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6C715" w14:textId="5B0E72D9" w:rsidR="00D53334" w:rsidRDefault="00620CB2" w:rsidP="00620CB2">
      <w:pPr>
        <w:jc w:val="center"/>
        <w:rPr>
          <w:sz w:val="36"/>
          <w:szCs w:val="36"/>
        </w:rPr>
      </w:pPr>
      <w:r w:rsidRPr="00620CB2">
        <w:rPr>
          <w:sz w:val="36"/>
          <w:szCs w:val="36"/>
        </w:rPr>
        <w:t>A critical evaluation and the identification of next teaching and learning steps focusing on a case study of an individual learner or a group of learners, based on an observed critical incident.</w:t>
      </w:r>
    </w:p>
    <w:p w14:paraId="26D4C398" w14:textId="77777777" w:rsidR="00620CB2" w:rsidRDefault="00620CB2" w:rsidP="00620CB2">
      <w:pPr>
        <w:jc w:val="center"/>
        <w:rPr>
          <w:sz w:val="36"/>
          <w:szCs w:val="36"/>
        </w:rPr>
      </w:pPr>
    </w:p>
    <w:p w14:paraId="49F1500D" w14:textId="77777777" w:rsidR="00620CB2" w:rsidRDefault="00620CB2" w:rsidP="00620CB2">
      <w:pPr>
        <w:jc w:val="center"/>
        <w:rPr>
          <w:sz w:val="36"/>
          <w:szCs w:val="36"/>
        </w:rPr>
      </w:pPr>
    </w:p>
    <w:p w14:paraId="0638CA2C" w14:textId="090FE05A" w:rsidR="00620CB2" w:rsidRDefault="00620CB2" w:rsidP="00620CB2">
      <w:pPr>
        <w:rPr>
          <w:sz w:val="32"/>
          <w:szCs w:val="32"/>
          <w:u w:val="single"/>
        </w:rPr>
      </w:pPr>
      <w:r>
        <w:rPr>
          <w:sz w:val="32"/>
          <w:szCs w:val="32"/>
          <w:u w:val="single"/>
        </w:rPr>
        <w:t xml:space="preserve">Introduction </w:t>
      </w:r>
    </w:p>
    <w:p w14:paraId="4BBBE319" w14:textId="77777777" w:rsidR="00620CB2" w:rsidRDefault="00620CB2" w:rsidP="00620CB2">
      <w:pPr>
        <w:rPr>
          <w:sz w:val="32"/>
          <w:szCs w:val="32"/>
          <w:u w:val="single"/>
        </w:rPr>
      </w:pPr>
    </w:p>
    <w:p w14:paraId="08B2585F" w14:textId="250D36DF" w:rsidR="00EF1304" w:rsidRDefault="00406629" w:rsidP="00620CB2">
      <w:pPr>
        <w:spacing w:line="360" w:lineRule="auto"/>
      </w:pPr>
      <w:r>
        <w:t xml:space="preserve">In this essay, I will be critically evaluating a case study of a </w:t>
      </w:r>
      <w:r w:rsidR="00495198">
        <w:t>learner</w:t>
      </w:r>
      <w:r w:rsidR="00572489">
        <w:t xml:space="preserve"> </w:t>
      </w:r>
      <w:r w:rsidR="00495198">
        <w:t>and their interaction with their teacher</w:t>
      </w:r>
      <w:r w:rsidR="004F728D">
        <w:t xml:space="preserve"> </w:t>
      </w:r>
      <w:r w:rsidR="00495198">
        <w:t xml:space="preserve">using the critical incident methodology of </w:t>
      </w:r>
      <w:r w:rsidR="00495198" w:rsidRPr="008518FF">
        <w:rPr>
          <w:color w:val="FF0000"/>
        </w:rPr>
        <w:t xml:space="preserve">David Tripp (2011). </w:t>
      </w:r>
      <w:r w:rsidR="00BA0FBE">
        <w:t xml:space="preserve">He </w:t>
      </w:r>
      <w:r w:rsidR="00495198">
        <w:t>described a critical incident as “an interpretation of the significance of an event” (</w:t>
      </w:r>
      <w:r w:rsidR="00BA0FBE">
        <w:t xml:space="preserve">Tripp, </w:t>
      </w:r>
      <w:r w:rsidR="00495198">
        <w:t xml:space="preserve">2011, p 8). It is those moments </w:t>
      </w:r>
      <w:r w:rsidR="003B2EFC">
        <w:t xml:space="preserve">in and outside classrooms that we interpret </w:t>
      </w:r>
      <w:r w:rsidR="00C35618">
        <w:t xml:space="preserve">personally </w:t>
      </w:r>
      <w:r w:rsidR="003B2EFC">
        <w:t xml:space="preserve">as interesting that </w:t>
      </w:r>
      <w:r w:rsidR="00495198">
        <w:t>leads to reflective practice</w:t>
      </w:r>
      <w:r w:rsidR="003B2EFC">
        <w:t xml:space="preserve">. </w:t>
      </w:r>
      <w:r w:rsidR="0024789C">
        <w:t xml:space="preserve">Also, </w:t>
      </w:r>
      <w:r w:rsidR="00E9024A">
        <w:t>it</w:t>
      </w:r>
      <w:r w:rsidR="003B2EFC">
        <w:t xml:space="preserve"> is a </w:t>
      </w:r>
      <w:r w:rsidR="00AC27E9">
        <w:t xml:space="preserve">time </w:t>
      </w:r>
      <w:r w:rsidR="003B2EFC">
        <w:t xml:space="preserve">to </w:t>
      </w:r>
      <w:r w:rsidR="00AC27E9">
        <w:t>explore the underlying processes that may have caused those moments to happen</w:t>
      </w:r>
      <w:r w:rsidR="003B2EFC">
        <w:t xml:space="preserve"> to improve our professional development. </w:t>
      </w:r>
      <w:r w:rsidR="009A0C84" w:rsidRPr="009A0C84">
        <w:rPr>
          <w:color w:val="FF0000"/>
        </w:rPr>
        <w:t>Brookfield (</w:t>
      </w:r>
      <w:r w:rsidR="000131D3">
        <w:rPr>
          <w:color w:val="FF0000"/>
        </w:rPr>
        <w:t>2002</w:t>
      </w:r>
      <w:r w:rsidR="009A0C84" w:rsidRPr="009A0C84">
        <w:rPr>
          <w:color w:val="FF0000"/>
        </w:rPr>
        <w:t xml:space="preserve">) </w:t>
      </w:r>
      <w:r w:rsidR="009A0C84" w:rsidRPr="00457473">
        <w:t>introduce</w:t>
      </w:r>
      <w:r w:rsidR="0024789C">
        <w:t>d</w:t>
      </w:r>
      <w:r w:rsidR="009A0C84" w:rsidRPr="00457473">
        <w:t xml:space="preserve"> the use of autobiography</w:t>
      </w:r>
      <w:r w:rsidR="00957360" w:rsidRPr="00457473">
        <w:t xml:space="preserve"> for reflective practice </w:t>
      </w:r>
      <w:r w:rsidR="009A0C84" w:rsidRPr="00457473">
        <w:t>as he conclude</w:t>
      </w:r>
      <w:r w:rsidR="0024789C">
        <w:t>d</w:t>
      </w:r>
      <w:r w:rsidR="009A0C84" w:rsidRPr="00457473">
        <w:t xml:space="preserve"> that our practices </w:t>
      </w:r>
      <w:r w:rsidR="00684218" w:rsidRPr="00457473">
        <w:t>all the way down to</w:t>
      </w:r>
      <w:r w:rsidR="00E47DE1" w:rsidRPr="00457473">
        <w:t xml:space="preserve"> our</w:t>
      </w:r>
      <w:r w:rsidR="00684218" w:rsidRPr="00457473">
        <w:t xml:space="preserve"> </w:t>
      </w:r>
      <w:r w:rsidR="009A0C84" w:rsidRPr="00457473">
        <w:t>reactions are shaped by our own personal experience</w:t>
      </w:r>
      <w:r w:rsidR="00E47DE1" w:rsidRPr="00457473">
        <w:t>s</w:t>
      </w:r>
      <w:r w:rsidR="009A0C84" w:rsidRPr="00457473">
        <w:t>.</w:t>
      </w:r>
      <w:r w:rsidR="009A0C84">
        <w:t xml:space="preserve">  </w:t>
      </w:r>
      <w:r w:rsidR="00957360">
        <w:t>However, Tripp (2011) consider</w:t>
      </w:r>
      <w:r w:rsidR="0024789C">
        <w:t>ed</w:t>
      </w:r>
      <w:r w:rsidR="00957360">
        <w:t xml:space="preserve"> critical incidents more than just </w:t>
      </w:r>
      <w:r w:rsidR="00457473">
        <w:t xml:space="preserve">a </w:t>
      </w:r>
      <w:r w:rsidR="00957360">
        <w:t>diary, it c</w:t>
      </w:r>
      <w:r w:rsidR="0024789C">
        <w:t>ould</w:t>
      </w:r>
      <w:r w:rsidR="00957360">
        <w:t xml:space="preserve"> also be shared publicly</w:t>
      </w:r>
      <w:r w:rsidR="00DE2CA2">
        <w:t xml:space="preserve"> for research purposes</w:t>
      </w:r>
      <w:r w:rsidR="0024789C">
        <w:t xml:space="preserve"> with</w:t>
      </w:r>
      <w:r w:rsidR="00DE2CA2">
        <w:t xml:space="preserve"> our experience </w:t>
      </w:r>
      <w:r w:rsidR="0024789C">
        <w:t xml:space="preserve">presented </w:t>
      </w:r>
      <w:r w:rsidR="00DE2CA2">
        <w:t>at the heart of it</w:t>
      </w:r>
      <w:r w:rsidR="00056998">
        <w:t xml:space="preserve">, </w:t>
      </w:r>
      <w:proofErr w:type="gramStart"/>
      <w:r w:rsidR="00C07A5D">
        <w:t>as long as</w:t>
      </w:r>
      <w:proofErr w:type="gramEnd"/>
      <w:r w:rsidR="00C07A5D">
        <w:t xml:space="preserve"> </w:t>
      </w:r>
      <w:r w:rsidR="00DE2CA2">
        <w:t>it is academically written and critically evaluated</w:t>
      </w:r>
      <w:r w:rsidR="00957360">
        <w:t xml:space="preserve">. Furthermore, </w:t>
      </w:r>
      <w:r w:rsidR="003B2EFC" w:rsidRPr="003471F6">
        <w:rPr>
          <w:color w:val="FF0000"/>
        </w:rPr>
        <w:t>Joshi (2018</w:t>
      </w:r>
      <w:r w:rsidR="003B2EFC" w:rsidRPr="00124301">
        <w:rPr>
          <w:highlight w:val="yellow"/>
        </w:rPr>
        <w:t>)</w:t>
      </w:r>
      <w:r w:rsidR="003B2EFC">
        <w:t xml:space="preserve"> </w:t>
      </w:r>
      <w:r w:rsidR="00C21EA0">
        <w:t>define</w:t>
      </w:r>
      <w:r w:rsidR="00037C16">
        <w:t>d</w:t>
      </w:r>
      <w:r w:rsidR="00C21EA0">
        <w:t xml:space="preserve"> </w:t>
      </w:r>
      <w:r w:rsidR="003B2EFC">
        <w:t>critical incidents a</w:t>
      </w:r>
      <w:r w:rsidR="00C21EA0">
        <w:t>s</w:t>
      </w:r>
      <w:r w:rsidR="003B2EFC">
        <w:t xml:space="preserve"> events that pose as </w:t>
      </w:r>
      <w:r w:rsidR="00037C16">
        <w:t xml:space="preserve">either a </w:t>
      </w:r>
      <w:r w:rsidR="003B2EFC">
        <w:t xml:space="preserve">challenge or </w:t>
      </w:r>
      <w:r w:rsidR="002F30BE">
        <w:t>problematic</w:t>
      </w:r>
      <w:r w:rsidR="003A3FD2">
        <w:t xml:space="preserve"> and does not occur regularly</w:t>
      </w:r>
      <w:r w:rsidR="008518FF">
        <w:t>, a</w:t>
      </w:r>
      <w:r w:rsidR="003A3FD2">
        <w:t xml:space="preserve">lthough the latter is true, the incidents </w:t>
      </w:r>
      <w:r w:rsidR="00037C16">
        <w:t xml:space="preserve">could </w:t>
      </w:r>
      <w:r w:rsidR="003A3FD2">
        <w:t xml:space="preserve">also be positive, </w:t>
      </w:r>
      <w:r w:rsidR="008518FF">
        <w:t>mundane,</w:t>
      </w:r>
      <w:r w:rsidR="003A3FD2">
        <w:t xml:space="preserve"> and sometimes amusing (</w:t>
      </w:r>
      <w:r w:rsidR="003A3FD2" w:rsidRPr="00920821">
        <w:t>Tripp, 2011</w:t>
      </w:r>
      <w:r w:rsidR="003A3FD2">
        <w:t xml:space="preserve">). </w:t>
      </w:r>
      <w:r w:rsidR="004F728D">
        <w:t xml:space="preserve">As a result, </w:t>
      </w:r>
      <w:r w:rsidR="00AB3C55">
        <w:t xml:space="preserve">I harvested my critical incident from </w:t>
      </w:r>
      <w:r w:rsidR="004F728D">
        <w:t>a video footage of a group of Year 11 in</w:t>
      </w:r>
      <w:r w:rsidR="00E47DE1">
        <w:t xml:space="preserve"> an</w:t>
      </w:r>
      <w:r w:rsidR="004F728D">
        <w:t xml:space="preserve"> English</w:t>
      </w:r>
      <w:r w:rsidR="00E47DE1">
        <w:t xml:space="preserve"> class</w:t>
      </w:r>
      <w:r w:rsidR="004F728D">
        <w:t xml:space="preserve">. </w:t>
      </w:r>
      <w:r w:rsidR="00457473">
        <w:t xml:space="preserve">More specifically, I focused my attention to a </w:t>
      </w:r>
      <w:r w:rsidR="007E6959">
        <w:t>More Able and Talented learner</w:t>
      </w:r>
      <w:r w:rsidR="001C1A30">
        <w:t xml:space="preserve"> </w:t>
      </w:r>
      <w:r w:rsidR="007E6959">
        <w:t>(MAT)</w:t>
      </w:r>
      <w:r w:rsidR="001C1A30">
        <w:t xml:space="preserve">, also identified as </w:t>
      </w:r>
      <w:r w:rsidR="007E6959">
        <w:t>an ethnic minority</w:t>
      </w:r>
      <w:r w:rsidR="001C1A30">
        <w:t>,</w:t>
      </w:r>
      <w:r w:rsidR="00AB3C55">
        <w:t xml:space="preserve"> </w:t>
      </w:r>
      <w:r w:rsidR="001C1A30">
        <w:t>and their enthusiasm at answering questions articulately using the hands up method the teacher use</w:t>
      </w:r>
      <w:r w:rsidR="00037C16">
        <w:t>d</w:t>
      </w:r>
      <w:r w:rsidR="001C1A30">
        <w:t xml:space="preserve">. </w:t>
      </w:r>
      <w:r w:rsidR="0078009A">
        <w:t>Therefore, the themes of positive learning environment</w:t>
      </w:r>
      <w:r w:rsidR="00AB51A6">
        <w:t>, inclusion and intersectionality r</w:t>
      </w:r>
      <w:r w:rsidR="00952EA6">
        <w:t>evealed themselves as areas to be explored. In the</w:t>
      </w:r>
      <w:r w:rsidR="00B34762">
        <w:t xml:space="preserve"> next chapter of the</w:t>
      </w:r>
      <w:r w:rsidR="00952EA6">
        <w:t xml:space="preserve"> Literature Review, I will be discussing and critically evaluating literatures</w:t>
      </w:r>
      <w:r w:rsidR="00AB51A6">
        <w:t xml:space="preserve"> and </w:t>
      </w:r>
      <w:r w:rsidR="00952EA6">
        <w:t>potential strategies surrounding th</w:t>
      </w:r>
      <w:r w:rsidR="00AB51A6">
        <w:t>ese</w:t>
      </w:r>
      <w:r w:rsidR="00952EA6">
        <w:t xml:space="preserve"> topics</w:t>
      </w:r>
      <w:r w:rsidR="00B34762">
        <w:t>.</w:t>
      </w:r>
      <w:r w:rsidR="00E9024A">
        <w:t xml:space="preserve"> </w:t>
      </w:r>
    </w:p>
    <w:p w14:paraId="777A8318" w14:textId="77777777" w:rsidR="00AC3D84" w:rsidRDefault="00AC3D84" w:rsidP="00620CB2">
      <w:pPr>
        <w:spacing w:line="360" w:lineRule="auto"/>
      </w:pPr>
    </w:p>
    <w:p w14:paraId="1863BE61" w14:textId="77777777" w:rsidR="00EF1304" w:rsidRDefault="00EF1304" w:rsidP="00620CB2">
      <w:pPr>
        <w:spacing w:line="360" w:lineRule="auto"/>
      </w:pPr>
    </w:p>
    <w:p w14:paraId="0EE0C63C" w14:textId="77777777" w:rsidR="00EF1304" w:rsidRDefault="00EF1304" w:rsidP="00620CB2">
      <w:pPr>
        <w:spacing w:line="360" w:lineRule="auto"/>
      </w:pPr>
    </w:p>
    <w:p w14:paraId="598707AC" w14:textId="0009885E" w:rsidR="0078009A" w:rsidRDefault="003771F0" w:rsidP="00620CB2">
      <w:pPr>
        <w:spacing w:line="360" w:lineRule="auto"/>
        <w:rPr>
          <w:sz w:val="32"/>
          <w:szCs w:val="32"/>
          <w:u w:val="single"/>
        </w:rPr>
      </w:pPr>
      <w:r w:rsidRPr="003771F0">
        <w:rPr>
          <w:sz w:val="32"/>
          <w:szCs w:val="32"/>
          <w:u w:val="single"/>
        </w:rPr>
        <w:lastRenderedPageBreak/>
        <w:t>Literature Review</w:t>
      </w:r>
    </w:p>
    <w:p w14:paraId="01D80E8F" w14:textId="77777777" w:rsidR="003771F0" w:rsidRPr="003771F0" w:rsidRDefault="003771F0" w:rsidP="00620CB2">
      <w:pPr>
        <w:spacing w:line="360" w:lineRule="auto"/>
        <w:rPr>
          <w:sz w:val="32"/>
          <w:szCs w:val="32"/>
        </w:rPr>
      </w:pPr>
    </w:p>
    <w:p w14:paraId="31E20DB1" w14:textId="77777777" w:rsidR="006E72F2" w:rsidRDefault="00750E43" w:rsidP="00620CB2">
      <w:pPr>
        <w:spacing w:line="360" w:lineRule="auto"/>
        <w:rPr>
          <w:color w:val="000000" w:themeColor="text1"/>
        </w:rPr>
      </w:pPr>
      <w:r>
        <w:rPr>
          <w:color w:val="000000" w:themeColor="text1"/>
        </w:rPr>
        <w:t>There is an abundance of literature regarding inclusion in classrooms</w:t>
      </w:r>
      <w:r w:rsidR="006213A7">
        <w:rPr>
          <w:color w:val="000000" w:themeColor="text1"/>
        </w:rPr>
        <w:t xml:space="preserve"> </w:t>
      </w:r>
      <w:r w:rsidR="005D0A61">
        <w:rPr>
          <w:color w:val="000000" w:themeColor="text1"/>
        </w:rPr>
        <w:t>that calls for collaboration and reflective practice</w:t>
      </w:r>
      <w:r>
        <w:rPr>
          <w:color w:val="000000" w:themeColor="text1"/>
        </w:rPr>
        <w:t xml:space="preserve">. </w:t>
      </w:r>
      <w:r w:rsidRPr="00750E43">
        <w:rPr>
          <w:color w:val="FF0000"/>
        </w:rPr>
        <w:t xml:space="preserve">Donnelly and Watkins (2011) </w:t>
      </w:r>
      <w:r w:rsidR="00522000">
        <w:rPr>
          <w:color w:val="000000" w:themeColor="text1"/>
        </w:rPr>
        <w:t>state</w:t>
      </w:r>
      <w:r w:rsidR="00ED3FBE">
        <w:rPr>
          <w:color w:val="000000" w:themeColor="text1"/>
        </w:rPr>
        <w:t xml:space="preserve">d </w:t>
      </w:r>
      <w:r>
        <w:rPr>
          <w:color w:val="000000" w:themeColor="text1"/>
        </w:rPr>
        <w:t xml:space="preserve">the importance of </w:t>
      </w:r>
      <w:r w:rsidR="00292A06">
        <w:rPr>
          <w:color w:val="000000" w:themeColor="text1"/>
        </w:rPr>
        <w:t xml:space="preserve">educators and policy makers moving towards </w:t>
      </w:r>
      <w:r>
        <w:rPr>
          <w:color w:val="000000" w:themeColor="text1"/>
        </w:rPr>
        <w:t>inclusion</w:t>
      </w:r>
      <w:r w:rsidR="00292A06">
        <w:rPr>
          <w:color w:val="000000" w:themeColor="text1"/>
        </w:rPr>
        <w:t xml:space="preserve"> in schools</w:t>
      </w:r>
      <w:r w:rsidR="00754788">
        <w:rPr>
          <w:color w:val="000000" w:themeColor="text1"/>
        </w:rPr>
        <w:t xml:space="preserve"> </w:t>
      </w:r>
      <w:r w:rsidR="00292A06">
        <w:rPr>
          <w:color w:val="000000" w:themeColor="text1"/>
        </w:rPr>
        <w:t>for easy and safe access to quality education for</w:t>
      </w:r>
      <w:r w:rsidR="00754788">
        <w:rPr>
          <w:color w:val="000000" w:themeColor="text1"/>
        </w:rPr>
        <w:t xml:space="preserve"> </w:t>
      </w:r>
      <w:r>
        <w:rPr>
          <w:color w:val="000000" w:themeColor="text1"/>
        </w:rPr>
        <w:t>students</w:t>
      </w:r>
      <w:r w:rsidR="00754788">
        <w:rPr>
          <w:color w:val="000000" w:themeColor="text1"/>
        </w:rPr>
        <w:t xml:space="preserve"> </w:t>
      </w:r>
      <w:r w:rsidR="00BF460A">
        <w:rPr>
          <w:color w:val="000000" w:themeColor="text1"/>
        </w:rPr>
        <w:t xml:space="preserve">with different ethnicities, disabilities, </w:t>
      </w:r>
      <w:proofErr w:type="gramStart"/>
      <w:r w:rsidR="00BF460A">
        <w:rPr>
          <w:color w:val="000000" w:themeColor="text1"/>
        </w:rPr>
        <w:t>religio</w:t>
      </w:r>
      <w:r w:rsidR="00ED3FBE">
        <w:rPr>
          <w:color w:val="000000" w:themeColor="text1"/>
        </w:rPr>
        <w:t>n</w:t>
      </w:r>
      <w:proofErr w:type="gramEnd"/>
      <w:r w:rsidR="00522000">
        <w:rPr>
          <w:color w:val="000000" w:themeColor="text1"/>
        </w:rPr>
        <w:t xml:space="preserve"> </w:t>
      </w:r>
      <w:r w:rsidR="00BF460A">
        <w:rPr>
          <w:color w:val="000000" w:themeColor="text1"/>
        </w:rPr>
        <w:t>and gender</w:t>
      </w:r>
      <w:r w:rsidR="00292A06">
        <w:rPr>
          <w:color w:val="000000" w:themeColor="text1"/>
        </w:rPr>
        <w:t xml:space="preserve">, </w:t>
      </w:r>
      <w:r w:rsidR="00BF460A">
        <w:rPr>
          <w:color w:val="000000" w:themeColor="text1"/>
        </w:rPr>
        <w:t>as they are often vulnerable to being excluded and marginalised.</w:t>
      </w:r>
      <w:r w:rsidR="00292A06">
        <w:rPr>
          <w:color w:val="000000" w:themeColor="text1"/>
        </w:rPr>
        <w:t xml:space="preserve"> They specified the Teacher Education for Inclusion</w:t>
      </w:r>
      <w:r w:rsidR="00522000">
        <w:rPr>
          <w:color w:val="000000" w:themeColor="text1"/>
        </w:rPr>
        <w:t xml:space="preserve"> project </w:t>
      </w:r>
      <w:r w:rsidR="00584F21">
        <w:rPr>
          <w:color w:val="000000" w:themeColor="text1"/>
        </w:rPr>
        <w:t>(TE4I) i</w:t>
      </w:r>
      <w:r w:rsidR="00C5433D">
        <w:rPr>
          <w:color w:val="000000" w:themeColor="text1"/>
        </w:rPr>
        <w:t xml:space="preserve">n Europe </w:t>
      </w:r>
      <w:r w:rsidR="00522000">
        <w:rPr>
          <w:color w:val="000000" w:themeColor="text1"/>
        </w:rPr>
        <w:t xml:space="preserve">that ran from 2007 to 2012, highlighting the call for training on inclusive pedagogies and culture awareness to lessen discriminations. </w:t>
      </w:r>
      <w:r w:rsidR="00282F11">
        <w:rPr>
          <w:color w:val="000000" w:themeColor="text1"/>
        </w:rPr>
        <w:t xml:space="preserve">To support this further, </w:t>
      </w:r>
      <w:proofErr w:type="spellStart"/>
      <w:r w:rsidR="00282F11" w:rsidRPr="00282F11">
        <w:rPr>
          <w:color w:val="FF0000"/>
        </w:rPr>
        <w:t>Pantic</w:t>
      </w:r>
      <w:proofErr w:type="spellEnd"/>
      <w:r w:rsidR="00282F11" w:rsidRPr="00282F11">
        <w:rPr>
          <w:color w:val="FF0000"/>
        </w:rPr>
        <w:t xml:space="preserve"> and Florian (2015) </w:t>
      </w:r>
      <w:r w:rsidR="009E5896">
        <w:rPr>
          <w:color w:val="000000" w:themeColor="text1"/>
        </w:rPr>
        <w:t>s</w:t>
      </w:r>
      <w:r w:rsidR="00ED3FBE">
        <w:rPr>
          <w:color w:val="000000" w:themeColor="text1"/>
        </w:rPr>
        <w:t>ought</w:t>
      </w:r>
      <w:r w:rsidR="009E5896">
        <w:rPr>
          <w:color w:val="000000" w:themeColor="text1"/>
        </w:rPr>
        <w:t xml:space="preserve"> for </w:t>
      </w:r>
      <w:r w:rsidR="00C434C4">
        <w:rPr>
          <w:color w:val="000000" w:themeColor="text1"/>
        </w:rPr>
        <w:t>a community collaboration</w:t>
      </w:r>
      <w:r w:rsidR="009E5896">
        <w:rPr>
          <w:color w:val="000000" w:themeColor="text1"/>
        </w:rPr>
        <w:t xml:space="preserve"> between educators, parents and professionals </w:t>
      </w:r>
      <w:r w:rsidR="00C434C4">
        <w:rPr>
          <w:color w:val="000000" w:themeColor="text1"/>
        </w:rPr>
        <w:t>for better understanding and effective</w:t>
      </w:r>
      <w:r w:rsidR="009E5896">
        <w:rPr>
          <w:color w:val="000000" w:themeColor="text1"/>
        </w:rPr>
        <w:t xml:space="preserve"> </w:t>
      </w:r>
      <w:r w:rsidR="00C434C4">
        <w:rPr>
          <w:color w:val="000000" w:themeColor="text1"/>
        </w:rPr>
        <w:t xml:space="preserve">implementation of </w:t>
      </w:r>
      <w:r w:rsidR="009E5896">
        <w:rPr>
          <w:color w:val="000000" w:themeColor="text1"/>
        </w:rPr>
        <w:t>inclusive practices</w:t>
      </w:r>
      <w:r w:rsidR="00C434C4">
        <w:rPr>
          <w:color w:val="000000" w:themeColor="text1"/>
        </w:rPr>
        <w:t xml:space="preserve"> with continuous reflection on one’s biases and using </w:t>
      </w:r>
      <w:r w:rsidR="007060BE">
        <w:rPr>
          <w:color w:val="000000" w:themeColor="text1"/>
        </w:rPr>
        <w:t>equitable assessments</w:t>
      </w:r>
      <w:r w:rsidR="00031E00">
        <w:rPr>
          <w:color w:val="000000" w:themeColor="text1"/>
        </w:rPr>
        <w:t xml:space="preserve"> that “should mirror the classroom’s demographics as well as the preparation the students received” </w:t>
      </w:r>
      <w:r w:rsidR="007060BE">
        <w:rPr>
          <w:color w:val="000000" w:themeColor="text1"/>
        </w:rPr>
        <w:t>(</w:t>
      </w:r>
      <w:r w:rsidR="007060BE" w:rsidRPr="007060BE">
        <w:rPr>
          <w:color w:val="FF0000"/>
        </w:rPr>
        <w:t>Vasquez, 1998</w:t>
      </w:r>
      <w:r w:rsidR="00A21F2D">
        <w:rPr>
          <w:color w:val="FF0000"/>
        </w:rPr>
        <w:t xml:space="preserve">, p </w:t>
      </w:r>
      <w:r w:rsidR="00031E00">
        <w:rPr>
          <w:color w:val="FF0000"/>
        </w:rPr>
        <w:t>44</w:t>
      </w:r>
      <w:r w:rsidR="007060BE">
        <w:rPr>
          <w:color w:val="000000" w:themeColor="text1"/>
        </w:rPr>
        <w:t>)</w:t>
      </w:r>
      <w:r w:rsidR="00031E00">
        <w:rPr>
          <w:color w:val="000000" w:themeColor="text1"/>
        </w:rPr>
        <w:t xml:space="preserve">. </w:t>
      </w:r>
    </w:p>
    <w:p w14:paraId="4EB5FCE9" w14:textId="3B80C586" w:rsidR="008C2A57" w:rsidRDefault="007603E2" w:rsidP="00620CB2">
      <w:pPr>
        <w:spacing w:line="360" w:lineRule="auto"/>
        <w:rPr>
          <w:color w:val="FF0000"/>
        </w:rPr>
      </w:pPr>
      <w:r>
        <w:rPr>
          <w:color w:val="000000" w:themeColor="text1"/>
        </w:rPr>
        <w:t>When it comes to race in particular</w:t>
      </w:r>
      <w:r w:rsidR="00E81B24">
        <w:rPr>
          <w:color w:val="000000" w:themeColor="text1"/>
        </w:rPr>
        <w:t xml:space="preserve">, </w:t>
      </w:r>
      <w:r w:rsidR="005F03EA">
        <w:rPr>
          <w:color w:val="000000" w:themeColor="text1"/>
        </w:rPr>
        <w:t xml:space="preserve">critical self-reflection of assumptions and beliefs </w:t>
      </w:r>
      <w:r>
        <w:rPr>
          <w:color w:val="000000" w:themeColor="text1"/>
        </w:rPr>
        <w:t>of</w:t>
      </w:r>
      <w:r w:rsidR="005F03EA">
        <w:rPr>
          <w:color w:val="000000" w:themeColor="text1"/>
        </w:rPr>
        <w:t xml:space="preserve"> white and black, indigenous and people of colour (BIPOC) educators</w:t>
      </w:r>
      <w:r>
        <w:rPr>
          <w:color w:val="000000" w:themeColor="text1"/>
        </w:rPr>
        <w:t xml:space="preserve"> is essential</w:t>
      </w:r>
      <w:r w:rsidR="00E6124E">
        <w:rPr>
          <w:color w:val="000000" w:themeColor="text1"/>
        </w:rPr>
        <w:t>,</w:t>
      </w:r>
      <w:r>
        <w:rPr>
          <w:color w:val="000000" w:themeColor="text1"/>
        </w:rPr>
        <w:t xml:space="preserve"> and</w:t>
      </w:r>
      <w:r w:rsidR="00E6124E">
        <w:rPr>
          <w:color w:val="000000" w:themeColor="text1"/>
        </w:rPr>
        <w:t xml:space="preserve"> </w:t>
      </w:r>
      <w:r w:rsidR="00E6124E">
        <w:rPr>
          <w:color w:val="000000" w:themeColor="text1"/>
        </w:rPr>
        <w:t xml:space="preserve">culturally responsive </w:t>
      </w:r>
      <w:r>
        <w:rPr>
          <w:color w:val="000000" w:themeColor="text1"/>
        </w:rPr>
        <w:t>pedagogy</w:t>
      </w:r>
      <w:r w:rsidR="00E6124E">
        <w:rPr>
          <w:color w:val="000000" w:themeColor="text1"/>
        </w:rPr>
        <w:t xml:space="preserve"> </w:t>
      </w:r>
      <w:r>
        <w:rPr>
          <w:color w:val="000000" w:themeColor="text1"/>
        </w:rPr>
        <w:t>becomes</w:t>
      </w:r>
      <w:r w:rsidR="0069111D">
        <w:rPr>
          <w:color w:val="000000" w:themeColor="text1"/>
        </w:rPr>
        <w:t xml:space="preserve"> </w:t>
      </w:r>
      <w:r>
        <w:rPr>
          <w:color w:val="000000" w:themeColor="text1"/>
        </w:rPr>
        <w:t>fundamental</w:t>
      </w:r>
      <w:r w:rsidR="00E6124E">
        <w:rPr>
          <w:color w:val="000000" w:themeColor="text1"/>
        </w:rPr>
        <w:t xml:space="preserve"> </w:t>
      </w:r>
      <w:r w:rsidR="00E6124E">
        <w:rPr>
          <w:color w:val="000000" w:themeColor="text1"/>
        </w:rPr>
        <w:t>(</w:t>
      </w:r>
      <w:r w:rsidR="00E6124E" w:rsidRPr="00F30D49">
        <w:rPr>
          <w:color w:val="FF0000"/>
        </w:rPr>
        <w:t>Lopez and Olan, 2020</w:t>
      </w:r>
      <w:r w:rsidR="00E6124E">
        <w:rPr>
          <w:color w:val="000000" w:themeColor="text1"/>
        </w:rPr>
        <w:t>)</w:t>
      </w:r>
      <w:r w:rsidR="006D3336">
        <w:rPr>
          <w:color w:val="000000" w:themeColor="text1"/>
        </w:rPr>
        <w:t>. T</w:t>
      </w:r>
      <w:r w:rsidR="007D452C">
        <w:rPr>
          <w:color w:val="000000" w:themeColor="text1"/>
        </w:rPr>
        <w:t xml:space="preserve">he purpose of this is to tackle deep systematic beliefs </w:t>
      </w:r>
      <w:r w:rsidR="006E72F2">
        <w:rPr>
          <w:color w:val="000000" w:themeColor="text1"/>
        </w:rPr>
        <w:t>that lead to unconscious actions resulting in increasing</w:t>
      </w:r>
      <w:r w:rsidR="007D452C">
        <w:rPr>
          <w:color w:val="000000" w:themeColor="text1"/>
        </w:rPr>
        <w:t xml:space="preserve"> the gap between students benefiting from mainstream </w:t>
      </w:r>
      <w:r w:rsidR="002E3BF5">
        <w:rPr>
          <w:color w:val="000000" w:themeColor="text1"/>
        </w:rPr>
        <w:t xml:space="preserve">Eurocentric </w:t>
      </w:r>
      <w:r w:rsidR="007D452C">
        <w:rPr>
          <w:color w:val="000000" w:themeColor="text1"/>
        </w:rPr>
        <w:t xml:space="preserve">ideologies and those </w:t>
      </w:r>
      <w:r w:rsidR="006D3336">
        <w:rPr>
          <w:color w:val="000000" w:themeColor="text1"/>
        </w:rPr>
        <w:t xml:space="preserve">who are </w:t>
      </w:r>
      <w:r w:rsidR="007D452C">
        <w:rPr>
          <w:color w:val="000000" w:themeColor="text1"/>
        </w:rPr>
        <w:t xml:space="preserve">marginalised </w:t>
      </w:r>
      <w:r w:rsidR="006D3336">
        <w:rPr>
          <w:color w:val="000000" w:themeColor="text1"/>
        </w:rPr>
        <w:t xml:space="preserve">because of it </w:t>
      </w:r>
      <w:r w:rsidR="00075F3E" w:rsidRPr="00075F3E">
        <w:rPr>
          <w:color w:val="FF0000"/>
        </w:rPr>
        <w:t xml:space="preserve">(Jenkins, 2018). </w:t>
      </w:r>
    </w:p>
    <w:p w14:paraId="07F498A9" w14:textId="387C831E" w:rsidR="008C2A57" w:rsidRDefault="008C2A57" w:rsidP="008C2A57">
      <w:pPr>
        <w:spacing w:line="360" w:lineRule="auto"/>
        <w:rPr>
          <w:color w:val="000000" w:themeColor="text1"/>
        </w:rPr>
      </w:pPr>
      <w:r>
        <w:rPr>
          <w:color w:val="000000" w:themeColor="text1"/>
        </w:rPr>
        <w:t xml:space="preserve">Racial biases and stereotyping from white children were found to be formed during early years with the help of popular media </w:t>
      </w:r>
      <w:r w:rsidRPr="00B1496F">
        <w:rPr>
          <w:color w:val="FF0000"/>
        </w:rPr>
        <w:t>(</w:t>
      </w:r>
      <w:proofErr w:type="spellStart"/>
      <w:r w:rsidRPr="00B1496F">
        <w:rPr>
          <w:color w:val="FF0000"/>
        </w:rPr>
        <w:t>Kromidas</w:t>
      </w:r>
      <w:proofErr w:type="spellEnd"/>
      <w:r w:rsidRPr="00B1496F">
        <w:rPr>
          <w:color w:val="FF0000"/>
        </w:rPr>
        <w:t>, 2016)</w:t>
      </w:r>
      <w:r>
        <w:rPr>
          <w:color w:val="FF0000"/>
        </w:rPr>
        <w:t xml:space="preserve">. </w:t>
      </w:r>
      <w:r>
        <w:rPr>
          <w:color w:val="000000" w:themeColor="text1"/>
        </w:rPr>
        <w:t>There is also the concept of deficit thinking whe</w:t>
      </w:r>
      <w:r w:rsidR="00AF6E11">
        <w:rPr>
          <w:color w:val="000000" w:themeColor="text1"/>
        </w:rPr>
        <w:t xml:space="preserve">n </w:t>
      </w:r>
      <w:r>
        <w:rPr>
          <w:color w:val="000000" w:themeColor="text1"/>
        </w:rPr>
        <w:t>educators form unconscious bias towards marginalised students with disadvantaged backgrounds</w:t>
      </w:r>
      <w:r w:rsidR="00AF6E11">
        <w:rPr>
          <w:color w:val="000000" w:themeColor="text1"/>
        </w:rPr>
        <w:t xml:space="preserve">, </w:t>
      </w:r>
      <w:r>
        <w:rPr>
          <w:color w:val="000000" w:themeColor="text1"/>
        </w:rPr>
        <w:t>le</w:t>
      </w:r>
      <w:r w:rsidR="00AF6E11">
        <w:rPr>
          <w:color w:val="000000" w:themeColor="text1"/>
        </w:rPr>
        <w:t>a</w:t>
      </w:r>
      <w:r>
        <w:rPr>
          <w:color w:val="000000" w:themeColor="text1"/>
        </w:rPr>
        <w:t>d</w:t>
      </w:r>
      <w:r w:rsidR="00AF6E11">
        <w:rPr>
          <w:color w:val="000000" w:themeColor="text1"/>
        </w:rPr>
        <w:t xml:space="preserve">ing </w:t>
      </w:r>
      <w:r>
        <w:rPr>
          <w:color w:val="000000" w:themeColor="text1"/>
        </w:rPr>
        <w:t xml:space="preserve">to their underachievement and failure </w:t>
      </w:r>
      <w:r w:rsidRPr="00B032B2">
        <w:rPr>
          <w:color w:val="FF0000"/>
        </w:rPr>
        <w:t>(Garcia and Guerra, 2004)</w:t>
      </w:r>
      <w:r>
        <w:rPr>
          <w:color w:val="FF0000"/>
        </w:rPr>
        <w:t xml:space="preserve">. </w:t>
      </w:r>
      <w:r w:rsidRPr="00C5433D">
        <w:rPr>
          <w:color w:val="000000" w:themeColor="text1"/>
        </w:rPr>
        <w:t xml:space="preserve">This is best demonstrated in </w:t>
      </w:r>
      <w:proofErr w:type="spellStart"/>
      <w:r w:rsidRPr="005C5455">
        <w:rPr>
          <w:color w:val="FF0000"/>
        </w:rPr>
        <w:t>Jarkovsk</w:t>
      </w:r>
      <w:r>
        <w:rPr>
          <w:color w:val="FF0000"/>
        </w:rPr>
        <w:t>a</w:t>
      </w:r>
      <w:proofErr w:type="spellEnd"/>
      <w:r>
        <w:rPr>
          <w:color w:val="FF0000"/>
        </w:rPr>
        <w:t xml:space="preserve">, </w:t>
      </w:r>
      <w:proofErr w:type="spellStart"/>
      <w:r>
        <w:rPr>
          <w:color w:val="FF0000"/>
        </w:rPr>
        <w:t>Liskova</w:t>
      </w:r>
      <w:proofErr w:type="spellEnd"/>
      <w:r>
        <w:rPr>
          <w:color w:val="FF0000"/>
        </w:rPr>
        <w:t xml:space="preserve"> and </w:t>
      </w:r>
      <w:proofErr w:type="spellStart"/>
      <w:r>
        <w:rPr>
          <w:color w:val="FF0000"/>
        </w:rPr>
        <w:t>Obrovska</w:t>
      </w:r>
      <w:proofErr w:type="spellEnd"/>
      <w:r>
        <w:rPr>
          <w:color w:val="FF0000"/>
        </w:rPr>
        <w:t xml:space="preserve"> </w:t>
      </w:r>
      <w:r w:rsidRPr="005C5455">
        <w:rPr>
          <w:color w:val="FF0000"/>
        </w:rPr>
        <w:t>(2015)</w:t>
      </w:r>
      <w:r>
        <w:rPr>
          <w:color w:val="FF0000"/>
        </w:rPr>
        <w:t xml:space="preserve"> </w:t>
      </w:r>
      <w:r w:rsidRPr="00C5433D">
        <w:rPr>
          <w:color w:val="000000" w:themeColor="text1"/>
        </w:rPr>
        <w:t xml:space="preserve">study </w:t>
      </w:r>
      <w:r>
        <w:rPr>
          <w:color w:val="000000" w:themeColor="text1"/>
        </w:rPr>
        <w:t xml:space="preserve">on Czech </w:t>
      </w:r>
      <w:r w:rsidR="00C9788F">
        <w:rPr>
          <w:color w:val="000000" w:themeColor="text1"/>
        </w:rPr>
        <w:t>teachers’</w:t>
      </w:r>
      <w:r>
        <w:rPr>
          <w:color w:val="000000" w:themeColor="text1"/>
        </w:rPr>
        <w:t xml:space="preserve"> </w:t>
      </w:r>
      <w:r w:rsidR="00C9788F">
        <w:rPr>
          <w:color w:val="000000" w:themeColor="text1"/>
        </w:rPr>
        <w:t>treatment of migrant students. They believed they were doing something good by equally treating them the same at the price of not acknowledging</w:t>
      </w:r>
      <w:r>
        <w:rPr>
          <w:color w:val="000000" w:themeColor="text1"/>
        </w:rPr>
        <w:t xml:space="preserve"> </w:t>
      </w:r>
      <w:r w:rsidR="00C9788F">
        <w:rPr>
          <w:color w:val="000000" w:themeColor="text1"/>
        </w:rPr>
        <w:t xml:space="preserve">individuals’ </w:t>
      </w:r>
      <w:r>
        <w:rPr>
          <w:color w:val="000000" w:themeColor="text1"/>
        </w:rPr>
        <w:t xml:space="preserve">ethnicity.  Also, the country’s history of migration and segregation of Roma communities lead to stereotyping of Roma students as unmanageable and unteachable. This shows how and why racial biases and discrimination are structurally embedded in society, hence why there is an urgency to critically check one’s </w:t>
      </w:r>
      <w:r w:rsidR="00C9788F">
        <w:rPr>
          <w:color w:val="000000" w:themeColor="text1"/>
        </w:rPr>
        <w:t>unconscious beliefs</w:t>
      </w:r>
      <w:r>
        <w:rPr>
          <w:color w:val="000000" w:themeColor="text1"/>
        </w:rPr>
        <w:t xml:space="preserve">. </w:t>
      </w:r>
    </w:p>
    <w:p w14:paraId="1D6A0954" w14:textId="77777777" w:rsidR="008C2A57" w:rsidRDefault="008C2A57" w:rsidP="00620CB2">
      <w:pPr>
        <w:spacing w:line="360" w:lineRule="auto"/>
        <w:rPr>
          <w:color w:val="FF0000"/>
        </w:rPr>
      </w:pPr>
    </w:p>
    <w:p w14:paraId="39185129" w14:textId="71322CCD" w:rsidR="000F37B9" w:rsidRDefault="00C2424C" w:rsidP="00620CB2">
      <w:pPr>
        <w:spacing w:line="360" w:lineRule="auto"/>
        <w:rPr>
          <w:color w:val="000000" w:themeColor="text1"/>
        </w:rPr>
      </w:pPr>
      <w:r>
        <w:rPr>
          <w:color w:val="000000" w:themeColor="text1"/>
        </w:rPr>
        <w:t xml:space="preserve">On the other hand, </w:t>
      </w:r>
      <w:proofErr w:type="spellStart"/>
      <w:r w:rsidR="000D5A43" w:rsidRPr="00292A06">
        <w:rPr>
          <w:color w:val="FF0000"/>
        </w:rPr>
        <w:t>Bejarano</w:t>
      </w:r>
      <w:proofErr w:type="spellEnd"/>
      <w:r w:rsidR="00D45923">
        <w:rPr>
          <w:color w:val="FF0000"/>
        </w:rPr>
        <w:t>, Tellez and Martinez</w:t>
      </w:r>
      <w:r w:rsidR="000D5A43">
        <w:rPr>
          <w:color w:val="FF0000"/>
        </w:rPr>
        <w:t xml:space="preserve"> </w:t>
      </w:r>
      <w:r w:rsidR="000D5A43" w:rsidRPr="00292A06">
        <w:rPr>
          <w:color w:val="FF0000"/>
        </w:rPr>
        <w:t>(2021)</w:t>
      </w:r>
      <w:r w:rsidR="000D5A43">
        <w:rPr>
          <w:color w:val="FF0000"/>
        </w:rPr>
        <w:t xml:space="preserve"> </w:t>
      </w:r>
      <w:r w:rsidR="00BA5197" w:rsidRPr="00BA5197">
        <w:rPr>
          <w:color w:val="000000" w:themeColor="text1"/>
        </w:rPr>
        <w:t>recently</w:t>
      </w:r>
      <w:r w:rsidR="00BA5197">
        <w:rPr>
          <w:color w:val="FF0000"/>
        </w:rPr>
        <w:t xml:space="preserve"> </w:t>
      </w:r>
      <w:r w:rsidR="000D5A43">
        <w:rPr>
          <w:color w:val="000000" w:themeColor="text1"/>
        </w:rPr>
        <w:t>suggest</w:t>
      </w:r>
      <w:r w:rsidR="00BA5197">
        <w:rPr>
          <w:color w:val="000000" w:themeColor="text1"/>
        </w:rPr>
        <w:t xml:space="preserve">ed </w:t>
      </w:r>
      <w:r w:rsidR="007F0EB4">
        <w:rPr>
          <w:color w:val="000000" w:themeColor="text1"/>
        </w:rPr>
        <w:t xml:space="preserve">differing intersectionality </w:t>
      </w:r>
      <w:r w:rsidR="000D5A43">
        <w:rPr>
          <w:color w:val="000000" w:themeColor="text1"/>
        </w:rPr>
        <w:t>pedagog</w:t>
      </w:r>
      <w:r w:rsidR="00BA5197">
        <w:rPr>
          <w:color w:val="000000" w:themeColor="text1"/>
        </w:rPr>
        <w:t>ies</w:t>
      </w:r>
      <w:r w:rsidR="000D5A43">
        <w:rPr>
          <w:color w:val="000000" w:themeColor="text1"/>
        </w:rPr>
        <w:t xml:space="preserve"> </w:t>
      </w:r>
      <w:r w:rsidR="00856A74">
        <w:rPr>
          <w:color w:val="000000" w:themeColor="text1"/>
        </w:rPr>
        <w:t>where we deconstruct the curriculum through feminist and anti-racist lens</w:t>
      </w:r>
      <w:r w:rsidR="00A800B6">
        <w:rPr>
          <w:color w:val="000000" w:themeColor="text1"/>
        </w:rPr>
        <w:t xml:space="preserve"> </w:t>
      </w:r>
      <w:r w:rsidR="007F0EB4">
        <w:rPr>
          <w:color w:val="000000" w:themeColor="text1"/>
        </w:rPr>
        <w:t xml:space="preserve">with </w:t>
      </w:r>
      <w:r w:rsidR="00A800B6">
        <w:rPr>
          <w:color w:val="000000" w:themeColor="text1"/>
        </w:rPr>
        <w:t>a focus on</w:t>
      </w:r>
      <w:r w:rsidR="008D7C52">
        <w:rPr>
          <w:color w:val="000000" w:themeColor="text1"/>
        </w:rPr>
        <w:t xml:space="preserve"> </w:t>
      </w:r>
      <w:r w:rsidR="00B074CE">
        <w:rPr>
          <w:color w:val="000000" w:themeColor="text1"/>
        </w:rPr>
        <w:t xml:space="preserve">critically </w:t>
      </w:r>
      <w:r w:rsidR="008D7C52">
        <w:rPr>
          <w:color w:val="000000" w:themeColor="text1"/>
        </w:rPr>
        <w:t>understanding</w:t>
      </w:r>
      <w:r w:rsidR="00A800B6">
        <w:rPr>
          <w:color w:val="000000" w:themeColor="text1"/>
        </w:rPr>
        <w:t xml:space="preserve"> </w:t>
      </w:r>
      <w:r w:rsidR="00B074CE">
        <w:rPr>
          <w:color w:val="000000" w:themeColor="text1"/>
        </w:rPr>
        <w:t>the mechanisms</w:t>
      </w:r>
      <w:r w:rsidR="00A800B6">
        <w:rPr>
          <w:color w:val="000000" w:themeColor="text1"/>
        </w:rPr>
        <w:t xml:space="preserve"> of migration and structural racism</w:t>
      </w:r>
      <w:r w:rsidR="00B074CE">
        <w:rPr>
          <w:color w:val="000000" w:themeColor="text1"/>
        </w:rPr>
        <w:t xml:space="preserve"> during </w:t>
      </w:r>
      <w:r w:rsidR="006E72F2">
        <w:rPr>
          <w:color w:val="000000" w:themeColor="text1"/>
        </w:rPr>
        <w:t xml:space="preserve">our year of </w:t>
      </w:r>
      <w:r w:rsidR="00B074CE">
        <w:rPr>
          <w:color w:val="000000" w:themeColor="text1"/>
        </w:rPr>
        <w:t>training to become teachers</w:t>
      </w:r>
      <w:r w:rsidR="00A800B6">
        <w:rPr>
          <w:color w:val="000000" w:themeColor="text1"/>
        </w:rPr>
        <w:t xml:space="preserve">. </w:t>
      </w:r>
      <w:r w:rsidR="001A44B9">
        <w:rPr>
          <w:color w:val="000000" w:themeColor="text1"/>
        </w:rPr>
        <w:t xml:space="preserve">This </w:t>
      </w:r>
      <w:r w:rsidR="006E72F2">
        <w:rPr>
          <w:color w:val="000000" w:themeColor="text1"/>
        </w:rPr>
        <w:t>implies that there are other angles to look from when we</w:t>
      </w:r>
      <w:r w:rsidR="00C70A56">
        <w:rPr>
          <w:color w:val="000000" w:themeColor="text1"/>
        </w:rPr>
        <w:t xml:space="preserve"> reflect on our practices and beliefs</w:t>
      </w:r>
      <w:r w:rsidR="008A5C4B">
        <w:rPr>
          <w:color w:val="000000" w:themeColor="text1"/>
        </w:rPr>
        <w:t xml:space="preserve"> which </w:t>
      </w:r>
      <w:r w:rsidR="008F00D7">
        <w:rPr>
          <w:color w:val="000000" w:themeColor="text1"/>
        </w:rPr>
        <w:t>may be seen as</w:t>
      </w:r>
      <w:r w:rsidR="008A5C4B">
        <w:rPr>
          <w:color w:val="000000" w:themeColor="text1"/>
        </w:rPr>
        <w:t xml:space="preserve"> a</w:t>
      </w:r>
      <w:r w:rsidR="008F00D7">
        <w:rPr>
          <w:color w:val="000000" w:themeColor="text1"/>
        </w:rPr>
        <w:t xml:space="preserve"> more</w:t>
      </w:r>
      <w:r w:rsidR="008A5C4B">
        <w:rPr>
          <w:color w:val="000000" w:themeColor="text1"/>
        </w:rPr>
        <w:t xml:space="preserve"> powerful tool to cater the current society. </w:t>
      </w:r>
      <w:r w:rsidR="00F30D49">
        <w:rPr>
          <w:color w:val="000000" w:themeColor="text1"/>
        </w:rPr>
        <w:t xml:space="preserve">Lopez and Olan (2020) acknowledged </w:t>
      </w:r>
      <w:r w:rsidR="00EA78D4">
        <w:rPr>
          <w:color w:val="000000" w:themeColor="text1"/>
        </w:rPr>
        <w:t xml:space="preserve">that </w:t>
      </w:r>
      <w:r w:rsidR="00F30D49">
        <w:rPr>
          <w:color w:val="000000" w:themeColor="text1"/>
        </w:rPr>
        <w:t xml:space="preserve">teachers </w:t>
      </w:r>
      <w:r w:rsidR="0071325B">
        <w:rPr>
          <w:color w:val="000000" w:themeColor="text1"/>
        </w:rPr>
        <w:t>who are culturally responsive</w:t>
      </w:r>
      <w:r w:rsidR="00F30D49">
        <w:rPr>
          <w:color w:val="000000" w:themeColor="text1"/>
        </w:rPr>
        <w:t xml:space="preserve"> nurture</w:t>
      </w:r>
      <w:r w:rsidR="0071325B">
        <w:rPr>
          <w:color w:val="000000" w:themeColor="text1"/>
        </w:rPr>
        <w:t>s</w:t>
      </w:r>
      <w:r w:rsidR="00F30D49">
        <w:rPr>
          <w:color w:val="000000" w:themeColor="text1"/>
        </w:rPr>
        <w:t xml:space="preserve"> a space </w:t>
      </w:r>
      <w:r w:rsidR="00924C43">
        <w:rPr>
          <w:color w:val="000000" w:themeColor="text1"/>
        </w:rPr>
        <w:t>full of encouragement, challenge</w:t>
      </w:r>
      <w:r w:rsidR="0071325B">
        <w:rPr>
          <w:color w:val="000000" w:themeColor="text1"/>
        </w:rPr>
        <w:t>s</w:t>
      </w:r>
      <w:r w:rsidR="00EA78D4">
        <w:rPr>
          <w:color w:val="000000" w:themeColor="text1"/>
        </w:rPr>
        <w:t>, collaboration</w:t>
      </w:r>
      <w:r w:rsidR="0071325B">
        <w:rPr>
          <w:color w:val="000000" w:themeColor="text1"/>
        </w:rPr>
        <w:t xml:space="preserve"> </w:t>
      </w:r>
      <w:r w:rsidR="00EA78D4">
        <w:rPr>
          <w:color w:val="000000" w:themeColor="text1"/>
        </w:rPr>
        <w:t xml:space="preserve">and most importantly, validation of their student’s uniqueness. However, they also recognise that this might face resistance as culturally responsive pedagogies </w:t>
      </w:r>
      <w:r w:rsidR="000242F5">
        <w:rPr>
          <w:color w:val="000000" w:themeColor="text1"/>
        </w:rPr>
        <w:t xml:space="preserve">intentionally </w:t>
      </w:r>
      <w:r w:rsidR="00EA78D4">
        <w:rPr>
          <w:color w:val="000000" w:themeColor="text1"/>
        </w:rPr>
        <w:t xml:space="preserve">disrupts the norms </w:t>
      </w:r>
      <w:r w:rsidR="007C063A">
        <w:rPr>
          <w:color w:val="000000" w:themeColor="text1"/>
        </w:rPr>
        <w:t xml:space="preserve">and </w:t>
      </w:r>
      <w:r w:rsidR="00DC785D">
        <w:rPr>
          <w:color w:val="000000" w:themeColor="text1"/>
        </w:rPr>
        <w:t>can</w:t>
      </w:r>
      <w:r w:rsidR="007C063A">
        <w:rPr>
          <w:color w:val="000000" w:themeColor="text1"/>
        </w:rPr>
        <w:t xml:space="preserve"> </w:t>
      </w:r>
      <w:r w:rsidR="000242F5">
        <w:rPr>
          <w:color w:val="000000" w:themeColor="text1"/>
        </w:rPr>
        <w:t xml:space="preserve">lead to offense among </w:t>
      </w:r>
      <w:r w:rsidR="00446AAF">
        <w:rPr>
          <w:color w:val="000000" w:themeColor="text1"/>
        </w:rPr>
        <w:t xml:space="preserve">white </w:t>
      </w:r>
      <w:r w:rsidR="007F0113">
        <w:rPr>
          <w:color w:val="000000" w:themeColor="text1"/>
        </w:rPr>
        <w:t xml:space="preserve">educators </w:t>
      </w:r>
      <w:r w:rsidR="00446AAF">
        <w:rPr>
          <w:color w:val="000000" w:themeColor="text1"/>
        </w:rPr>
        <w:t xml:space="preserve">and </w:t>
      </w:r>
      <w:r w:rsidR="00F24B3B">
        <w:rPr>
          <w:color w:val="000000" w:themeColor="text1"/>
        </w:rPr>
        <w:t xml:space="preserve">defensive othering in </w:t>
      </w:r>
      <w:r w:rsidR="00446AAF">
        <w:rPr>
          <w:color w:val="000000" w:themeColor="text1"/>
        </w:rPr>
        <w:t>BIPOC educators</w:t>
      </w:r>
      <w:r w:rsidR="00DC785D">
        <w:rPr>
          <w:color w:val="000000" w:themeColor="text1"/>
        </w:rPr>
        <w:t xml:space="preserve"> </w:t>
      </w:r>
      <w:r w:rsidR="00F24B3B">
        <w:rPr>
          <w:color w:val="000000" w:themeColor="text1"/>
        </w:rPr>
        <w:t xml:space="preserve">(Jenkins, 2018) once </w:t>
      </w:r>
      <w:r w:rsidR="00DC785D">
        <w:rPr>
          <w:color w:val="000000" w:themeColor="text1"/>
        </w:rPr>
        <w:t xml:space="preserve">their </w:t>
      </w:r>
      <w:r w:rsidR="007210C4">
        <w:rPr>
          <w:color w:val="000000" w:themeColor="text1"/>
        </w:rPr>
        <w:t xml:space="preserve">mindsets </w:t>
      </w:r>
      <w:r w:rsidR="00DC785D">
        <w:rPr>
          <w:color w:val="000000" w:themeColor="text1"/>
        </w:rPr>
        <w:t>are challenged</w:t>
      </w:r>
      <w:r w:rsidR="00223C9C">
        <w:rPr>
          <w:color w:val="000000" w:themeColor="text1"/>
        </w:rPr>
        <w:t>.</w:t>
      </w:r>
      <w:r w:rsidR="00DC785D">
        <w:rPr>
          <w:color w:val="000000" w:themeColor="text1"/>
        </w:rPr>
        <w:t xml:space="preserve"> </w:t>
      </w:r>
    </w:p>
    <w:p w14:paraId="394401BE" w14:textId="77777777" w:rsidR="00D4143E" w:rsidRDefault="00D4143E" w:rsidP="00620CB2">
      <w:pPr>
        <w:spacing w:line="360" w:lineRule="auto"/>
        <w:rPr>
          <w:color w:val="000000" w:themeColor="text1"/>
        </w:rPr>
      </w:pPr>
    </w:p>
    <w:p w14:paraId="5E6CD1B3" w14:textId="36ED1B8D" w:rsidR="00754B4E" w:rsidRDefault="00E31657" w:rsidP="00620CB2">
      <w:pPr>
        <w:spacing w:line="360" w:lineRule="auto"/>
        <w:rPr>
          <w:color w:val="000000" w:themeColor="text1"/>
        </w:rPr>
      </w:pPr>
      <w:r>
        <w:rPr>
          <w:color w:val="000000" w:themeColor="text1"/>
        </w:rPr>
        <w:t xml:space="preserve">Modelling is considered </w:t>
      </w:r>
      <w:r w:rsidR="00FD2578">
        <w:rPr>
          <w:color w:val="000000" w:themeColor="text1"/>
        </w:rPr>
        <w:t xml:space="preserve">powerful </w:t>
      </w:r>
      <w:r>
        <w:rPr>
          <w:color w:val="000000" w:themeColor="text1"/>
        </w:rPr>
        <w:t xml:space="preserve">to consolidate the promises of inclusion as teaching is “a personal performance, a moral </w:t>
      </w:r>
      <w:proofErr w:type="spellStart"/>
      <w:r>
        <w:rPr>
          <w:color w:val="000000" w:themeColor="text1"/>
        </w:rPr>
        <w:t>endeavor</w:t>
      </w:r>
      <w:proofErr w:type="spellEnd"/>
      <w:r>
        <w:rPr>
          <w:color w:val="000000" w:themeColor="text1"/>
        </w:rPr>
        <w:t xml:space="preserve"> and a cultural script, as it is a technical craft” (</w:t>
      </w:r>
      <w:r w:rsidRPr="00E31657">
        <w:rPr>
          <w:color w:val="FF0000"/>
        </w:rPr>
        <w:t>Gay and Kirkland, 2003</w:t>
      </w:r>
      <w:r w:rsidR="001D4BB9">
        <w:rPr>
          <w:color w:val="FF0000"/>
        </w:rPr>
        <w:t xml:space="preserve">, p </w:t>
      </w:r>
      <w:r w:rsidRPr="00E31657">
        <w:rPr>
          <w:color w:val="FF0000"/>
        </w:rPr>
        <w:t>182</w:t>
      </w:r>
      <w:r>
        <w:rPr>
          <w:color w:val="000000" w:themeColor="text1"/>
        </w:rPr>
        <w:t xml:space="preserve">). </w:t>
      </w:r>
      <w:r w:rsidR="000612AD" w:rsidRPr="000612AD">
        <w:rPr>
          <w:color w:val="FF0000"/>
        </w:rPr>
        <w:t>Jung (2015)</w:t>
      </w:r>
      <w:r w:rsidR="00F66B23">
        <w:rPr>
          <w:color w:val="FF0000"/>
        </w:rPr>
        <w:t xml:space="preserve">, </w:t>
      </w:r>
      <w:r w:rsidR="000612AD">
        <w:rPr>
          <w:color w:val="000000" w:themeColor="text1"/>
        </w:rPr>
        <w:t>who is an ethnic minority herself</w:t>
      </w:r>
      <w:r w:rsidR="00F66B23">
        <w:rPr>
          <w:color w:val="000000" w:themeColor="text1"/>
        </w:rPr>
        <w:t xml:space="preserve">, enhanced critical self-reflection skills among her college students by </w:t>
      </w:r>
      <w:r w:rsidR="000612AD">
        <w:rPr>
          <w:color w:val="000000" w:themeColor="text1"/>
        </w:rPr>
        <w:t>tackl</w:t>
      </w:r>
      <w:r w:rsidR="00F66B23">
        <w:rPr>
          <w:color w:val="000000" w:themeColor="text1"/>
        </w:rPr>
        <w:t>ing</w:t>
      </w:r>
      <w:r w:rsidR="000612AD">
        <w:rPr>
          <w:color w:val="000000" w:themeColor="text1"/>
        </w:rPr>
        <w:t xml:space="preserve"> racial stereotypes </w:t>
      </w:r>
      <w:r w:rsidR="00F66B23">
        <w:rPr>
          <w:color w:val="000000" w:themeColor="text1"/>
        </w:rPr>
        <w:t xml:space="preserve">they hold </w:t>
      </w:r>
      <w:r w:rsidR="000612AD">
        <w:rPr>
          <w:color w:val="000000" w:themeColor="text1"/>
        </w:rPr>
        <w:t>through</w:t>
      </w:r>
      <w:r w:rsidR="000F2088">
        <w:rPr>
          <w:color w:val="000000" w:themeColor="text1"/>
        </w:rPr>
        <w:t xml:space="preserve"> </w:t>
      </w:r>
      <w:r w:rsidR="000612AD">
        <w:rPr>
          <w:color w:val="000000" w:themeColor="text1"/>
        </w:rPr>
        <w:t>creat</w:t>
      </w:r>
      <w:r w:rsidR="000F2088">
        <w:rPr>
          <w:color w:val="000000" w:themeColor="text1"/>
        </w:rPr>
        <w:t xml:space="preserve">ing </w:t>
      </w:r>
      <w:r w:rsidR="000612AD">
        <w:rPr>
          <w:color w:val="000000" w:themeColor="text1"/>
        </w:rPr>
        <w:t xml:space="preserve">and </w:t>
      </w:r>
      <w:r w:rsidR="00E306AE">
        <w:rPr>
          <w:color w:val="000000" w:themeColor="text1"/>
        </w:rPr>
        <w:t>display</w:t>
      </w:r>
      <w:r w:rsidR="000F2088">
        <w:rPr>
          <w:color w:val="000000" w:themeColor="text1"/>
        </w:rPr>
        <w:t>ing</w:t>
      </w:r>
      <w:r w:rsidR="00E306AE">
        <w:rPr>
          <w:color w:val="000000" w:themeColor="text1"/>
        </w:rPr>
        <w:t xml:space="preserve"> </w:t>
      </w:r>
      <w:r w:rsidR="000612AD">
        <w:rPr>
          <w:color w:val="000000" w:themeColor="text1"/>
        </w:rPr>
        <w:t>their own biases anonymously</w:t>
      </w:r>
      <w:r w:rsidR="00FD2578">
        <w:rPr>
          <w:color w:val="000000" w:themeColor="text1"/>
        </w:rPr>
        <w:t xml:space="preserve"> in art</w:t>
      </w:r>
      <w:r w:rsidR="000612AD">
        <w:rPr>
          <w:color w:val="000000" w:themeColor="text1"/>
        </w:rPr>
        <w:t xml:space="preserve">. </w:t>
      </w:r>
      <w:r w:rsidR="00E306AE">
        <w:rPr>
          <w:color w:val="000000" w:themeColor="text1"/>
        </w:rPr>
        <w:t>Although it raised uncomfortableness</w:t>
      </w:r>
      <w:r w:rsidR="00FC7DF3">
        <w:rPr>
          <w:color w:val="000000" w:themeColor="text1"/>
        </w:rPr>
        <w:t xml:space="preserve"> and question</w:t>
      </w:r>
      <w:r w:rsidR="000C15C0">
        <w:rPr>
          <w:color w:val="000000" w:themeColor="text1"/>
        </w:rPr>
        <w:t>s</w:t>
      </w:r>
      <w:r w:rsidR="00FC7DF3">
        <w:rPr>
          <w:color w:val="000000" w:themeColor="text1"/>
        </w:rPr>
        <w:t xml:space="preserve"> of </w:t>
      </w:r>
      <w:r w:rsidR="000C15C0">
        <w:rPr>
          <w:color w:val="000000" w:themeColor="text1"/>
        </w:rPr>
        <w:t xml:space="preserve">possible </w:t>
      </w:r>
      <w:r w:rsidR="00FC7DF3">
        <w:rPr>
          <w:color w:val="000000" w:themeColor="text1"/>
        </w:rPr>
        <w:t xml:space="preserve">repetition of stereotypes, she argues that </w:t>
      </w:r>
      <w:r w:rsidR="000C15C0">
        <w:rPr>
          <w:color w:val="000000" w:themeColor="text1"/>
        </w:rPr>
        <w:t>it is better to share</w:t>
      </w:r>
      <w:r w:rsidR="00F66B23">
        <w:rPr>
          <w:color w:val="000000" w:themeColor="text1"/>
        </w:rPr>
        <w:t xml:space="preserve"> them</w:t>
      </w:r>
      <w:r w:rsidR="000C15C0">
        <w:rPr>
          <w:color w:val="000000" w:themeColor="text1"/>
        </w:rPr>
        <w:t xml:space="preserve"> than </w:t>
      </w:r>
      <w:r w:rsidR="006213A7">
        <w:rPr>
          <w:color w:val="000000" w:themeColor="text1"/>
        </w:rPr>
        <w:t xml:space="preserve">to </w:t>
      </w:r>
      <w:r w:rsidR="000C15C0">
        <w:rPr>
          <w:color w:val="000000" w:themeColor="text1"/>
        </w:rPr>
        <w:t>be silent</w:t>
      </w:r>
      <w:r w:rsidR="00F66B23">
        <w:rPr>
          <w:color w:val="000000" w:themeColor="text1"/>
        </w:rPr>
        <w:t>.</w:t>
      </w:r>
      <w:r w:rsidR="00A66B76">
        <w:rPr>
          <w:color w:val="000000" w:themeColor="text1"/>
        </w:rPr>
        <w:t xml:space="preserve"> </w:t>
      </w:r>
      <w:r w:rsidR="00505CB4">
        <w:rPr>
          <w:color w:val="000000" w:themeColor="text1"/>
        </w:rPr>
        <w:t>Another example is the work of s</w:t>
      </w:r>
      <w:r w:rsidR="006213A7">
        <w:rPr>
          <w:color w:val="000000" w:themeColor="text1"/>
        </w:rPr>
        <w:t xml:space="preserve">even-award winning teachers </w:t>
      </w:r>
      <w:r w:rsidR="00BC45B5">
        <w:rPr>
          <w:color w:val="000000" w:themeColor="text1"/>
        </w:rPr>
        <w:t xml:space="preserve">in the US </w:t>
      </w:r>
      <w:r w:rsidR="009B1259">
        <w:rPr>
          <w:color w:val="000000" w:themeColor="text1"/>
        </w:rPr>
        <w:t>cultur</w:t>
      </w:r>
      <w:r w:rsidR="00505CB4">
        <w:rPr>
          <w:color w:val="000000" w:themeColor="text1"/>
        </w:rPr>
        <w:t xml:space="preserve">ing </w:t>
      </w:r>
      <w:r w:rsidR="009B1259">
        <w:rPr>
          <w:color w:val="000000" w:themeColor="text1"/>
        </w:rPr>
        <w:t xml:space="preserve">their classrooms through the feeling of family </w:t>
      </w:r>
      <w:r w:rsidR="00F17964">
        <w:rPr>
          <w:color w:val="000000" w:themeColor="text1"/>
        </w:rPr>
        <w:t xml:space="preserve">belonging </w:t>
      </w:r>
      <w:r w:rsidR="009B1259">
        <w:rPr>
          <w:color w:val="000000" w:themeColor="text1"/>
        </w:rPr>
        <w:t xml:space="preserve">by implementing </w:t>
      </w:r>
      <w:r w:rsidR="00F17964">
        <w:rPr>
          <w:color w:val="000000" w:themeColor="text1"/>
        </w:rPr>
        <w:t xml:space="preserve">respect, effective </w:t>
      </w:r>
      <w:r w:rsidR="00EE6C67">
        <w:rPr>
          <w:color w:val="000000" w:themeColor="text1"/>
        </w:rPr>
        <w:t>communication,</w:t>
      </w:r>
      <w:r w:rsidR="00F17964">
        <w:rPr>
          <w:color w:val="000000" w:themeColor="text1"/>
        </w:rPr>
        <w:t xml:space="preserve"> and celebration of student’s achievements </w:t>
      </w:r>
      <w:r w:rsidR="00BC45B5">
        <w:rPr>
          <w:color w:val="000000" w:themeColor="text1"/>
        </w:rPr>
        <w:t>(</w:t>
      </w:r>
      <w:proofErr w:type="spellStart"/>
      <w:r w:rsidR="00BC45B5" w:rsidRPr="00BC45B5">
        <w:rPr>
          <w:color w:val="FF0000"/>
        </w:rPr>
        <w:t>Farinde</w:t>
      </w:r>
      <w:proofErr w:type="spellEnd"/>
      <w:r w:rsidR="00BC45B5" w:rsidRPr="00BC45B5">
        <w:rPr>
          <w:color w:val="FF0000"/>
        </w:rPr>
        <w:t>-Wu</w:t>
      </w:r>
      <w:r w:rsidR="00D4339C">
        <w:rPr>
          <w:color w:val="FF0000"/>
        </w:rPr>
        <w:t xml:space="preserve">, </w:t>
      </w:r>
      <w:proofErr w:type="gramStart"/>
      <w:r w:rsidR="00D4339C">
        <w:rPr>
          <w:color w:val="FF0000"/>
        </w:rPr>
        <w:t>Glover</w:t>
      </w:r>
      <w:proofErr w:type="gramEnd"/>
      <w:r w:rsidR="00D4339C">
        <w:rPr>
          <w:color w:val="FF0000"/>
        </w:rPr>
        <w:t xml:space="preserve"> and Williams, </w:t>
      </w:r>
      <w:r w:rsidR="00BC45B5" w:rsidRPr="00BC45B5">
        <w:rPr>
          <w:color w:val="FF0000"/>
        </w:rPr>
        <w:t>2017</w:t>
      </w:r>
      <w:r w:rsidR="00BC45B5">
        <w:rPr>
          <w:color w:val="000000" w:themeColor="text1"/>
        </w:rPr>
        <w:t>)</w:t>
      </w:r>
      <w:r w:rsidR="00F17964">
        <w:rPr>
          <w:color w:val="000000" w:themeColor="text1"/>
        </w:rPr>
        <w:t xml:space="preserve">. </w:t>
      </w:r>
      <w:r w:rsidR="00BD2F07">
        <w:rPr>
          <w:color w:val="000000" w:themeColor="text1"/>
        </w:rPr>
        <w:t xml:space="preserve">Although these suggestions </w:t>
      </w:r>
      <w:r w:rsidR="00D174F2">
        <w:rPr>
          <w:color w:val="000000" w:themeColor="text1"/>
        </w:rPr>
        <w:t xml:space="preserve">and examples </w:t>
      </w:r>
      <w:r w:rsidR="00BD2F07">
        <w:rPr>
          <w:color w:val="000000" w:themeColor="text1"/>
        </w:rPr>
        <w:t xml:space="preserve">sound promising, </w:t>
      </w:r>
      <w:r w:rsidR="0064340E">
        <w:rPr>
          <w:color w:val="000000" w:themeColor="text1"/>
        </w:rPr>
        <w:t xml:space="preserve">a call for </w:t>
      </w:r>
      <w:r w:rsidR="00BD2F07">
        <w:rPr>
          <w:color w:val="000000" w:themeColor="text1"/>
        </w:rPr>
        <w:t xml:space="preserve">better training amongst student and experienced teachers </w:t>
      </w:r>
      <w:r w:rsidR="0064340E">
        <w:rPr>
          <w:color w:val="000000" w:themeColor="text1"/>
        </w:rPr>
        <w:t xml:space="preserve">on </w:t>
      </w:r>
      <w:r w:rsidR="00BD2F07">
        <w:rPr>
          <w:color w:val="000000" w:themeColor="text1"/>
        </w:rPr>
        <w:t xml:space="preserve">race and inclusion is </w:t>
      </w:r>
      <w:r w:rsidR="0064340E">
        <w:rPr>
          <w:color w:val="000000" w:themeColor="text1"/>
        </w:rPr>
        <w:t>a must</w:t>
      </w:r>
      <w:r w:rsidR="00BD2F07">
        <w:rPr>
          <w:color w:val="000000" w:themeColor="text1"/>
        </w:rPr>
        <w:t xml:space="preserve"> to bridge the theories and practice</w:t>
      </w:r>
      <w:r w:rsidR="00B16321">
        <w:rPr>
          <w:color w:val="000000" w:themeColor="text1"/>
        </w:rPr>
        <w:t xml:space="preserve"> (</w:t>
      </w:r>
      <w:proofErr w:type="spellStart"/>
      <w:r w:rsidR="00B16321" w:rsidRPr="00B16321">
        <w:rPr>
          <w:color w:val="000000" w:themeColor="text1"/>
        </w:rPr>
        <w:t>Bejarano</w:t>
      </w:r>
      <w:proofErr w:type="spellEnd"/>
      <w:r w:rsidR="00B16321" w:rsidRPr="00B16321">
        <w:rPr>
          <w:color w:val="000000" w:themeColor="text1"/>
        </w:rPr>
        <w:t>, Tellez and Martinez</w:t>
      </w:r>
      <w:r w:rsidR="00B16321">
        <w:rPr>
          <w:color w:val="000000" w:themeColor="text1"/>
        </w:rPr>
        <w:t xml:space="preserve">, </w:t>
      </w:r>
      <w:r w:rsidR="00B16321" w:rsidRPr="00B16321">
        <w:rPr>
          <w:color w:val="000000" w:themeColor="text1"/>
        </w:rPr>
        <w:t>2021)</w:t>
      </w:r>
      <w:r w:rsidR="005D12E4" w:rsidRPr="00B16321">
        <w:rPr>
          <w:color w:val="000000" w:themeColor="text1"/>
        </w:rPr>
        <w:t xml:space="preserve">. </w:t>
      </w:r>
      <w:r w:rsidR="001F3B21">
        <w:rPr>
          <w:color w:val="000000" w:themeColor="text1"/>
        </w:rPr>
        <w:t xml:space="preserve">The topic of inclusion has been around for a very long time, as it is seen through </w:t>
      </w:r>
      <w:r w:rsidR="005D12E4">
        <w:rPr>
          <w:color w:val="000000" w:themeColor="text1"/>
        </w:rPr>
        <w:t>TE4</w:t>
      </w:r>
      <w:r w:rsidR="00584F21">
        <w:rPr>
          <w:color w:val="000000" w:themeColor="text1"/>
        </w:rPr>
        <w:t xml:space="preserve">I </w:t>
      </w:r>
      <w:r w:rsidR="005D12E4">
        <w:rPr>
          <w:color w:val="000000" w:themeColor="text1"/>
        </w:rPr>
        <w:t>project in Europe a decade ago</w:t>
      </w:r>
      <w:r w:rsidR="00584F21">
        <w:rPr>
          <w:color w:val="000000" w:themeColor="text1"/>
        </w:rPr>
        <w:t xml:space="preserve">, </w:t>
      </w:r>
      <w:r w:rsidR="001F3B21">
        <w:rPr>
          <w:color w:val="000000" w:themeColor="text1"/>
        </w:rPr>
        <w:t xml:space="preserve">but </w:t>
      </w:r>
      <w:r w:rsidR="00584F21" w:rsidRPr="000607D0">
        <w:rPr>
          <w:color w:val="FF0000"/>
        </w:rPr>
        <w:t xml:space="preserve">Akhtar (2023) </w:t>
      </w:r>
      <w:r w:rsidR="001F3B21" w:rsidRPr="000607D0">
        <w:rPr>
          <w:color w:val="000000" w:themeColor="text1"/>
        </w:rPr>
        <w:t xml:space="preserve">reminds us that the </w:t>
      </w:r>
      <w:r w:rsidR="00584F21" w:rsidRPr="000607D0">
        <w:rPr>
          <w:color w:val="000000" w:themeColor="text1"/>
        </w:rPr>
        <w:t xml:space="preserve">Black Lives Matter </w:t>
      </w:r>
      <w:r w:rsidR="001F3B21" w:rsidRPr="000607D0">
        <w:rPr>
          <w:color w:val="000000" w:themeColor="text1"/>
        </w:rPr>
        <w:t xml:space="preserve">movement was </w:t>
      </w:r>
      <w:r w:rsidR="00584F21" w:rsidRPr="000607D0">
        <w:rPr>
          <w:color w:val="000000" w:themeColor="text1"/>
        </w:rPr>
        <w:t>a pivotal point</w:t>
      </w:r>
      <w:r w:rsidR="001F3B21" w:rsidRPr="000607D0">
        <w:rPr>
          <w:color w:val="000000" w:themeColor="text1"/>
        </w:rPr>
        <w:t xml:space="preserve"> </w:t>
      </w:r>
      <w:r w:rsidR="005D040C" w:rsidRPr="000607D0">
        <w:rPr>
          <w:color w:val="000000" w:themeColor="text1"/>
        </w:rPr>
        <w:t xml:space="preserve">that </w:t>
      </w:r>
      <w:r w:rsidR="000F3821" w:rsidRPr="000607D0">
        <w:rPr>
          <w:color w:val="000000" w:themeColor="text1"/>
        </w:rPr>
        <w:t>led</w:t>
      </w:r>
      <w:r w:rsidR="005D040C" w:rsidRPr="000607D0">
        <w:rPr>
          <w:color w:val="000000" w:themeColor="text1"/>
        </w:rPr>
        <w:t xml:space="preserve"> to a</w:t>
      </w:r>
      <w:r w:rsidR="002229C3" w:rsidRPr="000607D0">
        <w:rPr>
          <w:color w:val="000000" w:themeColor="text1"/>
        </w:rPr>
        <w:t xml:space="preserve"> more intense </w:t>
      </w:r>
      <w:r w:rsidR="005D040C" w:rsidRPr="000607D0">
        <w:rPr>
          <w:color w:val="000000" w:themeColor="text1"/>
        </w:rPr>
        <w:t xml:space="preserve">demand for </w:t>
      </w:r>
      <w:r w:rsidR="00246B55" w:rsidRPr="000607D0">
        <w:rPr>
          <w:color w:val="000000" w:themeColor="text1"/>
        </w:rPr>
        <w:t>better transparency</w:t>
      </w:r>
      <w:r w:rsidR="007F0113" w:rsidRPr="000607D0">
        <w:rPr>
          <w:color w:val="000000" w:themeColor="text1"/>
        </w:rPr>
        <w:t xml:space="preserve">, </w:t>
      </w:r>
      <w:r w:rsidR="00B16321" w:rsidRPr="000607D0">
        <w:rPr>
          <w:color w:val="000000" w:themeColor="text1"/>
        </w:rPr>
        <w:t>inclusivity,</w:t>
      </w:r>
      <w:r w:rsidR="00246B55" w:rsidRPr="000607D0">
        <w:rPr>
          <w:color w:val="000000" w:themeColor="text1"/>
        </w:rPr>
        <w:t xml:space="preserve"> and </w:t>
      </w:r>
      <w:r w:rsidR="00584F21" w:rsidRPr="000607D0">
        <w:rPr>
          <w:color w:val="000000" w:themeColor="text1"/>
        </w:rPr>
        <w:t>curriculum</w:t>
      </w:r>
      <w:r w:rsidR="002229C3" w:rsidRPr="000607D0">
        <w:rPr>
          <w:color w:val="000000" w:themeColor="text1"/>
        </w:rPr>
        <w:t xml:space="preserve"> </w:t>
      </w:r>
      <w:r w:rsidR="004E41BE" w:rsidRPr="000607D0">
        <w:rPr>
          <w:color w:val="000000" w:themeColor="text1"/>
        </w:rPr>
        <w:t>decolonising</w:t>
      </w:r>
      <w:r w:rsidR="00584F21" w:rsidRPr="000607D0">
        <w:rPr>
          <w:color w:val="000000" w:themeColor="text1"/>
        </w:rPr>
        <w:t>.</w:t>
      </w:r>
      <w:r w:rsidR="00584F21">
        <w:rPr>
          <w:color w:val="000000" w:themeColor="text1"/>
        </w:rPr>
        <w:t xml:space="preserve"> </w:t>
      </w:r>
      <w:r w:rsidR="000607D0" w:rsidRPr="000607D0">
        <w:rPr>
          <w:color w:val="000000" w:themeColor="text1"/>
        </w:rPr>
        <w:t xml:space="preserve">It was </w:t>
      </w:r>
      <w:r w:rsidR="0064340E">
        <w:rPr>
          <w:color w:val="000000" w:themeColor="text1"/>
        </w:rPr>
        <w:t xml:space="preserve">pointed out that it is usually </w:t>
      </w:r>
      <w:r w:rsidR="00982171">
        <w:rPr>
          <w:color w:val="000000" w:themeColor="text1"/>
        </w:rPr>
        <w:t xml:space="preserve">just </w:t>
      </w:r>
      <w:r w:rsidR="002E291F">
        <w:rPr>
          <w:color w:val="000000" w:themeColor="text1"/>
        </w:rPr>
        <w:t xml:space="preserve">a course </w:t>
      </w:r>
      <w:r w:rsidR="0064340E">
        <w:rPr>
          <w:color w:val="000000" w:themeColor="text1"/>
        </w:rPr>
        <w:t>to cover multiculturalism</w:t>
      </w:r>
      <w:r w:rsidR="002E291F">
        <w:rPr>
          <w:color w:val="000000" w:themeColor="text1"/>
        </w:rPr>
        <w:t>, an ‘elephant in the room’</w:t>
      </w:r>
      <w:r w:rsidR="000607D0">
        <w:rPr>
          <w:color w:val="000000" w:themeColor="text1"/>
        </w:rPr>
        <w:t xml:space="preserve"> (</w:t>
      </w:r>
      <w:r w:rsidR="000607D0" w:rsidRPr="0064340E">
        <w:rPr>
          <w:color w:val="FF0000"/>
        </w:rPr>
        <w:t>Williams and Ogletree</w:t>
      </w:r>
      <w:r w:rsidR="000607D0">
        <w:rPr>
          <w:color w:val="FF0000"/>
        </w:rPr>
        <w:t xml:space="preserve">, </w:t>
      </w:r>
      <w:r w:rsidR="000607D0" w:rsidRPr="0064340E">
        <w:rPr>
          <w:color w:val="FF0000"/>
        </w:rPr>
        <w:t>2018</w:t>
      </w:r>
      <w:r w:rsidR="000607D0">
        <w:rPr>
          <w:color w:val="FF0000"/>
        </w:rPr>
        <w:t>, p 50</w:t>
      </w:r>
      <w:r w:rsidR="000607D0">
        <w:rPr>
          <w:color w:val="000000" w:themeColor="text1"/>
        </w:rPr>
        <w:t xml:space="preserve">) </w:t>
      </w:r>
      <w:r w:rsidR="0064340E">
        <w:rPr>
          <w:color w:val="000000" w:themeColor="text1"/>
        </w:rPr>
        <w:t>in teacher education programmes</w:t>
      </w:r>
      <w:r w:rsidR="00982171">
        <w:rPr>
          <w:color w:val="000000" w:themeColor="text1"/>
        </w:rPr>
        <w:t xml:space="preserve"> resulting in lack of exposure and preparedness</w:t>
      </w:r>
      <w:r w:rsidR="003C74EA">
        <w:rPr>
          <w:color w:val="000000" w:themeColor="text1"/>
        </w:rPr>
        <w:t xml:space="preserve">. This means </w:t>
      </w:r>
      <w:r w:rsidR="003C74EA">
        <w:rPr>
          <w:color w:val="000000" w:themeColor="text1"/>
        </w:rPr>
        <w:lastRenderedPageBreak/>
        <w:t xml:space="preserve">that it can result to </w:t>
      </w:r>
      <w:r w:rsidR="00D174F2">
        <w:rPr>
          <w:color w:val="000000" w:themeColor="text1"/>
        </w:rPr>
        <w:t xml:space="preserve">potential increase </w:t>
      </w:r>
      <w:r w:rsidR="003C74EA">
        <w:rPr>
          <w:color w:val="000000" w:themeColor="text1"/>
        </w:rPr>
        <w:t>of</w:t>
      </w:r>
      <w:r w:rsidR="00D174F2">
        <w:rPr>
          <w:color w:val="000000" w:themeColor="text1"/>
        </w:rPr>
        <w:t xml:space="preserve"> fears </w:t>
      </w:r>
      <w:r w:rsidR="000F3821">
        <w:rPr>
          <w:color w:val="000000" w:themeColor="text1"/>
        </w:rPr>
        <w:t xml:space="preserve">and refusal to </w:t>
      </w:r>
      <w:r w:rsidR="004E41BE">
        <w:rPr>
          <w:color w:val="000000" w:themeColor="text1"/>
        </w:rPr>
        <w:t>self-reflect</w:t>
      </w:r>
      <w:r w:rsidR="000F3821">
        <w:rPr>
          <w:color w:val="000000" w:themeColor="text1"/>
        </w:rPr>
        <w:t xml:space="preserve"> </w:t>
      </w:r>
      <w:r w:rsidR="00D174F2">
        <w:rPr>
          <w:color w:val="000000" w:themeColor="text1"/>
        </w:rPr>
        <w:t xml:space="preserve">amongst teachers </w:t>
      </w:r>
      <w:r w:rsidR="00A17E3D">
        <w:rPr>
          <w:color w:val="000000" w:themeColor="text1"/>
        </w:rPr>
        <w:t>facing a diverse classroom</w:t>
      </w:r>
      <w:r w:rsidR="00EC3DCC">
        <w:rPr>
          <w:color w:val="000000" w:themeColor="text1"/>
        </w:rPr>
        <w:t xml:space="preserve"> because they might do it wrong, reinforce stereotypes further or do not want to face the truth that racism is very much alive (Milner and Laughter, 2015)</w:t>
      </w:r>
      <w:r w:rsidR="000F3821">
        <w:rPr>
          <w:color w:val="000000" w:themeColor="text1"/>
        </w:rPr>
        <w:t xml:space="preserve">. </w:t>
      </w:r>
      <w:r w:rsidR="009E19AA">
        <w:rPr>
          <w:color w:val="000000" w:themeColor="text1"/>
        </w:rPr>
        <w:t xml:space="preserve">In simple words, we have a long way to go. </w:t>
      </w:r>
    </w:p>
    <w:p w14:paraId="1E4BFEF5" w14:textId="77777777" w:rsidR="00D4143E" w:rsidRDefault="00D4143E" w:rsidP="00620CB2">
      <w:pPr>
        <w:spacing w:line="360" w:lineRule="auto"/>
        <w:rPr>
          <w:color w:val="000000" w:themeColor="text1"/>
        </w:rPr>
      </w:pPr>
    </w:p>
    <w:p w14:paraId="45A02287" w14:textId="670A3A5D" w:rsidR="00754B4E" w:rsidRDefault="00734BE3" w:rsidP="00620CB2">
      <w:pPr>
        <w:spacing w:line="360" w:lineRule="auto"/>
        <w:rPr>
          <w:color w:val="000000" w:themeColor="text1"/>
        </w:rPr>
      </w:pPr>
      <w:proofErr w:type="gramStart"/>
      <w:r>
        <w:rPr>
          <w:rStyle w:val="normaltextrun"/>
          <w:rFonts w:ascii="Calibri" w:hAnsi="Calibri" w:cs="Calibri"/>
          <w:color w:val="000000"/>
          <w:bdr w:val="none" w:sz="0" w:space="0" w:color="auto" w:frame="1"/>
        </w:rPr>
        <w:t>It is clear that c</w:t>
      </w:r>
      <w:r w:rsidR="001F6964">
        <w:rPr>
          <w:rStyle w:val="normaltextrun"/>
          <w:rFonts w:ascii="Calibri" w:hAnsi="Calibri" w:cs="Calibri"/>
          <w:color w:val="000000"/>
          <w:bdr w:val="none" w:sz="0" w:space="0" w:color="auto" w:frame="1"/>
        </w:rPr>
        <w:t>reating</w:t>
      </w:r>
      <w:proofErr w:type="gramEnd"/>
      <w:r w:rsidR="00C915C9">
        <w:rPr>
          <w:rStyle w:val="normaltextrun"/>
          <w:rFonts w:ascii="Calibri" w:hAnsi="Calibri" w:cs="Calibri"/>
          <w:color w:val="000000"/>
          <w:bdr w:val="none" w:sz="0" w:space="0" w:color="auto" w:frame="1"/>
        </w:rPr>
        <w:t xml:space="preserve"> </w:t>
      </w:r>
      <w:r w:rsidR="00E47A12">
        <w:rPr>
          <w:color w:val="000000" w:themeColor="text1"/>
        </w:rPr>
        <w:t xml:space="preserve">positive learning environment </w:t>
      </w:r>
      <w:r w:rsidR="00A65C63">
        <w:rPr>
          <w:color w:val="000000" w:themeColor="text1"/>
        </w:rPr>
        <w:t xml:space="preserve"> </w:t>
      </w:r>
      <w:r w:rsidR="00110AE9">
        <w:rPr>
          <w:color w:val="000000" w:themeColor="text1"/>
        </w:rPr>
        <w:t xml:space="preserve"> </w:t>
      </w:r>
      <w:r w:rsidR="00F94425">
        <w:rPr>
          <w:color w:val="000000" w:themeColor="text1"/>
        </w:rPr>
        <w:t>i</w:t>
      </w:r>
      <w:r w:rsidR="00C915C9">
        <w:rPr>
          <w:color w:val="000000" w:themeColor="text1"/>
        </w:rPr>
        <w:t>s part of the overarching aim of inclusion, alongside differentiation.</w:t>
      </w:r>
      <w:r w:rsidR="00110AE9">
        <w:rPr>
          <w:color w:val="000000" w:themeColor="text1"/>
        </w:rPr>
        <w:t xml:space="preserve"> </w:t>
      </w:r>
      <w:r w:rsidR="00110AE9" w:rsidRPr="00110AE9">
        <w:rPr>
          <w:color w:val="FF0000"/>
        </w:rPr>
        <w:t>Calp (2020)</w:t>
      </w:r>
      <w:r w:rsidR="00110AE9">
        <w:rPr>
          <w:color w:val="FF0000"/>
        </w:rPr>
        <w:t xml:space="preserve"> </w:t>
      </w:r>
      <w:r w:rsidR="00110AE9">
        <w:rPr>
          <w:color w:val="000000" w:themeColor="text1"/>
        </w:rPr>
        <w:t>research findings highlighted the importance of love and peace, with a recommendation of arranging classrooms that feels like home, to create positive and happy learning environment. Yet, classrooms are much more complex than that especially when</w:t>
      </w:r>
      <w:r w:rsidR="00EA4A25">
        <w:rPr>
          <w:color w:val="000000" w:themeColor="text1"/>
        </w:rPr>
        <w:t xml:space="preserve"> classrooms are no longer monoculture and intersectionality shines through</w:t>
      </w:r>
      <w:r w:rsidR="00502260">
        <w:rPr>
          <w:color w:val="000000" w:themeColor="text1"/>
        </w:rPr>
        <w:t xml:space="preserve"> (</w:t>
      </w:r>
      <w:proofErr w:type="spellStart"/>
      <w:r w:rsidR="00502260">
        <w:rPr>
          <w:color w:val="000000" w:themeColor="text1"/>
        </w:rPr>
        <w:t>Kromidas</w:t>
      </w:r>
      <w:proofErr w:type="spellEnd"/>
      <w:r w:rsidR="00502260">
        <w:rPr>
          <w:color w:val="000000" w:themeColor="text1"/>
        </w:rPr>
        <w:t>, 2016)</w:t>
      </w:r>
      <w:r w:rsidR="00110AE9">
        <w:rPr>
          <w:color w:val="000000" w:themeColor="text1"/>
        </w:rPr>
        <w:t>.</w:t>
      </w:r>
      <w:r w:rsidR="00FE21EC">
        <w:rPr>
          <w:color w:val="000000" w:themeColor="text1"/>
        </w:rPr>
        <w:t xml:space="preserve"> </w:t>
      </w:r>
      <w:r w:rsidR="00352A93">
        <w:rPr>
          <w:color w:val="000000" w:themeColor="text1"/>
        </w:rPr>
        <w:t xml:space="preserve">Thus, there are literatures that recommend </w:t>
      </w:r>
      <w:r w:rsidR="002B4BC5">
        <w:rPr>
          <w:color w:val="000000" w:themeColor="text1"/>
        </w:rPr>
        <w:t xml:space="preserve">detailed </w:t>
      </w:r>
      <w:r w:rsidR="00352A93">
        <w:rPr>
          <w:color w:val="000000" w:themeColor="text1"/>
        </w:rPr>
        <w:t xml:space="preserve">and specific strategies to contribute to positive learning environment, such as </w:t>
      </w:r>
      <w:proofErr w:type="spellStart"/>
      <w:r>
        <w:rPr>
          <w:color w:val="FF0000"/>
        </w:rPr>
        <w:t>Bolgatz</w:t>
      </w:r>
      <w:proofErr w:type="spellEnd"/>
      <w:r>
        <w:rPr>
          <w:color w:val="FF0000"/>
        </w:rPr>
        <w:t xml:space="preserve"> (2005, quoted in Cheah, 2008) </w:t>
      </w:r>
      <w:r w:rsidR="00352A93">
        <w:rPr>
          <w:color w:val="000000" w:themeColor="text1"/>
        </w:rPr>
        <w:t xml:space="preserve">who </w:t>
      </w:r>
      <w:r w:rsidR="00A65C63">
        <w:rPr>
          <w:color w:val="000000" w:themeColor="text1"/>
        </w:rPr>
        <w:t>nourish</w:t>
      </w:r>
      <w:r w:rsidR="00C545F6">
        <w:rPr>
          <w:color w:val="000000" w:themeColor="text1"/>
        </w:rPr>
        <w:t xml:space="preserve">ed </w:t>
      </w:r>
      <w:r w:rsidR="00A65C63">
        <w:rPr>
          <w:color w:val="000000" w:themeColor="text1"/>
        </w:rPr>
        <w:t>a trusted and respectful classroom through effective questioning of stereotypes</w:t>
      </w:r>
      <w:r w:rsidR="007739D5">
        <w:rPr>
          <w:color w:val="000000" w:themeColor="text1"/>
        </w:rPr>
        <w:t>, continuous</w:t>
      </w:r>
      <w:r w:rsidR="00A65C63">
        <w:rPr>
          <w:color w:val="000000" w:themeColor="text1"/>
        </w:rPr>
        <w:t xml:space="preserve"> encouragement of critical thinking</w:t>
      </w:r>
      <w:r w:rsidR="007739D5">
        <w:rPr>
          <w:color w:val="000000" w:themeColor="text1"/>
        </w:rPr>
        <w:t xml:space="preserve"> and allowing hard conversations to arise about systematic oppression. </w:t>
      </w:r>
      <w:r w:rsidR="00D338BF">
        <w:rPr>
          <w:color w:val="000000" w:themeColor="text1"/>
        </w:rPr>
        <w:t xml:space="preserve">In addition, a concept of positive error management </w:t>
      </w:r>
      <w:r w:rsidR="00C13836">
        <w:rPr>
          <w:color w:val="000000" w:themeColor="text1"/>
        </w:rPr>
        <w:t>in classrooms can boost student’s positivity and help them understand that making mistakes offers learning opportunities</w:t>
      </w:r>
      <w:r w:rsidR="00EF1304">
        <w:rPr>
          <w:color w:val="000000" w:themeColor="text1"/>
        </w:rPr>
        <w:t xml:space="preserve"> (</w:t>
      </w:r>
      <w:proofErr w:type="spellStart"/>
      <w:r w:rsidR="00EF1304" w:rsidRPr="00EF1304">
        <w:rPr>
          <w:color w:val="FF0000"/>
        </w:rPr>
        <w:t>Tulis</w:t>
      </w:r>
      <w:proofErr w:type="spellEnd"/>
      <w:r w:rsidR="00EF1304" w:rsidRPr="00EF1304">
        <w:rPr>
          <w:color w:val="FF0000"/>
        </w:rPr>
        <w:t>, 2013</w:t>
      </w:r>
      <w:r w:rsidR="00EF1304">
        <w:rPr>
          <w:color w:val="000000" w:themeColor="text1"/>
        </w:rPr>
        <w:t>)</w:t>
      </w:r>
      <w:r w:rsidR="00C13836">
        <w:rPr>
          <w:color w:val="000000" w:themeColor="text1"/>
        </w:rPr>
        <w:t>.</w:t>
      </w:r>
      <w:r w:rsidR="00C73DC0">
        <w:rPr>
          <w:color w:val="000000" w:themeColor="text1"/>
        </w:rPr>
        <w:t xml:space="preserve"> This can be resourceful, not just to the lower ability learners but also to MAT learners, as these suggestions have lots of layers of differentiation within them. </w:t>
      </w:r>
      <w:r w:rsidR="003D4761">
        <w:rPr>
          <w:color w:val="000000" w:themeColor="text1"/>
        </w:rPr>
        <w:t xml:space="preserve">MAT learners are considered to be independent learners who seek for tools and challenges to develop their </w:t>
      </w:r>
      <w:r w:rsidR="00C915C9">
        <w:rPr>
          <w:color w:val="000000" w:themeColor="text1"/>
        </w:rPr>
        <w:t>citizenships</w:t>
      </w:r>
      <w:r w:rsidR="003D4761">
        <w:rPr>
          <w:color w:val="000000" w:themeColor="text1"/>
        </w:rPr>
        <w:t xml:space="preserve">, </w:t>
      </w:r>
      <w:r w:rsidR="00C915C9">
        <w:rPr>
          <w:color w:val="000000" w:themeColor="text1"/>
        </w:rPr>
        <w:t xml:space="preserve">use of </w:t>
      </w:r>
      <w:r w:rsidR="003D4761">
        <w:rPr>
          <w:color w:val="000000" w:themeColor="text1"/>
        </w:rPr>
        <w:t>language and digital competency especially in 21</w:t>
      </w:r>
      <w:r w:rsidR="003D4761" w:rsidRPr="003D4761">
        <w:rPr>
          <w:color w:val="000000" w:themeColor="text1"/>
          <w:vertAlign w:val="superscript"/>
        </w:rPr>
        <w:t>st</w:t>
      </w:r>
      <w:r w:rsidR="003D4761">
        <w:rPr>
          <w:color w:val="000000" w:themeColor="text1"/>
        </w:rPr>
        <w:t xml:space="preserve"> century (</w:t>
      </w:r>
      <w:proofErr w:type="spellStart"/>
      <w:r w:rsidR="003D4761" w:rsidRPr="003D4761">
        <w:rPr>
          <w:color w:val="FF0000"/>
        </w:rPr>
        <w:t>Kaminska</w:t>
      </w:r>
      <w:proofErr w:type="spellEnd"/>
      <w:r w:rsidR="003D4761" w:rsidRPr="003D4761">
        <w:rPr>
          <w:color w:val="FF0000"/>
        </w:rPr>
        <w:t>, 2019</w:t>
      </w:r>
      <w:r w:rsidR="00C915C9">
        <w:rPr>
          <w:color w:val="FF0000"/>
        </w:rPr>
        <w:t xml:space="preserve">; </w:t>
      </w:r>
      <w:proofErr w:type="spellStart"/>
      <w:r w:rsidR="00C915C9">
        <w:rPr>
          <w:color w:val="FF0000"/>
        </w:rPr>
        <w:t>Lauria</w:t>
      </w:r>
      <w:proofErr w:type="spellEnd"/>
      <w:r w:rsidR="00C915C9">
        <w:rPr>
          <w:color w:val="FF0000"/>
        </w:rPr>
        <w:t>, 2016</w:t>
      </w:r>
      <w:r w:rsidR="003D4761">
        <w:rPr>
          <w:color w:val="000000" w:themeColor="text1"/>
        </w:rPr>
        <w:t xml:space="preserve">). </w:t>
      </w:r>
      <w:r w:rsidR="0029558E">
        <w:rPr>
          <w:color w:val="000000" w:themeColor="text1"/>
        </w:rPr>
        <w:t xml:space="preserve">Universally and more noticeably, teachers have used </w:t>
      </w:r>
      <w:proofErr w:type="spellStart"/>
      <w:r w:rsidR="001B73FB" w:rsidRPr="001B73FB">
        <w:rPr>
          <w:color w:val="FF0000"/>
        </w:rPr>
        <w:t>Rosenshine</w:t>
      </w:r>
      <w:proofErr w:type="spellEnd"/>
      <w:r w:rsidR="001B73FB" w:rsidRPr="001B73FB">
        <w:rPr>
          <w:color w:val="FF0000"/>
        </w:rPr>
        <w:t xml:space="preserve"> (2012)</w:t>
      </w:r>
      <w:r w:rsidR="001B73FB">
        <w:rPr>
          <w:color w:val="FF0000"/>
        </w:rPr>
        <w:t xml:space="preserve"> </w:t>
      </w:r>
      <w:r w:rsidR="0029558E" w:rsidRPr="0029558E">
        <w:rPr>
          <w:color w:val="000000" w:themeColor="text1"/>
        </w:rPr>
        <w:t>pedagogical principles</w:t>
      </w:r>
      <w:r w:rsidR="001B73FB">
        <w:rPr>
          <w:color w:val="000000" w:themeColor="text1"/>
        </w:rPr>
        <w:t xml:space="preserve">. </w:t>
      </w:r>
      <w:r w:rsidR="0045403E">
        <w:rPr>
          <w:color w:val="000000" w:themeColor="text1"/>
        </w:rPr>
        <w:t xml:space="preserve">The </w:t>
      </w:r>
      <w:r w:rsidR="00D17FB9">
        <w:rPr>
          <w:color w:val="000000" w:themeColor="text1"/>
        </w:rPr>
        <w:t xml:space="preserve">Ana </w:t>
      </w:r>
      <w:proofErr w:type="spellStart"/>
      <w:r w:rsidR="00D17FB9">
        <w:rPr>
          <w:color w:val="000000" w:themeColor="text1"/>
        </w:rPr>
        <w:t>Aqra</w:t>
      </w:r>
      <w:proofErr w:type="spellEnd"/>
      <w:r w:rsidR="00D17FB9">
        <w:rPr>
          <w:color w:val="000000" w:themeColor="text1"/>
        </w:rPr>
        <w:t xml:space="preserve"> Association that </w:t>
      </w:r>
      <w:r w:rsidR="00B97843">
        <w:rPr>
          <w:color w:val="000000" w:themeColor="text1"/>
        </w:rPr>
        <w:t xml:space="preserve">teaches </w:t>
      </w:r>
      <w:r w:rsidR="00D17FB9">
        <w:rPr>
          <w:color w:val="000000" w:themeColor="text1"/>
        </w:rPr>
        <w:t xml:space="preserve">numeracy and literacy skills to underachieving Lebanese students </w:t>
      </w:r>
      <w:r w:rsidR="001B73FB">
        <w:rPr>
          <w:color w:val="000000" w:themeColor="text1"/>
        </w:rPr>
        <w:t>use</w:t>
      </w:r>
      <w:r w:rsidR="0045403E">
        <w:rPr>
          <w:color w:val="000000" w:themeColor="text1"/>
        </w:rPr>
        <w:t>s mode</w:t>
      </w:r>
      <w:r w:rsidR="002008FC">
        <w:rPr>
          <w:color w:val="000000" w:themeColor="text1"/>
        </w:rPr>
        <w:t xml:space="preserve">lling of thinking aloud </w:t>
      </w:r>
      <w:r w:rsidR="0045403E">
        <w:rPr>
          <w:color w:val="000000" w:themeColor="text1"/>
        </w:rPr>
        <w:t xml:space="preserve">to </w:t>
      </w:r>
      <w:r w:rsidR="002008FC">
        <w:rPr>
          <w:color w:val="000000" w:themeColor="text1"/>
        </w:rPr>
        <w:t xml:space="preserve">boost </w:t>
      </w:r>
      <w:r w:rsidR="0045403E">
        <w:rPr>
          <w:color w:val="000000" w:themeColor="text1"/>
        </w:rPr>
        <w:t>learning independence</w:t>
      </w:r>
      <w:r w:rsidR="00AF79BB">
        <w:rPr>
          <w:color w:val="000000" w:themeColor="text1"/>
        </w:rPr>
        <w:t xml:space="preserve"> with social and emotional learning as their ethos</w:t>
      </w:r>
      <w:r w:rsidR="00E16BDF">
        <w:rPr>
          <w:color w:val="000000" w:themeColor="text1"/>
        </w:rPr>
        <w:t xml:space="preserve"> (</w:t>
      </w:r>
      <w:proofErr w:type="spellStart"/>
      <w:r w:rsidR="00A175B7" w:rsidRPr="00F5714A">
        <w:rPr>
          <w:color w:val="FF0000"/>
        </w:rPr>
        <w:t>Kleit</w:t>
      </w:r>
      <w:proofErr w:type="spellEnd"/>
      <w:r w:rsidR="00A175B7" w:rsidRPr="00F5714A">
        <w:rPr>
          <w:color w:val="FF0000"/>
        </w:rPr>
        <w:t xml:space="preserve"> and </w:t>
      </w:r>
      <w:proofErr w:type="spellStart"/>
      <w:r w:rsidR="00A175B7" w:rsidRPr="00F5714A">
        <w:rPr>
          <w:color w:val="FF0000"/>
        </w:rPr>
        <w:t>Rhayem</w:t>
      </w:r>
      <w:proofErr w:type="spellEnd"/>
      <w:r w:rsidR="00A175B7" w:rsidRPr="00F5714A">
        <w:rPr>
          <w:color w:val="FF0000"/>
        </w:rPr>
        <w:t xml:space="preserve">, </w:t>
      </w:r>
      <w:r w:rsidR="00E16BDF" w:rsidRPr="00F5714A">
        <w:rPr>
          <w:color w:val="FF0000"/>
        </w:rPr>
        <w:t>2020</w:t>
      </w:r>
      <w:r w:rsidR="00E16BDF">
        <w:rPr>
          <w:color w:val="000000" w:themeColor="text1"/>
        </w:rPr>
        <w:t>).</w:t>
      </w:r>
      <w:r w:rsidR="002B4BC5">
        <w:rPr>
          <w:color w:val="000000" w:themeColor="text1"/>
        </w:rPr>
        <w:t xml:space="preserve"> </w:t>
      </w:r>
      <w:r w:rsidR="004E41BE">
        <w:rPr>
          <w:color w:val="000000" w:themeColor="text1"/>
        </w:rPr>
        <w:t xml:space="preserve">This </w:t>
      </w:r>
      <w:r w:rsidR="00702B23">
        <w:rPr>
          <w:color w:val="000000" w:themeColor="text1"/>
        </w:rPr>
        <w:t>implies</w:t>
      </w:r>
      <w:r w:rsidR="000E2B15">
        <w:rPr>
          <w:color w:val="000000" w:themeColor="text1"/>
        </w:rPr>
        <w:t xml:space="preserve"> that </w:t>
      </w:r>
      <w:r w:rsidR="00112096">
        <w:rPr>
          <w:color w:val="000000" w:themeColor="text1"/>
        </w:rPr>
        <w:t xml:space="preserve">teachers need to </w:t>
      </w:r>
      <w:r w:rsidR="00702B23">
        <w:rPr>
          <w:color w:val="000000" w:themeColor="text1"/>
        </w:rPr>
        <w:t xml:space="preserve">research </w:t>
      </w:r>
      <w:proofErr w:type="gramStart"/>
      <w:r w:rsidR="00702B23">
        <w:rPr>
          <w:color w:val="000000" w:themeColor="text1"/>
        </w:rPr>
        <w:t>in order to</w:t>
      </w:r>
      <w:proofErr w:type="gramEnd"/>
      <w:r w:rsidR="00702B23">
        <w:rPr>
          <w:color w:val="000000" w:themeColor="text1"/>
        </w:rPr>
        <w:t xml:space="preserve"> find different ways to effectively cater for each of their classes. </w:t>
      </w:r>
    </w:p>
    <w:p w14:paraId="07DF733C" w14:textId="77777777" w:rsidR="00D4143E" w:rsidRDefault="00D4143E" w:rsidP="00620CB2">
      <w:pPr>
        <w:spacing w:line="360" w:lineRule="auto"/>
        <w:rPr>
          <w:color w:val="000000" w:themeColor="text1"/>
        </w:rPr>
      </w:pPr>
    </w:p>
    <w:p w14:paraId="5E0D6551" w14:textId="0FE5E3F6" w:rsidR="00B75BF3" w:rsidRDefault="00A32AC0" w:rsidP="00620CB2">
      <w:pPr>
        <w:spacing w:line="360" w:lineRule="auto"/>
        <w:rPr>
          <w:color w:val="000000" w:themeColor="text1"/>
        </w:rPr>
      </w:pPr>
      <w:r w:rsidRPr="00A32AC0">
        <w:rPr>
          <w:color w:val="000000" w:themeColor="text1"/>
        </w:rPr>
        <w:t>Lastly,</w:t>
      </w:r>
      <w:r>
        <w:rPr>
          <w:color w:val="FF0000"/>
        </w:rPr>
        <w:t xml:space="preserve"> </w:t>
      </w:r>
      <w:proofErr w:type="spellStart"/>
      <w:r w:rsidR="0089180D" w:rsidRPr="0089180D">
        <w:rPr>
          <w:color w:val="FF0000"/>
        </w:rPr>
        <w:t>Theoharis</w:t>
      </w:r>
      <w:proofErr w:type="spellEnd"/>
      <w:r w:rsidR="0089180D" w:rsidRPr="0089180D">
        <w:rPr>
          <w:color w:val="FF0000"/>
        </w:rPr>
        <w:t xml:space="preserve"> and Scanlan (2021) </w:t>
      </w:r>
      <w:r w:rsidR="0089180D">
        <w:rPr>
          <w:color w:val="000000" w:themeColor="text1"/>
        </w:rPr>
        <w:t xml:space="preserve">impeccably bring these ideas together when they concluded that </w:t>
      </w:r>
      <w:r w:rsidR="0020780B">
        <w:rPr>
          <w:color w:val="000000" w:themeColor="text1"/>
        </w:rPr>
        <w:t>culturally</w:t>
      </w:r>
      <w:r w:rsidR="00412E9E">
        <w:rPr>
          <w:color w:val="000000" w:themeColor="text1"/>
        </w:rPr>
        <w:t xml:space="preserve"> responsive teachers and social justice leaders have the responsibilities to uphold student achievements by </w:t>
      </w:r>
      <w:r w:rsidR="0020780B">
        <w:rPr>
          <w:color w:val="000000" w:themeColor="text1"/>
        </w:rPr>
        <w:t xml:space="preserve">ceasing </w:t>
      </w:r>
      <w:r w:rsidR="00412E9E">
        <w:rPr>
          <w:color w:val="000000" w:themeColor="text1"/>
        </w:rPr>
        <w:t>discriminations and establishing a strong community surrounding them</w:t>
      </w:r>
      <w:r w:rsidR="0020780B">
        <w:rPr>
          <w:color w:val="000000" w:themeColor="text1"/>
        </w:rPr>
        <w:t xml:space="preserve">. In their book, they were very informative on </w:t>
      </w:r>
      <w:r w:rsidR="0020780B">
        <w:rPr>
          <w:color w:val="000000" w:themeColor="text1"/>
        </w:rPr>
        <w:lastRenderedPageBreak/>
        <w:t>leadership strategies for inclusion with a focus on poverty, disability, race</w:t>
      </w:r>
      <w:r>
        <w:rPr>
          <w:color w:val="000000" w:themeColor="text1"/>
        </w:rPr>
        <w:t>, gender</w:t>
      </w:r>
      <w:r w:rsidR="0020780B">
        <w:rPr>
          <w:color w:val="000000" w:themeColor="text1"/>
        </w:rPr>
        <w:t xml:space="preserve"> and so on. </w:t>
      </w:r>
      <w:r w:rsidR="00F05A76">
        <w:rPr>
          <w:color w:val="000000" w:themeColor="text1"/>
        </w:rPr>
        <w:t xml:space="preserve">This shows their intersectionality approach, bridging theory and practice together. Most </w:t>
      </w:r>
      <w:r w:rsidR="00E24F2E">
        <w:rPr>
          <w:color w:val="000000" w:themeColor="text1"/>
        </w:rPr>
        <w:t>importantly, they reiterated the importance of collaborative practice</w:t>
      </w:r>
      <w:r w:rsidR="00F05A76">
        <w:rPr>
          <w:color w:val="000000" w:themeColor="text1"/>
        </w:rPr>
        <w:t xml:space="preserve"> and an ongoing professional development </w:t>
      </w:r>
      <w:r w:rsidR="009E05D1">
        <w:rPr>
          <w:color w:val="000000" w:themeColor="text1"/>
        </w:rPr>
        <w:t xml:space="preserve">with reflective practice in its centre. </w:t>
      </w:r>
    </w:p>
    <w:p w14:paraId="327F18BF" w14:textId="77777777" w:rsidR="00EE6C67" w:rsidRPr="00995CD2" w:rsidRDefault="00EE6C67" w:rsidP="00620CB2">
      <w:pPr>
        <w:spacing w:line="360" w:lineRule="auto"/>
        <w:rPr>
          <w:color w:val="000000" w:themeColor="text1"/>
        </w:rPr>
      </w:pPr>
    </w:p>
    <w:p w14:paraId="4520ABF9" w14:textId="54AF2016" w:rsidR="000B4EE3" w:rsidRDefault="00DD5F90" w:rsidP="00620CB2">
      <w:pPr>
        <w:spacing w:line="360" w:lineRule="auto"/>
        <w:rPr>
          <w:color w:val="000000" w:themeColor="text1"/>
          <w:sz w:val="32"/>
          <w:szCs w:val="32"/>
          <w:u w:val="single"/>
        </w:rPr>
      </w:pPr>
      <w:r>
        <w:rPr>
          <w:color w:val="000000" w:themeColor="text1"/>
          <w:sz w:val="32"/>
          <w:szCs w:val="32"/>
          <w:u w:val="single"/>
        </w:rPr>
        <w:t>Explaining the c</w:t>
      </w:r>
      <w:r w:rsidR="00B75BF3">
        <w:rPr>
          <w:color w:val="000000" w:themeColor="text1"/>
          <w:sz w:val="32"/>
          <w:szCs w:val="32"/>
          <w:u w:val="single"/>
        </w:rPr>
        <w:t>ase study</w:t>
      </w:r>
    </w:p>
    <w:p w14:paraId="51101FC9" w14:textId="77777777" w:rsidR="00A51872" w:rsidRDefault="00A51872" w:rsidP="00620CB2">
      <w:pPr>
        <w:spacing w:line="360" w:lineRule="auto"/>
        <w:rPr>
          <w:color w:val="000000" w:themeColor="text1"/>
          <w:u w:val="single"/>
        </w:rPr>
      </w:pPr>
    </w:p>
    <w:p w14:paraId="66CC2D4A" w14:textId="23F81CB4" w:rsidR="000B4EE3" w:rsidRDefault="00A03F21" w:rsidP="00620CB2">
      <w:pPr>
        <w:spacing w:line="360" w:lineRule="auto"/>
        <w:rPr>
          <w:color w:val="000000" w:themeColor="text1"/>
        </w:rPr>
      </w:pPr>
      <w:r>
        <w:rPr>
          <w:color w:val="000000" w:themeColor="text1"/>
        </w:rPr>
        <w:t>As I mentioned before in my introduction, I obtained my critical incident from a video footage</w:t>
      </w:r>
      <w:r w:rsidR="008C26A4">
        <w:rPr>
          <w:color w:val="000000" w:themeColor="text1"/>
        </w:rPr>
        <w:t>. To</w:t>
      </w:r>
      <w:r w:rsidR="00AC7A9F">
        <w:rPr>
          <w:color w:val="000000" w:themeColor="text1"/>
        </w:rPr>
        <w:t xml:space="preserve"> conform with the </w:t>
      </w:r>
      <w:r w:rsidR="00AC7A9F" w:rsidRPr="00D3377A">
        <w:rPr>
          <w:color w:val="FF0000"/>
        </w:rPr>
        <w:t>BERA guidelines (2018</w:t>
      </w:r>
      <w:r w:rsidR="00AC7A9F">
        <w:rPr>
          <w:color w:val="000000" w:themeColor="text1"/>
        </w:rPr>
        <w:t xml:space="preserve">), the learner I </w:t>
      </w:r>
      <w:r w:rsidR="009E05D1">
        <w:rPr>
          <w:color w:val="000000" w:themeColor="text1"/>
        </w:rPr>
        <w:t>have</w:t>
      </w:r>
      <w:r w:rsidR="00AC7A9F">
        <w:rPr>
          <w:color w:val="000000" w:themeColor="text1"/>
        </w:rPr>
        <w:t xml:space="preserve"> focus</w:t>
      </w:r>
      <w:r w:rsidR="009E05D1">
        <w:rPr>
          <w:color w:val="000000" w:themeColor="text1"/>
        </w:rPr>
        <w:t>ed</w:t>
      </w:r>
      <w:r w:rsidR="00AC7A9F">
        <w:rPr>
          <w:color w:val="000000" w:themeColor="text1"/>
        </w:rPr>
        <w:t xml:space="preserve"> on </w:t>
      </w:r>
      <w:r>
        <w:rPr>
          <w:color w:val="000000" w:themeColor="text1"/>
        </w:rPr>
        <w:t xml:space="preserve">will be called </w:t>
      </w:r>
      <w:r w:rsidR="00AC7A9F">
        <w:rPr>
          <w:color w:val="000000" w:themeColor="text1"/>
        </w:rPr>
        <w:t>Student X</w:t>
      </w:r>
      <w:r>
        <w:rPr>
          <w:color w:val="000000" w:themeColor="text1"/>
        </w:rPr>
        <w:t xml:space="preserve"> to maintain anonymity.</w:t>
      </w:r>
      <w:r w:rsidR="00853918">
        <w:rPr>
          <w:color w:val="000000" w:themeColor="text1"/>
        </w:rPr>
        <w:t xml:space="preserve"> </w:t>
      </w:r>
      <w:r w:rsidR="004628DB">
        <w:rPr>
          <w:color w:val="000000" w:themeColor="text1"/>
        </w:rPr>
        <w:t xml:space="preserve">However, </w:t>
      </w:r>
      <w:r w:rsidR="00AA3F92">
        <w:rPr>
          <w:color w:val="000000" w:themeColor="text1"/>
        </w:rPr>
        <w:t xml:space="preserve">the BERA guidelines (2018) </w:t>
      </w:r>
      <w:r w:rsidR="009E05D1">
        <w:rPr>
          <w:color w:val="000000" w:themeColor="text1"/>
        </w:rPr>
        <w:t>indicated</w:t>
      </w:r>
      <w:r w:rsidR="00AA3F92">
        <w:rPr>
          <w:color w:val="000000" w:themeColor="text1"/>
        </w:rPr>
        <w:t xml:space="preserve"> that </w:t>
      </w:r>
      <w:r w:rsidR="004628DB">
        <w:rPr>
          <w:color w:val="000000" w:themeColor="text1"/>
        </w:rPr>
        <w:t>I</w:t>
      </w:r>
      <w:r w:rsidR="00AA3F92">
        <w:rPr>
          <w:color w:val="000000" w:themeColor="text1"/>
        </w:rPr>
        <w:t xml:space="preserve"> </w:t>
      </w:r>
      <w:r w:rsidR="004628DB">
        <w:rPr>
          <w:color w:val="000000" w:themeColor="text1"/>
        </w:rPr>
        <w:t xml:space="preserve">must consider the video footage </w:t>
      </w:r>
      <w:r w:rsidR="00AA3F92">
        <w:rPr>
          <w:color w:val="000000" w:themeColor="text1"/>
        </w:rPr>
        <w:t>and</w:t>
      </w:r>
      <w:r w:rsidR="00B33143">
        <w:rPr>
          <w:color w:val="000000" w:themeColor="text1"/>
        </w:rPr>
        <w:t xml:space="preserve"> its creators</w:t>
      </w:r>
      <w:r w:rsidR="00AA3F92">
        <w:rPr>
          <w:color w:val="000000" w:themeColor="text1"/>
        </w:rPr>
        <w:t xml:space="preserve"> as well</w:t>
      </w:r>
      <w:r w:rsidR="00662EBC">
        <w:rPr>
          <w:color w:val="000000" w:themeColor="text1"/>
        </w:rPr>
        <w:t>. In this case, I will have to cite the</w:t>
      </w:r>
      <w:r w:rsidR="009B5ED5">
        <w:rPr>
          <w:color w:val="000000" w:themeColor="text1"/>
        </w:rPr>
        <w:t xml:space="preserve"> creators</w:t>
      </w:r>
      <w:r w:rsidR="00662EBC">
        <w:rPr>
          <w:color w:val="000000" w:themeColor="text1"/>
        </w:rPr>
        <w:t xml:space="preserve"> to give credits where it is due, but I will not disclos</w:t>
      </w:r>
      <w:r w:rsidR="009E05D1">
        <w:rPr>
          <w:color w:val="000000" w:themeColor="text1"/>
        </w:rPr>
        <w:t>e</w:t>
      </w:r>
      <w:r w:rsidR="00662EBC">
        <w:rPr>
          <w:color w:val="000000" w:themeColor="text1"/>
        </w:rPr>
        <w:t xml:space="preserve"> the name of the video</w:t>
      </w:r>
      <w:r w:rsidR="009B5ED5">
        <w:rPr>
          <w:color w:val="000000" w:themeColor="text1"/>
        </w:rPr>
        <w:t xml:space="preserve"> footage</w:t>
      </w:r>
      <w:r w:rsidR="00662EBC">
        <w:rPr>
          <w:color w:val="000000" w:themeColor="text1"/>
        </w:rPr>
        <w:t xml:space="preserve"> duri</w:t>
      </w:r>
      <w:r w:rsidR="009B5ED5">
        <w:rPr>
          <w:color w:val="000000" w:themeColor="text1"/>
        </w:rPr>
        <w:t xml:space="preserve">ng </w:t>
      </w:r>
      <w:r w:rsidR="00662EBC">
        <w:rPr>
          <w:color w:val="000000" w:themeColor="text1"/>
        </w:rPr>
        <w:t>th</w:t>
      </w:r>
      <w:r w:rsidR="009B5ED5">
        <w:rPr>
          <w:color w:val="000000" w:themeColor="text1"/>
        </w:rPr>
        <w:t>is</w:t>
      </w:r>
      <w:r w:rsidR="00662EBC">
        <w:rPr>
          <w:color w:val="000000" w:themeColor="text1"/>
        </w:rPr>
        <w:t xml:space="preserve"> </w:t>
      </w:r>
      <w:r w:rsidR="007569BC">
        <w:rPr>
          <w:color w:val="000000" w:themeColor="text1"/>
        </w:rPr>
        <w:t>explanation</w:t>
      </w:r>
      <w:r w:rsidR="00662EBC">
        <w:rPr>
          <w:color w:val="000000" w:themeColor="text1"/>
        </w:rPr>
        <w:t xml:space="preserve">. </w:t>
      </w:r>
    </w:p>
    <w:p w14:paraId="2504F395" w14:textId="5C47DB1D" w:rsidR="00D16C03" w:rsidRDefault="00D16C03" w:rsidP="00620CB2">
      <w:pPr>
        <w:spacing w:line="360" w:lineRule="auto"/>
        <w:rPr>
          <w:color w:val="000000" w:themeColor="text1"/>
        </w:rPr>
      </w:pPr>
    </w:p>
    <w:p w14:paraId="7618E16E" w14:textId="39DD021F" w:rsidR="00DD5F90" w:rsidRPr="00424B41" w:rsidRDefault="00DD5F90" w:rsidP="00620CB2">
      <w:pPr>
        <w:spacing w:line="360" w:lineRule="auto"/>
        <w:rPr>
          <w:b/>
          <w:bCs/>
          <w:i/>
          <w:iCs/>
          <w:color w:val="000000" w:themeColor="text1"/>
          <w:sz w:val="28"/>
          <w:szCs w:val="28"/>
        </w:rPr>
      </w:pPr>
      <w:r w:rsidRPr="00424B41">
        <w:rPr>
          <w:b/>
          <w:bCs/>
          <w:i/>
          <w:iCs/>
          <w:color w:val="000000" w:themeColor="text1"/>
          <w:sz w:val="28"/>
          <w:szCs w:val="28"/>
        </w:rPr>
        <w:t xml:space="preserve">School </w:t>
      </w:r>
      <w:r w:rsidR="00216AC1" w:rsidRPr="00424B41">
        <w:rPr>
          <w:b/>
          <w:bCs/>
          <w:i/>
          <w:iCs/>
          <w:color w:val="000000" w:themeColor="text1"/>
          <w:sz w:val="28"/>
          <w:szCs w:val="28"/>
        </w:rPr>
        <w:t xml:space="preserve">and class </w:t>
      </w:r>
      <w:r w:rsidRPr="00424B41">
        <w:rPr>
          <w:b/>
          <w:bCs/>
          <w:i/>
          <w:iCs/>
          <w:color w:val="000000" w:themeColor="text1"/>
          <w:sz w:val="28"/>
          <w:szCs w:val="28"/>
        </w:rPr>
        <w:t>context</w:t>
      </w:r>
    </w:p>
    <w:p w14:paraId="2505FB44" w14:textId="234D4035" w:rsidR="00597642" w:rsidRDefault="00C65019" w:rsidP="00620CB2">
      <w:pPr>
        <w:spacing w:line="360" w:lineRule="auto"/>
        <w:rPr>
          <w:color w:val="000000" w:themeColor="text1"/>
        </w:rPr>
      </w:pPr>
      <w:r>
        <w:rPr>
          <w:color w:val="000000" w:themeColor="text1"/>
        </w:rPr>
        <w:t xml:space="preserve">From my professional judgement, the things </w:t>
      </w:r>
      <w:r w:rsidR="00DD5F90">
        <w:rPr>
          <w:color w:val="000000" w:themeColor="text1"/>
        </w:rPr>
        <w:t xml:space="preserve">I inferred from the video footage regarding the school context </w:t>
      </w:r>
      <w:r w:rsidR="00C5159E">
        <w:rPr>
          <w:color w:val="000000" w:themeColor="text1"/>
        </w:rPr>
        <w:t>were</w:t>
      </w:r>
      <w:r w:rsidR="00597642">
        <w:rPr>
          <w:color w:val="000000" w:themeColor="text1"/>
        </w:rPr>
        <w:t>:</w:t>
      </w:r>
    </w:p>
    <w:p w14:paraId="0A5B70FC" w14:textId="38A3E0AC" w:rsidR="00597642" w:rsidRDefault="00097A0C" w:rsidP="00597642">
      <w:pPr>
        <w:pStyle w:val="ListParagraph"/>
        <w:numPr>
          <w:ilvl w:val="0"/>
          <w:numId w:val="1"/>
        </w:numPr>
        <w:spacing w:line="360" w:lineRule="auto"/>
        <w:rPr>
          <w:color w:val="000000" w:themeColor="text1"/>
        </w:rPr>
      </w:pPr>
      <w:r w:rsidRPr="00597642">
        <w:rPr>
          <w:color w:val="000000" w:themeColor="text1"/>
        </w:rPr>
        <w:t xml:space="preserve">the demography </w:t>
      </w:r>
      <w:r w:rsidR="003B7419">
        <w:rPr>
          <w:color w:val="000000" w:themeColor="text1"/>
        </w:rPr>
        <w:t xml:space="preserve">was </w:t>
      </w:r>
      <w:r w:rsidRPr="00597642">
        <w:rPr>
          <w:color w:val="000000" w:themeColor="text1"/>
        </w:rPr>
        <w:t>ethnically and culturally diverse</w:t>
      </w:r>
      <w:r w:rsidR="00CB61D3">
        <w:rPr>
          <w:color w:val="000000" w:themeColor="text1"/>
        </w:rPr>
        <w:t>,</w:t>
      </w:r>
    </w:p>
    <w:p w14:paraId="10D09E30" w14:textId="47935158" w:rsidR="00597642" w:rsidRDefault="00097A0C" w:rsidP="00597642">
      <w:pPr>
        <w:pStyle w:val="ListParagraph"/>
        <w:numPr>
          <w:ilvl w:val="0"/>
          <w:numId w:val="1"/>
        </w:numPr>
        <w:spacing w:line="360" w:lineRule="auto"/>
        <w:rPr>
          <w:color w:val="000000" w:themeColor="text1"/>
        </w:rPr>
      </w:pPr>
      <w:r w:rsidRPr="00597642">
        <w:rPr>
          <w:color w:val="000000" w:themeColor="text1"/>
        </w:rPr>
        <w:t>it accommodate</w:t>
      </w:r>
      <w:r w:rsidR="003B7419">
        <w:rPr>
          <w:color w:val="000000" w:themeColor="text1"/>
        </w:rPr>
        <w:t>d</w:t>
      </w:r>
      <w:r w:rsidRPr="00597642">
        <w:rPr>
          <w:color w:val="000000" w:themeColor="text1"/>
        </w:rPr>
        <w:t xml:space="preserve"> mixed abilities </w:t>
      </w:r>
      <w:r w:rsidR="00C25A50" w:rsidRPr="00597642">
        <w:rPr>
          <w:color w:val="000000" w:themeColor="text1"/>
        </w:rPr>
        <w:t>students</w:t>
      </w:r>
      <w:r w:rsidR="00CB61D3">
        <w:rPr>
          <w:color w:val="000000" w:themeColor="text1"/>
        </w:rPr>
        <w:t>,</w:t>
      </w:r>
    </w:p>
    <w:p w14:paraId="35611464" w14:textId="65325C87" w:rsidR="00597642" w:rsidRDefault="00097A0C" w:rsidP="00597642">
      <w:pPr>
        <w:pStyle w:val="ListParagraph"/>
        <w:numPr>
          <w:ilvl w:val="0"/>
          <w:numId w:val="1"/>
        </w:numPr>
        <w:spacing w:line="360" w:lineRule="auto"/>
        <w:rPr>
          <w:color w:val="000000" w:themeColor="text1"/>
        </w:rPr>
      </w:pPr>
      <w:r w:rsidRPr="00597642">
        <w:rPr>
          <w:color w:val="000000" w:themeColor="text1"/>
        </w:rPr>
        <w:t xml:space="preserve">it </w:t>
      </w:r>
      <w:r w:rsidR="003B7419">
        <w:rPr>
          <w:color w:val="000000" w:themeColor="text1"/>
        </w:rPr>
        <w:t>was</w:t>
      </w:r>
      <w:r w:rsidRPr="00597642">
        <w:rPr>
          <w:color w:val="000000" w:themeColor="text1"/>
        </w:rPr>
        <w:t xml:space="preserve"> </w:t>
      </w:r>
      <w:r w:rsidR="003B7419">
        <w:rPr>
          <w:color w:val="000000" w:themeColor="text1"/>
        </w:rPr>
        <w:t>a</w:t>
      </w:r>
      <w:r w:rsidRPr="00597642">
        <w:rPr>
          <w:color w:val="000000" w:themeColor="text1"/>
        </w:rPr>
        <w:t>n English medium</w:t>
      </w:r>
      <w:r w:rsidR="00BE2D06">
        <w:rPr>
          <w:color w:val="000000" w:themeColor="text1"/>
        </w:rPr>
        <w:t xml:space="preserve"> school. </w:t>
      </w:r>
      <w:r w:rsidRPr="00597642">
        <w:rPr>
          <w:color w:val="000000" w:themeColor="text1"/>
        </w:rPr>
        <w:t xml:space="preserve"> </w:t>
      </w:r>
    </w:p>
    <w:p w14:paraId="6521427A" w14:textId="49B5FC7F" w:rsidR="00232307" w:rsidRDefault="00F565B1" w:rsidP="00620CB2">
      <w:pPr>
        <w:spacing w:line="360" w:lineRule="auto"/>
        <w:rPr>
          <w:color w:val="000000" w:themeColor="text1"/>
        </w:rPr>
      </w:pPr>
      <w:r w:rsidRPr="00597642">
        <w:rPr>
          <w:color w:val="000000" w:themeColor="text1"/>
        </w:rPr>
        <w:t xml:space="preserve">It was one of the English lessons for a Year 11 class where the critical incident presented itself. </w:t>
      </w:r>
      <w:r w:rsidR="000D3417" w:rsidRPr="00597642">
        <w:rPr>
          <w:color w:val="000000" w:themeColor="text1"/>
        </w:rPr>
        <w:t>The classroom was arranged uniformly</w:t>
      </w:r>
      <w:r w:rsidR="00C956FA" w:rsidRPr="00597642">
        <w:rPr>
          <w:color w:val="000000" w:themeColor="text1"/>
        </w:rPr>
        <w:t xml:space="preserve"> to face the board</w:t>
      </w:r>
      <w:r w:rsidR="000D3417" w:rsidRPr="00597642">
        <w:rPr>
          <w:color w:val="000000" w:themeColor="text1"/>
        </w:rPr>
        <w:t xml:space="preserve">, with </w:t>
      </w:r>
      <w:r w:rsidR="00ED645E" w:rsidRPr="00597642">
        <w:rPr>
          <w:color w:val="000000" w:themeColor="text1"/>
        </w:rPr>
        <w:t xml:space="preserve">three </w:t>
      </w:r>
      <w:r w:rsidR="000D3417" w:rsidRPr="00597642">
        <w:rPr>
          <w:color w:val="000000" w:themeColor="text1"/>
        </w:rPr>
        <w:t xml:space="preserve">rows of tables placed from one end of the room to the other </w:t>
      </w:r>
      <w:r w:rsidR="00216AC1" w:rsidRPr="00597642">
        <w:rPr>
          <w:color w:val="000000" w:themeColor="text1"/>
        </w:rPr>
        <w:t xml:space="preserve">with spacing in </w:t>
      </w:r>
      <w:r w:rsidR="00ED645E" w:rsidRPr="00597642">
        <w:rPr>
          <w:color w:val="000000" w:themeColor="text1"/>
        </w:rPr>
        <w:t>between. I assume</w:t>
      </w:r>
      <w:r w:rsidR="00B31B72" w:rsidRPr="00597642">
        <w:rPr>
          <w:color w:val="000000" w:themeColor="text1"/>
        </w:rPr>
        <w:t xml:space="preserve">d </w:t>
      </w:r>
      <w:r w:rsidR="00ED645E" w:rsidRPr="00597642">
        <w:rPr>
          <w:color w:val="000000" w:themeColor="text1"/>
        </w:rPr>
        <w:t xml:space="preserve">that there is a seating plan for the </w:t>
      </w:r>
      <w:r w:rsidR="00C956FA" w:rsidRPr="00597642">
        <w:rPr>
          <w:color w:val="000000" w:themeColor="text1"/>
        </w:rPr>
        <w:t>class,</w:t>
      </w:r>
      <w:r w:rsidR="00ED645E" w:rsidRPr="00597642">
        <w:rPr>
          <w:color w:val="000000" w:themeColor="text1"/>
        </w:rPr>
        <w:t xml:space="preserve"> but it seemed that they were working in groups</w:t>
      </w:r>
      <w:r w:rsidR="00A47D9B">
        <w:rPr>
          <w:color w:val="000000" w:themeColor="text1"/>
        </w:rPr>
        <w:t xml:space="preserve"> as a few students were seated around a table at the front. </w:t>
      </w:r>
      <w:r w:rsidR="00604780">
        <w:rPr>
          <w:color w:val="000000" w:themeColor="text1"/>
        </w:rPr>
        <w:t>T</w:t>
      </w:r>
      <w:r w:rsidR="00C956FA" w:rsidRPr="00597642">
        <w:rPr>
          <w:color w:val="000000" w:themeColor="text1"/>
        </w:rPr>
        <w:t>he</w:t>
      </w:r>
      <w:r w:rsidR="00A47D9B">
        <w:rPr>
          <w:color w:val="000000" w:themeColor="text1"/>
        </w:rPr>
        <w:t xml:space="preserve">re were approximately 23 students and </w:t>
      </w:r>
      <w:r w:rsidR="00C956FA" w:rsidRPr="00597642">
        <w:rPr>
          <w:color w:val="000000" w:themeColor="text1"/>
        </w:rPr>
        <w:t xml:space="preserve">were a mixture of boys and girls with differing </w:t>
      </w:r>
      <w:r w:rsidR="00CE1F31">
        <w:rPr>
          <w:color w:val="000000" w:themeColor="text1"/>
        </w:rPr>
        <w:t>nationalities</w:t>
      </w:r>
      <w:r w:rsidR="008B161B">
        <w:rPr>
          <w:color w:val="000000" w:themeColor="text1"/>
        </w:rPr>
        <w:t xml:space="preserve">, </w:t>
      </w:r>
      <w:r w:rsidR="00697B48">
        <w:rPr>
          <w:color w:val="000000" w:themeColor="text1"/>
        </w:rPr>
        <w:t>ethnicities,</w:t>
      </w:r>
      <w:r w:rsidR="008B161B">
        <w:rPr>
          <w:color w:val="000000" w:themeColor="text1"/>
        </w:rPr>
        <w:t xml:space="preserve"> and religion,</w:t>
      </w:r>
      <w:r w:rsidR="00CE1F31">
        <w:rPr>
          <w:color w:val="000000" w:themeColor="text1"/>
        </w:rPr>
        <w:t xml:space="preserve"> with English </w:t>
      </w:r>
      <w:r w:rsidR="008035AA">
        <w:rPr>
          <w:color w:val="000000" w:themeColor="text1"/>
        </w:rPr>
        <w:t>as</w:t>
      </w:r>
      <w:r w:rsidR="00CE1F31">
        <w:rPr>
          <w:color w:val="000000" w:themeColor="text1"/>
        </w:rPr>
        <w:t xml:space="preserve"> Additional Language (EAL) as a possibility. </w:t>
      </w:r>
      <w:r w:rsidR="00604780">
        <w:rPr>
          <w:color w:val="000000" w:themeColor="text1"/>
        </w:rPr>
        <w:t xml:space="preserve">As it </w:t>
      </w:r>
      <w:r w:rsidR="003B7419">
        <w:rPr>
          <w:color w:val="000000" w:themeColor="text1"/>
        </w:rPr>
        <w:t>was</w:t>
      </w:r>
      <w:r w:rsidR="00604780">
        <w:rPr>
          <w:color w:val="000000" w:themeColor="text1"/>
        </w:rPr>
        <w:t xml:space="preserve"> a Year 11 class, it was obvious the lesson</w:t>
      </w:r>
      <w:r w:rsidR="003B7419">
        <w:rPr>
          <w:color w:val="000000" w:themeColor="text1"/>
        </w:rPr>
        <w:t>’s purpose was to</w:t>
      </w:r>
      <w:r w:rsidR="00604780">
        <w:rPr>
          <w:color w:val="000000" w:themeColor="text1"/>
        </w:rPr>
        <w:t xml:space="preserve"> prepare for</w:t>
      </w:r>
      <w:r w:rsidR="008035AA">
        <w:rPr>
          <w:color w:val="000000" w:themeColor="text1"/>
        </w:rPr>
        <w:t xml:space="preserve"> </w:t>
      </w:r>
      <w:r w:rsidR="00697B48">
        <w:rPr>
          <w:color w:val="000000" w:themeColor="text1"/>
        </w:rPr>
        <w:t>their</w:t>
      </w:r>
      <w:r w:rsidR="008035AA">
        <w:rPr>
          <w:color w:val="000000" w:themeColor="text1"/>
        </w:rPr>
        <w:t xml:space="preserve"> English </w:t>
      </w:r>
      <w:r w:rsidR="004F202B">
        <w:rPr>
          <w:color w:val="000000" w:themeColor="text1"/>
        </w:rPr>
        <w:t>GCSE,</w:t>
      </w:r>
      <w:r w:rsidR="008035AA">
        <w:rPr>
          <w:color w:val="000000" w:themeColor="text1"/>
        </w:rPr>
        <w:t xml:space="preserve"> so </w:t>
      </w:r>
      <w:r w:rsidR="003B7419">
        <w:rPr>
          <w:color w:val="000000" w:themeColor="text1"/>
        </w:rPr>
        <w:t>I judged</w:t>
      </w:r>
      <w:r w:rsidR="008035AA">
        <w:rPr>
          <w:color w:val="000000" w:themeColor="text1"/>
        </w:rPr>
        <w:t xml:space="preserve"> that this class</w:t>
      </w:r>
      <w:r w:rsidR="003B7419">
        <w:rPr>
          <w:color w:val="000000" w:themeColor="text1"/>
        </w:rPr>
        <w:t xml:space="preserve"> was a </w:t>
      </w:r>
      <w:r w:rsidR="00FF39EB">
        <w:rPr>
          <w:color w:val="000000" w:themeColor="text1"/>
        </w:rPr>
        <w:t xml:space="preserve">higher </w:t>
      </w:r>
      <w:r w:rsidR="006F75D2">
        <w:rPr>
          <w:color w:val="000000" w:themeColor="text1"/>
        </w:rPr>
        <w:t xml:space="preserve">set and </w:t>
      </w:r>
      <w:r w:rsidR="004F202B">
        <w:rPr>
          <w:color w:val="000000" w:themeColor="text1"/>
        </w:rPr>
        <w:t>did not consist of</w:t>
      </w:r>
      <w:r w:rsidR="006F75D2">
        <w:rPr>
          <w:color w:val="000000" w:themeColor="text1"/>
        </w:rPr>
        <w:t xml:space="preserve"> mixed abilities</w:t>
      </w:r>
      <w:r w:rsidR="008035AA">
        <w:rPr>
          <w:color w:val="000000" w:themeColor="text1"/>
        </w:rPr>
        <w:t>.</w:t>
      </w:r>
      <w:r w:rsidR="00604780">
        <w:rPr>
          <w:color w:val="000000" w:themeColor="text1"/>
        </w:rPr>
        <w:t xml:space="preserve"> Lastly,</w:t>
      </w:r>
      <w:r w:rsidR="008035AA">
        <w:rPr>
          <w:color w:val="000000" w:themeColor="text1"/>
        </w:rPr>
        <w:t xml:space="preserve"> </w:t>
      </w:r>
      <w:r w:rsidR="00604780">
        <w:rPr>
          <w:color w:val="000000" w:themeColor="text1"/>
        </w:rPr>
        <w:t>t</w:t>
      </w:r>
      <w:r w:rsidR="00232307">
        <w:rPr>
          <w:color w:val="000000" w:themeColor="text1"/>
        </w:rPr>
        <w:t xml:space="preserve">he behaviour of the class seemed calm, there was no apparent behavioural issues of shouting or distractions, </w:t>
      </w:r>
      <w:r w:rsidR="00232307">
        <w:rPr>
          <w:color w:val="000000" w:themeColor="text1"/>
        </w:rPr>
        <w:lastRenderedPageBreak/>
        <w:t xml:space="preserve">therefore I would like to think that this lesson may have happened in the morning or the middle of the day before break and lunch. </w:t>
      </w:r>
    </w:p>
    <w:p w14:paraId="68DA5ABF" w14:textId="77777777" w:rsidR="007A1010" w:rsidRDefault="007A1010" w:rsidP="00047D40">
      <w:pPr>
        <w:spacing w:line="360" w:lineRule="auto"/>
        <w:rPr>
          <w:b/>
          <w:i/>
          <w:iCs/>
          <w:sz w:val="28"/>
          <w:szCs w:val="28"/>
          <w:lang w:val="en-US"/>
        </w:rPr>
      </w:pPr>
    </w:p>
    <w:p w14:paraId="1939F4C8" w14:textId="5BE4854A" w:rsidR="00047D40" w:rsidRDefault="00047D40" w:rsidP="00047D40">
      <w:pPr>
        <w:spacing w:line="360" w:lineRule="auto"/>
        <w:rPr>
          <w:bCs/>
          <w:i/>
          <w:iCs/>
          <w:sz w:val="28"/>
          <w:szCs w:val="28"/>
          <w:lang w:val="en-US"/>
        </w:rPr>
      </w:pPr>
      <w:r w:rsidRPr="00424B41">
        <w:rPr>
          <w:b/>
          <w:i/>
          <w:iCs/>
          <w:sz w:val="28"/>
          <w:szCs w:val="28"/>
          <w:lang w:val="en-US"/>
        </w:rPr>
        <w:t xml:space="preserve">The critical </w:t>
      </w:r>
      <w:r w:rsidR="00424B41" w:rsidRPr="00424B41">
        <w:rPr>
          <w:b/>
          <w:i/>
          <w:iCs/>
          <w:sz w:val="28"/>
          <w:szCs w:val="28"/>
          <w:lang w:val="en-US"/>
        </w:rPr>
        <w:t>incident</w:t>
      </w:r>
    </w:p>
    <w:p w14:paraId="10D9F7B8" w14:textId="3A009CDA" w:rsidR="00E837A5" w:rsidRDefault="00424B41" w:rsidP="00E837A5">
      <w:pPr>
        <w:spacing w:line="360" w:lineRule="auto"/>
        <w:rPr>
          <w:b/>
          <w:lang w:val="en-US"/>
        </w:rPr>
      </w:pPr>
      <w:r>
        <w:rPr>
          <w:bCs/>
          <w:lang w:val="en-US"/>
        </w:rPr>
        <w:t>In the video footage</w:t>
      </w:r>
      <w:r w:rsidR="00233DDC">
        <w:rPr>
          <w:bCs/>
          <w:lang w:val="en-US"/>
        </w:rPr>
        <w:t xml:space="preserve"> from </w:t>
      </w:r>
      <w:r w:rsidR="00233DDC" w:rsidRPr="00233DDC">
        <w:rPr>
          <w:bCs/>
          <w:color w:val="FF0000"/>
          <w:lang w:val="en-US"/>
        </w:rPr>
        <w:t>Our Story (2019)</w:t>
      </w:r>
      <w:r w:rsidRPr="00233DDC">
        <w:rPr>
          <w:bCs/>
          <w:color w:val="FF0000"/>
          <w:lang w:val="en-US"/>
        </w:rPr>
        <w:t xml:space="preserve">, </w:t>
      </w:r>
      <w:r>
        <w:rPr>
          <w:bCs/>
          <w:lang w:val="en-US"/>
        </w:rPr>
        <w:t>I focused my attention on the ethnic minority MAT learner (Student X) and the</w:t>
      </w:r>
      <w:r w:rsidR="005879DB">
        <w:rPr>
          <w:bCs/>
          <w:lang w:val="en-US"/>
        </w:rPr>
        <w:t>ir</w:t>
      </w:r>
      <w:r>
        <w:rPr>
          <w:bCs/>
          <w:lang w:val="en-US"/>
        </w:rPr>
        <w:t xml:space="preserve"> peers. I noticed that Student X was seating at the front of the class with a group</w:t>
      </w:r>
      <w:r w:rsidR="00022A44">
        <w:rPr>
          <w:bCs/>
          <w:lang w:val="en-US"/>
        </w:rPr>
        <w:t xml:space="preserve"> who I have also identified as ethnic minorities. </w:t>
      </w:r>
      <w:r>
        <w:rPr>
          <w:bCs/>
          <w:lang w:val="en-US"/>
        </w:rPr>
        <w:t>The</w:t>
      </w:r>
      <w:r w:rsidR="00787C67">
        <w:rPr>
          <w:bCs/>
          <w:lang w:val="en-US"/>
        </w:rPr>
        <w:t xml:space="preserve"> topic seemed to be about literacy </w:t>
      </w:r>
      <w:r w:rsidR="00022A44">
        <w:rPr>
          <w:bCs/>
          <w:lang w:val="en-US"/>
        </w:rPr>
        <w:t>and reading</w:t>
      </w:r>
      <w:r w:rsidR="005879DB">
        <w:rPr>
          <w:bCs/>
          <w:lang w:val="en-US"/>
        </w:rPr>
        <w:t>. Then, t</w:t>
      </w:r>
      <w:r w:rsidR="00787C67">
        <w:rPr>
          <w:bCs/>
          <w:lang w:val="en-US"/>
        </w:rPr>
        <w:t>he</w:t>
      </w:r>
      <w:r>
        <w:rPr>
          <w:bCs/>
          <w:lang w:val="en-US"/>
        </w:rPr>
        <w:t xml:space="preserve"> teacher asked a question to the class and Student X raised their hands up quickly. The teacher acknowledged Student X’s desperation but also reminded them</w:t>
      </w:r>
      <w:r w:rsidR="00EB06F5">
        <w:rPr>
          <w:bCs/>
          <w:lang w:val="en-US"/>
        </w:rPr>
        <w:t xml:space="preserve"> that they </w:t>
      </w:r>
      <w:r>
        <w:rPr>
          <w:bCs/>
          <w:lang w:val="en-US"/>
        </w:rPr>
        <w:t xml:space="preserve">needed to give others a chance to answer. </w:t>
      </w:r>
      <w:r w:rsidR="00EB06F5">
        <w:rPr>
          <w:bCs/>
          <w:lang w:val="en-US"/>
        </w:rPr>
        <w:t xml:space="preserve">I could tell that Student X was very passionate and I could see that </w:t>
      </w:r>
      <w:r w:rsidR="00CD5FE2">
        <w:rPr>
          <w:bCs/>
          <w:lang w:val="en-US"/>
        </w:rPr>
        <w:t>they</w:t>
      </w:r>
      <w:r w:rsidR="00EB06F5">
        <w:rPr>
          <w:bCs/>
          <w:lang w:val="en-US"/>
        </w:rPr>
        <w:t xml:space="preserve"> w</w:t>
      </w:r>
      <w:r w:rsidR="00CD5FE2">
        <w:rPr>
          <w:bCs/>
          <w:lang w:val="en-US"/>
        </w:rPr>
        <w:t>ere</w:t>
      </w:r>
      <w:r w:rsidR="00EB06F5">
        <w:rPr>
          <w:bCs/>
          <w:lang w:val="en-US"/>
        </w:rPr>
        <w:t xml:space="preserve"> getting impatient. </w:t>
      </w:r>
      <w:r w:rsidR="00AD1BED">
        <w:rPr>
          <w:bCs/>
          <w:lang w:val="en-US"/>
        </w:rPr>
        <w:t xml:space="preserve">However, this did not stop Student X’s determination and still raised their hands up. I observed the way Student X tried to get their teacher’s attention, they were smiling, bouncing in their </w:t>
      </w:r>
      <w:r w:rsidR="00787C67">
        <w:rPr>
          <w:bCs/>
          <w:lang w:val="en-US"/>
        </w:rPr>
        <w:t xml:space="preserve">seat, and </w:t>
      </w:r>
      <w:r w:rsidR="00AD1BED">
        <w:rPr>
          <w:bCs/>
          <w:lang w:val="en-US"/>
        </w:rPr>
        <w:t>following the teacher with their eyes</w:t>
      </w:r>
      <w:r w:rsidR="00787C67">
        <w:rPr>
          <w:bCs/>
          <w:lang w:val="en-US"/>
        </w:rPr>
        <w:t>. I noticed that the others around Student X seemed disinterested to answer especially the table behind where they had their arms crossed and were more interested in watching Student X. When the teacher finally picked Student X, they gave a very articulate answer, stat</w:t>
      </w:r>
      <w:r w:rsidR="005879DB">
        <w:rPr>
          <w:bCs/>
          <w:lang w:val="en-US"/>
        </w:rPr>
        <w:t>ed</w:t>
      </w:r>
      <w:r w:rsidR="00787C67">
        <w:rPr>
          <w:bCs/>
          <w:lang w:val="en-US"/>
        </w:rPr>
        <w:t xml:space="preserve"> </w:t>
      </w:r>
      <w:r w:rsidR="00F26D93">
        <w:rPr>
          <w:bCs/>
          <w:lang w:val="en-US"/>
        </w:rPr>
        <w:t xml:space="preserve">facts like how reading is </w:t>
      </w:r>
      <w:r w:rsidR="005879DB">
        <w:rPr>
          <w:bCs/>
          <w:lang w:val="en-US"/>
        </w:rPr>
        <w:t xml:space="preserve">a </w:t>
      </w:r>
      <w:r w:rsidR="00F26D93">
        <w:rPr>
          <w:bCs/>
          <w:lang w:val="en-US"/>
        </w:rPr>
        <w:t xml:space="preserve">good exercise for the mind. </w:t>
      </w:r>
      <w:r w:rsidR="00CD5FE2">
        <w:rPr>
          <w:bCs/>
          <w:lang w:val="en-US"/>
        </w:rPr>
        <w:t>While Student X continu</w:t>
      </w:r>
      <w:r w:rsidR="005879DB">
        <w:rPr>
          <w:bCs/>
          <w:lang w:val="en-US"/>
        </w:rPr>
        <w:t>ed</w:t>
      </w:r>
      <w:r w:rsidR="00CD5FE2">
        <w:rPr>
          <w:bCs/>
          <w:lang w:val="en-US"/>
        </w:rPr>
        <w:t xml:space="preserve"> answering the question, I observed that the students around them, especially the table behind, </w:t>
      </w:r>
      <w:proofErr w:type="gramStart"/>
      <w:r w:rsidR="005705AB">
        <w:rPr>
          <w:bCs/>
          <w:lang w:val="en-US"/>
        </w:rPr>
        <w:t>smirked</w:t>
      </w:r>
      <w:proofErr w:type="gramEnd"/>
      <w:r w:rsidR="005705AB">
        <w:rPr>
          <w:bCs/>
          <w:lang w:val="en-US"/>
        </w:rPr>
        <w:t xml:space="preserve"> </w:t>
      </w:r>
      <w:r w:rsidR="00CD5FE2">
        <w:rPr>
          <w:bCs/>
          <w:lang w:val="en-US"/>
        </w:rPr>
        <w:t>and giggl</w:t>
      </w:r>
      <w:r w:rsidR="005879DB">
        <w:rPr>
          <w:bCs/>
          <w:lang w:val="en-US"/>
        </w:rPr>
        <w:t>ed. They found</w:t>
      </w:r>
      <w:r w:rsidR="001B5D27">
        <w:rPr>
          <w:bCs/>
          <w:lang w:val="en-US"/>
        </w:rPr>
        <w:t xml:space="preserve"> Student X amusing</w:t>
      </w:r>
      <w:r w:rsidR="00CD5FE2">
        <w:rPr>
          <w:bCs/>
          <w:lang w:val="en-US"/>
        </w:rPr>
        <w:t xml:space="preserve">. </w:t>
      </w:r>
      <w:r w:rsidR="001C0042">
        <w:rPr>
          <w:bCs/>
          <w:lang w:val="en-US"/>
        </w:rPr>
        <w:t xml:space="preserve">When </w:t>
      </w:r>
      <w:r w:rsidR="005879DB">
        <w:rPr>
          <w:bCs/>
          <w:lang w:val="en-US"/>
        </w:rPr>
        <w:t>S</w:t>
      </w:r>
      <w:r w:rsidR="00CD5FE2">
        <w:rPr>
          <w:bCs/>
          <w:lang w:val="en-US"/>
        </w:rPr>
        <w:t>tu</w:t>
      </w:r>
      <w:r w:rsidR="0039770D">
        <w:rPr>
          <w:bCs/>
          <w:lang w:val="en-US"/>
        </w:rPr>
        <w:t>dent X expressed that power relates to knowledge</w:t>
      </w:r>
      <w:r w:rsidR="001C0042">
        <w:rPr>
          <w:bCs/>
          <w:lang w:val="en-US"/>
        </w:rPr>
        <w:t xml:space="preserve">, it </w:t>
      </w:r>
      <w:r w:rsidR="0039770D">
        <w:rPr>
          <w:bCs/>
          <w:lang w:val="en-US"/>
        </w:rPr>
        <w:t xml:space="preserve">caused an even bigger laughter from their peers. </w:t>
      </w:r>
      <w:r w:rsidR="008D5EF7">
        <w:rPr>
          <w:bCs/>
          <w:lang w:val="en-US"/>
        </w:rPr>
        <w:t>I noted how the teacher did not correct these behaviours</w:t>
      </w:r>
      <w:r w:rsidR="006D6850">
        <w:rPr>
          <w:bCs/>
          <w:lang w:val="en-US"/>
        </w:rPr>
        <w:t xml:space="preserve">, </w:t>
      </w:r>
      <w:r w:rsidR="008D5EF7">
        <w:rPr>
          <w:bCs/>
          <w:lang w:val="en-US"/>
        </w:rPr>
        <w:t xml:space="preserve">but Student X </w:t>
      </w:r>
      <w:r w:rsidR="00D210AF">
        <w:rPr>
          <w:bCs/>
          <w:lang w:val="en-US"/>
        </w:rPr>
        <w:t xml:space="preserve">was not bothered and </w:t>
      </w:r>
      <w:r w:rsidR="008D5EF7">
        <w:rPr>
          <w:bCs/>
          <w:lang w:val="en-US"/>
        </w:rPr>
        <w:t>finished their answer</w:t>
      </w:r>
      <w:r w:rsidR="001C0042">
        <w:rPr>
          <w:bCs/>
          <w:lang w:val="en-US"/>
        </w:rPr>
        <w:t xml:space="preserve"> by </w:t>
      </w:r>
      <w:r w:rsidR="008D5EF7">
        <w:rPr>
          <w:bCs/>
          <w:lang w:val="en-US"/>
        </w:rPr>
        <w:t>quot</w:t>
      </w:r>
      <w:r w:rsidR="001C0042">
        <w:rPr>
          <w:bCs/>
          <w:lang w:val="en-US"/>
        </w:rPr>
        <w:t>ing a fact</w:t>
      </w:r>
      <w:r w:rsidR="008D5EF7">
        <w:rPr>
          <w:bCs/>
          <w:lang w:val="en-US"/>
        </w:rPr>
        <w:t xml:space="preserve"> from their religion and translating the meaning. </w:t>
      </w:r>
    </w:p>
    <w:p w14:paraId="2DAAB21C" w14:textId="77777777" w:rsidR="00D210AF" w:rsidRDefault="00D210AF" w:rsidP="00047D40">
      <w:pPr>
        <w:spacing w:line="360" w:lineRule="auto"/>
        <w:rPr>
          <w:b/>
          <w:lang w:val="en-US"/>
        </w:rPr>
      </w:pPr>
    </w:p>
    <w:p w14:paraId="0A0A9FA9" w14:textId="54D6F7A9" w:rsidR="00460092" w:rsidRPr="00460092" w:rsidRDefault="00460092" w:rsidP="00620CB2">
      <w:pPr>
        <w:spacing w:line="360" w:lineRule="auto"/>
        <w:rPr>
          <w:b/>
          <w:i/>
          <w:iCs/>
          <w:sz w:val="28"/>
          <w:szCs w:val="28"/>
          <w:lang w:val="en-US"/>
        </w:rPr>
      </w:pPr>
      <w:r w:rsidRPr="00460092">
        <w:rPr>
          <w:b/>
          <w:i/>
          <w:iCs/>
          <w:sz w:val="28"/>
          <w:szCs w:val="28"/>
          <w:lang w:val="en-US"/>
        </w:rPr>
        <w:t>A brief explanation</w:t>
      </w:r>
    </w:p>
    <w:p w14:paraId="6D593A7B" w14:textId="58FE9B34" w:rsidR="00B34762" w:rsidRDefault="00AC436A" w:rsidP="00620CB2">
      <w:pPr>
        <w:spacing w:line="360" w:lineRule="auto"/>
        <w:rPr>
          <w:bCs/>
          <w:color w:val="000000" w:themeColor="text1"/>
          <w:lang w:val="en-US"/>
        </w:rPr>
      </w:pPr>
      <w:r>
        <w:rPr>
          <w:bCs/>
          <w:lang w:val="en-US"/>
        </w:rPr>
        <w:t>Student X confiden</w:t>
      </w:r>
      <w:r w:rsidR="00DF4F4A">
        <w:rPr>
          <w:bCs/>
          <w:lang w:val="en-US"/>
        </w:rPr>
        <w:t>ce and comfortableness to</w:t>
      </w:r>
      <w:r>
        <w:rPr>
          <w:bCs/>
          <w:lang w:val="en-US"/>
        </w:rPr>
        <w:t xml:space="preserve"> answer question</w:t>
      </w:r>
      <w:r w:rsidR="00DF4F4A">
        <w:rPr>
          <w:bCs/>
          <w:lang w:val="en-US"/>
        </w:rPr>
        <w:t>s</w:t>
      </w:r>
      <w:r>
        <w:rPr>
          <w:bCs/>
          <w:lang w:val="en-US"/>
        </w:rPr>
        <w:t xml:space="preserve"> using their experience</w:t>
      </w:r>
      <w:r w:rsidR="00E3344E">
        <w:rPr>
          <w:bCs/>
          <w:lang w:val="en-US"/>
        </w:rPr>
        <w:t xml:space="preserve">, </w:t>
      </w:r>
      <w:r>
        <w:rPr>
          <w:bCs/>
          <w:lang w:val="en-US"/>
        </w:rPr>
        <w:t xml:space="preserve">prior knowledge </w:t>
      </w:r>
      <w:r w:rsidR="00E3344E">
        <w:rPr>
          <w:bCs/>
          <w:lang w:val="en-US"/>
        </w:rPr>
        <w:t xml:space="preserve">and religious views </w:t>
      </w:r>
      <w:r w:rsidR="00DF4F4A">
        <w:rPr>
          <w:bCs/>
          <w:lang w:val="en-US"/>
        </w:rPr>
        <w:t>revealed</w:t>
      </w:r>
      <w:r>
        <w:rPr>
          <w:bCs/>
          <w:lang w:val="en-US"/>
        </w:rPr>
        <w:t xml:space="preserve"> </w:t>
      </w:r>
      <w:r w:rsidR="003F6742">
        <w:rPr>
          <w:bCs/>
          <w:color w:val="000000" w:themeColor="text1"/>
          <w:lang w:val="en-US"/>
        </w:rPr>
        <w:t>two</w:t>
      </w:r>
      <w:r w:rsidR="00D210AF">
        <w:rPr>
          <w:bCs/>
          <w:color w:val="000000" w:themeColor="text1"/>
          <w:lang w:val="en-US"/>
        </w:rPr>
        <w:t xml:space="preserve"> </w:t>
      </w:r>
      <w:r w:rsidR="003F6742">
        <w:rPr>
          <w:bCs/>
          <w:color w:val="000000" w:themeColor="text1"/>
          <w:lang w:val="en-US"/>
        </w:rPr>
        <w:t xml:space="preserve">principles for good teaching </w:t>
      </w:r>
      <w:r>
        <w:rPr>
          <w:bCs/>
          <w:color w:val="000000" w:themeColor="text1"/>
          <w:lang w:val="en-US"/>
        </w:rPr>
        <w:t>which is</w:t>
      </w:r>
      <w:r w:rsidR="003F6742">
        <w:rPr>
          <w:bCs/>
          <w:color w:val="000000" w:themeColor="text1"/>
          <w:lang w:val="en-US"/>
        </w:rPr>
        <w:t xml:space="preserve"> ‘</w:t>
      </w:r>
      <w:r w:rsidR="000950C6">
        <w:rPr>
          <w:bCs/>
          <w:color w:val="000000" w:themeColor="text1"/>
          <w:lang w:val="en-US"/>
        </w:rPr>
        <w:t>activating</w:t>
      </w:r>
      <w:r w:rsidR="003F6742">
        <w:rPr>
          <w:bCs/>
          <w:color w:val="000000" w:themeColor="text1"/>
          <w:lang w:val="en-US"/>
        </w:rPr>
        <w:t xml:space="preserve"> good thinking’ and ‘creating a supportive environment’</w:t>
      </w:r>
      <w:r w:rsidR="005F7FBD">
        <w:rPr>
          <w:bCs/>
          <w:color w:val="000000" w:themeColor="text1"/>
          <w:lang w:val="en-US"/>
        </w:rPr>
        <w:t xml:space="preserve"> (</w:t>
      </w:r>
      <w:r w:rsidR="00566B69" w:rsidRPr="00566B69">
        <w:rPr>
          <w:bCs/>
          <w:color w:val="FF0000"/>
          <w:lang w:val="en-US"/>
        </w:rPr>
        <w:t xml:space="preserve">Evidence Based Review, </w:t>
      </w:r>
      <w:r w:rsidR="005F7FBD" w:rsidRPr="00566B69">
        <w:rPr>
          <w:bCs/>
          <w:color w:val="FF0000"/>
          <w:lang w:val="en-US"/>
        </w:rPr>
        <w:t>2020</w:t>
      </w:r>
      <w:r w:rsidR="005F7FBD">
        <w:rPr>
          <w:bCs/>
          <w:color w:val="000000" w:themeColor="text1"/>
          <w:lang w:val="en-US"/>
        </w:rPr>
        <w:t>, p 6)</w:t>
      </w:r>
      <w:r w:rsidR="00E837A5">
        <w:rPr>
          <w:bCs/>
          <w:color w:val="000000" w:themeColor="text1"/>
          <w:lang w:val="en-US"/>
        </w:rPr>
        <w:t>.</w:t>
      </w:r>
      <w:r w:rsidR="006414E5">
        <w:rPr>
          <w:bCs/>
          <w:lang w:val="en-US"/>
        </w:rPr>
        <w:t xml:space="preserve"> </w:t>
      </w:r>
      <w:r w:rsidR="00B61642">
        <w:rPr>
          <w:bCs/>
          <w:lang w:val="en-US"/>
        </w:rPr>
        <w:t>This can</w:t>
      </w:r>
      <w:r w:rsidR="0074044A">
        <w:rPr>
          <w:bCs/>
          <w:lang w:val="en-US"/>
        </w:rPr>
        <w:t xml:space="preserve"> also</w:t>
      </w:r>
      <w:r w:rsidR="00B61642">
        <w:rPr>
          <w:bCs/>
          <w:lang w:val="en-US"/>
        </w:rPr>
        <w:t xml:space="preserve"> be associated to </w:t>
      </w:r>
      <w:r w:rsidR="00EB1D10">
        <w:rPr>
          <w:bCs/>
          <w:color w:val="000000" w:themeColor="text1"/>
          <w:lang w:val="en-US"/>
        </w:rPr>
        <w:t>the</w:t>
      </w:r>
      <w:r w:rsidR="009763FB">
        <w:rPr>
          <w:bCs/>
          <w:color w:val="FF0000"/>
          <w:lang w:val="en-US"/>
        </w:rPr>
        <w:t xml:space="preserve"> </w:t>
      </w:r>
      <w:r w:rsidR="00EB1D10">
        <w:rPr>
          <w:bCs/>
          <w:lang w:val="en-US"/>
        </w:rPr>
        <w:t>four</w:t>
      </w:r>
      <w:r w:rsidR="00B61642">
        <w:rPr>
          <w:bCs/>
          <w:lang w:val="en-US"/>
        </w:rPr>
        <w:t xml:space="preserve"> purpose</w:t>
      </w:r>
      <w:r w:rsidR="0074044A">
        <w:rPr>
          <w:bCs/>
          <w:lang w:val="en-US"/>
        </w:rPr>
        <w:t xml:space="preserve">s, </w:t>
      </w:r>
      <w:r w:rsidR="00995CD2">
        <w:rPr>
          <w:bCs/>
          <w:lang w:val="en-US"/>
        </w:rPr>
        <w:t xml:space="preserve">specifically </w:t>
      </w:r>
      <w:r w:rsidR="009763FB">
        <w:rPr>
          <w:bCs/>
          <w:lang w:val="en-US"/>
        </w:rPr>
        <w:t>being an ‘ambitious and capable learner’ (</w:t>
      </w:r>
      <w:r w:rsidR="00EB1D10" w:rsidRPr="00EB1D10">
        <w:rPr>
          <w:bCs/>
          <w:color w:val="FF0000"/>
          <w:lang w:val="en-US"/>
        </w:rPr>
        <w:t xml:space="preserve">Donaldson, </w:t>
      </w:r>
      <w:r w:rsidR="009763FB" w:rsidRPr="00EB1D10">
        <w:rPr>
          <w:bCs/>
          <w:color w:val="FF0000"/>
          <w:lang w:val="en-US"/>
        </w:rPr>
        <w:t>2015, p 29</w:t>
      </w:r>
      <w:r w:rsidR="009763FB">
        <w:rPr>
          <w:bCs/>
          <w:lang w:val="en-US"/>
        </w:rPr>
        <w:t xml:space="preserve">). </w:t>
      </w:r>
      <w:r w:rsidR="00012417" w:rsidRPr="00012417">
        <w:rPr>
          <w:bCs/>
          <w:color w:val="FF0000"/>
          <w:lang w:val="en-US"/>
        </w:rPr>
        <w:t xml:space="preserve">Rogoff, </w:t>
      </w:r>
      <w:proofErr w:type="spellStart"/>
      <w:r w:rsidR="00012417" w:rsidRPr="00012417">
        <w:rPr>
          <w:bCs/>
          <w:color w:val="FF0000"/>
          <w:lang w:val="en-US"/>
        </w:rPr>
        <w:t>Turkanis</w:t>
      </w:r>
      <w:proofErr w:type="spellEnd"/>
      <w:r w:rsidR="00012417" w:rsidRPr="00012417">
        <w:rPr>
          <w:bCs/>
          <w:color w:val="FF0000"/>
          <w:lang w:val="en-US"/>
        </w:rPr>
        <w:t xml:space="preserve"> and Bartlett (2020)</w:t>
      </w:r>
      <w:r w:rsidR="00012417">
        <w:rPr>
          <w:bCs/>
          <w:color w:val="FF0000"/>
          <w:lang w:val="en-US"/>
        </w:rPr>
        <w:t xml:space="preserve"> </w:t>
      </w:r>
      <w:r w:rsidR="00A55AFA">
        <w:rPr>
          <w:bCs/>
          <w:color w:val="000000" w:themeColor="text1"/>
          <w:lang w:val="en-US"/>
        </w:rPr>
        <w:t xml:space="preserve">argued that a great way to motivate learners is to take their interest seriously because they have their </w:t>
      </w:r>
      <w:r w:rsidR="00A55AFA">
        <w:rPr>
          <w:bCs/>
          <w:color w:val="000000" w:themeColor="text1"/>
          <w:lang w:val="en-US"/>
        </w:rPr>
        <w:lastRenderedPageBreak/>
        <w:t>own purposes when it comes to learning</w:t>
      </w:r>
      <w:r w:rsidR="005705AB">
        <w:rPr>
          <w:bCs/>
          <w:color w:val="000000" w:themeColor="text1"/>
          <w:lang w:val="en-US"/>
        </w:rPr>
        <w:t>. A</w:t>
      </w:r>
      <w:r w:rsidR="001D25AF">
        <w:rPr>
          <w:bCs/>
          <w:color w:val="000000" w:themeColor="text1"/>
          <w:lang w:val="en-US"/>
        </w:rPr>
        <w:t>s</w:t>
      </w:r>
      <w:r w:rsidR="00C35888">
        <w:rPr>
          <w:bCs/>
          <w:color w:val="000000" w:themeColor="text1"/>
          <w:lang w:val="en-US"/>
        </w:rPr>
        <w:t xml:space="preserve"> a MAT learner</w:t>
      </w:r>
      <w:r w:rsidR="001D25AF">
        <w:rPr>
          <w:bCs/>
          <w:color w:val="000000" w:themeColor="text1"/>
          <w:lang w:val="en-US"/>
        </w:rPr>
        <w:t xml:space="preserve">, they </w:t>
      </w:r>
      <w:r w:rsidR="005705AB">
        <w:rPr>
          <w:bCs/>
          <w:color w:val="000000" w:themeColor="text1"/>
          <w:lang w:val="en-US"/>
        </w:rPr>
        <w:t xml:space="preserve">are expected to </w:t>
      </w:r>
      <w:r w:rsidR="00C35888">
        <w:rPr>
          <w:bCs/>
          <w:color w:val="000000" w:themeColor="text1"/>
          <w:lang w:val="en-US"/>
        </w:rPr>
        <w:t>coherently tackl</w:t>
      </w:r>
      <w:r w:rsidR="005705AB">
        <w:rPr>
          <w:bCs/>
          <w:color w:val="000000" w:themeColor="text1"/>
          <w:lang w:val="en-US"/>
        </w:rPr>
        <w:t>e</w:t>
      </w:r>
      <w:r w:rsidR="001D25AF">
        <w:rPr>
          <w:bCs/>
          <w:color w:val="000000" w:themeColor="text1"/>
          <w:lang w:val="en-US"/>
        </w:rPr>
        <w:t xml:space="preserve"> </w:t>
      </w:r>
      <w:r w:rsidR="00C35888">
        <w:rPr>
          <w:bCs/>
          <w:color w:val="000000" w:themeColor="text1"/>
          <w:lang w:val="en-US"/>
        </w:rPr>
        <w:t xml:space="preserve">questions </w:t>
      </w:r>
      <w:r w:rsidR="001D25AF">
        <w:rPr>
          <w:bCs/>
          <w:color w:val="000000" w:themeColor="text1"/>
          <w:lang w:val="en-US"/>
        </w:rPr>
        <w:t>due to their active and focused nature (</w:t>
      </w:r>
      <w:proofErr w:type="spellStart"/>
      <w:r w:rsidR="00C35888">
        <w:rPr>
          <w:bCs/>
          <w:color w:val="000000" w:themeColor="text1"/>
          <w:lang w:val="en-US"/>
        </w:rPr>
        <w:t>Kaminska</w:t>
      </w:r>
      <w:proofErr w:type="spellEnd"/>
      <w:r w:rsidR="001D25AF">
        <w:rPr>
          <w:bCs/>
          <w:color w:val="000000" w:themeColor="text1"/>
          <w:lang w:val="en-US"/>
        </w:rPr>
        <w:t xml:space="preserve">, </w:t>
      </w:r>
      <w:r w:rsidR="00C35888">
        <w:rPr>
          <w:bCs/>
          <w:color w:val="000000" w:themeColor="text1"/>
          <w:lang w:val="en-US"/>
        </w:rPr>
        <w:t>2019)</w:t>
      </w:r>
      <w:r w:rsidR="005A793D">
        <w:rPr>
          <w:bCs/>
          <w:color w:val="000000" w:themeColor="text1"/>
          <w:lang w:val="en-US"/>
        </w:rPr>
        <w:t xml:space="preserve">. </w:t>
      </w:r>
      <w:r w:rsidR="00C35888">
        <w:rPr>
          <w:bCs/>
          <w:color w:val="000000" w:themeColor="text1"/>
          <w:lang w:val="en-US"/>
        </w:rPr>
        <w:t>T</w:t>
      </w:r>
      <w:r w:rsidR="00AC5B8F">
        <w:rPr>
          <w:bCs/>
          <w:color w:val="000000" w:themeColor="text1"/>
          <w:lang w:val="en-US"/>
        </w:rPr>
        <w:t xml:space="preserve">he behaviours of the peers around them </w:t>
      </w:r>
      <w:r w:rsidR="00C032A1">
        <w:rPr>
          <w:bCs/>
          <w:color w:val="000000" w:themeColor="text1"/>
          <w:lang w:val="en-US"/>
        </w:rPr>
        <w:t xml:space="preserve">could be caused by </w:t>
      </w:r>
      <w:r w:rsidR="00E92E6F">
        <w:rPr>
          <w:bCs/>
          <w:color w:val="000000" w:themeColor="text1"/>
          <w:lang w:val="en-US"/>
        </w:rPr>
        <w:t>the way the teacher overuse</w:t>
      </w:r>
      <w:r w:rsidR="00523845">
        <w:rPr>
          <w:bCs/>
          <w:color w:val="000000" w:themeColor="text1"/>
          <w:lang w:val="en-US"/>
        </w:rPr>
        <w:t>d</w:t>
      </w:r>
      <w:r w:rsidR="00E92E6F">
        <w:rPr>
          <w:bCs/>
          <w:color w:val="000000" w:themeColor="text1"/>
          <w:lang w:val="en-US"/>
        </w:rPr>
        <w:t xml:space="preserve"> hands up as a form of feedback</w:t>
      </w:r>
      <w:r w:rsidR="006000B1">
        <w:rPr>
          <w:bCs/>
          <w:color w:val="000000" w:themeColor="text1"/>
          <w:lang w:val="en-US"/>
        </w:rPr>
        <w:t xml:space="preserve"> or behaviour management</w:t>
      </w:r>
      <w:r w:rsidR="00C032A1">
        <w:rPr>
          <w:bCs/>
          <w:color w:val="000000" w:themeColor="text1"/>
          <w:lang w:val="en-US"/>
        </w:rPr>
        <w:t xml:space="preserve">. </w:t>
      </w:r>
      <w:r w:rsidR="00B34762">
        <w:rPr>
          <w:bCs/>
          <w:color w:val="000000" w:themeColor="text1"/>
          <w:lang w:val="en-US"/>
        </w:rPr>
        <w:t>Therefore,</w:t>
      </w:r>
      <w:r w:rsidR="001C30B3">
        <w:rPr>
          <w:bCs/>
          <w:color w:val="000000" w:themeColor="text1"/>
          <w:lang w:val="en-US"/>
        </w:rPr>
        <w:t xml:space="preserve"> it could be argued that w</w:t>
      </w:r>
      <w:r w:rsidR="00E92E6F">
        <w:rPr>
          <w:bCs/>
          <w:color w:val="000000" w:themeColor="text1"/>
          <w:lang w:val="en-US"/>
        </w:rPr>
        <w:t>e need to constantly review students</w:t>
      </w:r>
      <w:r w:rsidR="004D7522">
        <w:rPr>
          <w:bCs/>
          <w:color w:val="000000" w:themeColor="text1"/>
          <w:lang w:val="en-US"/>
        </w:rPr>
        <w:t xml:space="preserve">’ </w:t>
      </w:r>
      <w:r w:rsidR="00E92E6F">
        <w:rPr>
          <w:bCs/>
          <w:color w:val="000000" w:themeColor="text1"/>
          <w:lang w:val="en-US"/>
        </w:rPr>
        <w:t>understand</w:t>
      </w:r>
      <w:r w:rsidR="004D7522">
        <w:rPr>
          <w:bCs/>
          <w:color w:val="000000" w:themeColor="text1"/>
          <w:lang w:val="en-US"/>
        </w:rPr>
        <w:t>ing of</w:t>
      </w:r>
      <w:r w:rsidR="00E92E6F">
        <w:rPr>
          <w:bCs/>
          <w:color w:val="000000" w:themeColor="text1"/>
          <w:lang w:val="en-US"/>
        </w:rPr>
        <w:t xml:space="preserve"> the content</w:t>
      </w:r>
      <w:r w:rsidR="00B34762">
        <w:rPr>
          <w:bCs/>
          <w:color w:val="000000" w:themeColor="text1"/>
          <w:lang w:val="en-US"/>
        </w:rPr>
        <w:t xml:space="preserve"> </w:t>
      </w:r>
      <w:r w:rsidR="004D7522">
        <w:rPr>
          <w:bCs/>
          <w:color w:val="000000" w:themeColor="text1"/>
          <w:lang w:val="en-US"/>
        </w:rPr>
        <w:t>while also portray mistakes as learning opportunit</w:t>
      </w:r>
      <w:r w:rsidR="008B1232">
        <w:rPr>
          <w:bCs/>
          <w:color w:val="000000" w:themeColor="text1"/>
          <w:lang w:val="en-US"/>
        </w:rPr>
        <w:t>ies</w:t>
      </w:r>
      <w:r w:rsidR="00B34762">
        <w:rPr>
          <w:bCs/>
          <w:color w:val="000000" w:themeColor="text1"/>
          <w:lang w:val="en-US"/>
        </w:rPr>
        <w:t xml:space="preserve"> </w:t>
      </w:r>
      <w:r w:rsidR="004D7522">
        <w:rPr>
          <w:bCs/>
          <w:color w:val="000000" w:themeColor="text1"/>
          <w:lang w:val="en-US"/>
        </w:rPr>
        <w:t xml:space="preserve">to </w:t>
      </w:r>
      <w:r w:rsidR="00E92E6F">
        <w:rPr>
          <w:bCs/>
          <w:color w:val="000000" w:themeColor="text1"/>
          <w:lang w:val="en-US"/>
        </w:rPr>
        <w:t>maintain student</w:t>
      </w:r>
      <w:r w:rsidR="0030710B">
        <w:rPr>
          <w:bCs/>
          <w:color w:val="000000" w:themeColor="text1"/>
          <w:lang w:val="en-US"/>
        </w:rPr>
        <w:t>s’</w:t>
      </w:r>
      <w:r w:rsidR="00E92E6F">
        <w:rPr>
          <w:bCs/>
          <w:color w:val="000000" w:themeColor="text1"/>
          <w:lang w:val="en-US"/>
        </w:rPr>
        <w:t xml:space="preserve"> engagement (</w:t>
      </w:r>
      <w:r w:rsidR="00E92E6F" w:rsidRPr="00E92E6F">
        <w:rPr>
          <w:bCs/>
          <w:color w:val="FF0000"/>
          <w:lang w:val="en-US"/>
        </w:rPr>
        <w:t>Hattie</w:t>
      </w:r>
      <w:r w:rsidR="00E61C9B">
        <w:rPr>
          <w:bCs/>
          <w:color w:val="FF0000"/>
          <w:lang w:val="en-US"/>
        </w:rPr>
        <w:t xml:space="preserve"> and </w:t>
      </w:r>
      <w:proofErr w:type="spellStart"/>
      <w:r w:rsidR="00E61C9B">
        <w:rPr>
          <w:bCs/>
          <w:color w:val="FF0000"/>
          <w:lang w:val="en-US"/>
        </w:rPr>
        <w:t>Zierer</w:t>
      </w:r>
      <w:proofErr w:type="spellEnd"/>
      <w:r w:rsidR="00E61C9B">
        <w:rPr>
          <w:bCs/>
          <w:color w:val="FF0000"/>
          <w:lang w:val="en-US"/>
        </w:rPr>
        <w:t xml:space="preserve">, </w:t>
      </w:r>
      <w:r w:rsidR="00E92E6F" w:rsidRPr="00E92E6F">
        <w:rPr>
          <w:bCs/>
          <w:color w:val="FF0000"/>
          <w:lang w:val="en-US"/>
        </w:rPr>
        <w:t xml:space="preserve">2019; </w:t>
      </w:r>
      <w:proofErr w:type="spellStart"/>
      <w:r w:rsidR="00E92E6F" w:rsidRPr="00E92E6F">
        <w:rPr>
          <w:bCs/>
          <w:color w:val="FF0000"/>
          <w:lang w:val="en-US"/>
        </w:rPr>
        <w:t>Wiliam</w:t>
      </w:r>
      <w:proofErr w:type="spellEnd"/>
      <w:r w:rsidR="00E92E6F" w:rsidRPr="00E92E6F">
        <w:rPr>
          <w:bCs/>
          <w:color w:val="FF0000"/>
          <w:lang w:val="en-US"/>
        </w:rPr>
        <w:t>, 2016</w:t>
      </w:r>
      <w:r w:rsidR="00E92E6F">
        <w:rPr>
          <w:bCs/>
          <w:color w:val="000000" w:themeColor="text1"/>
          <w:lang w:val="en-US"/>
        </w:rPr>
        <w:t xml:space="preserve">). </w:t>
      </w:r>
      <w:r w:rsidR="00523845">
        <w:rPr>
          <w:bCs/>
          <w:color w:val="000000" w:themeColor="text1"/>
          <w:lang w:val="en-US"/>
        </w:rPr>
        <w:t xml:space="preserve">With this brief explanation in mind, </w:t>
      </w:r>
      <w:r w:rsidR="00B34762">
        <w:rPr>
          <w:bCs/>
          <w:color w:val="000000" w:themeColor="text1"/>
          <w:lang w:val="en-US"/>
        </w:rPr>
        <w:t>the next chapter</w:t>
      </w:r>
      <w:r w:rsidR="00523845">
        <w:rPr>
          <w:bCs/>
          <w:color w:val="000000" w:themeColor="text1"/>
          <w:lang w:val="en-US"/>
        </w:rPr>
        <w:t xml:space="preserve"> </w:t>
      </w:r>
      <w:r w:rsidR="00B34762">
        <w:rPr>
          <w:bCs/>
          <w:color w:val="000000" w:themeColor="text1"/>
          <w:lang w:val="en-US"/>
        </w:rPr>
        <w:t xml:space="preserve">will discuss and </w:t>
      </w:r>
      <w:r w:rsidR="00B34762">
        <w:t>delibera</w:t>
      </w:r>
      <w:r w:rsidR="00B34762">
        <w:t>te</w:t>
      </w:r>
      <w:r w:rsidR="00AC3D84">
        <w:t xml:space="preserve"> a few</w:t>
      </w:r>
      <w:r w:rsidR="00B34762">
        <w:t xml:space="preserve"> teaching and learning methods</w:t>
      </w:r>
      <w:r w:rsidR="004F6747">
        <w:t xml:space="preserve"> </w:t>
      </w:r>
      <w:r w:rsidR="00B34762">
        <w:t>I would apply to th</w:t>
      </w:r>
      <w:r w:rsidR="00E3344E">
        <w:t xml:space="preserve">is </w:t>
      </w:r>
      <w:r w:rsidR="00FB1A9C">
        <w:t>situation</w:t>
      </w:r>
      <w:r w:rsidR="004F6747">
        <w:t xml:space="preserve">, inspired by the literatures I have considered. </w:t>
      </w:r>
    </w:p>
    <w:p w14:paraId="00DA8393" w14:textId="77777777" w:rsidR="007B64FB" w:rsidRDefault="007B64FB" w:rsidP="00620CB2">
      <w:pPr>
        <w:spacing w:line="360" w:lineRule="auto"/>
        <w:rPr>
          <w:bCs/>
          <w:color w:val="000000" w:themeColor="text1"/>
          <w:lang w:val="en-US"/>
        </w:rPr>
      </w:pPr>
    </w:p>
    <w:p w14:paraId="56AAB933" w14:textId="4C4F880D" w:rsidR="007B64FB" w:rsidRDefault="007B64FB" w:rsidP="00620CB2">
      <w:pPr>
        <w:spacing w:line="360" w:lineRule="auto"/>
        <w:rPr>
          <w:bCs/>
          <w:color w:val="000000" w:themeColor="text1"/>
          <w:sz w:val="32"/>
          <w:szCs w:val="32"/>
          <w:u w:val="single"/>
          <w:lang w:val="en-US"/>
        </w:rPr>
      </w:pPr>
      <w:r>
        <w:rPr>
          <w:bCs/>
          <w:color w:val="000000" w:themeColor="text1"/>
          <w:sz w:val="32"/>
          <w:szCs w:val="32"/>
          <w:u w:val="single"/>
          <w:lang w:val="en-US"/>
        </w:rPr>
        <w:t>Teaching and Learning Methods</w:t>
      </w:r>
    </w:p>
    <w:p w14:paraId="3DFFEED4" w14:textId="77777777" w:rsidR="007B64FB" w:rsidRDefault="007B64FB" w:rsidP="00620CB2">
      <w:pPr>
        <w:spacing w:line="360" w:lineRule="auto"/>
        <w:rPr>
          <w:bCs/>
          <w:color w:val="000000" w:themeColor="text1"/>
          <w:sz w:val="32"/>
          <w:szCs w:val="32"/>
          <w:u w:val="single"/>
          <w:lang w:val="en-US"/>
        </w:rPr>
      </w:pPr>
    </w:p>
    <w:p w14:paraId="26291F4A" w14:textId="11D31A6B" w:rsidR="002F0EB6" w:rsidRDefault="00CD6393" w:rsidP="002F0EB6">
      <w:pPr>
        <w:spacing w:line="360" w:lineRule="auto"/>
        <w:rPr>
          <w:bCs/>
          <w:color w:val="000000" w:themeColor="text1"/>
          <w:lang w:val="en-US"/>
        </w:rPr>
      </w:pPr>
      <w:r>
        <w:rPr>
          <w:bCs/>
          <w:color w:val="000000" w:themeColor="text1"/>
          <w:lang w:val="en-US"/>
        </w:rPr>
        <w:t xml:space="preserve">Explaining the critical incident </w:t>
      </w:r>
      <w:r w:rsidR="00161FF2">
        <w:rPr>
          <w:bCs/>
          <w:color w:val="000000" w:themeColor="text1"/>
          <w:lang w:val="en-US"/>
        </w:rPr>
        <w:t xml:space="preserve">in more detail </w:t>
      </w:r>
      <w:r>
        <w:rPr>
          <w:bCs/>
          <w:color w:val="000000" w:themeColor="text1"/>
          <w:lang w:val="en-US"/>
        </w:rPr>
        <w:t>has encouraged the</w:t>
      </w:r>
      <w:r w:rsidR="00161FF2">
        <w:rPr>
          <w:bCs/>
          <w:color w:val="000000" w:themeColor="text1"/>
          <w:lang w:val="en-US"/>
        </w:rPr>
        <w:t xml:space="preserve"> exploration of</w:t>
      </w:r>
      <w:r w:rsidR="00750F58">
        <w:rPr>
          <w:bCs/>
          <w:color w:val="000000" w:themeColor="text1"/>
          <w:lang w:val="en-US"/>
        </w:rPr>
        <w:t xml:space="preserve"> </w:t>
      </w:r>
      <w:r w:rsidR="00161FF2">
        <w:rPr>
          <w:bCs/>
          <w:color w:val="000000" w:themeColor="text1"/>
          <w:lang w:val="en-US"/>
        </w:rPr>
        <w:t>constructivism and behaviourism as learning theories, resulting in an inquiry of different teaching methods to address it alternatively</w:t>
      </w:r>
      <w:r>
        <w:rPr>
          <w:bCs/>
          <w:color w:val="000000" w:themeColor="text1"/>
          <w:lang w:val="en-US"/>
        </w:rPr>
        <w:t xml:space="preserve">. </w:t>
      </w:r>
      <w:r w:rsidR="002F0EB6" w:rsidRPr="00B921E1">
        <w:rPr>
          <w:bCs/>
          <w:color w:val="000000" w:themeColor="text1"/>
          <w:lang w:val="en-US"/>
        </w:rPr>
        <w:t>In his book, Mind in society</w:t>
      </w:r>
      <w:r w:rsidR="002F0EB6">
        <w:rPr>
          <w:bCs/>
          <w:color w:val="FF0000"/>
          <w:lang w:val="en-US"/>
        </w:rPr>
        <w:t xml:space="preserve">, </w:t>
      </w:r>
      <w:r w:rsidR="002F0EB6" w:rsidRPr="00B921E1">
        <w:rPr>
          <w:bCs/>
          <w:color w:val="FF0000"/>
          <w:lang w:val="en-US"/>
        </w:rPr>
        <w:t>Vygotsky</w:t>
      </w:r>
      <w:r w:rsidR="002F0EB6">
        <w:rPr>
          <w:bCs/>
          <w:color w:val="FF0000"/>
          <w:lang w:val="en-US"/>
        </w:rPr>
        <w:t xml:space="preserve">’s </w:t>
      </w:r>
      <w:r w:rsidR="002F0EB6" w:rsidRPr="00B921E1">
        <w:rPr>
          <w:bCs/>
          <w:color w:val="FF0000"/>
          <w:lang w:val="en-US"/>
        </w:rPr>
        <w:t xml:space="preserve">(1978) </w:t>
      </w:r>
      <w:r w:rsidR="002F0EB6" w:rsidRPr="004F67AF">
        <w:rPr>
          <w:bCs/>
          <w:color w:val="000000" w:themeColor="text1"/>
          <w:lang w:val="en-US"/>
        </w:rPr>
        <w:t xml:space="preserve">social constructivism </w:t>
      </w:r>
      <w:r w:rsidR="002F0EB6">
        <w:rPr>
          <w:bCs/>
          <w:color w:val="000000" w:themeColor="text1"/>
          <w:lang w:val="en-US"/>
        </w:rPr>
        <w:t xml:space="preserve">challenged three theories regarding child learning and development. One of them was Piaget who believed that learning happens through stages by auto-regulation and </w:t>
      </w:r>
      <w:r w:rsidR="00B607AB">
        <w:rPr>
          <w:bCs/>
          <w:color w:val="000000" w:themeColor="text1"/>
          <w:lang w:val="en-US"/>
        </w:rPr>
        <w:t>equilibrium,</w:t>
      </w:r>
      <w:r w:rsidR="002F0EB6">
        <w:rPr>
          <w:bCs/>
          <w:color w:val="000000" w:themeColor="text1"/>
          <w:lang w:val="en-US"/>
        </w:rPr>
        <w:t xml:space="preserve"> so this meant that learning happens after each development stage (</w:t>
      </w:r>
      <w:r w:rsidR="002F0EB6" w:rsidRPr="00132739">
        <w:rPr>
          <w:bCs/>
          <w:color w:val="FF0000"/>
          <w:lang w:val="en-US"/>
        </w:rPr>
        <w:t>Pound, 2014)</w:t>
      </w:r>
      <w:r w:rsidR="002F0EB6">
        <w:rPr>
          <w:bCs/>
          <w:color w:val="FF0000"/>
          <w:lang w:val="en-US"/>
        </w:rPr>
        <w:t xml:space="preserve">. </w:t>
      </w:r>
      <w:r w:rsidR="002F0EB6">
        <w:rPr>
          <w:bCs/>
          <w:color w:val="000000" w:themeColor="text1"/>
          <w:lang w:val="en-US"/>
        </w:rPr>
        <w:t xml:space="preserve">The other two theories viewed learning and development either fused together or as one. However, Vygotsky (1978) disagreed with those theories because he believed that a child’s learning is already taking place through emulation from parents, </w:t>
      </w:r>
      <w:proofErr w:type="gramStart"/>
      <w:r w:rsidR="002F0EB6">
        <w:rPr>
          <w:bCs/>
          <w:color w:val="000000" w:themeColor="text1"/>
          <w:lang w:val="en-US"/>
        </w:rPr>
        <w:t>peers</w:t>
      </w:r>
      <w:proofErr w:type="gramEnd"/>
      <w:r w:rsidR="002F0EB6">
        <w:rPr>
          <w:bCs/>
          <w:color w:val="000000" w:themeColor="text1"/>
          <w:lang w:val="en-US"/>
        </w:rPr>
        <w:t xml:space="preserve"> and communities with the help of language, which are similar findings from Piaget who also thought that children learn best through independent exploration (Pound, 2014). </w:t>
      </w:r>
      <w:r w:rsidR="00064C39">
        <w:rPr>
          <w:bCs/>
          <w:color w:val="000000" w:themeColor="text1"/>
          <w:lang w:val="en-US"/>
        </w:rPr>
        <w:t>Despite the criticism that Vygotsky did not manage to test his own theories and that he ignores the personality aspect</w:t>
      </w:r>
      <w:r w:rsidR="0051227E">
        <w:rPr>
          <w:bCs/>
          <w:color w:val="000000" w:themeColor="text1"/>
          <w:lang w:val="en-US"/>
        </w:rPr>
        <w:t xml:space="preserve"> (Pound, 2014)</w:t>
      </w:r>
      <w:r w:rsidR="002F0EB6">
        <w:rPr>
          <w:bCs/>
          <w:color w:val="000000" w:themeColor="text1"/>
          <w:lang w:val="en-US"/>
        </w:rPr>
        <w:t xml:space="preserve">, the formulation of Zone of Proximal Development (ZPD) demonstrated that children are advancing their learning beyond their age with the help of a More Knowledgeable Other, and this </w:t>
      </w:r>
      <w:r w:rsidR="00A07625">
        <w:rPr>
          <w:bCs/>
          <w:color w:val="000000" w:themeColor="text1"/>
          <w:lang w:val="en-US"/>
        </w:rPr>
        <w:t>is a helpful tool</w:t>
      </w:r>
      <w:r w:rsidR="002F0EB6">
        <w:rPr>
          <w:bCs/>
          <w:color w:val="000000" w:themeColor="text1"/>
          <w:lang w:val="en-US"/>
        </w:rPr>
        <w:t xml:space="preserve"> </w:t>
      </w:r>
      <w:r w:rsidR="00A07625">
        <w:rPr>
          <w:bCs/>
          <w:color w:val="000000" w:themeColor="text1"/>
          <w:lang w:val="en-US"/>
        </w:rPr>
        <w:t xml:space="preserve">when </w:t>
      </w:r>
      <w:r w:rsidR="002F0EB6">
        <w:rPr>
          <w:bCs/>
          <w:color w:val="000000" w:themeColor="text1"/>
          <w:lang w:val="en-US"/>
        </w:rPr>
        <w:t>assess</w:t>
      </w:r>
      <w:r w:rsidR="00A07625">
        <w:rPr>
          <w:bCs/>
          <w:color w:val="000000" w:themeColor="text1"/>
          <w:lang w:val="en-US"/>
        </w:rPr>
        <w:t xml:space="preserve">ing </w:t>
      </w:r>
      <w:r w:rsidR="002F0EB6">
        <w:rPr>
          <w:bCs/>
          <w:color w:val="000000" w:themeColor="text1"/>
          <w:lang w:val="en-US"/>
        </w:rPr>
        <w:t xml:space="preserve">the child’s learning path (Vygotsky, 1978). </w:t>
      </w:r>
    </w:p>
    <w:p w14:paraId="3E4EF5D6" w14:textId="77777777" w:rsidR="00072697" w:rsidRPr="00132739" w:rsidRDefault="00072697" w:rsidP="002F0EB6">
      <w:pPr>
        <w:spacing w:line="360" w:lineRule="auto"/>
        <w:rPr>
          <w:bCs/>
          <w:color w:val="000000" w:themeColor="text1"/>
          <w:lang w:val="en-US"/>
        </w:rPr>
      </w:pPr>
    </w:p>
    <w:p w14:paraId="02545A1E" w14:textId="26A628FA" w:rsidR="00F57A77" w:rsidRDefault="00E445D4" w:rsidP="00620CB2">
      <w:pPr>
        <w:spacing w:line="360" w:lineRule="auto"/>
        <w:rPr>
          <w:bCs/>
          <w:color w:val="000000" w:themeColor="text1"/>
          <w:lang w:val="en-US"/>
        </w:rPr>
      </w:pPr>
      <w:r>
        <w:rPr>
          <w:bCs/>
          <w:color w:val="000000" w:themeColor="text1"/>
          <w:lang w:val="en-US"/>
        </w:rPr>
        <w:t xml:space="preserve">By looking through the social constructivist lens, </w:t>
      </w:r>
      <w:r w:rsidR="003C20CF">
        <w:rPr>
          <w:bCs/>
          <w:color w:val="000000" w:themeColor="text1"/>
          <w:lang w:val="en-US"/>
        </w:rPr>
        <w:t>I would apply two pedagogical choices from Donaldson’s (2015) 12 Pedagogical principles</w:t>
      </w:r>
      <w:r w:rsidR="004D4648">
        <w:rPr>
          <w:bCs/>
          <w:color w:val="000000" w:themeColor="text1"/>
          <w:lang w:val="en-US"/>
        </w:rPr>
        <w:t xml:space="preserve">, </w:t>
      </w:r>
      <w:r w:rsidR="003A4430">
        <w:rPr>
          <w:bCs/>
          <w:color w:val="000000" w:themeColor="text1"/>
          <w:lang w:val="en-US"/>
        </w:rPr>
        <w:t>aligned with the new Curriculum for Wale</w:t>
      </w:r>
      <w:r>
        <w:rPr>
          <w:bCs/>
          <w:color w:val="000000" w:themeColor="text1"/>
          <w:lang w:val="en-US"/>
        </w:rPr>
        <w:t>s</w:t>
      </w:r>
      <w:r w:rsidR="004D4648">
        <w:rPr>
          <w:bCs/>
          <w:color w:val="000000" w:themeColor="text1"/>
          <w:lang w:val="en-US"/>
        </w:rPr>
        <w:t>,</w:t>
      </w:r>
      <w:r w:rsidR="003C20CF">
        <w:rPr>
          <w:bCs/>
          <w:color w:val="000000" w:themeColor="text1"/>
          <w:lang w:val="en-US"/>
        </w:rPr>
        <w:t xml:space="preserve"> </w:t>
      </w:r>
      <w:r>
        <w:rPr>
          <w:bCs/>
          <w:color w:val="000000" w:themeColor="text1"/>
          <w:lang w:val="en-US"/>
        </w:rPr>
        <w:t xml:space="preserve">in </w:t>
      </w:r>
      <w:r>
        <w:rPr>
          <w:bCs/>
          <w:color w:val="000000" w:themeColor="text1"/>
          <w:lang w:val="en-US"/>
        </w:rPr>
        <w:lastRenderedPageBreak/>
        <w:t xml:space="preserve">response to </w:t>
      </w:r>
      <w:r w:rsidRPr="00BD3CDF">
        <w:rPr>
          <w:bCs/>
          <w:color w:val="000000" w:themeColor="text1"/>
          <w:lang w:val="en-US"/>
        </w:rPr>
        <w:t>maximising and satisfying Student X’s learning capacity as a MAT learner and an ethnic minority</w:t>
      </w:r>
      <w:r>
        <w:rPr>
          <w:bCs/>
          <w:color w:val="000000" w:themeColor="text1"/>
          <w:lang w:val="en-US"/>
        </w:rPr>
        <w:t xml:space="preserve">. </w:t>
      </w:r>
      <w:r w:rsidR="003A4430">
        <w:rPr>
          <w:bCs/>
          <w:color w:val="000000" w:themeColor="text1"/>
          <w:lang w:val="en-US"/>
        </w:rPr>
        <w:t>The first one is authentic learning, and Donaldson (2015) suggest</w:t>
      </w:r>
      <w:r w:rsidR="005E5FF6">
        <w:rPr>
          <w:bCs/>
          <w:color w:val="000000" w:themeColor="text1"/>
          <w:lang w:val="en-US"/>
        </w:rPr>
        <w:t>ed</w:t>
      </w:r>
      <w:r w:rsidR="003A4430">
        <w:rPr>
          <w:bCs/>
          <w:color w:val="000000" w:themeColor="text1"/>
          <w:lang w:val="en-US"/>
        </w:rPr>
        <w:t xml:space="preserve"> that students have the right to connect their learning to real life example</w:t>
      </w:r>
      <w:r w:rsidR="00561492">
        <w:rPr>
          <w:bCs/>
          <w:color w:val="000000" w:themeColor="text1"/>
          <w:lang w:val="en-US"/>
        </w:rPr>
        <w:t>s</w:t>
      </w:r>
      <w:r w:rsidR="009179D2">
        <w:rPr>
          <w:bCs/>
          <w:color w:val="000000" w:themeColor="text1"/>
          <w:lang w:val="en-US"/>
        </w:rPr>
        <w:t xml:space="preserve"> from resources that are relevant and provide insight to today’s climate,</w:t>
      </w:r>
      <w:r w:rsidR="005E5FF6">
        <w:rPr>
          <w:bCs/>
          <w:color w:val="000000" w:themeColor="text1"/>
          <w:lang w:val="en-US"/>
        </w:rPr>
        <w:t xml:space="preserve"> through the</w:t>
      </w:r>
      <w:r w:rsidR="009179D2">
        <w:rPr>
          <w:bCs/>
          <w:color w:val="000000" w:themeColor="text1"/>
          <w:lang w:val="en-US"/>
        </w:rPr>
        <w:t xml:space="preserve"> encouragement of school curricular activities, and even in</w:t>
      </w:r>
      <w:r w:rsidR="005E5FF6">
        <w:rPr>
          <w:bCs/>
          <w:color w:val="000000" w:themeColor="text1"/>
          <w:lang w:val="en-US"/>
        </w:rPr>
        <w:t xml:space="preserve">citing active participation from </w:t>
      </w:r>
      <w:r w:rsidR="009179D2">
        <w:rPr>
          <w:bCs/>
          <w:color w:val="000000" w:themeColor="text1"/>
          <w:lang w:val="en-US"/>
        </w:rPr>
        <w:t xml:space="preserve">external </w:t>
      </w:r>
      <w:r w:rsidR="00364B3B">
        <w:rPr>
          <w:bCs/>
          <w:color w:val="000000" w:themeColor="text1"/>
          <w:lang w:val="en-US"/>
        </w:rPr>
        <w:t xml:space="preserve">speakers for debates and community activities. </w:t>
      </w:r>
      <w:r w:rsidR="005D6D66">
        <w:rPr>
          <w:bCs/>
          <w:color w:val="000000" w:themeColor="text1"/>
          <w:lang w:val="en-US"/>
        </w:rPr>
        <w:t xml:space="preserve">When it comes to inclusion and race, </w:t>
      </w:r>
      <w:r w:rsidR="005D6D66" w:rsidRPr="008A651F">
        <w:rPr>
          <w:bCs/>
          <w:color w:val="000000" w:themeColor="text1"/>
          <w:lang w:val="en-US"/>
        </w:rPr>
        <w:t>authentic learning is important for diverse classrooms</w:t>
      </w:r>
      <w:r w:rsidR="004E5D41" w:rsidRPr="008A651F">
        <w:rPr>
          <w:bCs/>
          <w:color w:val="000000" w:themeColor="text1"/>
          <w:lang w:val="en-US"/>
        </w:rPr>
        <w:t xml:space="preserve"> so unique individuals have a chance to connect</w:t>
      </w:r>
      <w:r w:rsidR="00846111" w:rsidRPr="008A651F">
        <w:rPr>
          <w:bCs/>
          <w:color w:val="000000" w:themeColor="text1"/>
          <w:lang w:val="en-US"/>
        </w:rPr>
        <w:t xml:space="preserve"> and celebrate</w:t>
      </w:r>
      <w:r w:rsidR="004E5D41" w:rsidRPr="008A651F">
        <w:rPr>
          <w:bCs/>
          <w:color w:val="000000" w:themeColor="text1"/>
          <w:lang w:val="en-US"/>
        </w:rPr>
        <w:t xml:space="preserve"> their learning with their experiences</w:t>
      </w:r>
      <w:r w:rsidR="0056514B" w:rsidRPr="008A651F">
        <w:rPr>
          <w:bCs/>
          <w:color w:val="000000" w:themeColor="text1"/>
          <w:lang w:val="en-US"/>
        </w:rPr>
        <w:t xml:space="preserve"> (</w:t>
      </w:r>
      <w:proofErr w:type="spellStart"/>
      <w:r w:rsidR="0056514B" w:rsidRPr="0056514B">
        <w:rPr>
          <w:color w:val="000000" w:themeColor="text1"/>
        </w:rPr>
        <w:t>Farinde</w:t>
      </w:r>
      <w:proofErr w:type="spellEnd"/>
      <w:r w:rsidR="0056514B" w:rsidRPr="0056514B">
        <w:rPr>
          <w:color w:val="000000" w:themeColor="text1"/>
        </w:rPr>
        <w:t xml:space="preserve">-Wu, </w:t>
      </w:r>
      <w:proofErr w:type="gramStart"/>
      <w:r w:rsidR="0056514B" w:rsidRPr="0056514B">
        <w:rPr>
          <w:color w:val="000000" w:themeColor="text1"/>
        </w:rPr>
        <w:t>Glover</w:t>
      </w:r>
      <w:proofErr w:type="gramEnd"/>
      <w:r w:rsidR="0056514B" w:rsidRPr="0056514B">
        <w:rPr>
          <w:color w:val="000000" w:themeColor="text1"/>
        </w:rPr>
        <w:t xml:space="preserve"> and Williams, 2017</w:t>
      </w:r>
      <w:r w:rsidR="00DE0399">
        <w:rPr>
          <w:color w:val="000000" w:themeColor="text1"/>
        </w:rPr>
        <w:t xml:space="preserve">; </w:t>
      </w:r>
      <w:proofErr w:type="spellStart"/>
      <w:r w:rsidR="00DE0399">
        <w:rPr>
          <w:color w:val="000000" w:themeColor="text1"/>
        </w:rPr>
        <w:t>Kromidas</w:t>
      </w:r>
      <w:proofErr w:type="spellEnd"/>
      <w:r w:rsidR="00DE0399">
        <w:rPr>
          <w:color w:val="000000" w:themeColor="text1"/>
        </w:rPr>
        <w:t>, 2016</w:t>
      </w:r>
      <w:r w:rsidR="0056514B">
        <w:rPr>
          <w:color w:val="FF0000"/>
        </w:rPr>
        <w:t>)</w:t>
      </w:r>
      <w:r w:rsidR="004E5D41" w:rsidRPr="00496D5D">
        <w:rPr>
          <w:bCs/>
          <w:color w:val="000000" w:themeColor="text1"/>
          <w:highlight w:val="darkGray"/>
          <w:lang w:val="en-US"/>
        </w:rPr>
        <w:t>,</w:t>
      </w:r>
      <w:r w:rsidR="004E5D41">
        <w:rPr>
          <w:bCs/>
          <w:color w:val="000000" w:themeColor="text1"/>
          <w:lang w:val="en-US"/>
        </w:rPr>
        <w:t xml:space="preserve"> like the way Student X tried to connect their learning with their religion</w:t>
      </w:r>
      <w:r w:rsidR="00055E72">
        <w:rPr>
          <w:bCs/>
          <w:color w:val="000000" w:themeColor="text1"/>
          <w:lang w:val="en-US"/>
        </w:rPr>
        <w:t xml:space="preserve">. This means that </w:t>
      </w:r>
      <w:r w:rsidR="00B61E3F">
        <w:rPr>
          <w:bCs/>
          <w:color w:val="000000" w:themeColor="text1"/>
          <w:lang w:val="en-US"/>
        </w:rPr>
        <w:t>to be culturally responsive means advocating for authentic learning</w:t>
      </w:r>
      <w:r w:rsidR="007B6EC5">
        <w:rPr>
          <w:bCs/>
          <w:color w:val="000000" w:themeColor="text1"/>
          <w:lang w:val="en-US"/>
        </w:rPr>
        <w:t xml:space="preserve"> (</w:t>
      </w:r>
      <w:r w:rsidR="007B6EC5">
        <w:rPr>
          <w:color w:val="000000" w:themeColor="text1"/>
        </w:rPr>
        <w:t>Lopez and Olan</w:t>
      </w:r>
      <w:r w:rsidR="007B6EC5">
        <w:rPr>
          <w:color w:val="000000" w:themeColor="text1"/>
        </w:rPr>
        <w:t xml:space="preserve">, </w:t>
      </w:r>
      <w:r w:rsidR="007B6EC5">
        <w:rPr>
          <w:color w:val="000000" w:themeColor="text1"/>
        </w:rPr>
        <w:t>2020)</w:t>
      </w:r>
      <w:r w:rsidR="00201EDD">
        <w:rPr>
          <w:bCs/>
          <w:color w:val="000000" w:themeColor="text1"/>
          <w:lang w:val="en-US"/>
        </w:rPr>
        <w:t xml:space="preserve">, </w:t>
      </w:r>
      <w:proofErr w:type="spellStart"/>
      <w:r w:rsidR="00B61E3F" w:rsidRPr="00B61E3F">
        <w:rPr>
          <w:bCs/>
          <w:color w:val="FF0000"/>
          <w:lang w:val="en-US"/>
        </w:rPr>
        <w:t>Hramiak</w:t>
      </w:r>
      <w:proofErr w:type="spellEnd"/>
      <w:r w:rsidR="00B61E3F" w:rsidRPr="00B61E3F">
        <w:rPr>
          <w:bCs/>
          <w:color w:val="FF0000"/>
          <w:lang w:val="en-US"/>
        </w:rPr>
        <w:t xml:space="preserve"> (2015)</w:t>
      </w:r>
      <w:r w:rsidR="00B61E3F">
        <w:rPr>
          <w:bCs/>
          <w:color w:val="FF0000"/>
          <w:lang w:val="en-US"/>
        </w:rPr>
        <w:t xml:space="preserve"> </w:t>
      </w:r>
      <w:r w:rsidR="00B61E3F">
        <w:rPr>
          <w:bCs/>
          <w:color w:val="000000" w:themeColor="text1"/>
          <w:lang w:val="en-US"/>
        </w:rPr>
        <w:t>revealed</w:t>
      </w:r>
      <w:r w:rsidR="00201EDD">
        <w:rPr>
          <w:bCs/>
          <w:color w:val="000000" w:themeColor="text1"/>
          <w:lang w:val="en-US"/>
        </w:rPr>
        <w:t xml:space="preserve"> a great example when</w:t>
      </w:r>
      <w:r w:rsidR="00B61E3F">
        <w:rPr>
          <w:bCs/>
          <w:color w:val="000000" w:themeColor="text1"/>
          <w:lang w:val="en-US"/>
        </w:rPr>
        <w:t xml:space="preserve"> teacher trainees would go to after school clubs to build relationships </w:t>
      </w:r>
      <w:r w:rsidR="00201EDD">
        <w:rPr>
          <w:bCs/>
          <w:color w:val="000000" w:themeColor="text1"/>
          <w:lang w:val="en-US"/>
        </w:rPr>
        <w:t xml:space="preserve">and discuss about cultural heritages among students and </w:t>
      </w:r>
      <w:r w:rsidR="00B61E3F">
        <w:rPr>
          <w:bCs/>
          <w:color w:val="000000" w:themeColor="text1"/>
          <w:lang w:val="en-US"/>
        </w:rPr>
        <w:t xml:space="preserve">one even brought in </w:t>
      </w:r>
      <w:r w:rsidR="00201EDD">
        <w:rPr>
          <w:bCs/>
          <w:color w:val="000000" w:themeColor="text1"/>
          <w:lang w:val="en-US"/>
        </w:rPr>
        <w:t xml:space="preserve">Asian </w:t>
      </w:r>
      <w:r w:rsidR="00B61E3F">
        <w:rPr>
          <w:bCs/>
          <w:color w:val="000000" w:themeColor="text1"/>
          <w:lang w:val="en-US"/>
        </w:rPr>
        <w:t xml:space="preserve">spices to inspire the class for project-based learning. </w:t>
      </w:r>
    </w:p>
    <w:p w14:paraId="26F98485" w14:textId="77777777" w:rsidR="00072697" w:rsidRDefault="00072697" w:rsidP="00620CB2">
      <w:pPr>
        <w:spacing w:line="360" w:lineRule="auto"/>
        <w:rPr>
          <w:bCs/>
          <w:color w:val="000000" w:themeColor="text1"/>
          <w:lang w:val="en-US"/>
        </w:rPr>
      </w:pPr>
    </w:p>
    <w:p w14:paraId="5B3CBDE9" w14:textId="45436F92" w:rsidR="00AA598D" w:rsidRDefault="00C04779" w:rsidP="00AA598D">
      <w:pPr>
        <w:spacing w:line="360" w:lineRule="auto"/>
        <w:rPr>
          <w:bCs/>
          <w:color w:val="000000" w:themeColor="text1"/>
          <w:lang w:val="en-US"/>
        </w:rPr>
      </w:pPr>
      <w:r>
        <w:rPr>
          <w:bCs/>
          <w:color w:val="000000" w:themeColor="text1"/>
          <w:lang w:val="en-US"/>
        </w:rPr>
        <w:t xml:space="preserve">To </w:t>
      </w:r>
      <w:r w:rsidR="00D62CA0">
        <w:rPr>
          <w:bCs/>
          <w:color w:val="000000" w:themeColor="text1"/>
          <w:lang w:val="en-US"/>
        </w:rPr>
        <w:t xml:space="preserve">strengthen </w:t>
      </w:r>
      <w:r>
        <w:rPr>
          <w:bCs/>
          <w:color w:val="000000" w:themeColor="text1"/>
          <w:lang w:val="en-US"/>
        </w:rPr>
        <w:t>this further, the second pedagogical principle is “promoting problem solving, creative and critical thinking” (Donaldson, 2015, p 65).</w:t>
      </w:r>
      <w:r w:rsidR="00D62CA0">
        <w:rPr>
          <w:bCs/>
          <w:color w:val="000000" w:themeColor="text1"/>
          <w:lang w:val="en-US"/>
        </w:rPr>
        <w:t xml:space="preserve"> </w:t>
      </w:r>
      <w:r w:rsidR="00B61121">
        <w:rPr>
          <w:bCs/>
          <w:color w:val="000000" w:themeColor="text1"/>
          <w:lang w:val="en-US"/>
        </w:rPr>
        <w:t xml:space="preserve">By combining this with </w:t>
      </w:r>
      <w:r w:rsidR="00C355C2">
        <w:rPr>
          <w:bCs/>
          <w:color w:val="000000" w:themeColor="text1"/>
          <w:lang w:val="en-US"/>
        </w:rPr>
        <w:t>a</w:t>
      </w:r>
      <w:r w:rsidR="00D62CA0">
        <w:rPr>
          <w:bCs/>
          <w:color w:val="000000" w:themeColor="text1"/>
          <w:lang w:val="en-US"/>
        </w:rPr>
        <w:t>uthentic learning</w:t>
      </w:r>
      <w:r w:rsidR="00B61121">
        <w:rPr>
          <w:bCs/>
          <w:color w:val="000000" w:themeColor="text1"/>
          <w:lang w:val="en-US"/>
        </w:rPr>
        <w:t xml:space="preserve">, the outcome should be a </w:t>
      </w:r>
      <w:r w:rsidR="00D62CA0">
        <w:rPr>
          <w:bCs/>
          <w:color w:val="000000" w:themeColor="text1"/>
          <w:lang w:val="en-US"/>
        </w:rPr>
        <w:t xml:space="preserve">resourceful and thought-provoking </w:t>
      </w:r>
      <w:r w:rsidR="005D5AD0">
        <w:rPr>
          <w:bCs/>
          <w:color w:val="000000" w:themeColor="text1"/>
          <w:lang w:val="en-US"/>
        </w:rPr>
        <w:t>environment</w:t>
      </w:r>
      <w:r w:rsidR="00A5271D">
        <w:rPr>
          <w:bCs/>
          <w:color w:val="000000" w:themeColor="text1"/>
          <w:lang w:val="en-US"/>
        </w:rPr>
        <w:t xml:space="preserve">. This is </w:t>
      </w:r>
      <w:r w:rsidR="002D4590">
        <w:rPr>
          <w:bCs/>
          <w:color w:val="000000" w:themeColor="text1"/>
          <w:lang w:val="en-US"/>
        </w:rPr>
        <w:t xml:space="preserve">supported by </w:t>
      </w:r>
      <w:r w:rsidR="00721E1E">
        <w:rPr>
          <w:bCs/>
          <w:color w:val="000000" w:themeColor="text1"/>
          <w:lang w:val="en-US"/>
        </w:rPr>
        <w:t xml:space="preserve">both </w:t>
      </w:r>
      <w:proofErr w:type="spellStart"/>
      <w:r w:rsidR="002D4590">
        <w:rPr>
          <w:bCs/>
          <w:color w:val="000000" w:themeColor="text1"/>
          <w:lang w:val="en-US"/>
        </w:rPr>
        <w:t>Rosenshine</w:t>
      </w:r>
      <w:proofErr w:type="spellEnd"/>
      <w:r w:rsidR="002D4590">
        <w:rPr>
          <w:bCs/>
          <w:color w:val="000000" w:themeColor="text1"/>
          <w:lang w:val="en-US"/>
        </w:rPr>
        <w:t xml:space="preserve"> (2012) and </w:t>
      </w:r>
      <w:r w:rsidR="00721E1E">
        <w:rPr>
          <w:bCs/>
          <w:color w:val="000000" w:themeColor="text1"/>
          <w:lang w:val="en-US"/>
        </w:rPr>
        <w:t>Evidence Based Review (2019)</w:t>
      </w:r>
      <w:r w:rsidR="00C96873">
        <w:rPr>
          <w:bCs/>
          <w:color w:val="000000" w:themeColor="text1"/>
          <w:lang w:val="en-US"/>
        </w:rPr>
        <w:t xml:space="preserve"> who agreed that modelling is effective at solving problems and dialogues </w:t>
      </w:r>
      <w:r w:rsidR="00AA598D">
        <w:rPr>
          <w:bCs/>
          <w:color w:val="000000" w:themeColor="text1"/>
          <w:lang w:val="en-US"/>
        </w:rPr>
        <w:t xml:space="preserve">is </w:t>
      </w:r>
      <w:r w:rsidR="004F6E58">
        <w:rPr>
          <w:bCs/>
          <w:color w:val="000000" w:themeColor="text1"/>
          <w:lang w:val="en-US"/>
        </w:rPr>
        <w:t xml:space="preserve">a </w:t>
      </w:r>
      <w:r w:rsidR="00AA598D">
        <w:rPr>
          <w:bCs/>
          <w:color w:val="000000" w:themeColor="text1"/>
          <w:lang w:val="en-US"/>
        </w:rPr>
        <w:t xml:space="preserve">great </w:t>
      </w:r>
      <w:r w:rsidR="00102A64">
        <w:rPr>
          <w:bCs/>
          <w:color w:val="000000" w:themeColor="text1"/>
          <w:lang w:val="en-US"/>
        </w:rPr>
        <w:t>way to</w:t>
      </w:r>
      <w:r w:rsidR="00C96873">
        <w:rPr>
          <w:bCs/>
          <w:color w:val="000000" w:themeColor="text1"/>
          <w:lang w:val="en-US"/>
        </w:rPr>
        <w:t xml:space="preserve"> </w:t>
      </w:r>
      <w:r w:rsidR="001D0001">
        <w:rPr>
          <w:bCs/>
          <w:color w:val="000000" w:themeColor="text1"/>
          <w:lang w:val="en-US"/>
        </w:rPr>
        <w:t>stimulat</w:t>
      </w:r>
      <w:r w:rsidR="00102A64">
        <w:rPr>
          <w:bCs/>
          <w:color w:val="000000" w:themeColor="text1"/>
          <w:lang w:val="en-US"/>
        </w:rPr>
        <w:t xml:space="preserve">e </w:t>
      </w:r>
      <w:r w:rsidR="001D0001">
        <w:rPr>
          <w:bCs/>
          <w:color w:val="000000" w:themeColor="text1"/>
          <w:lang w:val="en-US"/>
        </w:rPr>
        <w:t xml:space="preserve">discussions </w:t>
      </w:r>
      <w:r w:rsidR="004B63A9">
        <w:rPr>
          <w:bCs/>
          <w:color w:val="000000" w:themeColor="text1"/>
          <w:lang w:val="en-US"/>
        </w:rPr>
        <w:t>and critical evaluations</w:t>
      </w:r>
      <w:r w:rsidR="001D0001">
        <w:rPr>
          <w:bCs/>
          <w:color w:val="000000" w:themeColor="text1"/>
          <w:lang w:val="en-US"/>
        </w:rPr>
        <w:t xml:space="preserve">. </w:t>
      </w:r>
      <w:r w:rsidR="00AA598D">
        <w:rPr>
          <w:bCs/>
          <w:color w:val="000000" w:themeColor="text1"/>
          <w:lang w:val="en-US"/>
        </w:rPr>
        <w:t xml:space="preserve">In the case of stereotyping for example, </w:t>
      </w:r>
      <w:r w:rsidR="00AA598D" w:rsidRPr="0043489A">
        <w:rPr>
          <w:bCs/>
          <w:color w:val="FF0000"/>
          <w:lang w:val="en-US"/>
        </w:rPr>
        <w:t xml:space="preserve">Cortes (2001) </w:t>
      </w:r>
      <w:r w:rsidR="00AA598D">
        <w:rPr>
          <w:bCs/>
          <w:color w:val="000000" w:themeColor="text1"/>
          <w:lang w:val="en-US"/>
        </w:rPr>
        <w:t xml:space="preserve">argued that schools have a responsibility to </w:t>
      </w:r>
      <w:r w:rsidR="006D32B2">
        <w:rPr>
          <w:bCs/>
          <w:color w:val="000000" w:themeColor="text1"/>
          <w:lang w:val="en-US"/>
        </w:rPr>
        <w:t xml:space="preserve">teach students the difference between </w:t>
      </w:r>
      <w:r w:rsidR="00AA598D">
        <w:rPr>
          <w:bCs/>
          <w:color w:val="000000" w:themeColor="text1"/>
          <w:lang w:val="en-US"/>
        </w:rPr>
        <w:t xml:space="preserve">generalising </w:t>
      </w:r>
      <w:r w:rsidR="006D32B2">
        <w:rPr>
          <w:bCs/>
          <w:color w:val="000000" w:themeColor="text1"/>
          <w:lang w:val="en-US"/>
        </w:rPr>
        <w:t xml:space="preserve">and </w:t>
      </w:r>
      <w:r w:rsidR="00AA598D">
        <w:rPr>
          <w:bCs/>
          <w:color w:val="000000" w:themeColor="text1"/>
          <w:lang w:val="en-US"/>
        </w:rPr>
        <w:t>stereotyping</w:t>
      </w:r>
      <w:r w:rsidR="006D32B2">
        <w:rPr>
          <w:bCs/>
          <w:color w:val="000000" w:themeColor="text1"/>
          <w:lang w:val="en-US"/>
        </w:rPr>
        <w:t xml:space="preserve">. This is </w:t>
      </w:r>
      <w:r w:rsidR="004228A1">
        <w:rPr>
          <w:bCs/>
          <w:color w:val="000000" w:themeColor="text1"/>
          <w:lang w:val="en-US"/>
        </w:rPr>
        <w:t xml:space="preserve">to give students </w:t>
      </w:r>
      <w:r w:rsidR="00496D5D">
        <w:rPr>
          <w:bCs/>
          <w:color w:val="000000" w:themeColor="text1"/>
          <w:lang w:val="en-US"/>
        </w:rPr>
        <w:t xml:space="preserve">the skills </w:t>
      </w:r>
      <w:r w:rsidR="004228A1">
        <w:rPr>
          <w:bCs/>
          <w:color w:val="000000" w:themeColor="text1"/>
          <w:lang w:val="en-US"/>
        </w:rPr>
        <w:t>to identify sources in popular media tha</w:t>
      </w:r>
      <w:r w:rsidR="009445DD">
        <w:rPr>
          <w:bCs/>
          <w:color w:val="000000" w:themeColor="text1"/>
          <w:lang w:val="en-US"/>
        </w:rPr>
        <w:t>t</w:t>
      </w:r>
      <w:r w:rsidR="004228A1">
        <w:rPr>
          <w:bCs/>
          <w:color w:val="000000" w:themeColor="text1"/>
          <w:lang w:val="en-US"/>
        </w:rPr>
        <w:t xml:space="preserve"> reinforces </w:t>
      </w:r>
      <w:r w:rsidR="006D32B2">
        <w:rPr>
          <w:bCs/>
          <w:color w:val="000000" w:themeColor="text1"/>
          <w:lang w:val="en-US"/>
        </w:rPr>
        <w:t>stereotypes</w:t>
      </w:r>
      <w:r w:rsidR="004228A1">
        <w:rPr>
          <w:bCs/>
          <w:color w:val="000000" w:themeColor="text1"/>
          <w:lang w:val="en-US"/>
        </w:rPr>
        <w:t>, and</w:t>
      </w:r>
      <w:r w:rsidR="00AA598D">
        <w:rPr>
          <w:bCs/>
          <w:color w:val="000000" w:themeColor="text1"/>
          <w:lang w:val="en-US"/>
        </w:rPr>
        <w:t xml:space="preserve"> if we model how to </w:t>
      </w:r>
      <w:r w:rsidR="006D32B2">
        <w:rPr>
          <w:bCs/>
          <w:color w:val="000000" w:themeColor="text1"/>
          <w:lang w:val="en-US"/>
        </w:rPr>
        <w:t>analyse the sources</w:t>
      </w:r>
      <w:r w:rsidR="00AA598D">
        <w:rPr>
          <w:bCs/>
          <w:color w:val="000000" w:themeColor="text1"/>
          <w:lang w:val="en-US"/>
        </w:rPr>
        <w:t xml:space="preserve">, we can overcome it. </w:t>
      </w:r>
      <w:r w:rsidR="003308E1">
        <w:rPr>
          <w:bCs/>
          <w:color w:val="000000" w:themeColor="text1"/>
          <w:lang w:val="en-US"/>
        </w:rPr>
        <w:t>In other words, a</w:t>
      </w:r>
      <w:r w:rsidR="007D6A6C">
        <w:rPr>
          <w:bCs/>
          <w:color w:val="000000" w:themeColor="text1"/>
          <w:lang w:val="en-US"/>
        </w:rPr>
        <w:t xml:space="preserve"> constructivist would use scaffolding to </w:t>
      </w:r>
      <w:r w:rsidR="00914A08">
        <w:rPr>
          <w:bCs/>
          <w:color w:val="000000" w:themeColor="text1"/>
          <w:lang w:val="en-US"/>
        </w:rPr>
        <w:t xml:space="preserve">solve problems </w:t>
      </w:r>
      <w:r w:rsidR="008A651F">
        <w:rPr>
          <w:bCs/>
          <w:color w:val="000000" w:themeColor="text1"/>
          <w:lang w:val="en-US"/>
        </w:rPr>
        <w:t>to encourage</w:t>
      </w:r>
      <w:r w:rsidR="00B768E9">
        <w:rPr>
          <w:bCs/>
          <w:color w:val="000000" w:themeColor="text1"/>
          <w:lang w:val="en-US"/>
        </w:rPr>
        <w:t xml:space="preserve"> </w:t>
      </w:r>
      <w:r w:rsidR="007D6A6C">
        <w:rPr>
          <w:bCs/>
          <w:color w:val="000000" w:themeColor="text1"/>
          <w:lang w:val="en-US"/>
        </w:rPr>
        <w:t xml:space="preserve">independent learning </w:t>
      </w:r>
      <w:r w:rsidR="008A651F">
        <w:rPr>
          <w:bCs/>
          <w:color w:val="000000" w:themeColor="text1"/>
          <w:lang w:val="en-US"/>
        </w:rPr>
        <w:t xml:space="preserve">but also critical thinking </w:t>
      </w:r>
      <w:r w:rsidR="007D6A6C">
        <w:rPr>
          <w:bCs/>
          <w:color w:val="000000" w:themeColor="text1"/>
          <w:lang w:val="en-US"/>
        </w:rPr>
        <w:t>(</w:t>
      </w:r>
      <w:r w:rsidR="007D6A6C" w:rsidRPr="007D6A6C">
        <w:rPr>
          <w:bCs/>
          <w:color w:val="000000" w:themeColor="text1"/>
          <w:lang w:val="en-US"/>
        </w:rPr>
        <w:t>Pound, 2014</w:t>
      </w:r>
      <w:r w:rsidR="007D6A6C">
        <w:rPr>
          <w:bCs/>
          <w:color w:val="000000" w:themeColor="text1"/>
          <w:lang w:val="en-US"/>
        </w:rPr>
        <w:t>)</w:t>
      </w:r>
      <w:r w:rsidR="008A651F">
        <w:rPr>
          <w:bCs/>
          <w:color w:val="000000" w:themeColor="text1"/>
          <w:lang w:val="en-US"/>
        </w:rPr>
        <w:t xml:space="preserve">. </w:t>
      </w:r>
      <w:r w:rsidR="008C30D5">
        <w:rPr>
          <w:bCs/>
          <w:color w:val="000000" w:themeColor="text1"/>
          <w:lang w:val="en-US"/>
        </w:rPr>
        <w:t>Ironically, using these pedagogical principles ineffectively and incorrectly can pose a challenge</w:t>
      </w:r>
      <w:r w:rsidR="00CD61FD">
        <w:rPr>
          <w:bCs/>
          <w:color w:val="000000" w:themeColor="text1"/>
          <w:lang w:val="en-US"/>
        </w:rPr>
        <w:t xml:space="preserve"> especially when using cultural heritage for authentic learning because we can unconsciously reinforce stereotypes</w:t>
      </w:r>
      <w:r w:rsidR="00376472">
        <w:rPr>
          <w:bCs/>
          <w:color w:val="000000" w:themeColor="text1"/>
          <w:lang w:val="en-US"/>
        </w:rPr>
        <w:t xml:space="preserve"> which is a case Jung (2015) presented</w:t>
      </w:r>
      <w:r w:rsidR="00EB4D6C">
        <w:rPr>
          <w:bCs/>
          <w:color w:val="000000" w:themeColor="text1"/>
          <w:lang w:val="en-US"/>
        </w:rPr>
        <w:t>. Be that as it may,</w:t>
      </w:r>
      <w:r w:rsidR="00AA01FB">
        <w:rPr>
          <w:bCs/>
          <w:color w:val="000000" w:themeColor="text1"/>
          <w:lang w:val="en-US"/>
        </w:rPr>
        <w:t xml:space="preserve"> </w:t>
      </w:r>
      <w:r w:rsidR="00EB4D6C">
        <w:rPr>
          <w:bCs/>
          <w:color w:val="000000" w:themeColor="text1"/>
          <w:lang w:val="en-US"/>
        </w:rPr>
        <w:t xml:space="preserve">the literatures I discussed about on critical reflective practice should counter this problem. </w:t>
      </w:r>
    </w:p>
    <w:p w14:paraId="5172A044" w14:textId="77777777" w:rsidR="00501B24" w:rsidRDefault="00501B24" w:rsidP="00AA598D">
      <w:pPr>
        <w:spacing w:line="360" w:lineRule="auto"/>
        <w:rPr>
          <w:bCs/>
          <w:color w:val="000000" w:themeColor="text1"/>
          <w:lang w:val="en-US"/>
        </w:rPr>
      </w:pPr>
    </w:p>
    <w:p w14:paraId="02DAD621" w14:textId="1CE1B954" w:rsidR="00FB1A9C" w:rsidRDefault="00B37C81" w:rsidP="00AA598D">
      <w:pPr>
        <w:spacing w:line="360" w:lineRule="auto"/>
        <w:rPr>
          <w:bCs/>
          <w:color w:val="000000" w:themeColor="text1"/>
          <w:lang w:val="en-US"/>
        </w:rPr>
      </w:pPr>
      <w:r>
        <w:rPr>
          <w:bCs/>
          <w:color w:val="000000" w:themeColor="text1"/>
          <w:lang w:val="en-US"/>
        </w:rPr>
        <w:lastRenderedPageBreak/>
        <w:t xml:space="preserve">On the other hand, </w:t>
      </w:r>
      <w:r w:rsidR="000B59D2">
        <w:rPr>
          <w:bCs/>
          <w:color w:val="000000" w:themeColor="text1"/>
          <w:lang w:val="en-US"/>
        </w:rPr>
        <w:t>Pound (2014) talks about b</w:t>
      </w:r>
      <w:r w:rsidR="007473A4">
        <w:rPr>
          <w:bCs/>
          <w:color w:val="000000" w:themeColor="text1"/>
          <w:lang w:val="en-US"/>
        </w:rPr>
        <w:t xml:space="preserve">ehaviourism </w:t>
      </w:r>
      <w:r w:rsidR="000B59D2">
        <w:rPr>
          <w:bCs/>
          <w:color w:val="000000" w:themeColor="text1"/>
          <w:lang w:val="en-US"/>
        </w:rPr>
        <w:t>as</w:t>
      </w:r>
      <w:r w:rsidR="0045221E">
        <w:rPr>
          <w:bCs/>
          <w:color w:val="000000" w:themeColor="text1"/>
          <w:lang w:val="en-US"/>
        </w:rPr>
        <w:t xml:space="preserve"> a type of learning theory that </w:t>
      </w:r>
      <w:r w:rsidR="007473A4">
        <w:rPr>
          <w:bCs/>
          <w:color w:val="000000" w:themeColor="text1"/>
          <w:lang w:val="en-US"/>
        </w:rPr>
        <w:t xml:space="preserve">focuses mainly on </w:t>
      </w:r>
      <w:r w:rsidR="0045221E">
        <w:rPr>
          <w:bCs/>
          <w:color w:val="000000" w:themeColor="text1"/>
          <w:lang w:val="en-US"/>
        </w:rPr>
        <w:t xml:space="preserve">correcting patterns of actions rather than </w:t>
      </w:r>
      <w:r w:rsidR="00D758B8">
        <w:rPr>
          <w:bCs/>
          <w:color w:val="000000" w:themeColor="text1"/>
          <w:lang w:val="en-US"/>
        </w:rPr>
        <w:t xml:space="preserve">understanding. </w:t>
      </w:r>
      <w:r w:rsidR="000B59D2">
        <w:rPr>
          <w:bCs/>
          <w:color w:val="000000" w:themeColor="text1"/>
          <w:lang w:val="en-US"/>
        </w:rPr>
        <w:t>They mention the work of Skinner</w:t>
      </w:r>
      <w:r w:rsidR="00A03904">
        <w:rPr>
          <w:bCs/>
          <w:color w:val="000000" w:themeColor="text1"/>
          <w:lang w:val="en-US"/>
        </w:rPr>
        <w:t xml:space="preserve"> and Pavlov </w:t>
      </w:r>
      <w:r w:rsidR="000B59D2">
        <w:rPr>
          <w:bCs/>
          <w:color w:val="000000" w:themeColor="text1"/>
          <w:lang w:val="en-US"/>
        </w:rPr>
        <w:t xml:space="preserve">with </w:t>
      </w:r>
      <w:r w:rsidR="00A03904">
        <w:rPr>
          <w:bCs/>
          <w:color w:val="000000" w:themeColor="text1"/>
          <w:lang w:val="en-US"/>
        </w:rPr>
        <w:t xml:space="preserve">classical </w:t>
      </w:r>
      <w:r w:rsidR="00D758B8">
        <w:rPr>
          <w:bCs/>
          <w:color w:val="000000" w:themeColor="text1"/>
          <w:lang w:val="en-US"/>
        </w:rPr>
        <w:t xml:space="preserve">conditioning and </w:t>
      </w:r>
      <w:r w:rsidR="000B59D2">
        <w:rPr>
          <w:bCs/>
          <w:color w:val="000000" w:themeColor="text1"/>
          <w:lang w:val="en-US"/>
        </w:rPr>
        <w:t xml:space="preserve">operant conditioning </w:t>
      </w:r>
      <w:r w:rsidR="00D758B8">
        <w:rPr>
          <w:bCs/>
          <w:color w:val="000000" w:themeColor="text1"/>
          <w:lang w:val="en-US"/>
        </w:rPr>
        <w:t xml:space="preserve">to show </w:t>
      </w:r>
      <w:r w:rsidR="000B59D2">
        <w:rPr>
          <w:bCs/>
          <w:color w:val="000000" w:themeColor="text1"/>
          <w:lang w:val="en-US"/>
        </w:rPr>
        <w:t>the power of punishment and reinforcement</w:t>
      </w:r>
      <w:r w:rsidR="00D758B8">
        <w:rPr>
          <w:bCs/>
          <w:color w:val="000000" w:themeColor="text1"/>
          <w:lang w:val="en-US"/>
        </w:rPr>
        <w:t xml:space="preserve"> to either increase or decrease the level of behaviour. </w:t>
      </w:r>
      <w:r w:rsidR="00F7511C">
        <w:rPr>
          <w:bCs/>
          <w:color w:val="000000" w:themeColor="text1"/>
          <w:lang w:val="en-US"/>
        </w:rPr>
        <w:t xml:space="preserve">The use of hands up to answer questions in classrooms is a type of classical conditioning because </w:t>
      </w:r>
      <w:r w:rsidR="0012358E">
        <w:rPr>
          <w:bCs/>
          <w:color w:val="000000" w:themeColor="text1"/>
          <w:lang w:val="en-US"/>
        </w:rPr>
        <w:t xml:space="preserve">the learning association happens when </w:t>
      </w:r>
      <w:r w:rsidR="00964F01">
        <w:rPr>
          <w:bCs/>
          <w:color w:val="000000" w:themeColor="text1"/>
          <w:lang w:val="en-US"/>
        </w:rPr>
        <w:t xml:space="preserve">an </w:t>
      </w:r>
      <w:r w:rsidR="00EB6385">
        <w:rPr>
          <w:bCs/>
          <w:color w:val="000000" w:themeColor="text1"/>
          <w:lang w:val="en-US"/>
        </w:rPr>
        <w:t>unconditional and conditional stimulus</w:t>
      </w:r>
      <w:r w:rsidR="0012358E">
        <w:rPr>
          <w:bCs/>
          <w:color w:val="000000" w:themeColor="text1"/>
          <w:lang w:val="en-US"/>
        </w:rPr>
        <w:t xml:space="preserve"> occurs </w:t>
      </w:r>
      <w:r w:rsidR="00964F01">
        <w:rPr>
          <w:bCs/>
          <w:color w:val="000000" w:themeColor="text1"/>
          <w:lang w:val="en-US"/>
        </w:rPr>
        <w:t>to elicit the response</w:t>
      </w:r>
      <w:r w:rsidR="006F3A27">
        <w:rPr>
          <w:bCs/>
          <w:color w:val="000000" w:themeColor="text1"/>
          <w:lang w:val="en-US"/>
        </w:rPr>
        <w:t xml:space="preserve">, </w:t>
      </w:r>
      <w:r w:rsidR="00135D4F">
        <w:rPr>
          <w:bCs/>
          <w:color w:val="000000" w:themeColor="text1"/>
          <w:lang w:val="en-US"/>
        </w:rPr>
        <w:t xml:space="preserve">and it has been advised as a great tool to stop </w:t>
      </w:r>
      <w:r w:rsidR="00EB75C0">
        <w:rPr>
          <w:bCs/>
          <w:color w:val="000000" w:themeColor="text1"/>
          <w:lang w:val="en-US"/>
        </w:rPr>
        <w:t xml:space="preserve">behaviours such as shouting </w:t>
      </w:r>
      <w:r w:rsidR="00135D4F">
        <w:rPr>
          <w:bCs/>
          <w:color w:val="000000" w:themeColor="text1"/>
          <w:lang w:val="en-US"/>
        </w:rPr>
        <w:t>(</w:t>
      </w:r>
      <w:proofErr w:type="spellStart"/>
      <w:r w:rsidR="00135D4F" w:rsidRPr="00135D4F">
        <w:rPr>
          <w:bCs/>
          <w:color w:val="FF0000"/>
          <w:lang w:val="en-US"/>
        </w:rPr>
        <w:t>Millacci</w:t>
      </w:r>
      <w:proofErr w:type="spellEnd"/>
      <w:r w:rsidR="00135D4F" w:rsidRPr="00135D4F">
        <w:rPr>
          <w:bCs/>
          <w:color w:val="FF0000"/>
          <w:lang w:val="en-US"/>
        </w:rPr>
        <w:t>, 2021</w:t>
      </w:r>
      <w:r w:rsidR="00B169C6">
        <w:rPr>
          <w:bCs/>
          <w:color w:val="FF0000"/>
          <w:lang w:val="en-US"/>
        </w:rPr>
        <w:t>; Mcleod, 2023</w:t>
      </w:r>
      <w:r w:rsidR="00135D4F">
        <w:rPr>
          <w:bCs/>
          <w:color w:val="000000" w:themeColor="text1"/>
          <w:lang w:val="en-US"/>
        </w:rPr>
        <w:t xml:space="preserve">). </w:t>
      </w:r>
      <w:r w:rsidR="00CA0A2E">
        <w:rPr>
          <w:bCs/>
          <w:color w:val="000000" w:themeColor="text1"/>
          <w:lang w:val="en-US"/>
        </w:rPr>
        <w:t xml:space="preserve">However, Dylan </w:t>
      </w:r>
      <w:proofErr w:type="spellStart"/>
      <w:r w:rsidR="00CA0A2E">
        <w:rPr>
          <w:bCs/>
          <w:color w:val="000000" w:themeColor="text1"/>
          <w:lang w:val="en-US"/>
        </w:rPr>
        <w:t>Wiliam</w:t>
      </w:r>
      <w:proofErr w:type="spellEnd"/>
      <w:r w:rsidR="00CA0A2E">
        <w:rPr>
          <w:bCs/>
          <w:color w:val="000000" w:themeColor="text1"/>
          <w:lang w:val="en-US"/>
        </w:rPr>
        <w:t xml:space="preserve">, a pioneer in education, </w:t>
      </w:r>
      <w:r w:rsidR="00141329">
        <w:rPr>
          <w:bCs/>
          <w:color w:val="000000" w:themeColor="text1"/>
          <w:lang w:val="en-US"/>
        </w:rPr>
        <w:t xml:space="preserve">informed practitioners in a documentary that using the hands up method increases the gap </w:t>
      </w:r>
      <w:r w:rsidR="00226049">
        <w:rPr>
          <w:bCs/>
          <w:color w:val="000000" w:themeColor="text1"/>
          <w:lang w:val="en-US"/>
        </w:rPr>
        <w:t>between MAT and low ability learners</w:t>
      </w:r>
      <w:r w:rsidR="004927DB">
        <w:rPr>
          <w:bCs/>
          <w:color w:val="000000" w:themeColor="text1"/>
          <w:lang w:val="en-US"/>
        </w:rPr>
        <w:t xml:space="preserve"> because those who are confident are more likely to put their hands up</w:t>
      </w:r>
      <w:r w:rsidR="00EF15AA">
        <w:rPr>
          <w:bCs/>
          <w:color w:val="000000" w:themeColor="text1"/>
          <w:lang w:val="en-US"/>
        </w:rPr>
        <w:t xml:space="preserve"> leading to a further disengagement with students who are further behind. </w:t>
      </w:r>
      <w:r w:rsidR="004927DB">
        <w:rPr>
          <w:bCs/>
          <w:color w:val="000000" w:themeColor="text1"/>
          <w:lang w:val="en-US"/>
        </w:rPr>
        <w:t xml:space="preserve"> </w:t>
      </w:r>
      <w:r w:rsidR="00EF15AA">
        <w:rPr>
          <w:bCs/>
          <w:color w:val="000000" w:themeColor="text1"/>
          <w:lang w:val="en-US"/>
        </w:rPr>
        <w:t>T</w:t>
      </w:r>
      <w:r w:rsidR="004927DB">
        <w:rPr>
          <w:bCs/>
          <w:color w:val="000000" w:themeColor="text1"/>
          <w:lang w:val="en-US"/>
        </w:rPr>
        <w:t xml:space="preserve">herefore, he </w:t>
      </w:r>
      <w:r w:rsidR="00226049">
        <w:rPr>
          <w:bCs/>
          <w:color w:val="000000" w:themeColor="text1"/>
          <w:lang w:val="en-US"/>
        </w:rPr>
        <w:t xml:space="preserve">recommends randomly picking students to answer the questions for </w:t>
      </w:r>
      <w:r w:rsidR="00D95673">
        <w:rPr>
          <w:bCs/>
          <w:color w:val="000000" w:themeColor="text1"/>
          <w:lang w:val="en-US"/>
        </w:rPr>
        <w:t>effective feedback (</w:t>
      </w:r>
      <w:r w:rsidR="00D95673" w:rsidRPr="00D95673">
        <w:rPr>
          <w:bCs/>
          <w:color w:val="FF0000"/>
          <w:lang w:val="en-US"/>
        </w:rPr>
        <w:t>Doc Zoo, 2012</w:t>
      </w:r>
      <w:r w:rsidR="00D95673">
        <w:rPr>
          <w:bCs/>
          <w:color w:val="000000" w:themeColor="text1"/>
          <w:lang w:val="en-US"/>
        </w:rPr>
        <w:t xml:space="preserve">). </w:t>
      </w:r>
      <w:r w:rsidR="00A66117">
        <w:rPr>
          <w:bCs/>
          <w:color w:val="000000" w:themeColor="text1"/>
          <w:lang w:val="en-US"/>
        </w:rPr>
        <w:t>To</w:t>
      </w:r>
      <w:r w:rsidR="00DB45FE">
        <w:rPr>
          <w:bCs/>
          <w:color w:val="000000" w:themeColor="text1"/>
          <w:lang w:val="en-US"/>
        </w:rPr>
        <w:t xml:space="preserve"> create a positive learning environment, </w:t>
      </w:r>
      <w:r w:rsidR="00750F58">
        <w:rPr>
          <w:bCs/>
          <w:color w:val="000000" w:themeColor="text1"/>
          <w:lang w:val="en-US"/>
        </w:rPr>
        <w:t xml:space="preserve">I would apply a no hands up method </w:t>
      </w:r>
      <w:r>
        <w:rPr>
          <w:bCs/>
          <w:color w:val="000000" w:themeColor="text1"/>
          <w:lang w:val="en-US"/>
        </w:rPr>
        <w:t>through negative reinforcement</w:t>
      </w:r>
      <w:r w:rsidR="00D87AE3">
        <w:rPr>
          <w:bCs/>
          <w:color w:val="000000" w:themeColor="text1"/>
          <w:lang w:val="en-US"/>
        </w:rPr>
        <w:t xml:space="preserve"> (</w:t>
      </w:r>
      <w:r w:rsidR="00D87AE3" w:rsidRPr="00D87AE3">
        <w:rPr>
          <w:bCs/>
          <w:color w:val="FF0000"/>
          <w:lang w:val="en-US"/>
        </w:rPr>
        <w:t>Mcleod, 2023</w:t>
      </w:r>
      <w:r w:rsidR="00D87AE3">
        <w:rPr>
          <w:bCs/>
          <w:color w:val="000000" w:themeColor="text1"/>
          <w:lang w:val="en-US"/>
        </w:rPr>
        <w:t>)</w:t>
      </w:r>
      <w:r w:rsidR="004F3494">
        <w:rPr>
          <w:bCs/>
          <w:color w:val="000000" w:themeColor="text1"/>
          <w:lang w:val="en-US"/>
        </w:rPr>
        <w:t xml:space="preserve"> as a response to the reaction </w:t>
      </w:r>
      <w:r w:rsidR="00663CF0">
        <w:rPr>
          <w:bCs/>
          <w:color w:val="000000" w:themeColor="text1"/>
          <w:lang w:val="en-US"/>
        </w:rPr>
        <w:t>from</w:t>
      </w:r>
      <w:r w:rsidR="004F3494">
        <w:rPr>
          <w:bCs/>
          <w:color w:val="000000" w:themeColor="text1"/>
          <w:lang w:val="en-US"/>
        </w:rPr>
        <w:t xml:space="preserve"> peers towards Student X. </w:t>
      </w:r>
      <w:r w:rsidR="00663CF0">
        <w:rPr>
          <w:bCs/>
          <w:color w:val="000000" w:themeColor="text1"/>
          <w:lang w:val="en-US"/>
        </w:rPr>
        <w:t>This means that</w:t>
      </w:r>
      <w:r w:rsidR="00FC46FF">
        <w:rPr>
          <w:bCs/>
          <w:color w:val="000000" w:themeColor="text1"/>
          <w:lang w:val="en-US"/>
        </w:rPr>
        <w:t xml:space="preserve"> </w:t>
      </w:r>
      <w:r w:rsidR="00663CF0">
        <w:rPr>
          <w:bCs/>
          <w:color w:val="000000" w:themeColor="text1"/>
          <w:lang w:val="en-US"/>
        </w:rPr>
        <w:t>t</w:t>
      </w:r>
      <w:r w:rsidR="00FC46FF">
        <w:rPr>
          <w:bCs/>
          <w:color w:val="000000" w:themeColor="text1"/>
          <w:lang w:val="en-US"/>
        </w:rPr>
        <w:t xml:space="preserve">he elimination of </w:t>
      </w:r>
      <w:r w:rsidR="00663CF0">
        <w:rPr>
          <w:bCs/>
          <w:color w:val="000000" w:themeColor="text1"/>
          <w:lang w:val="en-US"/>
        </w:rPr>
        <w:t>hands</w:t>
      </w:r>
      <w:r w:rsidR="00A66117">
        <w:rPr>
          <w:bCs/>
          <w:color w:val="000000" w:themeColor="text1"/>
          <w:lang w:val="en-US"/>
        </w:rPr>
        <w:t>-</w:t>
      </w:r>
      <w:r w:rsidR="00663CF0">
        <w:rPr>
          <w:bCs/>
          <w:color w:val="000000" w:themeColor="text1"/>
          <w:lang w:val="en-US"/>
        </w:rPr>
        <w:t>up method</w:t>
      </w:r>
      <w:r w:rsidR="00FC46FF">
        <w:rPr>
          <w:bCs/>
          <w:color w:val="000000" w:themeColor="text1"/>
          <w:lang w:val="en-US"/>
        </w:rPr>
        <w:t xml:space="preserve"> should reduce </w:t>
      </w:r>
      <w:r w:rsidR="00663CF0">
        <w:rPr>
          <w:bCs/>
          <w:color w:val="000000" w:themeColor="text1"/>
          <w:lang w:val="en-US"/>
        </w:rPr>
        <w:t>voluntary answering but increas</w:t>
      </w:r>
      <w:r w:rsidR="00FC46FF">
        <w:rPr>
          <w:bCs/>
          <w:color w:val="000000" w:themeColor="text1"/>
          <w:lang w:val="en-US"/>
        </w:rPr>
        <w:t xml:space="preserve">e </w:t>
      </w:r>
      <w:r w:rsidR="00663CF0">
        <w:rPr>
          <w:bCs/>
          <w:color w:val="000000" w:themeColor="text1"/>
          <w:lang w:val="en-US"/>
        </w:rPr>
        <w:t>student’s engagement</w:t>
      </w:r>
      <w:r w:rsidR="00FC46FF">
        <w:rPr>
          <w:bCs/>
          <w:color w:val="000000" w:themeColor="text1"/>
          <w:lang w:val="en-US"/>
        </w:rPr>
        <w:t>. H</w:t>
      </w:r>
      <w:r w:rsidR="00D26138">
        <w:rPr>
          <w:bCs/>
          <w:color w:val="000000" w:themeColor="text1"/>
          <w:lang w:val="en-US"/>
        </w:rPr>
        <w:t>opefully</w:t>
      </w:r>
      <w:r w:rsidR="00FC46FF">
        <w:rPr>
          <w:bCs/>
          <w:color w:val="000000" w:themeColor="text1"/>
          <w:lang w:val="en-US"/>
        </w:rPr>
        <w:t>, this will</w:t>
      </w:r>
      <w:r w:rsidR="00D26138">
        <w:rPr>
          <w:bCs/>
          <w:color w:val="000000" w:themeColor="text1"/>
          <w:lang w:val="en-US"/>
        </w:rPr>
        <w:t xml:space="preserve"> nourish an environment where mistakes are not seen as failure (</w:t>
      </w:r>
      <w:proofErr w:type="spellStart"/>
      <w:r w:rsidR="00D26138">
        <w:rPr>
          <w:bCs/>
          <w:color w:val="000000" w:themeColor="text1"/>
          <w:lang w:val="en-US"/>
        </w:rPr>
        <w:t>Tulis</w:t>
      </w:r>
      <w:proofErr w:type="spellEnd"/>
      <w:r w:rsidR="00D26138">
        <w:rPr>
          <w:bCs/>
          <w:color w:val="000000" w:themeColor="text1"/>
          <w:lang w:val="en-US"/>
        </w:rPr>
        <w:t xml:space="preserve">, 2013; Hattie and </w:t>
      </w:r>
      <w:proofErr w:type="spellStart"/>
      <w:r w:rsidR="00D26138">
        <w:rPr>
          <w:bCs/>
          <w:color w:val="000000" w:themeColor="text1"/>
          <w:lang w:val="en-US"/>
        </w:rPr>
        <w:t>Zierer</w:t>
      </w:r>
      <w:proofErr w:type="spellEnd"/>
      <w:r w:rsidR="00D26138">
        <w:rPr>
          <w:bCs/>
          <w:color w:val="000000" w:themeColor="text1"/>
          <w:lang w:val="en-US"/>
        </w:rPr>
        <w:t>, 2019).</w:t>
      </w:r>
      <w:r w:rsidR="00663CF0">
        <w:rPr>
          <w:bCs/>
          <w:color w:val="000000" w:themeColor="text1"/>
          <w:lang w:val="en-US"/>
        </w:rPr>
        <w:t xml:space="preserve"> </w:t>
      </w:r>
      <w:r w:rsidR="00FB1A9C">
        <w:rPr>
          <w:bCs/>
          <w:color w:val="000000" w:themeColor="text1"/>
          <w:lang w:val="en-US"/>
        </w:rPr>
        <w:t>Combining this with the two pedagogical principles I have chosen, it will lead to a respectful learning environment where critical thinking and cultural appreciation goes hand in hand</w:t>
      </w:r>
      <w:r w:rsidR="00A167A5">
        <w:rPr>
          <w:bCs/>
          <w:color w:val="000000" w:themeColor="text1"/>
          <w:lang w:val="en-US"/>
        </w:rPr>
        <w:t xml:space="preserve">. </w:t>
      </w:r>
    </w:p>
    <w:p w14:paraId="44609E35" w14:textId="77777777" w:rsidR="000234CE" w:rsidRDefault="000234CE" w:rsidP="00AA598D">
      <w:pPr>
        <w:spacing w:line="360" w:lineRule="auto"/>
        <w:rPr>
          <w:bCs/>
          <w:color w:val="000000" w:themeColor="text1"/>
          <w:lang w:val="en-US"/>
        </w:rPr>
      </w:pPr>
    </w:p>
    <w:p w14:paraId="6DB83D99" w14:textId="0B81C53D" w:rsidR="000234CE" w:rsidRDefault="000234CE" w:rsidP="00AA598D">
      <w:pPr>
        <w:spacing w:line="360" w:lineRule="auto"/>
        <w:rPr>
          <w:bCs/>
          <w:color w:val="000000" w:themeColor="text1"/>
          <w:sz w:val="32"/>
          <w:szCs w:val="32"/>
          <w:u w:val="single"/>
          <w:lang w:val="en-US"/>
        </w:rPr>
      </w:pPr>
      <w:r>
        <w:rPr>
          <w:bCs/>
          <w:color w:val="000000" w:themeColor="text1"/>
          <w:sz w:val="32"/>
          <w:szCs w:val="32"/>
          <w:u w:val="single"/>
          <w:lang w:val="en-US"/>
        </w:rPr>
        <w:t>Discussion</w:t>
      </w:r>
    </w:p>
    <w:p w14:paraId="08C173AA" w14:textId="77777777" w:rsidR="00F31A32" w:rsidRDefault="00F31A32" w:rsidP="00AA598D">
      <w:pPr>
        <w:spacing w:line="360" w:lineRule="auto"/>
        <w:rPr>
          <w:bCs/>
          <w:color w:val="000000" w:themeColor="text1"/>
          <w:lang w:val="en-US"/>
        </w:rPr>
      </w:pPr>
    </w:p>
    <w:p w14:paraId="20080382" w14:textId="6908EE8E" w:rsidR="00F31A32" w:rsidRDefault="00F31A32" w:rsidP="00AA598D">
      <w:pPr>
        <w:spacing w:line="360" w:lineRule="auto"/>
        <w:rPr>
          <w:bCs/>
          <w:color w:val="000000" w:themeColor="text1"/>
          <w:lang w:val="en-US"/>
        </w:rPr>
      </w:pPr>
      <w:r>
        <w:rPr>
          <w:bCs/>
          <w:color w:val="000000" w:themeColor="text1"/>
          <w:lang w:val="en-US"/>
        </w:rPr>
        <w:t xml:space="preserve">My philosophy of education formed </w:t>
      </w:r>
      <w:r w:rsidR="00D820C1">
        <w:rPr>
          <w:bCs/>
          <w:color w:val="000000" w:themeColor="text1"/>
          <w:lang w:val="en-US"/>
        </w:rPr>
        <w:t xml:space="preserve">through my experience </w:t>
      </w:r>
      <w:r w:rsidR="00A706EA">
        <w:rPr>
          <w:bCs/>
          <w:color w:val="000000" w:themeColor="text1"/>
          <w:lang w:val="en-US"/>
        </w:rPr>
        <w:t xml:space="preserve">in living in two different cultures. </w:t>
      </w:r>
      <w:r w:rsidR="00E732BA">
        <w:rPr>
          <w:bCs/>
          <w:color w:val="000000" w:themeColor="text1"/>
          <w:lang w:val="en-US"/>
        </w:rPr>
        <w:t xml:space="preserve">Childhood consisted of </w:t>
      </w:r>
      <w:r w:rsidR="00211A08">
        <w:rPr>
          <w:bCs/>
          <w:color w:val="000000" w:themeColor="text1"/>
          <w:lang w:val="en-US"/>
        </w:rPr>
        <w:t>gr</w:t>
      </w:r>
      <w:r w:rsidR="00E732BA">
        <w:rPr>
          <w:bCs/>
          <w:color w:val="000000" w:themeColor="text1"/>
          <w:lang w:val="en-US"/>
        </w:rPr>
        <w:t>o</w:t>
      </w:r>
      <w:r w:rsidR="00211A08">
        <w:rPr>
          <w:bCs/>
          <w:color w:val="000000" w:themeColor="text1"/>
          <w:lang w:val="en-US"/>
        </w:rPr>
        <w:t>w</w:t>
      </w:r>
      <w:r w:rsidR="00E732BA">
        <w:rPr>
          <w:bCs/>
          <w:color w:val="000000" w:themeColor="text1"/>
          <w:lang w:val="en-US"/>
        </w:rPr>
        <w:t xml:space="preserve">ing </w:t>
      </w:r>
      <w:r w:rsidR="00211A08">
        <w:rPr>
          <w:bCs/>
          <w:color w:val="000000" w:themeColor="text1"/>
          <w:lang w:val="en-US"/>
        </w:rPr>
        <w:t>up</w:t>
      </w:r>
      <w:r w:rsidR="008A3512">
        <w:rPr>
          <w:bCs/>
          <w:color w:val="000000" w:themeColor="text1"/>
          <w:lang w:val="en-US"/>
        </w:rPr>
        <w:t xml:space="preserve"> in a country where poverty </w:t>
      </w:r>
      <w:r w:rsidR="0004549F">
        <w:rPr>
          <w:bCs/>
          <w:color w:val="000000" w:themeColor="text1"/>
          <w:lang w:val="en-US"/>
        </w:rPr>
        <w:t>is</w:t>
      </w:r>
      <w:r w:rsidR="00E732BA">
        <w:rPr>
          <w:bCs/>
          <w:color w:val="000000" w:themeColor="text1"/>
          <w:lang w:val="en-US"/>
        </w:rPr>
        <w:t xml:space="preserve"> </w:t>
      </w:r>
      <w:r w:rsidR="008A3512">
        <w:rPr>
          <w:bCs/>
          <w:color w:val="000000" w:themeColor="text1"/>
          <w:lang w:val="en-US"/>
        </w:rPr>
        <w:t xml:space="preserve">visible, </w:t>
      </w:r>
      <w:r w:rsidR="00E732BA">
        <w:rPr>
          <w:bCs/>
          <w:color w:val="000000" w:themeColor="text1"/>
          <w:lang w:val="en-US"/>
        </w:rPr>
        <w:t xml:space="preserve">this resulted in perceiving </w:t>
      </w:r>
      <w:r w:rsidR="008A3512">
        <w:rPr>
          <w:bCs/>
          <w:color w:val="000000" w:themeColor="text1"/>
          <w:lang w:val="en-US"/>
        </w:rPr>
        <w:t xml:space="preserve">education </w:t>
      </w:r>
      <w:r w:rsidR="00E732BA">
        <w:rPr>
          <w:bCs/>
          <w:color w:val="000000" w:themeColor="text1"/>
          <w:lang w:val="en-US"/>
        </w:rPr>
        <w:t xml:space="preserve">as fundamental </w:t>
      </w:r>
      <w:r w:rsidR="008A3512">
        <w:rPr>
          <w:bCs/>
          <w:color w:val="000000" w:themeColor="text1"/>
          <w:lang w:val="en-US"/>
        </w:rPr>
        <w:t xml:space="preserve">to alleviate deprivation, </w:t>
      </w:r>
      <w:r w:rsidR="00E732BA">
        <w:rPr>
          <w:bCs/>
          <w:color w:val="000000" w:themeColor="text1"/>
          <w:lang w:val="en-US"/>
        </w:rPr>
        <w:t>therefore</w:t>
      </w:r>
      <w:r w:rsidR="008A3512">
        <w:rPr>
          <w:bCs/>
          <w:color w:val="000000" w:themeColor="text1"/>
          <w:lang w:val="en-US"/>
        </w:rPr>
        <w:t xml:space="preserve"> the purpose of education </w:t>
      </w:r>
      <w:r w:rsidR="00E732BA">
        <w:rPr>
          <w:bCs/>
          <w:color w:val="000000" w:themeColor="text1"/>
          <w:lang w:val="en-US"/>
        </w:rPr>
        <w:t>is</w:t>
      </w:r>
      <w:r w:rsidR="008A3512">
        <w:rPr>
          <w:bCs/>
          <w:color w:val="000000" w:themeColor="text1"/>
          <w:lang w:val="en-US"/>
        </w:rPr>
        <w:t xml:space="preserve"> to </w:t>
      </w:r>
      <w:r w:rsidR="00E732BA">
        <w:rPr>
          <w:bCs/>
          <w:color w:val="000000" w:themeColor="text1"/>
          <w:lang w:val="en-US"/>
        </w:rPr>
        <w:t xml:space="preserve">simply </w:t>
      </w:r>
      <w:r w:rsidR="008A3512">
        <w:rPr>
          <w:bCs/>
          <w:color w:val="000000" w:themeColor="text1"/>
          <w:lang w:val="en-US"/>
        </w:rPr>
        <w:t xml:space="preserve">be successful. </w:t>
      </w:r>
      <w:r w:rsidR="00BF158D">
        <w:rPr>
          <w:bCs/>
          <w:color w:val="000000" w:themeColor="text1"/>
          <w:lang w:val="en-US"/>
        </w:rPr>
        <w:t>Then I was privileged enough to migrate and experience free education which strengthen</w:t>
      </w:r>
      <w:r w:rsidR="0025684C">
        <w:rPr>
          <w:bCs/>
          <w:color w:val="000000" w:themeColor="text1"/>
          <w:lang w:val="en-US"/>
        </w:rPr>
        <w:t>ed</w:t>
      </w:r>
      <w:r w:rsidR="00BF158D">
        <w:rPr>
          <w:bCs/>
          <w:color w:val="000000" w:themeColor="text1"/>
          <w:lang w:val="en-US"/>
        </w:rPr>
        <w:t xml:space="preserve"> that belief further. </w:t>
      </w:r>
      <w:r w:rsidR="00E30BC6">
        <w:rPr>
          <w:bCs/>
          <w:color w:val="000000" w:themeColor="text1"/>
          <w:lang w:val="en-US"/>
        </w:rPr>
        <w:t xml:space="preserve">To put this in theory, </w:t>
      </w:r>
      <w:r w:rsidR="004B64DB">
        <w:rPr>
          <w:bCs/>
          <w:color w:val="000000" w:themeColor="text1"/>
          <w:lang w:val="en-US"/>
        </w:rPr>
        <w:t>I resonate more towards progressivism that believes in the development of lifelong learning, critical thinking and problem solving through collaborative and community practice (</w:t>
      </w:r>
      <w:r w:rsidR="004B64DB" w:rsidRPr="004B64DB">
        <w:rPr>
          <w:bCs/>
          <w:color w:val="FF0000"/>
          <w:lang w:val="en-US"/>
        </w:rPr>
        <w:t>Brooks, 2023</w:t>
      </w:r>
      <w:r w:rsidR="004B64DB">
        <w:rPr>
          <w:bCs/>
          <w:color w:val="000000" w:themeColor="text1"/>
          <w:lang w:val="en-US"/>
        </w:rPr>
        <w:t>)</w:t>
      </w:r>
      <w:r w:rsidR="0004549F">
        <w:rPr>
          <w:bCs/>
          <w:color w:val="000000" w:themeColor="text1"/>
          <w:lang w:val="en-US"/>
        </w:rPr>
        <w:t xml:space="preserve">. </w:t>
      </w:r>
      <w:r w:rsidR="005E00FD">
        <w:rPr>
          <w:bCs/>
          <w:color w:val="000000" w:themeColor="text1"/>
          <w:lang w:val="en-US"/>
        </w:rPr>
        <w:t xml:space="preserve">My pedagogical choices </w:t>
      </w:r>
      <w:r w:rsidR="00242781">
        <w:rPr>
          <w:bCs/>
          <w:color w:val="000000" w:themeColor="text1"/>
          <w:lang w:val="en-US"/>
        </w:rPr>
        <w:t xml:space="preserve">that I applied to the critical incident focused on maximising </w:t>
      </w:r>
      <w:r w:rsidR="005E00FD">
        <w:rPr>
          <w:bCs/>
          <w:color w:val="000000" w:themeColor="text1"/>
          <w:lang w:val="en-US"/>
        </w:rPr>
        <w:lastRenderedPageBreak/>
        <w:t xml:space="preserve">the student’s learning with </w:t>
      </w:r>
      <w:r w:rsidR="002E4B2E">
        <w:rPr>
          <w:bCs/>
          <w:color w:val="000000" w:themeColor="text1"/>
          <w:lang w:val="en-US"/>
        </w:rPr>
        <w:t xml:space="preserve">Donaldson’s (2015) four purposes in mind, </w:t>
      </w:r>
      <w:r w:rsidR="008F7CF3">
        <w:rPr>
          <w:bCs/>
          <w:color w:val="000000" w:themeColor="text1"/>
          <w:lang w:val="en-US"/>
        </w:rPr>
        <w:t>specifically developing their ethics and knowledge</w:t>
      </w:r>
      <w:r w:rsidR="0086607F">
        <w:rPr>
          <w:bCs/>
          <w:color w:val="000000" w:themeColor="text1"/>
          <w:lang w:val="en-US"/>
        </w:rPr>
        <w:t>, and lastly, giving those students who may be vulnerable to marginali</w:t>
      </w:r>
      <w:r w:rsidR="0025684C">
        <w:rPr>
          <w:bCs/>
          <w:color w:val="000000" w:themeColor="text1"/>
          <w:lang w:val="en-US"/>
        </w:rPr>
        <w:t>s</w:t>
      </w:r>
      <w:r w:rsidR="0086607F">
        <w:rPr>
          <w:bCs/>
          <w:color w:val="000000" w:themeColor="text1"/>
          <w:lang w:val="en-US"/>
        </w:rPr>
        <w:t xml:space="preserve">ation a fighting chance to be successful. </w:t>
      </w:r>
      <w:r w:rsidR="00C44FE3">
        <w:rPr>
          <w:bCs/>
          <w:color w:val="000000" w:themeColor="text1"/>
          <w:lang w:val="en-US"/>
        </w:rPr>
        <w:t xml:space="preserve">Hence why I focused on </w:t>
      </w:r>
      <w:r w:rsidR="00931986">
        <w:rPr>
          <w:bCs/>
          <w:color w:val="000000" w:themeColor="text1"/>
          <w:lang w:val="en-US"/>
        </w:rPr>
        <w:t>ad</w:t>
      </w:r>
      <w:r w:rsidR="00C33D36">
        <w:rPr>
          <w:bCs/>
          <w:color w:val="000000" w:themeColor="text1"/>
          <w:lang w:val="en-US"/>
        </w:rPr>
        <w:t>o</w:t>
      </w:r>
      <w:r w:rsidR="00931986">
        <w:rPr>
          <w:bCs/>
          <w:color w:val="000000" w:themeColor="text1"/>
          <w:lang w:val="en-US"/>
        </w:rPr>
        <w:t>pting the theory of authentic learning</w:t>
      </w:r>
      <w:r w:rsidR="00BA5CA9">
        <w:rPr>
          <w:bCs/>
          <w:color w:val="000000" w:themeColor="text1"/>
          <w:lang w:val="en-US"/>
        </w:rPr>
        <w:t xml:space="preserve">, </w:t>
      </w:r>
      <w:r w:rsidR="00931986">
        <w:rPr>
          <w:bCs/>
          <w:color w:val="000000" w:themeColor="text1"/>
          <w:lang w:val="en-US"/>
        </w:rPr>
        <w:t>creative, critical thinking</w:t>
      </w:r>
      <w:r w:rsidR="00BA5CA9">
        <w:rPr>
          <w:bCs/>
          <w:color w:val="000000" w:themeColor="text1"/>
          <w:lang w:val="en-US"/>
        </w:rPr>
        <w:t xml:space="preserve"> </w:t>
      </w:r>
      <w:r w:rsidR="00AA16BF">
        <w:rPr>
          <w:bCs/>
          <w:color w:val="000000" w:themeColor="text1"/>
          <w:lang w:val="en-US"/>
        </w:rPr>
        <w:t xml:space="preserve">(Donaldson, 2015) </w:t>
      </w:r>
      <w:r w:rsidR="00BA5CA9">
        <w:rPr>
          <w:bCs/>
          <w:color w:val="000000" w:themeColor="text1"/>
          <w:lang w:val="en-US"/>
        </w:rPr>
        <w:t>and no hands up policy</w:t>
      </w:r>
      <w:r w:rsidR="00AA16BF">
        <w:rPr>
          <w:bCs/>
          <w:color w:val="000000" w:themeColor="text1"/>
          <w:lang w:val="en-US"/>
        </w:rPr>
        <w:t xml:space="preserve"> </w:t>
      </w:r>
      <w:r w:rsidR="00E22E85">
        <w:rPr>
          <w:bCs/>
          <w:color w:val="000000" w:themeColor="text1"/>
          <w:lang w:val="en-US"/>
        </w:rPr>
        <w:t>to create a positive learning environment</w:t>
      </w:r>
      <w:r w:rsidR="00AA16BF">
        <w:rPr>
          <w:bCs/>
          <w:color w:val="000000" w:themeColor="text1"/>
          <w:lang w:val="en-US"/>
        </w:rPr>
        <w:t xml:space="preserve"> (Doc Zoo, 2012)</w:t>
      </w:r>
      <w:r w:rsidR="00E22E85">
        <w:rPr>
          <w:bCs/>
          <w:color w:val="000000" w:themeColor="text1"/>
          <w:lang w:val="en-US"/>
        </w:rPr>
        <w:t xml:space="preserve"> </w:t>
      </w:r>
      <w:r w:rsidR="008E5DD9">
        <w:rPr>
          <w:bCs/>
          <w:color w:val="000000" w:themeColor="text1"/>
          <w:lang w:val="en-US"/>
        </w:rPr>
        <w:t>as my teaching methods</w:t>
      </w:r>
      <w:r w:rsidR="0025684C">
        <w:rPr>
          <w:bCs/>
          <w:color w:val="000000" w:themeColor="text1"/>
          <w:lang w:val="en-US"/>
        </w:rPr>
        <w:t>. T</w:t>
      </w:r>
      <w:r w:rsidR="008E5DD9">
        <w:rPr>
          <w:bCs/>
          <w:color w:val="000000" w:themeColor="text1"/>
          <w:lang w:val="en-US"/>
        </w:rPr>
        <w:t xml:space="preserve">he theory of social constructivism and behaviourism </w:t>
      </w:r>
      <w:r w:rsidR="0025684C">
        <w:rPr>
          <w:bCs/>
          <w:color w:val="000000" w:themeColor="text1"/>
          <w:lang w:val="en-US"/>
        </w:rPr>
        <w:t xml:space="preserve">was applied to </w:t>
      </w:r>
      <w:r w:rsidR="00BC1CB9">
        <w:rPr>
          <w:bCs/>
          <w:color w:val="000000" w:themeColor="text1"/>
          <w:lang w:val="en-US"/>
        </w:rPr>
        <w:t xml:space="preserve">understand the way they learn. </w:t>
      </w:r>
      <w:r w:rsidR="006F6010">
        <w:rPr>
          <w:bCs/>
          <w:color w:val="000000" w:themeColor="text1"/>
          <w:lang w:val="en-US"/>
        </w:rPr>
        <w:t>The critical incident also shed light to the importance of sense of belonging</w:t>
      </w:r>
      <w:r w:rsidR="00B87DD6">
        <w:rPr>
          <w:bCs/>
          <w:color w:val="000000" w:themeColor="text1"/>
          <w:lang w:val="en-US"/>
        </w:rPr>
        <w:t xml:space="preserve"> as a form of motivation for student learning (</w:t>
      </w:r>
      <w:r w:rsidR="00B87DD6" w:rsidRPr="00B87DD6">
        <w:rPr>
          <w:bCs/>
          <w:color w:val="000000" w:themeColor="text1"/>
          <w:lang w:val="en-US"/>
        </w:rPr>
        <w:t xml:space="preserve">Rogoff, </w:t>
      </w:r>
      <w:proofErr w:type="spellStart"/>
      <w:r w:rsidR="00B87DD6" w:rsidRPr="00B87DD6">
        <w:rPr>
          <w:bCs/>
          <w:color w:val="000000" w:themeColor="text1"/>
          <w:lang w:val="en-US"/>
        </w:rPr>
        <w:t>Turkanis</w:t>
      </w:r>
      <w:proofErr w:type="spellEnd"/>
      <w:r w:rsidR="00B87DD6" w:rsidRPr="00B87DD6">
        <w:rPr>
          <w:bCs/>
          <w:color w:val="000000" w:themeColor="text1"/>
          <w:lang w:val="en-US"/>
        </w:rPr>
        <w:t xml:space="preserve"> and Bartlett</w:t>
      </w:r>
      <w:r w:rsidR="00B87DD6">
        <w:rPr>
          <w:bCs/>
          <w:color w:val="000000" w:themeColor="text1"/>
          <w:lang w:val="en-US"/>
        </w:rPr>
        <w:t xml:space="preserve">, </w:t>
      </w:r>
      <w:r w:rsidR="00B87DD6" w:rsidRPr="00B87DD6">
        <w:rPr>
          <w:bCs/>
          <w:color w:val="000000" w:themeColor="text1"/>
          <w:lang w:val="en-US"/>
        </w:rPr>
        <w:t xml:space="preserve">2020) </w:t>
      </w:r>
      <w:r w:rsidR="006F6010">
        <w:rPr>
          <w:bCs/>
          <w:color w:val="000000" w:themeColor="text1"/>
          <w:lang w:val="en-US"/>
        </w:rPr>
        <w:t>which is an aspect I have not considered in my philosophy of education</w:t>
      </w:r>
      <w:r w:rsidR="007A05ED">
        <w:rPr>
          <w:bCs/>
          <w:color w:val="000000" w:themeColor="text1"/>
          <w:lang w:val="en-US"/>
        </w:rPr>
        <w:t xml:space="preserve">. </w:t>
      </w:r>
    </w:p>
    <w:p w14:paraId="4F7513FA" w14:textId="77777777" w:rsidR="00836BE4" w:rsidRDefault="00836BE4" w:rsidP="00200386">
      <w:pPr>
        <w:spacing w:line="360" w:lineRule="auto"/>
        <w:rPr>
          <w:bCs/>
          <w:color w:val="000000" w:themeColor="text1"/>
          <w:lang w:val="en-US"/>
        </w:rPr>
      </w:pPr>
    </w:p>
    <w:p w14:paraId="32D2D2C8" w14:textId="76283222" w:rsidR="00200386" w:rsidRDefault="00F100CB" w:rsidP="00200386">
      <w:pPr>
        <w:spacing w:line="360" w:lineRule="auto"/>
        <w:rPr>
          <w:bCs/>
          <w:color w:val="FF0000"/>
          <w:lang w:val="en-US"/>
        </w:rPr>
      </w:pPr>
      <w:r>
        <w:rPr>
          <w:bCs/>
          <w:color w:val="000000" w:themeColor="text1"/>
          <w:lang w:val="en-US"/>
        </w:rPr>
        <w:t xml:space="preserve">Looking at what the critical incident revealed, I have considered </w:t>
      </w:r>
      <w:r w:rsidR="00BB4BF4">
        <w:rPr>
          <w:bCs/>
          <w:color w:val="000000" w:themeColor="text1"/>
          <w:lang w:val="en-US"/>
        </w:rPr>
        <w:t>two</w:t>
      </w:r>
      <w:r>
        <w:rPr>
          <w:bCs/>
          <w:color w:val="000000" w:themeColor="text1"/>
          <w:lang w:val="en-US"/>
        </w:rPr>
        <w:t xml:space="preserve"> elements to focus on when moving forward with my teacher training. Even though I focused my exploration on inclusion and race, I have decided to </w:t>
      </w:r>
      <w:r w:rsidR="009F21E6">
        <w:rPr>
          <w:bCs/>
          <w:color w:val="000000" w:themeColor="text1"/>
          <w:lang w:val="en-US"/>
        </w:rPr>
        <w:t xml:space="preserve">try and grasp the concept of intersectionality and differentiation </w:t>
      </w:r>
      <w:r w:rsidR="004D6B5B">
        <w:rPr>
          <w:bCs/>
          <w:color w:val="000000" w:themeColor="text1"/>
          <w:lang w:val="en-US"/>
        </w:rPr>
        <w:t xml:space="preserve">alongside the teaching methods I have chosen. </w:t>
      </w:r>
      <w:proofErr w:type="spellStart"/>
      <w:r w:rsidR="006D6034">
        <w:rPr>
          <w:bCs/>
          <w:color w:val="000000" w:themeColor="text1"/>
          <w:lang w:val="en-US"/>
        </w:rPr>
        <w:t>Pantic</w:t>
      </w:r>
      <w:proofErr w:type="spellEnd"/>
      <w:r w:rsidR="006D6034">
        <w:rPr>
          <w:bCs/>
          <w:color w:val="000000" w:themeColor="text1"/>
          <w:lang w:val="en-US"/>
        </w:rPr>
        <w:t xml:space="preserve"> and Florian (2015) made an excellent point at how differentiation should be based on the knowledge of individuals’ social and cultural identity instead </w:t>
      </w:r>
      <w:r w:rsidR="00C93114">
        <w:rPr>
          <w:bCs/>
          <w:color w:val="000000" w:themeColor="text1"/>
          <w:lang w:val="en-US"/>
        </w:rPr>
        <w:t xml:space="preserve">of what they can and cannot achieve. </w:t>
      </w:r>
      <w:r w:rsidR="00F171F5">
        <w:rPr>
          <w:bCs/>
          <w:color w:val="000000" w:themeColor="text1"/>
          <w:lang w:val="en-US"/>
        </w:rPr>
        <w:t xml:space="preserve">As previously mentioned, </w:t>
      </w:r>
      <w:proofErr w:type="spellStart"/>
      <w:r w:rsidR="002378A3">
        <w:rPr>
          <w:bCs/>
          <w:color w:val="000000" w:themeColor="text1"/>
          <w:lang w:val="en-US"/>
        </w:rPr>
        <w:t>Theoharis</w:t>
      </w:r>
      <w:proofErr w:type="spellEnd"/>
      <w:r w:rsidR="002378A3">
        <w:rPr>
          <w:bCs/>
          <w:color w:val="000000" w:themeColor="text1"/>
          <w:lang w:val="en-US"/>
        </w:rPr>
        <w:t xml:space="preserve"> and Scanlan (2020) </w:t>
      </w:r>
      <w:r w:rsidR="00F171F5">
        <w:rPr>
          <w:bCs/>
          <w:color w:val="000000" w:themeColor="text1"/>
          <w:lang w:val="en-US"/>
        </w:rPr>
        <w:t xml:space="preserve">highlighted </w:t>
      </w:r>
      <w:r w:rsidR="00200386">
        <w:rPr>
          <w:bCs/>
          <w:color w:val="000000" w:themeColor="text1"/>
          <w:lang w:val="en-US"/>
        </w:rPr>
        <w:t xml:space="preserve">key </w:t>
      </w:r>
      <w:r w:rsidR="00F171F5">
        <w:rPr>
          <w:bCs/>
          <w:color w:val="000000" w:themeColor="text1"/>
          <w:lang w:val="en-US"/>
        </w:rPr>
        <w:t xml:space="preserve">inclusive and intersectionality </w:t>
      </w:r>
      <w:r w:rsidR="00200386">
        <w:rPr>
          <w:bCs/>
          <w:color w:val="000000" w:themeColor="text1"/>
          <w:lang w:val="en-US"/>
        </w:rPr>
        <w:t>ideas</w:t>
      </w:r>
      <w:r w:rsidR="00F171F5">
        <w:rPr>
          <w:bCs/>
          <w:color w:val="000000" w:themeColor="text1"/>
          <w:lang w:val="en-US"/>
        </w:rPr>
        <w:t>. Examples include</w:t>
      </w:r>
      <w:r w:rsidR="00200386">
        <w:rPr>
          <w:bCs/>
          <w:color w:val="000000" w:themeColor="text1"/>
          <w:lang w:val="en-US"/>
        </w:rPr>
        <w:t xml:space="preserve"> </w:t>
      </w:r>
      <w:r w:rsidR="00836BE4">
        <w:rPr>
          <w:bCs/>
          <w:color w:val="000000" w:themeColor="text1"/>
          <w:lang w:val="en-US"/>
        </w:rPr>
        <w:t xml:space="preserve">the </w:t>
      </w:r>
      <w:r w:rsidR="005F21A0" w:rsidRPr="00200386">
        <w:rPr>
          <w:bCs/>
          <w:color w:val="000000" w:themeColor="text1"/>
          <w:lang w:val="en-US"/>
        </w:rPr>
        <w:t>creati</w:t>
      </w:r>
      <w:r w:rsidR="00836BE4">
        <w:rPr>
          <w:bCs/>
          <w:color w:val="000000" w:themeColor="text1"/>
          <w:lang w:val="en-US"/>
        </w:rPr>
        <w:t>on</w:t>
      </w:r>
      <w:r w:rsidR="005F21A0" w:rsidRPr="00200386">
        <w:rPr>
          <w:bCs/>
          <w:color w:val="000000" w:themeColor="text1"/>
          <w:lang w:val="en-US"/>
        </w:rPr>
        <w:t xml:space="preserve"> and collaborati</w:t>
      </w:r>
      <w:r w:rsidR="00836BE4">
        <w:rPr>
          <w:bCs/>
          <w:color w:val="000000" w:themeColor="text1"/>
          <w:lang w:val="en-US"/>
        </w:rPr>
        <w:t xml:space="preserve">on of </w:t>
      </w:r>
      <w:r w:rsidR="005F21A0" w:rsidRPr="00200386">
        <w:rPr>
          <w:bCs/>
          <w:color w:val="000000" w:themeColor="text1"/>
          <w:lang w:val="en-US"/>
        </w:rPr>
        <w:t xml:space="preserve">development plans </w:t>
      </w:r>
      <w:r w:rsidR="00836BE4">
        <w:rPr>
          <w:bCs/>
          <w:color w:val="000000" w:themeColor="text1"/>
          <w:lang w:val="en-US"/>
        </w:rPr>
        <w:t>for</w:t>
      </w:r>
      <w:r w:rsidR="005F21A0" w:rsidRPr="00200386">
        <w:rPr>
          <w:bCs/>
          <w:color w:val="000000" w:themeColor="text1"/>
          <w:lang w:val="en-US"/>
        </w:rPr>
        <w:t xml:space="preserve"> differentiat</w:t>
      </w:r>
      <w:r w:rsidR="00836BE4">
        <w:rPr>
          <w:bCs/>
          <w:color w:val="000000" w:themeColor="text1"/>
          <w:lang w:val="en-US"/>
        </w:rPr>
        <w:t xml:space="preserve">ion </w:t>
      </w:r>
      <w:r w:rsidR="005F21A0" w:rsidRPr="00200386">
        <w:rPr>
          <w:bCs/>
          <w:color w:val="000000" w:themeColor="text1"/>
          <w:lang w:val="en-US"/>
        </w:rPr>
        <w:t xml:space="preserve">and behaviour management guidance for specific individuals with disability, </w:t>
      </w:r>
      <w:r w:rsidR="00200386">
        <w:rPr>
          <w:bCs/>
          <w:color w:val="000000" w:themeColor="text1"/>
          <w:lang w:val="en-US"/>
        </w:rPr>
        <w:t xml:space="preserve">gathering knowledge of home life of those students in deprived areas </w:t>
      </w:r>
      <w:r w:rsidR="00ED071F">
        <w:rPr>
          <w:bCs/>
          <w:color w:val="000000" w:themeColor="text1"/>
          <w:lang w:val="en-US"/>
        </w:rPr>
        <w:t>to create a meaningful and</w:t>
      </w:r>
      <w:r w:rsidR="00200386">
        <w:rPr>
          <w:bCs/>
          <w:color w:val="000000" w:themeColor="text1"/>
          <w:lang w:val="en-US"/>
        </w:rPr>
        <w:t xml:space="preserve"> quality </w:t>
      </w:r>
      <w:r w:rsidR="00ED071F">
        <w:rPr>
          <w:bCs/>
          <w:color w:val="000000" w:themeColor="text1"/>
          <w:lang w:val="en-US"/>
        </w:rPr>
        <w:t>curriculum that will suit their needs</w:t>
      </w:r>
      <w:r w:rsidR="00730B0B">
        <w:rPr>
          <w:bCs/>
          <w:color w:val="000000" w:themeColor="text1"/>
          <w:lang w:val="en-US"/>
        </w:rPr>
        <w:t xml:space="preserve">, making sure staff are given training when it comes to forming dialogues about racism, </w:t>
      </w:r>
      <w:r w:rsidR="003C29BB">
        <w:rPr>
          <w:bCs/>
          <w:color w:val="000000" w:themeColor="text1"/>
          <w:lang w:val="en-US"/>
        </w:rPr>
        <w:t>oppression,</w:t>
      </w:r>
      <w:r w:rsidR="00730B0B">
        <w:rPr>
          <w:bCs/>
          <w:color w:val="000000" w:themeColor="text1"/>
          <w:lang w:val="en-US"/>
        </w:rPr>
        <w:t xml:space="preserve"> and multilingualism</w:t>
      </w:r>
      <w:r w:rsidR="009D0F7A">
        <w:rPr>
          <w:bCs/>
          <w:color w:val="000000" w:themeColor="text1"/>
          <w:lang w:val="en-US"/>
        </w:rPr>
        <w:t>, and so on</w:t>
      </w:r>
      <w:r w:rsidR="00730B0B">
        <w:rPr>
          <w:bCs/>
          <w:color w:val="000000" w:themeColor="text1"/>
          <w:lang w:val="en-US"/>
        </w:rPr>
        <w:t xml:space="preserve">. </w:t>
      </w:r>
      <w:r w:rsidR="00A32866">
        <w:rPr>
          <w:bCs/>
          <w:color w:val="000000" w:themeColor="text1"/>
          <w:lang w:val="en-US"/>
        </w:rPr>
        <w:t xml:space="preserve">Teachers with high self-efficacy </w:t>
      </w:r>
      <w:r w:rsidR="003C755A">
        <w:rPr>
          <w:bCs/>
          <w:color w:val="000000" w:themeColor="text1"/>
          <w:lang w:val="en-US"/>
        </w:rPr>
        <w:t>believe in achieving positive impact</w:t>
      </w:r>
      <w:r w:rsidR="00931C75">
        <w:rPr>
          <w:bCs/>
          <w:color w:val="000000" w:themeColor="text1"/>
          <w:lang w:val="en-US"/>
        </w:rPr>
        <w:t xml:space="preserve">s </w:t>
      </w:r>
      <w:r w:rsidR="003C755A">
        <w:rPr>
          <w:bCs/>
          <w:color w:val="000000" w:themeColor="text1"/>
          <w:lang w:val="en-US"/>
        </w:rPr>
        <w:t>through growth mindset</w:t>
      </w:r>
      <w:r w:rsidR="00343EFE">
        <w:rPr>
          <w:bCs/>
          <w:color w:val="000000" w:themeColor="text1"/>
          <w:lang w:val="en-US"/>
        </w:rPr>
        <w:t>s</w:t>
      </w:r>
      <w:r w:rsidR="004E4D60">
        <w:rPr>
          <w:bCs/>
          <w:color w:val="000000" w:themeColor="text1"/>
          <w:lang w:val="en-US"/>
        </w:rPr>
        <w:t xml:space="preserve">, attentive </w:t>
      </w:r>
      <w:r w:rsidR="003C755A">
        <w:rPr>
          <w:bCs/>
          <w:color w:val="000000" w:themeColor="text1"/>
          <w:lang w:val="en-US"/>
        </w:rPr>
        <w:t xml:space="preserve">teaching and lesson </w:t>
      </w:r>
      <w:r w:rsidR="00BB4BF4">
        <w:rPr>
          <w:bCs/>
          <w:color w:val="000000" w:themeColor="text1"/>
          <w:lang w:val="en-US"/>
        </w:rPr>
        <w:t>plann</w:t>
      </w:r>
      <w:r w:rsidR="00312AD3">
        <w:rPr>
          <w:bCs/>
          <w:color w:val="000000" w:themeColor="text1"/>
          <w:lang w:val="en-US"/>
        </w:rPr>
        <w:t>ing</w:t>
      </w:r>
      <w:r w:rsidR="00BB4BF4">
        <w:rPr>
          <w:bCs/>
          <w:color w:val="000000" w:themeColor="text1"/>
          <w:lang w:val="en-US"/>
        </w:rPr>
        <w:t xml:space="preserve"> and</w:t>
      </w:r>
      <w:r w:rsidR="003C755A">
        <w:rPr>
          <w:bCs/>
          <w:color w:val="000000" w:themeColor="text1"/>
          <w:lang w:val="en-US"/>
        </w:rPr>
        <w:t xml:space="preserve"> </w:t>
      </w:r>
      <w:r w:rsidR="00312AD3">
        <w:rPr>
          <w:bCs/>
          <w:color w:val="000000" w:themeColor="text1"/>
          <w:lang w:val="en-US"/>
        </w:rPr>
        <w:t xml:space="preserve">openness to </w:t>
      </w:r>
      <w:r w:rsidR="003C755A">
        <w:rPr>
          <w:bCs/>
          <w:color w:val="000000" w:themeColor="text1"/>
          <w:lang w:val="en-US"/>
        </w:rPr>
        <w:t xml:space="preserve">different methods to support </w:t>
      </w:r>
      <w:r w:rsidR="00312AD3">
        <w:rPr>
          <w:bCs/>
          <w:color w:val="000000" w:themeColor="text1"/>
          <w:lang w:val="en-US"/>
        </w:rPr>
        <w:t xml:space="preserve">individuals’ </w:t>
      </w:r>
      <w:r w:rsidR="003C755A">
        <w:rPr>
          <w:bCs/>
          <w:color w:val="000000" w:themeColor="text1"/>
          <w:lang w:val="en-US"/>
        </w:rPr>
        <w:t>needs (</w:t>
      </w:r>
      <w:r w:rsidR="003C755A" w:rsidRPr="003C755A">
        <w:rPr>
          <w:bCs/>
          <w:color w:val="FF0000"/>
          <w:lang w:val="en-US"/>
        </w:rPr>
        <w:t>Carter, 2018)</w:t>
      </w:r>
      <w:r w:rsidR="003C755A">
        <w:rPr>
          <w:bCs/>
          <w:color w:val="FF0000"/>
          <w:lang w:val="en-US"/>
        </w:rPr>
        <w:t xml:space="preserve">. </w:t>
      </w:r>
    </w:p>
    <w:p w14:paraId="41E1CF56" w14:textId="77777777" w:rsidR="005610AE" w:rsidRDefault="005610AE" w:rsidP="00200386">
      <w:pPr>
        <w:spacing w:line="360" w:lineRule="auto"/>
        <w:rPr>
          <w:bCs/>
          <w:color w:val="FF0000"/>
          <w:lang w:val="en-US"/>
        </w:rPr>
      </w:pPr>
    </w:p>
    <w:p w14:paraId="64A7EA12" w14:textId="56646020" w:rsidR="00BB4BF4" w:rsidRPr="00C50979" w:rsidRDefault="00BB4BF4" w:rsidP="00200386">
      <w:pPr>
        <w:spacing w:line="360" w:lineRule="auto"/>
        <w:rPr>
          <w:bCs/>
          <w:color w:val="FF0000"/>
          <w:lang w:val="en-US"/>
        </w:rPr>
      </w:pPr>
      <w:r>
        <w:rPr>
          <w:bCs/>
          <w:color w:val="000000" w:themeColor="text1"/>
          <w:lang w:val="en-US"/>
        </w:rPr>
        <w:t xml:space="preserve">The second and most important element is taking reflective practice seriously. </w:t>
      </w:r>
      <w:r w:rsidR="002C6B61">
        <w:rPr>
          <w:bCs/>
          <w:color w:val="000000" w:themeColor="text1"/>
          <w:lang w:val="en-US"/>
        </w:rPr>
        <w:t xml:space="preserve">Critical reflection is clearly ingrained in all the literatures I have </w:t>
      </w:r>
      <w:r w:rsidR="00A7766E">
        <w:rPr>
          <w:bCs/>
          <w:color w:val="000000" w:themeColor="text1"/>
          <w:lang w:val="en-US"/>
        </w:rPr>
        <w:t xml:space="preserve">written about inclusion. </w:t>
      </w:r>
      <w:r w:rsidR="00DB5797">
        <w:rPr>
          <w:bCs/>
          <w:color w:val="000000" w:themeColor="text1"/>
          <w:lang w:val="en-US"/>
        </w:rPr>
        <w:t xml:space="preserve">I must continuously reflect on my patterns of unconscious bias, language and behaviour that may reinforce inequality in the classrooms (Carter, 2018) and especially my beliefs that may unconsciously favour mainstream ideologies that </w:t>
      </w:r>
      <w:r w:rsidR="00343EFE">
        <w:rPr>
          <w:bCs/>
          <w:color w:val="000000" w:themeColor="text1"/>
          <w:lang w:val="en-US"/>
        </w:rPr>
        <w:t xml:space="preserve">could </w:t>
      </w:r>
      <w:r w:rsidR="00DB5797">
        <w:rPr>
          <w:bCs/>
          <w:color w:val="000000" w:themeColor="text1"/>
          <w:lang w:val="en-US"/>
        </w:rPr>
        <w:t xml:space="preserve">lead to unequal and under representation of marginalized groups (Jenkins, 2018). </w:t>
      </w:r>
      <w:r w:rsidR="00335628">
        <w:rPr>
          <w:bCs/>
          <w:color w:val="000000" w:themeColor="text1"/>
          <w:lang w:val="en-US"/>
        </w:rPr>
        <w:t xml:space="preserve">I would use </w:t>
      </w:r>
      <w:r w:rsidR="00343EFE">
        <w:rPr>
          <w:bCs/>
          <w:color w:val="000000" w:themeColor="text1"/>
          <w:lang w:val="en-US"/>
        </w:rPr>
        <w:t xml:space="preserve">Brookfield (2002) </w:t>
      </w:r>
      <w:r w:rsidR="00343EFE">
        <w:rPr>
          <w:bCs/>
          <w:color w:val="000000" w:themeColor="text1"/>
          <w:lang w:val="en-US"/>
        </w:rPr>
        <w:lastRenderedPageBreak/>
        <w:t xml:space="preserve">reflective lens </w:t>
      </w:r>
      <w:r w:rsidR="00335628">
        <w:rPr>
          <w:bCs/>
          <w:color w:val="000000" w:themeColor="text1"/>
          <w:lang w:val="en-US"/>
        </w:rPr>
        <w:t xml:space="preserve">that </w:t>
      </w:r>
      <w:r w:rsidR="00E94DFA">
        <w:rPr>
          <w:bCs/>
          <w:color w:val="000000" w:themeColor="text1"/>
          <w:lang w:val="en-US"/>
        </w:rPr>
        <w:t>consist of</w:t>
      </w:r>
      <w:r w:rsidR="00343EFE">
        <w:rPr>
          <w:bCs/>
          <w:color w:val="000000" w:themeColor="text1"/>
          <w:lang w:val="en-US"/>
        </w:rPr>
        <w:t xml:space="preserve"> </w:t>
      </w:r>
      <w:r w:rsidR="00335628">
        <w:rPr>
          <w:bCs/>
          <w:color w:val="000000" w:themeColor="text1"/>
          <w:lang w:val="en-US"/>
        </w:rPr>
        <w:t xml:space="preserve">feedback from </w:t>
      </w:r>
      <w:r w:rsidR="00343EFE">
        <w:rPr>
          <w:bCs/>
          <w:color w:val="000000" w:themeColor="text1"/>
          <w:lang w:val="en-US"/>
        </w:rPr>
        <w:t>learners</w:t>
      </w:r>
      <w:r w:rsidR="001C2CC3">
        <w:rPr>
          <w:bCs/>
          <w:color w:val="000000" w:themeColor="text1"/>
          <w:lang w:val="en-US"/>
        </w:rPr>
        <w:t xml:space="preserve"> and colleagues alongside research to </w:t>
      </w:r>
      <w:r w:rsidR="00E94DFA">
        <w:rPr>
          <w:bCs/>
          <w:color w:val="000000" w:themeColor="text1"/>
          <w:lang w:val="en-US"/>
        </w:rPr>
        <w:t xml:space="preserve">maintain self and practice evaluation. </w:t>
      </w:r>
      <w:r w:rsidR="00805B9F">
        <w:rPr>
          <w:bCs/>
          <w:color w:val="000000" w:themeColor="text1"/>
          <w:lang w:val="en-US"/>
        </w:rPr>
        <w:t>Therefore,</w:t>
      </w:r>
      <w:r w:rsidR="005852D5">
        <w:rPr>
          <w:bCs/>
          <w:color w:val="000000" w:themeColor="text1"/>
          <w:lang w:val="en-US"/>
        </w:rPr>
        <w:t xml:space="preserve"> collaboration becomes an important instrument because t</w:t>
      </w:r>
      <w:r w:rsidR="00DA1C92">
        <w:rPr>
          <w:bCs/>
          <w:color w:val="000000" w:themeColor="text1"/>
          <w:lang w:val="en-US"/>
        </w:rPr>
        <w:t xml:space="preserve">his means that reflective practices </w:t>
      </w:r>
      <w:r w:rsidR="005852D5">
        <w:rPr>
          <w:bCs/>
          <w:color w:val="000000" w:themeColor="text1"/>
          <w:lang w:val="en-US"/>
        </w:rPr>
        <w:t>do</w:t>
      </w:r>
      <w:r w:rsidR="00DA1C92">
        <w:rPr>
          <w:bCs/>
          <w:color w:val="000000" w:themeColor="text1"/>
          <w:lang w:val="en-US"/>
        </w:rPr>
        <w:t xml:space="preserve"> not need to be limited within an individual, it can also include the collective</w:t>
      </w:r>
      <w:r w:rsidR="005852D5">
        <w:rPr>
          <w:bCs/>
          <w:color w:val="000000" w:themeColor="text1"/>
          <w:lang w:val="en-US"/>
        </w:rPr>
        <w:t xml:space="preserve"> (</w:t>
      </w:r>
      <w:proofErr w:type="spellStart"/>
      <w:r w:rsidR="005852D5">
        <w:rPr>
          <w:bCs/>
          <w:color w:val="000000" w:themeColor="text1"/>
          <w:lang w:val="en-US"/>
        </w:rPr>
        <w:t>Pantic</w:t>
      </w:r>
      <w:proofErr w:type="spellEnd"/>
      <w:r w:rsidR="005852D5">
        <w:rPr>
          <w:bCs/>
          <w:color w:val="000000" w:themeColor="text1"/>
          <w:lang w:val="en-US"/>
        </w:rPr>
        <w:t xml:space="preserve"> and Florian, 2015). </w:t>
      </w:r>
    </w:p>
    <w:p w14:paraId="733B38E4" w14:textId="77777777" w:rsidR="00707B48" w:rsidRDefault="00707B48" w:rsidP="00620CB2">
      <w:pPr>
        <w:spacing w:line="360" w:lineRule="auto"/>
        <w:rPr>
          <w:bCs/>
          <w:sz w:val="32"/>
          <w:szCs w:val="32"/>
          <w:u w:val="single"/>
          <w:lang w:val="en-US"/>
        </w:rPr>
      </w:pPr>
    </w:p>
    <w:p w14:paraId="6239032F" w14:textId="1C513A6D" w:rsidR="00707B48" w:rsidRDefault="00707B48" w:rsidP="00620CB2">
      <w:pPr>
        <w:spacing w:line="360" w:lineRule="auto"/>
        <w:rPr>
          <w:bCs/>
          <w:sz w:val="32"/>
          <w:szCs w:val="32"/>
          <w:u w:val="single"/>
          <w:lang w:val="en-US"/>
        </w:rPr>
      </w:pPr>
      <w:r>
        <w:rPr>
          <w:bCs/>
          <w:sz w:val="32"/>
          <w:szCs w:val="32"/>
          <w:u w:val="single"/>
          <w:lang w:val="en-US"/>
        </w:rPr>
        <w:t xml:space="preserve">Conclusion and Recommendation </w:t>
      </w:r>
    </w:p>
    <w:p w14:paraId="13D638E4" w14:textId="77777777" w:rsidR="00707B48" w:rsidRDefault="00707B48" w:rsidP="00620CB2">
      <w:pPr>
        <w:spacing w:line="360" w:lineRule="auto"/>
        <w:rPr>
          <w:bCs/>
          <w:sz w:val="32"/>
          <w:szCs w:val="32"/>
          <w:u w:val="single"/>
          <w:lang w:val="en-US"/>
        </w:rPr>
      </w:pPr>
    </w:p>
    <w:p w14:paraId="75DF7646" w14:textId="182FA094" w:rsidR="00707B48" w:rsidRDefault="005A6713" w:rsidP="00620CB2">
      <w:pPr>
        <w:spacing w:line="360" w:lineRule="auto"/>
        <w:rPr>
          <w:bCs/>
          <w:lang w:val="en-US"/>
        </w:rPr>
      </w:pPr>
      <w:r>
        <w:rPr>
          <w:bCs/>
          <w:lang w:val="en-US"/>
        </w:rPr>
        <w:t>To summarise, my critical incident focused on an ethnic minority MAT learner and their confidence and enthusiasm at answering questions through the hands up method the teacher use</w:t>
      </w:r>
      <w:r w:rsidR="00312AD3">
        <w:rPr>
          <w:bCs/>
          <w:lang w:val="en-US"/>
        </w:rPr>
        <w:t>d</w:t>
      </w:r>
      <w:r>
        <w:rPr>
          <w:bCs/>
          <w:lang w:val="en-US"/>
        </w:rPr>
        <w:t xml:space="preserve">. </w:t>
      </w:r>
      <w:r w:rsidR="00583995">
        <w:rPr>
          <w:bCs/>
          <w:lang w:val="en-US"/>
        </w:rPr>
        <w:t xml:space="preserve">Just from that simple interaction, it </w:t>
      </w:r>
      <w:r w:rsidR="00C10876">
        <w:rPr>
          <w:bCs/>
          <w:lang w:val="en-US"/>
        </w:rPr>
        <w:t xml:space="preserve">led me to explore </w:t>
      </w:r>
      <w:r w:rsidR="00583995">
        <w:rPr>
          <w:bCs/>
          <w:lang w:val="en-US"/>
        </w:rPr>
        <w:t>concepts of inclusion, intersectionality, and positive learning environment</w:t>
      </w:r>
      <w:r w:rsidR="0051300B">
        <w:rPr>
          <w:bCs/>
          <w:lang w:val="en-US"/>
        </w:rPr>
        <w:t>. With</w:t>
      </w:r>
      <w:r w:rsidR="00220DA0">
        <w:rPr>
          <w:bCs/>
          <w:lang w:val="en-US"/>
        </w:rPr>
        <w:t xml:space="preserve"> </w:t>
      </w:r>
      <w:r w:rsidR="0051300B">
        <w:rPr>
          <w:bCs/>
          <w:lang w:val="en-US"/>
        </w:rPr>
        <w:t xml:space="preserve">the exploration of social constructivism and behaviourism </w:t>
      </w:r>
      <w:r w:rsidR="00220DA0">
        <w:rPr>
          <w:bCs/>
          <w:lang w:val="en-US"/>
        </w:rPr>
        <w:t xml:space="preserve">to understand how learning works, the teaching methods of authentic learning, </w:t>
      </w:r>
      <w:r w:rsidR="00583995">
        <w:rPr>
          <w:bCs/>
          <w:lang w:val="en-US"/>
        </w:rPr>
        <w:t xml:space="preserve">creative and critical </w:t>
      </w:r>
      <w:r w:rsidR="00A02140">
        <w:rPr>
          <w:bCs/>
          <w:lang w:val="en-US"/>
        </w:rPr>
        <w:t>thinking,</w:t>
      </w:r>
      <w:r w:rsidR="00583995">
        <w:rPr>
          <w:bCs/>
          <w:lang w:val="en-US"/>
        </w:rPr>
        <w:t xml:space="preserve"> and </w:t>
      </w:r>
      <w:r w:rsidR="00C10876">
        <w:rPr>
          <w:bCs/>
          <w:lang w:val="en-US"/>
        </w:rPr>
        <w:t xml:space="preserve">the </w:t>
      </w:r>
      <w:r w:rsidR="00583995">
        <w:rPr>
          <w:bCs/>
          <w:lang w:val="en-US"/>
        </w:rPr>
        <w:t xml:space="preserve">no hands up </w:t>
      </w:r>
      <w:r w:rsidR="00C10876">
        <w:rPr>
          <w:bCs/>
          <w:lang w:val="en-US"/>
        </w:rPr>
        <w:t>policy</w:t>
      </w:r>
      <w:r w:rsidR="00583995">
        <w:rPr>
          <w:bCs/>
          <w:lang w:val="en-US"/>
        </w:rPr>
        <w:t xml:space="preserve"> </w:t>
      </w:r>
      <w:r w:rsidR="00220DA0">
        <w:rPr>
          <w:bCs/>
          <w:lang w:val="en-US"/>
        </w:rPr>
        <w:t>served</w:t>
      </w:r>
      <w:r w:rsidR="00C10876">
        <w:rPr>
          <w:bCs/>
          <w:lang w:val="en-US"/>
        </w:rPr>
        <w:t xml:space="preserve"> </w:t>
      </w:r>
      <w:r w:rsidR="00312AD3">
        <w:rPr>
          <w:bCs/>
          <w:lang w:val="en-US"/>
        </w:rPr>
        <w:t xml:space="preserve">as </w:t>
      </w:r>
      <w:r w:rsidR="00C10876">
        <w:rPr>
          <w:bCs/>
          <w:lang w:val="en-US"/>
        </w:rPr>
        <w:t xml:space="preserve">an alternative position. </w:t>
      </w:r>
      <w:r w:rsidR="007E377D">
        <w:rPr>
          <w:bCs/>
          <w:lang w:val="en-US"/>
        </w:rPr>
        <w:t xml:space="preserve">The challenges that raised from the teaching methods were potential </w:t>
      </w:r>
      <w:r w:rsidR="00054149">
        <w:rPr>
          <w:bCs/>
          <w:lang w:val="en-US"/>
        </w:rPr>
        <w:t xml:space="preserve">disengagement of MAT learners </w:t>
      </w:r>
      <w:r w:rsidR="007C0C3A">
        <w:rPr>
          <w:bCs/>
          <w:lang w:val="en-US"/>
        </w:rPr>
        <w:t>because of</w:t>
      </w:r>
      <w:r w:rsidR="00054149">
        <w:rPr>
          <w:bCs/>
          <w:lang w:val="en-US"/>
        </w:rPr>
        <w:t xml:space="preserve"> the reduction of voluntary answering, and the potential reinforcement of stereotypes </w:t>
      </w:r>
      <w:r w:rsidR="001A004D">
        <w:rPr>
          <w:bCs/>
          <w:lang w:val="en-US"/>
        </w:rPr>
        <w:t>if cultural heritage or identity is used</w:t>
      </w:r>
      <w:r w:rsidR="003B301F">
        <w:rPr>
          <w:bCs/>
          <w:lang w:val="en-US"/>
        </w:rPr>
        <w:t xml:space="preserve"> incorrectly</w:t>
      </w:r>
      <w:r w:rsidR="001A004D">
        <w:rPr>
          <w:bCs/>
          <w:lang w:val="en-US"/>
        </w:rPr>
        <w:t xml:space="preserve"> for authentic learning</w:t>
      </w:r>
      <w:r w:rsidR="005921FE">
        <w:rPr>
          <w:bCs/>
          <w:lang w:val="en-US"/>
        </w:rPr>
        <w:t xml:space="preserve">, but </w:t>
      </w:r>
      <w:r w:rsidR="00410F61">
        <w:rPr>
          <w:bCs/>
          <w:lang w:val="en-US"/>
        </w:rPr>
        <w:t xml:space="preserve">if we take into account the role of More Knowledgeable Other, Zone of Proximal Development (Vygotsky, 1978) and Skinner’s negative reinforcement method (Mcleod, 2023), this should result in student progression towards positive learning environment and more specifically, Donaldson’s (2015) four purposes. </w:t>
      </w:r>
      <w:r w:rsidR="002403DA">
        <w:rPr>
          <w:bCs/>
          <w:lang w:val="en-US"/>
        </w:rPr>
        <w:t>Afterall, children are not considered blank entities, they need instructions to be able to use what they already know (</w:t>
      </w:r>
      <w:proofErr w:type="spellStart"/>
      <w:r w:rsidR="002403DA">
        <w:rPr>
          <w:bCs/>
          <w:lang w:val="en-US"/>
        </w:rPr>
        <w:t>Wiliam</w:t>
      </w:r>
      <w:proofErr w:type="spellEnd"/>
      <w:r w:rsidR="002403DA">
        <w:rPr>
          <w:bCs/>
          <w:lang w:val="en-US"/>
        </w:rPr>
        <w:t xml:space="preserve">, 2016). </w:t>
      </w:r>
    </w:p>
    <w:p w14:paraId="026EC6B0" w14:textId="54C5B57B" w:rsidR="00C93114" w:rsidRDefault="002177C6" w:rsidP="00620CB2">
      <w:pPr>
        <w:spacing w:line="360" w:lineRule="auto"/>
        <w:rPr>
          <w:bCs/>
          <w:sz w:val="32"/>
          <w:szCs w:val="32"/>
          <w:u w:val="single"/>
          <w:lang w:val="en-US"/>
        </w:rPr>
      </w:pPr>
      <w:r>
        <w:rPr>
          <w:bCs/>
          <w:lang w:val="en-US"/>
        </w:rPr>
        <w:t xml:space="preserve">Looking at my teacher </w:t>
      </w:r>
      <w:r w:rsidR="00E85684">
        <w:rPr>
          <w:bCs/>
          <w:lang w:val="en-US"/>
        </w:rPr>
        <w:t xml:space="preserve">training, this critical </w:t>
      </w:r>
      <w:r w:rsidR="00982609">
        <w:rPr>
          <w:bCs/>
          <w:lang w:val="en-US"/>
        </w:rPr>
        <w:t>evaluation</w:t>
      </w:r>
      <w:r w:rsidR="00E85684">
        <w:rPr>
          <w:bCs/>
          <w:lang w:val="en-US"/>
        </w:rPr>
        <w:t xml:space="preserve"> should cover a few strands of each of the five </w:t>
      </w:r>
      <w:r>
        <w:rPr>
          <w:bCs/>
          <w:lang w:val="en-US"/>
        </w:rPr>
        <w:t>professional standards</w:t>
      </w:r>
      <w:r w:rsidR="00E85684">
        <w:rPr>
          <w:bCs/>
          <w:lang w:val="en-US"/>
        </w:rPr>
        <w:t xml:space="preserve">. </w:t>
      </w:r>
      <w:r w:rsidR="00982609">
        <w:rPr>
          <w:bCs/>
          <w:lang w:val="en-US"/>
        </w:rPr>
        <w:t>To be more precise, it touches most of t</w:t>
      </w:r>
      <w:r w:rsidR="00AC662D">
        <w:rPr>
          <w:bCs/>
          <w:lang w:val="en-US"/>
        </w:rPr>
        <w:t>he central strands for the first professional teaching experience</w:t>
      </w:r>
      <w:r w:rsidR="00982609">
        <w:rPr>
          <w:bCs/>
          <w:lang w:val="en-US"/>
        </w:rPr>
        <w:t xml:space="preserve"> such as </w:t>
      </w:r>
      <w:r w:rsidR="00A529BF">
        <w:rPr>
          <w:bCs/>
          <w:lang w:val="en-US"/>
        </w:rPr>
        <w:t xml:space="preserve">differentiation, keeping the four purposes in mind, collaboration with class and senior mentors for feedback, building positive learning environment and relationship with learners and their </w:t>
      </w:r>
      <w:r w:rsidR="00A30E22">
        <w:rPr>
          <w:bCs/>
          <w:lang w:val="en-US"/>
        </w:rPr>
        <w:t>parents and so on</w:t>
      </w:r>
      <w:r w:rsidR="00295421">
        <w:rPr>
          <w:bCs/>
          <w:lang w:val="en-US"/>
        </w:rPr>
        <w:t xml:space="preserve"> (</w:t>
      </w:r>
      <w:r w:rsidR="00295421" w:rsidRPr="00295421">
        <w:rPr>
          <w:bCs/>
          <w:color w:val="FF0000"/>
          <w:lang w:val="en-US"/>
        </w:rPr>
        <w:t>Welsh Government, 2019</w:t>
      </w:r>
      <w:r w:rsidR="00295421">
        <w:rPr>
          <w:bCs/>
          <w:lang w:val="en-US"/>
        </w:rPr>
        <w:t xml:space="preserve">). </w:t>
      </w:r>
      <w:r w:rsidR="00973A34">
        <w:rPr>
          <w:bCs/>
          <w:lang w:val="en-US"/>
        </w:rPr>
        <w:t xml:space="preserve">To take this forward to teaching </w:t>
      </w:r>
      <w:r w:rsidR="00C50979">
        <w:rPr>
          <w:bCs/>
          <w:lang w:val="en-US"/>
        </w:rPr>
        <w:t xml:space="preserve">practice, it is important to really focus and exercise intersectionality to harvest the benefits of inclusion. </w:t>
      </w:r>
      <w:r w:rsidR="003A3F7F">
        <w:rPr>
          <w:bCs/>
          <w:lang w:val="en-US"/>
        </w:rPr>
        <w:t xml:space="preserve">Literatures on inclusive </w:t>
      </w:r>
      <w:r w:rsidR="0046569E">
        <w:rPr>
          <w:bCs/>
          <w:lang w:val="en-US"/>
        </w:rPr>
        <w:t xml:space="preserve">practices </w:t>
      </w:r>
      <w:r w:rsidR="003A3F7F">
        <w:rPr>
          <w:bCs/>
          <w:lang w:val="en-US"/>
        </w:rPr>
        <w:t xml:space="preserve">used by practitioners to suit </w:t>
      </w:r>
      <w:r w:rsidR="0046569E">
        <w:rPr>
          <w:bCs/>
          <w:lang w:val="en-US"/>
        </w:rPr>
        <w:t xml:space="preserve">student’s needs </w:t>
      </w:r>
      <w:r w:rsidR="003A3F7F">
        <w:rPr>
          <w:bCs/>
          <w:lang w:val="en-US"/>
        </w:rPr>
        <w:t xml:space="preserve">demonstrated </w:t>
      </w:r>
      <w:r w:rsidR="000D1952">
        <w:rPr>
          <w:bCs/>
          <w:lang w:val="en-US"/>
        </w:rPr>
        <w:t xml:space="preserve">positive </w:t>
      </w:r>
      <w:r w:rsidR="000D1952">
        <w:rPr>
          <w:bCs/>
          <w:lang w:val="en-US"/>
        </w:rPr>
        <w:lastRenderedPageBreak/>
        <w:t xml:space="preserve">impacts and clear progression of students. </w:t>
      </w:r>
      <w:r w:rsidR="005203AA">
        <w:rPr>
          <w:bCs/>
          <w:lang w:val="en-US"/>
        </w:rPr>
        <w:t xml:space="preserve">In </w:t>
      </w:r>
      <w:r w:rsidR="00BB5FC4">
        <w:rPr>
          <w:bCs/>
          <w:lang w:val="en-US"/>
        </w:rPr>
        <w:t>conclusion</w:t>
      </w:r>
      <w:r w:rsidR="005203AA">
        <w:rPr>
          <w:bCs/>
          <w:lang w:val="en-US"/>
        </w:rPr>
        <w:t xml:space="preserve">, the result of </w:t>
      </w:r>
      <w:r w:rsidR="00BB5FC4">
        <w:rPr>
          <w:bCs/>
          <w:lang w:val="en-US"/>
        </w:rPr>
        <w:t>this holistic approach</w:t>
      </w:r>
      <w:r w:rsidR="005203AA">
        <w:rPr>
          <w:bCs/>
          <w:lang w:val="en-US"/>
        </w:rPr>
        <w:t xml:space="preserve"> </w:t>
      </w:r>
      <w:r w:rsidR="00BB5FC4">
        <w:rPr>
          <w:bCs/>
          <w:lang w:val="en-US"/>
        </w:rPr>
        <w:t xml:space="preserve">should </w:t>
      </w:r>
      <w:r w:rsidR="005203AA">
        <w:rPr>
          <w:bCs/>
          <w:lang w:val="en-US"/>
        </w:rPr>
        <w:t xml:space="preserve">be </w:t>
      </w:r>
      <w:r w:rsidR="00BB5FC4">
        <w:rPr>
          <w:bCs/>
          <w:lang w:val="en-US"/>
        </w:rPr>
        <w:t xml:space="preserve">a rewarding and reflective practice that serves my philosophy of education. </w:t>
      </w:r>
    </w:p>
    <w:p w14:paraId="02D16392" w14:textId="77777777" w:rsidR="007649AC" w:rsidRDefault="007649AC" w:rsidP="00620CB2">
      <w:pPr>
        <w:spacing w:line="360" w:lineRule="auto"/>
        <w:rPr>
          <w:bCs/>
          <w:sz w:val="32"/>
          <w:szCs w:val="32"/>
          <w:u w:val="single"/>
          <w:lang w:val="en-US"/>
        </w:rPr>
      </w:pPr>
    </w:p>
    <w:p w14:paraId="57EBB6F2" w14:textId="5066622E" w:rsidR="00CE2E6F" w:rsidRDefault="00CE2E6F" w:rsidP="00620CB2">
      <w:pPr>
        <w:spacing w:line="360" w:lineRule="auto"/>
        <w:rPr>
          <w:bCs/>
          <w:sz w:val="32"/>
          <w:szCs w:val="32"/>
          <w:u w:val="single"/>
          <w:lang w:val="en-US"/>
        </w:rPr>
      </w:pPr>
      <w:r w:rsidRPr="00CE2E6F">
        <w:rPr>
          <w:bCs/>
          <w:sz w:val="32"/>
          <w:szCs w:val="32"/>
          <w:u w:val="single"/>
          <w:lang w:val="en-US"/>
        </w:rPr>
        <w:t>Reference list</w:t>
      </w:r>
    </w:p>
    <w:p w14:paraId="08E9A2D8" w14:textId="0CE9E79D" w:rsidR="007649AC" w:rsidRDefault="007649AC" w:rsidP="007649AC">
      <w:pPr>
        <w:rPr>
          <w:rFonts w:ascii="Source Sans Pro" w:hAnsi="Source Sans Pro"/>
          <w:color w:val="3A3A3A"/>
          <w:sz w:val="23"/>
          <w:szCs w:val="23"/>
          <w:shd w:val="clear" w:color="auto" w:fill="FFFFFF"/>
        </w:rPr>
      </w:pPr>
      <w:r w:rsidRPr="007649AC">
        <w:rPr>
          <w:rFonts w:ascii="Source Sans Pro" w:hAnsi="Source Sans Pro"/>
          <w:color w:val="000000" w:themeColor="text1"/>
          <w:sz w:val="23"/>
          <w:szCs w:val="23"/>
          <w:shd w:val="clear" w:color="auto" w:fill="FFFFFF"/>
        </w:rPr>
        <w:t>Akhtar, F. (2023) ‘The emotional labour of decolonising social work curricula’, </w:t>
      </w:r>
      <w:r w:rsidRPr="007649AC">
        <w:rPr>
          <w:rFonts w:ascii="Source Sans Pro" w:hAnsi="Source Sans Pro"/>
          <w:i/>
          <w:iCs/>
          <w:color w:val="000000" w:themeColor="text1"/>
          <w:sz w:val="23"/>
          <w:szCs w:val="23"/>
          <w:shd w:val="clear" w:color="auto" w:fill="FFFFFF"/>
        </w:rPr>
        <w:t>Journal of social work practice</w:t>
      </w:r>
      <w:r w:rsidRPr="007649AC">
        <w:rPr>
          <w:rFonts w:ascii="Source Sans Pro" w:hAnsi="Source Sans Pro"/>
          <w:color w:val="000000" w:themeColor="text1"/>
          <w:sz w:val="23"/>
          <w:szCs w:val="23"/>
          <w:shd w:val="clear" w:color="auto" w:fill="FFFFFF"/>
        </w:rPr>
        <w:t xml:space="preserve">, 37(3), pp. 297–308. Available at: </w:t>
      </w:r>
      <w:hyperlink r:id="rId6" w:history="1">
        <w:r w:rsidRPr="000E32AD">
          <w:rPr>
            <w:rStyle w:val="Hyperlink"/>
            <w:rFonts w:ascii="Source Sans Pro" w:hAnsi="Source Sans Pro"/>
            <w:sz w:val="23"/>
            <w:szCs w:val="23"/>
            <w:shd w:val="clear" w:color="auto" w:fill="FFFFFF"/>
          </w:rPr>
          <w:t>https://doi.org/10.1080/02650533.2022.2115473</w:t>
        </w:r>
      </w:hyperlink>
      <w:r>
        <w:rPr>
          <w:rFonts w:ascii="Source Sans Pro" w:hAnsi="Source Sans Pro"/>
          <w:color w:val="3A3A3A"/>
          <w:sz w:val="23"/>
          <w:szCs w:val="23"/>
          <w:shd w:val="clear" w:color="auto" w:fill="FFFFFF"/>
        </w:rPr>
        <w:t>.</w:t>
      </w:r>
    </w:p>
    <w:p w14:paraId="228C31DE" w14:textId="77777777" w:rsidR="007649AC" w:rsidRDefault="007649AC" w:rsidP="007649AC">
      <w:pPr>
        <w:rPr>
          <w:rFonts w:ascii="Source Sans Pro" w:hAnsi="Source Sans Pro"/>
          <w:color w:val="3A3A3A"/>
          <w:sz w:val="23"/>
          <w:szCs w:val="23"/>
          <w:shd w:val="clear" w:color="auto" w:fill="FFFFFF"/>
        </w:rPr>
      </w:pPr>
    </w:p>
    <w:p w14:paraId="60C1FAD0" w14:textId="6B0B10B0" w:rsidR="007649AC" w:rsidRDefault="007649AC" w:rsidP="007649AC">
      <w:pPr>
        <w:rPr>
          <w:rStyle w:val="eop"/>
          <w:rFonts w:ascii="Source Sans Pro" w:hAnsi="Source Sans Pro"/>
          <w:color w:val="000000" w:themeColor="text1"/>
          <w:shd w:val="clear" w:color="auto" w:fill="FFFFFF"/>
        </w:rPr>
      </w:pPr>
      <w:r>
        <w:rPr>
          <w:rStyle w:val="eop"/>
          <w:rFonts w:ascii="Source Sans Pro" w:hAnsi="Source Sans Pro"/>
          <w:color w:val="000000" w:themeColor="text1"/>
          <w:shd w:val="clear" w:color="auto" w:fill="FFFFFF"/>
        </w:rPr>
        <w:t xml:space="preserve">British Educational Research Association [BERA] (2019) </w:t>
      </w:r>
      <w:r>
        <w:rPr>
          <w:rStyle w:val="eop"/>
          <w:rFonts w:ascii="Source Sans Pro" w:hAnsi="Source Sans Pro"/>
          <w:i/>
          <w:iCs/>
          <w:color w:val="000000" w:themeColor="text1"/>
          <w:shd w:val="clear" w:color="auto" w:fill="FFFFFF"/>
        </w:rPr>
        <w:t xml:space="preserve">Ethical Guidelines </w:t>
      </w:r>
      <w:proofErr w:type="gramStart"/>
      <w:r>
        <w:rPr>
          <w:rStyle w:val="eop"/>
          <w:rFonts w:ascii="Source Sans Pro" w:hAnsi="Source Sans Pro"/>
          <w:i/>
          <w:iCs/>
          <w:color w:val="000000" w:themeColor="text1"/>
          <w:shd w:val="clear" w:color="auto" w:fill="FFFFFF"/>
        </w:rPr>
        <w:t>For</w:t>
      </w:r>
      <w:proofErr w:type="gramEnd"/>
      <w:r>
        <w:rPr>
          <w:rStyle w:val="eop"/>
          <w:rFonts w:ascii="Source Sans Pro" w:hAnsi="Source Sans Pro"/>
          <w:i/>
          <w:iCs/>
          <w:color w:val="000000" w:themeColor="text1"/>
          <w:shd w:val="clear" w:color="auto" w:fill="FFFFFF"/>
        </w:rPr>
        <w:t xml:space="preserve"> Educational Research, </w:t>
      </w:r>
      <w:r>
        <w:rPr>
          <w:rStyle w:val="eop"/>
          <w:rFonts w:ascii="Source Sans Pro" w:hAnsi="Source Sans Pro"/>
          <w:color w:val="000000" w:themeColor="text1"/>
          <w:shd w:val="clear" w:color="auto" w:fill="FFFFFF"/>
        </w:rPr>
        <w:t xml:space="preserve">fourth edition. London: BERA. Available at: </w:t>
      </w:r>
      <w:hyperlink r:id="rId7" w:history="1">
        <w:r w:rsidRPr="00975EBD">
          <w:rPr>
            <w:rStyle w:val="Hyperlink"/>
            <w:rFonts w:ascii="Source Sans Pro" w:hAnsi="Source Sans Pro"/>
            <w:shd w:val="clear" w:color="auto" w:fill="FFFFFF"/>
          </w:rPr>
          <w:t>https://www.bera.ac.uk/publication/ethical-guidelines-for-educational-research-2018-online</w:t>
        </w:r>
      </w:hyperlink>
      <w:r>
        <w:rPr>
          <w:rStyle w:val="eop"/>
          <w:rFonts w:ascii="Source Sans Pro" w:hAnsi="Source Sans Pro"/>
          <w:color w:val="000000" w:themeColor="text1"/>
          <w:shd w:val="clear" w:color="auto" w:fill="FFFFFF"/>
        </w:rPr>
        <w:t xml:space="preserve"> (Accessed: 8</w:t>
      </w:r>
      <w:r w:rsidRPr="00487928">
        <w:rPr>
          <w:rStyle w:val="eop"/>
          <w:rFonts w:ascii="Source Sans Pro" w:hAnsi="Source Sans Pro"/>
          <w:color w:val="000000" w:themeColor="text1"/>
          <w:shd w:val="clear" w:color="auto" w:fill="FFFFFF"/>
          <w:vertAlign w:val="superscript"/>
        </w:rPr>
        <w:t>th</w:t>
      </w:r>
      <w:r>
        <w:rPr>
          <w:rStyle w:val="eop"/>
          <w:rFonts w:ascii="Source Sans Pro" w:hAnsi="Source Sans Pro"/>
          <w:color w:val="000000" w:themeColor="text1"/>
          <w:shd w:val="clear" w:color="auto" w:fill="FFFFFF"/>
        </w:rPr>
        <w:t xml:space="preserve"> October 2023)</w:t>
      </w:r>
    </w:p>
    <w:p w14:paraId="36E55A05" w14:textId="77777777" w:rsidR="007649AC" w:rsidRDefault="007649AC" w:rsidP="007649AC">
      <w:pPr>
        <w:rPr>
          <w:rStyle w:val="eop"/>
          <w:rFonts w:ascii="Source Sans Pro" w:hAnsi="Source Sans Pro"/>
          <w:color w:val="000000" w:themeColor="text1"/>
          <w:shd w:val="clear" w:color="auto" w:fill="FFFFFF"/>
        </w:rPr>
      </w:pPr>
    </w:p>
    <w:p w14:paraId="1A8A23DE" w14:textId="202E5F2F" w:rsidR="007649AC" w:rsidRDefault="007649AC" w:rsidP="007649AC">
      <w:pPr>
        <w:rPr>
          <w:rStyle w:val="eop"/>
          <w:rFonts w:ascii="Arial" w:hAnsi="Arial" w:cs="Arial"/>
          <w:color w:val="595959"/>
          <w:sz w:val="36"/>
          <w:szCs w:val="36"/>
          <w:shd w:val="clear" w:color="auto" w:fill="FFFFFF"/>
        </w:rPr>
      </w:pPr>
      <w:proofErr w:type="spellStart"/>
      <w:r w:rsidRPr="007649AC">
        <w:rPr>
          <w:rStyle w:val="normaltextrun"/>
          <w:rFonts w:asciiTheme="majorHAnsi" w:hAnsiTheme="majorHAnsi" w:cstheme="majorHAnsi"/>
          <w:color w:val="000000" w:themeColor="text1"/>
          <w:shd w:val="clear" w:color="auto" w:fill="FFFFFF"/>
        </w:rPr>
        <w:t>Bejarano</w:t>
      </w:r>
      <w:proofErr w:type="spellEnd"/>
      <w:r w:rsidRPr="007649AC">
        <w:rPr>
          <w:rStyle w:val="normaltextrun"/>
          <w:rFonts w:asciiTheme="majorHAnsi" w:hAnsiTheme="majorHAnsi" w:cstheme="majorHAnsi"/>
          <w:color w:val="000000" w:themeColor="text1"/>
          <w:shd w:val="clear" w:color="auto" w:fill="FFFFFF"/>
        </w:rPr>
        <w:t xml:space="preserve">, M. T., </w:t>
      </w:r>
      <w:proofErr w:type="spellStart"/>
      <w:r w:rsidRPr="007649AC">
        <w:rPr>
          <w:rStyle w:val="normaltextrun"/>
          <w:rFonts w:asciiTheme="majorHAnsi" w:hAnsiTheme="majorHAnsi" w:cstheme="majorHAnsi"/>
          <w:color w:val="000000" w:themeColor="text1"/>
          <w:shd w:val="clear" w:color="auto" w:fill="FFFFFF"/>
        </w:rPr>
        <w:t>Téllez</w:t>
      </w:r>
      <w:proofErr w:type="spellEnd"/>
      <w:r w:rsidRPr="007649AC">
        <w:rPr>
          <w:rStyle w:val="normaltextrun"/>
          <w:rFonts w:asciiTheme="majorHAnsi" w:hAnsiTheme="majorHAnsi" w:cstheme="majorHAnsi"/>
          <w:color w:val="000000" w:themeColor="text1"/>
          <w:shd w:val="clear" w:color="auto" w:fill="FFFFFF"/>
        </w:rPr>
        <w:t xml:space="preserve">, V., &amp; Martínez, I. (2021). </w:t>
      </w:r>
      <w:r>
        <w:rPr>
          <w:rStyle w:val="normaltextrun"/>
          <w:rFonts w:asciiTheme="majorHAnsi" w:hAnsiTheme="majorHAnsi" w:cstheme="majorHAnsi"/>
          <w:color w:val="000000" w:themeColor="text1"/>
          <w:shd w:val="clear" w:color="auto" w:fill="FFFFFF"/>
        </w:rPr>
        <w:t>‘</w:t>
      </w:r>
      <w:r w:rsidRPr="007649AC">
        <w:rPr>
          <w:rStyle w:val="normaltextrun"/>
          <w:rFonts w:asciiTheme="majorHAnsi" w:hAnsiTheme="majorHAnsi" w:cstheme="majorHAnsi"/>
          <w:color w:val="000000" w:themeColor="text1"/>
          <w:shd w:val="clear" w:color="auto" w:fill="FFFFFF"/>
        </w:rPr>
        <w:t>Decolonial, Feminist, and Antiracist Pedagogies: Opening Paths Toward Diversity Through Teacher Training</w:t>
      </w:r>
      <w:r>
        <w:rPr>
          <w:rStyle w:val="normaltextrun"/>
          <w:rFonts w:asciiTheme="majorHAnsi" w:hAnsiTheme="majorHAnsi" w:cstheme="majorHAnsi"/>
          <w:color w:val="000000" w:themeColor="text1"/>
          <w:shd w:val="clear" w:color="auto" w:fill="FFFFFF"/>
        </w:rPr>
        <w:t>’</w:t>
      </w:r>
      <w:r w:rsidRPr="007649AC">
        <w:rPr>
          <w:rStyle w:val="normaltextrun"/>
          <w:rFonts w:asciiTheme="majorHAnsi" w:hAnsiTheme="majorHAnsi" w:cstheme="majorHAnsi"/>
          <w:color w:val="000000" w:themeColor="text1"/>
          <w:shd w:val="clear" w:color="auto" w:fill="FFFFFF"/>
        </w:rPr>
        <w:t xml:space="preserve"> </w:t>
      </w:r>
      <w:r>
        <w:rPr>
          <w:rStyle w:val="normaltextrun"/>
          <w:rFonts w:asciiTheme="majorHAnsi" w:hAnsiTheme="majorHAnsi" w:cstheme="majorHAnsi"/>
          <w:color w:val="000000" w:themeColor="text1"/>
          <w:shd w:val="clear" w:color="auto" w:fill="FFFFFF"/>
        </w:rPr>
        <w:t>i</w:t>
      </w:r>
      <w:r w:rsidRPr="007649AC">
        <w:rPr>
          <w:rStyle w:val="normaltextrun"/>
          <w:rFonts w:asciiTheme="majorHAnsi" w:hAnsiTheme="majorHAnsi" w:cstheme="majorHAnsi"/>
          <w:color w:val="000000" w:themeColor="text1"/>
          <w:shd w:val="clear" w:color="auto" w:fill="FFFFFF"/>
        </w:rPr>
        <w:t xml:space="preserve">n Barreto </w:t>
      </w:r>
      <w:r>
        <w:rPr>
          <w:rStyle w:val="normaltextrun"/>
          <w:rFonts w:asciiTheme="majorHAnsi" w:hAnsiTheme="majorHAnsi" w:cstheme="majorHAnsi"/>
          <w:color w:val="000000" w:themeColor="text1"/>
          <w:shd w:val="clear" w:color="auto" w:fill="FFFFFF"/>
        </w:rPr>
        <w:t xml:space="preserve">I. </w:t>
      </w:r>
      <w:r w:rsidRPr="007649AC">
        <w:rPr>
          <w:rStyle w:val="normaltextrun"/>
          <w:rFonts w:asciiTheme="majorHAnsi" w:hAnsiTheme="majorHAnsi" w:cstheme="majorHAnsi"/>
          <w:color w:val="000000" w:themeColor="text1"/>
          <w:shd w:val="clear" w:color="auto" w:fill="FFFFFF"/>
        </w:rPr>
        <w:t>(</w:t>
      </w:r>
      <w:r>
        <w:rPr>
          <w:rStyle w:val="normaltextrun"/>
          <w:rFonts w:asciiTheme="majorHAnsi" w:hAnsiTheme="majorHAnsi" w:cstheme="majorHAnsi"/>
          <w:color w:val="000000" w:themeColor="text1"/>
          <w:shd w:val="clear" w:color="auto" w:fill="FFFFFF"/>
        </w:rPr>
        <w:t>e</w:t>
      </w:r>
      <w:r w:rsidRPr="007649AC">
        <w:rPr>
          <w:rStyle w:val="normaltextrun"/>
          <w:rFonts w:asciiTheme="majorHAnsi" w:hAnsiTheme="majorHAnsi" w:cstheme="majorHAnsi"/>
          <w:color w:val="000000" w:themeColor="text1"/>
          <w:shd w:val="clear" w:color="auto" w:fill="FFFFFF"/>
        </w:rPr>
        <w:t>d</w:t>
      </w:r>
      <w:r>
        <w:rPr>
          <w:rStyle w:val="normaltextrun"/>
          <w:rFonts w:asciiTheme="majorHAnsi" w:hAnsiTheme="majorHAnsi" w:cstheme="majorHAnsi"/>
          <w:color w:val="000000" w:themeColor="text1"/>
          <w:shd w:val="clear" w:color="auto" w:fill="FFFFFF"/>
        </w:rPr>
        <w:t>s</w:t>
      </w:r>
      <w:r w:rsidRPr="007649AC">
        <w:rPr>
          <w:rStyle w:val="normaltextrun"/>
          <w:rFonts w:asciiTheme="majorHAnsi" w:hAnsiTheme="majorHAnsi" w:cstheme="majorHAnsi"/>
          <w:color w:val="000000" w:themeColor="text1"/>
          <w:shd w:val="clear" w:color="auto" w:fill="FFFFFF"/>
        </w:rPr>
        <w:t>)</w:t>
      </w:r>
      <w:r>
        <w:rPr>
          <w:rStyle w:val="normaltextrun"/>
          <w:rFonts w:asciiTheme="majorHAnsi" w:hAnsiTheme="majorHAnsi" w:cstheme="majorHAnsi"/>
          <w:color w:val="000000" w:themeColor="text1"/>
          <w:shd w:val="clear" w:color="auto" w:fill="FFFFFF"/>
        </w:rPr>
        <w:t xml:space="preserve"> </w:t>
      </w:r>
      <w:r w:rsidRPr="007649AC">
        <w:rPr>
          <w:rStyle w:val="normaltextrun"/>
          <w:rFonts w:asciiTheme="majorHAnsi" w:hAnsiTheme="majorHAnsi" w:cstheme="majorHAnsi"/>
          <w:i/>
          <w:iCs/>
          <w:color w:val="000000" w:themeColor="text1"/>
          <w:shd w:val="clear" w:color="auto" w:fill="FFFFFF"/>
        </w:rPr>
        <w:t>Handbook of Research on Promoting Social Justice for Immigrants and Refugees Through Active Citizenship and Intercultural Education</w:t>
      </w:r>
      <w:r w:rsidR="00227319">
        <w:rPr>
          <w:rStyle w:val="normaltextrun"/>
          <w:rFonts w:asciiTheme="majorHAnsi" w:hAnsiTheme="majorHAnsi" w:cstheme="majorHAnsi"/>
          <w:color w:val="000000" w:themeColor="text1"/>
          <w:shd w:val="clear" w:color="auto" w:fill="FFFFFF"/>
        </w:rPr>
        <w:t xml:space="preserve">. </w:t>
      </w:r>
      <w:r w:rsidR="00227319" w:rsidRPr="007649AC">
        <w:rPr>
          <w:rStyle w:val="normaltextrun"/>
          <w:rFonts w:ascii="Arial" w:hAnsi="Arial" w:cs="Arial"/>
          <w:color w:val="333333"/>
          <w:sz w:val="22"/>
          <w:szCs w:val="22"/>
          <w:shd w:val="clear" w:color="auto" w:fill="FFFFFF"/>
        </w:rPr>
        <w:t>IGI Global.</w:t>
      </w:r>
      <w:r w:rsidR="00227319">
        <w:rPr>
          <w:rStyle w:val="normaltextrun"/>
          <w:rFonts w:ascii="Arial" w:hAnsi="Arial" w:cs="Arial"/>
          <w:color w:val="333333"/>
          <w:sz w:val="22"/>
          <w:szCs w:val="22"/>
          <w:shd w:val="clear" w:color="auto" w:fill="FFFFFF"/>
        </w:rPr>
        <w:t xml:space="preserve"> </w:t>
      </w:r>
      <w:r w:rsidRPr="007649AC">
        <w:rPr>
          <w:rStyle w:val="normaltextrun"/>
          <w:rFonts w:asciiTheme="majorHAnsi" w:hAnsiTheme="majorHAnsi" w:cstheme="majorHAnsi"/>
          <w:color w:val="000000" w:themeColor="text1"/>
          <w:shd w:val="clear" w:color="auto" w:fill="FFFFFF"/>
        </w:rPr>
        <w:t>pp. 310-327</w:t>
      </w:r>
      <w:r w:rsidR="00227319">
        <w:rPr>
          <w:rStyle w:val="normaltextrun"/>
          <w:rFonts w:asciiTheme="majorHAnsi" w:hAnsiTheme="majorHAnsi" w:cstheme="majorHAnsi"/>
          <w:color w:val="000000" w:themeColor="text1"/>
          <w:shd w:val="clear" w:color="auto" w:fill="FFFFFF"/>
        </w:rPr>
        <w:t>.</w:t>
      </w:r>
      <w:r w:rsidRPr="007649AC">
        <w:rPr>
          <w:rStyle w:val="normaltextrun"/>
          <w:rFonts w:ascii="Arial" w:hAnsi="Arial" w:cs="Arial"/>
          <w:color w:val="000000" w:themeColor="text1"/>
          <w:shd w:val="clear" w:color="auto" w:fill="FFFFFF"/>
        </w:rPr>
        <w:t xml:space="preserve"> </w:t>
      </w:r>
      <w:r w:rsidRPr="007649AC">
        <w:rPr>
          <w:rStyle w:val="normaltextrun"/>
          <w:rFonts w:ascii="Arial" w:hAnsi="Arial" w:cs="Arial"/>
          <w:color w:val="333333"/>
          <w:sz w:val="22"/>
          <w:szCs w:val="22"/>
          <w:shd w:val="clear" w:color="auto" w:fill="FFFFFF"/>
        </w:rPr>
        <w:t xml:space="preserve"> </w:t>
      </w:r>
      <w:hyperlink r:id="rId8" w:tgtFrame="_blank" w:history="1">
        <w:r w:rsidRPr="0056407B">
          <w:rPr>
            <w:rStyle w:val="normaltextrun"/>
            <w:rFonts w:ascii="Arial" w:hAnsi="Arial" w:cs="Arial"/>
            <w:color w:val="4472C4" w:themeColor="accent1"/>
            <w:sz w:val="22"/>
            <w:szCs w:val="22"/>
            <w:u w:val="single"/>
            <w:shd w:val="clear" w:color="auto" w:fill="FFFFFF"/>
          </w:rPr>
          <w:t>https://doi-org.ezproxy.uwtsd.ac.uk/10.4018/978-1-7998-7283-2.ch016</w:t>
        </w:r>
      </w:hyperlink>
      <w:r w:rsidRPr="0056407B">
        <w:rPr>
          <w:rStyle w:val="eop"/>
          <w:rFonts w:ascii="Arial" w:hAnsi="Arial" w:cs="Arial"/>
          <w:color w:val="4472C4" w:themeColor="accent1"/>
          <w:sz w:val="36"/>
          <w:szCs w:val="36"/>
          <w:shd w:val="clear" w:color="auto" w:fill="FFFFFF"/>
        </w:rPr>
        <w:t> </w:t>
      </w:r>
    </w:p>
    <w:p w14:paraId="3614ACE7" w14:textId="77777777" w:rsidR="007649AC" w:rsidRDefault="007649AC" w:rsidP="007649AC">
      <w:pPr>
        <w:rPr>
          <w:rStyle w:val="eop"/>
          <w:rFonts w:ascii="Source Sans Pro" w:hAnsi="Source Sans Pro"/>
          <w:color w:val="000000" w:themeColor="text1"/>
          <w:shd w:val="clear" w:color="auto" w:fill="FFFFFF"/>
        </w:rPr>
      </w:pPr>
    </w:p>
    <w:p w14:paraId="5807ED71" w14:textId="5CA24665" w:rsidR="0056407B" w:rsidRPr="0056407B" w:rsidRDefault="0056407B" w:rsidP="0056407B">
      <w:pPr>
        <w:rPr>
          <w:rFonts w:ascii="Source Sans Pro" w:hAnsi="Source Sans Pro"/>
          <w:color w:val="000000" w:themeColor="text1"/>
          <w:shd w:val="clear" w:color="auto" w:fill="FFFFFF"/>
        </w:rPr>
      </w:pPr>
      <w:r w:rsidRPr="0056407B">
        <w:rPr>
          <w:rStyle w:val="eop"/>
          <w:rFonts w:ascii="Source Sans Pro" w:hAnsi="Source Sans Pro"/>
          <w:color w:val="000000" w:themeColor="text1"/>
          <w:shd w:val="clear" w:color="auto" w:fill="FFFFFF"/>
        </w:rPr>
        <w:t xml:space="preserve">Brooks, R. (2023) </w:t>
      </w:r>
      <w:r w:rsidRPr="0056407B">
        <w:rPr>
          <w:rStyle w:val="eop"/>
          <w:rFonts w:ascii="Source Sans Pro" w:hAnsi="Source Sans Pro"/>
          <w:i/>
          <w:iCs/>
          <w:color w:val="000000" w:themeColor="text1"/>
          <w:shd w:val="clear" w:color="auto" w:fill="FFFFFF"/>
        </w:rPr>
        <w:t>What is the philosophy of education</w:t>
      </w:r>
      <w:r w:rsidR="00ED295B">
        <w:rPr>
          <w:rStyle w:val="eop"/>
          <w:rFonts w:ascii="Source Sans Pro" w:hAnsi="Source Sans Pro"/>
          <w:i/>
          <w:iCs/>
          <w:color w:val="000000" w:themeColor="text1"/>
          <w:shd w:val="clear" w:color="auto" w:fill="FFFFFF"/>
        </w:rPr>
        <w:t>?</w:t>
      </w:r>
      <w:r w:rsidRPr="0056407B">
        <w:rPr>
          <w:rStyle w:val="eop"/>
          <w:rFonts w:ascii="Source Sans Pro" w:hAnsi="Source Sans Pro"/>
          <w:i/>
          <w:iCs/>
          <w:color w:val="000000" w:themeColor="text1"/>
          <w:shd w:val="clear" w:color="auto" w:fill="FFFFFF"/>
        </w:rPr>
        <w:t xml:space="preserve"> </w:t>
      </w:r>
      <w:r w:rsidRPr="0056407B">
        <w:rPr>
          <w:rStyle w:val="eop"/>
          <w:rFonts w:ascii="Source Sans Pro" w:hAnsi="Source Sans Pro"/>
          <w:color w:val="000000" w:themeColor="text1"/>
          <w:shd w:val="clear" w:color="auto" w:fill="FFFFFF"/>
        </w:rPr>
        <w:t xml:space="preserve">Available at: </w:t>
      </w:r>
      <w:hyperlink r:id="rId9" w:history="1">
        <w:r w:rsidRPr="0056407B">
          <w:rPr>
            <w:rStyle w:val="Hyperlink"/>
            <w:rFonts w:ascii="Source Sans Pro" w:hAnsi="Source Sans Pro"/>
            <w:shd w:val="clear" w:color="auto" w:fill="FFFFFF"/>
          </w:rPr>
          <w:t>https://online.glyndwr.ac.uk/what-is-the-philosophy-of-education/</w:t>
        </w:r>
      </w:hyperlink>
      <w:r w:rsidRPr="0056407B">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w:t>
      </w:r>
      <w:r w:rsidRPr="0056407B">
        <w:rPr>
          <w:rFonts w:ascii="Source Sans Pro" w:hAnsi="Source Sans Pro"/>
          <w:color w:val="000000" w:themeColor="text1"/>
          <w:shd w:val="clear" w:color="auto" w:fill="FFFFFF"/>
        </w:rPr>
        <w:t>ccessed</w:t>
      </w:r>
      <w:r>
        <w:rPr>
          <w:rFonts w:ascii="Source Sans Pro" w:hAnsi="Source Sans Pro"/>
          <w:color w:val="000000" w:themeColor="text1"/>
          <w:shd w:val="clear" w:color="auto" w:fill="FFFFFF"/>
        </w:rPr>
        <w:t xml:space="preserve">: </w:t>
      </w:r>
      <w:r w:rsidRPr="0056407B">
        <w:rPr>
          <w:rFonts w:ascii="Source Sans Pro" w:hAnsi="Source Sans Pro"/>
          <w:color w:val="000000" w:themeColor="text1"/>
          <w:shd w:val="clear" w:color="auto" w:fill="FFFFFF"/>
        </w:rPr>
        <w:t>14</w:t>
      </w:r>
      <w:r>
        <w:rPr>
          <w:rFonts w:ascii="Source Sans Pro" w:hAnsi="Source Sans Pro"/>
          <w:color w:val="000000" w:themeColor="text1"/>
          <w:shd w:val="clear" w:color="auto" w:fill="FFFFFF"/>
        </w:rPr>
        <w:t xml:space="preserve"> October 2023)</w:t>
      </w:r>
    </w:p>
    <w:p w14:paraId="24760E9E" w14:textId="432CFEAA" w:rsidR="00092A92" w:rsidRPr="0056407B" w:rsidRDefault="00092A92" w:rsidP="007649AC">
      <w:pPr>
        <w:rPr>
          <w:rStyle w:val="eop"/>
          <w:rFonts w:ascii="Source Sans Pro" w:hAnsi="Source Sans Pro"/>
          <w:color w:val="000000" w:themeColor="text1"/>
          <w:shd w:val="clear" w:color="auto" w:fill="FFFFFF"/>
        </w:rPr>
      </w:pPr>
    </w:p>
    <w:p w14:paraId="7CA6305D" w14:textId="673CC771" w:rsidR="007649AC" w:rsidRPr="007649AC" w:rsidRDefault="007649AC" w:rsidP="007649AC">
      <w:pPr>
        <w:rPr>
          <w:rStyle w:val="eop"/>
          <w:rFonts w:ascii="Source Sans Pro" w:hAnsi="Source Sans Pro"/>
          <w:color w:val="000000" w:themeColor="text1"/>
          <w:sz w:val="28"/>
          <w:szCs w:val="28"/>
          <w:shd w:val="clear" w:color="auto" w:fill="FFFFFF"/>
        </w:rPr>
      </w:pPr>
      <w:r w:rsidRPr="007649AC">
        <w:rPr>
          <w:rStyle w:val="normaltextrun"/>
          <w:rFonts w:ascii="Source Sans Pro" w:hAnsi="Source Sans Pro"/>
          <w:color w:val="000000" w:themeColor="text1"/>
          <w:shd w:val="clear" w:color="auto" w:fill="FFFFFF"/>
        </w:rPr>
        <w:t xml:space="preserve">Brookfield, S.D. (2002) ‘Using the lenses of critically reflective teaching in the community college classroom’, </w:t>
      </w:r>
      <w:r w:rsidRPr="007649AC">
        <w:rPr>
          <w:rStyle w:val="normaltextrun"/>
          <w:rFonts w:ascii="Source Sans Pro" w:hAnsi="Source Sans Pro"/>
          <w:i/>
          <w:iCs/>
          <w:color w:val="000000" w:themeColor="text1"/>
          <w:shd w:val="clear" w:color="auto" w:fill="FFFFFF"/>
        </w:rPr>
        <w:t>New directions for community colleges</w:t>
      </w:r>
      <w:r w:rsidRPr="007649AC">
        <w:rPr>
          <w:rStyle w:val="normaltextrun"/>
          <w:rFonts w:ascii="Source Sans Pro" w:hAnsi="Source Sans Pro"/>
          <w:color w:val="000000" w:themeColor="text1"/>
          <w:shd w:val="clear" w:color="auto" w:fill="FFFFFF"/>
        </w:rPr>
        <w:t xml:space="preserve">, 2002(118), pp. 31–38. Available at: </w:t>
      </w:r>
      <w:hyperlink r:id="rId10" w:tgtFrame="_blank" w:history="1">
        <w:r w:rsidRPr="007649AC">
          <w:rPr>
            <w:rStyle w:val="normaltextrun"/>
            <w:rFonts w:ascii="Source Sans Pro" w:hAnsi="Source Sans Pro" w:cs="Segoe UI"/>
            <w:color w:val="000000" w:themeColor="text1"/>
            <w:u w:val="single"/>
            <w:shd w:val="clear" w:color="auto" w:fill="FFFFFF"/>
          </w:rPr>
          <w:t>https://doi.org/10.1002/cc.61</w:t>
        </w:r>
      </w:hyperlink>
      <w:r w:rsidRPr="007649AC">
        <w:rPr>
          <w:rStyle w:val="normaltextrun"/>
          <w:rFonts w:ascii="Source Sans Pro" w:hAnsi="Source Sans Pro"/>
          <w:color w:val="000000" w:themeColor="text1"/>
          <w:shd w:val="clear" w:color="auto" w:fill="FFFFFF"/>
        </w:rPr>
        <w:t>.</w:t>
      </w:r>
      <w:r w:rsidRPr="007649AC">
        <w:rPr>
          <w:rStyle w:val="eop"/>
          <w:rFonts w:ascii="Source Sans Pro" w:hAnsi="Source Sans Pro"/>
          <w:color w:val="000000" w:themeColor="text1"/>
          <w:shd w:val="clear" w:color="auto" w:fill="FFFFFF"/>
        </w:rPr>
        <w:t> </w:t>
      </w:r>
    </w:p>
    <w:p w14:paraId="08DEEBDC" w14:textId="77777777" w:rsidR="007649AC" w:rsidRDefault="007649AC" w:rsidP="007649AC">
      <w:pPr>
        <w:rPr>
          <w:rStyle w:val="eop"/>
          <w:rFonts w:ascii="Source Sans Pro" w:hAnsi="Source Sans Pro"/>
          <w:color w:val="000000" w:themeColor="text1"/>
          <w:shd w:val="clear" w:color="auto" w:fill="FFFFFF"/>
        </w:rPr>
      </w:pPr>
    </w:p>
    <w:p w14:paraId="36DB5976" w14:textId="51E2D0BB" w:rsidR="007649AC" w:rsidRPr="0056407B" w:rsidRDefault="00092A92" w:rsidP="00092A92">
      <w:pPr>
        <w:rPr>
          <w:bCs/>
          <w:color w:val="000000" w:themeColor="text1"/>
          <w:u w:val="single"/>
          <w:lang w:val="en-US"/>
        </w:rPr>
      </w:pPr>
      <w:r w:rsidRPr="0056407B">
        <w:rPr>
          <w:rStyle w:val="normaltextrun"/>
          <w:rFonts w:ascii="Source Sans Pro" w:hAnsi="Source Sans Pro"/>
          <w:color w:val="000000" w:themeColor="text1"/>
          <w:shd w:val="clear" w:color="auto" w:fill="FFFFFF"/>
        </w:rPr>
        <w:t xml:space="preserve">Calp, Ş. (2020) ‘Peaceful and Happy Schools: How to Build Positive Learning Environments’, </w:t>
      </w:r>
      <w:r w:rsidRPr="0056407B">
        <w:rPr>
          <w:rStyle w:val="normaltextrun"/>
          <w:rFonts w:ascii="Source Sans Pro" w:hAnsi="Source Sans Pro"/>
          <w:i/>
          <w:iCs/>
          <w:color w:val="000000" w:themeColor="text1"/>
          <w:shd w:val="clear" w:color="auto" w:fill="FFFFFF"/>
        </w:rPr>
        <w:t>International electronic journal of elementary education</w:t>
      </w:r>
      <w:r w:rsidRPr="0056407B">
        <w:rPr>
          <w:rStyle w:val="normaltextrun"/>
          <w:rFonts w:ascii="Source Sans Pro" w:hAnsi="Source Sans Pro"/>
          <w:color w:val="000000" w:themeColor="text1"/>
          <w:shd w:val="clear" w:color="auto" w:fill="FFFFFF"/>
        </w:rPr>
        <w:t xml:space="preserve">, 12(4), pp. 311–320. Available at: </w:t>
      </w:r>
      <w:hyperlink r:id="rId11" w:tgtFrame="_blank" w:history="1">
        <w:r w:rsidRPr="0056407B">
          <w:rPr>
            <w:rStyle w:val="normaltextrun"/>
            <w:rFonts w:ascii="Source Sans Pro" w:hAnsi="Source Sans Pro" w:cs="Segoe UI"/>
            <w:color w:val="000000" w:themeColor="text1"/>
            <w:u w:val="single"/>
            <w:shd w:val="clear" w:color="auto" w:fill="FFFFFF"/>
          </w:rPr>
          <w:t>https://doi.org/10.26822/iejee.2020459460</w:t>
        </w:r>
      </w:hyperlink>
      <w:r w:rsidRPr="0056407B">
        <w:rPr>
          <w:rStyle w:val="normaltextrun"/>
          <w:rFonts w:ascii="Source Sans Pro" w:hAnsi="Source Sans Pro"/>
          <w:color w:val="000000" w:themeColor="text1"/>
          <w:shd w:val="clear" w:color="auto" w:fill="FFFFFF"/>
        </w:rPr>
        <w:t>.</w:t>
      </w:r>
      <w:r w:rsidRPr="0056407B">
        <w:rPr>
          <w:rStyle w:val="eop"/>
          <w:rFonts w:ascii="Source Sans Pro" w:hAnsi="Source Sans Pro"/>
          <w:color w:val="000000" w:themeColor="text1"/>
          <w:shd w:val="clear" w:color="auto" w:fill="FFFFFF"/>
        </w:rPr>
        <w:t> </w:t>
      </w:r>
    </w:p>
    <w:p w14:paraId="094C680B" w14:textId="77777777" w:rsidR="0056407B" w:rsidRDefault="0056407B" w:rsidP="0056407B">
      <w:pPr>
        <w:rPr>
          <w:bCs/>
          <w:sz w:val="32"/>
          <w:szCs w:val="32"/>
          <w:u w:val="single"/>
          <w:lang w:val="en-US"/>
        </w:rPr>
      </w:pPr>
    </w:p>
    <w:p w14:paraId="01C6AFCF" w14:textId="77777777" w:rsidR="002D7915" w:rsidRDefault="002D7915" w:rsidP="002D7915">
      <w:pPr>
        <w:rPr>
          <w:bCs/>
          <w:color w:val="000000" w:themeColor="text1"/>
          <w:lang w:val="en-US"/>
        </w:rPr>
      </w:pPr>
      <w:r>
        <w:rPr>
          <w:bCs/>
          <w:color w:val="000000" w:themeColor="text1"/>
          <w:lang w:val="en-US"/>
        </w:rPr>
        <w:t xml:space="preserve">Carter, N. P. (2018). ‘Introduction: Intersectionality Related to Race, Ethnicity, Class and Gender’ in Carter, N. P. and </w:t>
      </w:r>
      <w:proofErr w:type="spellStart"/>
      <w:r>
        <w:rPr>
          <w:bCs/>
          <w:color w:val="000000" w:themeColor="text1"/>
          <w:lang w:val="en-US"/>
        </w:rPr>
        <w:t>Vavrus</w:t>
      </w:r>
      <w:proofErr w:type="spellEnd"/>
      <w:r>
        <w:rPr>
          <w:bCs/>
          <w:color w:val="000000" w:themeColor="text1"/>
          <w:lang w:val="en-US"/>
        </w:rPr>
        <w:t xml:space="preserve">, M. </w:t>
      </w:r>
      <w:r>
        <w:rPr>
          <w:bCs/>
          <w:i/>
          <w:iCs/>
          <w:color w:val="000000" w:themeColor="text1"/>
          <w:lang w:val="en-US"/>
        </w:rPr>
        <w:t xml:space="preserve">Intersectionality of race, ethnicity, class and gender in teaching and teacher education. Movement toward equity in education. </w:t>
      </w:r>
      <w:r>
        <w:rPr>
          <w:bCs/>
          <w:color w:val="000000" w:themeColor="text1"/>
          <w:lang w:val="en-US"/>
        </w:rPr>
        <w:t xml:space="preserve">Leiden: </w:t>
      </w:r>
      <w:proofErr w:type="spellStart"/>
      <w:r>
        <w:rPr>
          <w:bCs/>
          <w:color w:val="000000" w:themeColor="text1"/>
          <w:lang w:val="en-US"/>
        </w:rPr>
        <w:t>Koninklijke</w:t>
      </w:r>
      <w:proofErr w:type="spellEnd"/>
      <w:r>
        <w:rPr>
          <w:bCs/>
          <w:color w:val="000000" w:themeColor="text1"/>
          <w:lang w:val="en-US"/>
        </w:rPr>
        <w:t xml:space="preserve"> Brill NV. p 1- 16. </w:t>
      </w:r>
    </w:p>
    <w:p w14:paraId="1FD67802" w14:textId="77777777" w:rsidR="002D7915" w:rsidRDefault="002D7915" w:rsidP="0056407B">
      <w:pPr>
        <w:rPr>
          <w:bCs/>
          <w:sz w:val="32"/>
          <w:szCs w:val="32"/>
          <w:u w:val="single"/>
          <w:lang w:val="en-US"/>
        </w:rPr>
      </w:pPr>
    </w:p>
    <w:p w14:paraId="41560D1E" w14:textId="7ECC93BB" w:rsidR="0056407B" w:rsidRDefault="0056407B" w:rsidP="0056407B">
      <w:pPr>
        <w:rPr>
          <w:rStyle w:val="eop"/>
          <w:rFonts w:ascii="Source Sans Pro" w:hAnsi="Source Sans Pro"/>
          <w:color w:val="000000" w:themeColor="text1"/>
          <w:shd w:val="clear" w:color="auto" w:fill="FFFFFF"/>
        </w:rPr>
      </w:pPr>
      <w:r w:rsidRPr="0056407B">
        <w:rPr>
          <w:rStyle w:val="normaltextrun"/>
          <w:rFonts w:ascii="Source Sans Pro" w:hAnsi="Source Sans Pro"/>
          <w:color w:val="000000" w:themeColor="text1"/>
          <w:shd w:val="clear" w:color="auto" w:fill="FFFFFF"/>
        </w:rPr>
        <w:t xml:space="preserve">Cheah, J. (2008) ‘Talking Race in the Classroom - By Jane </w:t>
      </w:r>
      <w:proofErr w:type="spellStart"/>
      <w:r w:rsidRPr="0056407B">
        <w:rPr>
          <w:rStyle w:val="normaltextrun"/>
          <w:rFonts w:ascii="Source Sans Pro" w:hAnsi="Source Sans Pro"/>
          <w:color w:val="000000" w:themeColor="text1"/>
          <w:shd w:val="clear" w:color="auto" w:fill="FFFFFF"/>
        </w:rPr>
        <w:t>Bolgatz</w:t>
      </w:r>
      <w:proofErr w:type="spellEnd"/>
      <w:r w:rsidRPr="0056407B">
        <w:rPr>
          <w:rStyle w:val="normaltextrun"/>
          <w:rFonts w:ascii="Source Sans Pro" w:hAnsi="Source Sans Pro"/>
          <w:color w:val="000000" w:themeColor="text1"/>
          <w:shd w:val="clear" w:color="auto" w:fill="FFFFFF"/>
        </w:rPr>
        <w:t xml:space="preserve">’, </w:t>
      </w:r>
      <w:r w:rsidRPr="0056407B">
        <w:rPr>
          <w:rStyle w:val="normaltextrun"/>
          <w:rFonts w:ascii="Source Sans Pro" w:hAnsi="Source Sans Pro"/>
          <w:i/>
          <w:iCs/>
          <w:color w:val="000000" w:themeColor="text1"/>
          <w:shd w:val="clear" w:color="auto" w:fill="FFFFFF"/>
        </w:rPr>
        <w:t>Teaching Theology &amp; Religion</w:t>
      </w:r>
      <w:r w:rsidRPr="0056407B">
        <w:rPr>
          <w:rStyle w:val="normaltextrun"/>
          <w:rFonts w:ascii="Source Sans Pro" w:hAnsi="Source Sans Pro"/>
          <w:color w:val="000000" w:themeColor="text1"/>
          <w:shd w:val="clear" w:color="auto" w:fill="FFFFFF"/>
        </w:rPr>
        <w:t xml:space="preserve">, 11(2), pp. 107–108. Available at: </w:t>
      </w:r>
      <w:hyperlink r:id="rId12" w:tgtFrame="_blank" w:history="1">
        <w:r w:rsidRPr="0056407B">
          <w:rPr>
            <w:rStyle w:val="normaltextrun"/>
            <w:rFonts w:ascii="Source Sans Pro" w:hAnsi="Source Sans Pro" w:cs="Segoe UI"/>
            <w:color w:val="000000" w:themeColor="text1"/>
            <w:u w:val="single"/>
            <w:shd w:val="clear" w:color="auto" w:fill="FFFFFF"/>
          </w:rPr>
          <w:t>https://doi.org/10.1111/j.1467-9647.2008.00414.x</w:t>
        </w:r>
      </w:hyperlink>
      <w:r w:rsidRPr="0056407B">
        <w:rPr>
          <w:rStyle w:val="normaltextrun"/>
          <w:rFonts w:ascii="Source Sans Pro" w:hAnsi="Source Sans Pro"/>
          <w:color w:val="000000" w:themeColor="text1"/>
          <w:shd w:val="clear" w:color="auto" w:fill="FFFFFF"/>
        </w:rPr>
        <w:t>.</w:t>
      </w:r>
      <w:r w:rsidRPr="0056407B">
        <w:rPr>
          <w:rStyle w:val="eop"/>
          <w:rFonts w:ascii="Source Sans Pro" w:hAnsi="Source Sans Pro"/>
          <w:color w:val="000000" w:themeColor="text1"/>
          <w:shd w:val="clear" w:color="auto" w:fill="FFFFFF"/>
        </w:rPr>
        <w:t> </w:t>
      </w:r>
    </w:p>
    <w:p w14:paraId="6F512224" w14:textId="77777777" w:rsidR="003143FF" w:rsidRDefault="003143FF" w:rsidP="0056407B">
      <w:pPr>
        <w:rPr>
          <w:bCs/>
          <w:color w:val="000000" w:themeColor="text1"/>
          <w:lang w:val="en-US"/>
        </w:rPr>
      </w:pPr>
    </w:p>
    <w:p w14:paraId="55220F75" w14:textId="15CB2279" w:rsidR="003143FF" w:rsidRDefault="003143FF" w:rsidP="0056407B">
      <w:pPr>
        <w:rPr>
          <w:rFonts w:ascii="Source Sans Pro" w:hAnsi="Source Sans Pro"/>
          <w:color w:val="000000" w:themeColor="text1"/>
          <w:shd w:val="clear" w:color="auto" w:fill="FFFFFF"/>
        </w:rPr>
      </w:pPr>
      <w:r>
        <w:rPr>
          <w:bCs/>
          <w:color w:val="000000" w:themeColor="text1"/>
          <w:lang w:val="en-US"/>
        </w:rPr>
        <w:t>Cortes, C. E. (2001) ‘</w:t>
      </w:r>
      <w:r w:rsidR="00EE7269">
        <w:rPr>
          <w:bCs/>
          <w:color w:val="000000" w:themeColor="text1"/>
          <w:lang w:val="en-US"/>
        </w:rPr>
        <w:t>H</w:t>
      </w:r>
      <w:r>
        <w:rPr>
          <w:bCs/>
          <w:color w:val="000000" w:themeColor="text1"/>
          <w:lang w:val="en-US"/>
        </w:rPr>
        <w:t xml:space="preserve">elping students understand stereotyping’, </w:t>
      </w:r>
      <w:r w:rsidRPr="003143FF">
        <w:rPr>
          <w:rFonts w:ascii="Source Sans Pro" w:hAnsi="Source Sans Pro"/>
          <w:i/>
          <w:iCs/>
          <w:color w:val="000000" w:themeColor="text1"/>
          <w:shd w:val="clear" w:color="auto" w:fill="FFFFFF"/>
        </w:rPr>
        <w:t>The Education digest</w:t>
      </w:r>
      <w:r w:rsidRPr="003143FF">
        <w:rPr>
          <w:rFonts w:ascii="Source Sans Pro" w:hAnsi="Source Sans Pro"/>
          <w:color w:val="000000" w:themeColor="text1"/>
          <w:shd w:val="clear" w:color="auto" w:fill="FFFFFF"/>
        </w:rPr>
        <w:t>, 66(8), p. 4–</w:t>
      </w:r>
      <w:r>
        <w:rPr>
          <w:rFonts w:ascii="Source Sans Pro" w:hAnsi="Source Sans Pro"/>
          <w:color w:val="000000" w:themeColor="text1"/>
          <w:shd w:val="clear" w:color="auto" w:fill="FFFFFF"/>
        </w:rPr>
        <w:t xml:space="preserve">11. </w:t>
      </w:r>
    </w:p>
    <w:p w14:paraId="069D1405" w14:textId="77777777" w:rsidR="00EE7269" w:rsidRDefault="00EE7269" w:rsidP="00EE7269">
      <w:pPr>
        <w:rPr>
          <w:rFonts w:ascii="Source Sans Pro" w:hAnsi="Source Sans Pro"/>
          <w:color w:val="000000" w:themeColor="text1"/>
          <w:shd w:val="clear" w:color="auto" w:fill="FFFFFF"/>
        </w:rPr>
      </w:pPr>
    </w:p>
    <w:p w14:paraId="138FD902" w14:textId="288C9298" w:rsidR="00EE7269" w:rsidRDefault="00EE7269" w:rsidP="00EE7269">
      <w:pPr>
        <w:rPr>
          <w:rFonts w:ascii="Source Sans Pro" w:hAnsi="Source Sans Pro"/>
          <w:color w:val="000000" w:themeColor="text1"/>
          <w:sz w:val="22"/>
          <w:szCs w:val="22"/>
          <w:shd w:val="clear" w:color="auto" w:fill="FFFFFF"/>
        </w:rPr>
      </w:pPr>
      <w:r>
        <w:rPr>
          <w:rFonts w:ascii="Source Sans Pro" w:hAnsi="Source Sans Pro"/>
          <w:color w:val="000000" w:themeColor="text1"/>
          <w:shd w:val="clear" w:color="auto" w:fill="FFFFFF"/>
        </w:rPr>
        <w:t xml:space="preserve">Doc Zoo (2012) </w:t>
      </w:r>
      <w:r>
        <w:rPr>
          <w:rFonts w:ascii="Source Sans Pro" w:hAnsi="Source Sans Pro"/>
          <w:i/>
          <w:iCs/>
          <w:color w:val="000000" w:themeColor="text1"/>
          <w:shd w:val="clear" w:color="auto" w:fill="FFFFFF"/>
        </w:rPr>
        <w:t xml:space="preserve">The Classroom Experiment (Ep. 1). </w:t>
      </w:r>
      <w:r>
        <w:rPr>
          <w:rFonts w:ascii="Source Sans Pro" w:hAnsi="Source Sans Pro"/>
          <w:color w:val="000000" w:themeColor="text1"/>
          <w:shd w:val="clear" w:color="auto" w:fill="FFFFFF"/>
        </w:rPr>
        <w:t xml:space="preserve">Available at: </w:t>
      </w:r>
      <w:hyperlink r:id="rId13" w:history="1">
        <w:r w:rsidRPr="00E76615">
          <w:rPr>
            <w:rStyle w:val="Hyperlink"/>
            <w:rFonts w:ascii="Source Sans Pro" w:hAnsi="Source Sans Pro"/>
            <w:sz w:val="22"/>
            <w:szCs w:val="22"/>
            <w:shd w:val="clear" w:color="auto" w:fill="FFFFFF"/>
          </w:rPr>
          <w:t>https://www.youtube.com/watch?v=J25d9aC1GZA</w:t>
        </w:r>
      </w:hyperlink>
      <w:r>
        <w:rPr>
          <w:rFonts w:ascii="Source Sans Pro" w:hAnsi="Source Sans Pro"/>
          <w:color w:val="000000" w:themeColor="text1"/>
          <w:sz w:val="22"/>
          <w:szCs w:val="22"/>
          <w:shd w:val="clear" w:color="auto" w:fill="FFFFFF"/>
        </w:rPr>
        <w:t xml:space="preserve">  </w:t>
      </w:r>
      <w:r w:rsidRPr="00EE7269">
        <w:rPr>
          <w:rFonts w:ascii="Source Sans Pro" w:hAnsi="Source Sans Pro"/>
          <w:color w:val="000000" w:themeColor="text1"/>
          <w:shd w:val="clear" w:color="auto" w:fill="FFFFFF"/>
        </w:rPr>
        <w:t>(Accessed: 13 October 2023)</w:t>
      </w:r>
    </w:p>
    <w:p w14:paraId="4ADEA957" w14:textId="77777777" w:rsidR="00EE7269" w:rsidRDefault="00EE7269" w:rsidP="00EE7269">
      <w:pPr>
        <w:rPr>
          <w:rFonts w:ascii="Source Sans Pro" w:hAnsi="Source Sans Pro"/>
          <w:color w:val="000000" w:themeColor="text1"/>
          <w:sz w:val="22"/>
          <w:szCs w:val="22"/>
          <w:shd w:val="clear" w:color="auto" w:fill="FFFFFF"/>
        </w:rPr>
      </w:pPr>
    </w:p>
    <w:p w14:paraId="4F465F23" w14:textId="77777777" w:rsidR="00EE7269" w:rsidRDefault="00EE7269" w:rsidP="00EE7269">
      <w:pPr>
        <w:rPr>
          <w:rStyle w:val="eop"/>
          <w:rFonts w:ascii="Source Sans Pro" w:hAnsi="Source Sans Pro"/>
          <w:color w:val="000000" w:themeColor="text1"/>
          <w:shd w:val="clear" w:color="auto" w:fill="FFFFFF"/>
        </w:rPr>
      </w:pPr>
      <w:r>
        <w:rPr>
          <w:rStyle w:val="eop"/>
          <w:rFonts w:ascii="Source Sans Pro" w:hAnsi="Source Sans Pro"/>
          <w:color w:val="000000" w:themeColor="text1"/>
          <w:shd w:val="clear" w:color="auto" w:fill="FFFFFF"/>
        </w:rPr>
        <w:t xml:space="preserve">Donaldson, G. (2015) </w:t>
      </w:r>
      <w:r>
        <w:rPr>
          <w:rStyle w:val="eop"/>
          <w:rFonts w:ascii="Source Sans Pro" w:hAnsi="Source Sans Pro"/>
          <w:i/>
          <w:iCs/>
          <w:color w:val="000000" w:themeColor="text1"/>
          <w:shd w:val="clear" w:color="auto" w:fill="FFFFFF"/>
        </w:rPr>
        <w:t>Successful Futures</w:t>
      </w:r>
      <w:r>
        <w:rPr>
          <w:rStyle w:val="eop"/>
          <w:rFonts w:ascii="Source Sans Pro" w:hAnsi="Source Sans Pro"/>
          <w:color w:val="000000" w:themeColor="text1"/>
          <w:shd w:val="clear" w:color="auto" w:fill="FFFFFF"/>
        </w:rPr>
        <w:t xml:space="preserve">: </w:t>
      </w:r>
      <w:r w:rsidRPr="00136047">
        <w:rPr>
          <w:rStyle w:val="eop"/>
          <w:rFonts w:ascii="Source Sans Pro" w:hAnsi="Source Sans Pro"/>
          <w:i/>
          <w:iCs/>
          <w:color w:val="000000" w:themeColor="text1"/>
          <w:shd w:val="clear" w:color="auto" w:fill="FFFFFF"/>
        </w:rPr>
        <w:t>Independent Review of Curriculum and Assessment Arrangements in Wales</w:t>
      </w:r>
      <w:r>
        <w:rPr>
          <w:rStyle w:val="eop"/>
          <w:rFonts w:ascii="Source Sans Pro" w:hAnsi="Source Sans Pro"/>
          <w:i/>
          <w:iCs/>
          <w:color w:val="000000" w:themeColor="text1"/>
          <w:shd w:val="clear" w:color="auto" w:fill="FFFFFF"/>
        </w:rPr>
        <w:t xml:space="preserve">. </w:t>
      </w:r>
      <w:r>
        <w:rPr>
          <w:rStyle w:val="eop"/>
          <w:rFonts w:ascii="Source Sans Pro" w:hAnsi="Source Sans Pro"/>
          <w:color w:val="000000" w:themeColor="text1"/>
          <w:shd w:val="clear" w:color="auto" w:fill="FFFFFF"/>
        </w:rPr>
        <w:t xml:space="preserve">Available at: </w:t>
      </w:r>
      <w:hyperlink r:id="rId14" w:history="1">
        <w:r w:rsidRPr="00975EBD">
          <w:rPr>
            <w:rStyle w:val="Hyperlink"/>
            <w:rFonts w:ascii="Source Sans Pro" w:hAnsi="Source Sans Pro"/>
            <w:shd w:val="clear" w:color="auto" w:fill="FFFFFF"/>
          </w:rPr>
          <w:t>https://www.gov.wales/sites/default/files/publications/2018-03/successful-futures.pdf</w:t>
        </w:r>
      </w:hyperlink>
      <w:r>
        <w:rPr>
          <w:rStyle w:val="eop"/>
          <w:rFonts w:ascii="Source Sans Pro" w:hAnsi="Source Sans Pro"/>
          <w:color w:val="000000" w:themeColor="text1"/>
          <w:shd w:val="clear" w:color="auto" w:fill="FFFFFF"/>
        </w:rPr>
        <w:t xml:space="preserve"> (Accessed: 8</w:t>
      </w:r>
      <w:r w:rsidRPr="00136047">
        <w:rPr>
          <w:rStyle w:val="eop"/>
          <w:rFonts w:ascii="Source Sans Pro" w:hAnsi="Source Sans Pro"/>
          <w:color w:val="000000" w:themeColor="text1"/>
          <w:shd w:val="clear" w:color="auto" w:fill="FFFFFF"/>
          <w:vertAlign w:val="superscript"/>
        </w:rPr>
        <w:t>th</w:t>
      </w:r>
      <w:r>
        <w:rPr>
          <w:rStyle w:val="eop"/>
          <w:rFonts w:ascii="Source Sans Pro" w:hAnsi="Source Sans Pro"/>
          <w:color w:val="000000" w:themeColor="text1"/>
          <w:shd w:val="clear" w:color="auto" w:fill="FFFFFF"/>
        </w:rPr>
        <w:t xml:space="preserve"> October 2023)</w:t>
      </w:r>
    </w:p>
    <w:p w14:paraId="0D70335B" w14:textId="77777777" w:rsidR="00EE7269" w:rsidRDefault="00EE7269" w:rsidP="00EE7269">
      <w:pPr>
        <w:rPr>
          <w:rFonts w:ascii="Source Sans Pro" w:hAnsi="Source Sans Pro"/>
          <w:color w:val="000000" w:themeColor="text1"/>
          <w:sz w:val="22"/>
          <w:szCs w:val="22"/>
          <w:shd w:val="clear" w:color="auto" w:fill="FFFFFF"/>
        </w:rPr>
      </w:pPr>
    </w:p>
    <w:p w14:paraId="02E64CC4" w14:textId="0B749CB2" w:rsidR="00EE7269" w:rsidRDefault="001E13DA" w:rsidP="0056407B">
      <w:pPr>
        <w:rPr>
          <w:rFonts w:ascii="Source Sans Pro" w:hAnsi="Source Sans Pro"/>
          <w:color w:val="000000" w:themeColor="text1"/>
          <w:shd w:val="clear" w:color="auto" w:fill="FFFFFF"/>
        </w:rPr>
      </w:pPr>
      <w:r w:rsidRPr="001E13DA">
        <w:rPr>
          <w:rFonts w:ascii="Source Sans Pro" w:hAnsi="Source Sans Pro"/>
          <w:color w:val="000000" w:themeColor="text1"/>
          <w:shd w:val="clear" w:color="auto" w:fill="FFFFFF"/>
        </w:rPr>
        <w:t>Donnelly, V. and Watkins, A. (2011) ‘Teacher education for inclusion in Europe’, </w:t>
      </w:r>
      <w:r w:rsidRPr="001E13DA">
        <w:rPr>
          <w:rFonts w:ascii="Source Sans Pro" w:hAnsi="Source Sans Pro"/>
          <w:i/>
          <w:iCs/>
          <w:color w:val="000000" w:themeColor="text1"/>
          <w:shd w:val="clear" w:color="auto" w:fill="FFFFFF"/>
        </w:rPr>
        <w:t>Prospects (Paris)</w:t>
      </w:r>
      <w:r w:rsidRPr="001E13DA">
        <w:rPr>
          <w:rFonts w:ascii="Source Sans Pro" w:hAnsi="Source Sans Pro"/>
          <w:color w:val="000000" w:themeColor="text1"/>
          <w:shd w:val="clear" w:color="auto" w:fill="FFFFFF"/>
        </w:rPr>
        <w:t xml:space="preserve">, 41(3), pp. 341–353. Available at: </w:t>
      </w:r>
      <w:hyperlink r:id="rId15" w:history="1">
        <w:r w:rsidRPr="000E32AD">
          <w:rPr>
            <w:rStyle w:val="Hyperlink"/>
            <w:rFonts w:ascii="Source Sans Pro" w:hAnsi="Source Sans Pro"/>
            <w:shd w:val="clear" w:color="auto" w:fill="FFFFFF"/>
          </w:rPr>
          <w:t>https://doi.org/10.1007/s11125-011-9199-1</w:t>
        </w:r>
      </w:hyperlink>
      <w:r w:rsidRPr="001E13DA">
        <w:rPr>
          <w:rFonts w:ascii="Source Sans Pro" w:hAnsi="Source Sans Pro"/>
          <w:color w:val="000000" w:themeColor="text1"/>
          <w:shd w:val="clear" w:color="auto" w:fill="FFFFFF"/>
        </w:rPr>
        <w:t>.</w:t>
      </w:r>
    </w:p>
    <w:p w14:paraId="23A81850" w14:textId="77777777" w:rsidR="001E13DA" w:rsidRDefault="001E13DA" w:rsidP="0056407B">
      <w:pPr>
        <w:rPr>
          <w:rFonts w:ascii="Source Sans Pro" w:hAnsi="Source Sans Pro"/>
          <w:color w:val="000000" w:themeColor="text1"/>
          <w:shd w:val="clear" w:color="auto" w:fill="FFFFFF"/>
        </w:rPr>
      </w:pPr>
    </w:p>
    <w:p w14:paraId="4863BCE6" w14:textId="77777777" w:rsidR="001E13DA" w:rsidRDefault="001E13DA" w:rsidP="001E13DA">
      <w:pPr>
        <w:rPr>
          <w:rStyle w:val="eop"/>
          <w:rFonts w:ascii="Source Sans Pro" w:hAnsi="Source Sans Pro"/>
          <w:color w:val="000000" w:themeColor="text1"/>
          <w:shd w:val="clear" w:color="auto" w:fill="FFFFFF"/>
        </w:rPr>
      </w:pPr>
      <w:r>
        <w:rPr>
          <w:rStyle w:val="eop"/>
          <w:rFonts w:ascii="Source Sans Pro" w:hAnsi="Source Sans Pro"/>
          <w:color w:val="000000" w:themeColor="text1"/>
          <w:shd w:val="clear" w:color="auto" w:fill="FFFFFF"/>
        </w:rPr>
        <w:t xml:space="preserve">Evidence Based Education (2020) </w:t>
      </w:r>
      <w:r>
        <w:rPr>
          <w:rStyle w:val="eop"/>
          <w:rFonts w:ascii="Source Sans Pro" w:hAnsi="Source Sans Pro"/>
          <w:i/>
          <w:iCs/>
          <w:color w:val="000000" w:themeColor="text1"/>
          <w:shd w:val="clear" w:color="auto" w:fill="FFFFFF"/>
        </w:rPr>
        <w:t xml:space="preserve">Great Teaching Toolkit: Evidence Review. </w:t>
      </w:r>
      <w:r>
        <w:rPr>
          <w:rStyle w:val="eop"/>
          <w:rFonts w:ascii="Source Sans Pro" w:hAnsi="Source Sans Pro"/>
          <w:color w:val="000000" w:themeColor="text1"/>
          <w:shd w:val="clear" w:color="auto" w:fill="FFFFFF"/>
        </w:rPr>
        <w:t xml:space="preserve">Available at: </w:t>
      </w:r>
      <w:hyperlink r:id="rId16" w:history="1">
        <w:r w:rsidRPr="00975EBD">
          <w:rPr>
            <w:rStyle w:val="Hyperlink"/>
            <w:rFonts w:ascii="Source Sans Pro" w:hAnsi="Source Sans Pro"/>
            <w:shd w:val="clear" w:color="auto" w:fill="FFFFFF"/>
          </w:rPr>
          <w:t>https://www.cambridgeinternational.org/Images/584543-great-teaching-toolkit-evidence-review.pdf</w:t>
        </w:r>
      </w:hyperlink>
      <w:r>
        <w:rPr>
          <w:rStyle w:val="eop"/>
          <w:rFonts w:ascii="Source Sans Pro" w:hAnsi="Source Sans Pro"/>
          <w:color w:val="000000" w:themeColor="text1"/>
          <w:shd w:val="clear" w:color="auto" w:fill="FFFFFF"/>
        </w:rPr>
        <w:t xml:space="preserve"> (Accessed: 8</w:t>
      </w:r>
      <w:r w:rsidRPr="00566B69">
        <w:rPr>
          <w:rStyle w:val="eop"/>
          <w:rFonts w:ascii="Source Sans Pro" w:hAnsi="Source Sans Pro"/>
          <w:color w:val="000000" w:themeColor="text1"/>
          <w:shd w:val="clear" w:color="auto" w:fill="FFFFFF"/>
          <w:vertAlign w:val="superscript"/>
        </w:rPr>
        <w:t>th</w:t>
      </w:r>
      <w:r>
        <w:rPr>
          <w:rStyle w:val="eop"/>
          <w:rFonts w:ascii="Source Sans Pro" w:hAnsi="Source Sans Pro"/>
          <w:color w:val="000000" w:themeColor="text1"/>
          <w:shd w:val="clear" w:color="auto" w:fill="FFFFFF"/>
        </w:rPr>
        <w:t xml:space="preserve"> October 2023)</w:t>
      </w:r>
    </w:p>
    <w:p w14:paraId="425B6CA5" w14:textId="77777777" w:rsidR="001E13DA" w:rsidRDefault="001E13DA" w:rsidP="0056407B">
      <w:pPr>
        <w:rPr>
          <w:bCs/>
          <w:color w:val="000000" w:themeColor="text1"/>
          <w:sz w:val="28"/>
          <w:szCs w:val="28"/>
          <w:lang w:val="en-US"/>
        </w:rPr>
      </w:pPr>
    </w:p>
    <w:p w14:paraId="1E7F5155" w14:textId="33BBDB66" w:rsidR="00B34C56" w:rsidRPr="00ED295B" w:rsidRDefault="00ED295B" w:rsidP="0056407B">
      <w:pPr>
        <w:rPr>
          <w:rFonts w:ascii="Source Sans Pro" w:hAnsi="Source Sans Pro"/>
          <w:color w:val="000000" w:themeColor="text1"/>
          <w:shd w:val="clear" w:color="auto" w:fill="FFFFFF"/>
        </w:rPr>
      </w:pPr>
      <w:proofErr w:type="spellStart"/>
      <w:r w:rsidRPr="00ED295B">
        <w:rPr>
          <w:rFonts w:ascii="Source Sans Pro" w:hAnsi="Source Sans Pro"/>
          <w:color w:val="000000" w:themeColor="text1"/>
          <w:shd w:val="clear" w:color="auto" w:fill="FFFFFF"/>
        </w:rPr>
        <w:t>Farinde</w:t>
      </w:r>
      <w:proofErr w:type="spellEnd"/>
      <w:r w:rsidRPr="00ED295B">
        <w:rPr>
          <w:rFonts w:ascii="Source Sans Pro" w:hAnsi="Source Sans Pro"/>
          <w:color w:val="000000" w:themeColor="text1"/>
          <w:shd w:val="clear" w:color="auto" w:fill="FFFFFF"/>
        </w:rPr>
        <w:t>-Wu, A., Glover, C.P. and Williams, N.N. (2017) ‘It’s Not Hard Work; It’s Heart Work: Strategies of Effective, Award-Winning Culturally Responsive Teachers’, </w:t>
      </w:r>
      <w:r w:rsidRPr="00ED295B">
        <w:rPr>
          <w:rFonts w:ascii="Source Sans Pro" w:hAnsi="Source Sans Pro"/>
          <w:i/>
          <w:iCs/>
          <w:color w:val="000000" w:themeColor="text1"/>
          <w:shd w:val="clear" w:color="auto" w:fill="FFFFFF"/>
        </w:rPr>
        <w:t>The Urban review</w:t>
      </w:r>
      <w:r w:rsidRPr="00ED295B">
        <w:rPr>
          <w:rFonts w:ascii="Source Sans Pro" w:hAnsi="Source Sans Pro"/>
          <w:color w:val="000000" w:themeColor="text1"/>
          <w:shd w:val="clear" w:color="auto" w:fill="FFFFFF"/>
        </w:rPr>
        <w:t xml:space="preserve">, 49(2), pp. 279–299. Available at: </w:t>
      </w:r>
      <w:hyperlink r:id="rId17" w:history="1">
        <w:r w:rsidRPr="00ED295B">
          <w:rPr>
            <w:rStyle w:val="Hyperlink"/>
            <w:rFonts w:ascii="Source Sans Pro" w:hAnsi="Source Sans Pro"/>
            <w:color w:val="000000" w:themeColor="text1"/>
            <w:shd w:val="clear" w:color="auto" w:fill="FFFFFF"/>
          </w:rPr>
          <w:t>https://doi.org/10.1007/s11256-017-0401-5</w:t>
        </w:r>
      </w:hyperlink>
      <w:r w:rsidRPr="00ED295B">
        <w:rPr>
          <w:rFonts w:ascii="Source Sans Pro" w:hAnsi="Source Sans Pro"/>
          <w:color w:val="000000" w:themeColor="text1"/>
          <w:shd w:val="clear" w:color="auto" w:fill="FFFFFF"/>
        </w:rPr>
        <w:t>.</w:t>
      </w:r>
    </w:p>
    <w:p w14:paraId="6F2666E8" w14:textId="77777777" w:rsidR="00ED295B" w:rsidRDefault="00ED295B" w:rsidP="0056407B">
      <w:pPr>
        <w:rPr>
          <w:bCs/>
          <w:color w:val="000000" w:themeColor="text1"/>
          <w:lang w:val="en-US"/>
        </w:rPr>
      </w:pPr>
    </w:p>
    <w:p w14:paraId="4C27F1EF" w14:textId="6B252DC2" w:rsidR="00ED295B" w:rsidRPr="00ED295B" w:rsidRDefault="00ED295B" w:rsidP="0056407B">
      <w:pPr>
        <w:rPr>
          <w:bCs/>
          <w:color w:val="000000" w:themeColor="text1"/>
          <w:sz w:val="28"/>
          <w:szCs w:val="28"/>
          <w:lang w:val="en-US"/>
        </w:rPr>
      </w:pPr>
      <w:r w:rsidRPr="00ED295B">
        <w:rPr>
          <w:rFonts w:ascii="Source Sans Pro" w:hAnsi="Source Sans Pro"/>
          <w:color w:val="000000" w:themeColor="text1"/>
          <w:shd w:val="clear" w:color="auto" w:fill="FFFFFF"/>
        </w:rPr>
        <w:t>García, S.B. and Guerra, P.L. (2004) ‘Deconstructing Deficit Thinking: Working with Educators to Create More Equitable Learning Environments’, </w:t>
      </w:r>
      <w:proofErr w:type="gramStart"/>
      <w:r w:rsidRPr="00ED295B">
        <w:rPr>
          <w:rFonts w:ascii="Source Sans Pro" w:hAnsi="Source Sans Pro"/>
          <w:i/>
          <w:iCs/>
          <w:color w:val="000000" w:themeColor="text1"/>
          <w:shd w:val="clear" w:color="auto" w:fill="FFFFFF"/>
        </w:rPr>
        <w:t>Education</w:t>
      </w:r>
      <w:proofErr w:type="gramEnd"/>
      <w:r w:rsidRPr="00ED295B">
        <w:rPr>
          <w:rFonts w:ascii="Source Sans Pro" w:hAnsi="Source Sans Pro"/>
          <w:i/>
          <w:iCs/>
          <w:color w:val="000000" w:themeColor="text1"/>
          <w:shd w:val="clear" w:color="auto" w:fill="FFFFFF"/>
        </w:rPr>
        <w:t xml:space="preserve"> and urban society</w:t>
      </w:r>
      <w:r w:rsidRPr="00ED295B">
        <w:rPr>
          <w:rFonts w:ascii="Source Sans Pro" w:hAnsi="Source Sans Pro"/>
          <w:color w:val="000000" w:themeColor="text1"/>
          <w:shd w:val="clear" w:color="auto" w:fill="FFFFFF"/>
        </w:rPr>
        <w:t>, 36(2), pp. 150–168. Available at: https://doi.org/10.1177/0013124503261322.</w:t>
      </w:r>
    </w:p>
    <w:p w14:paraId="4AD537E3" w14:textId="77777777" w:rsidR="00ED295B" w:rsidRDefault="00ED295B" w:rsidP="0056407B">
      <w:pPr>
        <w:rPr>
          <w:bCs/>
          <w:color w:val="000000" w:themeColor="text1"/>
          <w:lang w:val="en-US"/>
        </w:rPr>
      </w:pPr>
    </w:p>
    <w:p w14:paraId="5F492F63" w14:textId="1141C4E4" w:rsidR="00ED295B" w:rsidRDefault="00ED295B" w:rsidP="0056407B">
      <w:pPr>
        <w:rPr>
          <w:rFonts w:ascii="Source Sans Pro" w:hAnsi="Source Sans Pro"/>
          <w:color w:val="000000" w:themeColor="text1"/>
          <w:sz w:val="23"/>
          <w:szCs w:val="23"/>
          <w:shd w:val="clear" w:color="auto" w:fill="FFFFFF"/>
        </w:rPr>
      </w:pPr>
      <w:r w:rsidRPr="00ED295B">
        <w:rPr>
          <w:rFonts w:ascii="Source Sans Pro" w:hAnsi="Source Sans Pro"/>
          <w:color w:val="000000" w:themeColor="text1"/>
          <w:sz w:val="23"/>
          <w:szCs w:val="23"/>
          <w:shd w:val="clear" w:color="auto" w:fill="FFFFFF"/>
        </w:rPr>
        <w:t>Gay, G. and Kirkland, K. (2003) ‘Developing Cultural Critical Consciousness and Self-Reflection in Preservice Teacher Education’, </w:t>
      </w:r>
      <w:r w:rsidRPr="00ED295B">
        <w:rPr>
          <w:rFonts w:ascii="Source Sans Pro" w:hAnsi="Source Sans Pro"/>
          <w:i/>
          <w:iCs/>
          <w:color w:val="000000" w:themeColor="text1"/>
          <w:sz w:val="23"/>
          <w:szCs w:val="23"/>
          <w:shd w:val="clear" w:color="auto" w:fill="FFFFFF"/>
        </w:rPr>
        <w:t>Theory into practice</w:t>
      </w:r>
      <w:r w:rsidRPr="00ED295B">
        <w:rPr>
          <w:rFonts w:ascii="Source Sans Pro" w:hAnsi="Source Sans Pro"/>
          <w:color w:val="000000" w:themeColor="text1"/>
          <w:sz w:val="23"/>
          <w:szCs w:val="23"/>
          <w:shd w:val="clear" w:color="auto" w:fill="FFFFFF"/>
        </w:rPr>
        <w:t xml:space="preserve">, 42(3), pp. 181–187. Available at: </w:t>
      </w:r>
      <w:hyperlink r:id="rId18" w:history="1">
        <w:r w:rsidRPr="000E32AD">
          <w:rPr>
            <w:rStyle w:val="Hyperlink"/>
            <w:rFonts w:ascii="Source Sans Pro" w:hAnsi="Source Sans Pro"/>
            <w:sz w:val="23"/>
            <w:szCs w:val="23"/>
            <w:shd w:val="clear" w:color="auto" w:fill="FFFFFF"/>
          </w:rPr>
          <w:t>https://doi.org/10.1207/s15430421tip4203_3</w:t>
        </w:r>
      </w:hyperlink>
      <w:r w:rsidRPr="00ED295B">
        <w:rPr>
          <w:rFonts w:ascii="Source Sans Pro" w:hAnsi="Source Sans Pro"/>
          <w:color w:val="000000" w:themeColor="text1"/>
          <w:sz w:val="23"/>
          <w:szCs w:val="23"/>
          <w:shd w:val="clear" w:color="auto" w:fill="FFFFFF"/>
        </w:rPr>
        <w:t>.</w:t>
      </w:r>
      <w:r>
        <w:rPr>
          <w:rFonts w:ascii="Source Sans Pro" w:hAnsi="Source Sans Pro"/>
          <w:color w:val="000000" w:themeColor="text1"/>
          <w:sz w:val="23"/>
          <w:szCs w:val="23"/>
          <w:shd w:val="clear" w:color="auto" w:fill="FFFFFF"/>
        </w:rPr>
        <w:t xml:space="preserve"> </w:t>
      </w:r>
    </w:p>
    <w:p w14:paraId="230C83B5" w14:textId="77777777" w:rsidR="00732D85" w:rsidRDefault="00732D85" w:rsidP="0056407B">
      <w:pPr>
        <w:rPr>
          <w:rFonts w:ascii="Source Sans Pro" w:hAnsi="Source Sans Pro"/>
          <w:color w:val="000000" w:themeColor="text1"/>
          <w:sz w:val="23"/>
          <w:szCs w:val="23"/>
          <w:shd w:val="clear" w:color="auto" w:fill="FFFFFF"/>
        </w:rPr>
      </w:pPr>
    </w:p>
    <w:p w14:paraId="61B3BC3B" w14:textId="0E72965C" w:rsidR="00732D85" w:rsidRPr="00732D85" w:rsidRDefault="00732D85" w:rsidP="0056407B">
      <w:pPr>
        <w:rPr>
          <w:bCs/>
          <w:color w:val="000000" w:themeColor="text1"/>
          <w:sz w:val="28"/>
          <w:szCs w:val="28"/>
          <w:lang w:val="en-US"/>
        </w:rPr>
      </w:pPr>
      <w:r w:rsidRPr="00732D85">
        <w:rPr>
          <w:rFonts w:ascii="Source Sans Pro" w:hAnsi="Source Sans Pro"/>
          <w:color w:val="000000" w:themeColor="text1"/>
          <w:shd w:val="clear" w:color="auto" w:fill="FFFFFF"/>
        </w:rPr>
        <w:t xml:space="preserve">Hattie, J. and </w:t>
      </w:r>
      <w:proofErr w:type="spellStart"/>
      <w:r w:rsidRPr="00732D85">
        <w:rPr>
          <w:rFonts w:ascii="Source Sans Pro" w:hAnsi="Source Sans Pro"/>
          <w:color w:val="000000" w:themeColor="text1"/>
          <w:shd w:val="clear" w:color="auto" w:fill="FFFFFF"/>
        </w:rPr>
        <w:t>Zierer</w:t>
      </w:r>
      <w:proofErr w:type="spellEnd"/>
      <w:r w:rsidRPr="00732D85">
        <w:rPr>
          <w:rFonts w:ascii="Source Sans Pro" w:hAnsi="Source Sans Pro"/>
          <w:color w:val="000000" w:themeColor="text1"/>
          <w:shd w:val="clear" w:color="auto" w:fill="FFFFFF"/>
        </w:rPr>
        <w:t>, K. (2019) </w:t>
      </w:r>
      <w:r w:rsidRPr="00732D85">
        <w:rPr>
          <w:rFonts w:ascii="Source Sans Pro" w:hAnsi="Source Sans Pro"/>
          <w:i/>
          <w:iCs/>
          <w:color w:val="000000" w:themeColor="text1"/>
          <w:shd w:val="clear" w:color="auto" w:fill="FFFFFF"/>
        </w:rPr>
        <w:t>Visible learning insights</w:t>
      </w:r>
      <w:r w:rsidRPr="00732D85">
        <w:rPr>
          <w:rFonts w:ascii="Source Sans Pro" w:hAnsi="Source Sans Pro"/>
          <w:color w:val="000000" w:themeColor="text1"/>
          <w:shd w:val="clear" w:color="auto" w:fill="FFFFFF"/>
        </w:rPr>
        <w:t xml:space="preserve">. </w:t>
      </w:r>
      <w:proofErr w:type="gramStart"/>
      <w:r w:rsidRPr="00732D85">
        <w:rPr>
          <w:rFonts w:ascii="Source Sans Pro" w:hAnsi="Source Sans Pro"/>
          <w:color w:val="000000" w:themeColor="text1"/>
          <w:shd w:val="clear" w:color="auto" w:fill="FFFFFF"/>
        </w:rPr>
        <w:t>London ;</w:t>
      </w:r>
      <w:proofErr w:type="gramEnd"/>
      <w:r w:rsidRPr="00732D85">
        <w:rPr>
          <w:rFonts w:ascii="Source Sans Pro" w:hAnsi="Source Sans Pro"/>
          <w:color w:val="000000" w:themeColor="text1"/>
          <w:shd w:val="clear" w:color="auto" w:fill="FFFFFF"/>
        </w:rPr>
        <w:t>: Routledge, Taylor &amp; Francis Group.</w:t>
      </w:r>
    </w:p>
    <w:p w14:paraId="26E7D68D" w14:textId="77777777" w:rsidR="00ED295B" w:rsidRDefault="00ED295B" w:rsidP="0056407B">
      <w:pPr>
        <w:rPr>
          <w:bCs/>
          <w:color w:val="000000" w:themeColor="text1"/>
          <w:lang w:val="en-US"/>
        </w:rPr>
      </w:pPr>
    </w:p>
    <w:p w14:paraId="1AF42E02" w14:textId="4FCAAE1F" w:rsidR="00233B3A" w:rsidRPr="00233B3A" w:rsidRDefault="00233B3A" w:rsidP="0056407B">
      <w:pPr>
        <w:rPr>
          <w:rFonts w:ascii="Source Sans Pro" w:hAnsi="Source Sans Pro"/>
          <w:color w:val="000000" w:themeColor="text1"/>
          <w:shd w:val="clear" w:color="auto" w:fill="FFFFFF"/>
        </w:rPr>
      </w:pPr>
      <w:proofErr w:type="spellStart"/>
      <w:r w:rsidRPr="00233B3A">
        <w:rPr>
          <w:rFonts w:ascii="Source Sans Pro" w:hAnsi="Source Sans Pro"/>
          <w:color w:val="000000" w:themeColor="text1"/>
          <w:shd w:val="clear" w:color="auto" w:fill="FFFFFF"/>
        </w:rPr>
        <w:t>Hramiak</w:t>
      </w:r>
      <w:proofErr w:type="spellEnd"/>
      <w:r w:rsidRPr="00233B3A">
        <w:rPr>
          <w:rFonts w:ascii="Source Sans Pro" w:hAnsi="Source Sans Pro"/>
          <w:color w:val="000000" w:themeColor="text1"/>
          <w:shd w:val="clear" w:color="auto" w:fill="FFFFFF"/>
        </w:rPr>
        <w:t>, A. (2015) ‘Applying the framework for culturally responsive teaching to explore the adaptations that teach first beginning teachers use to meet the needs of their pupils in school’, </w:t>
      </w:r>
      <w:r w:rsidRPr="00233B3A">
        <w:rPr>
          <w:rFonts w:ascii="Source Sans Pro" w:hAnsi="Source Sans Pro"/>
          <w:i/>
          <w:iCs/>
          <w:color w:val="000000" w:themeColor="text1"/>
          <w:shd w:val="clear" w:color="auto" w:fill="FFFFFF"/>
        </w:rPr>
        <w:t>Cogent education</w:t>
      </w:r>
      <w:r w:rsidRPr="00233B3A">
        <w:rPr>
          <w:rFonts w:ascii="Source Sans Pro" w:hAnsi="Source Sans Pro"/>
          <w:color w:val="000000" w:themeColor="text1"/>
          <w:shd w:val="clear" w:color="auto" w:fill="FFFFFF"/>
        </w:rPr>
        <w:t>, 2(1), p. 1</w:t>
      </w:r>
      <w:r>
        <w:rPr>
          <w:rFonts w:ascii="Source Sans Pro" w:hAnsi="Source Sans Pro"/>
          <w:color w:val="000000" w:themeColor="text1"/>
          <w:shd w:val="clear" w:color="auto" w:fill="FFFFFF"/>
        </w:rPr>
        <w:t>- 14</w:t>
      </w:r>
      <w:r w:rsidRPr="00233B3A">
        <w:rPr>
          <w:rFonts w:ascii="Source Sans Pro" w:hAnsi="Source Sans Pro"/>
          <w:color w:val="000000" w:themeColor="text1"/>
          <w:shd w:val="clear" w:color="auto" w:fill="FFFFFF"/>
        </w:rPr>
        <w:t xml:space="preserve">. Available at: </w:t>
      </w:r>
      <w:hyperlink r:id="rId19" w:history="1">
        <w:r w:rsidRPr="00233B3A">
          <w:rPr>
            <w:rStyle w:val="Hyperlink"/>
            <w:rFonts w:ascii="Source Sans Pro" w:hAnsi="Source Sans Pro"/>
            <w:color w:val="000000" w:themeColor="text1"/>
            <w:shd w:val="clear" w:color="auto" w:fill="FFFFFF"/>
          </w:rPr>
          <w:t>https://doi.org/10.1080/2331186X.2015.1108950</w:t>
        </w:r>
      </w:hyperlink>
      <w:r w:rsidRPr="00233B3A">
        <w:rPr>
          <w:rFonts w:ascii="Source Sans Pro" w:hAnsi="Source Sans Pro"/>
          <w:color w:val="000000" w:themeColor="text1"/>
          <w:shd w:val="clear" w:color="auto" w:fill="FFFFFF"/>
        </w:rPr>
        <w:t>.</w:t>
      </w:r>
    </w:p>
    <w:p w14:paraId="11FC6BDE" w14:textId="77777777" w:rsidR="00233B3A" w:rsidRDefault="00233B3A" w:rsidP="0056407B">
      <w:pPr>
        <w:rPr>
          <w:bCs/>
          <w:color w:val="000000" w:themeColor="text1"/>
          <w:lang w:val="en-US"/>
        </w:rPr>
      </w:pPr>
    </w:p>
    <w:p w14:paraId="39570F55" w14:textId="77777777" w:rsidR="00316E78" w:rsidRPr="00215573" w:rsidRDefault="00316E78" w:rsidP="00316E78">
      <w:pPr>
        <w:rPr>
          <w:rStyle w:val="eop"/>
          <w:rFonts w:ascii="Source Sans Pro" w:hAnsi="Source Sans Pro"/>
          <w:color w:val="3A3A3A"/>
          <w:shd w:val="clear" w:color="auto" w:fill="FFFFFF"/>
        </w:rPr>
      </w:pPr>
      <w:proofErr w:type="spellStart"/>
      <w:r w:rsidRPr="00487928">
        <w:rPr>
          <w:rStyle w:val="normaltextrun"/>
          <w:rFonts w:ascii="Source Sans Pro" w:hAnsi="Source Sans Pro"/>
          <w:color w:val="000000" w:themeColor="text1"/>
          <w:shd w:val="clear" w:color="auto" w:fill="FFFFFF"/>
        </w:rPr>
        <w:t>Jarkovská</w:t>
      </w:r>
      <w:proofErr w:type="spellEnd"/>
      <w:r w:rsidRPr="00487928">
        <w:rPr>
          <w:rStyle w:val="normaltextrun"/>
          <w:rFonts w:ascii="Source Sans Pro" w:hAnsi="Source Sans Pro"/>
          <w:color w:val="000000" w:themeColor="text1"/>
          <w:shd w:val="clear" w:color="auto" w:fill="FFFFFF"/>
        </w:rPr>
        <w:t xml:space="preserve">, L., </w:t>
      </w:r>
      <w:proofErr w:type="spellStart"/>
      <w:r w:rsidRPr="00487928">
        <w:rPr>
          <w:rStyle w:val="normaltextrun"/>
          <w:rFonts w:ascii="Source Sans Pro" w:hAnsi="Source Sans Pro"/>
          <w:color w:val="000000" w:themeColor="text1"/>
          <w:shd w:val="clear" w:color="auto" w:fill="FFFFFF"/>
        </w:rPr>
        <w:t>Lišková</w:t>
      </w:r>
      <w:proofErr w:type="spellEnd"/>
      <w:r w:rsidRPr="00487928">
        <w:rPr>
          <w:rStyle w:val="normaltextrun"/>
          <w:rFonts w:ascii="Source Sans Pro" w:hAnsi="Source Sans Pro"/>
          <w:color w:val="000000" w:themeColor="text1"/>
          <w:shd w:val="clear" w:color="auto" w:fill="FFFFFF"/>
        </w:rPr>
        <w:t xml:space="preserve">, K. and </w:t>
      </w:r>
      <w:proofErr w:type="spellStart"/>
      <w:r w:rsidRPr="00487928">
        <w:rPr>
          <w:rStyle w:val="normaltextrun"/>
          <w:rFonts w:ascii="Source Sans Pro" w:hAnsi="Source Sans Pro"/>
          <w:color w:val="000000" w:themeColor="text1"/>
          <w:shd w:val="clear" w:color="auto" w:fill="FFFFFF"/>
        </w:rPr>
        <w:t>Obrovská</w:t>
      </w:r>
      <w:proofErr w:type="spellEnd"/>
      <w:r w:rsidRPr="00487928">
        <w:rPr>
          <w:rStyle w:val="normaltextrun"/>
          <w:rFonts w:ascii="Source Sans Pro" w:hAnsi="Source Sans Pro"/>
          <w:color w:val="000000" w:themeColor="text1"/>
          <w:shd w:val="clear" w:color="auto" w:fill="FFFFFF"/>
        </w:rPr>
        <w:t xml:space="preserve">, J. (2015) ‘We treat them all the same, but...’. Disappearing ethnic homogeneity in Czech classrooms and teachers’ responses’, </w:t>
      </w:r>
      <w:r w:rsidRPr="00487928">
        <w:rPr>
          <w:rStyle w:val="normaltextrun"/>
          <w:rFonts w:ascii="Source Sans Pro" w:hAnsi="Source Sans Pro"/>
          <w:i/>
          <w:iCs/>
          <w:color w:val="000000" w:themeColor="text1"/>
          <w:shd w:val="clear" w:color="auto" w:fill="FFFFFF"/>
        </w:rPr>
        <w:t>Race, Ethnicity and Education</w:t>
      </w:r>
      <w:r w:rsidRPr="00487928">
        <w:rPr>
          <w:rStyle w:val="normaltextrun"/>
          <w:rFonts w:ascii="Source Sans Pro" w:hAnsi="Source Sans Pro"/>
          <w:color w:val="000000" w:themeColor="text1"/>
          <w:shd w:val="clear" w:color="auto" w:fill="FFFFFF"/>
        </w:rPr>
        <w:t xml:space="preserve">, 18(5), pp. 632–654. Available at: </w:t>
      </w:r>
      <w:hyperlink r:id="rId20" w:tgtFrame="_blank" w:history="1">
        <w:r w:rsidRPr="00215573">
          <w:rPr>
            <w:rStyle w:val="normaltextrun"/>
            <w:rFonts w:ascii="Source Sans Pro" w:hAnsi="Source Sans Pro" w:cs="Segoe UI"/>
            <w:color w:val="276D5B"/>
            <w:u w:val="single"/>
            <w:shd w:val="clear" w:color="auto" w:fill="FFFFFF"/>
          </w:rPr>
          <w:t>https://doi.org/10.1080/13613324.2015.1013457</w:t>
        </w:r>
      </w:hyperlink>
      <w:r w:rsidRPr="00215573">
        <w:rPr>
          <w:rStyle w:val="normaltextrun"/>
          <w:rFonts w:ascii="Source Sans Pro" w:hAnsi="Source Sans Pro"/>
          <w:color w:val="3A3A3A"/>
          <w:shd w:val="clear" w:color="auto" w:fill="FFFFFF"/>
        </w:rPr>
        <w:t>.</w:t>
      </w:r>
      <w:r w:rsidRPr="00215573">
        <w:rPr>
          <w:rStyle w:val="eop"/>
          <w:rFonts w:ascii="Source Sans Pro" w:hAnsi="Source Sans Pro"/>
          <w:color w:val="3A3A3A"/>
          <w:shd w:val="clear" w:color="auto" w:fill="FFFFFF"/>
        </w:rPr>
        <w:t> </w:t>
      </w:r>
    </w:p>
    <w:p w14:paraId="5017BA68" w14:textId="77777777" w:rsidR="00316E78" w:rsidRPr="003143FF" w:rsidRDefault="00316E78" w:rsidP="0056407B">
      <w:pPr>
        <w:rPr>
          <w:bCs/>
          <w:color w:val="000000" w:themeColor="text1"/>
          <w:lang w:val="en-US"/>
        </w:rPr>
      </w:pPr>
    </w:p>
    <w:p w14:paraId="1EC0A3ED" w14:textId="06C8A466" w:rsidR="00B34C56" w:rsidRDefault="00B34C56" w:rsidP="0056407B">
      <w:pPr>
        <w:rPr>
          <w:bCs/>
          <w:color w:val="000000" w:themeColor="text1"/>
          <w:lang w:val="en-US"/>
        </w:rPr>
      </w:pPr>
      <w:r>
        <w:rPr>
          <w:bCs/>
          <w:color w:val="000000" w:themeColor="text1"/>
          <w:lang w:val="en-US"/>
        </w:rPr>
        <w:t xml:space="preserve">Jenkins, C. M. (2018). ‘Intersectional Considerations for Teaching Diversity’ in Carter, N. P. and </w:t>
      </w:r>
      <w:proofErr w:type="spellStart"/>
      <w:r>
        <w:rPr>
          <w:bCs/>
          <w:color w:val="000000" w:themeColor="text1"/>
          <w:lang w:val="en-US"/>
        </w:rPr>
        <w:t>Vavrus</w:t>
      </w:r>
      <w:proofErr w:type="spellEnd"/>
      <w:r>
        <w:rPr>
          <w:bCs/>
          <w:color w:val="000000" w:themeColor="text1"/>
          <w:lang w:val="en-US"/>
        </w:rPr>
        <w:t xml:space="preserve">, M. </w:t>
      </w:r>
      <w:r>
        <w:rPr>
          <w:bCs/>
          <w:i/>
          <w:iCs/>
          <w:color w:val="000000" w:themeColor="text1"/>
          <w:lang w:val="en-US"/>
        </w:rPr>
        <w:t xml:space="preserve">Intersectionality of race, ethnicity, class and gender in teaching and teacher education. Movement toward equity in education. </w:t>
      </w:r>
      <w:r>
        <w:rPr>
          <w:bCs/>
          <w:color w:val="000000" w:themeColor="text1"/>
          <w:lang w:val="en-US"/>
        </w:rPr>
        <w:t xml:space="preserve">Leiden: </w:t>
      </w:r>
      <w:proofErr w:type="spellStart"/>
      <w:r>
        <w:rPr>
          <w:bCs/>
          <w:color w:val="000000" w:themeColor="text1"/>
          <w:lang w:val="en-US"/>
        </w:rPr>
        <w:t>Koninklijke</w:t>
      </w:r>
      <w:proofErr w:type="spellEnd"/>
      <w:r>
        <w:rPr>
          <w:bCs/>
          <w:color w:val="000000" w:themeColor="text1"/>
          <w:lang w:val="en-US"/>
        </w:rPr>
        <w:t xml:space="preserve"> Brill NV. p 30-43. </w:t>
      </w:r>
    </w:p>
    <w:p w14:paraId="7E13BD09" w14:textId="77777777" w:rsidR="00BE1A5D" w:rsidRDefault="00BE1A5D" w:rsidP="0056407B">
      <w:pPr>
        <w:rPr>
          <w:bCs/>
          <w:color w:val="000000" w:themeColor="text1"/>
          <w:lang w:val="en-US"/>
        </w:rPr>
      </w:pPr>
    </w:p>
    <w:p w14:paraId="22D03680" w14:textId="42EAE40F" w:rsidR="00BE1A5D" w:rsidRPr="00BE1A5D" w:rsidRDefault="00BE1A5D" w:rsidP="0056407B">
      <w:pPr>
        <w:rPr>
          <w:bCs/>
          <w:color w:val="FF0000"/>
          <w:lang w:val="en-US"/>
        </w:rPr>
      </w:pPr>
      <w:r w:rsidRPr="00BE1A5D">
        <w:rPr>
          <w:bCs/>
          <w:color w:val="FF0000"/>
          <w:lang w:val="en-US"/>
        </w:rPr>
        <w:lastRenderedPageBreak/>
        <w:t xml:space="preserve">Joshi, K. R. (2018). ‘Critical Incidents for Teachers’ Professional Development’, </w:t>
      </w:r>
      <w:r w:rsidRPr="00BE1A5D">
        <w:rPr>
          <w:bCs/>
          <w:i/>
          <w:iCs/>
          <w:color w:val="FF0000"/>
          <w:lang w:val="en-US"/>
        </w:rPr>
        <w:t xml:space="preserve">NELTA </w:t>
      </w:r>
      <w:proofErr w:type="spellStart"/>
      <w:r w:rsidRPr="00BE1A5D">
        <w:rPr>
          <w:bCs/>
          <w:i/>
          <w:iCs/>
          <w:color w:val="FF0000"/>
          <w:lang w:val="en-US"/>
        </w:rPr>
        <w:t>Shurket</w:t>
      </w:r>
      <w:proofErr w:type="spellEnd"/>
      <w:r w:rsidRPr="00BE1A5D">
        <w:rPr>
          <w:bCs/>
          <w:i/>
          <w:iCs/>
          <w:color w:val="FF0000"/>
          <w:lang w:val="en-US"/>
        </w:rPr>
        <w:t xml:space="preserve">, </w:t>
      </w:r>
      <w:r w:rsidRPr="00BE1A5D">
        <w:rPr>
          <w:bCs/>
          <w:color w:val="FF0000"/>
          <w:lang w:val="en-US"/>
        </w:rPr>
        <w:t>5(), p 82-88</w:t>
      </w:r>
    </w:p>
    <w:p w14:paraId="6AACD5F5" w14:textId="77777777" w:rsidR="00B34C56" w:rsidRDefault="00B34C56" w:rsidP="0056407B">
      <w:pPr>
        <w:rPr>
          <w:bCs/>
          <w:color w:val="000000" w:themeColor="text1"/>
          <w:lang w:val="en-US"/>
        </w:rPr>
      </w:pPr>
    </w:p>
    <w:p w14:paraId="2C6A19B2" w14:textId="27B7022C" w:rsidR="00BE1A5D" w:rsidRDefault="00BE1A5D" w:rsidP="0056407B">
      <w:pPr>
        <w:rPr>
          <w:rStyle w:val="eop"/>
          <w:rFonts w:ascii="Source Sans Pro" w:hAnsi="Source Sans Pro"/>
          <w:color w:val="000000" w:themeColor="text1"/>
          <w:shd w:val="clear" w:color="auto" w:fill="FFFFFF"/>
        </w:rPr>
      </w:pPr>
      <w:r w:rsidRPr="00BE1A5D">
        <w:rPr>
          <w:rStyle w:val="normaltextrun"/>
          <w:rFonts w:ascii="Source Sans Pro" w:hAnsi="Source Sans Pro"/>
          <w:color w:val="000000" w:themeColor="text1"/>
          <w:shd w:val="clear" w:color="auto" w:fill="FFFFFF"/>
        </w:rPr>
        <w:t xml:space="preserve">Jung, Y. (2015) ‘Post Stereotypes: Deconstructing Racial Assumptions and Biases through Visual Culture and Confrontational Pedagogy’, </w:t>
      </w:r>
      <w:r w:rsidRPr="00BE1A5D">
        <w:rPr>
          <w:rStyle w:val="normaltextrun"/>
          <w:rFonts w:ascii="Source Sans Pro" w:hAnsi="Source Sans Pro"/>
          <w:i/>
          <w:iCs/>
          <w:color w:val="000000" w:themeColor="text1"/>
          <w:shd w:val="clear" w:color="auto" w:fill="FFFFFF"/>
        </w:rPr>
        <w:t>Studies in art education</w:t>
      </w:r>
      <w:r w:rsidRPr="00BE1A5D">
        <w:rPr>
          <w:rStyle w:val="normaltextrun"/>
          <w:rFonts w:ascii="Source Sans Pro" w:hAnsi="Source Sans Pro"/>
          <w:color w:val="000000" w:themeColor="text1"/>
          <w:shd w:val="clear" w:color="auto" w:fill="FFFFFF"/>
        </w:rPr>
        <w:t xml:space="preserve">, 56(3), pp. 214–227. Available at: </w:t>
      </w:r>
      <w:hyperlink r:id="rId21" w:tgtFrame="_blank" w:history="1">
        <w:r w:rsidRPr="00BE1A5D">
          <w:rPr>
            <w:rStyle w:val="normaltextrun"/>
            <w:rFonts w:ascii="Source Sans Pro" w:hAnsi="Source Sans Pro" w:cs="Segoe UI"/>
            <w:color w:val="000000" w:themeColor="text1"/>
            <w:u w:val="single"/>
            <w:shd w:val="clear" w:color="auto" w:fill="FFFFFF"/>
          </w:rPr>
          <w:t>https://doi.org/10.1080/00393541.2015.11518964</w:t>
        </w:r>
      </w:hyperlink>
      <w:r w:rsidRPr="00BE1A5D">
        <w:rPr>
          <w:rStyle w:val="eop"/>
          <w:rFonts w:ascii="Source Sans Pro" w:hAnsi="Source Sans Pro"/>
          <w:color w:val="000000" w:themeColor="text1"/>
          <w:shd w:val="clear" w:color="auto" w:fill="FFFFFF"/>
        </w:rPr>
        <w:t> </w:t>
      </w:r>
    </w:p>
    <w:p w14:paraId="27A2F947" w14:textId="77777777" w:rsidR="00BE1A5D" w:rsidRDefault="00BE1A5D" w:rsidP="0056407B">
      <w:pPr>
        <w:rPr>
          <w:rStyle w:val="eop"/>
          <w:rFonts w:ascii="Source Sans Pro" w:hAnsi="Source Sans Pro"/>
          <w:color w:val="000000" w:themeColor="text1"/>
          <w:shd w:val="clear" w:color="auto" w:fill="FFFFFF"/>
        </w:rPr>
      </w:pPr>
    </w:p>
    <w:p w14:paraId="445DE1D0" w14:textId="2AD31CF6" w:rsidR="00470607" w:rsidRDefault="00470607" w:rsidP="0056407B">
      <w:pPr>
        <w:rPr>
          <w:rStyle w:val="eop"/>
          <w:rFonts w:ascii="Source Sans Pro" w:hAnsi="Source Sans Pro"/>
          <w:color w:val="000000" w:themeColor="text1"/>
          <w:shd w:val="clear" w:color="auto" w:fill="FFFFFF"/>
        </w:rPr>
      </w:pPr>
      <w:proofErr w:type="spellStart"/>
      <w:r w:rsidRPr="00470607">
        <w:rPr>
          <w:rStyle w:val="normaltextrun"/>
          <w:rFonts w:ascii="Source Sans Pro" w:hAnsi="Source Sans Pro"/>
          <w:color w:val="000000" w:themeColor="text1"/>
          <w:shd w:val="clear" w:color="auto" w:fill="FFFFFF"/>
        </w:rPr>
        <w:t>Kamińska</w:t>
      </w:r>
      <w:proofErr w:type="spellEnd"/>
      <w:r w:rsidRPr="00470607">
        <w:rPr>
          <w:rStyle w:val="normaltextrun"/>
          <w:rFonts w:ascii="Source Sans Pro" w:hAnsi="Source Sans Pro"/>
          <w:color w:val="000000" w:themeColor="text1"/>
          <w:shd w:val="clear" w:color="auto" w:fill="FFFFFF"/>
        </w:rPr>
        <w:t xml:space="preserve">, A. (2019) ‘Personal learning environment of the talented student - based on their own experiences’, </w:t>
      </w:r>
      <w:r w:rsidRPr="00470607">
        <w:rPr>
          <w:rStyle w:val="normaltextrun"/>
          <w:rFonts w:ascii="Source Sans Pro" w:hAnsi="Source Sans Pro"/>
          <w:i/>
          <w:iCs/>
          <w:color w:val="000000" w:themeColor="text1"/>
          <w:shd w:val="clear" w:color="auto" w:fill="FFFFFF"/>
        </w:rPr>
        <w:t xml:space="preserve">Journal of education, </w:t>
      </w:r>
      <w:proofErr w:type="gramStart"/>
      <w:r w:rsidRPr="00470607">
        <w:rPr>
          <w:rStyle w:val="normaltextrun"/>
          <w:rFonts w:ascii="Source Sans Pro" w:hAnsi="Source Sans Pro"/>
          <w:i/>
          <w:iCs/>
          <w:color w:val="000000" w:themeColor="text1"/>
          <w:shd w:val="clear" w:color="auto" w:fill="FFFFFF"/>
        </w:rPr>
        <w:t>culture</w:t>
      </w:r>
      <w:proofErr w:type="gramEnd"/>
      <w:r w:rsidRPr="00470607">
        <w:rPr>
          <w:rStyle w:val="normaltextrun"/>
          <w:rFonts w:ascii="Source Sans Pro" w:hAnsi="Source Sans Pro"/>
          <w:i/>
          <w:iCs/>
          <w:color w:val="000000" w:themeColor="text1"/>
          <w:shd w:val="clear" w:color="auto" w:fill="FFFFFF"/>
        </w:rPr>
        <w:t xml:space="preserve"> and society</w:t>
      </w:r>
      <w:r w:rsidRPr="00470607">
        <w:rPr>
          <w:rStyle w:val="normaltextrun"/>
          <w:rFonts w:ascii="Source Sans Pro" w:hAnsi="Source Sans Pro"/>
          <w:color w:val="000000" w:themeColor="text1"/>
          <w:shd w:val="clear" w:color="auto" w:fill="FFFFFF"/>
        </w:rPr>
        <w:t xml:space="preserve">, 10(2), pp. 76–84. Available at: </w:t>
      </w:r>
      <w:hyperlink r:id="rId22" w:tgtFrame="_blank" w:history="1">
        <w:r w:rsidRPr="00470607">
          <w:rPr>
            <w:rStyle w:val="normaltextrun"/>
            <w:rFonts w:ascii="Source Sans Pro" w:hAnsi="Source Sans Pro" w:cs="Segoe UI"/>
            <w:color w:val="000000" w:themeColor="text1"/>
            <w:u w:val="single"/>
            <w:shd w:val="clear" w:color="auto" w:fill="FFFFFF"/>
          </w:rPr>
          <w:t>https://doi.org/10.15503/jecs20192.76.84</w:t>
        </w:r>
      </w:hyperlink>
      <w:r w:rsidRPr="00470607">
        <w:rPr>
          <w:rStyle w:val="normaltextrun"/>
          <w:rFonts w:ascii="Source Sans Pro" w:hAnsi="Source Sans Pro"/>
          <w:color w:val="000000" w:themeColor="text1"/>
          <w:shd w:val="clear" w:color="auto" w:fill="FFFFFF"/>
        </w:rPr>
        <w:t>.</w:t>
      </w:r>
      <w:r w:rsidRPr="00470607">
        <w:rPr>
          <w:rStyle w:val="eop"/>
          <w:rFonts w:ascii="Source Sans Pro" w:hAnsi="Source Sans Pro"/>
          <w:color w:val="000000" w:themeColor="text1"/>
          <w:shd w:val="clear" w:color="auto" w:fill="FFFFFF"/>
        </w:rPr>
        <w:t xml:space="preserve">  </w:t>
      </w:r>
      <w:r>
        <w:rPr>
          <w:rStyle w:val="eop"/>
          <w:rFonts w:ascii="Source Sans Pro" w:hAnsi="Source Sans Pro"/>
          <w:color w:val="000000" w:themeColor="text1"/>
          <w:shd w:val="clear" w:color="auto" w:fill="FFFFFF"/>
        </w:rPr>
        <w:t xml:space="preserve"> </w:t>
      </w:r>
    </w:p>
    <w:p w14:paraId="16839F36" w14:textId="77777777" w:rsidR="00A710BA" w:rsidRDefault="00A710BA" w:rsidP="0056407B">
      <w:pPr>
        <w:rPr>
          <w:rStyle w:val="eop"/>
          <w:rFonts w:ascii="Source Sans Pro" w:hAnsi="Source Sans Pro"/>
          <w:color w:val="000000" w:themeColor="text1"/>
          <w:shd w:val="clear" w:color="auto" w:fill="FFFFFF"/>
        </w:rPr>
      </w:pPr>
    </w:p>
    <w:p w14:paraId="21C21923" w14:textId="77777777" w:rsidR="00A710BA" w:rsidRPr="00487928" w:rsidRDefault="00A710BA" w:rsidP="00A710BA">
      <w:pPr>
        <w:rPr>
          <w:rStyle w:val="eop"/>
          <w:rFonts w:ascii="Source Sans Pro" w:hAnsi="Source Sans Pro"/>
          <w:color w:val="000000" w:themeColor="text1"/>
          <w:shd w:val="clear" w:color="auto" w:fill="FFFFFF"/>
        </w:rPr>
      </w:pPr>
      <w:proofErr w:type="spellStart"/>
      <w:r w:rsidRPr="00487928">
        <w:rPr>
          <w:rStyle w:val="eop"/>
          <w:rFonts w:ascii="Source Sans Pro" w:hAnsi="Source Sans Pro"/>
          <w:color w:val="000000" w:themeColor="text1"/>
          <w:shd w:val="clear" w:color="auto" w:fill="FFFFFF"/>
        </w:rPr>
        <w:t>Kleit</w:t>
      </w:r>
      <w:proofErr w:type="spellEnd"/>
      <w:r w:rsidRPr="00487928">
        <w:rPr>
          <w:rStyle w:val="eop"/>
          <w:rFonts w:ascii="Source Sans Pro" w:hAnsi="Source Sans Pro"/>
          <w:color w:val="000000" w:themeColor="text1"/>
          <w:shd w:val="clear" w:color="auto" w:fill="FFFFFF"/>
        </w:rPr>
        <w:t xml:space="preserve">, A. and </w:t>
      </w:r>
      <w:proofErr w:type="spellStart"/>
      <w:r w:rsidRPr="00487928">
        <w:rPr>
          <w:rStyle w:val="eop"/>
          <w:rFonts w:ascii="Source Sans Pro" w:hAnsi="Source Sans Pro"/>
          <w:color w:val="000000" w:themeColor="text1"/>
          <w:shd w:val="clear" w:color="auto" w:fill="FFFFFF"/>
        </w:rPr>
        <w:t>Rhayem</w:t>
      </w:r>
      <w:proofErr w:type="spellEnd"/>
      <w:r w:rsidRPr="00487928">
        <w:rPr>
          <w:rStyle w:val="eop"/>
          <w:rFonts w:ascii="Source Sans Pro" w:hAnsi="Source Sans Pro"/>
          <w:color w:val="000000" w:themeColor="text1"/>
          <w:shd w:val="clear" w:color="auto" w:fill="FFFFFF"/>
        </w:rPr>
        <w:t xml:space="preserve">, R. (2020) ‘Safe and Enabling Learning Environments in Lebanon’, in </w:t>
      </w:r>
      <w:proofErr w:type="spellStart"/>
      <w:r w:rsidRPr="00487928">
        <w:rPr>
          <w:rStyle w:val="eop"/>
          <w:rFonts w:ascii="Source Sans Pro" w:hAnsi="Source Sans Pro"/>
          <w:color w:val="000000" w:themeColor="text1"/>
          <w:shd w:val="clear" w:color="auto" w:fill="FFFFFF"/>
        </w:rPr>
        <w:t>Cefai</w:t>
      </w:r>
      <w:proofErr w:type="spellEnd"/>
      <w:r w:rsidRPr="00487928">
        <w:rPr>
          <w:rStyle w:val="eop"/>
          <w:rFonts w:ascii="Source Sans Pro" w:hAnsi="Source Sans Pro"/>
          <w:color w:val="000000" w:themeColor="text1"/>
          <w:shd w:val="clear" w:color="auto" w:fill="FFFFFF"/>
        </w:rPr>
        <w:t xml:space="preserve">, C., </w:t>
      </w:r>
      <w:proofErr w:type="spellStart"/>
      <w:r w:rsidRPr="00487928">
        <w:rPr>
          <w:rStyle w:val="eop"/>
          <w:rFonts w:ascii="Source Sans Pro" w:hAnsi="Source Sans Pro"/>
          <w:color w:val="000000" w:themeColor="text1"/>
          <w:shd w:val="clear" w:color="auto" w:fill="FFFFFF"/>
        </w:rPr>
        <w:t>Regester</w:t>
      </w:r>
      <w:proofErr w:type="spellEnd"/>
      <w:r w:rsidRPr="00487928">
        <w:rPr>
          <w:rStyle w:val="eop"/>
          <w:rFonts w:ascii="Source Sans Pro" w:hAnsi="Source Sans Pro"/>
          <w:color w:val="000000" w:themeColor="text1"/>
          <w:shd w:val="clear" w:color="auto" w:fill="FFFFFF"/>
        </w:rPr>
        <w:t xml:space="preserve">, D. and </w:t>
      </w:r>
      <w:proofErr w:type="spellStart"/>
      <w:r w:rsidRPr="00487928">
        <w:rPr>
          <w:rStyle w:val="eop"/>
          <w:rFonts w:ascii="Source Sans Pro" w:hAnsi="Source Sans Pro"/>
          <w:color w:val="000000" w:themeColor="text1"/>
          <w:shd w:val="clear" w:color="auto" w:fill="FFFFFF"/>
        </w:rPr>
        <w:t>Derani</w:t>
      </w:r>
      <w:proofErr w:type="spellEnd"/>
      <w:r w:rsidRPr="00487928">
        <w:rPr>
          <w:rStyle w:val="eop"/>
          <w:rFonts w:ascii="Source Sans Pro" w:hAnsi="Source Sans Pro"/>
          <w:color w:val="000000" w:themeColor="text1"/>
          <w:shd w:val="clear" w:color="auto" w:fill="FFFFFF"/>
        </w:rPr>
        <w:t xml:space="preserve">, LA. </w:t>
      </w:r>
      <w:r w:rsidRPr="00487928">
        <w:rPr>
          <w:rStyle w:val="eop"/>
          <w:rFonts w:ascii="Source Sans Pro" w:hAnsi="Source Sans Pro"/>
          <w:i/>
          <w:iCs/>
          <w:color w:val="000000" w:themeColor="text1"/>
          <w:shd w:val="clear" w:color="auto" w:fill="FFFFFF"/>
        </w:rPr>
        <w:t xml:space="preserve">Social and Emotional Learning in the Mediterranean: Cross Cultural Perspectives and Approaches. </w:t>
      </w:r>
      <w:r w:rsidRPr="00487928">
        <w:rPr>
          <w:rStyle w:val="eop"/>
          <w:rFonts w:ascii="Source Sans Pro" w:hAnsi="Source Sans Pro"/>
          <w:color w:val="000000" w:themeColor="text1"/>
          <w:shd w:val="clear" w:color="auto" w:fill="FFFFFF"/>
        </w:rPr>
        <w:t xml:space="preserve">Leiden: Brill, pp 99-116. </w:t>
      </w:r>
    </w:p>
    <w:p w14:paraId="05D399DB" w14:textId="77777777" w:rsidR="00A710BA" w:rsidRPr="00470607" w:rsidRDefault="00A710BA" w:rsidP="0056407B">
      <w:pPr>
        <w:rPr>
          <w:rStyle w:val="eop"/>
          <w:rFonts w:ascii="Source Sans Pro" w:hAnsi="Source Sans Pro"/>
          <w:color w:val="000000" w:themeColor="text1"/>
          <w:shd w:val="clear" w:color="auto" w:fill="FFFFFF"/>
        </w:rPr>
      </w:pPr>
    </w:p>
    <w:p w14:paraId="15E64281" w14:textId="1E6C1B51" w:rsidR="00C00A45" w:rsidRDefault="00C00A45" w:rsidP="0056407B">
      <w:pPr>
        <w:rPr>
          <w:rFonts w:ascii="Source Sans Pro" w:hAnsi="Source Sans Pro"/>
          <w:color w:val="000000" w:themeColor="text1"/>
          <w:shd w:val="clear" w:color="auto" w:fill="FFFFFF"/>
        </w:rPr>
      </w:pPr>
      <w:proofErr w:type="spellStart"/>
      <w:r>
        <w:rPr>
          <w:rStyle w:val="eop"/>
          <w:rFonts w:ascii="Source Sans Pro" w:hAnsi="Source Sans Pro"/>
          <w:color w:val="000000" w:themeColor="text1"/>
          <w:shd w:val="clear" w:color="auto" w:fill="FFFFFF"/>
        </w:rPr>
        <w:t>Kromidas</w:t>
      </w:r>
      <w:proofErr w:type="spellEnd"/>
      <w:r>
        <w:rPr>
          <w:rStyle w:val="eop"/>
          <w:rFonts w:ascii="Source Sans Pro" w:hAnsi="Source Sans Pro"/>
          <w:color w:val="000000" w:themeColor="text1"/>
          <w:shd w:val="clear" w:color="auto" w:fill="FFFFFF"/>
        </w:rPr>
        <w:t>, M. (2016) ‘</w:t>
      </w:r>
      <w:r w:rsidRPr="00C00A45">
        <w:rPr>
          <w:rStyle w:val="normaltextrun"/>
          <w:rFonts w:ascii="Helvetica" w:hAnsi="Helvetica"/>
          <w:color w:val="000000" w:themeColor="text1"/>
          <w:bdr w:val="none" w:sz="0" w:space="0" w:color="auto" w:frame="1"/>
        </w:rPr>
        <w:t>I</w:t>
      </w:r>
      <w:r>
        <w:rPr>
          <w:rStyle w:val="normaltextrun"/>
          <w:rFonts w:ascii="Helvetica" w:hAnsi="Helvetica"/>
          <w:color w:val="000000" w:themeColor="text1"/>
          <w:bdr w:val="none" w:sz="0" w:space="0" w:color="auto" w:frame="1"/>
        </w:rPr>
        <w:t>ntroduction</w:t>
      </w:r>
      <w:r w:rsidRPr="00C00A45">
        <w:rPr>
          <w:rStyle w:val="normaltextrun"/>
          <w:rFonts w:ascii="Helvetica" w:hAnsi="Helvetica"/>
          <w:color w:val="000000" w:themeColor="text1"/>
          <w:bdr w:val="none" w:sz="0" w:space="0" w:color="auto" w:frame="1"/>
        </w:rPr>
        <w:t>: The Transformative Politics of Learning Race</w:t>
      </w:r>
      <w:r>
        <w:rPr>
          <w:rStyle w:val="normaltextrun"/>
          <w:rFonts w:ascii="Helvetica" w:hAnsi="Helvetica"/>
          <w:color w:val="000000" w:themeColor="text1"/>
          <w:bdr w:val="none" w:sz="0" w:space="0" w:color="auto" w:frame="1"/>
        </w:rPr>
        <w:t xml:space="preserve">’ in </w:t>
      </w:r>
      <w:proofErr w:type="spellStart"/>
      <w:r w:rsidRPr="00C00A45">
        <w:rPr>
          <w:rFonts w:ascii="Source Sans Pro" w:hAnsi="Source Sans Pro"/>
          <w:color w:val="000000" w:themeColor="text1"/>
          <w:shd w:val="clear" w:color="auto" w:fill="FFFFFF"/>
        </w:rPr>
        <w:t>Kromidas</w:t>
      </w:r>
      <w:proofErr w:type="spellEnd"/>
      <w:r w:rsidRPr="00C00A45">
        <w:rPr>
          <w:rFonts w:ascii="Source Sans Pro" w:hAnsi="Source Sans Pro"/>
          <w:color w:val="000000" w:themeColor="text1"/>
          <w:shd w:val="clear" w:color="auto" w:fill="FFFFFF"/>
        </w:rPr>
        <w:t>, M. (2016) </w:t>
      </w:r>
      <w:r w:rsidRPr="00C00A45">
        <w:rPr>
          <w:rFonts w:ascii="Source Sans Pro" w:hAnsi="Source Sans Pro"/>
          <w:i/>
          <w:iCs/>
          <w:color w:val="000000" w:themeColor="text1"/>
          <w:shd w:val="clear" w:color="auto" w:fill="FFFFFF"/>
        </w:rPr>
        <w:t xml:space="preserve">City </w:t>
      </w:r>
      <w:proofErr w:type="gramStart"/>
      <w:r w:rsidRPr="00C00A45">
        <w:rPr>
          <w:rFonts w:ascii="Source Sans Pro" w:hAnsi="Source Sans Pro"/>
          <w:i/>
          <w:iCs/>
          <w:color w:val="000000" w:themeColor="text1"/>
          <w:shd w:val="clear" w:color="auto" w:fill="FFFFFF"/>
        </w:rPr>
        <w:t>Kids :</w:t>
      </w:r>
      <w:proofErr w:type="gramEnd"/>
      <w:r w:rsidRPr="00C00A45">
        <w:rPr>
          <w:rFonts w:ascii="Source Sans Pro" w:hAnsi="Source Sans Pro"/>
          <w:i/>
          <w:iCs/>
          <w:color w:val="000000" w:themeColor="text1"/>
          <w:shd w:val="clear" w:color="auto" w:fill="FFFFFF"/>
        </w:rPr>
        <w:t xml:space="preserve"> Transforming Racial Baggage</w:t>
      </w:r>
      <w:r w:rsidRPr="00C00A45">
        <w:rPr>
          <w:rFonts w:ascii="Source Sans Pro" w:hAnsi="Source Sans Pro"/>
          <w:color w:val="000000" w:themeColor="text1"/>
          <w:shd w:val="clear" w:color="auto" w:fill="FFFFFF"/>
        </w:rPr>
        <w:t xml:space="preserve">. New Brunswick, NJ: Rutgers University Press. </w:t>
      </w:r>
      <w:r w:rsidR="0025165A">
        <w:rPr>
          <w:rFonts w:ascii="Source Sans Pro" w:hAnsi="Source Sans Pro"/>
          <w:color w:val="000000" w:themeColor="text1"/>
          <w:shd w:val="clear" w:color="auto" w:fill="FFFFFF"/>
        </w:rPr>
        <w:t xml:space="preserve">p 1-26. </w:t>
      </w:r>
      <w:r w:rsidRPr="00C00A45">
        <w:rPr>
          <w:rFonts w:ascii="Source Sans Pro" w:hAnsi="Source Sans Pro"/>
          <w:color w:val="000000" w:themeColor="text1"/>
          <w:shd w:val="clear" w:color="auto" w:fill="FFFFFF"/>
        </w:rPr>
        <w:t xml:space="preserve">Available at: </w:t>
      </w:r>
      <w:hyperlink r:id="rId23" w:history="1">
        <w:r w:rsidRPr="000E32AD">
          <w:rPr>
            <w:rStyle w:val="Hyperlink"/>
            <w:rFonts w:ascii="Source Sans Pro" w:hAnsi="Source Sans Pro"/>
            <w:shd w:val="clear" w:color="auto" w:fill="FFFFFF"/>
          </w:rPr>
          <w:t>https://doi.org/10.36019/9780813584812</w:t>
        </w:r>
      </w:hyperlink>
      <w:r w:rsidRPr="00C00A45">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w:t>
      </w:r>
    </w:p>
    <w:p w14:paraId="1D604FDD" w14:textId="77777777" w:rsidR="00EB7873" w:rsidRDefault="00EB7873" w:rsidP="0056407B">
      <w:pPr>
        <w:rPr>
          <w:rFonts w:ascii="Source Sans Pro" w:hAnsi="Source Sans Pro"/>
          <w:color w:val="000000" w:themeColor="text1"/>
          <w:shd w:val="clear" w:color="auto" w:fill="FFFFFF"/>
        </w:rPr>
      </w:pPr>
    </w:p>
    <w:p w14:paraId="6812ECFA" w14:textId="69DA36C9" w:rsidR="00EB7873" w:rsidRPr="00F438AA" w:rsidRDefault="00EB7873" w:rsidP="0056407B">
      <w:pPr>
        <w:rPr>
          <w:rStyle w:val="eop"/>
          <w:rFonts w:asciiTheme="majorHAnsi" w:hAnsiTheme="majorHAnsi" w:cstheme="majorHAnsi"/>
          <w:color w:val="000000" w:themeColor="text1"/>
          <w:shd w:val="clear" w:color="auto" w:fill="FFFFFF"/>
        </w:rPr>
      </w:pPr>
      <w:proofErr w:type="spellStart"/>
      <w:r w:rsidRPr="00F438AA">
        <w:rPr>
          <w:rStyle w:val="normaltextrun"/>
          <w:rFonts w:asciiTheme="majorHAnsi" w:hAnsiTheme="majorHAnsi" w:cstheme="majorHAnsi"/>
          <w:color w:val="000000" w:themeColor="text1"/>
          <w:shd w:val="clear" w:color="auto" w:fill="FFFFFF"/>
        </w:rPr>
        <w:t>Lauria</w:t>
      </w:r>
      <w:proofErr w:type="spellEnd"/>
      <w:r w:rsidRPr="00F438AA">
        <w:rPr>
          <w:rStyle w:val="normaltextrun"/>
          <w:rFonts w:asciiTheme="majorHAnsi" w:hAnsiTheme="majorHAnsi" w:cstheme="majorHAnsi"/>
          <w:color w:val="000000" w:themeColor="text1"/>
          <w:shd w:val="clear" w:color="auto" w:fill="FFFFFF"/>
        </w:rPr>
        <w:t xml:space="preserve">, J. (2016). ‘Fostering Development of 21st Century Competencies and Global Citizenship through Constructivist-Based and Learning-Style Responsive Pedagogy’, In K. González &amp; R. </w:t>
      </w:r>
      <w:proofErr w:type="spellStart"/>
      <w:r w:rsidRPr="00F438AA">
        <w:rPr>
          <w:rStyle w:val="normaltextrun"/>
          <w:rFonts w:asciiTheme="majorHAnsi" w:hAnsiTheme="majorHAnsi" w:cstheme="majorHAnsi"/>
          <w:color w:val="000000" w:themeColor="text1"/>
          <w:shd w:val="clear" w:color="auto" w:fill="FFFFFF"/>
        </w:rPr>
        <w:t>Frumkin</w:t>
      </w:r>
      <w:proofErr w:type="spellEnd"/>
      <w:r w:rsidRPr="00F438AA">
        <w:rPr>
          <w:rStyle w:val="normaltextrun"/>
          <w:rFonts w:asciiTheme="majorHAnsi" w:hAnsiTheme="majorHAnsi" w:cstheme="majorHAnsi"/>
          <w:color w:val="000000" w:themeColor="text1"/>
          <w:shd w:val="clear" w:color="auto" w:fill="FFFFFF"/>
        </w:rPr>
        <w:t xml:space="preserve"> (Eds.), </w:t>
      </w:r>
      <w:r w:rsidRPr="00F438AA">
        <w:rPr>
          <w:rStyle w:val="normaltextrun"/>
          <w:rFonts w:asciiTheme="majorHAnsi" w:hAnsiTheme="majorHAnsi" w:cstheme="majorHAnsi"/>
          <w:i/>
          <w:iCs/>
          <w:color w:val="000000" w:themeColor="text1"/>
          <w:shd w:val="clear" w:color="auto" w:fill="FFFFFF"/>
        </w:rPr>
        <w:t>Handbook of Research on Effective Communication in Culturally Diverse Classrooms</w:t>
      </w:r>
      <w:r w:rsidRPr="00F438AA">
        <w:rPr>
          <w:rStyle w:val="normaltextrun"/>
          <w:rFonts w:asciiTheme="majorHAnsi" w:hAnsiTheme="majorHAnsi" w:cstheme="majorHAnsi"/>
          <w:color w:val="000000" w:themeColor="text1"/>
          <w:shd w:val="clear" w:color="auto" w:fill="FFFFFF"/>
        </w:rPr>
        <w:t xml:space="preserve">. IGI Global. p 403-430.  </w:t>
      </w:r>
      <w:hyperlink r:id="rId24" w:tgtFrame="_blank" w:history="1">
        <w:r w:rsidRPr="00F438AA">
          <w:rPr>
            <w:rStyle w:val="normaltextrun"/>
            <w:rFonts w:asciiTheme="majorHAnsi" w:hAnsiTheme="majorHAnsi" w:cstheme="majorHAnsi"/>
            <w:color w:val="000000" w:themeColor="text1"/>
            <w:u w:val="single"/>
            <w:shd w:val="clear" w:color="auto" w:fill="FFFFFF"/>
          </w:rPr>
          <w:t>https://doi-org.ezproxy.uwtsd.ac.uk/10.4018/978-1-4666-9953-3.ch021</w:t>
        </w:r>
      </w:hyperlink>
      <w:r w:rsidRPr="00F438AA">
        <w:rPr>
          <w:rStyle w:val="eop"/>
          <w:rFonts w:asciiTheme="majorHAnsi" w:hAnsiTheme="majorHAnsi" w:cstheme="majorHAnsi"/>
          <w:color w:val="000000" w:themeColor="text1"/>
          <w:shd w:val="clear" w:color="auto" w:fill="FFFFFF"/>
        </w:rPr>
        <w:t> </w:t>
      </w:r>
    </w:p>
    <w:p w14:paraId="21584650" w14:textId="77777777" w:rsidR="00BE1A5D" w:rsidRDefault="00BE1A5D" w:rsidP="0056407B">
      <w:pPr>
        <w:rPr>
          <w:bCs/>
          <w:color w:val="000000" w:themeColor="text1"/>
          <w:lang w:val="en-US"/>
        </w:rPr>
      </w:pPr>
    </w:p>
    <w:p w14:paraId="5449863F" w14:textId="0423E8E7" w:rsidR="00F438AA" w:rsidRDefault="00F438AA" w:rsidP="0056407B">
      <w:pPr>
        <w:rPr>
          <w:rStyle w:val="eop"/>
          <w:rFonts w:asciiTheme="majorHAnsi" w:hAnsiTheme="majorHAnsi" w:cstheme="majorHAnsi"/>
          <w:color w:val="000000" w:themeColor="text1"/>
          <w:shd w:val="clear" w:color="auto" w:fill="FFFFFF"/>
        </w:rPr>
      </w:pPr>
      <w:r w:rsidRPr="00F438AA">
        <w:rPr>
          <w:rStyle w:val="normaltextrun"/>
          <w:rFonts w:asciiTheme="majorHAnsi" w:hAnsiTheme="majorHAnsi" w:cstheme="majorHAnsi"/>
          <w:color w:val="000000" w:themeColor="text1"/>
        </w:rPr>
        <w:t xml:space="preserve">Lopez, A. E. </w:t>
      </w:r>
      <w:r w:rsidR="00D21EEF">
        <w:rPr>
          <w:rStyle w:val="normaltextrun"/>
          <w:rFonts w:asciiTheme="majorHAnsi" w:hAnsiTheme="majorHAnsi" w:cstheme="majorHAnsi"/>
          <w:color w:val="000000" w:themeColor="text1"/>
        </w:rPr>
        <w:t xml:space="preserve">and </w:t>
      </w:r>
      <w:r w:rsidRPr="00F438AA">
        <w:rPr>
          <w:rStyle w:val="normaltextrun"/>
          <w:rFonts w:asciiTheme="majorHAnsi" w:hAnsiTheme="majorHAnsi" w:cstheme="majorHAnsi"/>
          <w:color w:val="000000" w:themeColor="text1"/>
        </w:rPr>
        <w:t xml:space="preserve">Olan, E. L. (2020). </w:t>
      </w:r>
      <w:r>
        <w:rPr>
          <w:rStyle w:val="normaltextrun"/>
          <w:rFonts w:asciiTheme="majorHAnsi" w:hAnsiTheme="majorHAnsi" w:cstheme="majorHAnsi"/>
          <w:color w:val="000000" w:themeColor="text1"/>
        </w:rPr>
        <w:t>‘</w:t>
      </w:r>
      <w:r w:rsidRPr="00F438AA">
        <w:rPr>
          <w:rStyle w:val="normaltextrun"/>
          <w:rFonts w:asciiTheme="majorHAnsi" w:hAnsiTheme="majorHAnsi" w:cstheme="majorHAnsi"/>
          <w:color w:val="000000" w:themeColor="text1"/>
        </w:rPr>
        <w:t>Critical Practices for Teaching and Learning in Global Contexts: Building Bridges for Action</w:t>
      </w:r>
      <w:r>
        <w:rPr>
          <w:rStyle w:val="normaltextrun"/>
          <w:rFonts w:asciiTheme="majorHAnsi" w:hAnsiTheme="majorHAnsi" w:cstheme="majorHAnsi"/>
          <w:color w:val="000000" w:themeColor="text1"/>
        </w:rPr>
        <w:t>’</w:t>
      </w:r>
      <w:r w:rsidRPr="00F438AA">
        <w:rPr>
          <w:rStyle w:val="normaltextrun"/>
          <w:rFonts w:asciiTheme="majorHAnsi" w:hAnsiTheme="majorHAnsi" w:cstheme="majorHAnsi"/>
          <w:color w:val="000000" w:themeColor="text1"/>
        </w:rPr>
        <w:t xml:space="preserve"> </w:t>
      </w:r>
      <w:r>
        <w:rPr>
          <w:rStyle w:val="normaltextrun"/>
          <w:rFonts w:asciiTheme="majorHAnsi" w:hAnsiTheme="majorHAnsi" w:cstheme="majorHAnsi"/>
          <w:color w:val="000000" w:themeColor="text1"/>
        </w:rPr>
        <w:t>i</w:t>
      </w:r>
      <w:r w:rsidRPr="00F438AA">
        <w:rPr>
          <w:rStyle w:val="normaltextrun"/>
          <w:rFonts w:asciiTheme="majorHAnsi" w:hAnsiTheme="majorHAnsi" w:cstheme="majorHAnsi"/>
          <w:color w:val="000000" w:themeColor="text1"/>
        </w:rPr>
        <w:t>n I</w:t>
      </w:r>
      <w:r w:rsidR="00D67F59">
        <w:rPr>
          <w:rStyle w:val="normaltextrun"/>
          <w:rFonts w:asciiTheme="majorHAnsi" w:hAnsiTheme="majorHAnsi" w:cstheme="majorHAnsi"/>
          <w:color w:val="000000" w:themeColor="text1"/>
        </w:rPr>
        <w:t>nformation Resources</w:t>
      </w:r>
      <w:r w:rsidRPr="00F438AA">
        <w:rPr>
          <w:rStyle w:val="normaltextrun"/>
          <w:rFonts w:asciiTheme="majorHAnsi" w:hAnsiTheme="majorHAnsi" w:cstheme="majorHAnsi"/>
          <w:color w:val="000000" w:themeColor="text1"/>
        </w:rPr>
        <w:t xml:space="preserve"> Management Association (Ed.), </w:t>
      </w:r>
      <w:r w:rsidRPr="00F438AA">
        <w:rPr>
          <w:rStyle w:val="normaltextrun"/>
          <w:rFonts w:asciiTheme="majorHAnsi" w:hAnsiTheme="majorHAnsi" w:cstheme="majorHAnsi"/>
          <w:i/>
          <w:iCs/>
          <w:color w:val="000000" w:themeColor="text1"/>
        </w:rPr>
        <w:t>Accessibility and Diversity in Education: Breakthroughs in Research and Practice</w:t>
      </w:r>
      <w:r>
        <w:rPr>
          <w:rStyle w:val="normaltextrun"/>
          <w:rFonts w:asciiTheme="majorHAnsi" w:hAnsiTheme="majorHAnsi" w:cstheme="majorHAnsi"/>
          <w:color w:val="000000" w:themeColor="text1"/>
        </w:rPr>
        <w:t>.</w:t>
      </w:r>
      <w:r w:rsidRPr="00F438AA">
        <w:rPr>
          <w:rStyle w:val="normaltextrun"/>
          <w:rFonts w:asciiTheme="majorHAnsi" w:hAnsiTheme="majorHAnsi" w:cstheme="majorHAnsi"/>
          <w:color w:val="000000" w:themeColor="text1"/>
        </w:rPr>
        <w:t xml:space="preserve"> IGI Global. </w:t>
      </w:r>
      <w:r>
        <w:rPr>
          <w:rStyle w:val="normaltextrun"/>
          <w:rFonts w:asciiTheme="majorHAnsi" w:hAnsiTheme="majorHAnsi" w:cstheme="majorHAnsi"/>
          <w:color w:val="000000" w:themeColor="text1"/>
        </w:rPr>
        <w:t xml:space="preserve">p 613-629. </w:t>
      </w:r>
      <w:hyperlink r:id="rId25" w:history="1">
        <w:r w:rsidRPr="000E32AD">
          <w:rPr>
            <w:rStyle w:val="Hyperlink"/>
            <w:rFonts w:asciiTheme="majorHAnsi" w:hAnsiTheme="majorHAnsi" w:cstheme="majorHAnsi"/>
          </w:rPr>
          <w:t>https://doi-org.ezproxy.uwtsd.ac.uk/10.4018/978-1-7998-1213-5.ch031</w:t>
        </w:r>
      </w:hyperlink>
      <w:r w:rsidRPr="00F438AA">
        <w:rPr>
          <w:rStyle w:val="eop"/>
          <w:rFonts w:asciiTheme="majorHAnsi" w:hAnsiTheme="majorHAnsi" w:cstheme="majorHAnsi"/>
          <w:color w:val="000000" w:themeColor="text1"/>
          <w:shd w:val="clear" w:color="auto" w:fill="FFFFFF"/>
        </w:rPr>
        <w:t xml:space="preserve">   </w:t>
      </w:r>
    </w:p>
    <w:p w14:paraId="2B4D6AAA" w14:textId="77777777" w:rsidR="0002269B" w:rsidRDefault="0002269B" w:rsidP="0056407B">
      <w:pPr>
        <w:rPr>
          <w:rStyle w:val="eop"/>
          <w:rFonts w:asciiTheme="majorHAnsi" w:hAnsiTheme="majorHAnsi" w:cstheme="majorHAnsi"/>
          <w:color w:val="000000" w:themeColor="text1"/>
          <w:shd w:val="clear" w:color="auto" w:fill="FFFFFF"/>
        </w:rPr>
      </w:pPr>
    </w:p>
    <w:p w14:paraId="615B8F11" w14:textId="69858E97" w:rsidR="0002269B" w:rsidRDefault="0002269B" w:rsidP="0056407B">
      <w:pPr>
        <w:rPr>
          <w:rStyle w:val="eop"/>
          <w:rFonts w:asciiTheme="majorHAnsi" w:hAnsiTheme="majorHAnsi" w:cstheme="majorHAnsi"/>
          <w:color w:val="000000" w:themeColor="text1"/>
          <w:shd w:val="clear" w:color="auto" w:fill="FFFFFF"/>
        </w:rPr>
      </w:pPr>
      <w:proofErr w:type="spellStart"/>
      <w:r>
        <w:rPr>
          <w:rStyle w:val="eop"/>
          <w:rFonts w:asciiTheme="majorHAnsi" w:hAnsiTheme="majorHAnsi" w:cstheme="majorHAnsi"/>
          <w:color w:val="000000" w:themeColor="text1"/>
          <w:shd w:val="clear" w:color="auto" w:fill="FFFFFF"/>
        </w:rPr>
        <w:t>Mcleod</w:t>
      </w:r>
      <w:proofErr w:type="spellEnd"/>
      <w:r>
        <w:rPr>
          <w:rStyle w:val="eop"/>
          <w:rFonts w:asciiTheme="majorHAnsi" w:hAnsiTheme="majorHAnsi" w:cstheme="majorHAnsi"/>
          <w:color w:val="000000" w:themeColor="text1"/>
          <w:shd w:val="clear" w:color="auto" w:fill="FFFFFF"/>
        </w:rPr>
        <w:t xml:space="preserve">, S. (2023) </w:t>
      </w:r>
      <w:r>
        <w:rPr>
          <w:rStyle w:val="eop"/>
          <w:rFonts w:asciiTheme="majorHAnsi" w:hAnsiTheme="majorHAnsi" w:cstheme="majorHAnsi"/>
          <w:i/>
          <w:iCs/>
          <w:color w:val="000000" w:themeColor="text1"/>
          <w:shd w:val="clear" w:color="auto" w:fill="FFFFFF"/>
        </w:rPr>
        <w:t xml:space="preserve">Pavlov’s Dogs Experiment </w:t>
      </w:r>
      <w:proofErr w:type="gramStart"/>
      <w:r>
        <w:rPr>
          <w:rStyle w:val="eop"/>
          <w:rFonts w:asciiTheme="majorHAnsi" w:hAnsiTheme="majorHAnsi" w:cstheme="majorHAnsi"/>
          <w:i/>
          <w:iCs/>
          <w:color w:val="000000" w:themeColor="text1"/>
          <w:shd w:val="clear" w:color="auto" w:fill="FFFFFF"/>
        </w:rPr>
        <w:t>And</w:t>
      </w:r>
      <w:proofErr w:type="gramEnd"/>
      <w:r>
        <w:rPr>
          <w:rStyle w:val="eop"/>
          <w:rFonts w:asciiTheme="majorHAnsi" w:hAnsiTheme="majorHAnsi" w:cstheme="majorHAnsi"/>
          <w:i/>
          <w:iCs/>
          <w:color w:val="000000" w:themeColor="text1"/>
          <w:shd w:val="clear" w:color="auto" w:fill="FFFFFF"/>
        </w:rPr>
        <w:t xml:space="preserve"> Pavlovian Conditioning Response. </w:t>
      </w:r>
      <w:r>
        <w:rPr>
          <w:rStyle w:val="eop"/>
          <w:rFonts w:asciiTheme="majorHAnsi" w:hAnsiTheme="majorHAnsi" w:cstheme="majorHAnsi"/>
          <w:color w:val="000000" w:themeColor="text1"/>
          <w:shd w:val="clear" w:color="auto" w:fill="FFFFFF"/>
        </w:rPr>
        <w:t xml:space="preserve">Available at: </w:t>
      </w:r>
      <w:hyperlink r:id="rId26" w:history="1">
        <w:r w:rsidRPr="000E32AD">
          <w:rPr>
            <w:rStyle w:val="Hyperlink"/>
            <w:rFonts w:asciiTheme="majorHAnsi" w:hAnsiTheme="majorHAnsi" w:cstheme="majorHAnsi"/>
            <w:shd w:val="clear" w:color="auto" w:fill="FFFFFF"/>
          </w:rPr>
          <w:t>https://www.simplypsychology.org/pavlov.html</w:t>
        </w:r>
      </w:hyperlink>
      <w:r>
        <w:rPr>
          <w:rStyle w:val="eop"/>
          <w:rFonts w:asciiTheme="majorHAnsi" w:hAnsiTheme="majorHAnsi" w:cstheme="majorHAnsi"/>
          <w:color w:val="000000" w:themeColor="text1"/>
          <w:shd w:val="clear" w:color="auto" w:fill="FFFFFF"/>
        </w:rPr>
        <w:t xml:space="preserve"> (Accessed: 14 October 2023)</w:t>
      </w:r>
    </w:p>
    <w:p w14:paraId="2185C694" w14:textId="77777777" w:rsidR="0002269B" w:rsidRDefault="0002269B" w:rsidP="0056407B">
      <w:pPr>
        <w:rPr>
          <w:rStyle w:val="eop"/>
          <w:rFonts w:asciiTheme="majorHAnsi" w:hAnsiTheme="majorHAnsi" w:cstheme="majorHAnsi"/>
          <w:color w:val="000000" w:themeColor="text1"/>
          <w:shd w:val="clear" w:color="auto" w:fill="FFFFFF"/>
        </w:rPr>
      </w:pPr>
    </w:p>
    <w:p w14:paraId="767D6B3D" w14:textId="0E8C7F25" w:rsidR="0002269B" w:rsidRPr="0002269B" w:rsidRDefault="0002269B" w:rsidP="0056407B">
      <w:pPr>
        <w:rPr>
          <w:rStyle w:val="eop"/>
          <w:rFonts w:asciiTheme="majorHAnsi" w:hAnsiTheme="majorHAnsi" w:cstheme="majorHAnsi"/>
          <w:color w:val="000000" w:themeColor="text1"/>
          <w:shd w:val="clear" w:color="auto" w:fill="FFFFFF"/>
        </w:rPr>
      </w:pPr>
      <w:proofErr w:type="spellStart"/>
      <w:r>
        <w:rPr>
          <w:rStyle w:val="eop"/>
          <w:rFonts w:asciiTheme="majorHAnsi" w:hAnsiTheme="majorHAnsi" w:cstheme="majorHAnsi"/>
          <w:color w:val="000000" w:themeColor="text1"/>
          <w:shd w:val="clear" w:color="auto" w:fill="FFFFFF"/>
        </w:rPr>
        <w:t>Mcleod</w:t>
      </w:r>
      <w:proofErr w:type="spellEnd"/>
      <w:r>
        <w:rPr>
          <w:rStyle w:val="eop"/>
          <w:rFonts w:asciiTheme="majorHAnsi" w:hAnsiTheme="majorHAnsi" w:cstheme="majorHAnsi"/>
          <w:color w:val="000000" w:themeColor="text1"/>
          <w:shd w:val="clear" w:color="auto" w:fill="FFFFFF"/>
        </w:rPr>
        <w:t xml:space="preserve">, S. (2023) </w:t>
      </w:r>
      <w:r>
        <w:rPr>
          <w:rStyle w:val="eop"/>
          <w:rFonts w:asciiTheme="majorHAnsi" w:hAnsiTheme="majorHAnsi" w:cstheme="majorHAnsi"/>
          <w:i/>
          <w:iCs/>
          <w:color w:val="000000" w:themeColor="text1"/>
          <w:shd w:val="clear" w:color="auto" w:fill="FFFFFF"/>
        </w:rPr>
        <w:t xml:space="preserve">Operant Conditioning: What It is, </w:t>
      </w:r>
      <w:proofErr w:type="gramStart"/>
      <w:r>
        <w:rPr>
          <w:rStyle w:val="eop"/>
          <w:rFonts w:asciiTheme="majorHAnsi" w:hAnsiTheme="majorHAnsi" w:cstheme="majorHAnsi"/>
          <w:i/>
          <w:iCs/>
          <w:color w:val="000000" w:themeColor="text1"/>
          <w:shd w:val="clear" w:color="auto" w:fill="FFFFFF"/>
        </w:rPr>
        <w:t>How</w:t>
      </w:r>
      <w:proofErr w:type="gramEnd"/>
      <w:r>
        <w:rPr>
          <w:rStyle w:val="eop"/>
          <w:rFonts w:asciiTheme="majorHAnsi" w:hAnsiTheme="majorHAnsi" w:cstheme="majorHAnsi"/>
          <w:i/>
          <w:iCs/>
          <w:color w:val="000000" w:themeColor="text1"/>
          <w:shd w:val="clear" w:color="auto" w:fill="FFFFFF"/>
        </w:rPr>
        <w:t xml:space="preserve"> it works, And Examples. </w:t>
      </w:r>
      <w:r>
        <w:rPr>
          <w:rStyle w:val="eop"/>
          <w:rFonts w:asciiTheme="majorHAnsi" w:hAnsiTheme="majorHAnsi" w:cstheme="majorHAnsi"/>
          <w:color w:val="000000" w:themeColor="text1"/>
          <w:shd w:val="clear" w:color="auto" w:fill="FFFFFF"/>
        </w:rPr>
        <w:t xml:space="preserve">Available at: </w:t>
      </w:r>
      <w:hyperlink r:id="rId27" w:history="1">
        <w:r w:rsidRPr="000E32AD">
          <w:rPr>
            <w:rStyle w:val="Hyperlink"/>
            <w:rFonts w:asciiTheme="majorHAnsi" w:hAnsiTheme="majorHAnsi" w:cstheme="majorHAnsi"/>
            <w:shd w:val="clear" w:color="auto" w:fill="FFFFFF"/>
          </w:rPr>
          <w:t>https://www.simplypsychology.org/operant-conditioning.html</w:t>
        </w:r>
      </w:hyperlink>
      <w:r>
        <w:rPr>
          <w:rStyle w:val="eop"/>
          <w:rFonts w:asciiTheme="majorHAnsi" w:hAnsiTheme="majorHAnsi" w:cstheme="majorHAnsi"/>
          <w:color w:val="000000" w:themeColor="text1"/>
          <w:shd w:val="clear" w:color="auto" w:fill="FFFFFF"/>
        </w:rPr>
        <w:t xml:space="preserve"> (Accessed: 14 October 2023)</w:t>
      </w:r>
    </w:p>
    <w:p w14:paraId="59A0EA36" w14:textId="77777777" w:rsidR="00AE1D53" w:rsidRDefault="00AE1D53" w:rsidP="0056407B">
      <w:pPr>
        <w:rPr>
          <w:rStyle w:val="eop"/>
          <w:rFonts w:asciiTheme="majorHAnsi" w:hAnsiTheme="majorHAnsi" w:cstheme="majorHAnsi"/>
          <w:color w:val="000000" w:themeColor="text1"/>
          <w:shd w:val="clear" w:color="auto" w:fill="FFFFFF"/>
        </w:rPr>
      </w:pPr>
    </w:p>
    <w:p w14:paraId="528ABF4B" w14:textId="2999CC10" w:rsidR="00AE1D53" w:rsidRDefault="00AE1D53" w:rsidP="0056407B">
      <w:pPr>
        <w:rPr>
          <w:rStyle w:val="eop"/>
          <w:rFonts w:asciiTheme="majorHAnsi" w:hAnsiTheme="majorHAnsi" w:cstheme="majorHAnsi"/>
          <w:color w:val="000000" w:themeColor="text1"/>
          <w:shd w:val="clear" w:color="auto" w:fill="FFFFFF"/>
        </w:rPr>
      </w:pPr>
      <w:proofErr w:type="spellStart"/>
      <w:r>
        <w:rPr>
          <w:rStyle w:val="eop"/>
          <w:rFonts w:asciiTheme="majorHAnsi" w:hAnsiTheme="majorHAnsi" w:cstheme="majorHAnsi"/>
          <w:color w:val="000000" w:themeColor="text1"/>
          <w:shd w:val="clear" w:color="auto" w:fill="FFFFFF"/>
        </w:rPr>
        <w:t>Millacci</w:t>
      </w:r>
      <w:proofErr w:type="spellEnd"/>
      <w:r>
        <w:rPr>
          <w:rStyle w:val="eop"/>
          <w:rFonts w:asciiTheme="majorHAnsi" w:hAnsiTheme="majorHAnsi" w:cstheme="majorHAnsi"/>
          <w:color w:val="000000" w:themeColor="text1"/>
          <w:shd w:val="clear" w:color="auto" w:fill="FFFFFF"/>
        </w:rPr>
        <w:t xml:space="preserve">, T. S. (2021) </w:t>
      </w:r>
      <w:r>
        <w:rPr>
          <w:rStyle w:val="eop"/>
          <w:rFonts w:asciiTheme="majorHAnsi" w:hAnsiTheme="majorHAnsi" w:cstheme="majorHAnsi"/>
          <w:i/>
          <w:iCs/>
          <w:color w:val="000000" w:themeColor="text1"/>
          <w:shd w:val="clear" w:color="auto" w:fill="FFFFFF"/>
        </w:rPr>
        <w:t xml:space="preserve">Classical Conditioning Learning Theory: 4 Classroom Examples. </w:t>
      </w:r>
      <w:r>
        <w:rPr>
          <w:rStyle w:val="eop"/>
          <w:rFonts w:asciiTheme="majorHAnsi" w:hAnsiTheme="majorHAnsi" w:cstheme="majorHAnsi"/>
          <w:color w:val="000000" w:themeColor="text1"/>
          <w:shd w:val="clear" w:color="auto" w:fill="FFFFFF"/>
        </w:rPr>
        <w:t xml:space="preserve">Available at: </w:t>
      </w:r>
      <w:hyperlink r:id="rId28" w:history="1">
        <w:r w:rsidRPr="000E32AD">
          <w:rPr>
            <w:rStyle w:val="Hyperlink"/>
            <w:rFonts w:asciiTheme="majorHAnsi" w:hAnsiTheme="majorHAnsi" w:cstheme="majorHAnsi"/>
            <w:shd w:val="clear" w:color="auto" w:fill="FFFFFF"/>
          </w:rPr>
          <w:t>https://positivepsychology.com/classical-conditioning-classroom-examples/</w:t>
        </w:r>
      </w:hyperlink>
      <w:r>
        <w:rPr>
          <w:rStyle w:val="eop"/>
          <w:rFonts w:asciiTheme="majorHAnsi" w:hAnsiTheme="majorHAnsi" w:cstheme="majorHAnsi"/>
          <w:color w:val="000000" w:themeColor="text1"/>
          <w:shd w:val="clear" w:color="auto" w:fill="FFFFFF"/>
        </w:rPr>
        <w:t xml:space="preserve"> (Accessed: 13 October 2023)</w:t>
      </w:r>
    </w:p>
    <w:p w14:paraId="7198CD90" w14:textId="77777777" w:rsidR="007337D9" w:rsidRDefault="007337D9" w:rsidP="0056407B">
      <w:pPr>
        <w:rPr>
          <w:rStyle w:val="eop"/>
          <w:rFonts w:asciiTheme="majorHAnsi" w:hAnsiTheme="majorHAnsi" w:cstheme="majorHAnsi"/>
          <w:color w:val="000000" w:themeColor="text1"/>
          <w:shd w:val="clear" w:color="auto" w:fill="FFFFFF"/>
        </w:rPr>
      </w:pPr>
    </w:p>
    <w:p w14:paraId="1AD47973" w14:textId="41B4C8BF" w:rsidR="00AE1D53" w:rsidRPr="007337D9" w:rsidRDefault="007337D9" w:rsidP="0056407B">
      <w:pPr>
        <w:rPr>
          <w:rStyle w:val="eop"/>
          <w:rFonts w:ascii="Source Sans Pro" w:hAnsi="Source Sans Pro"/>
          <w:color w:val="000000" w:themeColor="text1"/>
          <w:shd w:val="clear" w:color="auto" w:fill="FFFFFF"/>
        </w:rPr>
      </w:pPr>
      <w:r w:rsidRPr="007337D9">
        <w:rPr>
          <w:rStyle w:val="normaltextrun"/>
          <w:rFonts w:ascii="Source Sans Pro" w:hAnsi="Source Sans Pro"/>
          <w:color w:val="000000" w:themeColor="text1"/>
          <w:shd w:val="clear" w:color="auto" w:fill="FFFFFF"/>
        </w:rPr>
        <w:t xml:space="preserve">Milner, H.R. and Laughter, J.C. (2015) ‘But Good Intentions are Not Enough: Preparing Teachers to </w:t>
      </w:r>
      <w:proofErr w:type="spellStart"/>
      <w:r w:rsidRPr="007337D9">
        <w:rPr>
          <w:rStyle w:val="normaltextrun"/>
          <w:rFonts w:ascii="Source Sans Pro" w:hAnsi="Source Sans Pro"/>
          <w:color w:val="000000" w:themeColor="text1"/>
          <w:shd w:val="clear" w:color="auto" w:fill="FFFFFF"/>
        </w:rPr>
        <w:t>Center</w:t>
      </w:r>
      <w:proofErr w:type="spellEnd"/>
      <w:r w:rsidRPr="007337D9">
        <w:rPr>
          <w:rStyle w:val="normaltextrun"/>
          <w:rFonts w:ascii="Source Sans Pro" w:hAnsi="Source Sans Pro"/>
          <w:color w:val="000000" w:themeColor="text1"/>
          <w:shd w:val="clear" w:color="auto" w:fill="FFFFFF"/>
        </w:rPr>
        <w:t xml:space="preserve"> Race and Poverty’, </w:t>
      </w:r>
      <w:r w:rsidRPr="007337D9">
        <w:rPr>
          <w:rStyle w:val="normaltextrun"/>
          <w:rFonts w:ascii="Source Sans Pro" w:hAnsi="Source Sans Pro"/>
          <w:i/>
          <w:iCs/>
          <w:color w:val="000000" w:themeColor="text1"/>
          <w:shd w:val="clear" w:color="auto" w:fill="FFFFFF"/>
        </w:rPr>
        <w:t>The Urban review</w:t>
      </w:r>
      <w:r w:rsidRPr="007337D9">
        <w:rPr>
          <w:rStyle w:val="normaltextrun"/>
          <w:rFonts w:ascii="Source Sans Pro" w:hAnsi="Source Sans Pro"/>
          <w:color w:val="000000" w:themeColor="text1"/>
          <w:shd w:val="clear" w:color="auto" w:fill="FFFFFF"/>
        </w:rPr>
        <w:t xml:space="preserve">, 47(2), pp. 341–363. Available at: </w:t>
      </w:r>
      <w:hyperlink r:id="rId29" w:tgtFrame="_blank" w:history="1">
        <w:r w:rsidRPr="007337D9">
          <w:rPr>
            <w:rStyle w:val="normaltextrun"/>
            <w:rFonts w:ascii="Source Sans Pro" w:hAnsi="Source Sans Pro" w:cs="Segoe UI"/>
            <w:color w:val="000000" w:themeColor="text1"/>
            <w:u w:val="single"/>
            <w:shd w:val="clear" w:color="auto" w:fill="FFFFFF"/>
          </w:rPr>
          <w:t>https://doi.org/10.1007/s11256-014-0295-4</w:t>
        </w:r>
      </w:hyperlink>
      <w:r w:rsidRPr="007337D9">
        <w:rPr>
          <w:rStyle w:val="normaltextrun"/>
          <w:rFonts w:ascii="Source Sans Pro" w:hAnsi="Source Sans Pro"/>
          <w:color w:val="000000" w:themeColor="text1"/>
          <w:shd w:val="clear" w:color="auto" w:fill="FFFFFF"/>
        </w:rPr>
        <w:t>.</w:t>
      </w:r>
      <w:r w:rsidRPr="007337D9">
        <w:rPr>
          <w:rStyle w:val="eop"/>
          <w:rFonts w:ascii="Source Sans Pro" w:hAnsi="Source Sans Pro"/>
          <w:color w:val="000000" w:themeColor="text1"/>
          <w:shd w:val="clear" w:color="auto" w:fill="FFFFFF"/>
        </w:rPr>
        <w:t> </w:t>
      </w:r>
      <w:r>
        <w:rPr>
          <w:rStyle w:val="eop"/>
          <w:rFonts w:ascii="Source Sans Pro" w:hAnsi="Source Sans Pro"/>
          <w:color w:val="000000" w:themeColor="text1"/>
          <w:shd w:val="clear" w:color="auto" w:fill="FFFFFF"/>
        </w:rPr>
        <w:t xml:space="preserve"> </w:t>
      </w:r>
    </w:p>
    <w:p w14:paraId="07FB00BE" w14:textId="77777777" w:rsidR="007337D9" w:rsidRDefault="007337D9" w:rsidP="0056407B">
      <w:pPr>
        <w:rPr>
          <w:rStyle w:val="eop"/>
          <w:rFonts w:asciiTheme="majorHAnsi" w:hAnsiTheme="majorHAnsi" w:cstheme="majorHAnsi"/>
          <w:color w:val="000000" w:themeColor="text1"/>
          <w:shd w:val="clear" w:color="auto" w:fill="FFFFFF"/>
        </w:rPr>
      </w:pPr>
    </w:p>
    <w:p w14:paraId="1ADD782B" w14:textId="3C7229C7" w:rsidR="00D4612F" w:rsidRDefault="00D4612F" w:rsidP="0056407B">
      <w:pPr>
        <w:rPr>
          <w:rStyle w:val="eop"/>
          <w:rFonts w:asciiTheme="majorHAnsi" w:hAnsiTheme="majorHAnsi" w:cstheme="majorHAnsi"/>
          <w:color w:val="000000" w:themeColor="text1"/>
          <w:shd w:val="clear" w:color="auto" w:fill="FFFFFF"/>
        </w:rPr>
      </w:pPr>
      <w:r>
        <w:rPr>
          <w:rStyle w:val="eop"/>
          <w:rFonts w:asciiTheme="majorHAnsi" w:hAnsiTheme="majorHAnsi" w:cstheme="majorHAnsi"/>
          <w:color w:val="000000" w:themeColor="text1"/>
          <w:shd w:val="clear" w:color="auto" w:fill="FFFFFF"/>
        </w:rPr>
        <w:t xml:space="preserve">Our Story (2019) </w:t>
      </w:r>
      <w:r>
        <w:rPr>
          <w:rStyle w:val="eop"/>
          <w:rFonts w:asciiTheme="majorHAnsi" w:hAnsiTheme="majorHAnsi" w:cstheme="majorHAnsi"/>
          <w:i/>
          <w:iCs/>
          <w:color w:val="000000" w:themeColor="text1"/>
          <w:shd w:val="clear" w:color="auto" w:fill="FFFFFF"/>
        </w:rPr>
        <w:t xml:space="preserve">Educating Yorkshire- Episode 4 (Documentary) | Our Story. </w:t>
      </w:r>
      <w:r>
        <w:rPr>
          <w:rStyle w:val="eop"/>
          <w:rFonts w:asciiTheme="majorHAnsi" w:hAnsiTheme="majorHAnsi" w:cstheme="majorHAnsi"/>
          <w:color w:val="000000" w:themeColor="text1"/>
          <w:shd w:val="clear" w:color="auto" w:fill="FFFFFF"/>
        </w:rPr>
        <w:t xml:space="preserve">Available at: </w:t>
      </w:r>
      <w:hyperlink r:id="rId30" w:history="1">
        <w:r w:rsidRPr="000E32AD">
          <w:rPr>
            <w:rStyle w:val="Hyperlink"/>
            <w:rFonts w:asciiTheme="majorHAnsi" w:hAnsiTheme="majorHAnsi" w:cstheme="majorHAnsi"/>
            <w:shd w:val="clear" w:color="auto" w:fill="FFFFFF"/>
          </w:rPr>
          <w:t>https://www.youtube.com/watch?v=CfneCRfKDNM&amp;t=1544s&amp;pp=ygUWZWR1Y2F0aW5nIGluIHlvcmtzaGlyZQ%3D%3D</w:t>
        </w:r>
      </w:hyperlink>
      <w:r>
        <w:rPr>
          <w:rStyle w:val="eop"/>
          <w:rFonts w:asciiTheme="majorHAnsi" w:hAnsiTheme="majorHAnsi" w:cstheme="majorHAnsi"/>
          <w:color w:val="000000" w:themeColor="text1"/>
          <w:shd w:val="clear" w:color="auto" w:fill="FFFFFF"/>
        </w:rPr>
        <w:t xml:space="preserve"> (Accessed: 29 September 2023)</w:t>
      </w:r>
    </w:p>
    <w:p w14:paraId="214FB610" w14:textId="77777777" w:rsidR="00D4612F" w:rsidRDefault="00D4612F" w:rsidP="0056407B">
      <w:pPr>
        <w:rPr>
          <w:rStyle w:val="eop"/>
          <w:rFonts w:asciiTheme="majorHAnsi" w:hAnsiTheme="majorHAnsi" w:cstheme="majorHAnsi"/>
          <w:color w:val="000000" w:themeColor="text1"/>
          <w:shd w:val="clear" w:color="auto" w:fill="FFFFFF"/>
        </w:rPr>
      </w:pPr>
    </w:p>
    <w:p w14:paraId="7CAA879A" w14:textId="18934778" w:rsidR="00D4612F" w:rsidRPr="00281916" w:rsidRDefault="00281916" w:rsidP="0056407B">
      <w:pPr>
        <w:rPr>
          <w:rStyle w:val="eop"/>
          <w:rFonts w:asciiTheme="majorHAnsi" w:hAnsiTheme="majorHAnsi" w:cstheme="majorHAnsi"/>
          <w:color w:val="000000" w:themeColor="text1"/>
          <w:sz w:val="28"/>
          <w:szCs w:val="28"/>
          <w:shd w:val="clear" w:color="auto" w:fill="FFFFFF"/>
        </w:rPr>
      </w:pPr>
      <w:proofErr w:type="spellStart"/>
      <w:r w:rsidRPr="00281916">
        <w:rPr>
          <w:rFonts w:ascii="Source Sans Pro" w:hAnsi="Source Sans Pro"/>
          <w:color w:val="000000" w:themeColor="text1"/>
          <w:shd w:val="clear" w:color="auto" w:fill="FFFFFF"/>
        </w:rPr>
        <w:t>Pantić</w:t>
      </w:r>
      <w:proofErr w:type="spellEnd"/>
      <w:r w:rsidRPr="00281916">
        <w:rPr>
          <w:rFonts w:ascii="Source Sans Pro" w:hAnsi="Source Sans Pro"/>
          <w:color w:val="000000" w:themeColor="text1"/>
          <w:shd w:val="clear" w:color="auto" w:fill="FFFFFF"/>
        </w:rPr>
        <w:t>, N. and Florian, L. (2015) ‘Developing teachers as agents of inclusion and social justice’, </w:t>
      </w:r>
      <w:r w:rsidRPr="00281916">
        <w:rPr>
          <w:rFonts w:ascii="Source Sans Pro" w:hAnsi="Source Sans Pro"/>
          <w:i/>
          <w:iCs/>
          <w:color w:val="000000" w:themeColor="text1"/>
          <w:shd w:val="clear" w:color="auto" w:fill="FFFFFF"/>
        </w:rPr>
        <w:t>Education Inquiry</w:t>
      </w:r>
      <w:r w:rsidRPr="00281916">
        <w:rPr>
          <w:rFonts w:ascii="Source Sans Pro" w:hAnsi="Source Sans Pro"/>
          <w:color w:val="000000" w:themeColor="text1"/>
          <w:shd w:val="clear" w:color="auto" w:fill="FFFFFF"/>
        </w:rPr>
        <w:t>, 6(3), p. 333–. Available at: https://doi.org/10.3402/edui.v6.27311.</w:t>
      </w:r>
    </w:p>
    <w:p w14:paraId="1BC0A17A" w14:textId="77777777" w:rsidR="00AE1D53" w:rsidRDefault="00AE1D53" w:rsidP="0056407B">
      <w:pPr>
        <w:rPr>
          <w:rStyle w:val="eop"/>
          <w:rFonts w:asciiTheme="majorHAnsi" w:hAnsiTheme="majorHAnsi" w:cstheme="majorHAnsi"/>
          <w:color w:val="000000" w:themeColor="text1"/>
          <w:shd w:val="clear" w:color="auto" w:fill="FFFFFF"/>
        </w:rPr>
      </w:pPr>
    </w:p>
    <w:p w14:paraId="5A8CF78C" w14:textId="4470BE8F" w:rsidR="00281916" w:rsidRDefault="007337D9" w:rsidP="0056407B">
      <w:pPr>
        <w:rPr>
          <w:rStyle w:val="eop"/>
          <w:rFonts w:ascii="Source Sans Pro" w:hAnsi="Source Sans Pro"/>
          <w:color w:val="000000" w:themeColor="text1"/>
          <w:shd w:val="clear" w:color="auto" w:fill="FFFFFF"/>
        </w:rPr>
      </w:pPr>
      <w:r w:rsidRPr="007337D9">
        <w:rPr>
          <w:rStyle w:val="normaltextrun"/>
          <w:rFonts w:ascii="Source Sans Pro" w:hAnsi="Source Sans Pro"/>
          <w:color w:val="000000" w:themeColor="text1"/>
          <w:shd w:val="clear" w:color="auto" w:fill="FFFFFF"/>
        </w:rPr>
        <w:t xml:space="preserve">Pound, L. (2014) </w:t>
      </w:r>
      <w:r w:rsidRPr="007337D9">
        <w:rPr>
          <w:rStyle w:val="normaltextrun"/>
          <w:rFonts w:ascii="Source Sans Pro" w:hAnsi="Source Sans Pro"/>
          <w:i/>
          <w:iCs/>
          <w:color w:val="000000" w:themeColor="text1"/>
          <w:shd w:val="clear" w:color="auto" w:fill="FFFFFF"/>
        </w:rPr>
        <w:t xml:space="preserve">How children </w:t>
      </w:r>
      <w:proofErr w:type="gramStart"/>
      <w:r w:rsidRPr="007337D9">
        <w:rPr>
          <w:rStyle w:val="normaltextrun"/>
          <w:rFonts w:ascii="Source Sans Pro" w:hAnsi="Source Sans Pro"/>
          <w:i/>
          <w:iCs/>
          <w:color w:val="000000" w:themeColor="text1"/>
          <w:shd w:val="clear" w:color="auto" w:fill="FFFFFF"/>
        </w:rPr>
        <w:t>learn :</w:t>
      </w:r>
      <w:proofErr w:type="gramEnd"/>
      <w:r w:rsidRPr="007337D9">
        <w:rPr>
          <w:rStyle w:val="normaltextrun"/>
          <w:rFonts w:ascii="Source Sans Pro" w:hAnsi="Source Sans Pro"/>
          <w:i/>
          <w:iCs/>
          <w:color w:val="000000" w:themeColor="text1"/>
          <w:shd w:val="clear" w:color="auto" w:fill="FFFFFF"/>
        </w:rPr>
        <w:t xml:space="preserve"> educational theories and approaches - from Comenius the father of modern education to giants such as Piaget, Vygotsky and Malaguzzi</w:t>
      </w:r>
      <w:r w:rsidRPr="007337D9">
        <w:rPr>
          <w:rStyle w:val="normaltextrun"/>
          <w:rFonts w:ascii="Source Sans Pro" w:hAnsi="Source Sans Pro"/>
          <w:color w:val="000000" w:themeColor="text1"/>
          <w:shd w:val="clear" w:color="auto" w:fill="FFFFFF"/>
        </w:rPr>
        <w:t>. New and improved edition. London: Practical Pre-School Books.</w:t>
      </w:r>
      <w:r w:rsidRPr="007337D9">
        <w:rPr>
          <w:rStyle w:val="eop"/>
          <w:rFonts w:ascii="Source Sans Pro" w:hAnsi="Source Sans Pro"/>
          <w:color w:val="000000" w:themeColor="text1"/>
          <w:shd w:val="clear" w:color="auto" w:fill="FFFFFF"/>
        </w:rPr>
        <w:t> </w:t>
      </w:r>
    </w:p>
    <w:p w14:paraId="14E1A9B6" w14:textId="77777777" w:rsidR="007337D9" w:rsidRDefault="007337D9" w:rsidP="0056407B">
      <w:pPr>
        <w:rPr>
          <w:rStyle w:val="eop"/>
          <w:rFonts w:ascii="Source Sans Pro" w:hAnsi="Source Sans Pro"/>
          <w:color w:val="000000" w:themeColor="text1"/>
          <w:shd w:val="clear" w:color="auto" w:fill="FFFFFF"/>
        </w:rPr>
      </w:pPr>
    </w:p>
    <w:p w14:paraId="7D55619A" w14:textId="1F541D5A" w:rsidR="007337D9" w:rsidRDefault="00D21EEF" w:rsidP="0056407B">
      <w:pPr>
        <w:rPr>
          <w:rStyle w:val="normaltextrun"/>
          <w:rFonts w:ascii="Source Sans Pro" w:hAnsi="Source Sans Pro"/>
          <w:color w:val="000000" w:themeColor="text1"/>
          <w:shd w:val="clear" w:color="auto" w:fill="FFFFFF"/>
        </w:rPr>
      </w:pPr>
      <w:r w:rsidRPr="00D21EEF">
        <w:rPr>
          <w:rStyle w:val="normaltextrun"/>
          <w:rFonts w:ascii="Source Sans Pro" w:hAnsi="Source Sans Pro"/>
          <w:color w:val="000000" w:themeColor="text1"/>
          <w:shd w:val="clear" w:color="auto" w:fill="FFFFFF"/>
        </w:rPr>
        <w:t xml:space="preserve">Rogoff, B., </w:t>
      </w:r>
      <w:proofErr w:type="spellStart"/>
      <w:r w:rsidRPr="00D21EEF">
        <w:rPr>
          <w:rStyle w:val="normaltextrun"/>
          <w:rFonts w:ascii="Source Sans Pro" w:hAnsi="Source Sans Pro"/>
          <w:color w:val="000000" w:themeColor="text1"/>
          <w:shd w:val="clear" w:color="auto" w:fill="FFFFFF"/>
        </w:rPr>
        <w:t>Turkanis</w:t>
      </w:r>
      <w:proofErr w:type="spellEnd"/>
      <w:r w:rsidRPr="00D21EEF">
        <w:rPr>
          <w:rStyle w:val="normaltextrun"/>
          <w:rFonts w:ascii="Source Sans Pro" w:hAnsi="Source Sans Pro"/>
          <w:color w:val="000000" w:themeColor="text1"/>
          <w:shd w:val="clear" w:color="auto" w:fill="FFFFFF"/>
        </w:rPr>
        <w:t xml:space="preserve">, C.G. and Bartlett, L. (eds) (2020) </w:t>
      </w:r>
      <w:r w:rsidRPr="00D21EEF">
        <w:rPr>
          <w:rStyle w:val="normaltextrun"/>
          <w:rFonts w:ascii="Source Sans Pro" w:hAnsi="Source Sans Pro"/>
          <w:i/>
          <w:iCs/>
          <w:color w:val="000000" w:themeColor="text1"/>
          <w:shd w:val="clear" w:color="auto" w:fill="FFFFFF"/>
        </w:rPr>
        <w:t xml:space="preserve">Learning </w:t>
      </w:r>
      <w:proofErr w:type="gramStart"/>
      <w:r w:rsidRPr="00D21EEF">
        <w:rPr>
          <w:rStyle w:val="normaltextrun"/>
          <w:rFonts w:ascii="Source Sans Pro" w:hAnsi="Source Sans Pro"/>
          <w:i/>
          <w:iCs/>
          <w:color w:val="000000" w:themeColor="text1"/>
          <w:shd w:val="clear" w:color="auto" w:fill="FFFFFF"/>
        </w:rPr>
        <w:t>together :</w:t>
      </w:r>
      <w:proofErr w:type="gramEnd"/>
      <w:r w:rsidRPr="00D21EEF">
        <w:rPr>
          <w:rStyle w:val="normaltextrun"/>
          <w:rFonts w:ascii="Source Sans Pro" w:hAnsi="Source Sans Pro"/>
          <w:i/>
          <w:iCs/>
          <w:color w:val="000000" w:themeColor="text1"/>
          <w:shd w:val="clear" w:color="auto" w:fill="FFFFFF"/>
        </w:rPr>
        <w:t xml:space="preserve"> children and adults in a school community</w:t>
      </w:r>
      <w:r w:rsidRPr="00D21EEF">
        <w:rPr>
          <w:rStyle w:val="normaltextrun"/>
          <w:rFonts w:ascii="Source Sans Pro" w:hAnsi="Source Sans Pro"/>
          <w:color w:val="000000" w:themeColor="text1"/>
          <w:shd w:val="clear" w:color="auto" w:fill="FFFFFF"/>
        </w:rPr>
        <w:t>. New York, New York: Oxford University Press.</w:t>
      </w:r>
    </w:p>
    <w:p w14:paraId="574412F7" w14:textId="77777777" w:rsidR="00F93752" w:rsidRDefault="00F93752" w:rsidP="0056407B">
      <w:pPr>
        <w:rPr>
          <w:rStyle w:val="normaltextrun"/>
          <w:rFonts w:ascii="Source Sans Pro" w:hAnsi="Source Sans Pro"/>
          <w:color w:val="000000" w:themeColor="text1"/>
          <w:shd w:val="clear" w:color="auto" w:fill="FFFFFF"/>
        </w:rPr>
      </w:pPr>
    </w:p>
    <w:p w14:paraId="1A73338E" w14:textId="5031DEA7" w:rsidR="00F93752" w:rsidRDefault="00F93752" w:rsidP="0056407B">
      <w:pPr>
        <w:rPr>
          <w:rFonts w:ascii="Source Sans Pro" w:hAnsi="Source Sans Pro"/>
          <w:color w:val="000000" w:themeColor="text1"/>
          <w:shd w:val="clear" w:color="auto" w:fill="FFFFFF"/>
        </w:rPr>
      </w:pPr>
      <w:proofErr w:type="spellStart"/>
      <w:r w:rsidRPr="00F93752">
        <w:rPr>
          <w:rFonts w:ascii="Source Sans Pro" w:hAnsi="Source Sans Pro"/>
          <w:color w:val="000000" w:themeColor="text1"/>
          <w:shd w:val="clear" w:color="auto" w:fill="FFFFFF"/>
        </w:rPr>
        <w:t>Rosenshine</w:t>
      </w:r>
      <w:proofErr w:type="spellEnd"/>
      <w:r w:rsidRPr="00F93752">
        <w:rPr>
          <w:rFonts w:ascii="Source Sans Pro" w:hAnsi="Source Sans Pro"/>
          <w:color w:val="000000" w:themeColor="text1"/>
          <w:shd w:val="clear" w:color="auto" w:fill="FFFFFF"/>
        </w:rPr>
        <w:t>, B. (2012) ‘Principles of Instruction: Research-Based Strategies that All Teachers Should Know’, </w:t>
      </w:r>
      <w:r w:rsidRPr="00F93752">
        <w:rPr>
          <w:rFonts w:ascii="Source Sans Pro" w:hAnsi="Source Sans Pro"/>
          <w:i/>
          <w:iCs/>
          <w:color w:val="000000" w:themeColor="text1"/>
          <w:shd w:val="clear" w:color="auto" w:fill="FFFFFF"/>
        </w:rPr>
        <w:t>The Education digest</w:t>
      </w:r>
      <w:r w:rsidRPr="00F93752">
        <w:rPr>
          <w:rFonts w:ascii="Source Sans Pro" w:hAnsi="Source Sans Pro"/>
          <w:color w:val="000000" w:themeColor="text1"/>
          <w:shd w:val="clear" w:color="auto" w:fill="FFFFFF"/>
        </w:rPr>
        <w:t xml:space="preserve">, 78(3), p. 30–40. </w:t>
      </w:r>
    </w:p>
    <w:p w14:paraId="4F5C9E3E" w14:textId="77777777" w:rsidR="00F93752" w:rsidRDefault="00F93752" w:rsidP="0056407B">
      <w:pPr>
        <w:rPr>
          <w:rFonts w:ascii="Source Sans Pro" w:hAnsi="Source Sans Pro"/>
          <w:color w:val="000000" w:themeColor="text1"/>
          <w:shd w:val="clear" w:color="auto" w:fill="FFFFFF"/>
        </w:rPr>
      </w:pPr>
    </w:p>
    <w:p w14:paraId="4C915254" w14:textId="29E9DD88" w:rsidR="00F93752" w:rsidRDefault="00F93752" w:rsidP="0056407B">
      <w:pPr>
        <w:rPr>
          <w:rFonts w:ascii="Source Sans Pro" w:hAnsi="Source Sans Pro"/>
          <w:color w:val="000000" w:themeColor="text1"/>
          <w:shd w:val="clear" w:color="auto" w:fill="FFFFFF"/>
        </w:rPr>
      </w:pPr>
      <w:proofErr w:type="spellStart"/>
      <w:r w:rsidRPr="00F93752">
        <w:rPr>
          <w:rFonts w:ascii="Source Sans Pro" w:hAnsi="Source Sans Pro"/>
          <w:color w:val="000000" w:themeColor="text1"/>
          <w:shd w:val="clear" w:color="auto" w:fill="FFFFFF"/>
        </w:rPr>
        <w:t>Theoharis</w:t>
      </w:r>
      <w:proofErr w:type="spellEnd"/>
      <w:r w:rsidRPr="00F93752">
        <w:rPr>
          <w:rFonts w:ascii="Source Sans Pro" w:hAnsi="Source Sans Pro"/>
          <w:color w:val="000000" w:themeColor="text1"/>
          <w:shd w:val="clear" w:color="auto" w:fill="FFFFFF"/>
        </w:rPr>
        <w:t>, G. and Scanlan, M.K. (eds) (2021) </w:t>
      </w:r>
      <w:r w:rsidRPr="00F93752">
        <w:rPr>
          <w:rFonts w:ascii="Source Sans Pro" w:hAnsi="Source Sans Pro"/>
          <w:i/>
          <w:iCs/>
          <w:color w:val="000000" w:themeColor="text1"/>
          <w:shd w:val="clear" w:color="auto" w:fill="FFFFFF"/>
        </w:rPr>
        <w:t>Leadership for increasingly diverse schools</w:t>
      </w:r>
      <w:r w:rsidRPr="00F93752">
        <w:rPr>
          <w:rFonts w:ascii="Source Sans Pro" w:hAnsi="Source Sans Pro"/>
          <w:color w:val="000000" w:themeColor="text1"/>
          <w:shd w:val="clear" w:color="auto" w:fill="FFFFFF"/>
        </w:rPr>
        <w:t xml:space="preserve">. Second edition. New York, </w:t>
      </w:r>
      <w:proofErr w:type="gramStart"/>
      <w:r w:rsidRPr="00F93752">
        <w:rPr>
          <w:rFonts w:ascii="Source Sans Pro" w:hAnsi="Source Sans Pro"/>
          <w:color w:val="000000" w:themeColor="text1"/>
          <w:shd w:val="clear" w:color="auto" w:fill="FFFFFF"/>
        </w:rPr>
        <w:t>NY ;</w:t>
      </w:r>
      <w:proofErr w:type="gramEnd"/>
      <w:r w:rsidRPr="00F93752">
        <w:rPr>
          <w:rFonts w:ascii="Source Sans Pro" w:hAnsi="Source Sans Pro"/>
          <w:color w:val="000000" w:themeColor="text1"/>
          <w:shd w:val="clear" w:color="auto" w:fill="FFFFFF"/>
        </w:rPr>
        <w:t>: Routledge, Taylor &amp; Francis Group.</w:t>
      </w:r>
    </w:p>
    <w:p w14:paraId="3C52B559" w14:textId="77777777" w:rsidR="00F93752" w:rsidRDefault="00F93752" w:rsidP="0056407B">
      <w:pPr>
        <w:rPr>
          <w:rFonts w:ascii="Source Sans Pro" w:hAnsi="Source Sans Pro"/>
          <w:color w:val="000000" w:themeColor="text1"/>
          <w:shd w:val="clear" w:color="auto" w:fill="FFFFFF"/>
        </w:rPr>
      </w:pPr>
    </w:p>
    <w:p w14:paraId="4D53A1A6" w14:textId="244EA975" w:rsidR="00F93752" w:rsidRDefault="00F93752" w:rsidP="0056407B">
      <w:pPr>
        <w:rPr>
          <w:rFonts w:ascii="Source Sans Pro" w:hAnsi="Source Sans Pro"/>
          <w:color w:val="000000" w:themeColor="text1"/>
          <w:shd w:val="clear" w:color="auto" w:fill="FFFFFF"/>
        </w:rPr>
      </w:pPr>
      <w:r w:rsidRPr="00F93752">
        <w:rPr>
          <w:rFonts w:ascii="Source Sans Pro" w:hAnsi="Source Sans Pro"/>
          <w:color w:val="000000" w:themeColor="text1"/>
          <w:shd w:val="clear" w:color="auto" w:fill="FFFFFF"/>
        </w:rPr>
        <w:t>Tripp, D. (2012) </w:t>
      </w:r>
      <w:r w:rsidRPr="00F93752">
        <w:rPr>
          <w:rFonts w:ascii="Source Sans Pro" w:hAnsi="Source Sans Pro"/>
          <w:i/>
          <w:iCs/>
          <w:color w:val="000000" w:themeColor="text1"/>
          <w:shd w:val="clear" w:color="auto" w:fill="FFFFFF"/>
        </w:rPr>
        <w:t xml:space="preserve">Critical incidents in </w:t>
      </w:r>
      <w:proofErr w:type="gramStart"/>
      <w:r w:rsidRPr="00F93752">
        <w:rPr>
          <w:rFonts w:ascii="Source Sans Pro" w:hAnsi="Source Sans Pro"/>
          <w:i/>
          <w:iCs/>
          <w:color w:val="000000" w:themeColor="text1"/>
          <w:shd w:val="clear" w:color="auto" w:fill="FFFFFF"/>
        </w:rPr>
        <w:t>teaching :</w:t>
      </w:r>
      <w:proofErr w:type="gramEnd"/>
      <w:r w:rsidRPr="00F93752">
        <w:rPr>
          <w:rFonts w:ascii="Source Sans Pro" w:hAnsi="Source Sans Pro"/>
          <w:i/>
          <w:iCs/>
          <w:color w:val="000000" w:themeColor="text1"/>
          <w:shd w:val="clear" w:color="auto" w:fill="FFFFFF"/>
        </w:rPr>
        <w:t xml:space="preserve"> developing professional judgement</w:t>
      </w:r>
      <w:r w:rsidRPr="00F93752">
        <w:rPr>
          <w:rFonts w:ascii="Source Sans Pro" w:hAnsi="Source Sans Pro"/>
          <w:color w:val="000000" w:themeColor="text1"/>
          <w:shd w:val="clear" w:color="auto" w:fill="FFFFFF"/>
        </w:rPr>
        <w:t xml:space="preserve">. Classic ed. </w:t>
      </w:r>
      <w:proofErr w:type="gramStart"/>
      <w:r w:rsidRPr="00F93752">
        <w:rPr>
          <w:rFonts w:ascii="Source Sans Pro" w:hAnsi="Source Sans Pro"/>
          <w:color w:val="000000" w:themeColor="text1"/>
          <w:shd w:val="clear" w:color="auto" w:fill="FFFFFF"/>
        </w:rPr>
        <w:t>London ;</w:t>
      </w:r>
      <w:proofErr w:type="gramEnd"/>
      <w:r w:rsidRPr="00F93752">
        <w:rPr>
          <w:rFonts w:ascii="Source Sans Pro" w:hAnsi="Source Sans Pro"/>
          <w:color w:val="000000" w:themeColor="text1"/>
          <w:shd w:val="clear" w:color="auto" w:fill="FFFFFF"/>
        </w:rPr>
        <w:t xml:space="preserve">: Routledge. Available at: </w:t>
      </w:r>
      <w:hyperlink r:id="rId31" w:history="1">
        <w:r w:rsidRPr="000E32AD">
          <w:rPr>
            <w:rStyle w:val="Hyperlink"/>
            <w:rFonts w:ascii="Source Sans Pro" w:hAnsi="Source Sans Pro"/>
            <w:shd w:val="clear" w:color="auto" w:fill="FFFFFF"/>
          </w:rPr>
          <w:t>https://doi.org/10.4324/9780203802014</w:t>
        </w:r>
      </w:hyperlink>
      <w:r w:rsidRPr="00F93752">
        <w:rPr>
          <w:rFonts w:ascii="Source Sans Pro" w:hAnsi="Source Sans Pro"/>
          <w:color w:val="000000" w:themeColor="text1"/>
          <w:shd w:val="clear" w:color="auto" w:fill="FFFFFF"/>
        </w:rPr>
        <w:t>.</w:t>
      </w:r>
    </w:p>
    <w:p w14:paraId="013A01C7" w14:textId="77777777" w:rsidR="00F93752" w:rsidRDefault="00F93752" w:rsidP="0056407B">
      <w:pPr>
        <w:rPr>
          <w:rFonts w:ascii="Source Sans Pro" w:hAnsi="Source Sans Pro"/>
          <w:color w:val="000000" w:themeColor="text1"/>
          <w:shd w:val="clear" w:color="auto" w:fill="FFFFFF"/>
        </w:rPr>
      </w:pPr>
    </w:p>
    <w:p w14:paraId="4A506826" w14:textId="73ACFA89" w:rsidR="00F93752" w:rsidRDefault="00F93752" w:rsidP="0056407B">
      <w:pPr>
        <w:rPr>
          <w:rStyle w:val="eop"/>
          <w:rFonts w:ascii="Source Sans Pro" w:hAnsi="Source Sans Pro"/>
          <w:color w:val="000000" w:themeColor="text1"/>
          <w:shd w:val="clear" w:color="auto" w:fill="FFFFFF"/>
        </w:rPr>
      </w:pPr>
      <w:proofErr w:type="spellStart"/>
      <w:r w:rsidRPr="00F93752">
        <w:rPr>
          <w:rStyle w:val="normaltextrun"/>
          <w:rFonts w:ascii="Source Sans Pro" w:hAnsi="Source Sans Pro"/>
          <w:color w:val="000000" w:themeColor="text1"/>
          <w:shd w:val="clear" w:color="auto" w:fill="FFFFFF"/>
        </w:rPr>
        <w:t>Tulis</w:t>
      </w:r>
      <w:proofErr w:type="spellEnd"/>
      <w:r w:rsidRPr="00F93752">
        <w:rPr>
          <w:rStyle w:val="normaltextrun"/>
          <w:rFonts w:ascii="Source Sans Pro" w:hAnsi="Source Sans Pro"/>
          <w:color w:val="000000" w:themeColor="text1"/>
          <w:shd w:val="clear" w:color="auto" w:fill="FFFFFF"/>
        </w:rPr>
        <w:t xml:space="preserve">, M. (2013) ‘Error management </w:t>
      </w:r>
      <w:proofErr w:type="spellStart"/>
      <w:r w:rsidRPr="00F93752">
        <w:rPr>
          <w:rStyle w:val="normaltextrun"/>
          <w:rFonts w:ascii="Source Sans Pro" w:hAnsi="Source Sans Pro"/>
          <w:color w:val="000000" w:themeColor="text1"/>
          <w:shd w:val="clear" w:color="auto" w:fill="FFFFFF"/>
        </w:rPr>
        <w:t>behavior</w:t>
      </w:r>
      <w:proofErr w:type="spellEnd"/>
      <w:r w:rsidRPr="00F93752">
        <w:rPr>
          <w:rStyle w:val="normaltextrun"/>
          <w:rFonts w:ascii="Source Sans Pro" w:hAnsi="Source Sans Pro"/>
          <w:color w:val="000000" w:themeColor="text1"/>
          <w:shd w:val="clear" w:color="auto" w:fill="FFFFFF"/>
        </w:rPr>
        <w:t xml:space="preserve"> in classrooms: Teachers’ responses to student mistakes’, </w:t>
      </w:r>
      <w:proofErr w:type="gramStart"/>
      <w:r w:rsidRPr="00F93752">
        <w:rPr>
          <w:rStyle w:val="normaltextrun"/>
          <w:rFonts w:ascii="Source Sans Pro" w:hAnsi="Source Sans Pro"/>
          <w:i/>
          <w:iCs/>
          <w:color w:val="000000" w:themeColor="text1"/>
          <w:shd w:val="clear" w:color="auto" w:fill="FFFFFF"/>
        </w:rPr>
        <w:t>Teaching</w:t>
      </w:r>
      <w:proofErr w:type="gramEnd"/>
      <w:r w:rsidRPr="00F93752">
        <w:rPr>
          <w:rStyle w:val="normaltextrun"/>
          <w:rFonts w:ascii="Source Sans Pro" w:hAnsi="Source Sans Pro"/>
          <w:i/>
          <w:iCs/>
          <w:color w:val="000000" w:themeColor="text1"/>
          <w:shd w:val="clear" w:color="auto" w:fill="FFFFFF"/>
        </w:rPr>
        <w:t xml:space="preserve"> and teacher education</w:t>
      </w:r>
      <w:r w:rsidRPr="00F93752">
        <w:rPr>
          <w:rStyle w:val="normaltextrun"/>
          <w:rFonts w:ascii="Source Sans Pro" w:hAnsi="Source Sans Pro"/>
          <w:color w:val="000000" w:themeColor="text1"/>
          <w:shd w:val="clear" w:color="auto" w:fill="FFFFFF"/>
        </w:rPr>
        <w:t xml:space="preserve">, 33, pp. 56–68. Available at: </w:t>
      </w:r>
      <w:hyperlink r:id="rId32" w:tgtFrame="_blank" w:history="1">
        <w:r w:rsidRPr="00F93752">
          <w:rPr>
            <w:rStyle w:val="normaltextrun"/>
            <w:rFonts w:ascii="Source Sans Pro" w:hAnsi="Source Sans Pro" w:cs="Segoe UI"/>
            <w:color w:val="000000" w:themeColor="text1"/>
            <w:u w:val="single"/>
            <w:shd w:val="clear" w:color="auto" w:fill="FFFFFF"/>
          </w:rPr>
          <w:t>https://doi.org/10.1016/j.tate.2013.02.003</w:t>
        </w:r>
      </w:hyperlink>
      <w:r w:rsidRPr="00F93752">
        <w:rPr>
          <w:rStyle w:val="normaltextrun"/>
          <w:rFonts w:ascii="Source Sans Pro" w:hAnsi="Source Sans Pro"/>
          <w:color w:val="000000" w:themeColor="text1"/>
          <w:shd w:val="clear" w:color="auto" w:fill="FFFFFF"/>
        </w:rPr>
        <w:t>.</w:t>
      </w:r>
      <w:r w:rsidRPr="00F93752">
        <w:rPr>
          <w:rStyle w:val="eop"/>
          <w:rFonts w:ascii="Source Sans Pro" w:hAnsi="Source Sans Pro"/>
          <w:color w:val="000000" w:themeColor="text1"/>
          <w:shd w:val="clear" w:color="auto" w:fill="FFFFFF"/>
        </w:rPr>
        <w:t> </w:t>
      </w:r>
    </w:p>
    <w:p w14:paraId="2B9F2EDB" w14:textId="77777777" w:rsidR="005826FB" w:rsidRDefault="005826FB" w:rsidP="0056407B">
      <w:pPr>
        <w:rPr>
          <w:rStyle w:val="eop"/>
          <w:rFonts w:ascii="Source Sans Pro" w:hAnsi="Source Sans Pro"/>
          <w:color w:val="000000" w:themeColor="text1"/>
          <w:shd w:val="clear" w:color="auto" w:fill="FFFFFF"/>
        </w:rPr>
      </w:pPr>
    </w:p>
    <w:p w14:paraId="567CB4F4" w14:textId="4545F858" w:rsidR="005826FB" w:rsidRDefault="005826FB" w:rsidP="0056407B">
      <w:pPr>
        <w:rPr>
          <w:rStyle w:val="eop"/>
          <w:rFonts w:asciiTheme="majorHAnsi" w:hAnsiTheme="majorHAnsi" w:cstheme="majorHAnsi"/>
          <w:color w:val="000000" w:themeColor="text1"/>
          <w:shd w:val="clear" w:color="auto" w:fill="FFFFFF"/>
        </w:rPr>
      </w:pPr>
      <w:r w:rsidRPr="005826FB">
        <w:rPr>
          <w:rStyle w:val="normaltextrun"/>
          <w:rFonts w:asciiTheme="majorHAnsi" w:hAnsiTheme="majorHAnsi" w:cstheme="majorHAnsi"/>
          <w:color w:val="000000" w:themeColor="text1"/>
        </w:rPr>
        <w:t>V</w:t>
      </w:r>
      <w:r w:rsidR="000C4E6B">
        <w:rPr>
          <w:rStyle w:val="normaltextrun"/>
          <w:rFonts w:asciiTheme="majorHAnsi" w:hAnsiTheme="majorHAnsi" w:cstheme="majorHAnsi"/>
          <w:color w:val="000000" w:themeColor="text1"/>
        </w:rPr>
        <w:t>asquez</w:t>
      </w:r>
      <w:r w:rsidRPr="005826FB">
        <w:rPr>
          <w:rStyle w:val="normaltextrun"/>
          <w:rFonts w:asciiTheme="majorHAnsi" w:hAnsiTheme="majorHAnsi" w:cstheme="majorHAnsi"/>
          <w:color w:val="000000" w:themeColor="text1"/>
        </w:rPr>
        <w:t>, J.</w:t>
      </w:r>
      <w:r>
        <w:rPr>
          <w:rStyle w:val="normaltextrun"/>
          <w:rFonts w:asciiTheme="majorHAnsi" w:hAnsiTheme="majorHAnsi" w:cstheme="majorHAnsi"/>
          <w:color w:val="000000" w:themeColor="text1"/>
        </w:rPr>
        <w:t xml:space="preserve"> (</w:t>
      </w:r>
      <w:r w:rsidRPr="005826FB">
        <w:rPr>
          <w:rStyle w:val="normaltextrun"/>
          <w:rFonts w:asciiTheme="majorHAnsi" w:hAnsiTheme="majorHAnsi" w:cstheme="majorHAnsi"/>
          <w:color w:val="000000" w:themeColor="text1"/>
        </w:rPr>
        <w:t>1998</w:t>
      </w:r>
      <w:r>
        <w:rPr>
          <w:rStyle w:val="normaltextrun"/>
          <w:rFonts w:asciiTheme="majorHAnsi" w:hAnsiTheme="majorHAnsi" w:cstheme="majorHAnsi"/>
          <w:color w:val="000000" w:themeColor="text1"/>
        </w:rPr>
        <w:t>)</w:t>
      </w:r>
      <w:r w:rsidRPr="005826FB">
        <w:rPr>
          <w:rStyle w:val="normaltextrun"/>
          <w:rFonts w:asciiTheme="majorHAnsi" w:hAnsiTheme="majorHAnsi" w:cstheme="majorHAnsi"/>
          <w:color w:val="000000" w:themeColor="text1"/>
        </w:rPr>
        <w:t xml:space="preserve"> </w:t>
      </w:r>
      <w:r>
        <w:rPr>
          <w:rStyle w:val="normaltextrun"/>
          <w:rFonts w:asciiTheme="majorHAnsi" w:hAnsiTheme="majorHAnsi" w:cstheme="majorHAnsi"/>
          <w:color w:val="000000" w:themeColor="text1"/>
        </w:rPr>
        <w:t>‘</w:t>
      </w:r>
      <w:r w:rsidRPr="005826FB">
        <w:rPr>
          <w:rStyle w:val="normaltextrun"/>
          <w:rFonts w:asciiTheme="majorHAnsi" w:hAnsiTheme="majorHAnsi" w:cstheme="majorHAnsi"/>
          <w:color w:val="000000" w:themeColor="text1"/>
        </w:rPr>
        <w:t>Equitable education</w:t>
      </w:r>
      <w:r>
        <w:rPr>
          <w:rStyle w:val="normaltextrun"/>
          <w:rFonts w:asciiTheme="majorHAnsi" w:hAnsiTheme="majorHAnsi" w:cstheme="majorHAnsi"/>
          <w:color w:val="000000" w:themeColor="text1"/>
        </w:rPr>
        <w:t>’</w:t>
      </w:r>
      <w:r w:rsidRPr="005826FB">
        <w:rPr>
          <w:rStyle w:val="normaltextrun"/>
          <w:rFonts w:asciiTheme="majorHAnsi" w:hAnsiTheme="majorHAnsi" w:cstheme="majorHAnsi"/>
          <w:color w:val="000000" w:themeColor="text1"/>
        </w:rPr>
        <w:t xml:space="preserve"> </w:t>
      </w:r>
      <w:r w:rsidRPr="005826FB">
        <w:rPr>
          <w:rStyle w:val="normaltextrun"/>
          <w:rFonts w:asciiTheme="majorHAnsi" w:hAnsiTheme="majorHAnsi" w:cstheme="majorHAnsi"/>
          <w:i/>
          <w:iCs/>
          <w:color w:val="000000" w:themeColor="text1"/>
        </w:rPr>
        <w:t xml:space="preserve">The Science Teacher, </w:t>
      </w:r>
      <w:r w:rsidRPr="005826FB">
        <w:rPr>
          <w:rStyle w:val="normaltextrun"/>
          <w:rFonts w:asciiTheme="majorHAnsi" w:hAnsiTheme="majorHAnsi" w:cstheme="majorHAnsi"/>
          <w:b/>
          <w:bCs/>
          <w:color w:val="000000" w:themeColor="text1"/>
        </w:rPr>
        <w:t>65</w:t>
      </w:r>
      <w:r w:rsidRPr="005826FB">
        <w:rPr>
          <w:rStyle w:val="normaltextrun"/>
          <w:rFonts w:asciiTheme="majorHAnsi" w:hAnsiTheme="majorHAnsi" w:cstheme="majorHAnsi"/>
          <w:color w:val="000000" w:themeColor="text1"/>
        </w:rPr>
        <w:t>(6), pp. 43-45.</w:t>
      </w:r>
      <w:r w:rsidRPr="005826FB">
        <w:rPr>
          <w:rStyle w:val="eop"/>
          <w:rFonts w:asciiTheme="majorHAnsi" w:hAnsiTheme="majorHAnsi" w:cstheme="majorHAnsi"/>
          <w:color w:val="000000" w:themeColor="text1"/>
          <w:shd w:val="clear" w:color="auto" w:fill="FFFFFF"/>
        </w:rPr>
        <w:t> </w:t>
      </w:r>
    </w:p>
    <w:p w14:paraId="4F7AA2A6" w14:textId="77777777" w:rsidR="00DF1D67" w:rsidRDefault="00DF1D67" w:rsidP="0056407B">
      <w:pPr>
        <w:rPr>
          <w:rStyle w:val="eop"/>
          <w:rFonts w:asciiTheme="majorHAnsi" w:hAnsiTheme="majorHAnsi" w:cstheme="majorHAnsi"/>
          <w:color w:val="000000" w:themeColor="text1"/>
          <w:shd w:val="clear" w:color="auto" w:fill="FFFFFF"/>
        </w:rPr>
      </w:pPr>
    </w:p>
    <w:p w14:paraId="5ED071ED" w14:textId="68CFA916" w:rsidR="00DF1D67" w:rsidRDefault="00DF1D67" w:rsidP="0056407B">
      <w:pPr>
        <w:rPr>
          <w:rStyle w:val="eop"/>
          <w:rFonts w:ascii="Source Sans Pro" w:hAnsi="Source Sans Pro"/>
          <w:color w:val="FF0000"/>
          <w:shd w:val="clear" w:color="auto" w:fill="FFFFFF"/>
        </w:rPr>
      </w:pPr>
      <w:r w:rsidRPr="00F75142">
        <w:rPr>
          <w:rStyle w:val="normaltextrun"/>
          <w:rFonts w:ascii="Source Sans Pro" w:hAnsi="Source Sans Pro"/>
          <w:color w:val="FF0000"/>
          <w:shd w:val="clear" w:color="auto" w:fill="FFFFFF"/>
        </w:rPr>
        <w:t xml:space="preserve">Vygotsky̆, L.S., Cole, M., John-Steiner, V., Scribner, S. and </w:t>
      </w:r>
      <w:proofErr w:type="spellStart"/>
      <w:r w:rsidRPr="00F75142">
        <w:rPr>
          <w:rStyle w:val="normaltextrun"/>
          <w:rFonts w:ascii="Source Sans Pro" w:hAnsi="Source Sans Pro"/>
          <w:color w:val="FF0000"/>
          <w:shd w:val="clear" w:color="auto" w:fill="FFFFFF"/>
        </w:rPr>
        <w:t>Souberman</w:t>
      </w:r>
      <w:proofErr w:type="spellEnd"/>
      <w:r w:rsidRPr="00F75142">
        <w:rPr>
          <w:rStyle w:val="normaltextrun"/>
          <w:rFonts w:ascii="Source Sans Pro" w:hAnsi="Source Sans Pro"/>
          <w:color w:val="FF0000"/>
          <w:shd w:val="clear" w:color="auto" w:fill="FFFFFF"/>
        </w:rPr>
        <w:t xml:space="preserve">, E.  (1978) </w:t>
      </w:r>
      <w:r w:rsidRPr="00F75142">
        <w:rPr>
          <w:rStyle w:val="normaltextrun"/>
          <w:rFonts w:ascii="Source Sans Pro" w:hAnsi="Source Sans Pro"/>
          <w:i/>
          <w:iCs/>
          <w:color w:val="FF0000"/>
          <w:shd w:val="clear" w:color="auto" w:fill="FFFFFF"/>
        </w:rPr>
        <w:t xml:space="preserve">Mind in </w:t>
      </w:r>
      <w:proofErr w:type="gramStart"/>
      <w:r w:rsidRPr="00F75142">
        <w:rPr>
          <w:rStyle w:val="normaltextrun"/>
          <w:rFonts w:ascii="Source Sans Pro" w:hAnsi="Source Sans Pro"/>
          <w:i/>
          <w:iCs/>
          <w:color w:val="FF0000"/>
          <w:shd w:val="clear" w:color="auto" w:fill="FFFFFF"/>
        </w:rPr>
        <w:t>society :</w:t>
      </w:r>
      <w:proofErr w:type="gramEnd"/>
      <w:r w:rsidRPr="00F75142">
        <w:rPr>
          <w:rStyle w:val="normaltextrun"/>
          <w:rFonts w:ascii="Source Sans Pro" w:hAnsi="Source Sans Pro"/>
          <w:i/>
          <w:iCs/>
          <w:color w:val="FF0000"/>
          <w:shd w:val="clear" w:color="auto" w:fill="FFFFFF"/>
        </w:rPr>
        <w:t xml:space="preserve"> the development of higher psychological processes</w:t>
      </w:r>
      <w:r w:rsidRPr="00F75142">
        <w:rPr>
          <w:rStyle w:val="normaltextrun"/>
          <w:rFonts w:ascii="Source Sans Pro" w:hAnsi="Source Sans Pro"/>
          <w:color w:val="FF0000"/>
          <w:shd w:val="clear" w:color="auto" w:fill="FFFFFF"/>
        </w:rPr>
        <w:t>. Cambridge, Mass: Harvard University Press.</w:t>
      </w:r>
      <w:r w:rsidRPr="00F75142">
        <w:rPr>
          <w:rStyle w:val="eop"/>
          <w:rFonts w:ascii="Source Sans Pro" w:hAnsi="Source Sans Pro"/>
          <w:color w:val="FF0000"/>
          <w:shd w:val="clear" w:color="auto" w:fill="FFFFFF"/>
        </w:rPr>
        <w:t> </w:t>
      </w:r>
    </w:p>
    <w:p w14:paraId="1A2AA4C4" w14:textId="77777777" w:rsidR="00F75142" w:rsidRDefault="00F75142" w:rsidP="0056407B">
      <w:pPr>
        <w:rPr>
          <w:rStyle w:val="eop"/>
          <w:rFonts w:ascii="Source Sans Pro" w:hAnsi="Source Sans Pro"/>
          <w:color w:val="FF0000"/>
          <w:shd w:val="clear" w:color="auto" w:fill="FFFFFF"/>
        </w:rPr>
      </w:pPr>
    </w:p>
    <w:p w14:paraId="79139409" w14:textId="77777777" w:rsidR="00F75142" w:rsidRPr="00F75142" w:rsidRDefault="00F75142" w:rsidP="00F75142">
      <w:pPr>
        <w:rPr>
          <w:rFonts w:ascii="Source Sans Pro" w:hAnsi="Source Sans Pro"/>
          <w:color w:val="000000" w:themeColor="text1"/>
          <w:shd w:val="clear" w:color="auto" w:fill="FFFFFF"/>
        </w:rPr>
      </w:pPr>
      <w:r w:rsidRPr="00F75142">
        <w:t xml:space="preserve">Welsh Government (2019) </w:t>
      </w:r>
      <w:r w:rsidRPr="00F75142">
        <w:rPr>
          <w:i/>
          <w:iCs/>
        </w:rPr>
        <w:t xml:space="preserve">Professional Standards for teaching and leadership. </w:t>
      </w:r>
      <w:r w:rsidRPr="00F75142">
        <w:t xml:space="preserve">Available at: </w:t>
      </w:r>
      <w:hyperlink r:id="rId33" w:history="1">
        <w:r w:rsidRPr="00F75142">
          <w:rPr>
            <w:rStyle w:val="Hyperlink"/>
            <w:rFonts w:ascii="Source Sans Pro" w:hAnsi="Source Sans Pro"/>
            <w:shd w:val="clear" w:color="auto" w:fill="FFFFFF"/>
          </w:rPr>
          <w:t>https://hwb.gov.wales/api/storage/19bc948b-8a3f-41e0-944a-7bf2cadf7d18/professional-standards-for-teaching-and-leadership-interactive-pdf-for-pc.pdf</w:t>
        </w:r>
      </w:hyperlink>
      <w:r w:rsidRPr="00F75142">
        <w:rPr>
          <w:rFonts w:ascii="Source Sans Pro" w:hAnsi="Source Sans Pro"/>
          <w:color w:val="000000" w:themeColor="text1"/>
          <w:shd w:val="clear" w:color="auto" w:fill="FFFFFF"/>
        </w:rPr>
        <w:t xml:space="preserve"> (Accessed: 14 October 2023)</w:t>
      </w:r>
    </w:p>
    <w:p w14:paraId="1B56AB20" w14:textId="77777777" w:rsidR="00F75142" w:rsidRPr="00F75142" w:rsidRDefault="00F75142" w:rsidP="0056407B">
      <w:pPr>
        <w:rPr>
          <w:rStyle w:val="eop"/>
          <w:rFonts w:asciiTheme="majorHAnsi" w:hAnsiTheme="majorHAnsi" w:cstheme="majorHAnsi"/>
          <w:color w:val="000000" w:themeColor="text1"/>
          <w:sz w:val="21"/>
          <w:szCs w:val="21"/>
          <w:shd w:val="clear" w:color="auto" w:fill="FFFFFF"/>
        </w:rPr>
      </w:pPr>
    </w:p>
    <w:p w14:paraId="7FB02DFA" w14:textId="77777777" w:rsidR="00F75142" w:rsidRDefault="00F75142" w:rsidP="00F75142">
      <w:pPr>
        <w:rPr>
          <w:rStyle w:val="eop"/>
          <w:rFonts w:ascii="Source Sans Pro" w:hAnsi="Source Sans Pro"/>
          <w:color w:val="000000" w:themeColor="text1"/>
          <w:shd w:val="clear" w:color="auto" w:fill="FFFFFF"/>
        </w:rPr>
      </w:pPr>
      <w:proofErr w:type="spellStart"/>
      <w:r w:rsidRPr="00487928">
        <w:rPr>
          <w:rStyle w:val="normaltextrun"/>
          <w:rFonts w:ascii="Source Sans Pro" w:hAnsi="Source Sans Pro"/>
          <w:color w:val="000000" w:themeColor="text1"/>
          <w:shd w:val="clear" w:color="auto" w:fill="FFFFFF"/>
        </w:rPr>
        <w:t>Wiliam</w:t>
      </w:r>
      <w:proofErr w:type="spellEnd"/>
      <w:r w:rsidRPr="00487928">
        <w:rPr>
          <w:rStyle w:val="normaltextrun"/>
          <w:rFonts w:ascii="Source Sans Pro" w:hAnsi="Source Sans Pro"/>
          <w:color w:val="000000" w:themeColor="text1"/>
          <w:shd w:val="clear" w:color="auto" w:fill="FFFFFF"/>
        </w:rPr>
        <w:t xml:space="preserve">, D. (2016) </w:t>
      </w:r>
      <w:r w:rsidRPr="00487928">
        <w:rPr>
          <w:rStyle w:val="normaltextrun"/>
          <w:rFonts w:ascii="Source Sans Pro" w:hAnsi="Source Sans Pro"/>
          <w:i/>
          <w:iCs/>
          <w:color w:val="000000" w:themeColor="text1"/>
          <w:shd w:val="clear" w:color="auto" w:fill="FFFFFF"/>
        </w:rPr>
        <w:t>Leadership [for] teacher learning: creating a culture where all teachers improve so that all students succeed</w:t>
      </w:r>
      <w:r w:rsidRPr="00487928">
        <w:rPr>
          <w:rStyle w:val="normaltextrun"/>
          <w:rFonts w:ascii="Source Sans Pro" w:hAnsi="Source Sans Pro"/>
          <w:color w:val="000000" w:themeColor="text1"/>
          <w:shd w:val="clear" w:color="auto" w:fill="FFFFFF"/>
        </w:rPr>
        <w:t>. West Palm Beach, Fla: Learning Sciences International.</w:t>
      </w:r>
      <w:r w:rsidRPr="00487928">
        <w:rPr>
          <w:rStyle w:val="eop"/>
          <w:rFonts w:ascii="Source Sans Pro" w:hAnsi="Source Sans Pro"/>
          <w:color w:val="000000" w:themeColor="text1"/>
          <w:shd w:val="clear" w:color="auto" w:fill="FFFFFF"/>
        </w:rPr>
        <w:t> </w:t>
      </w:r>
    </w:p>
    <w:p w14:paraId="54AC2513" w14:textId="77777777" w:rsidR="00F438AA" w:rsidRPr="00F438AA" w:rsidRDefault="00F438AA" w:rsidP="0056407B">
      <w:pPr>
        <w:rPr>
          <w:rFonts w:asciiTheme="majorHAnsi" w:hAnsiTheme="majorHAnsi" w:cstheme="majorHAnsi"/>
          <w:bCs/>
          <w:color w:val="000000" w:themeColor="text1"/>
          <w:lang w:val="en-US"/>
        </w:rPr>
      </w:pPr>
    </w:p>
    <w:p w14:paraId="215F90A8" w14:textId="5254BA92" w:rsidR="00B34C56" w:rsidRDefault="00B34C56" w:rsidP="0056407B">
      <w:pPr>
        <w:rPr>
          <w:bCs/>
          <w:color w:val="000000" w:themeColor="text1"/>
          <w:lang w:val="en-US"/>
        </w:rPr>
      </w:pPr>
      <w:r>
        <w:rPr>
          <w:bCs/>
          <w:color w:val="000000" w:themeColor="text1"/>
          <w:lang w:val="en-US"/>
        </w:rPr>
        <w:t xml:space="preserve">Williams, K. </w:t>
      </w:r>
      <w:proofErr w:type="gramStart"/>
      <w:r>
        <w:rPr>
          <w:bCs/>
          <w:color w:val="000000" w:themeColor="text1"/>
          <w:lang w:val="en-US"/>
        </w:rPr>
        <w:t>V.</w:t>
      </w:r>
      <w:proofErr w:type="gramEnd"/>
      <w:r>
        <w:rPr>
          <w:bCs/>
          <w:color w:val="000000" w:themeColor="text1"/>
          <w:lang w:val="en-US"/>
        </w:rPr>
        <w:t xml:space="preserve"> and Ogletree Q. (2018). ‘Intersections of Race and Class in Preservice Teacher Education: Advancing Educational Equity’ in Carter, N. P. and </w:t>
      </w:r>
      <w:proofErr w:type="spellStart"/>
      <w:r>
        <w:rPr>
          <w:bCs/>
          <w:color w:val="000000" w:themeColor="text1"/>
          <w:lang w:val="en-US"/>
        </w:rPr>
        <w:t>Vavrus</w:t>
      </w:r>
      <w:proofErr w:type="spellEnd"/>
      <w:r>
        <w:rPr>
          <w:bCs/>
          <w:color w:val="000000" w:themeColor="text1"/>
          <w:lang w:val="en-US"/>
        </w:rPr>
        <w:t xml:space="preserve">, M. </w:t>
      </w:r>
      <w:r>
        <w:rPr>
          <w:bCs/>
          <w:i/>
          <w:iCs/>
          <w:color w:val="000000" w:themeColor="text1"/>
          <w:lang w:val="en-US"/>
        </w:rPr>
        <w:t xml:space="preserve">Intersectionality of race, ethnicity, class and gender in teaching and teacher education. Movement toward equity in education. </w:t>
      </w:r>
      <w:r>
        <w:rPr>
          <w:bCs/>
          <w:color w:val="000000" w:themeColor="text1"/>
          <w:lang w:val="en-US"/>
        </w:rPr>
        <w:t xml:space="preserve">Leiden: </w:t>
      </w:r>
      <w:proofErr w:type="spellStart"/>
      <w:r>
        <w:rPr>
          <w:bCs/>
          <w:color w:val="000000" w:themeColor="text1"/>
          <w:lang w:val="en-US"/>
        </w:rPr>
        <w:t>Koninklijke</w:t>
      </w:r>
      <w:proofErr w:type="spellEnd"/>
      <w:r>
        <w:rPr>
          <w:bCs/>
          <w:color w:val="000000" w:themeColor="text1"/>
          <w:lang w:val="en-US"/>
        </w:rPr>
        <w:t xml:space="preserve"> Brill NV. p 44-56</w:t>
      </w:r>
    </w:p>
    <w:p w14:paraId="4352A80F" w14:textId="77777777" w:rsidR="00AE1D53" w:rsidRDefault="00AE1D53" w:rsidP="0056407B">
      <w:pPr>
        <w:rPr>
          <w:bCs/>
          <w:color w:val="000000" w:themeColor="text1"/>
          <w:lang w:val="en-US"/>
        </w:rPr>
      </w:pPr>
    </w:p>
    <w:p w14:paraId="66660EFE" w14:textId="77777777" w:rsidR="00AE1D53" w:rsidRPr="00E974D3" w:rsidRDefault="00AE1D53" w:rsidP="0056407B">
      <w:pPr>
        <w:rPr>
          <w:bCs/>
          <w:color w:val="000000" w:themeColor="text1"/>
          <w:lang w:val="en-US"/>
        </w:rPr>
      </w:pPr>
    </w:p>
    <w:p w14:paraId="702D3F5C" w14:textId="77777777" w:rsidR="007649AC" w:rsidRDefault="007649AC" w:rsidP="00620CB2">
      <w:pPr>
        <w:spacing w:line="360" w:lineRule="auto"/>
        <w:rPr>
          <w:bCs/>
          <w:sz w:val="32"/>
          <w:szCs w:val="32"/>
          <w:u w:val="single"/>
          <w:lang w:val="en-US"/>
        </w:rPr>
      </w:pPr>
    </w:p>
    <w:p w14:paraId="277E8D48" w14:textId="77777777" w:rsidR="00F438AA" w:rsidRPr="00F438AA" w:rsidRDefault="00F438AA" w:rsidP="00620CB2">
      <w:pPr>
        <w:spacing w:line="360" w:lineRule="auto"/>
        <w:rPr>
          <w:bCs/>
          <w:sz w:val="28"/>
          <w:szCs w:val="28"/>
          <w:lang w:val="en-US"/>
        </w:rPr>
      </w:pPr>
    </w:p>
    <w:p w14:paraId="5B085911" w14:textId="77777777" w:rsidR="0056407B" w:rsidRDefault="0056407B" w:rsidP="00620CB2">
      <w:pPr>
        <w:spacing w:line="360" w:lineRule="auto"/>
        <w:rPr>
          <w:bCs/>
          <w:sz w:val="32"/>
          <w:szCs w:val="32"/>
          <w:u w:val="single"/>
          <w:lang w:val="en-US"/>
        </w:rPr>
      </w:pPr>
    </w:p>
    <w:p w14:paraId="65EDF3D7" w14:textId="77777777" w:rsidR="007649AC" w:rsidRDefault="007649AC" w:rsidP="00620CB2">
      <w:pPr>
        <w:spacing w:line="360" w:lineRule="auto"/>
        <w:rPr>
          <w:bCs/>
          <w:sz w:val="32"/>
          <w:szCs w:val="32"/>
          <w:u w:val="single"/>
          <w:lang w:val="en-US"/>
        </w:rPr>
      </w:pPr>
    </w:p>
    <w:p w14:paraId="304D7FAD" w14:textId="77777777" w:rsidR="007649AC" w:rsidRDefault="007649AC" w:rsidP="00620CB2">
      <w:pPr>
        <w:spacing w:line="360" w:lineRule="auto"/>
        <w:rPr>
          <w:bCs/>
          <w:sz w:val="32"/>
          <w:szCs w:val="32"/>
          <w:u w:val="single"/>
          <w:lang w:val="en-US"/>
        </w:rPr>
      </w:pPr>
    </w:p>
    <w:p w14:paraId="1D68202F" w14:textId="77777777" w:rsidR="007649AC" w:rsidRDefault="007649AC" w:rsidP="00620CB2">
      <w:pPr>
        <w:spacing w:line="360" w:lineRule="auto"/>
        <w:rPr>
          <w:bCs/>
          <w:sz w:val="32"/>
          <w:szCs w:val="32"/>
          <w:u w:val="single"/>
          <w:lang w:val="en-US"/>
        </w:rPr>
      </w:pPr>
    </w:p>
    <w:p w14:paraId="35871D09" w14:textId="77777777" w:rsidR="007649AC" w:rsidRDefault="007649AC" w:rsidP="00620CB2">
      <w:pPr>
        <w:spacing w:line="360" w:lineRule="auto"/>
        <w:rPr>
          <w:bCs/>
          <w:sz w:val="32"/>
          <w:szCs w:val="32"/>
          <w:u w:val="single"/>
          <w:lang w:val="en-US"/>
        </w:rPr>
      </w:pPr>
    </w:p>
    <w:p w14:paraId="71FD35DD" w14:textId="77777777" w:rsidR="007649AC" w:rsidRDefault="007649AC" w:rsidP="00620CB2">
      <w:pPr>
        <w:spacing w:line="360" w:lineRule="auto"/>
        <w:rPr>
          <w:bCs/>
          <w:sz w:val="32"/>
          <w:szCs w:val="32"/>
          <w:u w:val="single"/>
          <w:lang w:val="en-US"/>
        </w:rPr>
      </w:pPr>
    </w:p>
    <w:p w14:paraId="4BCBAC9C" w14:textId="77777777" w:rsidR="007649AC" w:rsidRDefault="007649AC" w:rsidP="00620CB2">
      <w:pPr>
        <w:spacing w:line="360" w:lineRule="auto"/>
        <w:rPr>
          <w:bCs/>
          <w:sz w:val="32"/>
          <w:szCs w:val="32"/>
          <w:u w:val="single"/>
          <w:lang w:val="en-US"/>
        </w:rPr>
      </w:pPr>
    </w:p>
    <w:p w14:paraId="0BA93E54" w14:textId="77777777" w:rsidR="007649AC" w:rsidRDefault="007649AC" w:rsidP="00620CB2">
      <w:pPr>
        <w:spacing w:line="360" w:lineRule="auto"/>
        <w:rPr>
          <w:bCs/>
          <w:sz w:val="32"/>
          <w:szCs w:val="32"/>
          <w:u w:val="single"/>
          <w:lang w:val="en-US"/>
        </w:rPr>
      </w:pPr>
    </w:p>
    <w:p w14:paraId="0FF17FAF" w14:textId="77777777" w:rsidR="007649AC" w:rsidRDefault="007649AC" w:rsidP="00620CB2">
      <w:pPr>
        <w:spacing w:line="360" w:lineRule="auto"/>
        <w:rPr>
          <w:bCs/>
          <w:sz w:val="32"/>
          <w:szCs w:val="32"/>
          <w:u w:val="single"/>
          <w:lang w:val="en-US"/>
        </w:rPr>
      </w:pPr>
    </w:p>
    <w:p w14:paraId="4F369A9A" w14:textId="77777777" w:rsidR="007649AC" w:rsidRDefault="007649AC" w:rsidP="00620CB2">
      <w:pPr>
        <w:spacing w:line="360" w:lineRule="auto"/>
        <w:rPr>
          <w:bCs/>
          <w:sz w:val="32"/>
          <w:szCs w:val="32"/>
          <w:u w:val="single"/>
          <w:lang w:val="en-US"/>
        </w:rPr>
      </w:pPr>
    </w:p>
    <w:p w14:paraId="34CBAA1F" w14:textId="77777777" w:rsidR="007649AC" w:rsidRDefault="007649AC" w:rsidP="00620CB2">
      <w:pPr>
        <w:spacing w:line="360" w:lineRule="auto"/>
        <w:rPr>
          <w:bCs/>
          <w:sz w:val="32"/>
          <w:szCs w:val="32"/>
          <w:u w:val="single"/>
          <w:lang w:val="en-US"/>
        </w:rPr>
      </w:pPr>
    </w:p>
    <w:p w14:paraId="2FE9D188" w14:textId="77777777" w:rsidR="007649AC" w:rsidRDefault="007649AC" w:rsidP="00620CB2">
      <w:pPr>
        <w:spacing w:line="360" w:lineRule="auto"/>
        <w:rPr>
          <w:bCs/>
          <w:sz w:val="32"/>
          <w:szCs w:val="32"/>
          <w:u w:val="single"/>
          <w:lang w:val="en-US"/>
        </w:rPr>
      </w:pPr>
    </w:p>
    <w:p w14:paraId="10E1152B" w14:textId="77777777" w:rsidR="007649AC" w:rsidRDefault="007649AC" w:rsidP="00620CB2">
      <w:pPr>
        <w:spacing w:line="360" w:lineRule="auto"/>
        <w:rPr>
          <w:bCs/>
          <w:sz w:val="32"/>
          <w:szCs w:val="32"/>
          <w:u w:val="single"/>
          <w:lang w:val="en-US"/>
        </w:rPr>
      </w:pPr>
    </w:p>
    <w:p w14:paraId="13D187E2" w14:textId="77777777" w:rsidR="007649AC" w:rsidRDefault="007649AC" w:rsidP="00620CB2">
      <w:pPr>
        <w:spacing w:line="360" w:lineRule="auto"/>
        <w:rPr>
          <w:bCs/>
          <w:sz w:val="32"/>
          <w:szCs w:val="32"/>
          <w:u w:val="single"/>
          <w:lang w:val="en-US"/>
        </w:rPr>
      </w:pPr>
    </w:p>
    <w:p w14:paraId="5E62A432" w14:textId="77777777" w:rsidR="007649AC" w:rsidRDefault="007649AC" w:rsidP="00620CB2">
      <w:pPr>
        <w:spacing w:line="360" w:lineRule="auto"/>
        <w:rPr>
          <w:bCs/>
          <w:sz w:val="32"/>
          <w:szCs w:val="32"/>
          <w:u w:val="single"/>
          <w:lang w:val="en-US"/>
        </w:rPr>
      </w:pPr>
    </w:p>
    <w:p w14:paraId="40DF75D9" w14:textId="77777777" w:rsidR="007649AC" w:rsidRDefault="007649AC" w:rsidP="00620CB2">
      <w:pPr>
        <w:spacing w:line="360" w:lineRule="auto"/>
        <w:rPr>
          <w:bCs/>
          <w:sz w:val="32"/>
          <w:szCs w:val="32"/>
          <w:u w:val="single"/>
          <w:lang w:val="en-US"/>
        </w:rPr>
      </w:pPr>
    </w:p>
    <w:p w14:paraId="677E3CC7" w14:textId="77777777" w:rsidR="007649AC" w:rsidRDefault="007649AC" w:rsidP="00620CB2">
      <w:pPr>
        <w:spacing w:line="360" w:lineRule="auto"/>
        <w:rPr>
          <w:bCs/>
          <w:sz w:val="32"/>
          <w:szCs w:val="32"/>
          <w:u w:val="single"/>
          <w:lang w:val="en-US"/>
        </w:rPr>
      </w:pPr>
    </w:p>
    <w:p w14:paraId="0CCA853E" w14:textId="77777777" w:rsidR="007649AC" w:rsidRDefault="007649AC" w:rsidP="00620CB2">
      <w:pPr>
        <w:spacing w:line="360" w:lineRule="auto"/>
        <w:rPr>
          <w:b/>
          <w:sz w:val="32"/>
          <w:szCs w:val="32"/>
          <w:u w:val="single"/>
          <w:lang w:val="en-US"/>
        </w:rPr>
      </w:pPr>
    </w:p>
    <w:p w14:paraId="21DF8191" w14:textId="24E0C23D" w:rsidR="00457473" w:rsidRPr="00292A06" w:rsidRDefault="00457473" w:rsidP="00620CB2">
      <w:pPr>
        <w:spacing w:line="360" w:lineRule="auto"/>
        <w:rPr>
          <w:color w:val="000000" w:themeColor="text1"/>
        </w:rPr>
      </w:pPr>
    </w:p>
    <w:p w14:paraId="4CEB6BC5" w14:textId="43E13C07" w:rsidR="00457473" w:rsidRPr="008B25A7" w:rsidRDefault="00457473" w:rsidP="00620CB2">
      <w:pPr>
        <w:spacing w:line="360" w:lineRule="auto"/>
        <w:rPr>
          <w:color w:val="000000" w:themeColor="text1"/>
        </w:rPr>
      </w:pPr>
    </w:p>
    <w:sectPr w:rsidR="00457473" w:rsidRPr="008B25A7" w:rsidSect="001E3D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96B63"/>
    <w:multiLevelType w:val="hybridMultilevel"/>
    <w:tmpl w:val="DE18F1AA"/>
    <w:lvl w:ilvl="0" w:tplc="480446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100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B2"/>
    <w:rsid w:val="00012417"/>
    <w:rsid w:val="000131D3"/>
    <w:rsid w:val="00017EF2"/>
    <w:rsid w:val="0002269B"/>
    <w:rsid w:val="00022A44"/>
    <w:rsid w:val="000234CE"/>
    <w:rsid w:val="000242F5"/>
    <w:rsid w:val="00024867"/>
    <w:rsid w:val="00031E00"/>
    <w:rsid w:val="00036204"/>
    <w:rsid w:val="00037C16"/>
    <w:rsid w:val="00042050"/>
    <w:rsid w:val="0004549F"/>
    <w:rsid w:val="00046B1D"/>
    <w:rsid w:val="00047D40"/>
    <w:rsid w:val="0005387F"/>
    <w:rsid w:val="00054149"/>
    <w:rsid w:val="00055E72"/>
    <w:rsid w:val="00056998"/>
    <w:rsid w:val="000607D0"/>
    <w:rsid w:val="000612AD"/>
    <w:rsid w:val="0006177E"/>
    <w:rsid w:val="00064C39"/>
    <w:rsid w:val="000655BE"/>
    <w:rsid w:val="00072697"/>
    <w:rsid w:val="00075F3E"/>
    <w:rsid w:val="00077359"/>
    <w:rsid w:val="000847DC"/>
    <w:rsid w:val="00092A92"/>
    <w:rsid w:val="000950C6"/>
    <w:rsid w:val="00097A0C"/>
    <w:rsid w:val="000B325A"/>
    <w:rsid w:val="000B4EE3"/>
    <w:rsid w:val="000B59D2"/>
    <w:rsid w:val="000C15C0"/>
    <w:rsid w:val="000C4E6B"/>
    <w:rsid w:val="000C5F47"/>
    <w:rsid w:val="000C6EB3"/>
    <w:rsid w:val="000D1952"/>
    <w:rsid w:val="000D3417"/>
    <w:rsid w:val="000D5A43"/>
    <w:rsid w:val="000E0939"/>
    <w:rsid w:val="000E2B15"/>
    <w:rsid w:val="000E33B3"/>
    <w:rsid w:val="000E5060"/>
    <w:rsid w:val="000F2088"/>
    <w:rsid w:val="000F37B9"/>
    <w:rsid w:val="000F3821"/>
    <w:rsid w:val="000F6AF6"/>
    <w:rsid w:val="00102A64"/>
    <w:rsid w:val="00110AE9"/>
    <w:rsid w:val="00112096"/>
    <w:rsid w:val="0012358E"/>
    <w:rsid w:val="00124301"/>
    <w:rsid w:val="00125825"/>
    <w:rsid w:val="001275F1"/>
    <w:rsid w:val="00132739"/>
    <w:rsid w:val="00135D4F"/>
    <w:rsid w:val="00136047"/>
    <w:rsid w:val="00140FF7"/>
    <w:rsid w:val="00141329"/>
    <w:rsid w:val="00152756"/>
    <w:rsid w:val="00156F31"/>
    <w:rsid w:val="00161FF2"/>
    <w:rsid w:val="001709F9"/>
    <w:rsid w:val="00176F03"/>
    <w:rsid w:val="0018570F"/>
    <w:rsid w:val="00187736"/>
    <w:rsid w:val="001A004D"/>
    <w:rsid w:val="001A04A0"/>
    <w:rsid w:val="001A44B9"/>
    <w:rsid w:val="001A51CF"/>
    <w:rsid w:val="001B5D27"/>
    <w:rsid w:val="001B73FB"/>
    <w:rsid w:val="001C0042"/>
    <w:rsid w:val="001C1A30"/>
    <w:rsid w:val="001C2CC3"/>
    <w:rsid w:val="001C30B3"/>
    <w:rsid w:val="001D0001"/>
    <w:rsid w:val="001D2177"/>
    <w:rsid w:val="001D25AF"/>
    <w:rsid w:val="001D2A95"/>
    <w:rsid w:val="001D4BB9"/>
    <w:rsid w:val="001E13DA"/>
    <w:rsid w:val="001E237D"/>
    <w:rsid w:val="001E3DD3"/>
    <w:rsid w:val="001F3B21"/>
    <w:rsid w:val="001F6964"/>
    <w:rsid w:val="00200386"/>
    <w:rsid w:val="002008FC"/>
    <w:rsid w:val="00201EDD"/>
    <w:rsid w:val="0020780B"/>
    <w:rsid w:val="00211A08"/>
    <w:rsid w:val="00214026"/>
    <w:rsid w:val="00215573"/>
    <w:rsid w:val="00216AC1"/>
    <w:rsid w:val="00217679"/>
    <w:rsid w:val="002177C6"/>
    <w:rsid w:val="00220DA0"/>
    <w:rsid w:val="002229C3"/>
    <w:rsid w:val="00223C9C"/>
    <w:rsid w:val="00226049"/>
    <w:rsid w:val="00227319"/>
    <w:rsid w:val="00231558"/>
    <w:rsid w:val="00232307"/>
    <w:rsid w:val="00233B3A"/>
    <w:rsid w:val="00233DDC"/>
    <w:rsid w:val="002378A3"/>
    <w:rsid w:val="002403DA"/>
    <w:rsid w:val="00242781"/>
    <w:rsid w:val="00246B55"/>
    <w:rsid w:val="0024780D"/>
    <w:rsid w:val="0024789C"/>
    <w:rsid w:val="0025165A"/>
    <w:rsid w:val="0025365B"/>
    <w:rsid w:val="0025684C"/>
    <w:rsid w:val="00263F23"/>
    <w:rsid w:val="00281916"/>
    <w:rsid w:val="00282F11"/>
    <w:rsid w:val="00292A06"/>
    <w:rsid w:val="00295421"/>
    <w:rsid w:val="0029558E"/>
    <w:rsid w:val="002A0A8C"/>
    <w:rsid w:val="002B1D3D"/>
    <w:rsid w:val="002B4BC5"/>
    <w:rsid w:val="002C4746"/>
    <w:rsid w:val="002C5E37"/>
    <w:rsid w:val="002C6B61"/>
    <w:rsid w:val="002D4590"/>
    <w:rsid w:val="002D52FC"/>
    <w:rsid w:val="002D692B"/>
    <w:rsid w:val="002D7086"/>
    <w:rsid w:val="002D7915"/>
    <w:rsid w:val="002E291F"/>
    <w:rsid w:val="002E31EC"/>
    <w:rsid w:val="002E3BF5"/>
    <w:rsid w:val="002E4B2E"/>
    <w:rsid w:val="002F0824"/>
    <w:rsid w:val="002F0C64"/>
    <w:rsid w:val="002F0EB6"/>
    <w:rsid w:val="002F30BE"/>
    <w:rsid w:val="0030710B"/>
    <w:rsid w:val="00312AD3"/>
    <w:rsid w:val="003143FF"/>
    <w:rsid w:val="003145A0"/>
    <w:rsid w:val="00316E78"/>
    <w:rsid w:val="003308E1"/>
    <w:rsid w:val="003338BD"/>
    <w:rsid w:val="00334A17"/>
    <w:rsid w:val="00335628"/>
    <w:rsid w:val="00343EFE"/>
    <w:rsid w:val="003471F6"/>
    <w:rsid w:val="00352A93"/>
    <w:rsid w:val="00356519"/>
    <w:rsid w:val="00364B3B"/>
    <w:rsid w:val="00367547"/>
    <w:rsid w:val="00376472"/>
    <w:rsid w:val="003771F0"/>
    <w:rsid w:val="00385E4D"/>
    <w:rsid w:val="0039770D"/>
    <w:rsid w:val="003A20C9"/>
    <w:rsid w:val="003A3F7F"/>
    <w:rsid w:val="003A3FD2"/>
    <w:rsid w:val="003A4430"/>
    <w:rsid w:val="003B2EFC"/>
    <w:rsid w:val="003B301F"/>
    <w:rsid w:val="003B7419"/>
    <w:rsid w:val="003C1494"/>
    <w:rsid w:val="003C20CF"/>
    <w:rsid w:val="003C29BB"/>
    <w:rsid w:val="003C74EA"/>
    <w:rsid w:val="003C755A"/>
    <w:rsid w:val="003D3D38"/>
    <w:rsid w:val="003D4761"/>
    <w:rsid w:val="003F6742"/>
    <w:rsid w:val="00401659"/>
    <w:rsid w:val="00403343"/>
    <w:rsid w:val="00406629"/>
    <w:rsid w:val="004073E3"/>
    <w:rsid w:val="00410F61"/>
    <w:rsid w:val="00412E9E"/>
    <w:rsid w:val="004228A1"/>
    <w:rsid w:val="00424B41"/>
    <w:rsid w:val="00432D1F"/>
    <w:rsid w:val="0043489A"/>
    <w:rsid w:val="00446AAF"/>
    <w:rsid w:val="0045221E"/>
    <w:rsid w:val="0045403E"/>
    <w:rsid w:val="00457473"/>
    <w:rsid w:val="00460092"/>
    <w:rsid w:val="004616E0"/>
    <w:rsid w:val="004628DB"/>
    <w:rsid w:val="0046569E"/>
    <w:rsid w:val="00467573"/>
    <w:rsid w:val="00470607"/>
    <w:rsid w:val="00474A62"/>
    <w:rsid w:val="004836A9"/>
    <w:rsid w:val="00487928"/>
    <w:rsid w:val="004927DB"/>
    <w:rsid w:val="00495198"/>
    <w:rsid w:val="00496D5D"/>
    <w:rsid w:val="004B201D"/>
    <w:rsid w:val="004B63A9"/>
    <w:rsid w:val="004B64DB"/>
    <w:rsid w:val="004C0B1D"/>
    <w:rsid w:val="004C7017"/>
    <w:rsid w:val="004D4648"/>
    <w:rsid w:val="004D6B5B"/>
    <w:rsid w:val="004D7522"/>
    <w:rsid w:val="004E41BE"/>
    <w:rsid w:val="004E4D60"/>
    <w:rsid w:val="004E5D41"/>
    <w:rsid w:val="004F202B"/>
    <w:rsid w:val="004F3494"/>
    <w:rsid w:val="004F6747"/>
    <w:rsid w:val="004F67AF"/>
    <w:rsid w:val="004F6E58"/>
    <w:rsid w:val="004F728D"/>
    <w:rsid w:val="00501B24"/>
    <w:rsid w:val="00502260"/>
    <w:rsid w:val="00502F5E"/>
    <w:rsid w:val="005059C3"/>
    <w:rsid w:val="00505CB4"/>
    <w:rsid w:val="0051227E"/>
    <w:rsid w:val="0051300B"/>
    <w:rsid w:val="005203AA"/>
    <w:rsid w:val="00522000"/>
    <w:rsid w:val="00523845"/>
    <w:rsid w:val="005610AE"/>
    <w:rsid w:val="00561492"/>
    <w:rsid w:val="00563CBA"/>
    <w:rsid w:val="0056407B"/>
    <w:rsid w:val="0056514B"/>
    <w:rsid w:val="00566B69"/>
    <w:rsid w:val="005705AB"/>
    <w:rsid w:val="00572489"/>
    <w:rsid w:val="005826FB"/>
    <w:rsid w:val="00583995"/>
    <w:rsid w:val="0058489B"/>
    <w:rsid w:val="00584F21"/>
    <w:rsid w:val="005852D5"/>
    <w:rsid w:val="005879DB"/>
    <w:rsid w:val="005921FE"/>
    <w:rsid w:val="00593EA2"/>
    <w:rsid w:val="00597642"/>
    <w:rsid w:val="005A05F5"/>
    <w:rsid w:val="005A4784"/>
    <w:rsid w:val="005A6713"/>
    <w:rsid w:val="005A793D"/>
    <w:rsid w:val="005B0C46"/>
    <w:rsid w:val="005C5455"/>
    <w:rsid w:val="005D040C"/>
    <w:rsid w:val="005D0A61"/>
    <w:rsid w:val="005D12E4"/>
    <w:rsid w:val="005D4ECA"/>
    <w:rsid w:val="005D5AD0"/>
    <w:rsid w:val="005D6356"/>
    <w:rsid w:val="005D6D66"/>
    <w:rsid w:val="005E00FD"/>
    <w:rsid w:val="005E0A05"/>
    <w:rsid w:val="005E5056"/>
    <w:rsid w:val="005E5FF6"/>
    <w:rsid w:val="005F03EA"/>
    <w:rsid w:val="005F1C49"/>
    <w:rsid w:val="005F21A0"/>
    <w:rsid w:val="005F3579"/>
    <w:rsid w:val="005F3993"/>
    <w:rsid w:val="005F4C17"/>
    <w:rsid w:val="005F60D9"/>
    <w:rsid w:val="005F7329"/>
    <w:rsid w:val="005F7FBD"/>
    <w:rsid w:val="006000B1"/>
    <w:rsid w:val="00604780"/>
    <w:rsid w:val="00604D86"/>
    <w:rsid w:val="00614B67"/>
    <w:rsid w:val="00614BA9"/>
    <w:rsid w:val="00620CB2"/>
    <w:rsid w:val="006213A7"/>
    <w:rsid w:val="00632908"/>
    <w:rsid w:val="00633F4A"/>
    <w:rsid w:val="006414E5"/>
    <w:rsid w:val="0064340E"/>
    <w:rsid w:val="00654045"/>
    <w:rsid w:val="00662EBC"/>
    <w:rsid w:val="00663CF0"/>
    <w:rsid w:val="00666B11"/>
    <w:rsid w:val="00671EE7"/>
    <w:rsid w:val="0067399C"/>
    <w:rsid w:val="00675772"/>
    <w:rsid w:val="006811E7"/>
    <w:rsid w:val="00684218"/>
    <w:rsid w:val="0069111D"/>
    <w:rsid w:val="00697B48"/>
    <w:rsid w:val="006A40E8"/>
    <w:rsid w:val="006C4758"/>
    <w:rsid w:val="006D1229"/>
    <w:rsid w:val="006D32B2"/>
    <w:rsid w:val="006D3336"/>
    <w:rsid w:val="006D5820"/>
    <w:rsid w:val="006D6034"/>
    <w:rsid w:val="006D6850"/>
    <w:rsid w:val="006E72F2"/>
    <w:rsid w:val="006F0910"/>
    <w:rsid w:val="006F3A27"/>
    <w:rsid w:val="006F6010"/>
    <w:rsid w:val="006F75D2"/>
    <w:rsid w:val="00702B23"/>
    <w:rsid w:val="007053DC"/>
    <w:rsid w:val="007060BE"/>
    <w:rsid w:val="00707B48"/>
    <w:rsid w:val="0071325B"/>
    <w:rsid w:val="007210C4"/>
    <w:rsid w:val="00721E1E"/>
    <w:rsid w:val="00730302"/>
    <w:rsid w:val="00730B0B"/>
    <w:rsid w:val="00732D85"/>
    <w:rsid w:val="007337D9"/>
    <w:rsid w:val="00734BE3"/>
    <w:rsid w:val="007371AB"/>
    <w:rsid w:val="0074044A"/>
    <w:rsid w:val="00744A85"/>
    <w:rsid w:val="00746B95"/>
    <w:rsid w:val="007473A4"/>
    <w:rsid w:val="00750E43"/>
    <w:rsid w:val="00750F58"/>
    <w:rsid w:val="00754788"/>
    <w:rsid w:val="00754B4E"/>
    <w:rsid w:val="007569BC"/>
    <w:rsid w:val="007603E2"/>
    <w:rsid w:val="007649AC"/>
    <w:rsid w:val="007739D5"/>
    <w:rsid w:val="0078009A"/>
    <w:rsid w:val="00787C67"/>
    <w:rsid w:val="00795E6D"/>
    <w:rsid w:val="007A05ED"/>
    <w:rsid w:val="007A1010"/>
    <w:rsid w:val="007A706F"/>
    <w:rsid w:val="007B64FB"/>
    <w:rsid w:val="007B6EC5"/>
    <w:rsid w:val="007C063A"/>
    <w:rsid w:val="007C0C3A"/>
    <w:rsid w:val="007C57BE"/>
    <w:rsid w:val="007D452C"/>
    <w:rsid w:val="007D6A6C"/>
    <w:rsid w:val="007E377D"/>
    <w:rsid w:val="007E6959"/>
    <w:rsid w:val="007F0113"/>
    <w:rsid w:val="007F0EB4"/>
    <w:rsid w:val="007F3046"/>
    <w:rsid w:val="007F443F"/>
    <w:rsid w:val="008035AA"/>
    <w:rsid w:val="0080567E"/>
    <w:rsid w:val="00805B9F"/>
    <w:rsid w:val="0082481E"/>
    <w:rsid w:val="00826E11"/>
    <w:rsid w:val="008326C7"/>
    <w:rsid w:val="00836BE4"/>
    <w:rsid w:val="00846111"/>
    <w:rsid w:val="00847F84"/>
    <w:rsid w:val="008518FF"/>
    <w:rsid w:val="00853918"/>
    <w:rsid w:val="00856A74"/>
    <w:rsid w:val="00862B5C"/>
    <w:rsid w:val="0086607F"/>
    <w:rsid w:val="00866C1B"/>
    <w:rsid w:val="00881F34"/>
    <w:rsid w:val="0089180D"/>
    <w:rsid w:val="00894F44"/>
    <w:rsid w:val="008A3512"/>
    <w:rsid w:val="008A37F3"/>
    <w:rsid w:val="008A5C4B"/>
    <w:rsid w:val="008A651F"/>
    <w:rsid w:val="008B1232"/>
    <w:rsid w:val="008B161B"/>
    <w:rsid w:val="008B25A7"/>
    <w:rsid w:val="008C26A4"/>
    <w:rsid w:val="008C2A57"/>
    <w:rsid w:val="008C30D5"/>
    <w:rsid w:val="008D5EF7"/>
    <w:rsid w:val="008D7C52"/>
    <w:rsid w:val="008E11AF"/>
    <w:rsid w:val="008E5DD9"/>
    <w:rsid w:val="008F00D7"/>
    <w:rsid w:val="008F7CF3"/>
    <w:rsid w:val="00912527"/>
    <w:rsid w:val="00914A08"/>
    <w:rsid w:val="009179D2"/>
    <w:rsid w:val="00920821"/>
    <w:rsid w:val="00924C43"/>
    <w:rsid w:val="009262D1"/>
    <w:rsid w:val="00931986"/>
    <w:rsid w:val="00931C75"/>
    <w:rsid w:val="00935896"/>
    <w:rsid w:val="009445DD"/>
    <w:rsid w:val="00952EA6"/>
    <w:rsid w:val="0095365E"/>
    <w:rsid w:val="00957360"/>
    <w:rsid w:val="00957E2D"/>
    <w:rsid w:val="00957E4C"/>
    <w:rsid w:val="00964F01"/>
    <w:rsid w:val="009727AD"/>
    <w:rsid w:val="00972FFC"/>
    <w:rsid w:val="00973A34"/>
    <w:rsid w:val="009763FB"/>
    <w:rsid w:val="00982171"/>
    <w:rsid w:val="00982609"/>
    <w:rsid w:val="00993653"/>
    <w:rsid w:val="00995CD2"/>
    <w:rsid w:val="009A0C84"/>
    <w:rsid w:val="009B1259"/>
    <w:rsid w:val="009B1F92"/>
    <w:rsid w:val="009B5ED5"/>
    <w:rsid w:val="009B666D"/>
    <w:rsid w:val="009C6A63"/>
    <w:rsid w:val="009C7AD9"/>
    <w:rsid w:val="009D0F7A"/>
    <w:rsid w:val="009D6EE8"/>
    <w:rsid w:val="009E05D1"/>
    <w:rsid w:val="009E19AA"/>
    <w:rsid w:val="009E40D4"/>
    <w:rsid w:val="009E4FE2"/>
    <w:rsid w:val="009E5030"/>
    <w:rsid w:val="009E5896"/>
    <w:rsid w:val="009F21E6"/>
    <w:rsid w:val="00A02140"/>
    <w:rsid w:val="00A03798"/>
    <w:rsid w:val="00A03904"/>
    <w:rsid w:val="00A03F21"/>
    <w:rsid w:val="00A0736A"/>
    <w:rsid w:val="00A07625"/>
    <w:rsid w:val="00A1529D"/>
    <w:rsid w:val="00A167A5"/>
    <w:rsid w:val="00A175B7"/>
    <w:rsid w:val="00A17E3D"/>
    <w:rsid w:val="00A21F2D"/>
    <w:rsid w:val="00A23C1D"/>
    <w:rsid w:val="00A30E22"/>
    <w:rsid w:val="00A32866"/>
    <w:rsid w:val="00A32AC0"/>
    <w:rsid w:val="00A34C19"/>
    <w:rsid w:val="00A403BC"/>
    <w:rsid w:val="00A4059C"/>
    <w:rsid w:val="00A40F64"/>
    <w:rsid w:val="00A47D9B"/>
    <w:rsid w:val="00A51872"/>
    <w:rsid w:val="00A5271D"/>
    <w:rsid w:val="00A529BF"/>
    <w:rsid w:val="00A52CEF"/>
    <w:rsid w:val="00A55AFA"/>
    <w:rsid w:val="00A57596"/>
    <w:rsid w:val="00A57776"/>
    <w:rsid w:val="00A65C63"/>
    <w:rsid w:val="00A66117"/>
    <w:rsid w:val="00A66B76"/>
    <w:rsid w:val="00A67384"/>
    <w:rsid w:val="00A706EA"/>
    <w:rsid w:val="00A710BA"/>
    <w:rsid w:val="00A7249D"/>
    <w:rsid w:val="00A72B88"/>
    <w:rsid w:val="00A7766E"/>
    <w:rsid w:val="00A800B6"/>
    <w:rsid w:val="00A83E34"/>
    <w:rsid w:val="00AA01FB"/>
    <w:rsid w:val="00AA16BF"/>
    <w:rsid w:val="00AA3F92"/>
    <w:rsid w:val="00AA598D"/>
    <w:rsid w:val="00AB3C55"/>
    <w:rsid w:val="00AB51A6"/>
    <w:rsid w:val="00AC27E9"/>
    <w:rsid w:val="00AC3D84"/>
    <w:rsid w:val="00AC436A"/>
    <w:rsid w:val="00AC5926"/>
    <w:rsid w:val="00AC5B8F"/>
    <w:rsid w:val="00AC662D"/>
    <w:rsid w:val="00AC7A9F"/>
    <w:rsid w:val="00AD0A47"/>
    <w:rsid w:val="00AD1BED"/>
    <w:rsid w:val="00AD5421"/>
    <w:rsid w:val="00AE1D53"/>
    <w:rsid w:val="00AF6BA3"/>
    <w:rsid w:val="00AF6E11"/>
    <w:rsid w:val="00AF79BB"/>
    <w:rsid w:val="00B032B2"/>
    <w:rsid w:val="00B074CE"/>
    <w:rsid w:val="00B1496F"/>
    <w:rsid w:val="00B16321"/>
    <w:rsid w:val="00B169C6"/>
    <w:rsid w:val="00B2698B"/>
    <w:rsid w:val="00B31B72"/>
    <w:rsid w:val="00B32C9C"/>
    <w:rsid w:val="00B33143"/>
    <w:rsid w:val="00B34762"/>
    <w:rsid w:val="00B34C56"/>
    <w:rsid w:val="00B37C81"/>
    <w:rsid w:val="00B46A96"/>
    <w:rsid w:val="00B607AB"/>
    <w:rsid w:val="00B61121"/>
    <w:rsid w:val="00B61642"/>
    <w:rsid w:val="00B61E3F"/>
    <w:rsid w:val="00B6340A"/>
    <w:rsid w:val="00B64CB4"/>
    <w:rsid w:val="00B75BF3"/>
    <w:rsid w:val="00B768E9"/>
    <w:rsid w:val="00B87DD6"/>
    <w:rsid w:val="00B921E1"/>
    <w:rsid w:val="00B928F6"/>
    <w:rsid w:val="00B97843"/>
    <w:rsid w:val="00BA0FBE"/>
    <w:rsid w:val="00BA1329"/>
    <w:rsid w:val="00BA5197"/>
    <w:rsid w:val="00BA5CA9"/>
    <w:rsid w:val="00BB4BF4"/>
    <w:rsid w:val="00BB5FC4"/>
    <w:rsid w:val="00BC1CB9"/>
    <w:rsid w:val="00BC45B5"/>
    <w:rsid w:val="00BC4EBB"/>
    <w:rsid w:val="00BD2F07"/>
    <w:rsid w:val="00BD3CDF"/>
    <w:rsid w:val="00BD64F9"/>
    <w:rsid w:val="00BE1A5D"/>
    <w:rsid w:val="00BE2D06"/>
    <w:rsid w:val="00BE2F6E"/>
    <w:rsid w:val="00BE46DA"/>
    <w:rsid w:val="00BE4776"/>
    <w:rsid w:val="00BE6A47"/>
    <w:rsid w:val="00BF158D"/>
    <w:rsid w:val="00BF460A"/>
    <w:rsid w:val="00C00A45"/>
    <w:rsid w:val="00C032A1"/>
    <w:rsid w:val="00C04779"/>
    <w:rsid w:val="00C06235"/>
    <w:rsid w:val="00C0762F"/>
    <w:rsid w:val="00C07A5D"/>
    <w:rsid w:val="00C10876"/>
    <w:rsid w:val="00C11235"/>
    <w:rsid w:val="00C13836"/>
    <w:rsid w:val="00C21EA0"/>
    <w:rsid w:val="00C2424C"/>
    <w:rsid w:val="00C2504F"/>
    <w:rsid w:val="00C25A50"/>
    <w:rsid w:val="00C26F33"/>
    <w:rsid w:val="00C33D36"/>
    <w:rsid w:val="00C34730"/>
    <w:rsid w:val="00C34B15"/>
    <w:rsid w:val="00C355C2"/>
    <w:rsid w:val="00C35618"/>
    <w:rsid w:val="00C35888"/>
    <w:rsid w:val="00C3712D"/>
    <w:rsid w:val="00C434C4"/>
    <w:rsid w:val="00C44FE3"/>
    <w:rsid w:val="00C46908"/>
    <w:rsid w:val="00C50979"/>
    <w:rsid w:val="00C5159E"/>
    <w:rsid w:val="00C5433D"/>
    <w:rsid w:val="00C545F6"/>
    <w:rsid w:val="00C65019"/>
    <w:rsid w:val="00C66C5C"/>
    <w:rsid w:val="00C70A56"/>
    <w:rsid w:val="00C73DC0"/>
    <w:rsid w:val="00C770B0"/>
    <w:rsid w:val="00C87C34"/>
    <w:rsid w:val="00C915C9"/>
    <w:rsid w:val="00C93114"/>
    <w:rsid w:val="00C956FA"/>
    <w:rsid w:val="00C96873"/>
    <w:rsid w:val="00C9788F"/>
    <w:rsid w:val="00CA0A2E"/>
    <w:rsid w:val="00CB61D3"/>
    <w:rsid w:val="00CD002B"/>
    <w:rsid w:val="00CD5B35"/>
    <w:rsid w:val="00CD5FE2"/>
    <w:rsid w:val="00CD61FD"/>
    <w:rsid w:val="00CD6393"/>
    <w:rsid w:val="00CE1F31"/>
    <w:rsid w:val="00CE2E6F"/>
    <w:rsid w:val="00CE38FB"/>
    <w:rsid w:val="00CF2AB5"/>
    <w:rsid w:val="00CF5748"/>
    <w:rsid w:val="00D0059B"/>
    <w:rsid w:val="00D109F5"/>
    <w:rsid w:val="00D16C03"/>
    <w:rsid w:val="00D174F2"/>
    <w:rsid w:val="00D17FB9"/>
    <w:rsid w:val="00D210AF"/>
    <w:rsid w:val="00D21EEF"/>
    <w:rsid w:val="00D26138"/>
    <w:rsid w:val="00D31983"/>
    <w:rsid w:val="00D3377A"/>
    <w:rsid w:val="00D338BF"/>
    <w:rsid w:val="00D4143E"/>
    <w:rsid w:val="00D4339C"/>
    <w:rsid w:val="00D45923"/>
    <w:rsid w:val="00D4612F"/>
    <w:rsid w:val="00D47882"/>
    <w:rsid w:val="00D53334"/>
    <w:rsid w:val="00D62CA0"/>
    <w:rsid w:val="00D67F59"/>
    <w:rsid w:val="00D712C7"/>
    <w:rsid w:val="00D758B8"/>
    <w:rsid w:val="00D77443"/>
    <w:rsid w:val="00D820C1"/>
    <w:rsid w:val="00D87AE3"/>
    <w:rsid w:val="00D9303D"/>
    <w:rsid w:val="00D95673"/>
    <w:rsid w:val="00D95BE3"/>
    <w:rsid w:val="00DA1C92"/>
    <w:rsid w:val="00DA5347"/>
    <w:rsid w:val="00DB45FE"/>
    <w:rsid w:val="00DB5797"/>
    <w:rsid w:val="00DC0E1E"/>
    <w:rsid w:val="00DC2993"/>
    <w:rsid w:val="00DC785D"/>
    <w:rsid w:val="00DD5F90"/>
    <w:rsid w:val="00DE0399"/>
    <w:rsid w:val="00DE2CA2"/>
    <w:rsid w:val="00DE2CB3"/>
    <w:rsid w:val="00DF0ADF"/>
    <w:rsid w:val="00DF1D67"/>
    <w:rsid w:val="00DF4F4A"/>
    <w:rsid w:val="00E0373E"/>
    <w:rsid w:val="00E03C20"/>
    <w:rsid w:val="00E12F0B"/>
    <w:rsid w:val="00E12F90"/>
    <w:rsid w:val="00E1419E"/>
    <w:rsid w:val="00E16897"/>
    <w:rsid w:val="00E16BDF"/>
    <w:rsid w:val="00E22E85"/>
    <w:rsid w:val="00E24F2E"/>
    <w:rsid w:val="00E306AE"/>
    <w:rsid w:val="00E30BC6"/>
    <w:rsid w:val="00E31657"/>
    <w:rsid w:val="00E3344E"/>
    <w:rsid w:val="00E445D4"/>
    <w:rsid w:val="00E47A12"/>
    <w:rsid w:val="00E47DE1"/>
    <w:rsid w:val="00E56F1C"/>
    <w:rsid w:val="00E6124E"/>
    <w:rsid w:val="00E61C9B"/>
    <w:rsid w:val="00E732BA"/>
    <w:rsid w:val="00E803D4"/>
    <w:rsid w:val="00E81B24"/>
    <w:rsid w:val="00E837A5"/>
    <w:rsid w:val="00E85684"/>
    <w:rsid w:val="00E9024A"/>
    <w:rsid w:val="00E925A9"/>
    <w:rsid w:val="00E92E6F"/>
    <w:rsid w:val="00E94DFA"/>
    <w:rsid w:val="00E974D3"/>
    <w:rsid w:val="00EA418D"/>
    <w:rsid w:val="00EA4A25"/>
    <w:rsid w:val="00EA58DD"/>
    <w:rsid w:val="00EA78D4"/>
    <w:rsid w:val="00EB06F5"/>
    <w:rsid w:val="00EB1D10"/>
    <w:rsid w:val="00EB4D6C"/>
    <w:rsid w:val="00EB6385"/>
    <w:rsid w:val="00EB75C0"/>
    <w:rsid w:val="00EB7873"/>
    <w:rsid w:val="00EC3DCC"/>
    <w:rsid w:val="00ED071F"/>
    <w:rsid w:val="00ED295B"/>
    <w:rsid w:val="00ED3FBE"/>
    <w:rsid w:val="00ED3FF6"/>
    <w:rsid w:val="00ED645E"/>
    <w:rsid w:val="00EE0543"/>
    <w:rsid w:val="00EE6C67"/>
    <w:rsid w:val="00EE7269"/>
    <w:rsid w:val="00EF1304"/>
    <w:rsid w:val="00EF15AA"/>
    <w:rsid w:val="00F05A76"/>
    <w:rsid w:val="00F100CB"/>
    <w:rsid w:val="00F111C9"/>
    <w:rsid w:val="00F160CE"/>
    <w:rsid w:val="00F171F5"/>
    <w:rsid w:val="00F17964"/>
    <w:rsid w:val="00F22F4D"/>
    <w:rsid w:val="00F24A30"/>
    <w:rsid w:val="00F24B3B"/>
    <w:rsid w:val="00F26D93"/>
    <w:rsid w:val="00F30D49"/>
    <w:rsid w:val="00F31A32"/>
    <w:rsid w:val="00F40309"/>
    <w:rsid w:val="00F424B2"/>
    <w:rsid w:val="00F438AA"/>
    <w:rsid w:val="00F565B1"/>
    <w:rsid w:val="00F5714A"/>
    <w:rsid w:val="00F57293"/>
    <w:rsid w:val="00F57A77"/>
    <w:rsid w:val="00F63243"/>
    <w:rsid w:val="00F64D05"/>
    <w:rsid w:val="00F66B23"/>
    <w:rsid w:val="00F7511C"/>
    <w:rsid w:val="00F75142"/>
    <w:rsid w:val="00F86A73"/>
    <w:rsid w:val="00F93752"/>
    <w:rsid w:val="00F94425"/>
    <w:rsid w:val="00FB1A9C"/>
    <w:rsid w:val="00FB63EC"/>
    <w:rsid w:val="00FC46FF"/>
    <w:rsid w:val="00FC6C1C"/>
    <w:rsid w:val="00FC6C9C"/>
    <w:rsid w:val="00FC7DF3"/>
    <w:rsid w:val="00FD2578"/>
    <w:rsid w:val="00FD2E2D"/>
    <w:rsid w:val="00FD5770"/>
    <w:rsid w:val="00FE21EC"/>
    <w:rsid w:val="00FF3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FEB45"/>
  <w15:chartTrackingRefBased/>
  <w15:docId w15:val="{666805E9-8933-8F43-B516-597F65D4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B25A7"/>
    <w:rPr>
      <w:sz w:val="16"/>
      <w:szCs w:val="16"/>
    </w:rPr>
  </w:style>
  <w:style w:type="paragraph" w:styleId="CommentText">
    <w:name w:val="annotation text"/>
    <w:basedOn w:val="Normal"/>
    <w:link w:val="CommentTextChar"/>
    <w:uiPriority w:val="99"/>
    <w:semiHidden/>
    <w:unhideWhenUsed/>
    <w:rsid w:val="008B25A7"/>
    <w:rPr>
      <w:sz w:val="20"/>
      <w:szCs w:val="20"/>
    </w:rPr>
  </w:style>
  <w:style w:type="character" w:customStyle="1" w:styleId="CommentTextChar">
    <w:name w:val="Comment Text Char"/>
    <w:basedOn w:val="DefaultParagraphFont"/>
    <w:link w:val="CommentText"/>
    <w:uiPriority w:val="99"/>
    <w:semiHidden/>
    <w:rsid w:val="008B25A7"/>
    <w:rPr>
      <w:sz w:val="20"/>
      <w:szCs w:val="20"/>
    </w:rPr>
  </w:style>
  <w:style w:type="paragraph" w:styleId="CommentSubject">
    <w:name w:val="annotation subject"/>
    <w:basedOn w:val="CommentText"/>
    <w:next w:val="CommentText"/>
    <w:link w:val="CommentSubjectChar"/>
    <w:uiPriority w:val="99"/>
    <w:semiHidden/>
    <w:unhideWhenUsed/>
    <w:rsid w:val="008B25A7"/>
    <w:rPr>
      <w:b/>
      <w:bCs/>
    </w:rPr>
  </w:style>
  <w:style w:type="character" w:customStyle="1" w:styleId="CommentSubjectChar">
    <w:name w:val="Comment Subject Char"/>
    <w:basedOn w:val="CommentTextChar"/>
    <w:link w:val="CommentSubject"/>
    <w:uiPriority w:val="99"/>
    <w:semiHidden/>
    <w:rsid w:val="008B25A7"/>
    <w:rPr>
      <w:b/>
      <w:bCs/>
      <w:sz w:val="20"/>
      <w:szCs w:val="20"/>
    </w:rPr>
  </w:style>
  <w:style w:type="character" w:customStyle="1" w:styleId="normaltextrun">
    <w:name w:val="normaltextrun"/>
    <w:basedOn w:val="DefaultParagraphFont"/>
    <w:rsid w:val="00C915C9"/>
  </w:style>
  <w:style w:type="character" w:customStyle="1" w:styleId="eop">
    <w:name w:val="eop"/>
    <w:basedOn w:val="DefaultParagraphFont"/>
    <w:rsid w:val="00A72B88"/>
  </w:style>
  <w:style w:type="character" w:styleId="Hyperlink">
    <w:name w:val="Hyperlink"/>
    <w:basedOn w:val="DefaultParagraphFont"/>
    <w:uiPriority w:val="99"/>
    <w:unhideWhenUsed/>
    <w:rsid w:val="00487928"/>
    <w:rPr>
      <w:color w:val="0563C1" w:themeColor="hyperlink"/>
      <w:u w:val="single"/>
    </w:rPr>
  </w:style>
  <w:style w:type="character" w:styleId="UnresolvedMention">
    <w:name w:val="Unresolved Mention"/>
    <w:basedOn w:val="DefaultParagraphFont"/>
    <w:uiPriority w:val="99"/>
    <w:semiHidden/>
    <w:unhideWhenUsed/>
    <w:rsid w:val="00487928"/>
    <w:rPr>
      <w:color w:val="605E5C"/>
      <w:shd w:val="clear" w:color="auto" w:fill="E1DFDD"/>
    </w:rPr>
  </w:style>
  <w:style w:type="paragraph" w:styleId="ListParagraph">
    <w:name w:val="List Paragraph"/>
    <w:basedOn w:val="Normal"/>
    <w:uiPriority w:val="34"/>
    <w:qFormat/>
    <w:rsid w:val="00597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J25d9aC1GZA" TargetMode="External"/><Relationship Id="rId18" Type="http://schemas.openxmlformats.org/officeDocument/2006/relationships/hyperlink" Target="https://doi.org/10.1207/s15430421tip4203_3" TargetMode="External"/><Relationship Id="rId26" Type="http://schemas.openxmlformats.org/officeDocument/2006/relationships/hyperlink" Target="https://www.simplypsychology.org/pavlov.html" TargetMode="External"/><Relationship Id="rId3" Type="http://schemas.openxmlformats.org/officeDocument/2006/relationships/styles" Target="styles.xml"/><Relationship Id="rId21" Type="http://schemas.openxmlformats.org/officeDocument/2006/relationships/hyperlink" Target="https://doi.org/10.1080/00393541.2015.11518964" TargetMode="External"/><Relationship Id="rId34" Type="http://schemas.openxmlformats.org/officeDocument/2006/relationships/fontTable" Target="fontTable.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doi.org/10.1111/j.1467-9647.2008.00414.x" TargetMode="External"/><Relationship Id="rId17" Type="http://schemas.openxmlformats.org/officeDocument/2006/relationships/hyperlink" Target="https://doi.org/10.1007/s11256-017-0401-5" TargetMode="External"/><Relationship Id="rId25" Type="http://schemas.openxmlformats.org/officeDocument/2006/relationships/hyperlink" Target="https://doi-org.ezproxy.uwtsd.ac.uk/10.4018/978-1-7998-1213-5.ch031" TargetMode="External"/><Relationship Id="rId33"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numbering" Target="numbering.xml"/><Relationship Id="rId16" Type="http://schemas.openxmlformats.org/officeDocument/2006/relationships/hyperlink" Target="https://www.cambridgeinternational.org/Images/584543-great-teaching-toolkit-evidence-review.pdf" TargetMode="External"/><Relationship Id="rId20" Type="http://schemas.openxmlformats.org/officeDocument/2006/relationships/hyperlink" Target="https://doi.org/10.1080/13613324.2015.1013457" TargetMode="External"/><Relationship Id="rId29" Type="http://schemas.openxmlformats.org/officeDocument/2006/relationships/hyperlink" Target="https://doi.org/10.1007/s11256-014-0295-4" TargetMode="External"/><Relationship Id="rId1" Type="http://schemas.openxmlformats.org/officeDocument/2006/relationships/customXml" Target="../customXml/item1.xml"/><Relationship Id="rId6" Type="http://schemas.openxmlformats.org/officeDocument/2006/relationships/hyperlink" Target="https://doi.org/10.1080/02650533.2022.2115473" TargetMode="External"/><Relationship Id="rId11" Type="http://schemas.openxmlformats.org/officeDocument/2006/relationships/hyperlink" Target="https://doi.org/10.26822/iejee.2020459460" TargetMode="External"/><Relationship Id="rId24" Type="http://schemas.openxmlformats.org/officeDocument/2006/relationships/hyperlink" Target="https://doi-org.ezproxy.uwtsd.ac.uk/10.4018/978-1-4666-9953-3.ch021" TargetMode="External"/><Relationship Id="rId32" Type="http://schemas.openxmlformats.org/officeDocument/2006/relationships/hyperlink" Target="https://doi.org/10.1016/j.tate.2013.02.003" TargetMode="External"/><Relationship Id="rId5" Type="http://schemas.openxmlformats.org/officeDocument/2006/relationships/webSettings" Target="webSettings.xml"/><Relationship Id="rId15" Type="http://schemas.openxmlformats.org/officeDocument/2006/relationships/hyperlink" Target="https://doi.org/10.1007/s11125-011-9199-1" TargetMode="External"/><Relationship Id="rId23" Type="http://schemas.openxmlformats.org/officeDocument/2006/relationships/hyperlink" Target="https://doi.org/10.36019/9780813584812" TargetMode="External"/><Relationship Id="rId28" Type="http://schemas.openxmlformats.org/officeDocument/2006/relationships/hyperlink" Target="https://positivepsychology.com/classical-conditioning-classroom-examples/" TargetMode="External"/><Relationship Id="rId10" Type="http://schemas.openxmlformats.org/officeDocument/2006/relationships/hyperlink" Target="https://doi.org/10.1002/cc.61" TargetMode="External"/><Relationship Id="rId19" Type="http://schemas.openxmlformats.org/officeDocument/2006/relationships/hyperlink" Target="https://doi.org/10.1080/2331186X.2015.1108950" TargetMode="External"/><Relationship Id="rId31" Type="http://schemas.openxmlformats.org/officeDocument/2006/relationships/hyperlink" Target="https://doi.org/10.4324/9780203802014" TargetMode="External"/><Relationship Id="rId4" Type="http://schemas.openxmlformats.org/officeDocument/2006/relationships/settings" Target="settings.xml"/><Relationship Id="rId9" Type="http://schemas.openxmlformats.org/officeDocument/2006/relationships/hyperlink" Target="https://online.glyndwr.ac.uk/what-is-the-philosophy-of-education/"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doi.org/10.15503/jecs20192.76.84" TargetMode="External"/><Relationship Id="rId27" Type="http://schemas.openxmlformats.org/officeDocument/2006/relationships/hyperlink" Target="https://www.simplypsychology.org/operant-conditioning.html" TargetMode="External"/><Relationship Id="rId30" Type="http://schemas.openxmlformats.org/officeDocument/2006/relationships/hyperlink" Target="https://www.youtube.com/watch?v=CfneCRfKDNM&amp;t=1544s&amp;pp=ygUWZWR1Y2F0aW5nIGluIHlvcmtzaGlyZQ%3D%3D" TargetMode="External"/><Relationship Id="rId35" Type="http://schemas.openxmlformats.org/officeDocument/2006/relationships/theme" Target="theme/theme1.xml"/><Relationship Id="rId8" Type="http://schemas.openxmlformats.org/officeDocument/2006/relationships/hyperlink" Target="https://doi-org.ezproxy.uwtsd.ac.uk/10.4018/978-1-7998-7283-2.ch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7D690-A46C-BF44-A76A-F2390CB3E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16</Pages>
  <Words>5750</Words>
  <Characters>32775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 Importante</dc:creator>
  <cp:keywords/>
  <dc:description/>
  <cp:lastModifiedBy>Fern Importante</cp:lastModifiedBy>
  <cp:revision>76</cp:revision>
  <dcterms:created xsi:type="dcterms:W3CDTF">2023-10-18T19:11:00Z</dcterms:created>
  <dcterms:modified xsi:type="dcterms:W3CDTF">2023-10-20T20:58:00Z</dcterms:modified>
</cp:coreProperties>
</file>