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5AC5F1" w14:textId="333F6DB2" w:rsidR="007D7C11" w:rsidRDefault="00A61B8B" w:rsidP="00A61B8B">
      <w:pPr>
        <w:jc w:val="center"/>
        <w:rPr>
          <w:u w:val="single"/>
        </w:rPr>
      </w:pPr>
      <w:r w:rsidRPr="00A61B8B">
        <w:rPr>
          <w:u w:val="single"/>
        </w:rPr>
        <w:t>Gobbet</w:t>
      </w:r>
    </w:p>
    <w:p w14:paraId="236015C4" w14:textId="382FBA59" w:rsidR="00A61B8B" w:rsidRDefault="00A61B8B" w:rsidP="00A61B8B">
      <w:pPr>
        <w:jc w:val="center"/>
        <w:rPr>
          <w:u w:val="single"/>
        </w:rPr>
      </w:pPr>
    </w:p>
    <w:p w14:paraId="1A0CC060" w14:textId="7EC4308F" w:rsidR="00A61B8B" w:rsidRDefault="00A61B8B" w:rsidP="00A61B8B">
      <w:r>
        <w:t>Here we will be analysing a passage from book 10 of the Pharsalia or Civil war. The small passage that we will be looking at is in reference to Alexander the great</w:t>
      </w:r>
      <w:r w:rsidR="00A01911">
        <w:t xml:space="preserve">. </w:t>
      </w:r>
      <w:r w:rsidR="001706CD">
        <w:t>The Pharsalia talks about the conflict between the senate and Julius Caesar and how Caesar defeated the senate lead by Pompey</w:t>
      </w:r>
      <w:r w:rsidR="001706CD">
        <w:rPr>
          <w:rStyle w:val="EndnoteReference"/>
        </w:rPr>
        <w:endnoteReference w:id="1"/>
      </w:r>
      <w:r w:rsidR="001706CD">
        <w:t>. Book ten takes place with Caesar in Egypt</w:t>
      </w:r>
      <w:r w:rsidR="001706CD">
        <w:rPr>
          <w:rStyle w:val="EndnoteReference"/>
        </w:rPr>
        <w:endnoteReference w:id="2"/>
      </w:r>
      <w:r w:rsidR="001706CD">
        <w:t xml:space="preserve">. </w:t>
      </w:r>
    </w:p>
    <w:p w14:paraId="4787D443" w14:textId="637BFA94" w:rsidR="001706CD" w:rsidRDefault="001706CD" w:rsidP="00A61B8B">
      <w:r>
        <w:t>Book ten begins with Caesar in Egypt which Lucan describes with adjectives such as ‘fatal’ and ‘guilty’ in reference to the</w:t>
      </w:r>
      <w:r w:rsidR="00DC545D">
        <w:t xml:space="preserve"> death of Pompey that took place there</w:t>
      </w:r>
      <w:r w:rsidR="00DC545D">
        <w:rPr>
          <w:rStyle w:val="EndnoteReference"/>
        </w:rPr>
        <w:endnoteReference w:id="3"/>
      </w:r>
      <w:r w:rsidR="00DC545D">
        <w:t>. In the passage that we will be looking at, Caesar is visiting the tomb of Alexander the Great, which Lucan describes as the first thing that he goes to see ‘with haste’</w:t>
      </w:r>
      <w:r w:rsidR="00DC545D">
        <w:rPr>
          <w:rStyle w:val="EndnoteReference"/>
        </w:rPr>
        <w:endnoteReference w:id="4"/>
      </w:r>
      <w:r w:rsidR="00DC545D">
        <w:t xml:space="preserve">. </w:t>
      </w:r>
    </w:p>
    <w:p w14:paraId="2648FBEC" w14:textId="38D2FAF0" w:rsidR="00DC545D" w:rsidRDefault="00DC545D" w:rsidP="00A61B8B">
      <w:r>
        <w:t>The Pharsalia is said to have been written in honour of the Emperor Nero</w:t>
      </w:r>
      <w:r>
        <w:rPr>
          <w:rStyle w:val="EndnoteReference"/>
        </w:rPr>
        <w:endnoteReference w:id="5"/>
      </w:r>
      <w:r>
        <w:t>. David Vessey tells us that some take this dedication as ironic, as he describes the Pharsalia as being written in a ‘fawning tone’</w:t>
      </w:r>
      <w:r>
        <w:rPr>
          <w:rStyle w:val="EndnoteReference"/>
        </w:rPr>
        <w:endnoteReference w:id="6"/>
      </w:r>
      <w:r>
        <w:t>. However, he then states that this is likely not the case</w:t>
      </w:r>
      <w:r>
        <w:rPr>
          <w:rStyle w:val="EndnoteReference"/>
        </w:rPr>
        <w:endnoteReference w:id="7"/>
      </w:r>
      <w:r>
        <w:t>. The reason for this is that it is recorded that Lucan and Nero were relatively close friends</w:t>
      </w:r>
      <w:r w:rsidR="00BF07C1">
        <w:rPr>
          <w:rStyle w:val="EndnoteReference"/>
        </w:rPr>
        <w:endnoteReference w:id="8"/>
      </w:r>
      <w:r w:rsidR="00BF07C1">
        <w:t xml:space="preserve"> however, it is recorded that they did eventually fall out due to a disagreement. There are two possible suggestions for what caused this. The first is recorded by Tacitus where he says that Nero was trying to stifle the popularity of Lucan</w:t>
      </w:r>
      <w:r w:rsidR="00BF07C1">
        <w:rPr>
          <w:rStyle w:val="EndnoteReference"/>
        </w:rPr>
        <w:endnoteReference w:id="9"/>
      </w:r>
      <w:r w:rsidR="00BF07C1">
        <w:t>, possibly out of jealousy. The second possibly reason for them falling out is recorded by Suetonius and describes Lucan as being bitter towards Nero for being to busy to watch his performances</w:t>
      </w:r>
      <w:r w:rsidR="00BF07C1">
        <w:rPr>
          <w:rStyle w:val="EndnoteReference"/>
        </w:rPr>
        <w:endnoteReference w:id="10"/>
      </w:r>
      <w:r w:rsidR="00BF07C1">
        <w:t>. Book ten would have been written during the time of the feud.</w:t>
      </w:r>
    </w:p>
    <w:p w14:paraId="10F1A906" w14:textId="2B5481E9" w:rsidR="00BF07C1" w:rsidRDefault="00BF07C1" w:rsidP="00A61B8B">
      <w:r>
        <w:t>We see that in the text, Lucan is immediately very critical of Alexander the Great, describing him as a ‘Fortunate Freebooter’</w:t>
      </w:r>
      <w:r>
        <w:rPr>
          <w:rStyle w:val="EndnoteReference"/>
        </w:rPr>
        <w:endnoteReference w:id="11"/>
      </w:r>
      <w:r>
        <w:t>, which would have been an effort to downplay his achievements and is just describing him as someone who had gotten very lucky. Lucan also does not initially name Alexander, which could have been an effort to downplay his importance</w:t>
      </w:r>
      <w:r w:rsidR="00742F57">
        <w:t>, instead Lucan refers to him as, ‘The mad son of Macedonian Philip’. The reason for this seeming hatred of Alexander the Great could come from Lucan’s critique of Imperialism, which is described as being one of the themes in the Pharsalia</w:t>
      </w:r>
      <w:r w:rsidR="00742F57">
        <w:rPr>
          <w:rStyle w:val="EndnoteReference"/>
        </w:rPr>
        <w:endnoteReference w:id="12"/>
      </w:r>
      <w:r w:rsidR="00742F57">
        <w:t xml:space="preserve">. </w:t>
      </w:r>
    </w:p>
    <w:p w14:paraId="64088D7A" w14:textId="1C69FF23" w:rsidR="00742F57" w:rsidRDefault="00742F57" w:rsidP="00A61B8B">
      <w:r>
        <w:t>Lucan then goes on to say that Alexanders death ‘avenged the world’</w:t>
      </w:r>
      <w:r>
        <w:rPr>
          <w:rStyle w:val="EndnoteReference"/>
        </w:rPr>
        <w:endnoteReference w:id="13"/>
      </w:r>
      <w:r>
        <w:t xml:space="preserve">, clearly indicating that </w:t>
      </w:r>
      <w:r w:rsidR="00DC34B9">
        <w:t xml:space="preserve">he believed that </w:t>
      </w:r>
      <w:r>
        <w:t>Alexander was a tyrant who must have caused death and suffering on a massive scale</w:t>
      </w:r>
      <w:r w:rsidR="00DC34B9">
        <w:t>. He then goes on further to insult the memory of Alexander by claiming that he did not deserve to be buried in such a grand tomb and treated like a god</w:t>
      </w:r>
      <w:r w:rsidR="00DC34B9">
        <w:rPr>
          <w:rStyle w:val="EndnoteReference"/>
        </w:rPr>
        <w:endnoteReference w:id="14"/>
      </w:r>
      <w:r w:rsidR="00DC34B9">
        <w:t>. In doing so, Lucan is also criticising Caesar, who is the one paying tribute to Alexander. As stated previously we know that during the time that Lucan was writing book 10, he had already fallen out with Emperor Nero, as a result of this, it makes sense that he would be critical of the Julio Claudian’s in this way beginning with Caesar as Lucan himself had experienced the consequences of their dynasty in Nero</w:t>
      </w:r>
      <w:r w:rsidR="00DC34B9">
        <w:rPr>
          <w:rStyle w:val="EndnoteReference"/>
        </w:rPr>
        <w:endnoteReference w:id="15"/>
      </w:r>
      <w:r w:rsidR="00DC34B9">
        <w:t xml:space="preserve">. </w:t>
      </w:r>
      <w:r w:rsidR="00E35B38">
        <w:t xml:space="preserve"> Linott tells us that Lucan portrays Caesar as ‘a force of evil in his own right’</w:t>
      </w:r>
      <w:r w:rsidR="00E35B38">
        <w:rPr>
          <w:rStyle w:val="EndnoteReference"/>
        </w:rPr>
        <w:endnoteReference w:id="16"/>
      </w:r>
      <w:r w:rsidR="00E35B38">
        <w:t xml:space="preserve"> which supports this view. </w:t>
      </w:r>
    </w:p>
    <w:p w14:paraId="5C4F9D94" w14:textId="03FEBA4A" w:rsidR="00A22C09" w:rsidRDefault="00DC34B9" w:rsidP="00A61B8B">
      <w:r>
        <w:t xml:space="preserve">Lucan goes on to criticise the legacy of Alexander, </w:t>
      </w:r>
      <w:r w:rsidR="00E35B38">
        <w:t xml:space="preserve">which is essentially that of monarchical government and tyranny, he does this by saying that if the people were their own masters, Alexander would not </w:t>
      </w:r>
      <w:r w:rsidR="00A22C09">
        <w:t>be resting on ‘hallowed ground’ but instead he would be preserved merely so that people could ridicule him instead</w:t>
      </w:r>
      <w:r w:rsidR="00A22C09">
        <w:rPr>
          <w:rStyle w:val="EndnoteReference"/>
        </w:rPr>
        <w:endnoteReference w:id="17"/>
      </w:r>
      <w:r w:rsidR="00A22C09">
        <w:t>. This reference to people being allowed to be their own masters is a clear critique of monarchy and by extension the Roman form of government. Another direct critique against the Roman Empire can be interpreted from the next few lines which describe Lucan’s own interpretation of Alexanders legacy, ‘</w:t>
      </w:r>
      <w:r w:rsidR="00A22C09" w:rsidRPr="00A22C09">
        <w:t>man who was born to teach this bad lesson to the world, that so many lands may obey one lord</w:t>
      </w:r>
      <w:r w:rsidR="00A22C09">
        <w:t>’</w:t>
      </w:r>
      <w:r w:rsidR="00A22C09">
        <w:rPr>
          <w:rStyle w:val="EndnoteReference"/>
        </w:rPr>
        <w:endnoteReference w:id="18"/>
      </w:r>
      <w:r w:rsidR="00A22C09">
        <w:t xml:space="preserve">. </w:t>
      </w:r>
      <w:r w:rsidR="00CB2ECD">
        <w:t>Obviously,</w:t>
      </w:r>
      <w:r w:rsidR="00A22C09">
        <w:t xml:space="preserve"> this can be compared to Rome as they </w:t>
      </w:r>
      <w:r w:rsidR="00A22C09">
        <w:lastRenderedPageBreak/>
        <w:t xml:space="preserve">themselves by Lucan’s life time where a massive Empire where many different groups of people are all ruled by one Emperor, much like in Alexanders Empire. </w:t>
      </w:r>
    </w:p>
    <w:p w14:paraId="5E3D6439" w14:textId="43CB1E67" w:rsidR="00BA3491" w:rsidRDefault="00BA3491" w:rsidP="00A61B8B">
      <w:r>
        <w:t>In the part of the text after this, we see that Lucan describes Alexanders expansion out of Macedonia, which he describes as being obscure</w:t>
      </w:r>
      <w:r>
        <w:rPr>
          <w:rStyle w:val="EndnoteReference"/>
        </w:rPr>
        <w:endnoteReference w:id="19"/>
      </w:r>
      <w:r>
        <w:t xml:space="preserve">, Lucan also tells us that he ‘spurns Athens’, which is considered to be the birthplace of democracy. In Lucan’s mind this could be considered as Alexander directly criticising Democracy and liberty of men. When describing his expansion, Lucan describes Alexander as a ‘pestilence’ and that he ‘defiled distant rivers’ </w:t>
      </w:r>
      <w:r>
        <w:rPr>
          <w:rStyle w:val="EndnoteReference"/>
        </w:rPr>
        <w:endnoteReference w:id="20"/>
      </w:r>
      <w:r>
        <w:t xml:space="preserve">, which give us an indication of just how much Lucan must hate the idea of conquest and Empire, which is again, directly in critique of Rome itself. </w:t>
      </w:r>
    </w:p>
    <w:p w14:paraId="4CC2B037" w14:textId="035E91D9" w:rsidR="00A45A30" w:rsidRDefault="00BA3491" w:rsidP="00A61B8B">
      <w:r>
        <w:t xml:space="preserve">Further on in the description of Alexander’s conquests, we can see him being described as </w:t>
      </w:r>
      <w:r w:rsidR="00A45A30">
        <w:t>being like ‘a comet of disaster to mankind’</w:t>
      </w:r>
      <w:r w:rsidR="00A45A30">
        <w:rPr>
          <w:rStyle w:val="EndnoteReference"/>
        </w:rPr>
        <w:endnoteReference w:id="21"/>
      </w:r>
      <w:r w:rsidR="00A45A30">
        <w:t>, this further supports the connection of Alexanders comparison to Caesar as Linott, tells us that Caesar is also compared to as a ‘thunderbolt which will destroy everything in his path’ in his first appearance</w:t>
      </w:r>
      <w:r w:rsidR="00A45A30">
        <w:rPr>
          <w:rStyle w:val="EndnoteReference"/>
        </w:rPr>
        <w:endnoteReference w:id="22"/>
      </w:r>
      <w:r w:rsidR="00A45A30">
        <w:t>. These parallels are extremely important in allowing us to understand Lucan’s world view against the Julio Claudian’s at this point in his life. Linott also says that Caesar also acted as though ‘</w:t>
      </w:r>
      <w:r w:rsidR="00A45A30">
        <w:rPr>
          <w:rStyle w:val="EndnoteReference"/>
        </w:rPr>
        <w:endnoteReference w:id="23"/>
      </w:r>
      <w:r w:rsidR="00A45A30">
        <w:t>dominance was decreed to him by destiny’, which again criticises the monarchical rule and also makes him seem like someone who is entitled and depraved, especially as at this point despite the fact that he is staying in Egypt and is around his client subjects, he is described as behaving like a ‘caged wild beast</w:t>
      </w:r>
      <w:r w:rsidR="00733045">
        <w:t xml:space="preserve"> and the fires in Etna’.</w:t>
      </w:r>
      <w:r w:rsidR="00A45A30">
        <w:rPr>
          <w:rStyle w:val="EndnoteReference"/>
        </w:rPr>
        <w:endnoteReference w:id="24"/>
      </w:r>
    </w:p>
    <w:p w14:paraId="5E0DEAED" w14:textId="504980C7" w:rsidR="00733045" w:rsidRDefault="00733045" w:rsidP="00A61B8B">
      <w:r>
        <w:t>When describing Alexanders death, Lucan claims that ‘only death could stand in his way</w:t>
      </w:r>
      <w:r>
        <w:rPr>
          <w:rStyle w:val="EndnoteReference"/>
        </w:rPr>
        <w:endnoteReference w:id="25"/>
      </w:r>
      <w:r>
        <w:t>’. In doing so, referencing that it was nature itself that took Alexander and ended his reign, ensuring that his Empire was left without an heir, may make it seem as though Lucan is saying that the natural order is not to have one-man rule over countless swathes of people. Lucan also talks about how much of a ‘shame it is that the people of the east shrank away from the phalanx, and now they shrink away from the Roman legion’</w:t>
      </w:r>
      <w:r>
        <w:rPr>
          <w:rStyle w:val="EndnoteReference"/>
        </w:rPr>
        <w:endnoteReference w:id="26"/>
      </w:r>
      <w:r>
        <w:t>, indicating that he does not want the Romans to be able to expand so easily into the east as they are able to. Lucan then in direct reference to the rule of the Roman Empire, describes their own territorial extent, from the north, west and south, describing it as ‘oppressing those lands</w:t>
      </w:r>
      <w:r>
        <w:rPr>
          <w:rStyle w:val="EndnoteReference"/>
        </w:rPr>
        <w:endnoteReference w:id="27"/>
      </w:r>
      <w:r>
        <w:t>’ indicating that Roman rule is not a good rule to live under. Finally, he does say however that in the east they have yet to conquer to Parthians who rule there</w:t>
      </w:r>
      <w:r>
        <w:rPr>
          <w:rStyle w:val="EndnoteReference"/>
        </w:rPr>
        <w:endnoteReference w:id="28"/>
      </w:r>
      <w:r>
        <w:t>.</w:t>
      </w:r>
      <w:r w:rsidR="00D209C6">
        <w:t xml:space="preserve"> Even here Lucan takes issue with the Parthians who he describes as having ‘brought doom on the Crassi, a mere peaceful province of the Pella’</w:t>
      </w:r>
      <w:r w:rsidR="00D209C6">
        <w:rPr>
          <w:rStyle w:val="EndnoteReference"/>
        </w:rPr>
        <w:endnoteReference w:id="29"/>
      </w:r>
      <w:r w:rsidR="00D209C6">
        <w:t>, this again supporting the recurring theme that Empires are inherently bad for people and only serve to bring ruin.</w:t>
      </w:r>
    </w:p>
    <w:p w14:paraId="727AD340" w14:textId="2559D2BB" w:rsidR="00733045" w:rsidRDefault="00913EC0" w:rsidP="00A61B8B">
      <w:r>
        <w:t>Lucan’s work offers us a very interesting and very different view from what one would expect from a Roman in a very refreshing way, as we are so used to hearing Alexander the Great and Caesar receiving only words of praise, especially from the Romans. The fact that Lucan himself lived under the reign of the infamous Emperor Nero, who is described as being one of the most decedent and tyrannical of all the Roman Emperors. While the extract that we looked at was in fact largely just a piece of criticism against Alexander, Caesar and the ideas</w:t>
      </w:r>
      <w:r w:rsidR="005011D7">
        <w:t xml:space="preserve"> and Empires</w:t>
      </w:r>
      <w:r>
        <w:t xml:space="preserve"> that they both represent, it is still a very useful source to look at as a contrast</w:t>
      </w:r>
      <w:r w:rsidR="005011D7">
        <w:t xml:space="preserve"> piece</w:t>
      </w:r>
      <w:bookmarkStart w:id="0" w:name="_GoBack"/>
      <w:bookmarkEnd w:id="0"/>
      <w:r>
        <w:t xml:space="preserve"> to other works that gloss over the problems that come along with Imperialism. Especially as Lucan himself was a contemporary of Nero, who lived during the time of the </w:t>
      </w:r>
      <w:r w:rsidR="00D209C6">
        <w:t xml:space="preserve">Roman </w:t>
      </w:r>
      <w:r>
        <w:t>Empire</w:t>
      </w:r>
      <w:r w:rsidR="00D209C6">
        <w:t xml:space="preserve"> in perhaps its most decedent period</w:t>
      </w:r>
      <w:r>
        <w:t xml:space="preserve">, a </w:t>
      </w:r>
      <w:r w:rsidR="00D209C6">
        <w:t xml:space="preserve">highly critical </w:t>
      </w:r>
      <w:r>
        <w:t xml:space="preserve">voice such as his should not be ignored. </w:t>
      </w:r>
    </w:p>
    <w:p w14:paraId="209C3E40" w14:textId="77777777" w:rsidR="00733045" w:rsidRDefault="00733045" w:rsidP="00A61B8B"/>
    <w:p w14:paraId="36CCDEFA" w14:textId="77777777" w:rsidR="00132F6B" w:rsidRPr="00A61B8B" w:rsidRDefault="00132F6B" w:rsidP="00A61B8B"/>
    <w:sectPr w:rsidR="00132F6B" w:rsidRPr="00A61B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17A939" w14:textId="77777777" w:rsidR="003600EE" w:rsidRDefault="003600EE" w:rsidP="001706CD">
      <w:pPr>
        <w:spacing w:after="0" w:line="240" w:lineRule="auto"/>
      </w:pPr>
      <w:r>
        <w:separator/>
      </w:r>
    </w:p>
  </w:endnote>
  <w:endnote w:type="continuationSeparator" w:id="0">
    <w:p w14:paraId="6DBC2CB0" w14:textId="77777777" w:rsidR="003600EE" w:rsidRDefault="003600EE" w:rsidP="001706CD">
      <w:pPr>
        <w:spacing w:after="0" w:line="240" w:lineRule="auto"/>
      </w:pPr>
      <w:r>
        <w:continuationSeparator/>
      </w:r>
    </w:p>
  </w:endnote>
  <w:endnote w:id="1">
    <w:p w14:paraId="6108ECC8" w14:textId="4BD9505A" w:rsidR="001706CD" w:rsidRDefault="001706CD">
      <w:pPr>
        <w:pStyle w:val="EndnoteText"/>
      </w:pPr>
      <w:r>
        <w:rPr>
          <w:rStyle w:val="EndnoteReference"/>
        </w:rPr>
        <w:endnoteRef/>
      </w:r>
      <w:r>
        <w:t xml:space="preserve"> Vessey, D. T</w:t>
      </w:r>
    </w:p>
  </w:endnote>
  <w:endnote w:id="2">
    <w:p w14:paraId="2B31B5D8" w14:textId="3C577385" w:rsidR="001706CD" w:rsidRDefault="001706CD">
      <w:pPr>
        <w:pStyle w:val="EndnoteText"/>
      </w:pPr>
      <w:r>
        <w:rPr>
          <w:rStyle w:val="EndnoteReference"/>
        </w:rPr>
        <w:endnoteRef/>
      </w:r>
      <w:r>
        <w:t xml:space="preserve"> Lucan</w:t>
      </w:r>
      <w:r w:rsidR="00DC545D">
        <w:t xml:space="preserve"> 10</w:t>
      </w:r>
    </w:p>
  </w:endnote>
  <w:endnote w:id="3">
    <w:p w14:paraId="71D11ACC" w14:textId="57C6CCFE" w:rsidR="00DC545D" w:rsidRDefault="00DC545D">
      <w:pPr>
        <w:pStyle w:val="EndnoteText"/>
      </w:pPr>
      <w:r>
        <w:rPr>
          <w:rStyle w:val="EndnoteReference"/>
        </w:rPr>
        <w:endnoteRef/>
      </w:r>
      <w:r>
        <w:t xml:space="preserve"> Lucan 10</w:t>
      </w:r>
    </w:p>
  </w:endnote>
  <w:endnote w:id="4">
    <w:p w14:paraId="2401C357" w14:textId="6B7D6091" w:rsidR="00DC545D" w:rsidRDefault="00DC545D">
      <w:pPr>
        <w:pStyle w:val="EndnoteText"/>
      </w:pPr>
      <w:r>
        <w:rPr>
          <w:rStyle w:val="EndnoteReference"/>
        </w:rPr>
        <w:endnoteRef/>
      </w:r>
      <w:r>
        <w:t xml:space="preserve"> Lucan 10</w:t>
      </w:r>
    </w:p>
  </w:endnote>
  <w:endnote w:id="5">
    <w:p w14:paraId="111A1F1A" w14:textId="62FE81AA" w:rsidR="00DC545D" w:rsidRDefault="00DC545D">
      <w:pPr>
        <w:pStyle w:val="EndnoteText"/>
      </w:pPr>
      <w:r>
        <w:rPr>
          <w:rStyle w:val="EndnoteReference"/>
        </w:rPr>
        <w:endnoteRef/>
      </w:r>
      <w:r>
        <w:t xml:space="preserve"> Vessey D.T</w:t>
      </w:r>
    </w:p>
  </w:endnote>
  <w:endnote w:id="6">
    <w:p w14:paraId="1BCEBABC" w14:textId="4FA29860" w:rsidR="00DC545D" w:rsidRDefault="00DC545D">
      <w:pPr>
        <w:pStyle w:val="EndnoteText"/>
      </w:pPr>
      <w:r>
        <w:rPr>
          <w:rStyle w:val="EndnoteReference"/>
        </w:rPr>
        <w:endnoteRef/>
      </w:r>
      <w:r>
        <w:t xml:space="preserve"> Vessey D.T</w:t>
      </w:r>
    </w:p>
  </w:endnote>
  <w:endnote w:id="7">
    <w:p w14:paraId="2F055C43" w14:textId="029D2039" w:rsidR="00DC545D" w:rsidRDefault="00DC545D">
      <w:pPr>
        <w:pStyle w:val="EndnoteText"/>
      </w:pPr>
      <w:r>
        <w:rPr>
          <w:rStyle w:val="EndnoteReference"/>
        </w:rPr>
        <w:endnoteRef/>
      </w:r>
      <w:r>
        <w:t xml:space="preserve"> Vessey D.T</w:t>
      </w:r>
    </w:p>
  </w:endnote>
  <w:endnote w:id="8">
    <w:p w14:paraId="3BB01060" w14:textId="419A832E" w:rsidR="00BF07C1" w:rsidRDefault="00BF07C1">
      <w:pPr>
        <w:pStyle w:val="EndnoteText"/>
      </w:pPr>
      <w:r>
        <w:rPr>
          <w:rStyle w:val="EndnoteReference"/>
        </w:rPr>
        <w:endnoteRef/>
      </w:r>
      <w:r>
        <w:t xml:space="preserve"> Suetonius Life of Lucan</w:t>
      </w:r>
    </w:p>
  </w:endnote>
  <w:endnote w:id="9">
    <w:p w14:paraId="40555F8B" w14:textId="6A6C7679" w:rsidR="00BF07C1" w:rsidRDefault="00BF07C1">
      <w:pPr>
        <w:pStyle w:val="EndnoteText"/>
      </w:pPr>
      <w:r>
        <w:rPr>
          <w:rStyle w:val="EndnoteReference"/>
        </w:rPr>
        <w:endnoteRef/>
      </w:r>
      <w:r>
        <w:t xml:space="preserve"> Tacitus Annals 15.49</w:t>
      </w:r>
    </w:p>
  </w:endnote>
  <w:endnote w:id="10">
    <w:p w14:paraId="1FDB56B1" w14:textId="0959FEBA" w:rsidR="00BF07C1" w:rsidRDefault="00BF07C1">
      <w:pPr>
        <w:pStyle w:val="EndnoteText"/>
      </w:pPr>
      <w:r>
        <w:rPr>
          <w:rStyle w:val="EndnoteReference"/>
        </w:rPr>
        <w:endnoteRef/>
      </w:r>
      <w:r>
        <w:t xml:space="preserve"> Suetonius Life of Lucan</w:t>
      </w:r>
    </w:p>
  </w:endnote>
  <w:endnote w:id="11">
    <w:p w14:paraId="4EEEB59B" w14:textId="7E67B1A3" w:rsidR="00BF07C1" w:rsidRDefault="00BF07C1">
      <w:pPr>
        <w:pStyle w:val="EndnoteText"/>
      </w:pPr>
      <w:r>
        <w:rPr>
          <w:rStyle w:val="EndnoteReference"/>
        </w:rPr>
        <w:endnoteRef/>
      </w:r>
      <w:r>
        <w:t xml:space="preserve"> Lucan 10</w:t>
      </w:r>
    </w:p>
  </w:endnote>
  <w:endnote w:id="12">
    <w:p w14:paraId="6C3B62A9" w14:textId="23DAA366" w:rsidR="00742F57" w:rsidRDefault="00742F57">
      <w:pPr>
        <w:pStyle w:val="EndnoteText"/>
      </w:pPr>
      <w:r>
        <w:rPr>
          <w:rStyle w:val="EndnoteReference"/>
        </w:rPr>
        <w:endnoteRef/>
      </w:r>
      <w:r>
        <w:t xml:space="preserve"> Braund S p. 15</w:t>
      </w:r>
    </w:p>
  </w:endnote>
  <w:endnote w:id="13">
    <w:p w14:paraId="7A2AC810" w14:textId="735125AC" w:rsidR="00742F57" w:rsidRDefault="00742F57">
      <w:pPr>
        <w:pStyle w:val="EndnoteText"/>
      </w:pPr>
      <w:r>
        <w:rPr>
          <w:rStyle w:val="EndnoteReference"/>
        </w:rPr>
        <w:endnoteRef/>
      </w:r>
      <w:r>
        <w:t xml:space="preserve"> Lucan 10</w:t>
      </w:r>
    </w:p>
  </w:endnote>
  <w:endnote w:id="14">
    <w:p w14:paraId="794881C9" w14:textId="3F4E02D5" w:rsidR="00DC34B9" w:rsidRDefault="00DC34B9">
      <w:pPr>
        <w:pStyle w:val="EndnoteText"/>
      </w:pPr>
      <w:r>
        <w:rPr>
          <w:rStyle w:val="EndnoteReference"/>
        </w:rPr>
        <w:endnoteRef/>
      </w:r>
      <w:r>
        <w:t xml:space="preserve"> Lucan 10</w:t>
      </w:r>
    </w:p>
  </w:endnote>
  <w:endnote w:id="15">
    <w:p w14:paraId="5225D7DB" w14:textId="2A68A99B" w:rsidR="00DC34B9" w:rsidRDefault="00DC34B9">
      <w:pPr>
        <w:pStyle w:val="EndnoteText"/>
      </w:pPr>
      <w:r>
        <w:rPr>
          <w:rStyle w:val="EndnoteReference"/>
        </w:rPr>
        <w:endnoteRef/>
      </w:r>
      <w:r>
        <w:t xml:space="preserve"> Linott A </w:t>
      </w:r>
    </w:p>
  </w:endnote>
  <w:endnote w:id="16">
    <w:p w14:paraId="25F97666" w14:textId="3FD875C2" w:rsidR="00E35B38" w:rsidRDefault="00E35B38">
      <w:pPr>
        <w:pStyle w:val="EndnoteText"/>
      </w:pPr>
      <w:r>
        <w:rPr>
          <w:rStyle w:val="EndnoteReference"/>
        </w:rPr>
        <w:endnoteRef/>
      </w:r>
      <w:r>
        <w:t xml:space="preserve"> Linott A</w:t>
      </w:r>
    </w:p>
  </w:endnote>
  <w:endnote w:id="17">
    <w:p w14:paraId="57F9FD65" w14:textId="3C681911" w:rsidR="00A22C09" w:rsidRDefault="00A22C09">
      <w:pPr>
        <w:pStyle w:val="EndnoteText"/>
      </w:pPr>
      <w:r>
        <w:rPr>
          <w:rStyle w:val="EndnoteReference"/>
        </w:rPr>
        <w:endnoteRef/>
      </w:r>
      <w:r>
        <w:t xml:space="preserve"> Lucan 10</w:t>
      </w:r>
    </w:p>
  </w:endnote>
  <w:endnote w:id="18">
    <w:p w14:paraId="3F1C70E2" w14:textId="191C2318" w:rsidR="00A22C09" w:rsidRDefault="00A22C09">
      <w:pPr>
        <w:pStyle w:val="EndnoteText"/>
      </w:pPr>
      <w:r>
        <w:rPr>
          <w:rStyle w:val="EndnoteReference"/>
        </w:rPr>
        <w:endnoteRef/>
      </w:r>
      <w:r>
        <w:t xml:space="preserve"> Lucan 10</w:t>
      </w:r>
    </w:p>
  </w:endnote>
  <w:endnote w:id="19">
    <w:p w14:paraId="353E6771" w14:textId="66E8BCB5" w:rsidR="00BA3491" w:rsidRDefault="00BA3491">
      <w:pPr>
        <w:pStyle w:val="EndnoteText"/>
      </w:pPr>
      <w:r>
        <w:rPr>
          <w:rStyle w:val="EndnoteReference"/>
        </w:rPr>
        <w:endnoteRef/>
      </w:r>
      <w:r>
        <w:t xml:space="preserve"> Lucan 10</w:t>
      </w:r>
    </w:p>
  </w:endnote>
  <w:endnote w:id="20">
    <w:p w14:paraId="3F1B77BA" w14:textId="2C1DBDF8" w:rsidR="00BA3491" w:rsidRDefault="00BA3491">
      <w:pPr>
        <w:pStyle w:val="EndnoteText"/>
      </w:pPr>
      <w:r>
        <w:rPr>
          <w:rStyle w:val="EndnoteReference"/>
        </w:rPr>
        <w:endnoteRef/>
      </w:r>
      <w:r>
        <w:t xml:space="preserve"> Lucan 10 </w:t>
      </w:r>
    </w:p>
  </w:endnote>
  <w:endnote w:id="21">
    <w:p w14:paraId="30A82860" w14:textId="245EB5DA" w:rsidR="00A45A30" w:rsidRDefault="00A45A30">
      <w:pPr>
        <w:pStyle w:val="EndnoteText"/>
      </w:pPr>
      <w:r>
        <w:rPr>
          <w:rStyle w:val="EndnoteReference"/>
        </w:rPr>
        <w:endnoteRef/>
      </w:r>
      <w:r>
        <w:t xml:space="preserve"> Lucan 10 </w:t>
      </w:r>
    </w:p>
  </w:endnote>
  <w:endnote w:id="22">
    <w:p w14:paraId="441EA930" w14:textId="7D6A2322" w:rsidR="00A45A30" w:rsidRDefault="00A45A30">
      <w:pPr>
        <w:pStyle w:val="EndnoteText"/>
      </w:pPr>
      <w:r>
        <w:rPr>
          <w:rStyle w:val="EndnoteReference"/>
        </w:rPr>
        <w:endnoteRef/>
      </w:r>
      <w:r>
        <w:t xml:space="preserve"> Linott A</w:t>
      </w:r>
      <w:r w:rsidR="00733045">
        <w:t xml:space="preserve"> p499</w:t>
      </w:r>
    </w:p>
  </w:endnote>
  <w:endnote w:id="23">
    <w:p w14:paraId="59FFDC4A" w14:textId="6F3F8537" w:rsidR="00A45A30" w:rsidRDefault="00A45A30">
      <w:pPr>
        <w:pStyle w:val="EndnoteText"/>
      </w:pPr>
      <w:r>
        <w:rPr>
          <w:rStyle w:val="EndnoteReference"/>
        </w:rPr>
        <w:endnoteRef/>
      </w:r>
      <w:r>
        <w:t xml:space="preserve"> Linott A</w:t>
      </w:r>
      <w:r w:rsidR="00733045">
        <w:t xml:space="preserve"> p.499</w:t>
      </w:r>
    </w:p>
  </w:endnote>
  <w:endnote w:id="24">
    <w:p w14:paraId="7FB0BC00" w14:textId="341421B9" w:rsidR="00A45A30" w:rsidRDefault="00A45A30">
      <w:pPr>
        <w:pStyle w:val="EndnoteText"/>
      </w:pPr>
      <w:r>
        <w:rPr>
          <w:rStyle w:val="EndnoteReference"/>
        </w:rPr>
        <w:endnoteRef/>
      </w:r>
      <w:r>
        <w:t xml:space="preserve"> Linott A</w:t>
      </w:r>
      <w:r w:rsidR="00733045">
        <w:t xml:space="preserve"> p.499</w:t>
      </w:r>
    </w:p>
  </w:endnote>
  <w:endnote w:id="25">
    <w:p w14:paraId="2F2CCC8D" w14:textId="45819A30" w:rsidR="00733045" w:rsidRDefault="00733045">
      <w:pPr>
        <w:pStyle w:val="EndnoteText"/>
      </w:pPr>
      <w:r>
        <w:rPr>
          <w:rStyle w:val="EndnoteReference"/>
        </w:rPr>
        <w:endnoteRef/>
      </w:r>
      <w:r>
        <w:t xml:space="preserve"> Lucan 10 </w:t>
      </w:r>
    </w:p>
  </w:endnote>
  <w:endnote w:id="26">
    <w:p w14:paraId="236B3393" w14:textId="168794E7" w:rsidR="00733045" w:rsidRDefault="00733045">
      <w:pPr>
        <w:pStyle w:val="EndnoteText"/>
      </w:pPr>
      <w:r>
        <w:rPr>
          <w:rStyle w:val="EndnoteReference"/>
        </w:rPr>
        <w:endnoteRef/>
      </w:r>
      <w:r>
        <w:t xml:space="preserve"> Lucan 10</w:t>
      </w:r>
    </w:p>
  </w:endnote>
  <w:endnote w:id="27">
    <w:p w14:paraId="6FE1CF33" w14:textId="7589CB96" w:rsidR="00733045" w:rsidRDefault="00733045">
      <w:pPr>
        <w:pStyle w:val="EndnoteText"/>
      </w:pPr>
      <w:r>
        <w:rPr>
          <w:rStyle w:val="EndnoteReference"/>
        </w:rPr>
        <w:endnoteRef/>
      </w:r>
      <w:r>
        <w:t xml:space="preserve"> Lucan 10</w:t>
      </w:r>
    </w:p>
  </w:endnote>
  <w:endnote w:id="28">
    <w:p w14:paraId="30B28265" w14:textId="37B28F2A" w:rsidR="00733045" w:rsidRDefault="00733045">
      <w:pPr>
        <w:pStyle w:val="EndnoteText"/>
      </w:pPr>
      <w:r>
        <w:rPr>
          <w:rStyle w:val="EndnoteReference"/>
        </w:rPr>
        <w:endnoteRef/>
      </w:r>
      <w:r>
        <w:t xml:space="preserve"> Lucan 10</w:t>
      </w:r>
    </w:p>
    <w:p w14:paraId="582B07B0" w14:textId="19C07FC0" w:rsidR="00D209C6" w:rsidRDefault="00D209C6">
      <w:pPr>
        <w:pStyle w:val="EndnoteText"/>
      </w:pPr>
      <w:r w:rsidRPr="00D209C6">
        <w:t xml:space="preserve">  </w:t>
      </w:r>
    </w:p>
    <w:p w14:paraId="7208A9C2" w14:textId="51657BA6" w:rsidR="00A41433" w:rsidRDefault="00A41433">
      <w:pPr>
        <w:pStyle w:val="EndnoteText"/>
      </w:pPr>
    </w:p>
    <w:p w14:paraId="13D418E3" w14:textId="77777777" w:rsidR="00A41433" w:rsidRDefault="00A41433">
      <w:pPr>
        <w:pStyle w:val="EndnoteText"/>
      </w:pPr>
    </w:p>
    <w:p w14:paraId="6EDC703B" w14:textId="5CC9E11F" w:rsidR="00A41433" w:rsidRPr="00A41433" w:rsidRDefault="00A41433" w:rsidP="00A41433">
      <w:pPr>
        <w:pStyle w:val="EndnoteText"/>
      </w:pPr>
    </w:p>
  </w:endnote>
  <w:endnote w:id="29">
    <w:p w14:paraId="2EDE2743" w14:textId="155336D9" w:rsidR="00D209C6" w:rsidRDefault="00D209C6">
      <w:pPr>
        <w:pStyle w:val="EndnoteText"/>
      </w:pPr>
      <w:r>
        <w:rPr>
          <w:rStyle w:val="EndnoteReference"/>
        </w:rPr>
        <w:endnoteRef/>
      </w:r>
      <w:r>
        <w:t xml:space="preserve"> Lucan 10</w:t>
      </w:r>
    </w:p>
    <w:p w14:paraId="346BCCB8" w14:textId="269976ED" w:rsidR="00D209C6" w:rsidRDefault="00D209C6">
      <w:pPr>
        <w:pStyle w:val="EndnoteText"/>
      </w:pPr>
    </w:p>
    <w:p w14:paraId="687431E5" w14:textId="4CAB0930" w:rsidR="00D209C6" w:rsidRDefault="00D209C6">
      <w:pPr>
        <w:pStyle w:val="EndnoteText"/>
      </w:pPr>
    </w:p>
    <w:p w14:paraId="5F56F966" w14:textId="77777777" w:rsidR="00D209C6" w:rsidRDefault="00D209C6" w:rsidP="00D209C6">
      <w:pPr>
        <w:rPr>
          <w:u w:val="single"/>
        </w:rPr>
      </w:pPr>
    </w:p>
    <w:p w14:paraId="7C57FDEB" w14:textId="77777777" w:rsidR="00D209C6" w:rsidRDefault="00D209C6" w:rsidP="00D209C6">
      <w:pPr>
        <w:rPr>
          <w:u w:val="single"/>
        </w:rPr>
      </w:pPr>
    </w:p>
    <w:p w14:paraId="2231DEFE" w14:textId="26AAAA67" w:rsidR="00D209C6" w:rsidRPr="00D209C6" w:rsidRDefault="00D209C6" w:rsidP="00D209C6">
      <w:pPr>
        <w:rPr>
          <w:u w:val="single"/>
        </w:rPr>
      </w:pPr>
      <w:r w:rsidRPr="00D209C6">
        <w:rPr>
          <w:u w:val="single"/>
        </w:rPr>
        <w:t>Bibliography</w:t>
      </w:r>
    </w:p>
    <w:p w14:paraId="6E446B78" w14:textId="77777777" w:rsidR="00D209C6" w:rsidRDefault="00D209C6" w:rsidP="00D209C6"/>
    <w:p w14:paraId="51DBD972" w14:textId="77777777" w:rsidR="00D209C6" w:rsidRDefault="00D209C6" w:rsidP="00D209C6"/>
    <w:p w14:paraId="7A31D82E" w14:textId="77777777" w:rsidR="00D209C6" w:rsidRDefault="00D209C6" w:rsidP="00D209C6">
      <w:r>
        <w:t>Lintott, A. (1971). Lucan and the History of the Civil War. The Classical Quarterly, 21(2), 488-505. Retrieved January 20, 2020, from www.jstor.org/stable/637805</w:t>
      </w:r>
    </w:p>
    <w:p w14:paraId="653F60E2" w14:textId="77777777" w:rsidR="00D209C6" w:rsidRDefault="00D209C6" w:rsidP="00D209C6"/>
    <w:p w14:paraId="4B74A7D3" w14:textId="77777777" w:rsidR="00D209C6" w:rsidRDefault="00D209C6" w:rsidP="00D209C6">
      <w:r>
        <w:t>Lucan. The Civil War (Pharsalia). Translated by J. D. Duff. Loeb Classical Library 220. Cambridge, MA: Harvard University Press, 1928.</w:t>
      </w:r>
    </w:p>
    <w:p w14:paraId="55572ECE" w14:textId="77777777" w:rsidR="00D209C6" w:rsidRDefault="00D209C6" w:rsidP="00D209C6"/>
    <w:p w14:paraId="0CAB76EC" w14:textId="77777777" w:rsidR="00D209C6" w:rsidRDefault="00D209C6" w:rsidP="00D209C6">
      <w:r>
        <w:t>Suetonius. Lives of the Caesars, Volume II: Claudius. Nero. Galba, Otho, and Vitellius. Vespasian. Titus, Domitian. Lives of Illustrious Men: Grammarians and Rhetoricians. Poets (Terence. Virgil. Horace. Tibullus. Persius. Lucan). Lives of Pliny the Elder and Passienus Crispus. Translated by J. C. Rolfe. Loeb Classical Library 38. Cambridge, MA: Harvard University Press, 1914.</w:t>
      </w:r>
    </w:p>
    <w:p w14:paraId="28FDE64C" w14:textId="77777777" w:rsidR="00D209C6" w:rsidRDefault="00D209C6" w:rsidP="00D209C6"/>
    <w:p w14:paraId="2F78ABAE" w14:textId="77777777" w:rsidR="00D209C6" w:rsidRDefault="00D209C6" w:rsidP="00D209C6">
      <w:r>
        <w:t>Tacitus. Annals: Books 13-16. Translated by John Jackson. Loeb Classical Library 322. Cambridge, MA: Harvard University Press, 1937.</w:t>
      </w:r>
    </w:p>
    <w:p w14:paraId="435F0349" w14:textId="77777777" w:rsidR="00D209C6" w:rsidRDefault="00D209C6" w:rsidP="00D209C6"/>
    <w:p w14:paraId="2F0DCF87" w14:textId="77777777" w:rsidR="00D209C6" w:rsidRDefault="00D209C6" w:rsidP="00D209C6">
      <w:r>
        <w:t>Elvers, Karl-Ludwig (Bochum) and Vessey, David T. (Huntingdon), “Lucanus”, in: Brill’s New Pauly, Antiquity volumes edited by: Hubert Cancik and , Helmuth Schneider, English Edition by: Christine F. Salazar, Classical Tradition volumes edited by: Manfred Landfester, English Edition by: Francis G. Gentry. Consulted online on 20 January 2020 &lt;http://dx.doi.org.ezproxy.uwtsd.ac.uk/10.1163/1574-9347_bnp_e710250&gt;</w:t>
      </w:r>
    </w:p>
    <w:p w14:paraId="3FDF36E0" w14:textId="77777777" w:rsidR="00D209C6" w:rsidRDefault="00D209C6" w:rsidP="00D209C6">
      <w:r>
        <w:t>First published online: 2006</w:t>
      </w:r>
    </w:p>
    <w:p w14:paraId="7148F821" w14:textId="77777777" w:rsidR="00D209C6" w:rsidRDefault="00D209C6" w:rsidP="00D209C6">
      <w:r>
        <w:t>First print edition: 9789004122598, 20110510</w:t>
      </w:r>
    </w:p>
    <w:p w14:paraId="588C5EF6" w14:textId="77777777" w:rsidR="00D209C6" w:rsidRDefault="00D209C6">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FD115B" w14:textId="77777777" w:rsidR="003600EE" w:rsidRDefault="003600EE" w:rsidP="001706CD">
      <w:pPr>
        <w:spacing w:after="0" w:line="240" w:lineRule="auto"/>
      </w:pPr>
      <w:r>
        <w:separator/>
      </w:r>
    </w:p>
  </w:footnote>
  <w:footnote w:type="continuationSeparator" w:id="0">
    <w:p w14:paraId="5A810DA9" w14:textId="77777777" w:rsidR="003600EE" w:rsidRDefault="003600EE" w:rsidP="001706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B8B"/>
    <w:rsid w:val="00132F6B"/>
    <w:rsid w:val="001706CD"/>
    <w:rsid w:val="002B2ECF"/>
    <w:rsid w:val="003600EE"/>
    <w:rsid w:val="005011D7"/>
    <w:rsid w:val="00733045"/>
    <w:rsid w:val="00742F57"/>
    <w:rsid w:val="007D7C11"/>
    <w:rsid w:val="00913EC0"/>
    <w:rsid w:val="00A01911"/>
    <w:rsid w:val="00A22C09"/>
    <w:rsid w:val="00A41433"/>
    <w:rsid w:val="00A45A30"/>
    <w:rsid w:val="00A61B8B"/>
    <w:rsid w:val="00BA3491"/>
    <w:rsid w:val="00BF07C1"/>
    <w:rsid w:val="00CB2ECD"/>
    <w:rsid w:val="00D209C6"/>
    <w:rsid w:val="00DC34B9"/>
    <w:rsid w:val="00DC545D"/>
    <w:rsid w:val="00E35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5CBFC"/>
  <w15:chartTrackingRefBased/>
  <w15:docId w15:val="{D366E8CF-8B97-4138-9A8F-2EA561C67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1706C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706CD"/>
    <w:rPr>
      <w:sz w:val="20"/>
      <w:szCs w:val="20"/>
    </w:rPr>
  </w:style>
  <w:style w:type="character" w:styleId="EndnoteReference">
    <w:name w:val="endnote reference"/>
    <w:basedOn w:val="DefaultParagraphFont"/>
    <w:uiPriority w:val="99"/>
    <w:semiHidden/>
    <w:unhideWhenUsed/>
    <w:rsid w:val="001706CD"/>
    <w:rPr>
      <w:vertAlign w:val="superscript"/>
    </w:rPr>
  </w:style>
  <w:style w:type="character" w:styleId="Hyperlink">
    <w:name w:val="Hyperlink"/>
    <w:basedOn w:val="DefaultParagraphFont"/>
    <w:uiPriority w:val="99"/>
    <w:unhideWhenUsed/>
    <w:rsid w:val="00A41433"/>
    <w:rPr>
      <w:color w:val="0563C1" w:themeColor="hyperlink"/>
      <w:u w:val="single"/>
    </w:rPr>
  </w:style>
  <w:style w:type="character" w:styleId="UnresolvedMention">
    <w:name w:val="Unresolved Mention"/>
    <w:basedOn w:val="DefaultParagraphFont"/>
    <w:uiPriority w:val="99"/>
    <w:semiHidden/>
    <w:unhideWhenUsed/>
    <w:rsid w:val="00A414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D9FB6-D425-4B6E-8148-7ACD59B93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4</Pages>
  <Words>1131</Words>
  <Characters>6452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kirkham</dc:creator>
  <cp:keywords/>
  <dc:description/>
  <cp:lastModifiedBy>sean kirkham</cp:lastModifiedBy>
  <cp:revision>4</cp:revision>
  <dcterms:created xsi:type="dcterms:W3CDTF">2020-01-20T19:10:00Z</dcterms:created>
  <dcterms:modified xsi:type="dcterms:W3CDTF">2020-01-20T22:54:00Z</dcterms:modified>
</cp:coreProperties>
</file>