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A1C15" w:rsidRDefault="003A1C15" w:rsidP="00E2203D">
      <w:pPr>
        <w:jc w:val="both"/>
        <w:rPr>
          <w:b/>
          <w:i/>
          <w:color w:val="0070C0"/>
        </w:rPr>
      </w:pPr>
      <w:r w:rsidRPr="000A5719">
        <w:rPr>
          <w:b/>
        </w:rPr>
        <w:t>The following sentences are taken from a range of student essays in order to illustrate the grammatical points in the context of academic sentence structure.</w:t>
      </w:r>
      <w:r w:rsidR="00E2203D">
        <w:rPr>
          <w:b/>
        </w:rPr>
        <w:t xml:space="preserve"> </w:t>
      </w:r>
      <w:r w:rsidR="00E2203D" w:rsidRPr="00E2203D">
        <w:rPr>
          <w:b/>
          <w:i/>
          <w:color w:val="0070C0"/>
        </w:rPr>
        <w:t>DON’T FORGET TO PROOF</w:t>
      </w:r>
      <w:r w:rsidR="00E2203D">
        <w:rPr>
          <w:b/>
          <w:i/>
          <w:color w:val="0070C0"/>
        </w:rPr>
        <w:t>-</w:t>
      </w:r>
      <w:r w:rsidR="00E2203D" w:rsidRPr="00E2203D">
        <w:rPr>
          <w:b/>
          <w:i/>
          <w:color w:val="0070C0"/>
        </w:rPr>
        <w:t>READ THESE and CORRECT!</w:t>
      </w:r>
    </w:p>
    <w:p w:rsidR="00FE45E9" w:rsidRDefault="00FE45E9" w:rsidP="000C05CA">
      <w:pPr>
        <w:rPr>
          <w:b/>
          <w:sz w:val="32"/>
          <w:szCs w:val="32"/>
        </w:rPr>
      </w:pPr>
    </w:p>
    <w:p w:rsidR="000C05CA" w:rsidRPr="000A5719" w:rsidRDefault="000C05CA" w:rsidP="000C05CA">
      <w:pPr>
        <w:rPr>
          <w:b/>
          <w:sz w:val="32"/>
          <w:szCs w:val="32"/>
        </w:rPr>
      </w:pPr>
      <w:r w:rsidRPr="000A5719">
        <w:rPr>
          <w:b/>
          <w:sz w:val="32"/>
          <w:szCs w:val="32"/>
        </w:rPr>
        <w:t>Present simple tense</w:t>
      </w:r>
    </w:p>
    <w:p w:rsidR="003E6AC2" w:rsidRPr="003E6AC2" w:rsidRDefault="003E6AC2" w:rsidP="003E6AC2">
      <w:pPr>
        <w:pStyle w:val="NoSpacing"/>
        <w:rPr>
          <w:sz w:val="24"/>
          <w:szCs w:val="24"/>
        </w:rPr>
      </w:pPr>
      <w:r w:rsidRPr="003E6AC2">
        <w:rPr>
          <w:sz w:val="24"/>
          <w:szCs w:val="24"/>
        </w:rPr>
        <w:t>(</w:t>
      </w:r>
      <w:r w:rsidR="00210014">
        <w:rPr>
          <w:sz w:val="24"/>
          <w:szCs w:val="24"/>
        </w:rPr>
        <w:t>1</w:t>
      </w:r>
      <w:r w:rsidRPr="003E6AC2">
        <w:rPr>
          <w:sz w:val="24"/>
          <w:szCs w:val="24"/>
        </w:rPr>
        <w:t xml:space="preserve">) It is widely acknowledged that there </w:t>
      </w:r>
      <w:r w:rsidRPr="003E6AC2">
        <w:rPr>
          <w:b/>
          <w:color w:val="FF0000"/>
          <w:sz w:val="24"/>
          <w:szCs w:val="24"/>
          <w:u w:val="single"/>
        </w:rPr>
        <w:t xml:space="preserve">is </w:t>
      </w:r>
      <w:r w:rsidRPr="003E6AC2">
        <w:rPr>
          <w:sz w:val="24"/>
          <w:szCs w:val="24"/>
        </w:rPr>
        <w:t>no one single definition of tourism which can be universally accepted and is applicable to any situation (</w:t>
      </w:r>
      <w:proofErr w:type="spellStart"/>
      <w:r w:rsidRPr="003E6AC2">
        <w:rPr>
          <w:sz w:val="24"/>
          <w:szCs w:val="24"/>
        </w:rPr>
        <w:t>Y</w:t>
      </w:r>
      <w:r w:rsidRPr="003E6AC2">
        <w:rPr>
          <w:rFonts w:hint="eastAsia"/>
          <w:sz w:val="24"/>
          <w:szCs w:val="24"/>
        </w:rPr>
        <w:t>ouell</w:t>
      </w:r>
      <w:proofErr w:type="spellEnd"/>
      <w:r w:rsidRPr="003E6AC2">
        <w:rPr>
          <w:sz w:val="24"/>
          <w:szCs w:val="24"/>
        </w:rPr>
        <w:t xml:space="preserve"> 1998). This </w:t>
      </w:r>
      <w:r w:rsidRPr="003E6AC2">
        <w:rPr>
          <w:b/>
          <w:color w:val="FF0000"/>
          <w:sz w:val="24"/>
          <w:szCs w:val="24"/>
          <w:u w:val="single"/>
        </w:rPr>
        <w:t>is</w:t>
      </w:r>
      <w:r w:rsidRPr="003E6AC2">
        <w:rPr>
          <w:sz w:val="24"/>
          <w:szCs w:val="24"/>
        </w:rPr>
        <w:t xml:space="preserve"> due to its multifaceted and multidisciplinary attributes. Many different interpretations </w:t>
      </w:r>
      <w:r w:rsidRPr="009C60C7">
        <w:rPr>
          <w:b/>
          <w:color w:val="FF0000"/>
          <w:sz w:val="24"/>
          <w:szCs w:val="24"/>
          <w:u w:val="single"/>
        </w:rPr>
        <w:t xml:space="preserve">are </w:t>
      </w:r>
      <w:r w:rsidRPr="003E6AC2">
        <w:rPr>
          <w:sz w:val="24"/>
          <w:szCs w:val="24"/>
        </w:rPr>
        <w:t>established to meet only the specific purpose.</w:t>
      </w:r>
    </w:p>
    <w:p w:rsidR="00BE6EFC" w:rsidRPr="00BE6EFC" w:rsidRDefault="00BE6EFC" w:rsidP="00BE6EFC">
      <w:pPr>
        <w:pStyle w:val="NoSpacing"/>
        <w:rPr>
          <w:sz w:val="24"/>
          <w:szCs w:val="24"/>
        </w:rPr>
      </w:pPr>
    </w:p>
    <w:p w:rsidR="00BE6EFC" w:rsidRDefault="00BE6EFC" w:rsidP="00BE6EFC">
      <w:pPr>
        <w:pStyle w:val="NoSpacing"/>
        <w:jc w:val="both"/>
        <w:rPr>
          <w:sz w:val="24"/>
          <w:szCs w:val="24"/>
        </w:rPr>
      </w:pPr>
      <w:r w:rsidRPr="00BE6EFC">
        <w:rPr>
          <w:sz w:val="24"/>
          <w:szCs w:val="24"/>
        </w:rPr>
        <w:t>(</w:t>
      </w:r>
      <w:r w:rsidR="00210014">
        <w:rPr>
          <w:sz w:val="24"/>
          <w:szCs w:val="24"/>
        </w:rPr>
        <w:t>2</w:t>
      </w:r>
      <w:r w:rsidRPr="00BE6EFC">
        <w:rPr>
          <w:sz w:val="24"/>
          <w:szCs w:val="24"/>
        </w:rPr>
        <w:t>) T</w:t>
      </w:r>
      <w:r w:rsidRPr="00BE6EFC">
        <w:rPr>
          <w:rFonts w:hint="eastAsia"/>
          <w:sz w:val="24"/>
          <w:szCs w:val="24"/>
        </w:rPr>
        <w:t xml:space="preserve">he third category </w:t>
      </w:r>
      <w:r w:rsidRPr="00BE6EFC">
        <w:rPr>
          <w:rFonts w:hint="eastAsia"/>
          <w:b/>
          <w:color w:val="FF0000"/>
          <w:sz w:val="24"/>
          <w:szCs w:val="24"/>
          <w:u w:val="single"/>
        </w:rPr>
        <w:t>includes</w:t>
      </w:r>
      <w:r w:rsidRPr="00BE6EFC">
        <w:rPr>
          <w:rFonts w:hint="eastAsia"/>
          <w:sz w:val="24"/>
          <w:szCs w:val="24"/>
        </w:rPr>
        <w:t xml:space="preserve"> planners, government agencies, financial institutions,</w:t>
      </w:r>
      <w:r w:rsidRPr="00BE6EFC">
        <w:rPr>
          <w:sz w:val="24"/>
          <w:szCs w:val="24"/>
        </w:rPr>
        <w:t xml:space="preserve"> real estate developers, and educational and vocational training institutions</w:t>
      </w:r>
      <w:r w:rsidRPr="00BE6EFC">
        <w:rPr>
          <w:rFonts w:hint="eastAsia"/>
          <w:sz w:val="24"/>
          <w:szCs w:val="24"/>
        </w:rPr>
        <w:t xml:space="preserve">, which </w:t>
      </w:r>
      <w:r w:rsidRPr="00BE6EFC">
        <w:rPr>
          <w:b/>
          <w:color w:val="FF0000"/>
          <w:sz w:val="24"/>
          <w:szCs w:val="24"/>
          <w:u w:val="single"/>
        </w:rPr>
        <w:t>deal with</w:t>
      </w:r>
      <w:r w:rsidRPr="00BE6EFC">
        <w:rPr>
          <w:color w:val="FF0000"/>
          <w:sz w:val="24"/>
          <w:szCs w:val="24"/>
        </w:rPr>
        <w:t xml:space="preserve"> </w:t>
      </w:r>
      <w:r w:rsidRPr="00BE6EFC">
        <w:rPr>
          <w:rFonts w:hint="eastAsia"/>
          <w:sz w:val="24"/>
          <w:szCs w:val="24"/>
        </w:rPr>
        <w:t xml:space="preserve">long term </w:t>
      </w:r>
      <w:r w:rsidRPr="00BE6EFC">
        <w:rPr>
          <w:sz w:val="24"/>
          <w:szCs w:val="24"/>
        </w:rPr>
        <w:t>tou</w:t>
      </w:r>
      <w:r w:rsidRPr="00BE6EFC">
        <w:rPr>
          <w:rFonts w:hint="eastAsia"/>
          <w:sz w:val="24"/>
          <w:szCs w:val="24"/>
        </w:rPr>
        <w:t>r</w:t>
      </w:r>
      <w:r w:rsidRPr="00BE6EFC">
        <w:rPr>
          <w:sz w:val="24"/>
          <w:szCs w:val="24"/>
        </w:rPr>
        <w:t>ism development</w:t>
      </w:r>
      <w:r w:rsidRPr="00BE6EFC">
        <w:rPr>
          <w:rFonts w:hint="eastAsia"/>
          <w:sz w:val="24"/>
          <w:szCs w:val="24"/>
        </w:rPr>
        <w:t xml:space="preserve"> within an area (</w:t>
      </w:r>
      <w:r w:rsidRPr="00BE6EFC">
        <w:rPr>
          <w:sz w:val="24"/>
          <w:szCs w:val="24"/>
        </w:rPr>
        <w:t>Gee et al. 1997</w:t>
      </w:r>
      <w:r w:rsidRPr="00BE6EFC">
        <w:rPr>
          <w:rFonts w:hint="eastAsia"/>
          <w:sz w:val="24"/>
          <w:szCs w:val="24"/>
        </w:rPr>
        <w:t>).</w:t>
      </w:r>
    </w:p>
    <w:p w:rsidR="00210014" w:rsidRDefault="00210014" w:rsidP="00BE6EFC">
      <w:pPr>
        <w:pStyle w:val="NoSpacing"/>
        <w:jc w:val="both"/>
        <w:rPr>
          <w:sz w:val="24"/>
          <w:szCs w:val="24"/>
        </w:rPr>
      </w:pPr>
    </w:p>
    <w:p w:rsidR="00210014" w:rsidRDefault="00210014" w:rsidP="00210014">
      <w:pPr>
        <w:pStyle w:val="NoSpacing"/>
        <w:jc w:val="both"/>
      </w:pPr>
      <w:r>
        <w:t xml:space="preserve">(3) </w:t>
      </w:r>
      <w:r w:rsidRPr="00210014">
        <w:t xml:space="preserve">The unique characteristics of tourism products </w:t>
      </w:r>
      <w:r w:rsidRPr="00210014">
        <w:rPr>
          <w:b/>
          <w:color w:val="FF0000"/>
          <w:u w:val="single"/>
        </w:rPr>
        <w:t>distinguish</w:t>
      </w:r>
      <w:r w:rsidRPr="00210014">
        <w:t xml:space="preserve"> them from physical products (Hill &amp; Gandhi 1992; Lovelock et al 1998; </w:t>
      </w:r>
      <w:proofErr w:type="spellStart"/>
      <w:r w:rsidRPr="00210014">
        <w:t>Zeithaml</w:t>
      </w:r>
      <w:proofErr w:type="spellEnd"/>
      <w:r w:rsidRPr="00210014">
        <w:t xml:space="preserve">&amp; </w:t>
      </w:r>
      <w:proofErr w:type="spellStart"/>
      <w:r w:rsidRPr="00210014">
        <w:t>Bitner</w:t>
      </w:r>
      <w:proofErr w:type="spellEnd"/>
      <w:r w:rsidRPr="00210014">
        <w:t xml:space="preserve"> 1996). These characteristics, which </w:t>
      </w:r>
      <w:r w:rsidRPr="00210014">
        <w:rPr>
          <w:b/>
          <w:color w:val="FF0000"/>
          <w:u w:val="single"/>
        </w:rPr>
        <w:t>may assist</w:t>
      </w:r>
      <w:r w:rsidRPr="00210014">
        <w:rPr>
          <w:color w:val="FF0000"/>
        </w:rPr>
        <w:t xml:space="preserve"> </w:t>
      </w:r>
      <w:r w:rsidRPr="00210014">
        <w:t xml:space="preserve">to understand the decision-making process of tourism products, </w:t>
      </w:r>
      <w:r w:rsidRPr="00210014">
        <w:rPr>
          <w:b/>
          <w:color w:val="FF0000"/>
          <w:u w:val="single"/>
        </w:rPr>
        <w:t>are generalised</w:t>
      </w:r>
      <w:r w:rsidRPr="00210014">
        <w:rPr>
          <w:color w:val="FF0000"/>
        </w:rPr>
        <w:t xml:space="preserve"> </w:t>
      </w:r>
      <w:r w:rsidRPr="00210014">
        <w:t xml:space="preserve">as follows (adapted from Baron 1975; </w:t>
      </w:r>
      <w:proofErr w:type="spellStart"/>
      <w:r w:rsidRPr="00210014">
        <w:t>Woodruffe</w:t>
      </w:r>
      <w:proofErr w:type="spellEnd"/>
      <w:r w:rsidRPr="00210014">
        <w:t xml:space="preserve"> 1995; </w:t>
      </w:r>
      <w:proofErr w:type="spellStart"/>
      <w:r w:rsidRPr="00210014">
        <w:t>Youell</w:t>
      </w:r>
      <w:proofErr w:type="spellEnd"/>
      <w:r w:rsidRPr="00210014">
        <w:t xml:space="preserve"> 1998; Weaver &amp; </w:t>
      </w:r>
      <w:proofErr w:type="spellStart"/>
      <w:r w:rsidRPr="00210014">
        <w:t>Oppermann</w:t>
      </w:r>
      <w:proofErr w:type="spellEnd"/>
      <w:r w:rsidRPr="00210014">
        <w:t xml:space="preserve"> 2000):</w:t>
      </w:r>
    </w:p>
    <w:p w:rsidR="00FE45E9" w:rsidRDefault="00FE45E9" w:rsidP="00210014">
      <w:pPr>
        <w:pStyle w:val="NoSpacing"/>
        <w:jc w:val="both"/>
      </w:pPr>
    </w:p>
    <w:p w:rsidR="00FE45E9" w:rsidRDefault="00FE45E9" w:rsidP="00FE45E9">
      <w:pPr>
        <w:pStyle w:val="NoSpacing"/>
        <w:jc w:val="both"/>
        <w:rPr>
          <w:sz w:val="24"/>
          <w:szCs w:val="24"/>
        </w:rPr>
      </w:pPr>
      <w:r w:rsidRPr="00FE45E9">
        <w:rPr>
          <w:sz w:val="24"/>
          <w:szCs w:val="24"/>
        </w:rPr>
        <w:t xml:space="preserve">(4) All individuals </w:t>
      </w:r>
      <w:r w:rsidRPr="00FE45E9">
        <w:rPr>
          <w:b/>
          <w:color w:val="FF0000"/>
          <w:sz w:val="24"/>
          <w:szCs w:val="24"/>
          <w:u w:val="single"/>
        </w:rPr>
        <w:t xml:space="preserve">have </w:t>
      </w:r>
      <w:r w:rsidRPr="00FE45E9">
        <w:rPr>
          <w:sz w:val="24"/>
          <w:szCs w:val="24"/>
        </w:rPr>
        <w:t xml:space="preserve">a unique set of characteristics that </w:t>
      </w:r>
      <w:r w:rsidRPr="00FE45E9">
        <w:rPr>
          <w:b/>
          <w:color w:val="FF0000"/>
          <w:sz w:val="24"/>
          <w:szCs w:val="24"/>
          <w:u w:val="single"/>
        </w:rPr>
        <w:t>determine</w:t>
      </w:r>
      <w:r w:rsidRPr="00FE45E9">
        <w:rPr>
          <w:sz w:val="24"/>
          <w:szCs w:val="24"/>
        </w:rPr>
        <w:t xml:space="preserve"> their physical and psychological nature, resulting in an immense demand for tourism products. Generally, the preference of consumers to certain tourism products </w:t>
      </w:r>
      <w:r w:rsidRPr="00FE45E9">
        <w:rPr>
          <w:b/>
          <w:color w:val="FF0000"/>
          <w:sz w:val="24"/>
          <w:szCs w:val="24"/>
          <w:u w:val="single"/>
        </w:rPr>
        <w:t>is influenced</w:t>
      </w:r>
      <w:r w:rsidRPr="00FE45E9">
        <w:rPr>
          <w:color w:val="FF0000"/>
          <w:sz w:val="24"/>
          <w:szCs w:val="24"/>
        </w:rPr>
        <w:t xml:space="preserve"> </w:t>
      </w:r>
      <w:r w:rsidRPr="00FE45E9">
        <w:rPr>
          <w:sz w:val="24"/>
          <w:szCs w:val="24"/>
        </w:rPr>
        <w:t>by a wide variety of underlying factors:</w:t>
      </w:r>
    </w:p>
    <w:p w:rsidR="008030CE" w:rsidRDefault="008030CE" w:rsidP="00FE45E9">
      <w:pPr>
        <w:pStyle w:val="NoSpacing"/>
        <w:jc w:val="both"/>
        <w:rPr>
          <w:sz w:val="24"/>
          <w:szCs w:val="24"/>
        </w:rPr>
      </w:pPr>
    </w:p>
    <w:p w:rsidR="008030CE" w:rsidRPr="008030CE" w:rsidRDefault="008030CE" w:rsidP="008030CE">
      <w:pPr>
        <w:pStyle w:val="NoSpacing"/>
        <w:jc w:val="both"/>
        <w:rPr>
          <w:sz w:val="24"/>
          <w:szCs w:val="24"/>
        </w:rPr>
      </w:pPr>
      <w:r>
        <w:rPr>
          <w:sz w:val="24"/>
          <w:szCs w:val="24"/>
        </w:rPr>
        <w:t xml:space="preserve">(5) </w:t>
      </w:r>
      <w:r w:rsidRPr="008030CE">
        <w:rPr>
          <w:sz w:val="24"/>
          <w:szCs w:val="24"/>
        </w:rPr>
        <w:t xml:space="preserve">Wales </w:t>
      </w:r>
      <w:r w:rsidRPr="008C4E8F">
        <w:rPr>
          <w:b/>
          <w:color w:val="FF0000"/>
          <w:sz w:val="24"/>
          <w:szCs w:val="24"/>
          <w:u w:val="single"/>
        </w:rPr>
        <w:t>is not</w:t>
      </w:r>
      <w:r w:rsidRPr="008030CE">
        <w:rPr>
          <w:color w:val="FF0000"/>
          <w:sz w:val="24"/>
          <w:szCs w:val="24"/>
        </w:rPr>
        <w:t xml:space="preserve"> </w:t>
      </w:r>
      <w:r w:rsidRPr="008030CE">
        <w:rPr>
          <w:sz w:val="24"/>
          <w:szCs w:val="24"/>
        </w:rPr>
        <w:t xml:space="preserve">a large country regarding its geographical area or population and </w:t>
      </w:r>
      <w:r w:rsidRPr="008C4E8F">
        <w:rPr>
          <w:b/>
          <w:color w:val="FF0000"/>
          <w:sz w:val="24"/>
          <w:szCs w:val="24"/>
          <w:u w:val="single"/>
        </w:rPr>
        <w:t>is situated in</w:t>
      </w:r>
      <w:r w:rsidRPr="008030CE">
        <w:rPr>
          <w:b/>
          <w:color w:val="FF0000"/>
          <w:sz w:val="24"/>
          <w:szCs w:val="24"/>
        </w:rPr>
        <w:t xml:space="preserve"> </w:t>
      </w:r>
      <w:r w:rsidRPr="008030CE">
        <w:rPr>
          <w:sz w:val="24"/>
          <w:szCs w:val="24"/>
        </w:rPr>
        <w:t xml:space="preserve">the western part of the British Isles. Its population </w:t>
      </w:r>
      <w:r w:rsidRPr="008C4E8F">
        <w:rPr>
          <w:b/>
          <w:color w:val="FF0000"/>
          <w:sz w:val="24"/>
          <w:szCs w:val="24"/>
          <w:u w:val="single"/>
        </w:rPr>
        <w:t>is just over</w:t>
      </w:r>
      <w:r w:rsidRPr="008030CE">
        <w:rPr>
          <w:color w:val="FF0000"/>
          <w:sz w:val="24"/>
          <w:szCs w:val="24"/>
        </w:rPr>
        <w:t xml:space="preserve"> </w:t>
      </w:r>
      <w:r w:rsidRPr="008030CE">
        <w:rPr>
          <w:sz w:val="24"/>
          <w:szCs w:val="24"/>
        </w:rPr>
        <w:t>three million and it has fewer people than many regions of its English neighbour</w:t>
      </w:r>
      <w:r>
        <w:rPr>
          <w:sz w:val="24"/>
          <w:szCs w:val="24"/>
        </w:rPr>
        <w:t>.</w:t>
      </w:r>
    </w:p>
    <w:p w:rsidR="00FE45E9" w:rsidRPr="00210014" w:rsidRDefault="00FE45E9" w:rsidP="00210014">
      <w:pPr>
        <w:pStyle w:val="NoSpacing"/>
        <w:jc w:val="both"/>
      </w:pPr>
    </w:p>
    <w:p w:rsidR="003E6AC2" w:rsidRPr="003E6AC2" w:rsidRDefault="003E6AC2" w:rsidP="00BE6EFC">
      <w:pPr>
        <w:pStyle w:val="NoSpacing"/>
        <w:jc w:val="both"/>
        <w:rPr>
          <w:b/>
          <w:sz w:val="24"/>
          <w:szCs w:val="24"/>
        </w:rPr>
      </w:pPr>
    </w:p>
    <w:p w:rsidR="003A1C15" w:rsidRPr="000A5719" w:rsidRDefault="000A5719">
      <w:pPr>
        <w:rPr>
          <w:b/>
          <w:sz w:val="32"/>
          <w:szCs w:val="32"/>
        </w:rPr>
      </w:pPr>
      <w:r w:rsidRPr="000A5719">
        <w:rPr>
          <w:b/>
          <w:sz w:val="32"/>
          <w:szCs w:val="32"/>
        </w:rPr>
        <w:t>Present perfect simple tense</w:t>
      </w:r>
    </w:p>
    <w:p w:rsidR="000A5719" w:rsidRPr="001C1DA4" w:rsidRDefault="00E01A7B" w:rsidP="001C1DA4">
      <w:pPr>
        <w:pStyle w:val="NoSpacing"/>
        <w:jc w:val="both"/>
        <w:rPr>
          <w:sz w:val="24"/>
          <w:szCs w:val="24"/>
        </w:rPr>
      </w:pPr>
      <w:r w:rsidRPr="001C1DA4">
        <w:rPr>
          <w:sz w:val="24"/>
          <w:szCs w:val="24"/>
        </w:rPr>
        <w:t xml:space="preserve">(1) </w:t>
      </w:r>
      <w:r w:rsidR="000A5719" w:rsidRPr="001C1DA4">
        <w:rPr>
          <w:sz w:val="24"/>
          <w:szCs w:val="24"/>
        </w:rPr>
        <w:t xml:space="preserve">The substantial growth of demand for tourism activities </w:t>
      </w:r>
      <w:r w:rsidR="000A5719" w:rsidRPr="001C1DA4">
        <w:rPr>
          <w:b/>
          <w:color w:val="FF0000"/>
          <w:sz w:val="24"/>
          <w:szCs w:val="24"/>
          <w:u w:val="single"/>
        </w:rPr>
        <w:t>has proved</w:t>
      </w:r>
      <w:r w:rsidR="000A5719" w:rsidRPr="001C1DA4">
        <w:rPr>
          <w:color w:val="FF0000"/>
          <w:sz w:val="24"/>
          <w:szCs w:val="24"/>
        </w:rPr>
        <w:t xml:space="preserve"> </w:t>
      </w:r>
      <w:r w:rsidR="000A5719" w:rsidRPr="001C1DA4">
        <w:rPr>
          <w:sz w:val="24"/>
          <w:szCs w:val="24"/>
        </w:rPr>
        <w:t>that tourism industry is one of the major contributors to global economy and employment.</w:t>
      </w:r>
    </w:p>
    <w:p w:rsidR="001C1DA4" w:rsidRDefault="001C1DA4" w:rsidP="001C1DA4">
      <w:pPr>
        <w:pStyle w:val="NoSpacing"/>
        <w:jc w:val="both"/>
        <w:rPr>
          <w:sz w:val="24"/>
          <w:szCs w:val="24"/>
        </w:rPr>
      </w:pPr>
    </w:p>
    <w:p w:rsidR="00F11F9C" w:rsidRPr="001C1DA4" w:rsidRDefault="00E01A7B" w:rsidP="001C1DA4">
      <w:pPr>
        <w:pStyle w:val="NoSpacing"/>
        <w:jc w:val="both"/>
        <w:rPr>
          <w:b/>
          <w:color w:val="FF0000"/>
          <w:sz w:val="24"/>
          <w:szCs w:val="24"/>
        </w:rPr>
      </w:pPr>
      <w:r w:rsidRPr="001C1DA4">
        <w:rPr>
          <w:sz w:val="24"/>
          <w:szCs w:val="24"/>
        </w:rPr>
        <w:t xml:space="preserve">(2) Nevertheless, the long ignorance and strict constraints of tourism, especially outbound tourism, development </w:t>
      </w:r>
      <w:r w:rsidRPr="001C1DA4">
        <w:rPr>
          <w:b/>
          <w:color w:val="FF0000"/>
          <w:sz w:val="24"/>
          <w:szCs w:val="24"/>
          <w:u w:val="single"/>
        </w:rPr>
        <w:t>has led to</w:t>
      </w:r>
      <w:r w:rsidRPr="001C1DA4">
        <w:rPr>
          <w:color w:val="FF0000"/>
          <w:sz w:val="24"/>
          <w:szCs w:val="24"/>
        </w:rPr>
        <w:t xml:space="preserve"> </w:t>
      </w:r>
      <w:r w:rsidRPr="001C1DA4">
        <w:rPr>
          <w:sz w:val="24"/>
          <w:szCs w:val="24"/>
        </w:rPr>
        <w:t xml:space="preserve">the underdeveloped status of the industry in mainland China before the nineteen century, while, along with the growth of economy and the stability of political environment, the development of tourism industry </w:t>
      </w:r>
      <w:r w:rsidRPr="001C1DA4">
        <w:rPr>
          <w:b/>
          <w:color w:val="FF0000"/>
          <w:sz w:val="24"/>
          <w:szCs w:val="24"/>
          <w:u w:val="single"/>
        </w:rPr>
        <w:t>has been speeded</w:t>
      </w:r>
      <w:r w:rsidR="00F16981" w:rsidRPr="001C1DA4">
        <w:rPr>
          <w:b/>
          <w:color w:val="FF0000"/>
          <w:sz w:val="24"/>
          <w:szCs w:val="24"/>
          <w:u w:val="single"/>
        </w:rPr>
        <w:t xml:space="preserve"> up</w:t>
      </w:r>
      <w:r w:rsidRPr="001C1DA4">
        <w:rPr>
          <w:color w:val="FF0000"/>
          <w:sz w:val="24"/>
          <w:szCs w:val="24"/>
        </w:rPr>
        <w:t xml:space="preserve"> </w:t>
      </w:r>
      <w:r w:rsidRPr="001C1DA4">
        <w:rPr>
          <w:sz w:val="24"/>
          <w:szCs w:val="24"/>
        </w:rPr>
        <w:t xml:space="preserve">since then. The entry of foreign tourism investments </w:t>
      </w:r>
      <w:r w:rsidRPr="001C1DA4">
        <w:rPr>
          <w:b/>
          <w:color w:val="FF0000"/>
          <w:sz w:val="24"/>
          <w:szCs w:val="24"/>
          <w:u w:val="single"/>
        </w:rPr>
        <w:t>has consequently be</w:t>
      </w:r>
      <w:r w:rsidR="00F16981" w:rsidRPr="001C1DA4">
        <w:rPr>
          <w:b/>
          <w:color w:val="FF0000"/>
          <w:sz w:val="24"/>
          <w:szCs w:val="24"/>
          <w:u w:val="single"/>
        </w:rPr>
        <w:t>en</w:t>
      </w:r>
      <w:r w:rsidRPr="001C1DA4">
        <w:rPr>
          <w:b/>
          <w:color w:val="FF0000"/>
          <w:sz w:val="24"/>
          <w:szCs w:val="24"/>
          <w:u w:val="single"/>
        </w:rPr>
        <w:t xml:space="preserve"> restricted</w:t>
      </w:r>
      <w:r w:rsidRPr="001C1DA4">
        <w:rPr>
          <w:b/>
          <w:color w:val="FF0000"/>
          <w:sz w:val="24"/>
          <w:szCs w:val="24"/>
        </w:rPr>
        <w:t>.</w:t>
      </w:r>
    </w:p>
    <w:p w:rsidR="001C1DA4" w:rsidRDefault="001C1DA4" w:rsidP="001C1DA4">
      <w:pPr>
        <w:pStyle w:val="NoSpacing"/>
        <w:jc w:val="both"/>
        <w:rPr>
          <w:sz w:val="24"/>
          <w:szCs w:val="24"/>
        </w:rPr>
      </w:pPr>
    </w:p>
    <w:p w:rsidR="00CE797D" w:rsidRPr="001C1DA4" w:rsidRDefault="00CE797D" w:rsidP="001C1DA4">
      <w:pPr>
        <w:pStyle w:val="NoSpacing"/>
        <w:jc w:val="both"/>
        <w:rPr>
          <w:sz w:val="24"/>
          <w:szCs w:val="24"/>
        </w:rPr>
      </w:pPr>
      <w:r w:rsidRPr="001C1DA4">
        <w:rPr>
          <w:sz w:val="24"/>
          <w:szCs w:val="24"/>
        </w:rPr>
        <w:t xml:space="preserve">(3) Tourism </w:t>
      </w:r>
      <w:r w:rsidRPr="001C1DA4">
        <w:rPr>
          <w:b/>
          <w:color w:val="FF0000"/>
          <w:sz w:val="24"/>
          <w:szCs w:val="24"/>
          <w:u w:val="single"/>
        </w:rPr>
        <w:t>has been defined</w:t>
      </w:r>
      <w:r w:rsidRPr="001C1DA4">
        <w:rPr>
          <w:color w:val="FF0000"/>
          <w:sz w:val="24"/>
          <w:szCs w:val="24"/>
        </w:rPr>
        <w:t xml:space="preserve"> </w:t>
      </w:r>
      <w:r w:rsidRPr="001C1DA4">
        <w:rPr>
          <w:sz w:val="24"/>
          <w:szCs w:val="24"/>
        </w:rPr>
        <w:t>by World Tourism Organization (WTO 1993, p. 5) as ‘the activities of persons traveling to and staying in places outside their usual environment for not more than one consecutive year for leisure, business and other purposes’, specifying the duration and the purpose of tourism.</w:t>
      </w:r>
    </w:p>
    <w:p w:rsidR="001C1DA4" w:rsidRDefault="001C1DA4" w:rsidP="001C1DA4">
      <w:pPr>
        <w:pStyle w:val="NoSpacing"/>
        <w:jc w:val="both"/>
        <w:rPr>
          <w:sz w:val="24"/>
          <w:szCs w:val="24"/>
        </w:rPr>
      </w:pPr>
    </w:p>
    <w:p w:rsidR="001C1DA4" w:rsidRDefault="001C1DA4" w:rsidP="001C1DA4">
      <w:pPr>
        <w:pStyle w:val="NoSpacing"/>
        <w:jc w:val="both"/>
        <w:rPr>
          <w:sz w:val="24"/>
          <w:szCs w:val="24"/>
        </w:rPr>
      </w:pPr>
      <w:r w:rsidRPr="001C1DA4">
        <w:rPr>
          <w:sz w:val="24"/>
          <w:szCs w:val="24"/>
        </w:rPr>
        <w:lastRenderedPageBreak/>
        <w:t xml:space="preserve">(4) The impacts of tourism </w:t>
      </w:r>
      <w:r w:rsidRPr="001C1DA4">
        <w:rPr>
          <w:b/>
          <w:color w:val="FF0000"/>
          <w:sz w:val="24"/>
          <w:szCs w:val="24"/>
          <w:u w:val="single"/>
        </w:rPr>
        <w:t>have often failed</w:t>
      </w:r>
      <w:r w:rsidRPr="001C1DA4">
        <w:rPr>
          <w:color w:val="FF0000"/>
          <w:sz w:val="24"/>
          <w:szCs w:val="24"/>
        </w:rPr>
        <w:t xml:space="preserve"> </w:t>
      </w:r>
      <w:r w:rsidRPr="001C1DA4">
        <w:rPr>
          <w:sz w:val="24"/>
          <w:szCs w:val="24"/>
        </w:rPr>
        <w:t>to be distinguished from other forms of development impacts, such as overpopulation, and poor resource management (Aitchison et al 2000).</w:t>
      </w:r>
    </w:p>
    <w:p w:rsidR="00601C23" w:rsidRDefault="00601C23" w:rsidP="001C1DA4">
      <w:pPr>
        <w:pStyle w:val="NoSpacing"/>
        <w:jc w:val="both"/>
        <w:rPr>
          <w:sz w:val="24"/>
          <w:szCs w:val="24"/>
        </w:rPr>
      </w:pPr>
    </w:p>
    <w:p w:rsidR="00601C23" w:rsidRPr="00601C23" w:rsidRDefault="00601C23" w:rsidP="001C1DA4">
      <w:pPr>
        <w:pStyle w:val="NoSpacing"/>
        <w:jc w:val="both"/>
        <w:rPr>
          <w:sz w:val="24"/>
          <w:szCs w:val="24"/>
        </w:rPr>
      </w:pPr>
      <w:r w:rsidRPr="00601C23">
        <w:rPr>
          <w:sz w:val="24"/>
          <w:szCs w:val="24"/>
        </w:rPr>
        <w:t xml:space="preserve">(5) </w:t>
      </w:r>
      <w:r w:rsidRPr="00601C23">
        <w:rPr>
          <w:sz w:val="24"/>
          <w:szCs w:val="24"/>
        </w:rPr>
        <w:t xml:space="preserve">The Introduction of the National Curriculum in both countries </w:t>
      </w:r>
      <w:r w:rsidRPr="00DE425D">
        <w:rPr>
          <w:b/>
          <w:color w:val="FF0000"/>
          <w:sz w:val="24"/>
          <w:szCs w:val="24"/>
          <w:u w:val="single"/>
        </w:rPr>
        <w:t>has played</w:t>
      </w:r>
      <w:r w:rsidRPr="00601C23">
        <w:rPr>
          <w:color w:val="FF0000"/>
          <w:sz w:val="24"/>
          <w:szCs w:val="24"/>
        </w:rPr>
        <w:t xml:space="preserve"> </w:t>
      </w:r>
      <w:r w:rsidRPr="00601C23">
        <w:rPr>
          <w:sz w:val="24"/>
          <w:szCs w:val="24"/>
        </w:rPr>
        <w:t xml:space="preserve">a great role in defining what and how exactly the changes could be implemented.  </w:t>
      </w:r>
    </w:p>
    <w:p w:rsidR="000C05CA" w:rsidRPr="00601C23" w:rsidRDefault="000C05CA" w:rsidP="001C1DA4">
      <w:pPr>
        <w:pStyle w:val="NoSpacing"/>
        <w:jc w:val="both"/>
        <w:rPr>
          <w:sz w:val="24"/>
          <w:szCs w:val="24"/>
        </w:rPr>
      </w:pPr>
    </w:p>
    <w:p w:rsidR="00CE797D" w:rsidRDefault="00CE797D" w:rsidP="001C1DA4">
      <w:pPr>
        <w:pStyle w:val="NoSpacing"/>
        <w:jc w:val="both"/>
        <w:rPr>
          <w:sz w:val="24"/>
          <w:szCs w:val="24"/>
        </w:rPr>
      </w:pPr>
    </w:p>
    <w:p w:rsidR="000C05CA" w:rsidRDefault="000C05CA" w:rsidP="000C05CA">
      <w:pPr>
        <w:rPr>
          <w:b/>
          <w:sz w:val="32"/>
          <w:szCs w:val="32"/>
        </w:rPr>
      </w:pPr>
      <w:r w:rsidRPr="000A5719">
        <w:rPr>
          <w:b/>
          <w:sz w:val="32"/>
          <w:szCs w:val="32"/>
        </w:rPr>
        <w:t>P</w:t>
      </w:r>
      <w:r>
        <w:rPr>
          <w:b/>
          <w:sz w:val="32"/>
          <w:szCs w:val="32"/>
        </w:rPr>
        <w:t>ast</w:t>
      </w:r>
      <w:r w:rsidRPr="000A5719">
        <w:rPr>
          <w:b/>
          <w:sz w:val="32"/>
          <w:szCs w:val="32"/>
        </w:rPr>
        <w:t xml:space="preserve"> simple tense</w:t>
      </w:r>
    </w:p>
    <w:p w:rsidR="00175292" w:rsidRPr="00F43A70" w:rsidRDefault="00F43A70" w:rsidP="00F43A70">
      <w:pPr>
        <w:pStyle w:val="NoSpacing"/>
        <w:jc w:val="both"/>
        <w:rPr>
          <w:sz w:val="24"/>
          <w:szCs w:val="24"/>
        </w:rPr>
      </w:pPr>
      <w:r w:rsidRPr="00F43A70">
        <w:rPr>
          <w:sz w:val="24"/>
          <w:szCs w:val="24"/>
        </w:rPr>
        <w:t xml:space="preserve">(1) </w:t>
      </w:r>
      <w:r w:rsidR="00175292" w:rsidRPr="00F43A70">
        <w:rPr>
          <w:sz w:val="24"/>
          <w:szCs w:val="24"/>
        </w:rPr>
        <w:t xml:space="preserve">The development of technology </w:t>
      </w:r>
      <w:r w:rsidR="00175292" w:rsidRPr="00F43A70">
        <w:rPr>
          <w:b/>
          <w:color w:val="FF0000"/>
          <w:sz w:val="24"/>
          <w:szCs w:val="24"/>
          <w:u w:val="single"/>
        </w:rPr>
        <w:t xml:space="preserve">enabled </w:t>
      </w:r>
      <w:r w:rsidR="00175292" w:rsidRPr="00F43A70">
        <w:rPr>
          <w:sz w:val="24"/>
          <w:szCs w:val="24"/>
        </w:rPr>
        <w:t xml:space="preserve">the reduction of tourism cost, resulting in rapid growth of international travel to short-haul destinations in western developed countries during eighteenth and nineteenth centuries. The upper class of society, meanwhile, </w:t>
      </w:r>
      <w:r w:rsidR="00175292" w:rsidRPr="00F43A70">
        <w:rPr>
          <w:b/>
          <w:color w:val="FF0000"/>
          <w:sz w:val="24"/>
          <w:szCs w:val="24"/>
          <w:u w:val="single"/>
        </w:rPr>
        <w:t>moved on</w:t>
      </w:r>
      <w:r w:rsidR="00175292" w:rsidRPr="00F43A70">
        <w:rPr>
          <w:sz w:val="24"/>
          <w:szCs w:val="24"/>
        </w:rPr>
        <w:t xml:space="preserve"> to more exclusive long-haul surroundings (Weaver &amp; </w:t>
      </w:r>
      <w:proofErr w:type="spellStart"/>
      <w:r w:rsidR="00175292" w:rsidRPr="00F43A70">
        <w:rPr>
          <w:sz w:val="24"/>
          <w:szCs w:val="24"/>
        </w:rPr>
        <w:t>Oppermann</w:t>
      </w:r>
      <w:proofErr w:type="spellEnd"/>
      <w:r w:rsidR="00175292" w:rsidRPr="00F43A70">
        <w:rPr>
          <w:sz w:val="24"/>
          <w:szCs w:val="24"/>
        </w:rPr>
        <w:t xml:space="preserve"> 2000). A similar development </w:t>
      </w:r>
      <w:r w:rsidR="00175292" w:rsidRPr="00F43A70">
        <w:rPr>
          <w:b/>
          <w:color w:val="FF0000"/>
          <w:sz w:val="24"/>
          <w:szCs w:val="24"/>
          <w:u w:val="single"/>
        </w:rPr>
        <w:t>occurred</w:t>
      </w:r>
      <w:r w:rsidR="00175292" w:rsidRPr="00F43A70">
        <w:rPr>
          <w:sz w:val="24"/>
          <w:szCs w:val="24"/>
        </w:rPr>
        <w:t xml:space="preserve"> in certain Asian societies in nineteenth and twentieth centuries (</w:t>
      </w:r>
      <w:proofErr w:type="spellStart"/>
      <w:r w:rsidR="00175292" w:rsidRPr="00F43A70">
        <w:rPr>
          <w:sz w:val="24"/>
          <w:szCs w:val="24"/>
        </w:rPr>
        <w:t>Swarbrooke</w:t>
      </w:r>
      <w:proofErr w:type="spellEnd"/>
      <w:r w:rsidR="00175292" w:rsidRPr="00F43A70">
        <w:rPr>
          <w:sz w:val="24"/>
          <w:szCs w:val="24"/>
        </w:rPr>
        <w:t xml:space="preserve"> &amp; Horner 1999). </w:t>
      </w:r>
    </w:p>
    <w:p w:rsidR="00F43A70" w:rsidRPr="00F43A70" w:rsidRDefault="00F43A70" w:rsidP="00F43A70">
      <w:pPr>
        <w:pStyle w:val="NoSpacing"/>
        <w:jc w:val="both"/>
        <w:rPr>
          <w:sz w:val="24"/>
          <w:szCs w:val="24"/>
        </w:rPr>
      </w:pPr>
    </w:p>
    <w:p w:rsidR="00F43A70" w:rsidRPr="00F43A70" w:rsidRDefault="00F43A70" w:rsidP="00F43A70">
      <w:pPr>
        <w:pStyle w:val="NoSpacing"/>
        <w:jc w:val="both"/>
        <w:rPr>
          <w:sz w:val="24"/>
          <w:szCs w:val="24"/>
        </w:rPr>
      </w:pPr>
      <w:r w:rsidRPr="00F43A70">
        <w:rPr>
          <w:sz w:val="24"/>
          <w:szCs w:val="24"/>
        </w:rPr>
        <w:t xml:space="preserve">(2) The share of America </w:t>
      </w:r>
      <w:r w:rsidRPr="005E430C">
        <w:rPr>
          <w:b/>
          <w:color w:val="FF0000"/>
          <w:sz w:val="24"/>
          <w:szCs w:val="24"/>
          <w:u w:val="single"/>
        </w:rPr>
        <w:t>declined</w:t>
      </w:r>
      <w:r w:rsidRPr="00F43A70">
        <w:rPr>
          <w:sz w:val="24"/>
          <w:szCs w:val="24"/>
        </w:rPr>
        <w:t xml:space="preserve"> to approximately seventeen percent, with an increased proportion of Asia and the Pacific Rim in nineteen percent, the region </w:t>
      </w:r>
      <w:r w:rsidRPr="005E430C">
        <w:rPr>
          <w:b/>
          <w:color w:val="FF0000"/>
          <w:sz w:val="24"/>
          <w:szCs w:val="24"/>
          <w:u w:val="single"/>
        </w:rPr>
        <w:t>lost</w:t>
      </w:r>
      <w:r w:rsidRPr="00F43A70">
        <w:rPr>
          <w:sz w:val="24"/>
          <w:szCs w:val="24"/>
        </w:rPr>
        <w:t xml:space="preserve"> the original second position as a source market in 2002. The increasing economic position and rising levels of urbanisation </w:t>
      </w:r>
      <w:r w:rsidRPr="005E430C">
        <w:rPr>
          <w:b/>
          <w:color w:val="FF0000"/>
          <w:sz w:val="24"/>
          <w:szCs w:val="24"/>
          <w:u w:val="single"/>
        </w:rPr>
        <w:t>enhanced</w:t>
      </w:r>
      <w:r w:rsidRPr="00F43A70">
        <w:rPr>
          <w:sz w:val="24"/>
          <w:szCs w:val="24"/>
        </w:rPr>
        <w:t xml:space="preserve"> the substantial growth of outbound tourism from Asia and the Pacific Rim (</w:t>
      </w:r>
      <w:proofErr w:type="spellStart"/>
      <w:r w:rsidRPr="00F43A70">
        <w:rPr>
          <w:sz w:val="24"/>
          <w:szCs w:val="24"/>
        </w:rPr>
        <w:t>Swarbrooke</w:t>
      </w:r>
      <w:proofErr w:type="spellEnd"/>
      <w:r w:rsidRPr="00F43A70">
        <w:rPr>
          <w:sz w:val="24"/>
          <w:szCs w:val="24"/>
        </w:rPr>
        <w:t xml:space="preserve"> &amp; Horner 1999).</w:t>
      </w:r>
    </w:p>
    <w:p w:rsidR="00175292" w:rsidRDefault="00175292" w:rsidP="00F43A70">
      <w:pPr>
        <w:pStyle w:val="NoSpacing"/>
        <w:jc w:val="both"/>
        <w:rPr>
          <w:sz w:val="24"/>
          <w:szCs w:val="24"/>
        </w:rPr>
      </w:pPr>
    </w:p>
    <w:p w:rsidR="00175292" w:rsidRDefault="00A53AC8" w:rsidP="00175292">
      <w:pPr>
        <w:pStyle w:val="NoSpacing"/>
        <w:jc w:val="both"/>
        <w:rPr>
          <w:sz w:val="24"/>
        </w:rPr>
      </w:pPr>
      <w:r>
        <w:rPr>
          <w:sz w:val="24"/>
        </w:rPr>
        <w:t>(3) A new sort of visa valid only for one year, one exit and one entry</w:t>
      </w:r>
      <w:r w:rsidR="00DF34BE">
        <w:rPr>
          <w:sz w:val="24"/>
        </w:rPr>
        <w:t>,</w:t>
      </w:r>
      <w:r>
        <w:rPr>
          <w:sz w:val="24"/>
        </w:rPr>
        <w:t xml:space="preserve"> </w:t>
      </w:r>
      <w:r w:rsidRPr="007E5E03">
        <w:rPr>
          <w:b/>
          <w:color w:val="FF0000"/>
          <w:sz w:val="24"/>
          <w:u w:val="single"/>
        </w:rPr>
        <w:t>was introduced</w:t>
      </w:r>
      <w:r w:rsidRPr="007E5E03">
        <w:rPr>
          <w:color w:val="FF0000"/>
          <w:sz w:val="24"/>
        </w:rPr>
        <w:t xml:space="preserve"> </w:t>
      </w:r>
      <w:r>
        <w:rPr>
          <w:sz w:val="24"/>
        </w:rPr>
        <w:t xml:space="preserve">under the Approved Destination Status programme to facilitate traveling to the approved destinations, while the visa holders </w:t>
      </w:r>
      <w:r w:rsidRPr="00DF34BE">
        <w:rPr>
          <w:b/>
          <w:color w:val="FF0000"/>
          <w:sz w:val="24"/>
          <w:u w:val="single"/>
        </w:rPr>
        <w:t>ha</w:t>
      </w:r>
      <w:r w:rsidR="00DF34BE" w:rsidRPr="00DF34BE">
        <w:rPr>
          <w:b/>
          <w:color w:val="FF0000"/>
          <w:sz w:val="24"/>
          <w:u w:val="single"/>
        </w:rPr>
        <w:t>d</w:t>
      </w:r>
      <w:r w:rsidRPr="00DF34BE">
        <w:rPr>
          <w:b/>
          <w:color w:val="FF0000"/>
          <w:sz w:val="24"/>
          <w:u w:val="single"/>
        </w:rPr>
        <w:t xml:space="preserve"> to take part</w:t>
      </w:r>
      <w:r w:rsidRPr="00DF34BE">
        <w:rPr>
          <w:color w:val="FF0000"/>
          <w:sz w:val="24"/>
        </w:rPr>
        <w:t xml:space="preserve"> </w:t>
      </w:r>
      <w:r>
        <w:rPr>
          <w:sz w:val="24"/>
        </w:rPr>
        <w:t xml:space="preserve">in a tour group which </w:t>
      </w:r>
      <w:r w:rsidR="007E5E03" w:rsidRPr="007E5E03">
        <w:rPr>
          <w:b/>
          <w:color w:val="FF0000"/>
          <w:sz w:val="24"/>
          <w:u w:val="single"/>
        </w:rPr>
        <w:t xml:space="preserve">was </w:t>
      </w:r>
      <w:r w:rsidRPr="007E5E03">
        <w:rPr>
          <w:b/>
          <w:color w:val="FF0000"/>
          <w:sz w:val="24"/>
          <w:u w:val="single"/>
        </w:rPr>
        <w:t>organised</w:t>
      </w:r>
      <w:r w:rsidRPr="007E5E03">
        <w:rPr>
          <w:color w:val="FF0000"/>
          <w:sz w:val="24"/>
        </w:rPr>
        <w:t xml:space="preserve"> </w:t>
      </w:r>
      <w:r>
        <w:rPr>
          <w:sz w:val="24"/>
        </w:rPr>
        <w:t xml:space="preserve">by an authorised outbound travel agency. Mainland Chinese citizens </w:t>
      </w:r>
      <w:r w:rsidRPr="007E5E03">
        <w:rPr>
          <w:b/>
          <w:color w:val="FF0000"/>
          <w:sz w:val="24"/>
          <w:u w:val="single"/>
        </w:rPr>
        <w:t>were able to visit</w:t>
      </w:r>
      <w:r w:rsidRPr="007E5E03">
        <w:rPr>
          <w:color w:val="FF0000"/>
          <w:sz w:val="24"/>
        </w:rPr>
        <w:t xml:space="preserve"> </w:t>
      </w:r>
      <w:r>
        <w:rPr>
          <w:sz w:val="24"/>
        </w:rPr>
        <w:t>the approved destinations without pretexts.</w:t>
      </w:r>
    </w:p>
    <w:p w:rsidR="00193DAA" w:rsidRDefault="00193DAA" w:rsidP="00175292">
      <w:pPr>
        <w:pStyle w:val="NoSpacing"/>
        <w:jc w:val="both"/>
        <w:rPr>
          <w:sz w:val="24"/>
        </w:rPr>
      </w:pPr>
    </w:p>
    <w:p w:rsidR="00193DAA" w:rsidRPr="00175292" w:rsidRDefault="00193DAA" w:rsidP="00175292">
      <w:pPr>
        <w:pStyle w:val="NoSpacing"/>
        <w:jc w:val="both"/>
        <w:rPr>
          <w:sz w:val="24"/>
          <w:szCs w:val="24"/>
        </w:rPr>
      </w:pPr>
    </w:p>
    <w:p w:rsidR="00345002" w:rsidRDefault="00193DAA" w:rsidP="002A2D40">
      <w:pPr>
        <w:pStyle w:val="NoSpacing"/>
        <w:jc w:val="both"/>
        <w:rPr>
          <w:sz w:val="24"/>
          <w:szCs w:val="24"/>
        </w:rPr>
      </w:pPr>
      <w:r>
        <w:rPr>
          <w:sz w:val="24"/>
          <w:szCs w:val="24"/>
        </w:rPr>
        <w:t xml:space="preserve">(4) </w:t>
      </w:r>
      <w:r w:rsidRPr="00193DAA">
        <w:rPr>
          <w:sz w:val="24"/>
          <w:szCs w:val="24"/>
        </w:rPr>
        <w:t xml:space="preserve">All interviewees in the stage-one interview </w:t>
      </w:r>
      <w:r w:rsidRPr="007B04D1">
        <w:rPr>
          <w:b/>
          <w:color w:val="FF0000"/>
          <w:sz w:val="24"/>
          <w:szCs w:val="24"/>
          <w:u w:val="single"/>
        </w:rPr>
        <w:t>indicated</w:t>
      </w:r>
      <w:r w:rsidRPr="00193DAA">
        <w:rPr>
          <w:sz w:val="24"/>
          <w:szCs w:val="24"/>
        </w:rPr>
        <w:t xml:space="preserve"> that all-inclusive group tour was currently the most popular travel mode in outbound tourism from Shenzhen</w:t>
      </w:r>
      <w:r w:rsidRPr="00193DAA">
        <w:rPr>
          <w:rFonts w:hint="eastAsia"/>
          <w:sz w:val="24"/>
          <w:szCs w:val="24"/>
        </w:rPr>
        <w:t>.</w:t>
      </w:r>
      <w:r w:rsidRPr="00193DAA">
        <w:rPr>
          <w:sz w:val="24"/>
          <w:szCs w:val="24"/>
        </w:rPr>
        <w:t xml:space="preserve"> It is especially the case for first-time outbound trave</w:t>
      </w:r>
      <w:r w:rsidR="007B04D1">
        <w:rPr>
          <w:sz w:val="24"/>
          <w:szCs w:val="24"/>
        </w:rPr>
        <w:t>l</w:t>
      </w:r>
      <w:r w:rsidRPr="00193DAA">
        <w:rPr>
          <w:sz w:val="24"/>
          <w:szCs w:val="24"/>
        </w:rPr>
        <w:t xml:space="preserve">lers, initial tourists of a destination, and senior populations. These interviewees also </w:t>
      </w:r>
      <w:r w:rsidRPr="002A2D40">
        <w:rPr>
          <w:b/>
          <w:color w:val="FF0000"/>
          <w:sz w:val="24"/>
          <w:szCs w:val="24"/>
          <w:u w:val="single"/>
        </w:rPr>
        <w:t>discovered</w:t>
      </w:r>
      <w:r w:rsidRPr="00193DAA">
        <w:rPr>
          <w:sz w:val="24"/>
          <w:szCs w:val="24"/>
        </w:rPr>
        <w:t xml:space="preserve"> that the majority of outbound tourists from Shenzhen </w:t>
      </w:r>
      <w:r w:rsidRPr="002A2D40">
        <w:rPr>
          <w:b/>
          <w:color w:val="FF0000"/>
          <w:sz w:val="24"/>
          <w:szCs w:val="24"/>
          <w:u w:val="single"/>
        </w:rPr>
        <w:t>were accompanied by</w:t>
      </w:r>
      <w:r w:rsidRPr="002A2D40">
        <w:rPr>
          <w:color w:val="FF0000"/>
          <w:sz w:val="24"/>
          <w:szCs w:val="24"/>
        </w:rPr>
        <w:t xml:space="preserve"> </w:t>
      </w:r>
      <w:r w:rsidRPr="00193DAA">
        <w:rPr>
          <w:sz w:val="24"/>
          <w:szCs w:val="24"/>
        </w:rPr>
        <w:t xml:space="preserve">family members, friends, or colleagues. The manager of European Department in Shenzhen Tourism (Group) Corporation, Qi Zhou, </w:t>
      </w:r>
      <w:r w:rsidRPr="002A2D40">
        <w:rPr>
          <w:b/>
          <w:color w:val="FF0000"/>
          <w:sz w:val="24"/>
          <w:szCs w:val="24"/>
          <w:u w:val="single"/>
        </w:rPr>
        <w:t>mentioned</w:t>
      </w:r>
      <w:r w:rsidRPr="00193DAA">
        <w:rPr>
          <w:sz w:val="24"/>
          <w:szCs w:val="24"/>
        </w:rPr>
        <w:t xml:space="preserve"> that no more than twenty percent of the tourists from Shenzhen were independent </w:t>
      </w:r>
      <w:r w:rsidR="002A2D40">
        <w:rPr>
          <w:sz w:val="24"/>
          <w:szCs w:val="24"/>
        </w:rPr>
        <w:t xml:space="preserve">from </w:t>
      </w:r>
      <w:r w:rsidRPr="00193DAA">
        <w:rPr>
          <w:sz w:val="24"/>
          <w:szCs w:val="24"/>
        </w:rPr>
        <w:t xml:space="preserve">the tour groups to European Union countries. </w:t>
      </w:r>
    </w:p>
    <w:p w:rsidR="00070C82" w:rsidRDefault="00070C82" w:rsidP="002A2D40">
      <w:pPr>
        <w:pStyle w:val="NoSpacing"/>
        <w:jc w:val="both"/>
        <w:rPr>
          <w:sz w:val="24"/>
          <w:szCs w:val="24"/>
        </w:rPr>
      </w:pPr>
    </w:p>
    <w:p w:rsidR="00070C82" w:rsidRPr="00070C82" w:rsidRDefault="00070C82" w:rsidP="00070C82">
      <w:pPr>
        <w:pStyle w:val="NoSpacing"/>
        <w:jc w:val="both"/>
        <w:rPr>
          <w:sz w:val="24"/>
          <w:szCs w:val="24"/>
        </w:rPr>
      </w:pPr>
      <w:r w:rsidRPr="00070C82">
        <w:rPr>
          <w:sz w:val="24"/>
          <w:szCs w:val="24"/>
        </w:rPr>
        <w:t xml:space="preserve">(5) The result of a referendum, held in March 2011, </w:t>
      </w:r>
      <w:r w:rsidRPr="00DE425D">
        <w:rPr>
          <w:b/>
          <w:color w:val="FF0000"/>
          <w:sz w:val="24"/>
          <w:szCs w:val="24"/>
          <w:u w:val="single"/>
        </w:rPr>
        <w:t>was</w:t>
      </w:r>
      <w:r w:rsidRPr="00070C82">
        <w:rPr>
          <w:sz w:val="24"/>
          <w:szCs w:val="24"/>
        </w:rPr>
        <w:t xml:space="preserve"> that a majority </w:t>
      </w:r>
      <w:r w:rsidRPr="00DE425D">
        <w:rPr>
          <w:b/>
          <w:color w:val="FF0000"/>
          <w:sz w:val="24"/>
          <w:szCs w:val="24"/>
          <w:u w:val="single"/>
        </w:rPr>
        <w:t>voted</w:t>
      </w:r>
      <w:r w:rsidRPr="00312DEB">
        <w:rPr>
          <w:b/>
          <w:color w:val="FF0000"/>
          <w:sz w:val="24"/>
          <w:szCs w:val="24"/>
        </w:rPr>
        <w:t xml:space="preserve"> </w:t>
      </w:r>
      <w:r w:rsidRPr="00312DEB">
        <w:rPr>
          <w:sz w:val="24"/>
          <w:szCs w:val="24"/>
        </w:rPr>
        <w:t xml:space="preserve">in support of </w:t>
      </w:r>
      <w:r w:rsidRPr="00070C82">
        <w:rPr>
          <w:sz w:val="24"/>
          <w:szCs w:val="24"/>
        </w:rPr>
        <w:t xml:space="preserve">increasing devolved powers. This </w:t>
      </w:r>
      <w:r w:rsidRPr="00DE425D">
        <w:rPr>
          <w:b/>
          <w:color w:val="FF0000"/>
          <w:sz w:val="24"/>
          <w:szCs w:val="24"/>
          <w:u w:val="single"/>
        </w:rPr>
        <w:t>gave</w:t>
      </w:r>
      <w:r w:rsidRPr="00070C82">
        <w:rPr>
          <w:sz w:val="24"/>
          <w:szCs w:val="24"/>
        </w:rPr>
        <w:t xml:space="preserve"> the Welsh Assembly Government (now referred to as the Welsh Government) the authority to set primary legislation in 20 areas, including education, characteristic of that in England.</w:t>
      </w:r>
    </w:p>
    <w:p w:rsidR="00070C82" w:rsidRDefault="00070C82" w:rsidP="002A2D40">
      <w:pPr>
        <w:pStyle w:val="NoSpacing"/>
        <w:jc w:val="both"/>
        <w:rPr>
          <w:sz w:val="24"/>
          <w:szCs w:val="24"/>
        </w:rPr>
      </w:pPr>
    </w:p>
    <w:p w:rsidR="00070C82" w:rsidRDefault="00070C82" w:rsidP="002A2D40">
      <w:pPr>
        <w:pStyle w:val="NoSpacing"/>
        <w:jc w:val="both"/>
        <w:rPr>
          <w:b/>
          <w:sz w:val="32"/>
          <w:szCs w:val="32"/>
        </w:rPr>
      </w:pPr>
    </w:p>
    <w:p w:rsidR="00070C82" w:rsidRDefault="00070C82" w:rsidP="002A2D40">
      <w:pPr>
        <w:pStyle w:val="NoSpacing"/>
        <w:jc w:val="both"/>
        <w:rPr>
          <w:b/>
          <w:sz w:val="32"/>
          <w:szCs w:val="32"/>
        </w:rPr>
      </w:pPr>
    </w:p>
    <w:p w:rsidR="00345002" w:rsidRDefault="00345002" w:rsidP="002A2D40">
      <w:pPr>
        <w:pStyle w:val="NoSpacing"/>
        <w:jc w:val="both"/>
        <w:rPr>
          <w:b/>
          <w:sz w:val="32"/>
          <w:szCs w:val="32"/>
        </w:rPr>
      </w:pPr>
      <w:r w:rsidRPr="00345002">
        <w:rPr>
          <w:b/>
          <w:sz w:val="32"/>
          <w:szCs w:val="32"/>
        </w:rPr>
        <w:lastRenderedPageBreak/>
        <w:t>Modal verbs</w:t>
      </w:r>
    </w:p>
    <w:p w:rsidR="00345002" w:rsidRDefault="00345002" w:rsidP="002A2D40">
      <w:pPr>
        <w:pStyle w:val="NoSpacing"/>
        <w:jc w:val="both"/>
        <w:rPr>
          <w:b/>
          <w:sz w:val="32"/>
          <w:szCs w:val="32"/>
        </w:rPr>
      </w:pPr>
    </w:p>
    <w:p w:rsidR="00345002" w:rsidRPr="00345002" w:rsidRDefault="00BB4170" w:rsidP="002A2D40">
      <w:pPr>
        <w:pStyle w:val="NoSpacing"/>
        <w:jc w:val="both"/>
        <w:rPr>
          <w:b/>
          <w:sz w:val="24"/>
          <w:szCs w:val="24"/>
        </w:rPr>
      </w:pPr>
      <w:r>
        <w:rPr>
          <w:sz w:val="24"/>
        </w:rPr>
        <w:t xml:space="preserve">(1) </w:t>
      </w:r>
      <w:r w:rsidR="00345002">
        <w:rPr>
          <w:sz w:val="24"/>
        </w:rPr>
        <w:t xml:space="preserve">However, this strength </w:t>
      </w:r>
      <w:r w:rsidR="00345002" w:rsidRPr="00BB4170">
        <w:rPr>
          <w:b/>
          <w:color w:val="FF0000"/>
          <w:sz w:val="24"/>
          <w:u w:val="single"/>
        </w:rPr>
        <w:t>could be converted</w:t>
      </w:r>
      <w:r w:rsidR="00345002" w:rsidRPr="00BB4170">
        <w:rPr>
          <w:color w:val="FF0000"/>
          <w:sz w:val="24"/>
        </w:rPr>
        <w:t xml:space="preserve"> </w:t>
      </w:r>
      <w:r w:rsidR="00345002">
        <w:rPr>
          <w:sz w:val="24"/>
        </w:rPr>
        <w:t>into threats</w:t>
      </w:r>
    </w:p>
    <w:p w:rsidR="000C05CA" w:rsidRDefault="000C05CA" w:rsidP="001C1DA4">
      <w:pPr>
        <w:pStyle w:val="NoSpacing"/>
        <w:jc w:val="both"/>
        <w:rPr>
          <w:sz w:val="24"/>
          <w:szCs w:val="24"/>
        </w:rPr>
      </w:pPr>
    </w:p>
    <w:p w:rsidR="00345002" w:rsidRPr="00636BA5" w:rsidRDefault="00BB4170" w:rsidP="001C1DA4">
      <w:pPr>
        <w:pStyle w:val="NoSpacing"/>
        <w:jc w:val="both"/>
        <w:rPr>
          <w:sz w:val="24"/>
          <w:szCs w:val="24"/>
        </w:rPr>
      </w:pPr>
      <w:r>
        <w:rPr>
          <w:sz w:val="24"/>
        </w:rPr>
        <w:t xml:space="preserve">(2) </w:t>
      </w:r>
      <w:r w:rsidR="00345002" w:rsidRPr="00636BA5">
        <w:rPr>
          <w:sz w:val="24"/>
          <w:szCs w:val="24"/>
        </w:rPr>
        <w:t xml:space="preserve">Under the small group tour products, customers </w:t>
      </w:r>
      <w:r w:rsidR="00345002" w:rsidRPr="00636BA5">
        <w:rPr>
          <w:b/>
          <w:color w:val="FF0000"/>
          <w:sz w:val="24"/>
          <w:szCs w:val="24"/>
          <w:u w:val="single"/>
        </w:rPr>
        <w:t>can</w:t>
      </w:r>
      <w:r w:rsidRPr="00636BA5">
        <w:rPr>
          <w:b/>
          <w:color w:val="FF0000"/>
          <w:sz w:val="24"/>
          <w:szCs w:val="24"/>
          <w:u w:val="single"/>
        </w:rPr>
        <w:t xml:space="preserve"> </w:t>
      </w:r>
      <w:r w:rsidR="00345002" w:rsidRPr="00636BA5">
        <w:rPr>
          <w:b/>
          <w:color w:val="FF0000"/>
          <w:sz w:val="24"/>
          <w:szCs w:val="24"/>
          <w:u w:val="single"/>
        </w:rPr>
        <w:t>choose</w:t>
      </w:r>
      <w:r w:rsidR="00345002" w:rsidRPr="00636BA5">
        <w:rPr>
          <w:color w:val="FF0000"/>
          <w:sz w:val="24"/>
          <w:szCs w:val="24"/>
        </w:rPr>
        <w:t xml:space="preserve"> </w:t>
      </w:r>
      <w:r w:rsidR="00345002" w:rsidRPr="00636BA5">
        <w:rPr>
          <w:sz w:val="24"/>
          <w:szCs w:val="24"/>
        </w:rPr>
        <w:t>participants for group composition.</w:t>
      </w:r>
    </w:p>
    <w:p w:rsidR="00BB4170" w:rsidRDefault="00BB4170" w:rsidP="001C1DA4">
      <w:pPr>
        <w:pStyle w:val="NoSpacing"/>
        <w:jc w:val="both"/>
        <w:rPr>
          <w:sz w:val="24"/>
        </w:rPr>
      </w:pPr>
    </w:p>
    <w:p w:rsidR="00BB4170" w:rsidRDefault="00BB4170" w:rsidP="00BB4170">
      <w:pPr>
        <w:pStyle w:val="NoSpacing"/>
        <w:jc w:val="both"/>
        <w:rPr>
          <w:sz w:val="24"/>
          <w:szCs w:val="24"/>
        </w:rPr>
      </w:pPr>
      <w:r w:rsidRPr="00BB4170">
        <w:rPr>
          <w:sz w:val="24"/>
          <w:szCs w:val="24"/>
        </w:rPr>
        <w:t xml:space="preserve">(3) The entry of foreign tourism investments has consequently being restricted unless the activities </w:t>
      </w:r>
      <w:r w:rsidRPr="00BB4170">
        <w:rPr>
          <w:b/>
          <w:color w:val="FF0000"/>
          <w:sz w:val="24"/>
          <w:szCs w:val="24"/>
          <w:u w:val="single"/>
        </w:rPr>
        <w:t>can assist</w:t>
      </w:r>
      <w:r w:rsidRPr="00BB4170">
        <w:rPr>
          <w:sz w:val="24"/>
          <w:szCs w:val="24"/>
        </w:rPr>
        <w:t xml:space="preserve"> the development of tourism infrastructure; </w:t>
      </w:r>
      <w:r w:rsidRPr="00BB4170">
        <w:rPr>
          <w:b/>
          <w:color w:val="FF0000"/>
          <w:sz w:val="24"/>
          <w:szCs w:val="24"/>
          <w:u w:val="single"/>
        </w:rPr>
        <w:t>can bring</w:t>
      </w:r>
      <w:r w:rsidRPr="00BB4170">
        <w:rPr>
          <w:color w:val="FF0000"/>
          <w:sz w:val="24"/>
          <w:szCs w:val="24"/>
        </w:rPr>
        <w:t xml:space="preserve"> </w:t>
      </w:r>
      <w:r w:rsidRPr="00BB4170">
        <w:rPr>
          <w:sz w:val="24"/>
          <w:szCs w:val="24"/>
        </w:rPr>
        <w:t xml:space="preserve">in foreign capital; </w:t>
      </w:r>
      <w:r w:rsidRPr="00BB4170">
        <w:rPr>
          <w:b/>
          <w:color w:val="FF0000"/>
          <w:sz w:val="24"/>
          <w:szCs w:val="24"/>
          <w:u w:val="single"/>
        </w:rPr>
        <w:t>can improve</w:t>
      </w:r>
      <w:r w:rsidRPr="00BB4170">
        <w:rPr>
          <w:color w:val="FF0000"/>
          <w:sz w:val="24"/>
          <w:szCs w:val="24"/>
        </w:rPr>
        <w:t xml:space="preserve"> </w:t>
      </w:r>
      <w:r w:rsidRPr="00BB4170">
        <w:rPr>
          <w:sz w:val="24"/>
          <w:szCs w:val="24"/>
        </w:rPr>
        <w:t xml:space="preserve">management skills; and, thus, </w:t>
      </w:r>
      <w:r w:rsidRPr="00BB4170">
        <w:rPr>
          <w:b/>
          <w:color w:val="FF0000"/>
          <w:sz w:val="24"/>
          <w:szCs w:val="24"/>
          <w:u w:val="single"/>
        </w:rPr>
        <w:t>can accelerate</w:t>
      </w:r>
      <w:r w:rsidRPr="00BB4170">
        <w:rPr>
          <w:color w:val="FF0000"/>
          <w:sz w:val="24"/>
          <w:szCs w:val="24"/>
        </w:rPr>
        <w:t xml:space="preserve"> </w:t>
      </w:r>
      <w:r w:rsidRPr="00BB4170">
        <w:rPr>
          <w:sz w:val="24"/>
          <w:szCs w:val="24"/>
        </w:rPr>
        <w:t xml:space="preserve">the development of domestic tourism industry. </w:t>
      </w:r>
    </w:p>
    <w:p w:rsidR="00636BA5" w:rsidRDefault="00636BA5" w:rsidP="00BB4170">
      <w:pPr>
        <w:pStyle w:val="NoSpacing"/>
        <w:jc w:val="both"/>
        <w:rPr>
          <w:sz w:val="24"/>
          <w:szCs w:val="24"/>
        </w:rPr>
      </w:pPr>
    </w:p>
    <w:p w:rsidR="00636BA5" w:rsidRDefault="008C4E8F" w:rsidP="0068121C">
      <w:pPr>
        <w:pStyle w:val="NoSpacing"/>
        <w:jc w:val="both"/>
        <w:rPr>
          <w:sz w:val="24"/>
          <w:szCs w:val="24"/>
        </w:rPr>
      </w:pPr>
      <w:r>
        <w:rPr>
          <w:sz w:val="24"/>
          <w:szCs w:val="24"/>
        </w:rPr>
        <w:t xml:space="preserve">(4) </w:t>
      </w:r>
      <w:r w:rsidR="0068121C" w:rsidRPr="0068121C">
        <w:rPr>
          <w:sz w:val="24"/>
          <w:szCs w:val="24"/>
        </w:rPr>
        <w:t xml:space="preserve">It forms the foundation for all adaptations that </w:t>
      </w:r>
      <w:r w:rsidR="0068121C" w:rsidRPr="00DE425D">
        <w:rPr>
          <w:b/>
          <w:color w:val="FF0000"/>
          <w:sz w:val="24"/>
          <w:szCs w:val="24"/>
          <w:u w:val="single"/>
        </w:rPr>
        <w:t>may be necessary</w:t>
      </w:r>
      <w:r w:rsidR="0068121C" w:rsidRPr="008C4E8F">
        <w:rPr>
          <w:color w:val="FF0000"/>
          <w:sz w:val="24"/>
          <w:szCs w:val="24"/>
        </w:rPr>
        <w:t xml:space="preserve"> </w:t>
      </w:r>
      <w:r w:rsidR="0068121C" w:rsidRPr="0068121C">
        <w:rPr>
          <w:sz w:val="24"/>
          <w:szCs w:val="24"/>
        </w:rPr>
        <w:t>to accommodate regional and local school context and any other variation considered necessary by particular primary and secondary schools, lyceums and gymnasiums.</w:t>
      </w:r>
    </w:p>
    <w:p w:rsidR="00F610CD" w:rsidRDefault="00F610CD" w:rsidP="0068121C">
      <w:pPr>
        <w:pStyle w:val="NoSpacing"/>
        <w:jc w:val="both"/>
        <w:rPr>
          <w:sz w:val="24"/>
          <w:szCs w:val="24"/>
        </w:rPr>
      </w:pPr>
    </w:p>
    <w:p w:rsidR="00F610CD" w:rsidRDefault="00F610CD" w:rsidP="00F610CD">
      <w:pPr>
        <w:pStyle w:val="NoSpacing"/>
        <w:jc w:val="both"/>
        <w:rPr>
          <w:sz w:val="24"/>
          <w:szCs w:val="24"/>
          <w:lang w:val="en-US"/>
        </w:rPr>
      </w:pPr>
      <w:r>
        <w:rPr>
          <w:sz w:val="24"/>
          <w:szCs w:val="24"/>
          <w:lang w:val="en-US"/>
        </w:rPr>
        <w:t xml:space="preserve">(5) </w:t>
      </w:r>
      <w:r w:rsidRPr="00F610CD">
        <w:rPr>
          <w:sz w:val="24"/>
          <w:szCs w:val="24"/>
          <w:lang w:val="en-US"/>
        </w:rPr>
        <w:t xml:space="preserve">All of this </w:t>
      </w:r>
      <w:r w:rsidRPr="00715EC1">
        <w:rPr>
          <w:b/>
          <w:color w:val="FF0000"/>
          <w:sz w:val="24"/>
          <w:szCs w:val="24"/>
          <w:u w:val="single"/>
          <w:lang w:val="en-US"/>
        </w:rPr>
        <w:t>may take either the form of</w:t>
      </w:r>
      <w:r w:rsidRPr="00715EC1">
        <w:rPr>
          <w:color w:val="FF0000"/>
          <w:sz w:val="24"/>
          <w:szCs w:val="24"/>
          <w:lang w:val="en-US"/>
        </w:rPr>
        <w:t xml:space="preserve"> </w:t>
      </w:r>
      <w:r w:rsidRPr="00F610CD">
        <w:rPr>
          <w:sz w:val="24"/>
          <w:szCs w:val="24"/>
          <w:lang w:val="en-US"/>
        </w:rPr>
        <w:t xml:space="preserve">school-initiated activities or there </w:t>
      </w:r>
      <w:r w:rsidRPr="00715EC1">
        <w:rPr>
          <w:b/>
          <w:color w:val="FF0000"/>
          <w:sz w:val="24"/>
          <w:szCs w:val="24"/>
          <w:u w:val="single"/>
          <w:lang w:val="en-US"/>
        </w:rPr>
        <w:t>may be external</w:t>
      </w:r>
      <w:r w:rsidRPr="00715EC1">
        <w:rPr>
          <w:color w:val="FF0000"/>
          <w:sz w:val="24"/>
          <w:szCs w:val="24"/>
          <w:lang w:val="en-US"/>
        </w:rPr>
        <w:t xml:space="preserve"> </w:t>
      </w:r>
      <w:r w:rsidRPr="00F610CD">
        <w:rPr>
          <w:sz w:val="24"/>
          <w:szCs w:val="24"/>
          <w:lang w:val="en-US"/>
        </w:rPr>
        <w:t xml:space="preserve">courses or personal research activities supported by local authorities or government agencies or </w:t>
      </w:r>
      <w:r w:rsidR="00715EC1" w:rsidRPr="00F610CD">
        <w:rPr>
          <w:sz w:val="24"/>
          <w:szCs w:val="24"/>
          <w:lang w:val="en-US"/>
        </w:rPr>
        <w:t>accredited</w:t>
      </w:r>
      <w:r w:rsidRPr="00F610CD">
        <w:rPr>
          <w:sz w:val="24"/>
          <w:szCs w:val="24"/>
          <w:lang w:val="en-US"/>
        </w:rPr>
        <w:t xml:space="preserve"> courses offered by higher education institutions. </w:t>
      </w:r>
    </w:p>
    <w:p w:rsidR="00C94EB2" w:rsidRDefault="00C94EB2" w:rsidP="00F610CD">
      <w:pPr>
        <w:pStyle w:val="NoSpacing"/>
        <w:jc w:val="both"/>
        <w:rPr>
          <w:sz w:val="24"/>
          <w:szCs w:val="24"/>
          <w:lang w:val="en-US"/>
        </w:rPr>
      </w:pPr>
    </w:p>
    <w:p w:rsidR="00C94EB2" w:rsidRPr="00F610CD" w:rsidRDefault="00C94EB2" w:rsidP="00F610CD">
      <w:pPr>
        <w:pStyle w:val="NoSpacing"/>
        <w:jc w:val="both"/>
        <w:rPr>
          <w:sz w:val="24"/>
          <w:szCs w:val="24"/>
          <w:lang w:val="en-US"/>
        </w:rPr>
      </w:pPr>
    </w:p>
    <w:p w:rsidR="00C94EB2" w:rsidRDefault="00C94EB2" w:rsidP="00C94EB2">
      <w:pPr>
        <w:pStyle w:val="NoSpacing"/>
        <w:jc w:val="both"/>
        <w:rPr>
          <w:sz w:val="24"/>
          <w:szCs w:val="24"/>
          <w:lang w:val="en-US"/>
        </w:rPr>
      </w:pPr>
      <w:r>
        <w:rPr>
          <w:sz w:val="24"/>
          <w:szCs w:val="24"/>
          <w:lang w:val="en-US"/>
        </w:rPr>
        <w:t xml:space="preserve">(6) </w:t>
      </w:r>
      <w:r w:rsidRPr="00C94EB2">
        <w:rPr>
          <w:sz w:val="24"/>
          <w:szCs w:val="24"/>
          <w:lang w:val="en-US"/>
        </w:rPr>
        <w:t xml:space="preserve">The local authority </w:t>
      </w:r>
      <w:r w:rsidRPr="00D25EF3">
        <w:rPr>
          <w:b/>
          <w:color w:val="FF0000"/>
          <w:sz w:val="24"/>
          <w:szCs w:val="24"/>
          <w:u w:val="single"/>
          <w:lang w:val="en-US"/>
        </w:rPr>
        <w:t>may provide</w:t>
      </w:r>
      <w:r w:rsidRPr="00D25EF3">
        <w:rPr>
          <w:color w:val="FF0000"/>
          <w:sz w:val="24"/>
          <w:szCs w:val="24"/>
          <w:lang w:val="en-US"/>
        </w:rPr>
        <w:t xml:space="preserve"> </w:t>
      </w:r>
      <w:r w:rsidRPr="00C94EB2">
        <w:rPr>
          <w:sz w:val="24"/>
          <w:szCs w:val="24"/>
          <w:lang w:val="en-US"/>
        </w:rPr>
        <w:t xml:space="preserve">a highly specialised </w:t>
      </w:r>
      <w:proofErr w:type="spellStart"/>
      <w:r w:rsidRPr="00C94EB2">
        <w:rPr>
          <w:sz w:val="24"/>
          <w:szCs w:val="24"/>
          <w:lang w:val="en-US"/>
        </w:rPr>
        <w:t>centre</w:t>
      </w:r>
      <w:proofErr w:type="spellEnd"/>
      <w:r w:rsidRPr="00C94EB2">
        <w:rPr>
          <w:sz w:val="24"/>
          <w:szCs w:val="24"/>
          <w:lang w:val="en-US"/>
        </w:rPr>
        <w:t xml:space="preserve">, offering an alternative curriculum, </w:t>
      </w:r>
      <w:proofErr w:type="spellStart"/>
      <w:r w:rsidRPr="00C94EB2">
        <w:rPr>
          <w:sz w:val="24"/>
          <w:szCs w:val="24"/>
          <w:lang w:val="en-US"/>
        </w:rPr>
        <w:t>personalised</w:t>
      </w:r>
      <w:proofErr w:type="spellEnd"/>
      <w:r w:rsidRPr="00C94EB2">
        <w:rPr>
          <w:sz w:val="24"/>
          <w:szCs w:val="24"/>
          <w:lang w:val="en-US"/>
        </w:rPr>
        <w:t xml:space="preserve"> learning and a range of supportive approaches to enabling a young person to address his/her emotional, social and </w:t>
      </w:r>
      <w:proofErr w:type="spellStart"/>
      <w:r w:rsidRPr="00C94EB2">
        <w:rPr>
          <w:sz w:val="24"/>
          <w:szCs w:val="24"/>
          <w:lang w:val="en-US"/>
        </w:rPr>
        <w:t>behavioural</w:t>
      </w:r>
      <w:proofErr w:type="spellEnd"/>
      <w:r w:rsidRPr="00C94EB2">
        <w:rPr>
          <w:sz w:val="24"/>
          <w:szCs w:val="24"/>
          <w:lang w:val="en-US"/>
        </w:rPr>
        <w:t xml:space="preserve"> difficulties, at the more challenging end of this continuum (</w:t>
      </w:r>
      <w:r w:rsidRPr="00C94EB2">
        <w:rPr>
          <w:bCs/>
          <w:sz w:val="24"/>
          <w:szCs w:val="24"/>
          <w:lang w:val="en-US"/>
        </w:rPr>
        <w:t>The Welsh Assembly Government</w:t>
      </w:r>
      <w:r w:rsidRPr="00C94EB2">
        <w:rPr>
          <w:sz w:val="24"/>
          <w:szCs w:val="24"/>
          <w:lang w:val="en-US"/>
        </w:rPr>
        <w:t xml:space="preserve">, 2008). </w:t>
      </w:r>
    </w:p>
    <w:p w:rsidR="007B22D4" w:rsidRDefault="007B22D4" w:rsidP="00C94EB2">
      <w:pPr>
        <w:pStyle w:val="NoSpacing"/>
        <w:jc w:val="both"/>
        <w:rPr>
          <w:sz w:val="24"/>
          <w:szCs w:val="24"/>
          <w:lang w:val="en-US"/>
        </w:rPr>
      </w:pPr>
    </w:p>
    <w:p w:rsidR="007B22D4" w:rsidRPr="00C94EB2" w:rsidRDefault="007B22D4" w:rsidP="00C94EB2">
      <w:pPr>
        <w:pStyle w:val="NoSpacing"/>
        <w:jc w:val="both"/>
        <w:rPr>
          <w:sz w:val="24"/>
          <w:szCs w:val="24"/>
          <w:lang w:val="en-US"/>
        </w:rPr>
      </w:pPr>
    </w:p>
    <w:p w:rsidR="007B22D4" w:rsidRPr="007B22D4" w:rsidRDefault="00FE6AFF" w:rsidP="007B22D4">
      <w:pPr>
        <w:pStyle w:val="NoSpacing"/>
        <w:jc w:val="both"/>
        <w:rPr>
          <w:sz w:val="24"/>
          <w:szCs w:val="24"/>
          <w:lang w:val="en-US"/>
        </w:rPr>
      </w:pPr>
      <w:r>
        <w:rPr>
          <w:sz w:val="24"/>
          <w:szCs w:val="24"/>
          <w:lang w:val="en-US"/>
        </w:rPr>
        <w:t xml:space="preserve">(7) </w:t>
      </w:r>
      <w:r w:rsidR="007B22D4" w:rsidRPr="007B22D4">
        <w:rPr>
          <w:sz w:val="24"/>
          <w:szCs w:val="24"/>
          <w:lang w:val="en-US"/>
        </w:rPr>
        <w:t>The NBAR (</w:t>
      </w:r>
      <w:r w:rsidR="007B22D4" w:rsidRPr="007B22D4">
        <w:rPr>
          <w:bCs/>
          <w:sz w:val="24"/>
          <w:szCs w:val="24"/>
          <w:lang w:val="en-US"/>
        </w:rPr>
        <w:t>The Welsh Assembly Government</w:t>
      </w:r>
      <w:r w:rsidR="007B22D4" w:rsidRPr="007B22D4">
        <w:rPr>
          <w:sz w:val="24"/>
          <w:szCs w:val="24"/>
          <w:lang w:val="en-US"/>
        </w:rPr>
        <w:t xml:space="preserve">, 2008) states that “whatever stage they (teachers) may have achieved in their careers, they </w:t>
      </w:r>
      <w:r w:rsidR="007B22D4" w:rsidRPr="00FE6AFF">
        <w:rPr>
          <w:b/>
          <w:color w:val="FF0000"/>
          <w:sz w:val="24"/>
          <w:szCs w:val="24"/>
          <w:u w:val="single"/>
          <w:lang w:val="en-US"/>
        </w:rPr>
        <w:t>should have the right</w:t>
      </w:r>
      <w:r w:rsidR="007B22D4" w:rsidRPr="00FE6AFF">
        <w:rPr>
          <w:color w:val="FF0000"/>
          <w:sz w:val="24"/>
          <w:szCs w:val="24"/>
          <w:lang w:val="en-US"/>
        </w:rPr>
        <w:t xml:space="preserve"> </w:t>
      </w:r>
      <w:r w:rsidR="007B22D4" w:rsidRPr="007B22D4">
        <w:rPr>
          <w:sz w:val="24"/>
          <w:szCs w:val="24"/>
          <w:lang w:val="en-US"/>
        </w:rPr>
        <w:t xml:space="preserve">and duty to engage in training and professional development in behavior management and this </w:t>
      </w:r>
      <w:r w:rsidR="007B22D4" w:rsidRPr="00FE6AFF">
        <w:rPr>
          <w:b/>
          <w:color w:val="FF0000"/>
          <w:sz w:val="24"/>
          <w:szCs w:val="24"/>
          <w:u w:val="single"/>
          <w:lang w:val="en-US"/>
        </w:rPr>
        <w:t>should remain</w:t>
      </w:r>
      <w:r w:rsidR="007B22D4" w:rsidRPr="00FE6AFF">
        <w:rPr>
          <w:color w:val="FF0000"/>
          <w:sz w:val="24"/>
          <w:szCs w:val="24"/>
          <w:lang w:val="en-US"/>
        </w:rPr>
        <w:t xml:space="preserve"> </w:t>
      </w:r>
      <w:r w:rsidR="007B22D4" w:rsidRPr="007B22D4">
        <w:rPr>
          <w:sz w:val="24"/>
          <w:szCs w:val="24"/>
          <w:lang w:val="en-US"/>
        </w:rPr>
        <w:t xml:space="preserve">available to them throughout their careers.” Truly, head teachers and the teaching profession in general </w:t>
      </w:r>
      <w:r w:rsidR="007B22D4" w:rsidRPr="00FE6AFF">
        <w:rPr>
          <w:b/>
          <w:color w:val="FF0000"/>
          <w:sz w:val="24"/>
          <w:szCs w:val="24"/>
          <w:u w:val="single"/>
          <w:lang w:val="en-US"/>
        </w:rPr>
        <w:t>should have an expectation</w:t>
      </w:r>
      <w:r w:rsidR="007B22D4" w:rsidRPr="00FE6AFF">
        <w:rPr>
          <w:color w:val="FF0000"/>
          <w:sz w:val="24"/>
          <w:szCs w:val="24"/>
          <w:lang w:val="en-US"/>
        </w:rPr>
        <w:t xml:space="preserve"> </w:t>
      </w:r>
      <w:r w:rsidR="007B22D4" w:rsidRPr="007B22D4">
        <w:rPr>
          <w:sz w:val="24"/>
          <w:szCs w:val="24"/>
          <w:lang w:val="en-US"/>
        </w:rPr>
        <w:t xml:space="preserve">that they </w:t>
      </w:r>
      <w:r w:rsidR="007B22D4" w:rsidRPr="00FE6AFF">
        <w:rPr>
          <w:b/>
          <w:color w:val="FF0000"/>
          <w:sz w:val="24"/>
          <w:szCs w:val="24"/>
          <w:u w:val="single"/>
          <w:lang w:val="en-US"/>
        </w:rPr>
        <w:t>should engage in</w:t>
      </w:r>
      <w:r w:rsidR="007B22D4" w:rsidRPr="00FE6AFF">
        <w:rPr>
          <w:color w:val="FF0000"/>
          <w:sz w:val="24"/>
          <w:szCs w:val="24"/>
          <w:lang w:val="en-US"/>
        </w:rPr>
        <w:t xml:space="preserve"> </w:t>
      </w:r>
      <w:r w:rsidR="007B22D4" w:rsidRPr="007B22D4">
        <w:rPr>
          <w:sz w:val="24"/>
          <w:szCs w:val="24"/>
          <w:lang w:val="en-US"/>
        </w:rPr>
        <w:t>refresher and extension activities in classroom and behavior management occurring regularly, every five years.</w:t>
      </w:r>
    </w:p>
    <w:p w:rsidR="00330479" w:rsidRDefault="00330479" w:rsidP="00330479">
      <w:pPr>
        <w:pStyle w:val="NoSpacing"/>
        <w:rPr>
          <w:sz w:val="24"/>
          <w:szCs w:val="24"/>
          <w:lang w:val="en-US"/>
        </w:rPr>
      </w:pPr>
    </w:p>
    <w:p w:rsidR="00330479" w:rsidRDefault="00330479" w:rsidP="00330479">
      <w:pPr>
        <w:pStyle w:val="NoSpacing"/>
        <w:rPr>
          <w:sz w:val="24"/>
          <w:szCs w:val="24"/>
          <w:lang w:val="en-US"/>
        </w:rPr>
      </w:pPr>
      <w:r>
        <w:rPr>
          <w:sz w:val="24"/>
          <w:szCs w:val="24"/>
          <w:lang w:val="en-US"/>
        </w:rPr>
        <w:t xml:space="preserve">(8) </w:t>
      </w:r>
      <w:r w:rsidRPr="00330479">
        <w:rPr>
          <w:sz w:val="24"/>
          <w:szCs w:val="24"/>
          <w:lang w:val="en-US"/>
        </w:rPr>
        <w:t xml:space="preserve">If attendance in Wales was at the level of England, our young people </w:t>
      </w:r>
      <w:r w:rsidRPr="00330479">
        <w:rPr>
          <w:b/>
          <w:color w:val="FF0000"/>
          <w:sz w:val="24"/>
          <w:szCs w:val="24"/>
          <w:u w:val="single"/>
          <w:lang w:val="en-US"/>
        </w:rPr>
        <w:t>would effectively, on average, have</w:t>
      </w:r>
      <w:r w:rsidRPr="00330479">
        <w:rPr>
          <w:sz w:val="24"/>
          <w:szCs w:val="24"/>
          <w:lang w:val="en-US"/>
        </w:rPr>
        <w:t xml:space="preserve"> an additional eight weeks of learning across their school career.</w:t>
      </w:r>
    </w:p>
    <w:p w:rsidR="00330479" w:rsidRDefault="00330479" w:rsidP="00330479">
      <w:pPr>
        <w:pStyle w:val="NoSpacing"/>
        <w:rPr>
          <w:sz w:val="24"/>
          <w:szCs w:val="24"/>
          <w:lang w:val="en-US"/>
        </w:rPr>
      </w:pPr>
    </w:p>
    <w:p w:rsidR="00330479" w:rsidRPr="00330479" w:rsidRDefault="00BC6CDD" w:rsidP="00BC6CDD">
      <w:pPr>
        <w:pStyle w:val="NoSpacing"/>
        <w:jc w:val="both"/>
        <w:rPr>
          <w:color w:val="292526"/>
          <w:sz w:val="24"/>
          <w:szCs w:val="24"/>
          <w:lang w:val="en-US"/>
        </w:rPr>
      </w:pPr>
      <w:r>
        <w:rPr>
          <w:sz w:val="24"/>
          <w:szCs w:val="24"/>
          <w:lang w:val="en-US"/>
        </w:rPr>
        <w:t xml:space="preserve">(9) </w:t>
      </w:r>
      <w:r w:rsidR="00DE7FA7" w:rsidRPr="00DE7FA7">
        <w:rPr>
          <w:sz w:val="24"/>
          <w:szCs w:val="24"/>
          <w:lang w:val="en-US"/>
        </w:rPr>
        <w:t xml:space="preserve">It is possible “….to build trust and rapport with respondents, thus making it possible to obtain information that the individual probably </w:t>
      </w:r>
      <w:r w:rsidR="00DE7FA7" w:rsidRPr="00BC6CDD">
        <w:rPr>
          <w:b/>
          <w:color w:val="FF0000"/>
          <w:sz w:val="24"/>
          <w:szCs w:val="24"/>
          <w:u w:val="single"/>
          <w:lang w:val="en-US"/>
        </w:rPr>
        <w:t>would not reveal</w:t>
      </w:r>
      <w:r w:rsidR="00DE7FA7" w:rsidRPr="00BC6CDD">
        <w:rPr>
          <w:color w:val="FF0000"/>
          <w:sz w:val="24"/>
          <w:szCs w:val="24"/>
          <w:lang w:val="en-US"/>
        </w:rPr>
        <w:t xml:space="preserve"> </w:t>
      </w:r>
      <w:r w:rsidR="00DE7FA7" w:rsidRPr="00DE7FA7">
        <w:rPr>
          <w:sz w:val="24"/>
          <w:szCs w:val="24"/>
          <w:lang w:val="en-US"/>
        </w:rPr>
        <w:t>by any other data collection</w:t>
      </w:r>
    </w:p>
    <w:p w:rsidR="00F610CD" w:rsidRDefault="00F610CD" w:rsidP="0068121C">
      <w:pPr>
        <w:pStyle w:val="NoSpacing"/>
        <w:jc w:val="both"/>
        <w:rPr>
          <w:sz w:val="24"/>
          <w:szCs w:val="24"/>
        </w:rPr>
      </w:pPr>
    </w:p>
    <w:p w:rsidR="00F610CD" w:rsidRPr="0068121C" w:rsidRDefault="00F610CD" w:rsidP="0068121C">
      <w:pPr>
        <w:pStyle w:val="NoSpacing"/>
        <w:jc w:val="both"/>
        <w:rPr>
          <w:sz w:val="24"/>
          <w:szCs w:val="24"/>
        </w:rPr>
      </w:pPr>
    </w:p>
    <w:p w:rsidR="00BC6CDD" w:rsidRDefault="00BC6CDD" w:rsidP="00A23A8C">
      <w:pPr>
        <w:rPr>
          <w:b/>
          <w:sz w:val="32"/>
          <w:szCs w:val="32"/>
        </w:rPr>
      </w:pPr>
    </w:p>
    <w:p w:rsidR="00BC6CDD" w:rsidRDefault="00BC6CDD" w:rsidP="00A23A8C">
      <w:pPr>
        <w:rPr>
          <w:b/>
          <w:sz w:val="32"/>
          <w:szCs w:val="32"/>
        </w:rPr>
      </w:pPr>
    </w:p>
    <w:p w:rsidR="00BC6CDD" w:rsidRDefault="00BC6CDD" w:rsidP="00A23A8C">
      <w:pPr>
        <w:rPr>
          <w:b/>
          <w:sz w:val="32"/>
          <w:szCs w:val="32"/>
        </w:rPr>
      </w:pPr>
    </w:p>
    <w:p w:rsidR="00A23A8C" w:rsidRDefault="00A23A8C" w:rsidP="00A23A8C">
      <w:pPr>
        <w:rPr>
          <w:b/>
          <w:sz w:val="32"/>
          <w:szCs w:val="32"/>
        </w:rPr>
      </w:pPr>
      <w:bookmarkStart w:id="0" w:name="_GoBack"/>
      <w:bookmarkEnd w:id="0"/>
      <w:r>
        <w:rPr>
          <w:b/>
          <w:sz w:val="32"/>
          <w:szCs w:val="32"/>
        </w:rPr>
        <w:lastRenderedPageBreak/>
        <w:t xml:space="preserve">Talking about the future </w:t>
      </w:r>
    </w:p>
    <w:p w:rsidR="00A23A8C" w:rsidRDefault="00D15DCD" w:rsidP="00D15DCD">
      <w:pPr>
        <w:jc w:val="both"/>
        <w:rPr>
          <w:sz w:val="24"/>
          <w:szCs w:val="24"/>
        </w:rPr>
      </w:pPr>
      <w:r>
        <w:rPr>
          <w:sz w:val="24"/>
          <w:szCs w:val="24"/>
        </w:rPr>
        <w:t xml:space="preserve">(1) </w:t>
      </w:r>
      <w:r w:rsidR="00A23A8C" w:rsidRPr="00A23A8C">
        <w:rPr>
          <w:sz w:val="24"/>
          <w:szCs w:val="24"/>
        </w:rPr>
        <w:t xml:space="preserve">The purpose of this research </w:t>
      </w:r>
      <w:r w:rsidR="00A23A8C" w:rsidRPr="00DE425D">
        <w:rPr>
          <w:b/>
          <w:color w:val="FF0000"/>
          <w:sz w:val="24"/>
          <w:szCs w:val="24"/>
          <w:u w:val="single"/>
        </w:rPr>
        <w:t>is to analyse</w:t>
      </w:r>
      <w:r w:rsidR="00A23A8C" w:rsidRPr="008030CE">
        <w:rPr>
          <w:color w:val="FF0000"/>
          <w:sz w:val="24"/>
          <w:szCs w:val="24"/>
        </w:rPr>
        <w:t xml:space="preserve"> </w:t>
      </w:r>
      <w:r w:rsidR="00A23A8C" w:rsidRPr="00A23A8C">
        <w:rPr>
          <w:sz w:val="24"/>
          <w:szCs w:val="24"/>
        </w:rPr>
        <w:t>the differences and similarities by means of comparison and reflection.</w:t>
      </w:r>
    </w:p>
    <w:p w:rsidR="00BB4170" w:rsidRDefault="00D15DCD" w:rsidP="00D15DCD">
      <w:pPr>
        <w:pStyle w:val="NoSpacing"/>
        <w:jc w:val="both"/>
        <w:rPr>
          <w:sz w:val="24"/>
          <w:szCs w:val="24"/>
          <w:lang w:val="en-US"/>
        </w:rPr>
      </w:pPr>
      <w:r>
        <w:rPr>
          <w:sz w:val="24"/>
          <w:szCs w:val="24"/>
          <w:lang w:val="en-US"/>
        </w:rPr>
        <w:t xml:space="preserve">(2) </w:t>
      </w:r>
      <w:r w:rsidRPr="00D15DCD">
        <w:rPr>
          <w:sz w:val="24"/>
          <w:szCs w:val="24"/>
          <w:lang w:val="en-US"/>
        </w:rPr>
        <w:t xml:space="preserve">The materials which </w:t>
      </w:r>
      <w:r w:rsidRPr="00DE425D">
        <w:rPr>
          <w:b/>
          <w:color w:val="FF0000"/>
          <w:sz w:val="24"/>
          <w:szCs w:val="24"/>
          <w:u w:val="single"/>
          <w:lang w:val="en-US"/>
        </w:rPr>
        <w:t>are going to be used</w:t>
      </w:r>
      <w:r w:rsidRPr="008030CE">
        <w:rPr>
          <w:color w:val="FF0000"/>
          <w:sz w:val="24"/>
          <w:szCs w:val="24"/>
          <w:lang w:val="en-US"/>
        </w:rPr>
        <w:t xml:space="preserve"> </w:t>
      </w:r>
      <w:r w:rsidRPr="00D15DCD">
        <w:rPr>
          <w:sz w:val="24"/>
          <w:szCs w:val="24"/>
          <w:lang w:val="en-US"/>
        </w:rPr>
        <w:t>in this paper contain not only books and scientific journals but also the so-called ‘gray’ literature which is of scientific or technical nature, such as practice reports or reflections of practitioners.</w:t>
      </w:r>
    </w:p>
    <w:p w:rsidR="00CF6010" w:rsidRDefault="00CF6010" w:rsidP="00D15DCD">
      <w:pPr>
        <w:pStyle w:val="NoSpacing"/>
        <w:jc w:val="both"/>
        <w:rPr>
          <w:sz w:val="24"/>
          <w:szCs w:val="24"/>
          <w:lang w:val="en-US"/>
        </w:rPr>
      </w:pPr>
    </w:p>
    <w:p w:rsidR="00CF6010" w:rsidRPr="00CF6010" w:rsidRDefault="00CF6010" w:rsidP="00CF6010">
      <w:pPr>
        <w:pStyle w:val="NoSpacing"/>
        <w:jc w:val="both"/>
        <w:rPr>
          <w:sz w:val="24"/>
          <w:szCs w:val="24"/>
          <w:lang w:val="en-US"/>
        </w:rPr>
      </w:pPr>
      <w:r>
        <w:rPr>
          <w:sz w:val="24"/>
          <w:szCs w:val="24"/>
          <w:lang w:val="en-US"/>
        </w:rPr>
        <w:t xml:space="preserve">(3) </w:t>
      </w:r>
      <w:r w:rsidRPr="00CF6010">
        <w:rPr>
          <w:sz w:val="24"/>
          <w:szCs w:val="24"/>
          <w:lang w:val="en-US"/>
        </w:rPr>
        <w:t xml:space="preserve">This paper </w:t>
      </w:r>
      <w:r w:rsidRPr="00DE425D">
        <w:rPr>
          <w:b/>
          <w:color w:val="FF0000"/>
          <w:sz w:val="24"/>
          <w:szCs w:val="24"/>
          <w:u w:val="single"/>
          <w:lang w:val="en-US"/>
        </w:rPr>
        <w:t>is going to focus on</w:t>
      </w:r>
      <w:r w:rsidRPr="008030CE">
        <w:rPr>
          <w:color w:val="FF0000"/>
          <w:sz w:val="24"/>
          <w:szCs w:val="24"/>
          <w:lang w:val="en-US"/>
        </w:rPr>
        <w:t xml:space="preserve"> </w:t>
      </w:r>
      <w:r w:rsidRPr="00CF6010">
        <w:rPr>
          <w:sz w:val="24"/>
          <w:szCs w:val="24"/>
          <w:lang w:val="en-US"/>
        </w:rPr>
        <w:t>a qualitative approach in terms of the data collected, which will include various texts, analysis of documents with the follow-up inquiry, observation, reflection field notes and interviews.</w:t>
      </w:r>
    </w:p>
    <w:p w:rsidR="00CF6010" w:rsidRDefault="00CF6010" w:rsidP="00CF6010">
      <w:pPr>
        <w:pStyle w:val="NoSpacing"/>
        <w:jc w:val="both"/>
        <w:rPr>
          <w:sz w:val="24"/>
          <w:szCs w:val="24"/>
        </w:rPr>
      </w:pPr>
    </w:p>
    <w:p w:rsidR="008030CE" w:rsidRPr="00D15DCD" w:rsidRDefault="008030CE" w:rsidP="00CF6010">
      <w:pPr>
        <w:pStyle w:val="NoSpacing"/>
        <w:jc w:val="both"/>
        <w:rPr>
          <w:sz w:val="24"/>
          <w:szCs w:val="24"/>
        </w:rPr>
      </w:pPr>
    </w:p>
    <w:sectPr w:rsidR="008030CE" w:rsidRPr="00D15DCD">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42A3B" w:rsidRDefault="00B42A3B" w:rsidP="003A1C15">
      <w:pPr>
        <w:spacing w:after="0" w:line="240" w:lineRule="auto"/>
      </w:pPr>
      <w:r>
        <w:separator/>
      </w:r>
    </w:p>
  </w:endnote>
  <w:endnote w:type="continuationSeparator" w:id="0">
    <w:p w:rsidR="00B42A3B" w:rsidRDefault="00B42A3B" w:rsidP="003A1C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42A3B" w:rsidRDefault="00B42A3B" w:rsidP="003A1C15">
      <w:pPr>
        <w:spacing w:after="0" w:line="240" w:lineRule="auto"/>
      </w:pPr>
      <w:r>
        <w:separator/>
      </w:r>
    </w:p>
  </w:footnote>
  <w:footnote w:type="continuationSeparator" w:id="0">
    <w:p w:rsidR="00B42A3B" w:rsidRDefault="00B42A3B" w:rsidP="003A1C1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A1C15" w:rsidRPr="003A1C15" w:rsidRDefault="003A1C15" w:rsidP="003A1C15">
    <w:pPr>
      <w:rPr>
        <w:b/>
        <w:sz w:val="40"/>
        <w:szCs w:val="40"/>
      </w:rPr>
    </w:pPr>
    <w:r w:rsidRPr="003A1C15">
      <w:rPr>
        <w:b/>
        <w:sz w:val="40"/>
        <w:szCs w:val="40"/>
      </w:rPr>
      <w:t>Anatomy of student assignment essays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1C15"/>
    <w:rsid w:val="0000428C"/>
    <w:rsid w:val="00013D1E"/>
    <w:rsid w:val="00032E90"/>
    <w:rsid w:val="00035ECF"/>
    <w:rsid w:val="000367E8"/>
    <w:rsid w:val="00043515"/>
    <w:rsid w:val="000533C7"/>
    <w:rsid w:val="00057530"/>
    <w:rsid w:val="00070C82"/>
    <w:rsid w:val="00074F1D"/>
    <w:rsid w:val="00080D8A"/>
    <w:rsid w:val="000860D1"/>
    <w:rsid w:val="000A5719"/>
    <w:rsid w:val="000C05CA"/>
    <w:rsid w:val="000D0D55"/>
    <w:rsid w:val="000D78D7"/>
    <w:rsid w:val="000E39D3"/>
    <w:rsid w:val="000F3817"/>
    <w:rsid w:val="00101027"/>
    <w:rsid w:val="00122F60"/>
    <w:rsid w:val="0013518B"/>
    <w:rsid w:val="001654B7"/>
    <w:rsid w:val="001675D4"/>
    <w:rsid w:val="00175292"/>
    <w:rsid w:val="00177EDE"/>
    <w:rsid w:val="001857BE"/>
    <w:rsid w:val="00193DAA"/>
    <w:rsid w:val="00197BDB"/>
    <w:rsid w:val="001B1FC2"/>
    <w:rsid w:val="001B731A"/>
    <w:rsid w:val="001C0161"/>
    <w:rsid w:val="001C1DA4"/>
    <w:rsid w:val="001C5787"/>
    <w:rsid w:val="001F3EDC"/>
    <w:rsid w:val="00210014"/>
    <w:rsid w:val="00231C38"/>
    <w:rsid w:val="002320B9"/>
    <w:rsid w:val="002362BD"/>
    <w:rsid w:val="00237EA3"/>
    <w:rsid w:val="002562C4"/>
    <w:rsid w:val="00262BA2"/>
    <w:rsid w:val="00282914"/>
    <w:rsid w:val="00294E05"/>
    <w:rsid w:val="002A2D40"/>
    <w:rsid w:val="002B5B72"/>
    <w:rsid w:val="002D31B8"/>
    <w:rsid w:val="002D4902"/>
    <w:rsid w:val="00302BD0"/>
    <w:rsid w:val="00303D74"/>
    <w:rsid w:val="00312DEB"/>
    <w:rsid w:val="00320C1E"/>
    <w:rsid w:val="003276B9"/>
    <w:rsid w:val="00330479"/>
    <w:rsid w:val="00345002"/>
    <w:rsid w:val="0034774C"/>
    <w:rsid w:val="0038535A"/>
    <w:rsid w:val="0038561C"/>
    <w:rsid w:val="003A1C15"/>
    <w:rsid w:val="003A22E8"/>
    <w:rsid w:val="003A25EA"/>
    <w:rsid w:val="003C6023"/>
    <w:rsid w:val="003E6AC2"/>
    <w:rsid w:val="003F153C"/>
    <w:rsid w:val="004271D4"/>
    <w:rsid w:val="0044663C"/>
    <w:rsid w:val="00456405"/>
    <w:rsid w:val="00473254"/>
    <w:rsid w:val="004818CA"/>
    <w:rsid w:val="004868AC"/>
    <w:rsid w:val="0048744A"/>
    <w:rsid w:val="004903D9"/>
    <w:rsid w:val="004B274A"/>
    <w:rsid w:val="004C6A94"/>
    <w:rsid w:val="004D668C"/>
    <w:rsid w:val="004D6BAA"/>
    <w:rsid w:val="004D7D82"/>
    <w:rsid w:val="004E51E5"/>
    <w:rsid w:val="00501C68"/>
    <w:rsid w:val="005128AE"/>
    <w:rsid w:val="00517E17"/>
    <w:rsid w:val="005221A9"/>
    <w:rsid w:val="0054036A"/>
    <w:rsid w:val="00541796"/>
    <w:rsid w:val="00544C70"/>
    <w:rsid w:val="00564FFD"/>
    <w:rsid w:val="0058722A"/>
    <w:rsid w:val="00596AEC"/>
    <w:rsid w:val="00597433"/>
    <w:rsid w:val="005D0CE6"/>
    <w:rsid w:val="005E430C"/>
    <w:rsid w:val="005F6CAD"/>
    <w:rsid w:val="00601C23"/>
    <w:rsid w:val="00617F33"/>
    <w:rsid w:val="00626E92"/>
    <w:rsid w:val="006302C3"/>
    <w:rsid w:val="0063156C"/>
    <w:rsid w:val="006362B2"/>
    <w:rsid w:val="00636BA5"/>
    <w:rsid w:val="00636F55"/>
    <w:rsid w:val="00653198"/>
    <w:rsid w:val="006629B8"/>
    <w:rsid w:val="00670A63"/>
    <w:rsid w:val="0068121C"/>
    <w:rsid w:val="00692DC6"/>
    <w:rsid w:val="006B5DEF"/>
    <w:rsid w:val="006E4FBA"/>
    <w:rsid w:val="006E61AF"/>
    <w:rsid w:val="00702868"/>
    <w:rsid w:val="00711E3A"/>
    <w:rsid w:val="00715EC1"/>
    <w:rsid w:val="00731F6C"/>
    <w:rsid w:val="007360CB"/>
    <w:rsid w:val="00743082"/>
    <w:rsid w:val="007559E9"/>
    <w:rsid w:val="00770AEE"/>
    <w:rsid w:val="007710AE"/>
    <w:rsid w:val="007738AB"/>
    <w:rsid w:val="00783598"/>
    <w:rsid w:val="007B04D1"/>
    <w:rsid w:val="007B22D4"/>
    <w:rsid w:val="007B41A0"/>
    <w:rsid w:val="007B429A"/>
    <w:rsid w:val="007C502D"/>
    <w:rsid w:val="007C5628"/>
    <w:rsid w:val="007E5E03"/>
    <w:rsid w:val="007E68F9"/>
    <w:rsid w:val="007F6F34"/>
    <w:rsid w:val="007F7529"/>
    <w:rsid w:val="008002B7"/>
    <w:rsid w:val="008030CE"/>
    <w:rsid w:val="00807C18"/>
    <w:rsid w:val="0083137A"/>
    <w:rsid w:val="00847348"/>
    <w:rsid w:val="0085390E"/>
    <w:rsid w:val="0086495E"/>
    <w:rsid w:val="008B1215"/>
    <w:rsid w:val="008B5895"/>
    <w:rsid w:val="008B7CA8"/>
    <w:rsid w:val="008C3A49"/>
    <w:rsid w:val="008C4E8F"/>
    <w:rsid w:val="008D635D"/>
    <w:rsid w:val="0090010A"/>
    <w:rsid w:val="009035EC"/>
    <w:rsid w:val="00913829"/>
    <w:rsid w:val="009231A1"/>
    <w:rsid w:val="00960770"/>
    <w:rsid w:val="009869E9"/>
    <w:rsid w:val="00997D6B"/>
    <w:rsid w:val="009A1D8A"/>
    <w:rsid w:val="009B474C"/>
    <w:rsid w:val="009C60C7"/>
    <w:rsid w:val="009C6D32"/>
    <w:rsid w:val="009F0453"/>
    <w:rsid w:val="009F5E6F"/>
    <w:rsid w:val="009F62FA"/>
    <w:rsid w:val="00A10EB2"/>
    <w:rsid w:val="00A110B0"/>
    <w:rsid w:val="00A17CB7"/>
    <w:rsid w:val="00A17E80"/>
    <w:rsid w:val="00A23A8C"/>
    <w:rsid w:val="00A3111A"/>
    <w:rsid w:val="00A33C03"/>
    <w:rsid w:val="00A53AC8"/>
    <w:rsid w:val="00A54F8C"/>
    <w:rsid w:val="00A60058"/>
    <w:rsid w:val="00A61C5E"/>
    <w:rsid w:val="00A7589F"/>
    <w:rsid w:val="00A76F26"/>
    <w:rsid w:val="00A804AA"/>
    <w:rsid w:val="00AA7A7D"/>
    <w:rsid w:val="00AB6AC9"/>
    <w:rsid w:val="00AB6EE4"/>
    <w:rsid w:val="00AB7661"/>
    <w:rsid w:val="00AC154C"/>
    <w:rsid w:val="00AE63BF"/>
    <w:rsid w:val="00AE78AA"/>
    <w:rsid w:val="00AF665B"/>
    <w:rsid w:val="00B03BBF"/>
    <w:rsid w:val="00B169A2"/>
    <w:rsid w:val="00B33253"/>
    <w:rsid w:val="00B3468D"/>
    <w:rsid w:val="00B42A3B"/>
    <w:rsid w:val="00B574F9"/>
    <w:rsid w:val="00B67313"/>
    <w:rsid w:val="00B728DC"/>
    <w:rsid w:val="00B8433A"/>
    <w:rsid w:val="00BB3034"/>
    <w:rsid w:val="00BB4170"/>
    <w:rsid w:val="00BC6CDD"/>
    <w:rsid w:val="00BE54A4"/>
    <w:rsid w:val="00BE6EFC"/>
    <w:rsid w:val="00BF06B8"/>
    <w:rsid w:val="00C35BAE"/>
    <w:rsid w:val="00C42E5B"/>
    <w:rsid w:val="00C45288"/>
    <w:rsid w:val="00C50C19"/>
    <w:rsid w:val="00C54C0B"/>
    <w:rsid w:val="00C65812"/>
    <w:rsid w:val="00C741F8"/>
    <w:rsid w:val="00C919F6"/>
    <w:rsid w:val="00C94EB2"/>
    <w:rsid w:val="00CD521F"/>
    <w:rsid w:val="00CE797D"/>
    <w:rsid w:val="00CF1E5E"/>
    <w:rsid w:val="00CF1F03"/>
    <w:rsid w:val="00CF6010"/>
    <w:rsid w:val="00D01ACC"/>
    <w:rsid w:val="00D027D1"/>
    <w:rsid w:val="00D05DF8"/>
    <w:rsid w:val="00D15DCD"/>
    <w:rsid w:val="00D25EF3"/>
    <w:rsid w:val="00D75CC9"/>
    <w:rsid w:val="00D92CAE"/>
    <w:rsid w:val="00D97892"/>
    <w:rsid w:val="00DA4EAA"/>
    <w:rsid w:val="00DD52E6"/>
    <w:rsid w:val="00DE425D"/>
    <w:rsid w:val="00DE7FA7"/>
    <w:rsid w:val="00DF34BE"/>
    <w:rsid w:val="00E01A7B"/>
    <w:rsid w:val="00E07F2D"/>
    <w:rsid w:val="00E2203D"/>
    <w:rsid w:val="00E67507"/>
    <w:rsid w:val="00E7070C"/>
    <w:rsid w:val="00E718FF"/>
    <w:rsid w:val="00E96CEC"/>
    <w:rsid w:val="00ED1BF3"/>
    <w:rsid w:val="00ED222C"/>
    <w:rsid w:val="00EE71AD"/>
    <w:rsid w:val="00F0044A"/>
    <w:rsid w:val="00F11F9C"/>
    <w:rsid w:val="00F16981"/>
    <w:rsid w:val="00F25CBE"/>
    <w:rsid w:val="00F306FB"/>
    <w:rsid w:val="00F359F7"/>
    <w:rsid w:val="00F43974"/>
    <w:rsid w:val="00F43A70"/>
    <w:rsid w:val="00F51963"/>
    <w:rsid w:val="00F610CD"/>
    <w:rsid w:val="00F76984"/>
    <w:rsid w:val="00FA75AB"/>
    <w:rsid w:val="00FA7E6B"/>
    <w:rsid w:val="00FB2742"/>
    <w:rsid w:val="00FC264D"/>
    <w:rsid w:val="00FD0CD2"/>
    <w:rsid w:val="00FD6157"/>
    <w:rsid w:val="00FE45E9"/>
    <w:rsid w:val="00FE6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D63CD28-60DB-4F8A-94CF-0EF4A1BD9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210014"/>
    <w:pPr>
      <w:keepNext/>
      <w:spacing w:after="0" w:line="240" w:lineRule="auto"/>
      <w:outlineLvl w:val="0"/>
    </w:pPr>
    <w:rPr>
      <w:rFonts w:ascii="Arial" w:eastAsia="SimSun" w:hAnsi="Arial" w:cs="Arial"/>
      <w:b/>
      <w:sz w:val="18"/>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1C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C15"/>
  </w:style>
  <w:style w:type="paragraph" w:styleId="Footer">
    <w:name w:val="footer"/>
    <w:basedOn w:val="Normal"/>
    <w:link w:val="FooterChar"/>
    <w:uiPriority w:val="99"/>
    <w:unhideWhenUsed/>
    <w:rsid w:val="003A1C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C15"/>
  </w:style>
  <w:style w:type="paragraph" w:styleId="NoSpacing">
    <w:name w:val="No Spacing"/>
    <w:uiPriority w:val="1"/>
    <w:qFormat/>
    <w:rsid w:val="001C1DA4"/>
    <w:pPr>
      <w:spacing w:after="0" w:line="240" w:lineRule="auto"/>
    </w:pPr>
  </w:style>
  <w:style w:type="paragraph" w:styleId="ListParagraph">
    <w:name w:val="List Paragraph"/>
    <w:basedOn w:val="Normal"/>
    <w:uiPriority w:val="34"/>
    <w:qFormat/>
    <w:rsid w:val="003E6AC2"/>
    <w:pPr>
      <w:ind w:left="720"/>
      <w:contextualSpacing/>
    </w:pPr>
  </w:style>
  <w:style w:type="character" w:customStyle="1" w:styleId="Heading1Char">
    <w:name w:val="Heading 1 Char"/>
    <w:basedOn w:val="DefaultParagraphFont"/>
    <w:link w:val="Heading1"/>
    <w:rsid w:val="00210014"/>
    <w:rPr>
      <w:rFonts w:ascii="Arial" w:eastAsia="SimSun" w:hAnsi="Arial" w:cs="Arial"/>
      <w:b/>
      <w:sz w:val="18"/>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4</Pages>
  <Words>1202</Words>
  <Characters>6856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8042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48</cp:revision>
  <dcterms:created xsi:type="dcterms:W3CDTF">2016-09-02T09:36:00Z</dcterms:created>
  <dcterms:modified xsi:type="dcterms:W3CDTF">2016-09-06T10:29:00Z</dcterms:modified>
</cp:coreProperties>
</file>