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A1D2EA" w14:textId="77777777" w:rsidR="000F7239" w:rsidRPr="009855BC" w:rsidRDefault="000F7239" w:rsidP="000F7239">
      <w:pPr>
        <w:spacing w:line="360" w:lineRule="auto"/>
        <w:rPr>
          <w:rFonts w:ascii="Arial" w:hAnsi="Arial" w:cs="Arial"/>
          <w:u w:val="single"/>
        </w:rPr>
      </w:pPr>
      <w:r w:rsidRPr="009855BC">
        <w:rPr>
          <w:rFonts w:ascii="Arial" w:hAnsi="Arial" w:cs="Arial"/>
          <w:u w:val="single"/>
        </w:rPr>
        <w:t xml:space="preserve">The 5 </w:t>
      </w:r>
      <w:proofErr w:type="gramStart"/>
      <w:r w:rsidRPr="009855BC">
        <w:rPr>
          <w:rFonts w:ascii="Arial" w:hAnsi="Arial" w:cs="Arial"/>
          <w:u w:val="single"/>
        </w:rPr>
        <w:t>R’s</w:t>
      </w:r>
      <w:proofErr w:type="gramEnd"/>
      <w:r w:rsidRPr="009855BC">
        <w:rPr>
          <w:rFonts w:ascii="Arial" w:hAnsi="Arial" w:cs="Arial"/>
          <w:u w:val="single"/>
        </w:rPr>
        <w:t xml:space="preserve"> of Safeguarding</w:t>
      </w:r>
    </w:p>
    <w:p w14:paraId="2E25518C" w14:textId="77777777" w:rsidR="000F7239" w:rsidRPr="009855BC" w:rsidRDefault="000F7239" w:rsidP="000F7239">
      <w:pPr>
        <w:spacing w:line="360" w:lineRule="auto"/>
        <w:rPr>
          <w:rFonts w:ascii="Arial" w:hAnsi="Arial" w:cs="Arial"/>
        </w:rPr>
      </w:pPr>
      <w:r w:rsidRPr="009855BC">
        <w:rPr>
          <w:rFonts w:ascii="Arial" w:hAnsi="Arial" w:cs="Arial"/>
        </w:rPr>
        <w:t xml:space="preserve">Safeguarding is everyone’s responsibility, and the 5 </w:t>
      </w:r>
      <w:proofErr w:type="gramStart"/>
      <w:r w:rsidRPr="009855BC">
        <w:rPr>
          <w:rFonts w:ascii="Arial" w:hAnsi="Arial" w:cs="Arial"/>
        </w:rPr>
        <w:t>R’s</w:t>
      </w:r>
      <w:proofErr w:type="gramEnd"/>
      <w:r w:rsidRPr="009855BC">
        <w:rPr>
          <w:rFonts w:ascii="Arial" w:hAnsi="Arial" w:cs="Arial"/>
        </w:rPr>
        <w:t> provide a clear and structured framework for recognising and responding to concerns about a child’s welfare</w:t>
      </w:r>
      <w:r w:rsidRPr="002270DA">
        <w:rPr>
          <w:color w:val="000000"/>
        </w:rPr>
        <w:t xml:space="preserve"> </w:t>
      </w:r>
      <w:r w:rsidRPr="002270DA">
        <w:rPr>
          <w:rFonts w:ascii="Arial" w:hAnsi="Arial" w:cs="Arial"/>
        </w:rPr>
        <w:t>(</w:t>
      </w:r>
      <w:r>
        <w:rPr>
          <w:rFonts w:ascii="Arial" w:hAnsi="Arial" w:cs="Arial"/>
        </w:rPr>
        <w:t>J</w:t>
      </w:r>
      <w:r w:rsidRPr="002270DA">
        <w:rPr>
          <w:rFonts w:ascii="Arial" w:hAnsi="Arial" w:cs="Arial"/>
        </w:rPr>
        <w:t>agriti, 2025)</w:t>
      </w:r>
      <w:r w:rsidRPr="009855BC">
        <w:rPr>
          <w:rFonts w:ascii="Arial" w:hAnsi="Arial" w:cs="Arial"/>
        </w:rPr>
        <w:t>. These steps help ensure that action is taken promptly, appropriately, and in the child’s best interests. The 5 R’s stand for: Recognise, Respond, Report, Record, and Refer</w:t>
      </w:r>
      <w:r>
        <w:rPr>
          <w:rFonts w:ascii="Arial" w:hAnsi="Arial" w:cs="Arial"/>
        </w:rPr>
        <w:t xml:space="preserve"> </w:t>
      </w:r>
      <w:r w:rsidRPr="00683F66">
        <w:rPr>
          <w:rFonts w:ascii="Arial" w:hAnsi="Arial" w:cs="Arial"/>
        </w:rPr>
        <w:t>(Glossop, 2022)</w:t>
      </w:r>
      <w:r>
        <w:rPr>
          <w:rFonts w:ascii="Arial" w:hAnsi="Arial" w:cs="Arial"/>
        </w:rPr>
        <w:t>.</w:t>
      </w:r>
    </w:p>
    <w:p w14:paraId="68B628F8" w14:textId="77777777" w:rsidR="000F7239" w:rsidRPr="009855BC" w:rsidRDefault="000F7239" w:rsidP="000F7239">
      <w:pPr>
        <w:spacing w:line="360" w:lineRule="auto"/>
        <w:rPr>
          <w:rFonts w:ascii="Arial" w:hAnsi="Arial" w:cs="Arial"/>
        </w:rPr>
      </w:pPr>
    </w:p>
    <w:p w14:paraId="2F4EAC61" w14:textId="77777777" w:rsidR="000F7239" w:rsidRPr="009855BC" w:rsidRDefault="000F7239" w:rsidP="000F7239">
      <w:pPr>
        <w:spacing w:line="360" w:lineRule="auto"/>
        <w:rPr>
          <w:rFonts w:ascii="Arial" w:hAnsi="Arial" w:cs="Arial"/>
        </w:rPr>
      </w:pPr>
      <w:r w:rsidRPr="009855BC">
        <w:rPr>
          <w:rFonts w:ascii="Arial" w:hAnsi="Arial" w:cs="Arial"/>
        </w:rPr>
        <w:t>Recognise</w:t>
      </w:r>
    </w:p>
    <w:p w14:paraId="7837C97F" w14:textId="77777777" w:rsidR="000F7239" w:rsidRDefault="000F7239" w:rsidP="000F7239">
      <w:pPr>
        <w:spacing w:line="360" w:lineRule="auto"/>
        <w:rPr>
          <w:rFonts w:ascii="Arial" w:hAnsi="Arial" w:cs="Arial"/>
        </w:rPr>
      </w:pPr>
      <w:r w:rsidRPr="00BD5683">
        <w:rPr>
          <w:rFonts w:ascii="Arial" w:hAnsi="Arial" w:cs="Arial"/>
        </w:rPr>
        <w:t>This involves being able to identify the signs and indicators of abuse or neglect</w:t>
      </w:r>
      <w:r>
        <w:rPr>
          <w:rFonts w:ascii="Arial" w:hAnsi="Arial" w:cs="Arial"/>
        </w:rPr>
        <w:t xml:space="preserve"> </w:t>
      </w:r>
      <w:r w:rsidRPr="00EE078B">
        <w:rPr>
          <w:rFonts w:ascii="Arial" w:hAnsi="Arial" w:cs="Arial"/>
        </w:rPr>
        <w:t>(Glossop, 2022)</w:t>
      </w:r>
      <w:r>
        <w:rPr>
          <w:rFonts w:ascii="Arial" w:hAnsi="Arial" w:cs="Arial"/>
        </w:rPr>
        <w:t xml:space="preserve">. </w:t>
      </w:r>
      <w:r w:rsidRPr="00BD5683">
        <w:rPr>
          <w:rFonts w:ascii="Arial" w:hAnsi="Arial" w:cs="Arial"/>
        </w:rPr>
        <w:t>These may include physical signs like bruises or injuries</w:t>
      </w:r>
      <w:r>
        <w:rPr>
          <w:rFonts w:ascii="Arial" w:hAnsi="Arial" w:cs="Arial"/>
        </w:rPr>
        <w:t xml:space="preserve">, </w:t>
      </w:r>
      <w:r w:rsidRPr="00BD5683">
        <w:rPr>
          <w:rFonts w:ascii="Arial" w:hAnsi="Arial" w:cs="Arial"/>
        </w:rPr>
        <w:t>emotional changes such as withdrawal or anxiety, or behavioural shifts like aggression or developmental regression</w:t>
      </w:r>
      <w:r w:rsidRPr="00F12DA2">
        <w:rPr>
          <w:rFonts w:ascii="Arial" w:hAnsi="Arial" w:cs="Arial"/>
        </w:rPr>
        <w:t>)</w:t>
      </w:r>
      <w:r w:rsidRPr="00BD5683">
        <w:rPr>
          <w:rFonts w:ascii="Arial" w:hAnsi="Arial" w:cs="Arial"/>
        </w:rPr>
        <w:t xml:space="preserve">. If signs of abuse or neglect go unrecognised, </w:t>
      </w:r>
      <w:r>
        <w:rPr>
          <w:rFonts w:ascii="Arial" w:hAnsi="Arial" w:cs="Arial"/>
        </w:rPr>
        <w:t xml:space="preserve">it will have an impact on the child’s mental health which could lead to them developing an eating disorder or self-harming </w:t>
      </w:r>
      <w:r w:rsidRPr="00CF1BE1">
        <w:rPr>
          <w:rFonts w:ascii="Arial" w:hAnsi="Arial" w:cs="Arial"/>
        </w:rPr>
        <w:t>(Barnardo's, 2024)</w:t>
      </w:r>
      <w:r>
        <w:rPr>
          <w:rFonts w:ascii="Arial" w:hAnsi="Arial" w:cs="Arial"/>
        </w:rPr>
        <w:t>.</w:t>
      </w:r>
    </w:p>
    <w:p w14:paraId="0F39F930" w14:textId="77777777" w:rsidR="000F7239" w:rsidRDefault="000F7239" w:rsidP="000F7239">
      <w:pPr>
        <w:spacing w:line="360" w:lineRule="auto"/>
        <w:rPr>
          <w:rFonts w:ascii="Arial" w:hAnsi="Arial" w:cs="Arial"/>
        </w:rPr>
      </w:pPr>
    </w:p>
    <w:p w14:paraId="3E195711" w14:textId="77777777" w:rsidR="000F7239" w:rsidRPr="00BD5683" w:rsidRDefault="000F7239" w:rsidP="000F7239">
      <w:pPr>
        <w:spacing w:line="360" w:lineRule="auto"/>
        <w:rPr>
          <w:rFonts w:ascii="Arial" w:hAnsi="Arial" w:cs="Arial"/>
        </w:rPr>
      </w:pPr>
      <w:r w:rsidRPr="00BD5683">
        <w:rPr>
          <w:rFonts w:ascii="Arial" w:hAnsi="Arial" w:cs="Arial"/>
        </w:rPr>
        <w:t>Respond</w:t>
      </w:r>
    </w:p>
    <w:p w14:paraId="6D2DFC97" w14:textId="77777777" w:rsidR="000F7239" w:rsidRDefault="000F7239" w:rsidP="000F7239">
      <w:pPr>
        <w:spacing w:line="360" w:lineRule="auto"/>
        <w:rPr>
          <w:rFonts w:ascii="Arial" w:hAnsi="Arial" w:cs="Arial"/>
        </w:rPr>
      </w:pPr>
      <w:r w:rsidRPr="00BD5683">
        <w:rPr>
          <w:rFonts w:ascii="Arial" w:hAnsi="Arial" w:cs="Arial"/>
        </w:rPr>
        <w:t>Once a concern is identified, the next step is to respond appropriately and calmly. This may involve reassuring the child, listening carefully without pressing for details, and avoiding judgmental or leading questions. It is crucial to stay calm and supportive.</w:t>
      </w:r>
      <w:r>
        <w:rPr>
          <w:rFonts w:ascii="Arial" w:hAnsi="Arial" w:cs="Arial"/>
        </w:rPr>
        <w:t xml:space="preserve"> </w:t>
      </w:r>
      <w:r w:rsidRPr="00BD5683">
        <w:rPr>
          <w:rFonts w:ascii="Arial" w:hAnsi="Arial" w:cs="Arial"/>
        </w:rPr>
        <w:t>A sensitive and appropriate initial response can help a child feel safe and understood. It also prevents further distress and ensures that the situation is handled professionally from the outset</w:t>
      </w:r>
      <w:r>
        <w:rPr>
          <w:rFonts w:ascii="Arial" w:hAnsi="Arial" w:cs="Arial"/>
        </w:rPr>
        <w:t xml:space="preserve"> </w:t>
      </w:r>
      <w:r w:rsidRPr="009A7492">
        <w:rPr>
          <w:rFonts w:ascii="Arial" w:hAnsi="Arial" w:cs="Arial"/>
        </w:rPr>
        <w:t>(</w:t>
      </w:r>
      <w:proofErr w:type="spellStart"/>
      <w:r w:rsidRPr="009A7492">
        <w:rPr>
          <w:rFonts w:ascii="Arial" w:hAnsi="Arial" w:cs="Arial"/>
        </w:rPr>
        <w:t>jagriti</w:t>
      </w:r>
      <w:proofErr w:type="spellEnd"/>
      <w:r w:rsidRPr="009A7492">
        <w:rPr>
          <w:rFonts w:ascii="Arial" w:hAnsi="Arial" w:cs="Arial"/>
        </w:rPr>
        <w:t>, 2025)</w:t>
      </w:r>
      <w:r>
        <w:rPr>
          <w:rFonts w:ascii="Arial" w:hAnsi="Arial" w:cs="Arial"/>
        </w:rPr>
        <w:t>.</w:t>
      </w:r>
    </w:p>
    <w:p w14:paraId="18402FC2" w14:textId="77777777" w:rsidR="000F7239" w:rsidRPr="00BD5683" w:rsidRDefault="000F7239" w:rsidP="000F7239">
      <w:pPr>
        <w:spacing w:line="360" w:lineRule="auto"/>
        <w:rPr>
          <w:rFonts w:ascii="Arial" w:hAnsi="Arial" w:cs="Arial"/>
        </w:rPr>
      </w:pPr>
    </w:p>
    <w:p w14:paraId="7174E58A" w14:textId="77777777" w:rsidR="000F7239" w:rsidRPr="00BD5683" w:rsidRDefault="000F7239" w:rsidP="000F7239">
      <w:pPr>
        <w:spacing w:line="360" w:lineRule="auto"/>
        <w:rPr>
          <w:rFonts w:ascii="Arial" w:hAnsi="Arial" w:cs="Arial"/>
        </w:rPr>
      </w:pPr>
      <w:r w:rsidRPr="00BD5683">
        <w:rPr>
          <w:rFonts w:ascii="Arial" w:hAnsi="Arial" w:cs="Arial"/>
        </w:rPr>
        <w:t>Report</w:t>
      </w:r>
    </w:p>
    <w:p w14:paraId="2C96C496" w14:textId="77777777" w:rsidR="000F7239" w:rsidRPr="00BD5683" w:rsidRDefault="000F7239" w:rsidP="000F7239">
      <w:pPr>
        <w:spacing w:line="360" w:lineRule="auto"/>
        <w:rPr>
          <w:rFonts w:ascii="Arial" w:hAnsi="Arial" w:cs="Arial"/>
        </w:rPr>
      </w:pPr>
      <w:r w:rsidRPr="00BD5683">
        <w:rPr>
          <w:rFonts w:ascii="Arial" w:hAnsi="Arial" w:cs="Arial"/>
        </w:rPr>
        <w:t>After responding, it is essential to report the concern to the designated safeguarding lead or the appropriate authority, such as social services. This should be done as soon as possible.</w:t>
      </w:r>
      <w:r>
        <w:rPr>
          <w:rFonts w:ascii="Arial" w:hAnsi="Arial" w:cs="Arial"/>
        </w:rPr>
        <w:t xml:space="preserve"> </w:t>
      </w:r>
      <w:r w:rsidRPr="00BD5683">
        <w:rPr>
          <w:rFonts w:ascii="Arial" w:hAnsi="Arial" w:cs="Arial"/>
        </w:rPr>
        <w:t>Reporting ensures that concerns are escalated to professionals trained to assess and manage the situation. Failing to report can delay intervention and potentially increase risk</w:t>
      </w:r>
      <w:r>
        <w:rPr>
          <w:rFonts w:ascii="Arial" w:hAnsi="Arial" w:cs="Arial"/>
        </w:rPr>
        <w:t xml:space="preserve"> (Jagriti 2025).</w:t>
      </w:r>
    </w:p>
    <w:p w14:paraId="2F008616" w14:textId="77777777" w:rsidR="000F7239" w:rsidRPr="00BD5683" w:rsidRDefault="000F7239" w:rsidP="000F7239">
      <w:pPr>
        <w:spacing w:line="360" w:lineRule="auto"/>
        <w:rPr>
          <w:rFonts w:ascii="Arial" w:hAnsi="Arial" w:cs="Arial"/>
        </w:rPr>
      </w:pPr>
    </w:p>
    <w:p w14:paraId="4224BA6E" w14:textId="77777777" w:rsidR="000F7239" w:rsidRPr="00BD5683" w:rsidRDefault="000F7239" w:rsidP="000F7239">
      <w:pPr>
        <w:spacing w:line="360" w:lineRule="auto"/>
        <w:rPr>
          <w:rFonts w:ascii="Arial" w:hAnsi="Arial" w:cs="Arial"/>
        </w:rPr>
      </w:pPr>
      <w:r w:rsidRPr="00BD5683">
        <w:rPr>
          <w:rFonts w:ascii="Arial" w:hAnsi="Arial" w:cs="Arial"/>
        </w:rPr>
        <w:t>Record</w:t>
      </w:r>
    </w:p>
    <w:p w14:paraId="1610EFE5" w14:textId="77777777" w:rsidR="000F7239" w:rsidRDefault="000F7239" w:rsidP="000F7239">
      <w:pPr>
        <w:spacing w:line="360" w:lineRule="auto"/>
        <w:rPr>
          <w:rFonts w:ascii="Arial" w:hAnsi="Arial" w:cs="Arial"/>
        </w:rPr>
      </w:pPr>
      <w:r w:rsidRPr="00BD5683">
        <w:rPr>
          <w:rFonts w:ascii="Arial" w:hAnsi="Arial" w:cs="Arial"/>
        </w:rPr>
        <w:t>Accurate, objective record-keeping is a legal and ethical responsibility. Records should include what was observed, said, or disclosed, along with dates, times, and the actions taken</w:t>
      </w:r>
      <w:r>
        <w:rPr>
          <w:rFonts w:ascii="Arial" w:hAnsi="Arial" w:cs="Arial"/>
        </w:rPr>
        <w:t xml:space="preserve">. </w:t>
      </w:r>
      <w:r w:rsidRPr="00BD5683">
        <w:rPr>
          <w:rFonts w:ascii="Arial" w:hAnsi="Arial" w:cs="Arial"/>
        </w:rPr>
        <w:t xml:space="preserve">A clear record creates an evidence trail that supports ongoing </w:t>
      </w:r>
      <w:r w:rsidRPr="00BD5683">
        <w:rPr>
          <w:rFonts w:ascii="Arial" w:hAnsi="Arial" w:cs="Arial"/>
        </w:rPr>
        <w:lastRenderedPageBreak/>
        <w:t>assessment and intervention. It also protects the practitioner by showing they acted appropriately</w:t>
      </w:r>
      <w:r>
        <w:rPr>
          <w:rFonts w:ascii="Arial" w:hAnsi="Arial" w:cs="Arial"/>
        </w:rPr>
        <w:t xml:space="preserve"> (Jagriti 2025).</w:t>
      </w:r>
    </w:p>
    <w:p w14:paraId="22CFE72E" w14:textId="77777777" w:rsidR="000F7239" w:rsidRDefault="000F7239" w:rsidP="000F7239">
      <w:pPr>
        <w:spacing w:line="360" w:lineRule="auto"/>
        <w:rPr>
          <w:rFonts w:ascii="Arial" w:hAnsi="Arial" w:cs="Arial"/>
        </w:rPr>
      </w:pPr>
    </w:p>
    <w:p w14:paraId="1CE49206" w14:textId="77777777" w:rsidR="000F7239" w:rsidRPr="00BD5683" w:rsidRDefault="000F7239" w:rsidP="000F7239">
      <w:pPr>
        <w:spacing w:line="360" w:lineRule="auto"/>
        <w:rPr>
          <w:rFonts w:ascii="Arial" w:hAnsi="Arial" w:cs="Arial"/>
        </w:rPr>
      </w:pPr>
      <w:r w:rsidRPr="00BD5683">
        <w:rPr>
          <w:rFonts w:ascii="Arial" w:hAnsi="Arial" w:cs="Arial"/>
        </w:rPr>
        <w:t>Refer</w:t>
      </w:r>
    </w:p>
    <w:p w14:paraId="07C2C082" w14:textId="77777777" w:rsidR="000F7239" w:rsidRPr="00BD5683" w:rsidRDefault="000F7239" w:rsidP="000F7239">
      <w:pPr>
        <w:spacing w:line="360" w:lineRule="auto"/>
        <w:rPr>
          <w:rFonts w:ascii="Arial" w:hAnsi="Arial" w:cs="Arial"/>
        </w:rPr>
      </w:pPr>
      <w:r w:rsidRPr="00BD5683">
        <w:rPr>
          <w:rFonts w:ascii="Arial" w:hAnsi="Arial" w:cs="Arial"/>
        </w:rPr>
        <w:t>If the concern meets the threshold, the final step is to refer the case to external agencies, such as children’s social care, the police, or specialist services.</w:t>
      </w:r>
      <w:r>
        <w:rPr>
          <w:rFonts w:ascii="Arial" w:hAnsi="Arial" w:cs="Arial"/>
        </w:rPr>
        <w:t xml:space="preserve"> </w:t>
      </w:r>
      <w:r w:rsidRPr="00BD5683">
        <w:rPr>
          <w:rFonts w:ascii="Arial" w:hAnsi="Arial" w:cs="Arial"/>
        </w:rPr>
        <w:t>Referrals enable multi-agency involvement to support and safeguard the child. It ensures timely and coordinated responses, in line with safeguarding policies</w:t>
      </w:r>
      <w:r>
        <w:rPr>
          <w:rFonts w:ascii="Arial" w:hAnsi="Arial" w:cs="Arial"/>
        </w:rPr>
        <w:t xml:space="preserve"> </w:t>
      </w:r>
      <w:r w:rsidRPr="001F1FFD">
        <w:rPr>
          <w:rFonts w:ascii="Arial" w:hAnsi="Arial" w:cs="Arial"/>
        </w:rPr>
        <w:t>(</w:t>
      </w:r>
      <w:proofErr w:type="spellStart"/>
      <w:r w:rsidRPr="001F1FFD">
        <w:rPr>
          <w:rFonts w:ascii="Arial" w:hAnsi="Arial" w:cs="Arial"/>
        </w:rPr>
        <w:t>TheKnowledgeAcademy</w:t>
      </w:r>
      <w:proofErr w:type="spellEnd"/>
      <w:r w:rsidRPr="001F1FFD">
        <w:rPr>
          <w:rFonts w:ascii="Arial" w:hAnsi="Arial" w:cs="Arial"/>
        </w:rPr>
        <w:t>, 2023)</w:t>
      </w:r>
      <w:r>
        <w:rPr>
          <w:rFonts w:ascii="Arial" w:hAnsi="Arial" w:cs="Arial"/>
        </w:rPr>
        <w:t>.</w:t>
      </w:r>
    </w:p>
    <w:p w14:paraId="555FE3E9" w14:textId="77777777" w:rsidR="000F7239" w:rsidRDefault="000F7239" w:rsidP="000F7239">
      <w:pPr>
        <w:spacing w:line="360" w:lineRule="auto"/>
        <w:rPr>
          <w:rFonts w:ascii="Arial" w:hAnsi="Arial" w:cs="Arial"/>
        </w:rPr>
      </w:pPr>
    </w:p>
    <w:p w14:paraId="5AB753AF" w14:textId="77777777" w:rsidR="000F7239" w:rsidRPr="00915A32" w:rsidRDefault="000F7239" w:rsidP="000F7239">
      <w:pPr>
        <w:spacing w:line="360" w:lineRule="auto"/>
        <w:rPr>
          <w:rFonts w:ascii="Arial" w:hAnsi="Arial" w:cs="Arial"/>
          <w:u w:val="single"/>
        </w:rPr>
      </w:pPr>
      <w:r w:rsidRPr="00915A32">
        <w:rPr>
          <w:rFonts w:ascii="Arial" w:hAnsi="Arial" w:cs="Arial"/>
          <w:u w:val="single"/>
        </w:rPr>
        <w:t>Reflection</w:t>
      </w:r>
    </w:p>
    <w:p w14:paraId="46124BF2" w14:textId="77777777" w:rsidR="000F7239" w:rsidRDefault="000F7239" w:rsidP="000F7239">
      <w:pPr>
        <w:spacing w:line="360" w:lineRule="auto"/>
        <w:rPr>
          <w:rFonts w:ascii="Arial" w:hAnsi="Arial" w:cs="Arial"/>
        </w:rPr>
      </w:pPr>
      <w:r w:rsidRPr="000B3AC4">
        <w:rPr>
          <w:rFonts w:ascii="Arial" w:hAnsi="Arial" w:cs="Arial"/>
        </w:rPr>
        <w:t>Before starting this module, my understanding of safeguarding was limited. I knew that safeguarding existed to keep children safe from harm and abuse and that professionals had a duty to act when they suspected a child was at risk. I was aware of some basic procedures for example, that concerns should be reported to a safeguarding lead or social services, but I did</w:t>
      </w:r>
      <w:r>
        <w:rPr>
          <w:rFonts w:ascii="Arial" w:hAnsi="Arial" w:cs="Arial"/>
        </w:rPr>
        <w:t>n’t</w:t>
      </w:r>
      <w:r w:rsidRPr="000B3AC4">
        <w:rPr>
          <w:rFonts w:ascii="Arial" w:hAnsi="Arial" w:cs="Arial"/>
        </w:rPr>
        <w:t xml:space="preserve"> fully understand the depth of</w:t>
      </w:r>
      <w:r>
        <w:rPr>
          <w:rFonts w:ascii="Arial" w:hAnsi="Arial" w:cs="Arial"/>
        </w:rPr>
        <w:t xml:space="preserve"> </w:t>
      </w:r>
      <w:proofErr w:type="gramStart"/>
      <w:r>
        <w:rPr>
          <w:rFonts w:ascii="Arial" w:hAnsi="Arial" w:cs="Arial"/>
        </w:rPr>
        <w:t>my</w:t>
      </w:r>
      <w:proofErr w:type="gramEnd"/>
    </w:p>
    <w:p w14:paraId="46F867EB" w14:textId="77777777" w:rsidR="000F7239" w:rsidRPr="000B3AC4" w:rsidRDefault="000F7239" w:rsidP="000F7239">
      <w:pPr>
        <w:spacing w:line="360" w:lineRule="auto"/>
        <w:rPr>
          <w:rFonts w:ascii="Arial" w:hAnsi="Arial" w:cs="Arial"/>
        </w:rPr>
      </w:pPr>
      <w:r>
        <w:rPr>
          <w:rFonts w:ascii="Arial" w:hAnsi="Arial" w:cs="Arial"/>
        </w:rPr>
        <w:t>r</w:t>
      </w:r>
      <w:r w:rsidRPr="000B3AC4">
        <w:rPr>
          <w:rFonts w:ascii="Arial" w:hAnsi="Arial" w:cs="Arial"/>
        </w:rPr>
        <w:t>esponsibility</w:t>
      </w:r>
      <w:r>
        <w:rPr>
          <w:rFonts w:ascii="Arial" w:hAnsi="Arial" w:cs="Arial"/>
        </w:rPr>
        <w:t xml:space="preserve"> </w:t>
      </w:r>
      <w:r w:rsidRPr="000B3AC4">
        <w:rPr>
          <w:rFonts w:ascii="Arial" w:hAnsi="Arial" w:cs="Arial"/>
        </w:rPr>
        <w:t xml:space="preserve">or the systems that underpin safeguarding practice. </w:t>
      </w:r>
      <w:r w:rsidRPr="00214F11">
        <w:rPr>
          <w:rFonts w:ascii="Arial" w:hAnsi="Arial" w:cs="Arial"/>
        </w:rPr>
        <w:t xml:space="preserve">My understanding was more focused on procedures than on critical thinking, and I hadn’t understood the historical context </w:t>
      </w:r>
      <w:r>
        <w:rPr>
          <w:rFonts w:ascii="Arial" w:hAnsi="Arial" w:cs="Arial"/>
        </w:rPr>
        <w:t xml:space="preserve">that influences the </w:t>
      </w:r>
      <w:r w:rsidRPr="00214F11">
        <w:rPr>
          <w:rFonts w:ascii="Arial" w:hAnsi="Arial" w:cs="Arial"/>
        </w:rPr>
        <w:t xml:space="preserve">legal frameworks </w:t>
      </w:r>
      <w:r>
        <w:rPr>
          <w:rFonts w:ascii="Arial" w:hAnsi="Arial" w:cs="Arial"/>
        </w:rPr>
        <w:t>in child protection.</w:t>
      </w:r>
    </w:p>
    <w:p w14:paraId="42B77684" w14:textId="77777777" w:rsidR="000F7239" w:rsidRPr="000B3AC4" w:rsidRDefault="000F7239" w:rsidP="000F7239">
      <w:pPr>
        <w:spacing w:line="360" w:lineRule="auto"/>
        <w:rPr>
          <w:rFonts w:ascii="Arial" w:hAnsi="Arial" w:cs="Arial"/>
        </w:rPr>
      </w:pPr>
      <w:r w:rsidRPr="000B3AC4">
        <w:rPr>
          <w:rFonts w:ascii="Arial" w:hAnsi="Arial" w:cs="Arial"/>
        </w:rPr>
        <w:t>During this module, my understanding of safeguarding increased significantly. I learnt about the vital role that social workers play in protecting children not only in responding to concerns but in assessing risks, coordinating multi-agency support, and advocating for children’s voices to be heard. I also explored a wide range of legislative frameworks, such as the Children Act 1989 and 2004</w:t>
      </w:r>
      <w:r>
        <w:rPr>
          <w:rFonts w:ascii="Arial" w:hAnsi="Arial" w:cs="Arial"/>
        </w:rPr>
        <w:t xml:space="preserve"> and</w:t>
      </w:r>
      <w:r w:rsidRPr="000B3AC4">
        <w:rPr>
          <w:rFonts w:ascii="Arial" w:hAnsi="Arial" w:cs="Arial"/>
        </w:rPr>
        <w:t xml:space="preserve"> the Social Services and Well-being (Wales) Act 2014</w:t>
      </w:r>
      <w:r>
        <w:rPr>
          <w:rFonts w:ascii="Arial" w:hAnsi="Arial" w:cs="Arial"/>
        </w:rPr>
        <w:t xml:space="preserve"> and </w:t>
      </w:r>
      <w:r w:rsidRPr="000B3AC4">
        <w:rPr>
          <w:rFonts w:ascii="Arial" w:hAnsi="Arial" w:cs="Arial"/>
        </w:rPr>
        <w:t xml:space="preserve">I </w:t>
      </w:r>
      <w:r>
        <w:rPr>
          <w:rFonts w:ascii="Arial" w:hAnsi="Arial" w:cs="Arial"/>
        </w:rPr>
        <w:t xml:space="preserve">began to </w:t>
      </w:r>
      <w:r w:rsidRPr="000B3AC4">
        <w:rPr>
          <w:rFonts w:ascii="Arial" w:hAnsi="Arial" w:cs="Arial"/>
        </w:rPr>
        <w:t xml:space="preserve">understand how these frameworks work together to ensure that children's welfare is prioritised, and how social workers </w:t>
      </w:r>
      <w:r>
        <w:rPr>
          <w:rFonts w:ascii="Arial" w:hAnsi="Arial" w:cs="Arial"/>
        </w:rPr>
        <w:t xml:space="preserve">must </w:t>
      </w:r>
      <w:r w:rsidRPr="000B3AC4">
        <w:rPr>
          <w:rFonts w:ascii="Arial" w:hAnsi="Arial" w:cs="Arial"/>
        </w:rPr>
        <w:t xml:space="preserve">legally and ethically advocate </w:t>
      </w:r>
      <w:r>
        <w:rPr>
          <w:rFonts w:ascii="Arial" w:hAnsi="Arial" w:cs="Arial"/>
        </w:rPr>
        <w:t xml:space="preserve">for the </w:t>
      </w:r>
      <w:r w:rsidRPr="000B3AC4">
        <w:rPr>
          <w:rFonts w:ascii="Arial" w:hAnsi="Arial" w:cs="Arial"/>
        </w:rPr>
        <w:t>rights and safety of every child they work with.</w:t>
      </w:r>
    </w:p>
    <w:p w14:paraId="134A7F1F" w14:textId="77777777" w:rsidR="000F7239" w:rsidRPr="000B3AC4" w:rsidRDefault="000F7239" w:rsidP="000F7239">
      <w:pPr>
        <w:spacing w:line="360" w:lineRule="auto"/>
        <w:rPr>
          <w:rFonts w:ascii="Arial" w:hAnsi="Arial" w:cs="Arial"/>
        </w:rPr>
      </w:pPr>
      <w:r w:rsidRPr="000B3AC4">
        <w:rPr>
          <w:rFonts w:ascii="Arial" w:hAnsi="Arial" w:cs="Arial"/>
        </w:rPr>
        <w:t>After completing this module, my knowledge of safeguarding has evolved even further. I was introduced to the concept of "catalyst cases" </w:t>
      </w:r>
      <w:r>
        <w:rPr>
          <w:rFonts w:ascii="Arial" w:hAnsi="Arial" w:cs="Arial"/>
        </w:rPr>
        <w:t>which are</w:t>
      </w:r>
      <w:r w:rsidRPr="000B3AC4">
        <w:rPr>
          <w:rFonts w:ascii="Arial" w:hAnsi="Arial" w:cs="Arial"/>
        </w:rPr>
        <w:t xml:space="preserve"> serious child protection cases that exposed failings in the system and led to major changes in safeguarding legislation and policy. </w:t>
      </w:r>
      <w:r w:rsidRPr="00154017">
        <w:rPr>
          <w:rFonts w:ascii="Arial" w:hAnsi="Arial" w:cs="Arial"/>
        </w:rPr>
        <w:t xml:space="preserve">Learning about the deaths of children like Maria Colwell and Jasmine Beckford, which exposed the serious impact of professional </w:t>
      </w:r>
      <w:r w:rsidRPr="00154017">
        <w:rPr>
          <w:rFonts w:ascii="Arial" w:hAnsi="Arial" w:cs="Arial"/>
        </w:rPr>
        <w:lastRenderedPageBreak/>
        <w:t>failings, gave me a deeper emotional insight into why effective safeguarding is so vital.</w:t>
      </w:r>
    </w:p>
    <w:p w14:paraId="2BFB8195" w14:textId="77777777" w:rsidR="000F7239" w:rsidRPr="00CA46A6" w:rsidRDefault="000F7239" w:rsidP="000F7239">
      <w:pPr>
        <w:spacing w:line="360" w:lineRule="auto"/>
        <w:rPr>
          <w:rFonts w:ascii="Arial" w:hAnsi="Arial" w:cs="Arial"/>
        </w:rPr>
      </w:pPr>
      <w:r w:rsidRPr="00CA46A6">
        <w:rPr>
          <w:rFonts w:ascii="Arial" w:hAnsi="Arial" w:cs="Arial"/>
        </w:rPr>
        <w:t>One case that really stuck with me during this module was Victoria Climbié’s. Her story had a huge impact on how I understand safeguarding today. Victoria was known to so many different agencies social services in four local authorities, the police, the NHS, churches and yet, even though all of them had spotted signs of abuse and neglect, no one stepped in effectively. She sadly died in 2000 after suffering horrific abuse.</w:t>
      </w:r>
    </w:p>
    <w:p w14:paraId="6AA7093E" w14:textId="77777777" w:rsidR="000F7239" w:rsidRPr="00CA46A6" w:rsidRDefault="000F7239" w:rsidP="000F7239">
      <w:pPr>
        <w:spacing w:line="360" w:lineRule="auto"/>
        <w:rPr>
          <w:rFonts w:ascii="Arial" w:hAnsi="Arial" w:cs="Arial"/>
        </w:rPr>
      </w:pPr>
      <w:r w:rsidRPr="00CA46A6">
        <w:rPr>
          <w:rFonts w:ascii="Arial" w:hAnsi="Arial" w:cs="Arial"/>
        </w:rPr>
        <w:t>Her case led to the Laming Inquiry, which played a major role in changing the way safeguarding works in the UK. It led to the Children Act 2004, the introduction of Local Safeguarding Children Boards, and the guidance we now follow in Working Together to Safeguard Children.</w:t>
      </w:r>
    </w:p>
    <w:p w14:paraId="251A80BE" w14:textId="77777777" w:rsidR="000F7239" w:rsidRPr="00CA46A6" w:rsidRDefault="000F7239" w:rsidP="000F7239">
      <w:pPr>
        <w:spacing w:line="360" w:lineRule="auto"/>
        <w:rPr>
          <w:rFonts w:ascii="Arial" w:hAnsi="Arial" w:cs="Arial"/>
        </w:rPr>
      </w:pPr>
      <w:r w:rsidRPr="00CA46A6">
        <w:rPr>
          <w:rFonts w:ascii="Arial" w:hAnsi="Arial" w:cs="Arial"/>
        </w:rPr>
        <w:t>Learning about what happened to Victoria has been both shocking and eye-opening. It’s made me realise that safeguarding isn’t just about following procedures or ticking boxes it’s about really paying attention, asking questions, being curious, and working together with other professionals to make sure no child falls through the cracks.</w:t>
      </w:r>
    </w:p>
    <w:p w14:paraId="04C9BE1C" w14:textId="77777777" w:rsidR="000F7239" w:rsidRPr="00CA46A6" w:rsidRDefault="000F7239" w:rsidP="000F7239">
      <w:pPr>
        <w:spacing w:line="360" w:lineRule="auto"/>
        <w:rPr>
          <w:rFonts w:ascii="Arial" w:hAnsi="Arial" w:cs="Arial"/>
        </w:rPr>
      </w:pPr>
      <w:r w:rsidRPr="00CA46A6">
        <w:rPr>
          <w:rFonts w:ascii="Arial" w:hAnsi="Arial" w:cs="Arial"/>
        </w:rPr>
        <w:t xml:space="preserve">This case has </w:t>
      </w:r>
      <w:proofErr w:type="gramStart"/>
      <w:r w:rsidRPr="00CA46A6">
        <w:rPr>
          <w:rFonts w:ascii="Arial" w:hAnsi="Arial" w:cs="Arial"/>
        </w:rPr>
        <w:t>definitely made</w:t>
      </w:r>
      <w:proofErr w:type="gramEnd"/>
      <w:r w:rsidRPr="00CA46A6">
        <w:rPr>
          <w:rFonts w:ascii="Arial" w:hAnsi="Arial" w:cs="Arial"/>
        </w:rPr>
        <w:t xml:space="preserve"> me think more deeply about my own role. I feel more aware of how important it is to stay alert, to speak up, and to always put the child at the centre. It's also made me more committed to being someone who doesn’t just rely on others to </w:t>
      </w:r>
      <w:proofErr w:type="gramStart"/>
      <w:r w:rsidRPr="00CA46A6">
        <w:rPr>
          <w:rFonts w:ascii="Arial" w:hAnsi="Arial" w:cs="Arial"/>
        </w:rPr>
        <w:t>act, but</w:t>
      </w:r>
      <w:proofErr w:type="gramEnd"/>
      <w:r w:rsidRPr="00CA46A6">
        <w:rPr>
          <w:rFonts w:ascii="Arial" w:hAnsi="Arial" w:cs="Arial"/>
        </w:rPr>
        <w:t xml:space="preserve"> takes responsibility and reflects on my practice.</w:t>
      </w:r>
    </w:p>
    <w:p w14:paraId="4A8EFDC8" w14:textId="77777777" w:rsidR="000F7239" w:rsidRPr="00CA46A6" w:rsidRDefault="000F7239" w:rsidP="000F7239">
      <w:pPr>
        <w:spacing w:line="360" w:lineRule="auto"/>
        <w:rPr>
          <w:rFonts w:ascii="Arial" w:hAnsi="Arial" w:cs="Arial"/>
        </w:rPr>
      </w:pPr>
      <w:r w:rsidRPr="00CA46A6">
        <w:rPr>
          <w:rFonts w:ascii="Arial" w:hAnsi="Arial" w:cs="Arial"/>
        </w:rPr>
        <w:t>Overall, this module has helped me develop a much clearer, more critical understanding of what safeguarding really involves. I’ve gained knowledge about the legal side of things, like the Children Acts and the responsibilities laid out in the UNCRC, but I’ve also taken away something deeper</w:t>
      </w:r>
      <w:r>
        <w:rPr>
          <w:rFonts w:ascii="Arial" w:hAnsi="Arial" w:cs="Arial"/>
        </w:rPr>
        <w:t>,</w:t>
      </w:r>
      <w:r w:rsidRPr="00CA46A6">
        <w:rPr>
          <w:rFonts w:ascii="Arial" w:hAnsi="Arial" w:cs="Arial"/>
        </w:rPr>
        <w:t xml:space="preserve"> the emotional weight of why this work matters so much. It’s pushed me to be more thoughtful, more compassionate, and more accountable in everything I do.</w:t>
      </w:r>
    </w:p>
    <w:p w14:paraId="344F2F04" w14:textId="77777777" w:rsidR="00593175" w:rsidRDefault="00593175"/>
    <w:p w14:paraId="2DAC3E59" w14:textId="77777777" w:rsidR="000F7239" w:rsidRDefault="000F7239"/>
    <w:p w14:paraId="1A2D5C09" w14:textId="77777777" w:rsidR="000F7239" w:rsidRDefault="000F7239"/>
    <w:p w14:paraId="366C4857" w14:textId="77777777" w:rsidR="000F7239" w:rsidRDefault="000F7239"/>
    <w:p w14:paraId="2E4D12A2" w14:textId="77777777" w:rsidR="000F7239" w:rsidRDefault="000F7239"/>
    <w:p w14:paraId="25CD0108" w14:textId="77777777" w:rsidR="000F7239" w:rsidRDefault="000F7239"/>
    <w:p w14:paraId="48773BD2" w14:textId="77777777" w:rsidR="000F7239" w:rsidRDefault="000F7239"/>
    <w:p w14:paraId="018F0920" w14:textId="77777777" w:rsidR="000F7239" w:rsidRDefault="000F7239"/>
    <w:p w14:paraId="15BCCE27" w14:textId="77777777" w:rsidR="000F7239" w:rsidRDefault="000F7239"/>
    <w:p w14:paraId="5A2259BD" w14:textId="77777777" w:rsidR="000F7239" w:rsidRDefault="000F7239"/>
    <w:p w14:paraId="6DFD74DE" w14:textId="5A506DF0" w:rsidR="000F7239" w:rsidRDefault="000F7239">
      <w:r>
        <w:lastRenderedPageBreak/>
        <w:t xml:space="preserve">Reference list </w:t>
      </w:r>
    </w:p>
    <w:p w14:paraId="7F5DDEE5" w14:textId="77777777" w:rsidR="000F7239" w:rsidRDefault="000F7239"/>
    <w:p w14:paraId="1BBE0875" w14:textId="7BA64C96" w:rsidR="000F7239" w:rsidRDefault="000F7239" w:rsidP="000F7239">
      <w:r w:rsidRPr="000F7239">
        <w:t>Barnardo's (2024) </w:t>
      </w:r>
      <w:r w:rsidRPr="000F7239">
        <w:rPr>
          <w:i/>
          <w:iCs/>
        </w:rPr>
        <w:t>Effects of Domestic Abuse on Children</w:t>
      </w:r>
      <w:r w:rsidRPr="000F7239">
        <w:t>, </w:t>
      </w:r>
      <w:proofErr w:type="spellStart"/>
      <w:r w:rsidRPr="000F7239">
        <w:rPr>
          <w:i/>
          <w:iCs/>
        </w:rPr>
        <w:t>Barnardos</w:t>
      </w:r>
      <w:proofErr w:type="spellEnd"/>
      <w:r w:rsidRPr="000F7239">
        <w:t xml:space="preserve">. Available at: </w:t>
      </w:r>
      <w:hyperlink r:id="rId4" w:history="1">
        <w:r w:rsidRPr="000F7239">
          <w:rPr>
            <w:rStyle w:val="Hyperlink"/>
          </w:rPr>
          <w:t>https://www.barnardos.org.uk/get-support/support-for-parents-and-carers/child-abuse-and-harm/children-affected-domestic-abuse-violence</w:t>
        </w:r>
      </w:hyperlink>
      <w:r>
        <w:t xml:space="preserve"> (Accessed: 5</w:t>
      </w:r>
      <w:r w:rsidRPr="000F7239">
        <w:rPr>
          <w:vertAlign w:val="superscript"/>
        </w:rPr>
        <w:t>th</w:t>
      </w:r>
      <w:r>
        <w:t xml:space="preserve"> July 2025).</w:t>
      </w:r>
    </w:p>
    <w:p w14:paraId="6E7ECB5F" w14:textId="77777777" w:rsidR="000F7239" w:rsidRDefault="000F7239"/>
    <w:p w14:paraId="5AF217BC" w14:textId="77777777" w:rsidR="000F7239" w:rsidRDefault="000F7239"/>
    <w:p w14:paraId="20D101E9" w14:textId="77777777" w:rsidR="000F7239" w:rsidRDefault="000F7239" w:rsidP="000F7239">
      <w:pPr>
        <w:spacing w:line="360" w:lineRule="auto"/>
        <w:rPr>
          <w:rFonts w:ascii="Arial" w:hAnsi="Arial" w:cs="Arial"/>
        </w:rPr>
      </w:pPr>
      <w:r w:rsidRPr="003868AB">
        <w:rPr>
          <w:rFonts w:ascii="Arial" w:hAnsi="Arial" w:cs="Arial"/>
        </w:rPr>
        <w:t>Glossop, A. (2022) </w:t>
      </w:r>
      <w:r w:rsidRPr="003868AB">
        <w:rPr>
          <w:rFonts w:ascii="Arial" w:hAnsi="Arial" w:cs="Arial"/>
          <w:i/>
          <w:iCs/>
        </w:rPr>
        <w:t xml:space="preserve">What Are the 5 Rs of </w:t>
      </w:r>
      <w:proofErr w:type="gramStart"/>
      <w:r w:rsidRPr="003868AB">
        <w:rPr>
          <w:rFonts w:ascii="Arial" w:hAnsi="Arial" w:cs="Arial"/>
          <w:i/>
          <w:iCs/>
        </w:rPr>
        <w:t>safeguarding?</w:t>
      </w:r>
      <w:r w:rsidRPr="003868AB">
        <w:rPr>
          <w:rFonts w:ascii="Arial" w:hAnsi="Arial" w:cs="Arial"/>
        </w:rPr>
        <w:t>,</w:t>
      </w:r>
      <w:proofErr w:type="gramEnd"/>
      <w:r w:rsidRPr="003868AB">
        <w:rPr>
          <w:rFonts w:ascii="Arial" w:hAnsi="Arial" w:cs="Arial"/>
        </w:rPr>
        <w:t> </w:t>
      </w:r>
      <w:r w:rsidRPr="003868AB">
        <w:rPr>
          <w:rFonts w:ascii="Arial" w:hAnsi="Arial" w:cs="Arial"/>
          <w:i/>
          <w:iCs/>
        </w:rPr>
        <w:t>www.ideagen.com</w:t>
      </w:r>
      <w:r w:rsidRPr="003868AB">
        <w:rPr>
          <w:rFonts w:ascii="Arial" w:hAnsi="Arial" w:cs="Arial"/>
        </w:rPr>
        <w:t xml:space="preserve">. Available at: </w:t>
      </w:r>
      <w:hyperlink r:id="rId5" w:history="1">
        <w:r w:rsidRPr="003868AB">
          <w:rPr>
            <w:rStyle w:val="Hyperlink"/>
            <w:rFonts w:ascii="Arial" w:hAnsi="Arial" w:cs="Arial"/>
          </w:rPr>
          <w:t>https://www.ideagen.com/thought-leadership/blog/what-are-the-5-rs-of-safeguarding</w:t>
        </w:r>
      </w:hyperlink>
      <w:r>
        <w:rPr>
          <w:rFonts w:ascii="Arial" w:hAnsi="Arial" w:cs="Arial"/>
        </w:rPr>
        <w:t xml:space="preserve"> (Accessed: 5</w:t>
      </w:r>
      <w:r w:rsidRPr="003868AB">
        <w:rPr>
          <w:rFonts w:ascii="Arial" w:hAnsi="Arial" w:cs="Arial"/>
          <w:vertAlign w:val="superscript"/>
        </w:rPr>
        <w:t>th</w:t>
      </w:r>
      <w:r>
        <w:rPr>
          <w:rFonts w:ascii="Arial" w:hAnsi="Arial" w:cs="Arial"/>
        </w:rPr>
        <w:t xml:space="preserve"> July 2025).</w:t>
      </w:r>
    </w:p>
    <w:p w14:paraId="5E05D534" w14:textId="77777777" w:rsidR="000F7239" w:rsidRDefault="000F7239"/>
    <w:p w14:paraId="609C9CEF" w14:textId="77777777" w:rsidR="000F7239" w:rsidRDefault="000F7239" w:rsidP="000F7239">
      <w:pPr>
        <w:spacing w:line="360" w:lineRule="auto"/>
        <w:rPr>
          <w:rFonts w:ascii="Arial" w:hAnsi="Arial" w:cs="Arial"/>
        </w:rPr>
      </w:pPr>
      <w:proofErr w:type="spellStart"/>
      <w:r w:rsidRPr="00222AA4">
        <w:rPr>
          <w:rFonts w:ascii="Arial" w:hAnsi="Arial" w:cs="Arial"/>
        </w:rPr>
        <w:t>jagriti</w:t>
      </w:r>
      <w:proofErr w:type="spellEnd"/>
      <w:r w:rsidRPr="00222AA4">
        <w:rPr>
          <w:rFonts w:ascii="Arial" w:hAnsi="Arial" w:cs="Arial"/>
        </w:rPr>
        <w:t xml:space="preserve"> (2025) </w:t>
      </w:r>
      <w:r w:rsidRPr="00222AA4">
        <w:rPr>
          <w:rFonts w:ascii="Arial" w:hAnsi="Arial" w:cs="Arial"/>
          <w:i/>
          <w:iCs/>
        </w:rPr>
        <w:t>What to do if you are employed and get a criminal record</w:t>
      </w:r>
      <w:r w:rsidRPr="00222AA4">
        <w:rPr>
          <w:rFonts w:ascii="Arial" w:hAnsi="Arial" w:cs="Arial"/>
        </w:rPr>
        <w:t>, </w:t>
      </w:r>
      <w:r w:rsidRPr="00222AA4">
        <w:rPr>
          <w:rFonts w:ascii="Arial" w:hAnsi="Arial" w:cs="Arial"/>
          <w:i/>
          <w:iCs/>
        </w:rPr>
        <w:t>Online DBS Checks</w:t>
      </w:r>
      <w:r w:rsidRPr="00222AA4">
        <w:rPr>
          <w:rFonts w:ascii="Arial" w:hAnsi="Arial" w:cs="Arial"/>
        </w:rPr>
        <w:t xml:space="preserve">. Available at: </w:t>
      </w:r>
      <w:hyperlink r:id="rId6" w:history="1">
        <w:r w:rsidRPr="00222AA4">
          <w:rPr>
            <w:rStyle w:val="Hyperlink"/>
            <w:rFonts w:ascii="Arial" w:hAnsi="Arial" w:cs="Arial"/>
          </w:rPr>
          <w:t>https://onlinedbschecks.co.uk/blog/five-r-of-safeguarding/?srsltid=AfmBOopMq6TCTNc_ayHO3TsxCdXZgjvm4O_L6VwLAlUyEmi3DHd88xZj</w:t>
        </w:r>
      </w:hyperlink>
      <w:r>
        <w:rPr>
          <w:rFonts w:ascii="Arial" w:hAnsi="Arial" w:cs="Arial"/>
        </w:rPr>
        <w:t xml:space="preserve"> </w:t>
      </w:r>
      <w:r w:rsidRPr="00222AA4">
        <w:rPr>
          <w:rFonts w:ascii="Arial" w:hAnsi="Arial" w:cs="Arial"/>
        </w:rPr>
        <w:t>(Accessed: 5 July 2025).</w:t>
      </w:r>
      <w:r>
        <w:rPr>
          <w:rFonts w:ascii="Arial" w:hAnsi="Arial" w:cs="Arial"/>
        </w:rPr>
        <w:t xml:space="preserve"> </w:t>
      </w:r>
    </w:p>
    <w:p w14:paraId="2EA3E533" w14:textId="77777777" w:rsidR="000F7239" w:rsidRDefault="000F7239"/>
    <w:p w14:paraId="28E597CE" w14:textId="77777777" w:rsidR="000F7239" w:rsidRDefault="000F7239" w:rsidP="000F7239">
      <w:pPr>
        <w:spacing w:line="360" w:lineRule="auto"/>
        <w:rPr>
          <w:rFonts w:ascii="Arial" w:hAnsi="Arial" w:cs="Arial"/>
        </w:rPr>
      </w:pPr>
      <w:proofErr w:type="spellStart"/>
      <w:r w:rsidRPr="00B067D0">
        <w:rPr>
          <w:rFonts w:ascii="Arial" w:hAnsi="Arial" w:cs="Arial"/>
        </w:rPr>
        <w:t>TheKnowledgeAcademy</w:t>
      </w:r>
      <w:proofErr w:type="spellEnd"/>
      <w:r w:rsidRPr="00B067D0">
        <w:rPr>
          <w:rFonts w:ascii="Arial" w:hAnsi="Arial" w:cs="Arial"/>
        </w:rPr>
        <w:t xml:space="preserve"> (2023) </w:t>
      </w:r>
      <w:r w:rsidRPr="00B067D0">
        <w:rPr>
          <w:rFonts w:ascii="Arial" w:hAnsi="Arial" w:cs="Arial"/>
          <w:i/>
          <w:iCs/>
        </w:rPr>
        <w:t>The 5 Rs of Safeguarding: Foundations of Protection</w:t>
      </w:r>
      <w:r w:rsidRPr="00B067D0">
        <w:rPr>
          <w:rFonts w:ascii="Arial" w:hAnsi="Arial" w:cs="Arial"/>
        </w:rPr>
        <w:t>, </w:t>
      </w:r>
      <w:r w:rsidRPr="00B067D0">
        <w:rPr>
          <w:rFonts w:ascii="Arial" w:hAnsi="Arial" w:cs="Arial"/>
          <w:i/>
          <w:iCs/>
        </w:rPr>
        <w:t>www.theknowledgeacademy.com</w:t>
      </w:r>
      <w:r w:rsidRPr="00B067D0">
        <w:rPr>
          <w:rFonts w:ascii="Arial" w:hAnsi="Arial" w:cs="Arial"/>
        </w:rPr>
        <w:t xml:space="preserve">. Available at: </w:t>
      </w:r>
      <w:hyperlink r:id="rId7" w:history="1">
        <w:r w:rsidRPr="00B067D0">
          <w:rPr>
            <w:rStyle w:val="Hyperlink"/>
            <w:rFonts w:ascii="Arial" w:hAnsi="Arial" w:cs="Arial"/>
          </w:rPr>
          <w:t>https://www.theknowledgeacademy.com/blog/5-rs-of-safeguarding/</w:t>
        </w:r>
      </w:hyperlink>
      <w:r>
        <w:rPr>
          <w:rFonts w:ascii="Arial" w:hAnsi="Arial" w:cs="Arial"/>
        </w:rPr>
        <w:t xml:space="preserve"> (Accessed: 6</w:t>
      </w:r>
      <w:r w:rsidRPr="00B067D0">
        <w:rPr>
          <w:rFonts w:ascii="Arial" w:hAnsi="Arial" w:cs="Arial"/>
          <w:vertAlign w:val="superscript"/>
        </w:rPr>
        <w:t>th</w:t>
      </w:r>
      <w:r>
        <w:rPr>
          <w:rFonts w:ascii="Arial" w:hAnsi="Arial" w:cs="Arial"/>
        </w:rPr>
        <w:t xml:space="preserve"> July 2025).</w:t>
      </w:r>
    </w:p>
    <w:p w14:paraId="4B1975EF" w14:textId="77777777" w:rsidR="000F7239" w:rsidRDefault="000F7239"/>
    <w:sectPr w:rsidR="000F72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239"/>
    <w:rsid w:val="000F7239"/>
    <w:rsid w:val="002E46A1"/>
    <w:rsid w:val="00502BBB"/>
    <w:rsid w:val="00593175"/>
    <w:rsid w:val="008C0574"/>
    <w:rsid w:val="00D24002"/>
    <w:rsid w:val="00E90BFD"/>
    <w:rsid w:val="00F828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EB541"/>
  <w15:chartTrackingRefBased/>
  <w15:docId w15:val="{919B5370-E7A3-FA43-8DAC-E8846DCB0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239"/>
  </w:style>
  <w:style w:type="paragraph" w:styleId="Heading1">
    <w:name w:val="heading 1"/>
    <w:basedOn w:val="Normal"/>
    <w:next w:val="Normal"/>
    <w:link w:val="Heading1Char"/>
    <w:uiPriority w:val="9"/>
    <w:qFormat/>
    <w:rsid w:val="000F723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F723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F723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F723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F723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F723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723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723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723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723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F723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F723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F723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F723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F72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72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72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7239"/>
    <w:rPr>
      <w:rFonts w:eastAsiaTheme="majorEastAsia" w:cstheme="majorBidi"/>
      <w:color w:val="272727" w:themeColor="text1" w:themeTint="D8"/>
    </w:rPr>
  </w:style>
  <w:style w:type="paragraph" w:styleId="Title">
    <w:name w:val="Title"/>
    <w:basedOn w:val="Normal"/>
    <w:next w:val="Normal"/>
    <w:link w:val="TitleChar"/>
    <w:uiPriority w:val="10"/>
    <w:qFormat/>
    <w:rsid w:val="000F723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72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723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72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723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F7239"/>
    <w:rPr>
      <w:i/>
      <w:iCs/>
      <w:color w:val="404040" w:themeColor="text1" w:themeTint="BF"/>
    </w:rPr>
  </w:style>
  <w:style w:type="paragraph" w:styleId="ListParagraph">
    <w:name w:val="List Paragraph"/>
    <w:basedOn w:val="Normal"/>
    <w:uiPriority w:val="34"/>
    <w:qFormat/>
    <w:rsid w:val="000F7239"/>
    <w:pPr>
      <w:ind w:left="720"/>
      <w:contextualSpacing/>
    </w:pPr>
  </w:style>
  <w:style w:type="character" w:styleId="IntenseEmphasis">
    <w:name w:val="Intense Emphasis"/>
    <w:basedOn w:val="DefaultParagraphFont"/>
    <w:uiPriority w:val="21"/>
    <w:qFormat/>
    <w:rsid w:val="000F7239"/>
    <w:rPr>
      <w:i/>
      <w:iCs/>
      <w:color w:val="2F5496" w:themeColor="accent1" w:themeShade="BF"/>
    </w:rPr>
  </w:style>
  <w:style w:type="paragraph" w:styleId="IntenseQuote">
    <w:name w:val="Intense Quote"/>
    <w:basedOn w:val="Normal"/>
    <w:next w:val="Normal"/>
    <w:link w:val="IntenseQuoteChar"/>
    <w:uiPriority w:val="30"/>
    <w:qFormat/>
    <w:rsid w:val="000F723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F7239"/>
    <w:rPr>
      <w:i/>
      <w:iCs/>
      <w:color w:val="2F5496" w:themeColor="accent1" w:themeShade="BF"/>
    </w:rPr>
  </w:style>
  <w:style w:type="character" w:styleId="IntenseReference">
    <w:name w:val="Intense Reference"/>
    <w:basedOn w:val="DefaultParagraphFont"/>
    <w:uiPriority w:val="32"/>
    <w:qFormat/>
    <w:rsid w:val="000F7239"/>
    <w:rPr>
      <w:b/>
      <w:bCs/>
      <w:smallCaps/>
      <w:color w:val="2F5496" w:themeColor="accent1" w:themeShade="BF"/>
      <w:spacing w:val="5"/>
    </w:rPr>
  </w:style>
  <w:style w:type="character" w:styleId="Hyperlink">
    <w:name w:val="Hyperlink"/>
    <w:basedOn w:val="DefaultParagraphFont"/>
    <w:uiPriority w:val="99"/>
    <w:unhideWhenUsed/>
    <w:rsid w:val="000F7239"/>
    <w:rPr>
      <w:color w:val="0563C1" w:themeColor="hyperlink"/>
      <w:u w:val="single"/>
    </w:rPr>
  </w:style>
  <w:style w:type="character" w:styleId="UnresolvedMention">
    <w:name w:val="Unresolved Mention"/>
    <w:basedOn w:val="DefaultParagraphFont"/>
    <w:uiPriority w:val="99"/>
    <w:semiHidden/>
    <w:unhideWhenUsed/>
    <w:rsid w:val="000F72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869334">
      <w:bodyDiv w:val="1"/>
      <w:marLeft w:val="0"/>
      <w:marRight w:val="0"/>
      <w:marTop w:val="0"/>
      <w:marBottom w:val="0"/>
      <w:divBdr>
        <w:top w:val="none" w:sz="0" w:space="0" w:color="auto"/>
        <w:left w:val="none" w:sz="0" w:space="0" w:color="auto"/>
        <w:bottom w:val="none" w:sz="0" w:space="0" w:color="auto"/>
        <w:right w:val="none" w:sz="0" w:space="0" w:color="auto"/>
      </w:divBdr>
      <w:divsChild>
        <w:div w:id="1637756501">
          <w:marLeft w:val="0"/>
          <w:marRight w:val="0"/>
          <w:marTop w:val="0"/>
          <w:marBottom w:val="0"/>
          <w:divBdr>
            <w:top w:val="none" w:sz="0" w:space="0" w:color="auto"/>
            <w:left w:val="none" w:sz="0" w:space="0" w:color="auto"/>
            <w:bottom w:val="none" w:sz="0" w:space="0" w:color="auto"/>
            <w:right w:val="none" w:sz="0" w:space="0" w:color="auto"/>
          </w:divBdr>
        </w:div>
      </w:divsChild>
    </w:div>
    <w:div w:id="1680158628">
      <w:bodyDiv w:val="1"/>
      <w:marLeft w:val="0"/>
      <w:marRight w:val="0"/>
      <w:marTop w:val="0"/>
      <w:marBottom w:val="0"/>
      <w:divBdr>
        <w:top w:val="none" w:sz="0" w:space="0" w:color="auto"/>
        <w:left w:val="none" w:sz="0" w:space="0" w:color="auto"/>
        <w:bottom w:val="none" w:sz="0" w:space="0" w:color="auto"/>
        <w:right w:val="none" w:sz="0" w:space="0" w:color="auto"/>
      </w:divBdr>
      <w:divsChild>
        <w:div w:id="15325743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theknowledgeacademy.com/blog/5-rs-of-safeguardi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nlinedbschecks.co.uk/blog/five-r-of-safeguarding/?srsltid=AfmBOopMq6TCTNc_ayHO3TsxCdXZgjvm4O_L6VwLAlUyEmi3DHd88xZj" TargetMode="External"/><Relationship Id="rId5" Type="http://schemas.openxmlformats.org/officeDocument/2006/relationships/hyperlink" Target="https://www.ideagen.com/thought-leadership/blog/what-are-the-5-rs-of-safeguarding" TargetMode="External"/><Relationship Id="rId4" Type="http://schemas.openxmlformats.org/officeDocument/2006/relationships/hyperlink" Target="https://www.barnardos.org.uk/get-support/support-for-parents-and-carers/child-abuse-and-harm/children-affected-domestic-abuse-violence"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1122</Words>
  <Characters>6400</Characters>
  <Application>Microsoft Office Word</Application>
  <DocSecurity>0</DocSecurity>
  <Lines>53</Lines>
  <Paragraphs>15</Paragraphs>
  <ScaleCrop>false</ScaleCrop>
  <Company/>
  <LinksUpToDate>false</LinksUpToDate>
  <CharactersWithSpaces>7507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Coles</dc:creator>
  <cp:keywords/>
  <dc:description/>
  <cp:lastModifiedBy>Zoe Coles</cp:lastModifiedBy>
  <cp:revision>1</cp:revision>
  <dcterms:created xsi:type="dcterms:W3CDTF">2025-07-09T20:09:00Z</dcterms:created>
  <dcterms:modified xsi:type="dcterms:W3CDTF">2025-07-09T20:16:00Z</dcterms:modified>
</cp:coreProperties>
</file>