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597FF7" w14:textId="77777777" w:rsidR="00392849" w:rsidRDefault="00392849" w:rsidP="00392849">
      <w:pPr>
        <w:jc w:val="center"/>
        <w:rPr>
          <w:b/>
          <w:bCs/>
          <w:sz w:val="36"/>
          <w:szCs w:val="36"/>
        </w:rPr>
      </w:pPr>
    </w:p>
    <w:p w14:paraId="78FC5667" w14:textId="22DA49C9" w:rsidR="00392849" w:rsidRPr="00D048F5" w:rsidRDefault="00D048F5" w:rsidP="00392849">
      <w:pPr>
        <w:jc w:val="center"/>
        <w:rPr>
          <w:b/>
          <w:bCs/>
          <w:sz w:val="52"/>
          <w:szCs w:val="52"/>
        </w:rPr>
      </w:pPr>
      <w:r>
        <w:rPr>
          <w:b/>
          <w:bCs/>
          <w:sz w:val="52"/>
          <w:szCs w:val="52"/>
        </w:rPr>
        <w:t>BSc Health and Social Care</w:t>
      </w:r>
    </w:p>
    <w:p w14:paraId="2DAFFC03" w14:textId="77777777" w:rsidR="00D048F5" w:rsidRDefault="00D048F5" w:rsidP="00D048F5">
      <w:pPr>
        <w:jc w:val="center"/>
        <w:rPr>
          <w:rFonts w:ascii="Arial" w:hAnsi="Arial" w:cs="Arial"/>
          <w:b/>
          <w:bCs/>
          <w:sz w:val="36"/>
          <w:szCs w:val="36"/>
        </w:rPr>
      </w:pPr>
      <w:r w:rsidRPr="00392849">
        <w:rPr>
          <w:rFonts w:ascii="Arial" w:hAnsi="Arial" w:cs="Arial"/>
          <w:b/>
          <w:bCs/>
          <w:sz w:val="36"/>
          <w:szCs w:val="36"/>
        </w:rPr>
        <w:t>Changemakers: Creativity and Value Creation</w:t>
      </w:r>
    </w:p>
    <w:p w14:paraId="3B205812" w14:textId="77777777" w:rsidR="00D048F5" w:rsidRPr="00392849" w:rsidRDefault="00D048F5" w:rsidP="00D048F5">
      <w:pPr>
        <w:jc w:val="center"/>
        <w:rPr>
          <w:rFonts w:ascii="Arial" w:hAnsi="Arial" w:cs="Arial"/>
          <w:b/>
          <w:bCs/>
          <w:sz w:val="36"/>
          <w:szCs w:val="36"/>
        </w:rPr>
      </w:pPr>
    </w:p>
    <w:p w14:paraId="5363D8B4" w14:textId="77777777" w:rsidR="00D048F5" w:rsidRDefault="00D048F5" w:rsidP="00D048F5">
      <w:pPr>
        <w:jc w:val="center"/>
        <w:rPr>
          <w:rFonts w:ascii="Arial" w:hAnsi="Arial" w:cs="Arial"/>
          <w:b/>
          <w:bCs/>
          <w:sz w:val="36"/>
          <w:szCs w:val="36"/>
        </w:rPr>
      </w:pPr>
      <w:r w:rsidRPr="00392849">
        <w:rPr>
          <w:rFonts w:ascii="Arial" w:hAnsi="Arial" w:cs="Arial"/>
          <w:b/>
          <w:bCs/>
          <w:sz w:val="36"/>
          <w:szCs w:val="36"/>
        </w:rPr>
        <w:t xml:space="preserve">Component 2: </w:t>
      </w:r>
      <w:r>
        <w:rPr>
          <w:rFonts w:ascii="Arial" w:hAnsi="Arial" w:cs="Arial"/>
          <w:b/>
          <w:bCs/>
          <w:sz w:val="36"/>
          <w:szCs w:val="36"/>
        </w:rPr>
        <w:t xml:space="preserve">Poster and </w:t>
      </w:r>
      <w:r w:rsidRPr="00392849">
        <w:rPr>
          <w:rFonts w:ascii="Arial" w:hAnsi="Arial" w:cs="Arial"/>
          <w:b/>
          <w:bCs/>
          <w:sz w:val="36"/>
          <w:szCs w:val="36"/>
        </w:rPr>
        <w:t>Written</w:t>
      </w:r>
      <w:r>
        <w:rPr>
          <w:rFonts w:ascii="Arial" w:hAnsi="Arial" w:cs="Arial"/>
          <w:b/>
          <w:bCs/>
          <w:sz w:val="36"/>
          <w:szCs w:val="36"/>
        </w:rPr>
        <w:t xml:space="preserve"> </w:t>
      </w:r>
      <w:r w:rsidRPr="00392849">
        <w:rPr>
          <w:rFonts w:ascii="Arial" w:hAnsi="Arial" w:cs="Arial"/>
          <w:b/>
          <w:bCs/>
          <w:sz w:val="36"/>
          <w:szCs w:val="36"/>
        </w:rPr>
        <w:t>Report</w:t>
      </w:r>
    </w:p>
    <w:p w14:paraId="6DD0C738" w14:textId="77777777" w:rsidR="00D048F5" w:rsidRPr="00392849" w:rsidRDefault="00D048F5" w:rsidP="00D048F5">
      <w:pPr>
        <w:jc w:val="center"/>
        <w:rPr>
          <w:rFonts w:ascii="Arial" w:hAnsi="Arial" w:cs="Arial"/>
          <w:b/>
          <w:bCs/>
          <w:sz w:val="36"/>
          <w:szCs w:val="36"/>
        </w:rPr>
      </w:pPr>
      <w:r w:rsidRPr="00392849">
        <w:rPr>
          <w:rFonts w:ascii="Arial" w:hAnsi="Arial" w:cs="Arial"/>
          <w:b/>
          <w:bCs/>
          <w:sz w:val="36"/>
          <w:szCs w:val="36"/>
        </w:rPr>
        <w:t>BMHP5014</w:t>
      </w:r>
    </w:p>
    <w:p w14:paraId="1E6CFBE2" w14:textId="77777777" w:rsidR="00392849" w:rsidRDefault="00392849" w:rsidP="00392849">
      <w:pPr>
        <w:jc w:val="center"/>
        <w:rPr>
          <w:b/>
          <w:bCs/>
          <w:sz w:val="36"/>
          <w:szCs w:val="36"/>
        </w:rPr>
      </w:pPr>
    </w:p>
    <w:p w14:paraId="3C31F9BD" w14:textId="57B6D8B1" w:rsidR="00392849" w:rsidRPr="00392849" w:rsidRDefault="00D048F5" w:rsidP="00392849">
      <w:pPr>
        <w:jc w:val="center"/>
        <w:rPr>
          <w:b/>
          <w:bCs/>
          <w:sz w:val="36"/>
          <w:szCs w:val="36"/>
        </w:rPr>
      </w:pPr>
      <w:r>
        <w:rPr>
          <w:b/>
          <w:bCs/>
          <w:sz w:val="36"/>
          <w:szCs w:val="36"/>
        </w:rPr>
        <w:t xml:space="preserve">Name: </w:t>
      </w:r>
      <w:r w:rsidR="00392849" w:rsidRPr="00392849">
        <w:rPr>
          <w:b/>
          <w:bCs/>
          <w:sz w:val="36"/>
          <w:szCs w:val="36"/>
        </w:rPr>
        <w:t>Shabhana Tariq</w:t>
      </w:r>
    </w:p>
    <w:p w14:paraId="28CFAE03" w14:textId="23E381BA" w:rsidR="00392849" w:rsidRDefault="00D048F5" w:rsidP="00392849">
      <w:pPr>
        <w:jc w:val="center"/>
        <w:rPr>
          <w:b/>
          <w:bCs/>
          <w:sz w:val="36"/>
          <w:szCs w:val="36"/>
        </w:rPr>
      </w:pPr>
      <w:r>
        <w:rPr>
          <w:b/>
          <w:bCs/>
          <w:sz w:val="36"/>
          <w:szCs w:val="36"/>
        </w:rPr>
        <w:t xml:space="preserve">Student ID: </w:t>
      </w:r>
      <w:r w:rsidR="00392849" w:rsidRPr="00392849">
        <w:rPr>
          <w:b/>
          <w:bCs/>
          <w:sz w:val="36"/>
          <w:szCs w:val="36"/>
        </w:rPr>
        <w:t>2412763</w:t>
      </w:r>
    </w:p>
    <w:p w14:paraId="66DC3015" w14:textId="77777777" w:rsidR="00D048F5" w:rsidRDefault="00D048F5" w:rsidP="00392849">
      <w:pPr>
        <w:jc w:val="center"/>
        <w:rPr>
          <w:b/>
          <w:bCs/>
          <w:sz w:val="36"/>
          <w:szCs w:val="36"/>
        </w:rPr>
      </w:pPr>
    </w:p>
    <w:p w14:paraId="752ADCF5" w14:textId="331800FB" w:rsidR="00D048F5" w:rsidRPr="00392849" w:rsidRDefault="00D048F5" w:rsidP="00392849">
      <w:pPr>
        <w:jc w:val="center"/>
        <w:rPr>
          <w:b/>
          <w:bCs/>
          <w:sz w:val="36"/>
          <w:szCs w:val="36"/>
        </w:rPr>
      </w:pPr>
      <w:r>
        <w:rPr>
          <w:b/>
          <w:bCs/>
          <w:sz w:val="36"/>
          <w:szCs w:val="36"/>
        </w:rPr>
        <w:t>Lecturer: Tomy Ada</w:t>
      </w:r>
      <w:r w:rsidR="000C7DE8">
        <w:rPr>
          <w:b/>
          <w:bCs/>
          <w:sz w:val="36"/>
          <w:szCs w:val="36"/>
        </w:rPr>
        <w:t xml:space="preserve">ttu </w:t>
      </w:r>
      <w:r w:rsidR="007F5FCF">
        <w:rPr>
          <w:b/>
          <w:bCs/>
          <w:sz w:val="36"/>
          <w:szCs w:val="36"/>
        </w:rPr>
        <w:t>Chacko</w:t>
      </w:r>
    </w:p>
    <w:p w14:paraId="0692AFFB" w14:textId="68B4A177" w:rsidR="00392849" w:rsidRDefault="00F433D2" w:rsidP="00392849">
      <w:pPr>
        <w:jc w:val="center"/>
        <w:rPr>
          <w:rFonts w:ascii="Arial" w:hAnsi="Arial" w:cs="Arial"/>
          <w:b/>
          <w:bCs/>
          <w:sz w:val="36"/>
          <w:szCs w:val="36"/>
        </w:rPr>
      </w:pPr>
      <w:r>
        <w:rPr>
          <w:rFonts w:ascii="Arial" w:hAnsi="Arial" w:cs="Arial"/>
          <w:b/>
          <w:bCs/>
          <w:sz w:val="36"/>
          <w:szCs w:val="36"/>
        </w:rPr>
        <w:t>Submission Date: 19</w:t>
      </w:r>
      <w:r w:rsidRPr="00F433D2">
        <w:rPr>
          <w:rFonts w:ascii="Arial" w:hAnsi="Arial" w:cs="Arial"/>
          <w:b/>
          <w:bCs/>
          <w:sz w:val="36"/>
          <w:szCs w:val="36"/>
          <w:vertAlign w:val="superscript"/>
        </w:rPr>
        <w:t>th</w:t>
      </w:r>
      <w:r>
        <w:rPr>
          <w:rFonts w:ascii="Arial" w:hAnsi="Arial" w:cs="Arial"/>
          <w:b/>
          <w:bCs/>
          <w:sz w:val="36"/>
          <w:szCs w:val="36"/>
        </w:rPr>
        <w:t xml:space="preserve"> July 2026</w:t>
      </w:r>
    </w:p>
    <w:p w14:paraId="772A98E7" w14:textId="77777777" w:rsidR="00392849" w:rsidRDefault="00392849" w:rsidP="00392849">
      <w:pPr>
        <w:jc w:val="center"/>
        <w:rPr>
          <w:rFonts w:ascii="Arial" w:hAnsi="Arial" w:cs="Arial"/>
          <w:b/>
          <w:bCs/>
          <w:sz w:val="36"/>
          <w:szCs w:val="36"/>
        </w:rPr>
      </w:pPr>
    </w:p>
    <w:p w14:paraId="7727D8D5" w14:textId="77777777" w:rsidR="00392849" w:rsidRDefault="00392849" w:rsidP="00392849">
      <w:pPr>
        <w:jc w:val="center"/>
        <w:rPr>
          <w:rFonts w:ascii="Arial" w:hAnsi="Arial" w:cs="Arial"/>
          <w:b/>
          <w:bCs/>
          <w:sz w:val="36"/>
          <w:szCs w:val="36"/>
        </w:rPr>
      </w:pPr>
    </w:p>
    <w:p w14:paraId="43066042" w14:textId="77777777" w:rsidR="00392849" w:rsidRDefault="00392849" w:rsidP="00392849">
      <w:pPr>
        <w:jc w:val="center"/>
        <w:rPr>
          <w:rFonts w:ascii="Arial" w:hAnsi="Arial" w:cs="Arial"/>
          <w:b/>
          <w:bCs/>
          <w:sz w:val="36"/>
          <w:szCs w:val="36"/>
        </w:rPr>
      </w:pPr>
    </w:p>
    <w:p w14:paraId="4583E1F0" w14:textId="77777777" w:rsidR="00392849" w:rsidRDefault="00392849" w:rsidP="00392849">
      <w:pPr>
        <w:jc w:val="center"/>
        <w:rPr>
          <w:rFonts w:ascii="Arial" w:hAnsi="Arial" w:cs="Arial"/>
          <w:b/>
          <w:bCs/>
          <w:sz w:val="36"/>
          <w:szCs w:val="36"/>
        </w:rPr>
      </w:pPr>
    </w:p>
    <w:p w14:paraId="09D1E73B" w14:textId="77777777" w:rsidR="00392849" w:rsidRDefault="00392849" w:rsidP="00392849">
      <w:pPr>
        <w:jc w:val="center"/>
        <w:rPr>
          <w:rFonts w:ascii="Arial" w:hAnsi="Arial" w:cs="Arial"/>
          <w:b/>
          <w:bCs/>
          <w:sz w:val="36"/>
          <w:szCs w:val="36"/>
        </w:rPr>
      </w:pPr>
    </w:p>
    <w:p w14:paraId="29964BCD" w14:textId="77777777" w:rsidR="00392849" w:rsidRDefault="00392849" w:rsidP="00392849">
      <w:pPr>
        <w:jc w:val="center"/>
        <w:rPr>
          <w:rFonts w:ascii="Arial" w:hAnsi="Arial" w:cs="Arial"/>
          <w:b/>
          <w:bCs/>
          <w:sz w:val="36"/>
          <w:szCs w:val="36"/>
        </w:rPr>
      </w:pPr>
    </w:p>
    <w:p w14:paraId="03157A72" w14:textId="77777777" w:rsidR="00392849" w:rsidRDefault="00392849" w:rsidP="00392849">
      <w:pPr>
        <w:jc w:val="center"/>
        <w:rPr>
          <w:rFonts w:ascii="Arial" w:hAnsi="Arial" w:cs="Arial"/>
          <w:b/>
          <w:bCs/>
          <w:sz w:val="36"/>
          <w:szCs w:val="36"/>
        </w:rPr>
      </w:pPr>
    </w:p>
    <w:p w14:paraId="2D20F432" w14:textId="77777777" w:rsidR="00392849" w:rsidRDefault="00392849" w:rsidP="00392849">
      <w:pPr>
        <w:jc w:val="center"/>
        <w:rPr>
          <w:rFonts w:ascii="Arial" w:hAnsi="Arial" w:cs="Arial"/>
          <w:b/>
          <w:bCs/>
          <w:sz w:val="36"/>
          <w:szCs w:val="36"/>
        </w:rPr>
      </w:pPr>
    </w:p>
    <w:p w14:paraId="4193916E" w14:textId="77777777" w:rsidR="00392849" w:rsidRDefault="00392849" w:rsidP="00392849">
      <w:pPr>
        <w:jc w:val="center"/>
        <w:rPr>
          <w:rFonts w:ascii="Arial" w:hAnsi="Arial" w:cs="Arial"/>
          <w:b/>
          <w:bCs/>
          <w:sz w:val="36"/>
          <w:szCs w:val="36"/>
        </w:rPr>
      </w:pPr>
    </w:p>
    <w:p w14:paraId="5DF22938" w14:textId="77777777" w:rsidR="0029021A" w:rsidRDefault="0029021A" w:rsidP="00F8183C">
      <w:pPr>
        <w:spacing w:line="360" w:lineRule="auto"/>
        <w:rPr>
          <w:rFonts w:ascii="Arial" w:hAnsi="Arial" w:cs="Arial"/>
          <w:b/>
          <w:bCs/>
          <w:i/>
          <w:iCs/>
          <w:sz w:val="22"/>
          <w:szCs w:val="22"/>
        </w:rPr>
        <w:sectPr w:rsidR="0029021A">
          <w:footerReference w:type="default" r:id="rId7"/>
          <w:pgSz w:w="11906" w:h="16838"/>
          <w:pgMar w:top="1440" w:right="1440" w:bottom="1440" w:left="1440" w:header="708" w:footer="708" w:gutter="0"/>
          <w:cols w:space="708"/>
          <w:docGrid w:linePitch="360"/>
        </w:sectPr>
      </w:pPr>
    </w:p>
    <w:p w14:paraId="32098F5C" w14:textId="4B1B8DE7" w:rsidR="00C67ACC" w:rsidRDefault="00C61BE5" w:rsidP="00F8183C">
      <w:pPr>
        <w:spacing w:line="360" w:lineRule="auto"/>
        <w:rPr>
          <w:rFonts w:ascii="Arial" w:hAnsi="Arial" w:cs="Arial"/>
          <w:b/>
          <w:bCs/>
          <w:i/>
          <w:iCs/>
          <w:sz w:val="22"/>
          <w:szCs w:val="22"/>
        </w:rPr>
      </w:pPr>
      <w:r>
        <w:rPr>
          <w:noProof/>
        </w:rPr>
        <w:lastRenderedPageBreak/>
        <w:drawing>
          <wp:anchor distT="0" distB="0" distL="114300" distR="114300" simplePos="0" relativeHeight="251658240" behindDoc="1" locked="0" layoutInCell="1" allowOverlap="1" wp14:anchorId="12132038" wp14:editId="6232880A">
            <wp:simplePos x="0" y="0"/>
            <wp:positionH relativeFrom="margin">
              <wp:align>center</wp:align>
            </wp:positionH>
            <wp:positionV relativeFrom="paragraph">
              <wp:posOffset>66</wp:posOffset>
            </wp:positionV>
            <wp:extent cx="10538460" cy="6621145"/>
            <wp:effectExtent l="0" t="0" r="0" b="8255"/>
            <wp:wrapTight wrapText="bothSides">
              <wp:wrapPolygon edited="0">
                <wp:start x="0" y="0"/>
                <wp:lineTo x="0" y="21565"/>
                <wp:lineTo x="21553" y="21565"/>
                <wp:lineTo x="21553" y="0"/>
                <wp:lineTo x="0" y="0"/>
              </wp:wrapPolygon>
            </wp:wrapTight>
            <wp:docPr id="21016639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663936" name=""/>
                    <pic:cNvPicPr/>
                  </pic:nvPicPr>
                  <pic:blipFill>
                    <a:blip r:embed="rId8">
                      <a:extLst>
                        <a:ext uri="{96DAC541-7B7A-43D3-8B79-37D633B846F1}">
                          <asvg:svgBlip xmlns:asvg="http://schemas.microsoft.com/office/drawing/2016/SVG/main" r:embed="rId9"/>
                        </a:ext>
                      </a:extLst>
                    </a:blip>
                    <a:stretch>
                      <a:fillRect/>
                    </a:stretch>
                  </pic:blipFill>
                  <pic:spPr>
                    <a:xfrm>
                      <a:off x="0" y="0"/>
                      <a:ext cx="10538460" cy="6621145"/>
                    </a:xfrm>
                    <a:prstGeom prst="rect">
                      <a:avLst/>
                    </a:prstGeom>
                  </pic:spPr>
                </pic:pic>
              </a:graphicData>
            </a:graphic>
            <wp14:sizeRelH relativeFrom="margin">
              <wp14:pctWidth>0</wp14:pctWidth>
            </wp14:sizeRelH>
            <wp14:sizeRelV relativeFrom="margin">
              <wp14:pctHeight>0</wp14:pctHeight>
            </wp14:sizeRelV>
          </wp:anchor>
        </w:drawing>
      </w:r>
    </w:p>
    <w:p w14:paraId="2E2422BC" w14:textId="77777777" w:rsidR="0001581B" w:rsidRDefault="0001581B" w:rsidP="00F8183C">
      <w:pPr>
        <w:spacing w:line="360" w:lineRule="auto"/>
        <w:rPr>
          <w:rFonts w:ascii="Arial" w:hAnsi="Arial" w:cs="Arial"/>
          <w:b/>
          <w:bCs/>
          <w:i/>
          <w:iCs/>
          <w:sz w:val="22"/>
          <w:szCs w:val="22"/>
        </w:rPr>
        <w:sectPr w:rsidR="0001581B" w:rsidSect="005B241B">
          <w:pgSz w:w="16838" w:h="11906" w:orient="landscape"/>
          <w:pgMar w:top="720" w:right="720" w:bottom="720" w:left="720" w:header="709" w:footer="709" w:gutter="0"/>
          <w:cols w:space="708"/>
          <w:docGrid w:linePitch="360"/>
        </w:sectPr>
      </w:pPr>
    </w:p>
    <w:p w14:paraId="5FAA5E93" w14:textId="219AE09F" w:rsidR="00392849" w:rsidRPr="00F8183C" w:rsidRDefault="00392849" w:rsidP="00F8183C">
      <w:pPr>
        <w:spacing w:line="360" w:lineRule="auto"/>
        <w:rPr>
          <w:rFonts w:ascii="Arial" w:hAnsi="Arial" w:cs="Arial"/>
          <w:b/>
          <w:bCs/>
          <w:sz w:val="22"/>
          <w:szCs w:val="22"/>
        </w:rPr>
      </w:pPr>
      <w:r w:rsidRPr="00F8183C">
        <w:rPr>
          <w:rFonts w:ascii="Arial" w:hAnsi="Arial" w:cs="Arial"/>
          <w:b/>
          <w:bCs/>
          <w:i/>
          <w:iCs/>
          <w:sz w:val="22"/>
          <w:szCs w:val="22"/>
        </w:rPr>
        <w:lastRenderedPageBreak/>
        <w:t>It's Okay to Reach Out: A Digital Mental Health Support Campaign for Young Adults</w:t>
      </w:r>
    </w:p>
    <w:p w14:paraId="5FFD84CC" w14:textId="40E1CCD0" w:rsidR="00F8183C" w:rsidRPr="00F8183C" w:rsidRDefault="00392849" w:rsidP="00F8183C">
      <w:pPr>
        <w:spacing w:line="360" w:lineRule="auto"/>
        <w:rPr>
          <w:rFonts w:ascii="Arial" w:hAnsi="Arial" w:cs="Arial"/>
          <w:sz w:val="22"/>
          <w:szCs w:val="22"/>
        </w:rPr>
      </w:pPr>
      <w:r w:rsidRPr="00F8183C">
        <w:rPr>
          <w:rFonts w:ascii="Arial" w:hAnsi="Arial" w:cs="Arial"/>
          <w:sz w:val="22"/>
          <w:szCs w:val="22"/>
        </w:rPr>
        <w:t xml:space="preserve">If I had the opportunity to introduce one innovation that could improve health and wellbeing for young people across the UK, I would choose to develop a campaign called </w:t>
      </w:r>
      <w:r w:rsidRPr="00F8183C">
        <w:rPr>
          <w:rFonts w:ascii="Arial" w:hAnsi="Arial" w:cs="Arial"/>
          <w:i/>
          <w:iCs/>
          <w:sz w:val="22"/>
          <w:szCs w:val="22"/>
        </w:rPr>
        <w:t>It's Okay to Reach Out</w:t>
      </w:r>
      <w:r w:rsidRPr="00F8183C">
        <w:rPr>
          <w:rFonts w:ascii="Arial" w:hAnsi="Arial" w:cs="Arial"/>
          <w:sz w:val="22"/>
          <w:szCs w:val="22"/>
        </w:rPr>
        <w:t xml:space="preserve">. </w:t>
      </w:r>
      <w:r w:rsidR="00F8183C" w:rsidRPr="00F8183C">
        <w:rPr>
          <w:rFonts w:ascii="Arial" w:hAnsi="Arial" w:cs="Arial"/>
          <w:sz w:val="22"/>
          <w:szCs w:val="22"/>
        </w:rPr>
        <w:t xml:space="preserve">I have chosen to focus on mental health because it is something that affects a growing number of young adults, yet many still find it difficult to ask for help. Research by Clement </w:t>
      </w:r>
      <w:r w:rsidR="00F8183C" w:rsidRPr="00F8183C">
        <w:rPr>
          <w:rFonts w:ascii="Arial" w:hAnsi="Arial" w:cs="Arial"/>
          <w:i/>
          <w:iCs/>
          <w:sz w:val="22"/>
          <w:szCs w:val="22"/>
        </w:rPr>
        <w:t>et al.</w:t>
      </w:r>
      <w:r w:rsidR="00F8183C" w:rsidRPr="00F8183C">
        <w:rPr>
          <w:rFonts w:ascii="Arial" w:hAnsi="Arial" w:cs="Arial"/>
          <w:sz w:val="22"/>
          <w:szCs w:val="22"/>
        </w:rPr>
        <w:t xml:space="preserve"> (2015) found that stigma remains one of the biggest barriers to seeking professional mental health support, meaning many people wait until their mental health has significantly deteriorated before asking for help.</w:t>
      </w:r>
    </w:p>
    <w:p w14:paraId="1BDC7E5F" w14:textId="3C3F9A9C" w:rsidR="00F8183C" w:rsidRPr="00F8183C" w:rsidRDefault="00F8183C" w:rsidP="00F8183C">
      <w:pPr>
        <w:spacing w:line="360" w:lineRule="auto"/>
        <w:rPr>
          <w:rFonts w:ascii="Arial" w:hAnsi="Arial" w:cs="Arial"/>
          <w:sz w:val="22"/>
          <w:szCs w:val="22"/>
        </w:rPr>
      </w:pPr>
      <w:r w:rsidRPr="00F8183C">
        <w:rPr>
          <w:rFonts w:ascii="Arial" w:hAnsi="Arial" w:cs="Arial"/>
          <w:sz w:val="22"/>
          <w:szCs w:val="22"/>
        </w:rPr>
        <w:t xml:space="preserve">My campaign is aimed at young adults aged 16 to 24, including sixth form students, college students, university students, and young people entering employment. Recent research found that more than one in four young adults aged 16 to 24 in England experience a common mental health condition, demonstrating the need for earlier support and intervention (National Centre for Social Research, 2024). </w:t>
      </w:r>
    </w:p>
    <w:p w14:paraId="74E8CA71" w14:textId="77777777" w:rsidR="00F8183C" w:rsidRPr="00F8183C" w:rsidRDefault="00F8183C" w:rsidP="00F8183C">
      <w:pPr>
        <w:spacing w:line="360" w:lineRule="auto"/>
        <w:rPr>
          <w:rFonts w:ascii="Arial" w:hAnsi="Arial" w:cs="Arial"/>
          <w:sz w:val="22"/>
          <w:szCs w:val="22"/>
        </w:rPr>
      </w:pPr>
      <w:r w:rsidRPr="00F8183C">
        <w:rPr>
          <w:rFonts w:ascii="Arial" w:hAnsi="Arial" w:cs="Arial"/>
          <w:sz w:val="22"/>
          <w:szCs w:val="22"/>
        </w:rPr>
        <w:t xml:space="preserve">Rather than creating a completely new healthcare service, my campaign builds on the excellent services that already exist. </w:t>
      </w:r>
      <w:r w:rsidRPr="00F8183C">
        <w:rPr>
          <w:rFonts w:ascii="Arial" w:hAnsi="Arial" w:cs="Arial"/>
          <w:i/>
          <w:iCs/>
          <w:sz w:val="22"/>
          <w:szCs w:val="22"/>
        </w:rPr>
        <w:t>It's Okay to Reach Out</w:t>
      </w:r>
      <w:r w:rsidRPr="00F8183C">
        <w:rPr>
          <w:rFonts w:ascii="Arial" w:hAnsi="Arial" w:cs="Arial"/>
          <w:sz w:val="22"/>
          <w:szCs w:val="22"/>
        </w:rPr>
        <w:t xml:space="preserve"> uses QR codes displayed in places young people regularly visit, including universities, colleges, GP surgeries, libraries and community centres. Scanning the QR code would take users directly to a dedicated campaign website where they could complete a short anonymous wellbeing self-check before being signposted to the most appropriate support. The website would also include practical wellbeing advice, information about common mental health conditions, direct links to NHS Talking Therapies, crisis support contacts and details of local mental health organisations.</w:t>
      </w:r>
    </w:p>
    <w:p w14:paraId="21AB3947" w14:textId="16E23F82" w:rsidR="00F8183C" w:rsidRPr="00F8183C" w:rsidRDefault="00F8183C" w:rsidP="00F8183C">
      <w:pPr>
        <w:spacing w:line="360" w:lineRule="auto"/>
        <w:rPr>
          <w:rFonts w:ascii="Arial" w:hAnsi="Arial" w:cs="Arial"/>
          <w:sz w:val="22"/>
          <w:szCs w:val="22"/>
        </w:rPr>
      </w:pPr>
      <w:r w:rsidRPr="00F8183C">
        <w:rPr>
          <w:rFonts w:ascii="Arial" w:hAnsi="Arial" w:cs="Arial"/>
          <w:sz w:val="22"/>
          <w:szCs w:val="22"/>
        </w:rPr>
        <w:t>I wanted the campaign to feel welcoming and straightforward because many young adults already feel overwhelmed when looking for support. Instead of using long pages of information, the website would use simple language, short videos and clear signposting so that users can quickly find the information they need. I would also include personal stories from people with lived experience of mental health difficulties. YoungMinds (2024) highlights that encouraging open conversations and early support can make a significant difference to young people's mental wellbeing.</w:t>
      </w:r>
    </w:p>
    <w:p w14:paraId="40C125BF" w14:textId="09D3A15E" w:rsidR="00F8183C" w:rsidRPr="00F8183C" w:rsidRDefault="00F8183C" w:rsidP="00F8183C">
      <w:pPr>
        <w:spacing w:line="360" w:lineRule="auto"/>
        <w:rPr>
          <w:rFonts w:ascii="Arial" w:hAnsi="Arial" w:cs="Arial"/>
          <w:sz w:val="22"/>
          <w:szCs w:val="22"/>
        </w:rPr>
      </w:pPr>
      <w:r w:rsidRPr="00F8183C">
        <w:rPr>
          <w:rFonts w:ascii="Arial" w:hAnsi="Arial" w:cs="Arial"/>
          <w:sz w:val="22"/>
          <w:szCs w:val="22"/>
        </w:rPr>
        <w:t xml:space="preserve">Technology plays an important role in the campaign because it allows support to be available whenever it is needed. Alongside the website, I would use Instagram and TikTok to share short videos, and wellbeing tips that encourage users to scan the QR code and learn more. This approach meets young adults where they already spend much of their time. According to Ofcom (2024), social media continues to be one of the main ways young adults </w:t>
      </w:r>
      <w:r w:rsidRPr="00F8183C">
        <w:rPr>
          <w:rFonts w:ascii="Arial" w:hAnsi="Arial" w:cs="Arial"/>
          <w:sz w:val="22"/>
          <w:szCs w:val="22"/>
        </w:rPr>
        <w:lastRenderedPageBreak/>
        <w:t>communicate and access information, making it an effective platform for promoting health campaigns.</w:t>
      </w:r>
    </w:p>
    <w:p w14:paraId="4CD1D8C4" w14:textId="77777777" w:rsidR="00F8183C" w:rsidRPr="00F8183C" w:rsidRDefault="00F8183C" w:rsidP="00F8183C">
      <w:pPr>
        <w:spacing w:line="360" w:lineRule="auto"/>
        <w:rPr>
          <w:rFonts w:ascii="Arial" w:hAnsi="Arial" w:cs="Arial"/>
          <w:sz w:val="22"/>
          <w:szCs w:val="22"/>
        </w:rPr>
      </w:pPr>
      <w:r w:rsidRPr="00F8183C">
        <w:rPr>
          <w:rFonts w:ascii="Arial" w:hAnsi="Arial" w:cs="Arial"/>
          <w:sz w:val="22"/>
          <w:szCs w:val="22"/>
        </w:rPr>
        <w:t>The success of the campaign would depend on strong partnership working. I would work with NHS Talking Therapies, universities, colleges, local authorities and charities such as YoungMinds to make sure the information remains accurate, up to date and easy to access. Universities and colleges could promote the campaign through student wellbeing teams, Freshers' Week events and student newsletters, while GP surgeries and community organisations could display posters and QR codes in waiting areas. Working together in this way would help the campaign reach young adults in different settings while reinforcing the message that asking for help is both normal and encouraged.</w:t>
      </w:r>
    </w:p>
    <w:p w14:paraId="537AED88" w14:textId="77777777" w:rsidR="00F8183C" w:rsidRPr="00F8183C" w:rsidRDefault="00F8183C" w:rsidP="00F8183C">
      <w:pPr>
        <w:spacing w:line="360" w:lineRule="auto"/>
        <w:rPr>
          <w:rFonts w:ascii="Arial" w:hAnsi="Arial" w:cs="Arial"/>
          <w:sz w:val="22"/>
          <w:szCs w:val="22"/>
        </w:rPr>
      </w:pPr>
      <w:r w:rsidRPr="00F8183C">
        <w:rPr>
          <w:rFonts w:ascii="Arial" w:hAnsi="Arial" w:cs="Arial"/>
          <w:sz w:val="22"/>
          <w:szCs w:val="22"/>
        </w:rPr>
        <w:t>Alongside careful planning, it is important that the campaign follows current legislation and professional guidance. As the website would include an anonymous wellbeing self-check, it would need to comply with the UK General Data Protection Regulation (UK GDPR) and the Data Protection Act 2018 to ensure any information collected is managed safely and securely. Although personal details would not be required to complete the self-check, users should still be informed about how any information is used and protected. The campaign would also need to comply with the Equality Act 2010 by ensuring that resources are accessible to everyone regardless of disability, race, religion or other protected characteristics. This could include using plain English, subtitles on videos, screen reader compatibility and accessible colour choices so that as many young people as possible can benefit from the campaign.</w:t>
      </w:r>
    </w:p>
    <w:p w14:paraId="2DF75BD1" w14:textId="77777777" w:rsidR="00F8183C" w:rsidRPr="00F8183C" w:rsidRDefault="00F8183C" w:rsidP="00F8183C">
      <w:pPr>
        <w:spacing w:line="360" w:lineRule="auto"/>
        <w:rPr>
          <w:rFonts w:ascii="Arial" w:hAnsi="Arial" w:cs="Arial"/>
          <w:sz w:val="22"/>
          <w:szCs w:val="22"/>
        </w:rPr>
      </w:pPr>
      <w:r w:rsidRPr="00F8183C">
        <w:rPr>
          <w:rFonts w:ascii="Arial" w:hAnsi="Arial" w:cs="Arial"/>
          <w:sz w:val="22"/>
          <w:szCs w:val="22"/>
        </w:rPr>
        <w:t>I also believe the campaign supports the wider direction of the NHS Long Term Plan, which places a strong focus on improving access to mental health services and providing earlier intervention to prevent problems from becoming more severe (NHS England, 2019). Early intervention is also recognised by the Office for Health Improvement and Disparities (2023) as an important way of improving population health and reducing long-term health inequalities. By encouraging young adults to seek help sooner, my campaign supports these national priorities while making better use of services that are already available.</w:t>
      </w:r>
    </w:p>
    <w:p w14:paraId="058A1980" w14:textId="77777777" w:rsidR="00F8183C" w:rsidRPr="00F8183C" w:rsidRDefault="00F8183C" w:rsidP="00F8183C">
      <w:pPr>
        <w:spacing w:line="360" w:lineRule="auto"/>
        <w:rPr>
          <w:rFonts w:ascii="Arial" w:hAnsi="Arial" w:cs="Arial"/>
          <w:sz w:val="22"/>
          <w:szCs w:val="22"/>
        </w:rPr>
      </w:pPr>
      <w:r w:rsidRPr="00F8183C">
        <w:rPr>
          <w:rFonts w:ascii="Arial" w:hAnsi="Arial" w:cs="Arial"/>
          <w:sz w:val="22"/>
          <w:szCs w:val="22"/>
        </w:rPr>
        <w:t xml:space="preserve">Although I believe the campaign is realistic, I recognise there are some challenges that would need to be addressed. One possible issue is that not every young person has regular access to the internet or feels confident using online services. To overcome this, the campaign would continue to provide printed information in GP surgeries, colleges and community settings, allowing staff to signpost individuals towards appropriate support where necessary. Another challenge is keeping people engaged after the initial launch. Social media campaigns can quickly lose interest if content is not updated regularly. To prevent this, </w:t>
      </w:r>
      <w:r w:rsidRPr="00F8183C">
        <w:rPr>
          <w:rFonts w:ascii="Arial" w:hAnsi="Arial" w:cs="Arial"/>
          <w:sz w:val="22"/>
          <w:szCs w:val="22"/>
        </w:rPr>
        <w:lastRenderedPageBreak/>
        <w:t>I would work with student ambassadors, mental health charities and universities to produce new content throughout the year, particularly during events such as University Mental Health Day and Mental Health Awareness Week.</w:t>
      </w:r>
    </w:p>
    <w:p w14:paraId="1E00FC4C" w14:textId="30D55D3E" w:rsidR="00F8183C" w:rsidRPr="00F8183C" w:rsidRDefault="00F8183C" w:rsidP="00F8183C">
      <w:pPr>
        <w:spacing w:line="360" w:lineRule="auto"/>
        <w:rPr>
          <w:rFonts w:ascii="Arial" w:hAnsi="Arial" w:cs="Arial"/>
          <w:sz w:val="22"/>
          <w:szCs w:val="22"/>
        </w:rPr>
      </w:pPr>
      <w:r w:rsidRPr="00F8183C">
        <w:rPr>
          <w:rFonts w:ascii="Arial" w:hAnsi="Arial" w:cs="Arial"/>
          <w:sz w:val="22"/>
          <w:szCs w:val="22"/>
        </w:rPr>
        <w:t xml:space="preserve">Looking ahead, I believe the campaign could continue to develop to meet the changing needs of young people. Continuing to evaluate feedback from service users and healthcare professionals would ensure that the campaign remains relevant, effective and responsive to the people it is designed to support. This proposal also supports the aims of the Department of Health and Social Care's </w:t>
      </w:r>
      <w:r w:rsidRPr="00F8183C">
        <w:rPr>
          <w:rFonts w:ascii="Arial" w:hAnsi="Arial" w:cs="Arial"/>
          <w:i/>
          <w:iCs/>
          <w:sz w:val="22"/>
          <w:szCs w:val="22"/>
        </w:rPr>
        <w:t>Major Conditions Strategy</w:t>
      </w:r>
      <w:r w:rsidRPr="00F8183C">
        <w:rPr>
          <w:rFonts w:ascii="Arial" w:hAnsi="Arial" w:cs="Arial"/>
          <w:sz w:val="22"/>
          <w:szCs w:val="22"/>
        </w:rPr>
        <w:t>, which highlights the importance of prevention, early intervention and reducing health inequalities (Department of Health and Social Care, 2023).</w:t>
      </w:r>
    </w:p>
    <w:p w14:paraId="26DBBD50" w14:textId="77777777" w:rsidR="00F8183C" w:rsidRDefault="00F8183C" w:rsidP="00F8183C">
      <w:pPr>
        <w:spacing w:line="360" w:lineRule="auto"/>
        <w:rPr>
          <w:rFonts w:ascii="Arial" w:hAnsi="Arial" w:cs="Arial"/>
          <w:sz w:val="22"/>
          <w:szCs w:val="22"/>
        </w:rPr>
      </w:pPr>
      <w:r w:rsidRPr="00F8183C">
        <w:rPr>
          <w:rFonts w:ascii="Arial" w:hAnsi="Arial" w:cs="Arial"/>
          <w:sz w:val="22"/>
          <w:szCs w:val="22"/>
        </w:rPr>
        <w:t xml:space="preserve">I believe </w:t>
      </w:r>
      <w:r w:rsidRPr="00F8183C">
        <w:rPr>
          <w:rFonts w:ascii="Arial" w:hAnsi="Arial" w:cs="Arial"/>
          <w:i/>
          <w:iCs/>
          <w:sz w:val="22"/>
          <w:szCs w:val="22"/>
        </w:rPr>
        <w:t>It's Okay to Reach Out</w:t>
      </w:r>
      <w:r w:rsidRPr="00F8183C">
        <w:rPr>
          <w:rFonts w:ascii="Arial" w:hAnsi="Arial" w:cs="Arial"/>
          <w:sz w:val="22"/>
          <w:szCs w:val="22"/>
        </w:rPr>
        <w:t xml:space="preserve"> offers a realistic and achievable way of improving access to mental health support for young adults across the UK. Rather than replacing existing services, it strengthens them by making trusted support more visible, easier to access and less intimidating to use. Through partnership working between the NHS, education providers, charities and local communities, the campaign encourages earlier conversations about mental health while helping young adults access support before they reach crisis point. I hope this proposal demonstrates that relatively simple, technology-based solutions can make a meaningful difference to young people's lives and encourage organisations to work together to make early mental health support more accessible for everyone.</w:t>
      </w:r>
    </w:p>
    <w:p w14:paraId="33655D32" w14:textId="77777777" w:rsidR="00F8183C" w:rsidRDefault="00F8183C" w:rsidP="00F8183C">
      <w:pPr>
        <w:spacing w:line="360" w:lineRule="auto"/>
        <w:rPr>
          <w:rFonts w:ascii="Arial" w:hAnsi="Arial" w:cs="Arial"/>
          <w:sz w:val="22"/>
          <w:szCs w:val="22"/>
        </w:rPr>
      </w:pPr>
    </w:p>
    <w:p w14:paraId="0A9D4B15" w14:textId="77777777" w:rsidR="00F8183C" w:rsidRDefault="00F8183C" w:rsidP="00F8183C">
      <w:pPr>
        <w:spacing w:line="360" w:lineRule="auto"/>
        <w:rPr>
          <w:rFonts w:ascii="Arial" w:hAnsi="Arial" w:cs="Arial"/>
          <w:sz w:val="22"/>
          <w:szCs w:val="22"/>
        </w:rPr>
      </w:pPr>
    </w:p>
    <w:p w14:paraId="3346C83C" w14:textId="77777777" w:rsidR="00F8183C" w:rsidRDefault="00F8183C" w:rsidP="00F8183C">
      <w:pPr>
        <w:spacing w:line="360" w:lineRule="auto"/>
        <w:rPr>
          <w:rFonts w:ascii="Arial" w:hAnsi="Arial" w:cs="Arial"/>
          <w:sz w:val="22"/>
          <w:szCs w:val="22"/>
        </w:rPr>
      </w:pPr>
    </w:p>
    <w:p w14:paraId="69B85EB9" w14:textId="77777777" w:rsidR="00F8183C" w:rsidRDefault="00F8183C" w:rsidP="00F8183C">
      <w:pPr>
        <w:spacing w:line="360" w:lineRule="auto"/>
        <w:rPr>
          <w:rFonts w:ascii="Arial" w:hAnsi="Arial" w:cs="Arial"/>
          <w:sz w:val="22"/>
          <w:szCs w:val="22"/>
        </w:rPr>
      </w:pPr>
    </w:p>
    <w:p w14:paraId="45323491" w14:textId="77777777" w:rsidR="00F8183C" w:rsidRDefault="00F8183C" w:rsidP="00F8183C">
      <w:pPr>
        <w:spacing w:line="360" w:lineRule="auto"/>
        <w:rPr>
          <w:rFonts w:ascii="Arial" w:hAnsi="Arial" w:cs="Arial"/>
          <w:sz w:val="22"/>
          <w:szCs w:val="22"/>
        </w:rPr>
      </w:pPr>
    </w:p>
    <w:p w14:paraId="4A0F8AC5" w14:textId="77777777" w:rsidR="00F8183C" w:rsidRDefault="00F8183C" w:rsidP="00F8183C">
      <w:pPr>
        <w:spacing w:line="360" w:lineRule="auto"/>
        <w:rPr>
          <w:rFonts w:ascii="Arial" w:hAnsi="Arial" w:cs="Arial"/>
          <w:sz w:val="22"/>
          <w:szCs w:val="22"/>
        </w:rPr>
      </w:pPr>
    </w:p>
    <w:p w14:paraId="5A6250EC" w14:textId="77777777" w:rsidR="00F8183C" w:rsidRDefault="00F8183C" w:rsidP="00F8183C">
      <w:pPr>
        <w:spacing w:line="360" w:lineRule="auto"/>
        <w:rPr>
          <w:rFonts w:ascii="Arial" w:hAnsi="Arial" w:cs="Arial"/>
          <w:sz w:val="22"/>
          <w:szCs w:val="22"/>
        </w:rPr>
      </w:pPr>
    </w:p>
    <w:p w14:paraId="647B513F" w14:textId="77777777" w:rsidR="00F8183C" w:rsidRDefault="00F8183C" w:rsidP="00F8183C">
      <w:pPr>
        <w:spacing w:line="360" w:lineRule="auto"/>
        <w:rPr>
          <w:rFonts w:ascii="Arial" w:hAnsi="Arial" w:cs="Arial"/>
          <w:sz w:val="22"/>
          <w:szCs w:val="22"/>
        </w:rPr>
      </w:pPr>
    </w:p>
    <w:p w14:paraId="244C9929" w14:textId="77777777" w:rsidR="00F8183C" w:rsidRDefault="00F8183C" w:rsidP="00F8183C">
      <w:pPr>
        <w:spacing w:line="360" w:lineRule="auto"/>
        <w:rPr>
          <w:rFonts w:ascii="Arial" w:hAnsi="Arial" w:cs="Arial"/>
          <w:sz w:val="22"/>
          <w:szCs w:val="22"/>
        </w:rPr>
      </w:pPr>
    </w:p>
    <w:p w14:paraId="744FE253" w14:textId="77777777" w:rsidR="00F8183C" w:rsidRDefault="00F8183C" w:rsidP="00F8183C">
      <w:pPr>
        <w:spacing w:line="360" w:lineRule="auto"/>
        <w:rPr>
          <w:rFonts w:ascii="Arial" w:hAnsi="Arial" w:cs="Arial"/>
          <w:sz w:val="22"/>
          <w:szCs w:val="22"/>
        </w:rPr>
      </w:pPr>
    </w:p>
    <w:p w14:paraId="20EFE065" w14:textId="77777777" w:rsidR="00F8183C" w:rsidRDefault="00F8183C" w:rsidP="00F8183C">
      <w:pPr>
        <w:spacing w:line="360" w:lineRule="auto"/>
        <w:rPr>
          <w:rFonts w:ascii="Arial" w:hAnsi="Arial" w:cs="Arial"/>
          <w:sz w:val="22"/>
          <w:szCs w:val="22"/>
        </w:rPr>
      </w:pPr>
    </w:p>
    <w:p w14:paraId="679769AD" w14:textId="77777777" w:rsidR="00114990" w:rsidRDefault="00114990" w:rsidP="00114990">
      <w:pPr>
        <w:spacing w:line="360" w:lineRule="auto"/>
        <w:rPr>
          <w:rFonts w:ascii="Arial" w:hAnsi="Arial" w:cs="Arial"/>
          <w:sz w:val="22"/>
          <w:szCs w:val="22"/>
        </w:rPr>
      </w:pPr>
    </w:p>
    <w:p w14:paraId="2546A71A" w14:textId="7A6AA060" w:rsidR="00114990" w:rsidRPr="00114990" w:rsidRDefault="00114990" w:rsidP="00114990">
      <w:pPr>
        <w:spacing w:line="360" w:lineRule="auto"/>
        <w:rPr>
          <w:rFonts w:ascii="Arial" w:hAnsi="Arial" w:cs="Arial"/>
          <w:b/>
          <w:bCs/>
          <w:sz w:val="22"/>
          <w:szCs w:val="22"/>
        </w:rPr>
      </w:pPr>
      <w:r w:rsidRPr="00114990">
        <w:rPr>
          <w:rFonts w:ascii="Arial" w:hAnsi="Arial" w:cs="Arial"/>
          <w:b/>
          <w:bCs/>
          <w:sz w:val="22"/>
          <w:szCs w:val="22"/>
        </w:rPr>
        <w:lastRenderedPageBreak/>
        <w:t>References</w:t>
      </w:r>
    </w:p>
    <w:p w14:paraId="22855F59" w14:textId="77777777" w:rsidR="00114990" w:rsidRPr="00114990" w:rsidRDefault="00114990" w:rsidP="00114990">
      <w:pPr>
        <w:pStyle w:val="ListParagraph"/>
        <w:numPr>
          <w:ilvl w:val="0"/>
          <w:numId w:val="1"/>
        </w:numPr>
        <w:spacing w:line="360" w:lineRule="auto"/>
        <w:rPr>
          <w:rFonts w:ascii="Arial" w:hAnsi="Arial" w:cs="Arial"/>
          <w:sz w:val="22"/>
          <w:szCs w:val="22"/>
        </w:rPr>
      </w:pPr>
      <w:r w:rsidRPr="00114990">
        <w:rPr>
          <w:rFonts w:ascii="Arial" w:hAnsi="Arial" w:cs="Arial"/>
          <w:sz w:val="22"/>
          <w:szCs w:val="22"/>
        </w:rPr>
        <w:t xml:space="preserve">Clement, S., Schauman, O., Graham, T., Maggioni, F., Evans-Lacko, S., Bezborodovs, N., Morgan, C., Rüsch, N., Brown, J.S.L. and Thornicroft, G. (2015) ‘What is the impact of mental health-related stigma on help-seeking? A systematic review of quantitative and qualitative studies’, </w:t>
      </w:r>
      <w:r w:rsidRPr="00114990">
        <w:rPr>
          <w:rFonts w:ascii="Arial" w:hAnsi="Arial" w:cs="Arial"/>
          <w:i/>
          <w:iCs/>
          <w:sz w:val="22"/>
          <w:szCs w:val="22"/>
        </w:rPr>
        <w:t>Psychological Medicine</w:t>
      </w:r>
      <w:r w:rsidRPr="00114990">
        <w:rPr>
          <w:rFonts w:ascii="Arial" w:hAnsi="Arial" w:cs="Arial"/>
          <w:sz w:val="22"/>
          <w:szCs w:val="22"/>
        </w:rPr>
        <w:t>, 45(1), pp. 11–27.</w:t>
      </w:r>
    </w:p>
    <w:p w14:paraId="71A79712" w14:textId="567F8547" w:rsidR="00114990" w:rsidRPr="00114990" w:rsidRDefault="00114990" w:rsidP="00114990">
      <w:pPr>
        <w:pStyle w:val="ListParagraph"/>
        <w:numPr>
          <w:ilvl w:val="0"/>
          <w:numId w:val="1"/>
        </w:numPr>
        <w:spacing w:line="360" w:lineRule="auto"/>
        <w:rPr>
          <w:rFonts w:ascii="Arial" w:hAnsi="Arial" w:cs="Arial"/>
          <w:sz w:val="22"/>
          <w:szCs w:val="22"/>
        </w:rPr>
      </w:pPr>
      <w:r w:rsidRPr="00114990">
        <w:rPr>
          <w:rFonts w:ascii="Arial" w:hAnsi="Arial" w:cs="Arial"/>
          <w:sz w:val="22"/>
          <w:szCs w:val="22"/>
        </w:rPr>
        <w:t xml:space="preserve">Department of Health and Social Care (2023) </w:t>
      </w:r>
      <w:r w:rsidRPr="00114990">
        <w:rPr>
          <w:rFonts w:ascii="Arial" w:hAnsi="Arial" w:cs="Arial"/>
          <w:i/>
          <w:iCs/>
          <w:sz w:val="22"/>
          <w:szCs w:val="22"/>
        </w:rPr>
        <w:t>Major conditions strategy: case for change and our strategic framework</w:t>
      </w:r>
      <w:r w:rsidRPr="00114990">
        <w:rPr>
          <w:rFonts w:ascii="Arial" w:hAnsi="Arial" w:cs="Arial"/>
          <w:sz w:val="22"/>
          <w:szCs w:val="22"/>
        </w:rPr>
        <w:t xml:space="preserve">. Available at: </w:t>
      </w:r>
      <w:hyperlink r:id="rId10" w:tgtFrame="_new" w:history="1">
        <w:r w:rsidRPr="00114990">
          <w:rPr>
            <w:rStyle w:val="Hyperlink"/>
            <w:rFonts w:ascii="Arial" w:hAnsi="Arial" w:cs="Arial"/>
            <w:sz w:val="22"/>
            <w:szCs w:val="22"/>
          </w:rPr>
          <w:t>https://www.gov.uk/government/publications/major-conditions-strategy-case-for-change-and-our-strategic-framework</w:t>
        </w:r>
      </w:hyperlink>
      <w:r w:rsidRPr="00114990">
        <w:rPr>
          <w:rFonts w:ascii="Arial" w:hAnsi="Arial" w:cs="Arial"/>
          <w:sz w:val="22"/>
          <w:szCs w:val="22"/>
        </w:rPr>
        <w:t xml:space="preserve"> (Accessed: </w:t>
      </w:r>
      <w:r>
        <w:rPr>
          <w:rFonts w:ascii="Arial" w:hAnsi="Arial" w:cs="Arial"/>
          <w:sz w:val="22"/>
          <w:szCs w:val="22"/>
        </w:rPr>
        <w:t>7</w:t>
      </w:r>
      <w:r w:rsidRPr="00114990">
        <w:rPr>
          <w:rFonts w:ascii="Arial" w:hAnsi="Arial" w:cs="Arial"/>
          <w:sz w:val="22"/>
          <w:szCs w:val="22"/>
        </w:rPr>
        <w:t xml:space="preserve"> July 2026).</w:t>
      </w:r>
    </w:p>
    <w:p w14:paraId="455B8127" w14:textId="673519AB" w:rsidR="00114990" w:rsidRPr="00114990" w:rsidRDefault="00114990" w:rsidP="00114990">
      <w:pPr>
        <w:pStyle w:val="ListParagraph"/>
        <w:numPr>
          <w:ilvl w:val="0"/>
          <w:numId w:val="1"/>
        </w:numPr>
        <w:spacing w:line="360" w:lineRule="auto"/>
        <w:rPr>
          <w:rFonts w:ascii="Arial" w:hAnsi="Arial" w:cs="Arial"/>
          <w:sz w:val="22"/>
          <w:szCs w:val="22"/>
        </w:rPr>
      </w:pPr>
      <w:r w:rsidRPr="00114990">
        <w:rPr>
          <w:rFonts w:ascii="Arial" w:hAnsi="Arial" w:cs="Arial"/>
          <w:sz w:val="22"/>
          <w:szCs w:val="22"/>
        </w:rPr>
        <w:t xml:space="preserve">Health and Care Professions Council (2024) </w:t>
      </w:r>
      <w:r w:rsidRPr="00114990">
        <w:rPr>
          <w:rFonts w:ascii="Arial" w:hAnsi="Arial" w:cs="Arial"/>
          <w:i/>
          <w:iCs/>
          <w:sz w:val="22"/>
          <w:szCs w:val="22"/>
        </w:rPr>
        <w:t>Standards of conduct, performance and ethics</w:t>
      </w:r>
      <w:r w:rsidRPr="00114990">
        <w:rPr>
          <w:rFonts w:ascii="Arial" w:hAnsi="Arial" w:cs="Arial"/>
          <w:sz w:val="22"/>
          <w:szCs w:val="22"/>
        </w:rPr>
        <w:t xml:space="preserve">. Available at: </w:t>
      </w:r>
      <w:hyperlink r:id="rId11" w:tgtFrame="_new" w:history="1">
        <w:r w:rsidRPr="00114990">
          <w:rPr>
            <w:rStyle w:val="Hyperlink"/>
            <w:rFonts w:ascii="Arial" w:hAnsi="Arial" w:cs="Arial"/>
            <w:sz w:val="22"/>
            <w:szCs w:val="22"/>
          </w:rPr>
          <w:t>https://www.hcpc-uk.org/standards/standards-of-conduct-performance-and-ethics/</w:t>
        </w:r>
      </w:hyperlink>
      <w:r w:rsidRPr="00114990">
        <w:rPr>
          <w:rFonts w:ascii="Arial" w:hAnsi="Arial" w:cs="Arial"/>
          <w:sz w:val="22"/>
          <w:szCs w:val="22"/>
        </w:rPr>
        <w:t xml:space="preserve"> (Accessed: </w:t>
      </w:r>
      <w:r>
        <w:rPr>
          <w:rFonts w:ascii="Arial" w:hAnsi="Arial" w:cs="Arial"/>
          <w:sz w:val="22"/>
          <w:szCs w:val="22"/>
        </w:rPr>
        <w:t>7</w:t>
      </w:r>
      <w:r w:rsidRPr="00114990">
        <w:rPr>
          <w:rFonts w:ascii="Arial" w:hAnsi="Arial" w:cs="Arial"/>
          <w:sz w:val="22"/>
          <w:szCs w:val="22"/>
        </w:rPr>
        <w:t xml:space="preserve"> July 2026).</w:t>
      </w:r>
    </w:p>
    <w:p w14:paraId="6276997F" w14:textId="121EDB58" w:rsidR="00114990" w:rsidRPr="00114990" w:rsidRDefault="00114990" w:rsidP="00114990">
      <w:pPr>
        <w:pStyle w:val="ListParagraph"/>
        <w:numPr>
          <w:ilvl w:val="0"/>
          <w:numId w:val="1"/>
        </w:numPr>
        <w:spacing w:line="360" w:lineRule="auto"/>
        <w:rPr>
          <w:rFonts w:ascii="Arial" w:hAnsi="Arial" w:cs="Arial"/>
          <w:sz w:val="22"/>
          <w:szCs w:val="22"/>
        </w:rPr>
      </w:pPr>
      <w:r w:rsidRPr="00114990">
        <w:rPr>
          <w:rFonts w:ascii="Arial" w:hAnsi="Arial" w:cs="Arial"/>
          <w:sz w:val="22"/>
          <w:szCs w:val="22"/>
        </w:rPr>
        <w:t xml:space="preserve">Mind (n.d.) </w:t>
      </w:r>
      <w:r w:rsidRPr="00114990">
        <w:rPr>
          <w:rFonts w:ascii="Arial" w:hAnsi="Arial" w:cs="Arial"/>
          <w:i/>
          <w:iCs/>
          <w:sz w:val="22"/>
          <w:szCs w:val="22"/>
        </w:rPr>
        <w:t>Mental health facts and statistics</w:t>
      </w:r>
      <w:r w:rsidRPr="00114990">
        <w:rPr>
          <w:rFonts w:ascii="Arial" w:hAnsi="Arial" w:cs="Arial"/>
          <w:sz w:val="22"/>
          <w:szCs w:val="22"/>
        </w:rPr>
        <w:t xml:space="preserve">. Available at: </w:t>
      </w:r>
      <w:hyperlink r:id="rId12" w:tgtFrame="_new" w:history="1">
        <w:r w:rsidRPr="00114990">
          <w:rPr>
            <w:rStyle w:val="Hyperlink"/>
            <w:rFonts w:ascii="Arial" w:hAnsi="Arial" w:cs="Arial"/>
            <w:sz w:val="22"/>
            <w:szCs w:val="22"/>
          </w:rPr>
          <w:t>https://www.mind.org.uk/information-support/types-of-mental-health-problems/mental-health-facts-and-statistics/</w:t>
        </w:r>
      </w:hyperlink>
      <w:r w:rsidRPr="00114990">
        <w:rPr>
          <w:rFonts w:ascii="Arial" w:hAnsi="Arial" w:cs="Arial"/>
          <w:sz w:val="22"/>
          <w:szCs w:val="22"/>
        </w:rPr>
        <w:t xml:space="preserve"> (Accessed: 1</w:t>
      </w:r>
      <w:r>
        <w:rPr>
          <w:rFonts w:ascii="Arial" w:hAnsi="Arial" w:cs="Arial"/>
          <w:sz w:val="22"/>
          <w:szCs w:val="22"/>
        </w:rPr>
        <w:t>0</w:t>
      </w:r>
      <w:r w:rsidRPr="00114990">
        <w:rPr>
          <w:rFonts w:ascii="Arial" w:hAnsi="Arial" w:cs="Arial"/>
          <w:sz w:val="22"/>
          <w:szCs w:val="22"/>
        </w:rPr>
        <w:t xml:space="preserve"> July 2026).</w:t>
      </w:r>
    </w:p>
    <w:p w14:paraId="7AEB7F4A" w14:textId="77777777" w:rsidR="00114990" w:rsidRPr="00114990" w:rsidRDefault="00114990" w:rsidP="00114990">
      <w:pPr>
        <w:pStyle w:val="ListParagraph"/>
        <w:numPr>
          <w:ilvl w:val="0"/>
          <w:numId w:val="1"/>
        </w:numPr>
        <w:spacing w:line="360" w:lineRule="auto"/>
        <w:rPr>
          <w:rFonts w:ascii="Arial" w:hAnsi="Arial" w:cs="Arial"/>
          <w:sz w:val="22"/>
          <w:szCs w:val="22"/>
        </w:rPr>
      </w:pPr>
      <w:r w:rsidRPr="00114990">
        <w:rPr>
          <w:rFonts w:ascii="Arial" w:hAnsi="Arial" w:cs="Arial"/>
          <w:sz w:val="22"/>
          <w:szCs w:val="22"/>
        </w:rPr>
        <w:t xml:space="preserve">National Centre for Social Research (2024) </w:t>
      </w:r>
      <w:r w:rsidRPr="00114990">
        <w:rPr>
          <w:rFonts w:ascii="Arial" w:hAnsi="Arial" w:cs="Arial"/>
          <w:i/>
          <w:iCs/>
          <w:sz w:val="22"/>
          <w:szCs w:val="22"/>
        </w:rPr>
        <w:t>New research shows increasing numbers of people in England with a common mental health condition</w:t>
      </w:r>
      <w:r w:rsidRPr="00114990">
        <w:rPr>
          <w:rFonts w:ascii="Arial" w:hAnsi="Arial" w:cs="Arial"/>
          <w:sz w:val="22"/>
          <w:szCs w:val="22"/>
        </w:rPr>
        <w:t xml:space="preserve">. Available at: </w:t>
      </w:r>
      <w:hyperlink r:id="rId13" w:tgtFrame="_new" w:history="1">
        <w:r w:rsidRPr="00114990">
          <w:rPr>
            <w:rStyle w:val="Hyperlink"/>
            <w:rFonts w:ascii="Arial" w:hAnsi="Arial" w:cs="Arial"/>
            <w:sz w:val="22"/>
            <w:szCs w:val="22"/>
          </w:rPr>
          <w:t>https://natcen.ac.uk/news/new-research-shows-increasing-numbers-people-england-common-mental-health-condition</w:t>
        </w:r>
      </w:hyperlink>
      <w:r w:rsidRPr="00114990">
        <w:rPr>
          <w:rFonts w:ascii="Arial" w:hAnsi="Arial" w:cs="Arial"/>
          <w:sz w:val="22"/>
          <w:szCs w:val="22"/>
        </w:rPr>
        <w:t xml:space="preserve"> (Accessed: 12 July 2026).</w:t>
      </w:r>
    </w:p>
    <w:p w14:paraId="377F3823" w14:textId="77777777" w:rsidR="00114990" w:rsidRPr="00114990" w:rsidRDefault="00114990" w:rsidP="00114990">
      <w:pPr>
        <w:pStyle w:val="ListParagraph"/>
        <w:numPr>
          <w:ilvl w:val="0"/>
          <w:numId w:val="1"/>
        </w:numPr>
        <w:spacing w:line="360" w:lineRule="auto"/>
        <w:rPr>
          <w:rFonts w:ascii="Arial" w:hAnsi="Arial" w:cs="Arial"/>
          <w:sz w:val="22"/>
          <w:szCs w:val="22"/>
        </w:rPr>
      </w:pPr>
      <w:r w:rsidRPr="00114990">
        <w:rPr>
          <w:rFonts w:ascii="Arial" w:hAnsi="Arial" w:cs="Arial"/>
          <w:sz w:val="22"/>
          <w:szCs w:val="22"/>
        </w:rPr>
        <w:t xml:space="preserve">NHS (n.d.) </w:t>
      </w:r>
      <w:r w:rsidRPr="00114990">
        <w:rPr>
          <w:rFonts w:ascii="Arial" w:hAnsi="Arial" w:cs="Arial"/>
          <w:i/>
          <w:iCs/>
          <w:sz w:val="22"/>
          <w:szCs w:val="22"/>
        </w:rPr>
        <w:t>NHS Talking Therapies for anxiety and depression</w:t>
      </w:r>
      <w:r w:rsidRPr="00114990">
        <w:rPr>
          <w:rFonts w:ascii="Arial" w:hAnsi="Arial" w:cs="Arial"/>
          <w:sz w:val="22"/>
          <w:szCs w:val="22"/>
        </w:rPr>
        <w:t xml:space="preserve">. Available at: </w:t>
      </w:r>
      <w:hyperlink r:id="rId14" w:tgtFrame="_new" w:history="1">
        <w:r w:rsidRPr="00114990">
          <w:rPr>
            <w:rStyle w:val="Hyperlink"/>
            <w:rFonts w:ascii="Arial" w:hAnsi="Arial" w:cs="Arial"/>
            <w:sz w:val="22"/>
            <w:szCs w:val="22"/>
          </w:rPr>
          <w:t>https://www.nhs.uk/service-search/mental-health/find-an-nhs-talking-therapies-service</w:t>
        </w:r>
      </w:hyperlink>
      <w:r w:rsidRPr="00114990">
        <w:rPr>
          <w:rFonts w:ascii="Arial" w:hAnsi="Arial" w:cs="Arial"/>
          <w:sz w:val="22"/>
          <w:szCs w:val="22"/>
        </w:rPr>
        <w:t xml:space="preserve"> (Accessed: 12 July 2026).</w:t>
      </w:r>
    </w:p>
    <w:p w14:paraId="2699731A" w14:textId="31BE957C" w:rsidR="00114990" w:rsidRPr="00114990" w:rsidRDefault="00114990" w:rsidP="00114990">
      <w:pPr>
        <w:pStyle w:val="ListParagraph"/>
        <w:numPr>
          <w:ilvl w:val="0"/>
          <w:numId w:val="1"/>
        </w:numPr>
        <w:spacing w:line="360" w:lineRule="auto"/>
        <w:rPr>
          <w:rFonts w:ascii="Arial" w:hAnsi="Arial" w:cs="Arial"/>
          <w:sz w:val="22"/>
          <w:szCs w:val="22"/>
        </w:rPr>
      </w:pPr>
      <w:r w:rsidRPr="00114990">
        <w:rPr>
          <w:rFonts w:ascii="Arial" w:hAnsi="Arial" w:cs="Arial"/>
          <w:sz w:val="22"/>
          <w:szCs w:val="22"/>
        </w:rPr>
        <w:t xml:space="preserve">NHS England (2019) </w:t>
      </w:r>
      <w:r w:rsidRPr="00114990">
        <w:rPr>
          <w:rFonts w:ascii="Arial" w:hAnsi="Arial" w:cs="Arial"/>
          <w:i/>
          <w:iCs/>
          <w:sz w:val="22"/>
          <w:szCs w:val="22"/>
        </w:rPr>
        <w:t>The NHS Long Term Plan</w:t>
      </w:r>
      <w:r w:rsidRPr="00114990">
        <w:rPr>
          <w:rFonts w:ascii="Arial" w:hAnsi="Arial" w:cs="Arial"/>
          <w:sz w:val="22"/>
          <w:szCs w:val="22"/>
        </w:rPr>
        <w:t xml:space="preserve">. Available at: </w:t>
      </w:r>
      <w:hyperlink r:id="rId15" w:tgtFrame="_new" w:history="1">
        <w:r w:rsidRPr="00114990">
          <w:rPr>
            <w:rStyle w:val="Hyperlink"/>
            <w:rFonts w:ascii="Arial" w:hAnsi="Arial" w:cs="Arial"/>
            <w:sz w:val="22"/>
            <w:szCs w:val="22"/>
          </w:rPr>
          <w:t>https://www.longtermplan.nhs.uk/</w:t>
        </w:r>
      </w:hyperlink>
      <w:r w:rsidRPr="00114990">
        <w:rPr>
          <w:rFonts w:ascii="Arial" w:hAnsi="Arial" w:cs="Arial"/>
          <w:sz w:val="22"/>
          <w:szCs w:val="22"/>
        </w:rPr>
        <w:t xml:space="preserve"> (Accessed: 1</w:t>
      </w:r>
      <w:r>
        <w:rPr>
          <w:rFonts w:ascii="Arial" w:hAnsi="Arial" w:cs="Arial"/>
          <w:sz w:val="22"/>
          <w:szCs w:val="22"/>
        </w:rPr>
        <w:t>0</w:t>
      </w:r>
      <w:r w:rsidRPr="00114990">
        <w:rPr>
          <w:rFonts w:ascii="Arial" w:hAnsi="Arial" w:cs="Arial"/>
          <w:sz w:val="22"/>
          <w:szCs w:val="22"/>
        </w:rPr>
        <w:t xml:space="preserve"> July 2026).</w:t>
      </w:r>
    </w:p>
    <w:p w14:paraId="67E184DC" w14:textId="77777777" w:rsidR="00114990" w:rsidRPr="00114990" w:rsidRDefault="00114990" w:rsidP="00114990">
      <w:pPr>
        <w:pStyle w:val="ListParagraph"/>
        <w:numPr>
          <w:ilvl w:val="0"/>
          <w:numId w:val="1"/>
        </w:numPr>
        <w:spacing w:line="360" w:lineRule="auto"/>
        <w:rPr>
          <w:rFonts w:ascii="Arial" w:hAnsi="Arial" w:cs="Arial"/>
          <w:sz w:val="22"/>
          <w:szCs w:val="22"/>
        </w:rPr>
      </w:pPr>
      <w:r w:rsidRPr="00114990">
        <w:rPr>
          <w:rFonts w:ascii="Arial" w:hAnsi="Arial" w:cs="Arial"/>
          <w:sz w:val="22"/>
          <w:szCs w:val="22"/>
        </w:rPr>
        <w:t xml:space="preserve">Ofcom (2024) </w:t>
      </w:r>
      <w:r w:rsidRPr="00114990">
        <w:rPr>
          <w:rFonts w:ascii="Arial" w:hAnsi="Arial" w:cs="Arial"/>
          <w:i/>
          <w:iCs/>
          <w:sz w:val="22"/>
          <w:szCs w:val="22"/>
        </w:rPr>
        <w:t>Adults’ media use and attitudes report 2024</w:t>
      </w:r>
      <w:r w:rsidRPr="00114990">
        <w:rPr>
          <w:rFonts w:ascii="Arial" w:hAnsi="Arial" w:cs="Arial"/>
          <w:sz w:val="22"/>
          <w:szCs w:val="22"/>
        </w:rPr>
        <w:t xml:space="preserve">. Available at: </w:t>
      </w:r>
      <w:hyperlink r:id="rId16" w:tgtFrame="_new" w:history="1">
        <w:r w:rsidRPr="00114990">
          <w:rPr>
            <w:rStyle w:val="Hyperlink"/>
            <w:rFonts w:ascii="Arial" w:hAnsi="Arial" w:cs="Arial"/>
            <w:sz w:val="22"/>
            <w:szCs w:val="22"/>
          </w:rPr>
          <w:t>https://www.ofcom.org.uk/research-and-data/media-literacy-research/adults/adults-media-use-and-attitudes</w:t>
        </w:r>
      </w:hyperlink>
      <w:r w:rsidRPr="00114990">
        <w:rPr>
          <w:rFonts w:ascii="Arial" w:hAnsi="Arial" w:cs="Arial"/>
          <w:sz w:val="22"/>
          <w:szCs w:val="22"/>
        </w:rPr>
        <w:t xml:space="preserve"> (Accessed: 12 July 2026).</w:t>
      </w:r>
    </w:p>
    <w:p w14:paraId="51B2D2A6" w14:textId="77777777" w:rsidR="00114990" w:rsidRPr="00114990" w:rsidRDefault="00114990" w:rsidP="00114990">
      <w:pPr>
        <w:pStyle w:val="ListParagraph"/>
        <w:numPr>
          <w:ilvl w:val="0"/>
          <w:numId w:val="1"/>
        </w:numPr>
        <w:spacing w:line="360" w:lineRule="auto"/>
        <w:rPr>
          <w:rFonts w:ascii="Arial" w:hAnsi="Arial" w:cs="Arial"/>
          <w:sz w:val="22"/>
          <w:szCs w:val="22"/>
        </w:rPr>
      </w:pPr>
      <w:r w:rsidRPr="00114990">
        <w:rPr>
          <w:rFonts w:ascii="Arial" w:hAnsi="Arial" w:cs="Arial"/>
          <w:sz w:val="22"/>
          <w:szCs w:val="22"/>
        </w:rPr>
        <w:t xml:space="preserve">Office for Health Improvement and Disparities (2023) </w:t>
      </w:r>
      <w:r w:rsidRPr="00114990">
        <w:rPr>
          <w:rFonts w:ascii="Arial" w:hAnsi="Arial" w:cs="Arial"/>
          <w:i/>
          <w:iCs/>
          <w:sz w:val="22"/>
          <w:szCs w:val="22"/>
        </w:rPr>
        <w:t>Our areas of work</w:t>
      </w:r>
      <w:r w:rsidRPr="00114990">
        <w:rPr>
          <w:rFonts w:ascii="Arial" w:hAnsi="Arial" w:cs="Arial"/>
          <w:sz w:val="22"/>
          <w:szCs w:val="22"/>
        </w:rPr>
        <w:t xml:space="preserve">. Available at: </w:t>
      </w:r>
      <w:hyperlink r:id="rId17" w:tgtFrame="_new" w:history="1">
        <w:r w:rsidRPr="00114990">
          <w:rPr>
            <w:rStyle w:val="Hyperlink"/>
            <w:rFonts w:ascii="Arial" w:hAnsi="Arial" w:cs="Arial"/>
            <w:sz w:val="22"/>
            <w:szCs w:val="22"/>
          </w:rPr>
          <w:t>https://www.gov.uk/government/organisations/office-for-health-improvement-and-disparities</w:t>
        </w:r>
      </w:hyperlink>
      <w:r w:rsidRPr="00114990">
        <w:rPr>
          <w:rFonts w:ascii="Arial" w:hAnsi="Arial" w:cs="Arial"/>
          <w:sz w:val="22"/>
          <w:szCs w:val="22"/>
        </w:rPr>
        <w:t xml:space="preserve"> (Accessed: 12 July 2026).</w:t>
      </w:r>
    </w:p>
    <w:p w14:paraId="631311F6" w14:textId="7C2776EB" w:rsidR="00392849" w:rsidRPr="00114990" w:rsidRDefault="00114990" w:rsidP="00F8183C">
      <w:pPr>
        <w:pStyle w:val="ListParagraph"/>
        <w:numPr>
          <w:ilvl w:val="0"/>
          <w:numId w:val="1"/>
        </w:numPr>
        <w:spacing w:line="360" w:lineRule="auto"/>
        <w:rPr>
          <w:rFonts w:ascii="Arial" w:hAnsi="Arial" w:cs="Arial"/>
          <w:sz w:val="22"/>
          <w:szCs w:val="22"/>
        </w:rPr>
      </w:pPr>
      <w:r w:rsidRPr="00114990">
        <w:rPr>
          <w:rFonts w:ascii="Arial" w:hAnsi="Arial" w:cs="Arial"/>
          <w:sz w:val="22"/>
          <w:szCs w:val="22"/>
        </w:rPr>
        <w:t xml:space="preserve">YoungMinds (2024) </w:t>
      </w:r>
      <w:r w:rsidRPr="00114990">
        <w:rPr>
          <w:rFonts w:ascii="Arial" w:hAnsi="Arial" w:cs="Arial"/>
          <w:i/>
          <w:iCs/>
          <w:sz w:val="22"/>
          <w:szCs w:val="22"/>
        </w:rPr>
        <w:t>About young people’s mental health</w:t>
      </w:r>
      <w:r w:rsidRPr="00114990">
        <w:rPr>
          <w:rFonts w:ascii="Arial" w:hAnsi="Arial" w:cs="Arial"/>
          <w:sz w:val="22"/>
          <w:szCs w:val="22"/>
        </w:rPr>
        <w:t xml:space="preserve">. Available at: </w:t>
      </w:r>
      <w:hyperlink r:id="rId18" w:tgtFrame="_new" w:history="1">
        <w:r w:rsidRPr="00114990">
          <w:rPr>
            <w:rStyle w:val="Hyperlink"/>
            <w:rFonts w:ascii="Arial" w:hAnsi="Arial" w:cs="Arial"/>
            <w:sz w:val="22"/>
            <w:szCs w:val="22"/>
          </w:rPr>
          <w:t>https://www.youngminds.org.uk/about-us/reports-and-impact/</w:t>
        </w:r>
      </w:hyperlink>
      <w:r w:rsidRPr="00114990">
        <w:rPr>
          <w:rFonts w:ascii="Arial" w:hAnsi="Arial" w:cs="Arial"/>
          <w:sz w:val="22"/>
          <w:szCs w:val="22"/>
        </w:rPr>
        <w:t xml:space="preserve"> (Accessed: 12 July 2026).</w:t>
      </w:r>
    </w:p>
    <w:p w14:paraId="4F16EC2A" w14:textId="77777777" w:rsidR="00392849" w:rsidRPr="00392849" w:rsidRDefault="00392849" w:rsidP="00392849">
      <w:pPr>
        <w:rPr>
          <w:sz w:val="22"/>
          <w:szCs w:val="22"/>
        </w:rPr>
      </w:pPr>
    </w:p>
    <w:sectPr w:rsidR="00392849" w:rsidRPr="003928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8D32E7" w14:textId="77777777" w:rsidR="007548F9" w:rsidRDefault="007548F9" w:rsidP="00C01894">
      <w:pPr>
        <w:spacing w:after="0" w:line="240" w:lineRule="auto"/>
      </w:pPr>
      <w:r>
        <w:separator/>
      </w:r>
    </w:p>
  </w:endnote>
  <w:endnote w:type="continuationSeparator" w:id="0">
    <w:p w14:paraId="7A40E18D" w14:textId="77777777" w:rsidR="007548F9" w:rsidRDefault="007548F9" w:rsidP="00C018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0016559"/>
      <w:docPartObj>
        <w:docPartGallery w:val="Page Numbers (Bottom of Page)"/>
        <w:docPartUnique/>
      </w:docPartObj>
    </w:sdtPr>
    <w:sdtEndPr>
      <w:rPr>
        <w:noProof/>
      </w:rPr>
    </w:sdtEndPr>
    <w:sdtContent>
      <w:p w14:paraId="338D1D6E" w14:textId="0017F000" w:rsidR="00C01894" w:rsidRDefault="00C018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16F011" w14:textId="77777777" w:rsidR="00C01894" w:rsidRDefault="00C018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320D5B" w14:textId="77777777" w:rsidR="007548F9" w:rsidRDefault="007548F9" w:rsidP="00C01894">
      <w:pPr>
        <w:spacing w:after="0" w:line="240" w:lineRule="auto"/>
      </w:pPr>
      <w:r>
        <w:separator/>
      </w:r>
    </w:p>
  </w:footnote>
  <w:footnote w:type="continuationSeparator" w:id="0">
    <w:p w14:paraId="28A863E4" w14:textId="77777777" w:rsidR="007548F9" w:rsidRDefault="007548F9" w:rsidP="00C018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F72E45"/>
    <w:multiLevelType w:val="hybridMultilevel"/>
    <w:tmpl w:val="AA1EE2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183683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849"/>
    <w:rsid w:val="0001581B"/>
    <w:rsid w:val="000C7DE8"/>
    <w:rsid w:val="00114990"/>
    <w:rsid w:val="00136DFD"/>
    <w:rsid w:val="0015033A"/>
    <w:rsid w:val="0029021A"/>
    <w:rsid w:val="00392849"/>
    <w:rsid w:val="003C02E2"/>
    <w:rsid w:val="004B43BF"/>
    <w:rsid w:val="005B241B"/>
    <w:rsid w:val="007548F9"/>
    <w:rsid w:val="007F5FCF"/>
    <w:rsid w:val="008B446C"/>
    <w:rsid w:val="00C01894"/>
    <w:rsid w:val="00C61BE5"/>
    <w:rsid w:val="00C67ACC"/>
    <w:rsid w:val="00C76463"/>
    <w:rsid w:val="00D048F5"/>
    <w:rsid w:val="00E907BC"/>
    <w:rsid w:val="00F433D2"/>
    <w:rsid w:val="00F81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93583"/>
  <w15:chartTrackingRefBased/>
  <w15:docId w15:val="{BB322D8C-4A14-4AED-A336-0C2F13B0F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28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28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28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28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28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28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28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28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28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28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28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28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28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28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28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28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28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2849"/>
    <w:rPr>
      <w:rFonts w:eastAsiaTheme="majorEastAsia" w:cstheme="majorBidi"/>
      <w:color w:val="272727" w:themeColor="text1" w:themeTint="D8"/>
    </w:rPr>
  </w:style>
  <w:style w:type="paragraph" w:styleId="Title">
    <w:name w:val="Title"/>
    <w:basedOn w:val="Normal"/>
    <w:next w:val="Normal"/>
    <w:link w:val="TitleChar"/>
    <w:uiPriority w:val="10"/>
    <w:qFormat/>
    <w:rsid w:val="003928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28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28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28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2849"/>
    <w:pPr>
      <w:spacing w:before="160"/>
      <w:jc w:val="center"/>
    </w:pPr>
    <w:rPr>
      <w:i/>
      <w:iCs/>
      <w:color w:val="404040" w:themeColor="text1" w:themeTint="BF"/>
    </w:rPr>
  </w:style>
  <w:style w:type="character" w:customStyle="1" w:styleId="QuoteChar">
    <w:name w:val="Quote Char"/>
    <w:basedOn w:val="DefaultParagraphFont"/>
    <w:link w:val="Quote"/>
    <w:uiPriority w:val="29"/>
    <w:rsid w:val="00392849"/>
    <w:rPr>
      <w:i/>
      <w:iCs/>
      <w:color w:val="404040" w:themeColor="text1" w:themeTint="BF"/>
    </w:rPr>
  </w:style>
  <w:style w:type="paragraph" w:styleId="ListParagraph">
    <w:name w:val="List Paragraph"/>
    <w:basedOn w:val="Normal"/>
    <w:uiPriority w:val="34"/>
    <w:qFormat/>
    <w:rsid w:val="00392849"/>
    <w:pPr>
      <w:ind w:left="720"/>
      <w:contextualSpacing/>
    </w:pPr>
  </w:style>
  <w:style w:type="character" w:styleId="IntenseEmphasis">
    <w:name w:val="Intense Emphasis"/>
    <w:basedOn w:val="DefaultParagraphFont"/>
    <w:uiPriority w:val="21"/>
    <w:qFormat/>
    <w:rsid w:val="00392849"/>
    <w:rPr>
      <w:i/>
      <w:iCs/>
      <w:color w:val="0F4761" w:themeColor="accent1" w:themeShade="BF"/>
    </w:rPr>
  </w:style>
  <w:style w:type="paragraph" w:styleId="IntenseQuote">
    <w:name w:val="Intense Quote"/>
    <w:basedOn w:val="Normal"/>
    <w:next w:val="Normal"/>
    <w:link w:val="IntenseQuoteChar"/>
    <w:uiPriority w:val="30"/>
    <w:qFormat/>
    <w:rsid w:val="003928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2849"/>
    <w:rPr>
      <w:i/>
      <w:iCs/>
      <w:color w:val="0F4761" w:themeColor="accent1" w:themeShade="BF"/>
    </w:rPr>
  </w:style>
  <w:style w:type="character" w:styleId="IntenseReference">
    <w:name w:val="Intense Reference"/>
    <w:basedOn w:val="DefaultParagraphFont"/>
    <w:uiPriority w:val="32"/>
    <w:qFormat/>
    <w:rsid w:val="00392849"/>
    <w:rPr>
      <w:b/>
      <w:bCs/>
      <w:smallCaps/>
      <w:color w:val="0F4761" w:themeColor="accent1" w:themeShade="BF"/>
      <w:spacing w:val="5"/>
    </w:rPr>
  </w:style>
  <w:style w:type="character" w:styleId="Hyperlink">
    <w:name w:val="Hyperlink"/>
    <w:basedOn w:val="DefaultParagraphFont"/>
    <w:uiPriority w:val="99"/>
    <w:unhideWhenUsed/>
    <w:rsid w:val="00114990"/>
    <w:rPr>
      <w:color w:val="467886" w:themeColor="hyperlink"/>
      <w:u w:val="single"/>
    </w:rPr>
  </w:style>
  <w:style w:type="character" w:styleId="UnresolvedMention">
    <w:name w:val="Unresolved Mention"/>
    <w:basedOn w:val="DefaultParagraphFont"/>
    <w:uiPriority w:val="99"/>
    <w:semiHidden/>
    <w:unhideWhenUsed/>
    <w:rsid w:val="00114990"/>
    <w:rPr>
      <w:color w:val="605E5C"/>
      <w:shd w:val="clear" w:color="auto" w:fill="E1DFDD"/>
    </w:rPr>
  </w:style>
  <w:style w:type="paragraph" w:styleId="Header">
    <w:name w:val="header"/>
    <w:basedOn w:val="Normal"/>
    <w:link w:val="HeaderChar"/>
    <w:uiPriority w:val="99"/>
    <w:unhideWhenUsed/>
    <w:rsid w:val="00C018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1894"/>
  </w:style>
  <w:style w:type="paragraph" w:styleId="Footer">
    <w:name w:val="footer"/>
    <w:basedOn w:val="Normal"/>
    <w:link w:val="FooterChar"/>
    <w:uiPriority w:val="99"/>
    <w:unhideWhenUsed/>
    <w:rsid w:val="00C018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18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natcen.ac.uk/news/new-research-shows-increasing-numbers-people-england-common-mental-health-condition?utm_source=chatgpt.com" TargetMode="External"/><Relationship Id="rId18" Type="http://schemas.openxmlformats.org/officeDocument/2006/relationships/hyperlink" Target="https://www.youngminds.org.uk/about-us/reports-and-impact/" TargetMode="Externa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www.mind.org.uk/information-support/types-of-mental-health-problems/mental-health-facts-and-statistics/" TargetMode="External"/><Relationship Id="rId17" Type="http://schemas.openxmlformats.org/officeDocument/2006/relationships/hyperlink" Target="https://www.gov.uk/government/organisations/office-for-health-improvement-and-disparities" TargetMode="External"/><Relationship Id="rId2" Type="http://schemas.openxmlformats.org/officeDocument/2006/relationships/styles" Target="styles.xml"/><Relationship Id="rId16" Type="http://schemas.openxmlformats.org/officeDocument/2006/relationships/hyperlink" Target="https://www.ofcom.org.uk/research-and-data/media-literacy-research/adults/adults-media-use-and-attitude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cpc-uk.org/standards/standards-of-conduct-performance-and-ethics/" TargetMode="External"/><Relationship Id="rId5" Type="http://schemas.openxmlformats.org/officeDocument/2006/relationships/footnotes" Target="footnotes.xml"/><Relationship Id="rId15" Type="http://schemas.openxmlformats.org/officeDocument/2006/relationships/hyperlink" Target="https://www.longtermplan.nhs.uk/" TargetMode="External"/><Relationship Id="rId10" Type="http://schemas.openxmlformats.org/officeDocument/2006/relationships/hyperlink" Target="https://www.gov.uk/government/publications/major-conditions-strategy-case-for-change-and-our-strategic-framewor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svg"/><Relationship Id="rId14" Type="http://schemas.openxmlformats.org/officeDocument/2006/relationships/hyperlink" Target="https://www.nhs.uk/service-search/mental-health/find-an-nhs-talking-therapies-serv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6</Pages>
  <Words>1602</Words>
  <Characters>9135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I.Amin (IAN)</dc:creator>
  <cp:keywords/>
  <dc:description/>
  <cp:lastModifiedBy>Shabhana Tariq (2412763)</cp:lastModifiedBy>
  <cp:revision>5</cp:revision>
  <dcterms:created xsi:type="dcterms:W3CDTF">2026-07-15T20:08:00Z</dcterms:created>
  <dcterms:modified xsi:type="dcterms:W3CDTF">2026-07-15T20:13:00Z</dcterms:modified>
</cp:coreProperties>
</file>