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rPr/>
      </w:pPr>
      <w:r w:rsidDel="00000000" w:rsidR="00000000" w:rsidRPr="00000000">
        <w:rPr>
          <w:rtl w:val="0"/>
        </w:rPr>
        <w:t xml:space="preserve">                                             </w:t>
      </w:r>
    </w:p>
    <w:p w:rsidR="00000000" w:rsidDel="00000000" w:rsidP="00000000" w:rsidRDefault="00000000" w:rsidRPr="00000000" w14:paraId="00000002">
      <w:pPr>
        <w:spacing w:after="240" w:before="240" w:line="360" w:lineRule="auto"/>
        <w:rPr>
          <w:b w:val="1"/>
          <w:bCs w:val="1"/>
          <w:u w:val="single"/>
        </w:rPr>
      </w:pPr>
      <w:r w:rsidDel="00000000" w:rsidR="00000000" w:rsidRPr="00000000">
        <w:rPr>
          <w:b w:val="1"/>
          <w:bCs w:val="1"/>
          <w:u w:val="single"/>
          <w:rtl w:val="0"/>
        </w:rPr>
        <w:t xml:space="preserve">ASSIGNMENT 2- Written task</w:t>
      </w:r>
    </w:p>
    <w:p w:rsidR="00000000" w:rsidDel="00000000" w:rsidP="00000000" w:rsidRDefault="00000000" w:rsidRPr="00000000" w14:paraId="00000003">
      <w:pPr>
        <w:spacing w:after="240" w:before="240" w:line="360" w:lineRule="auto"/>
        <w:rPr>
          <w:b w:val="1"/>
          <w:bCs w:val="1"/>
          <w:sz w:val="24"/>
          <w:szCs w:val="24"/>
        </w:rPr>
      </w:pPr>
      <w:r w:rsidDel="00000000" w:rsidR="00000000" w:rsidRPr="00000000">
        <w:rPr>
          <w:b w:val="1"/>
          <w:bCs w:val="1"/>
          <w:sz w:val="24"/>
          <w:szCs w:val="24"/>
          <w:u w:val="single"/>
          <w:rtl w:val="0"/>
        </w:rPr>
        <w:t xml:space="preserve"> </w:t>
      </w:r>
      <w:r w:rsidDel="00000000" w:rsidR="00000000" w:rsidRPr="00000000">
        <w:rPr>
          <w:b w:val="1"/>
          <w:bCs w:val="1"/>
          <w:sz w:val="24"/>
          <w:szCs w:val="24"/>
          <w:rtl w:val="0"/>
        </w:rPr>
        <w:t xml:space="preserve">Psychological Theories to Support Older Adults with Dementia in a Care Home.</w:t>
      </w:r>
    </w:p>
    <w:p w:rsidR="00000000" w:rsidDel="00000000" w:rsidP="00000000" w:rsidRDefault="00000000" w:rsidRPr="00000000" w14:paraId="00000004">
      <w:pPr>
        <w:spacing w:after="240" w:before="240" w:line="360" w:lineRule="auto"/>
        <w:rPr>
          <w:b w:val="1"/>
          <w:bCs w:val="1"/>
          <w:u w:val="single"/>
        </w:rPr>
      </w:pPr>
      <w:r w:rsidDel="00000000" w:rsidR="00000000" w:rsidRPr="00000000">
        <w:rPr>
          <w:b w:val="1"/>
          <w:bCs w:val="1"/>
          <w:u w:val="single"/>
          <w:rtl w:val="0"/>
        </w:rPr>
        <w:t xml:space="preserve">Module code</w:t>
      </w:r>
    </w:p>
    <w:p w:rsidR="00000000" w:rsidDel="00000000" w:rsidP="00000000" w:rsidRDefault="00000000" w:rsidRPr="00000000" w14:paraId="00000005">
      <w:pPr>
        <w:spacing w:after="240" w:before="240" w:line="360" w:lineRule="auto"/>
        <w:rPr>
          <w:b w:val="1"/>
          <w:bCs w:val="1"/>
          <w:sz w:val="24"/>
          <w:szCs w:val="24"/>
        </w:rPr>
      </w:pPr>
      <w:r w:rsidDel="00000000" w:rsidR="00000000" w:rsidRPr="00000000">
        <w:rPr>
          <w:b w:val="1"/>
          <w:bCs w:val="1"/>
          <w:sz w:val="24"/>
          <w:szCs w:val="24"/>
          <w:rtl w:val="0"/>
        </w:rPr>
        <w:t xml:space="preserve">_LCHS4010</w:t>
      </w:r>
    </w:p>
    <w:p w:rsidR="00000000" w:rsidDel="00000000" w:rsidP="00000000" w:rsidRDefault="00000000" w:rsidRPr="00000000" w14:paraId="00000006">
      <w:pPr>
        <w:spacing w:after="240" w:before="240" w:line="360" w:lineRule="auto"/>
        <w:rPr>
          <w:b w:val="1"/>
          <w:bCs w:val="1"/>
          <w:u w:val="single"/>
        </w:rPr>
      </w:pPr>
      <w:r w:rsidDel="00000000" w:rsidR="00000000" w:rsidRPr="00000000">
        <w:rPr>
          <w:b w:val="1"/>
          <w:bCs w:val="1"/>
          <w:u w:val="single"/>
          <w:rtl w:val="0"/>
        </w:rPr>
        <w:t xml:space="preserve">Module</w:t>
      </w:r>
    </w:p>
    <w:p w:rsidR="00000000" w:rsidDel="00000000" w:rsidP="00000000" w:rsidRDefault="00000000" w:rsidRPr="00000000" w14:paraId="00000007">
      <w:pPr>
        <w:spacing w:after="240" w:before="240" w:line="360" w:lineRule="auto"/>
        <w:rPr>
          <w:b w:val="1"/>
          <w:bCs w:val="1"/>
          <w:sz w:val="24"/>
          <w:szCs w:val="24"/>
        </w:rPr>
      </w:pPr>
      <w:r w:rsidDel="00000000" w:rsidR="00000000" w:rsidRPr="00000000">
        <w:rPr>
          <w:b w:val="1"/>
          <w:bCs w:val="1"/>
          <w:sz w:val="24"/>
          <w:szCs w:val="24"/>
          <w:rtl w:val="0"/>
        </w:rPr>
        <w:t xml:space="preserve">_PSYCHOLOGY IN HEALTH AND SOCIAL CARE</w:t>
      </w:r>
    </w:p>
    <w:p w:rsidR="00000000" w:rsidDel="00000000" w:rsidP="00000000" w:rsidRDefault="00000000" w:rsidRPr="00000000" w14:paraId="00000008">
      <w:pPr>
        <w:spacing w:line="360" w:lineRule="auto"/>
        <w:rPr>
          <w:sz w:val="24"/>
          <w:szCs w:val="24"/>
        </w:rPr>
      </w:pPr>
      <w:r w:rsidDel="00000000" w:rsidR="00000000" w:rsidRPr="00000000">
        <w:rPr>
          <w:rtl w:val="0"/>
        </w:rPr>
      </w:r>
    </w:p>
    <w:p w:rsidR="00000000" w:rsidDel="00000000" w:rsidP="00000000" w:rsidRDefault="00000000" w:rsidRPr="00000000" w14:paraId="00000009">
      <w:pPr>
        <w:spacing w:after="240" w:before="240" w:line="360" w:lineRule="auto"/>
        <w:rPr>
          <w:b w:val="1"/>
          <w:bCs w:val="1"/>
          <w:u w:val="single"/>
        </w:rPr>
      </w:pPr>
      <w:r w:rsidDel="00000000" w:rsidR="00000000" w:rsidRPr="00000000">
        <w:rPr>
          <w:b w:val="1"/>
          <w:bCs w:val="1"/>
          <w:u w:val="single"/>
          <w:rtl w:val="0"/>
        </w:rPr>
        <w:t xml:space="preserve">Name of Student: </w:t>
      </w:r>
    </w:p>
    <w:p w:rsidR="00000000" w:rsidDel="00000000" w:rsidP="00000000" w:rsidRDefault="00000000" w:rsidRPr="00000000" w14:paraId="0000000A">
      <w:pPr>
        <w:spacing w:after="240" w:before="240" w:line="360" w:lineRule="auto"/>
        <w:rPr>
          <w:b w:val="1"/>
          <w:bCs w:val="1"/>
          <w:sz w:val="24"/>
          <w:szCs w:val="24"/>
        </w:rPr>
      </w:pPr>
      <w:r w:rsidDel="00000000" w:rsidR="00000000" w:rsidRPr="00000000">
        <w:rPr>
          <w:b w:val="1"/>
          <w:bCs w:val="1"/>
          <w:sz w:val="24"/>
          <w:szCs w:val="24"/>
          <w:rtl w:val="0"/>
        </w:rPr>
        <w:t xml:space="preserve">_ SAINABOU LOWE</w:t>
      </w:r>
    </w:p>
    <w:p w:rsidR="00000000" w:rsidDel="00000000" w:rsidP="00000000" w:rsidRDefault="00000000" w:rsidRPr="00000000" w14:paraId="0000000B">
      <w:pPr>
        <w:spacing w:after="240" w:before="240" w:line="360" w:lineRule="auto"/>
        <w:rPr>
          <w:b w:val="1"/>
          <w:bCs w:val="1"/>
          <w:u w:val="single"/>
        </w:rPr>
      </w:pPr>
      <w:r w:rsidDel="00000000" w:rsidR="00000000" w:rsidRPr="00000000">
        <w:rPr>
          <w:b w:val="1"/>
          <w:bCs w:val="1"/>
          <w:u w:val="single"/>
          <w:rtl w:val="0"/>
        </w:rPr>
        <w:t xml:space="preserve">   </w:t>
      </w:r>
    </w:p>
    <w:p w:rsidR="00000000" w:rsidDel="00000000" w:rsidP="00000000" w:rsidRDefault="00000000" w:rsidRPr="00000000" w14:paraId="0000000C">
      <w:pPr>
        <w:spacing w:after="0" w:before="240" w:line="360" w:lineRule="auto"/>
        <w:rPr>
          <w:b w:val="1"/>
          <w:bCs w:val="1"/>
          <w:u w:val="single"/>
        </w:rPr>
      </w:pPr>
      <w:r w:rsidDel="00000000" w:rsidR="00000000" w:rsidRPr="00000000">
        <w:rPr>
          <w:b w:val="1"/>
          <w:bCs w:val="1"/>
          <w:u w:val="single"/>
          <w:rtl w:val="0"/>
        </w:rPr>
        <w:t xml:space="preserve">I.D. Number: </w:t>
      </w:r>
    </w:p>
    <w:p w:rsidR="00000000" w:rsidDel="00000000" w:rsidP="00000000" w:rsidRDefault="00000000" w:rsidRPr="00000000" w14:paraId="0000000D">
      <w:pPr>
        <w:spacing w:after="0" w:before="240" w:line="360" w:lineRule="auto"/>
        <w:rPr>
          <w:b w:val="1"/>
          <w:bCs w:val="1"/>
          <w:sz w:val="26"/>
          <w:szCs w:val="26"/>
        </w:rPr>
      </w:pPr>
      <w:r w:rsidDel="00000000" w:rsidR="00000000" w:rsidRPr="00000000">
        <w:rPr>
          <w:b w:val="1"/>
          <w:bCs w:val="1"/>
          <w:sz w:val="26"/>
          <w:szCs w:val="26"/>
          <w:rtl w:val="0"/>
        </w:rPr>
        <w:t xml:space="preserve">_ 2421282</w:t>
      </w:r>
    </w:p>
    <w:p w:rsidR="00000000" w:rsidDel="00000000" w:rsidP="00000000" w:rsidRDefault="00000000" w:rsidRPr="00000000" w14:paraId="0000000E">
      <w:pPr>
        <w:spacing w:after="240" w:before="240" w:line="360" w:lineRule="auto"/>
        <w:rPr>
          <w:b w:val="1"/>
          <w:bCs w:val="1"/>
          <w:u w:val="single"/>
        </w:rPr>
      </w:pPr>
      <w:r w:rsidDel="00000000" w:rsidR="00000000" w:rsidRPr="00000000">
        <w:rPr>
          <w:b w:val="1"/>
          <w:bCs w:val="1"/>
          <w:sz w:val="26"/>
          <w:szCs w:val="26"/>
          <w:rtl w:val="0"/>
        </w:rPr>
        <w:t xml:space="preserve"> </w:t>
      </w:r>
      <w:r w:rsidDel="00000000" w:rsidR="00000000" w:rsidRPr="00000000">
        <w:rPr>
          <w:b w:val="1"/>
          <w:bCs w:val="1"/>
          <w:u w:val="single"/>
          <w:rtl w:val="0"/>
        </w:rPr>
        <w:t xml:space="preserve">  </w:t>
      </w:r>
    </w:p>
    <w:p w:rsidR="00000000" w:rsidDel="00000000" w:rsidP="00000000" w:rsidRDefault="00000000" w:rsidRPr="00000000" w14:paraId="0000000F">
      <w:pPr>
        <w:spacing w:after="240" w:before="240" w:line="360" w:lineRule="auto"/>
        <w:rPr>
          <w:b w:val="1"/>
          <w:bCs w:val="1"/>
          <w:u w:val="single"/>
        </w:rPr>
      </w:pPr>
      <w:r w:rsidDel="00000000" w:rsidR="00000000" w:rsidRPr="00000000">
        <w:rPr>
          <w:b w:val="1"/>
          <w:bCs w:val="1"/>
          <w:u w:val="single"/>
          <w:rtl w:val="0"/>
        </w:rPr>
        <w:t xml:space="preserve">Name of Tutor:</w:t>
      </w:r>
    </w:p>
    <w:p w:rsidR="00000000" w:rsidDel="00000000" w:rsidP="00000000" w:rsidRDefault="00000000" w:rsidRPr="00000000" w14:paraId="00000010">
      <w:pPr>
        <w:spacing w:after="240" w:before="240" w:line="360" w:lineRule="auto"/>
        <w:rPr>
          <w:b w:val="1"/>
          <w:bCs w:val="1"/>
        </w:rPr>
      </w:pPr>
      <w:r w:rsidDel="00000000" w:rsidR="00000000" w:rsidRPr="00000000">
        <w:rPr>
          <w:b w:val="1"/>
          <w:bCs w:val="1"/>
          <w:u w:val="single"/>
          <w:rtl w:val="0"/>
        </w:rPr>
        <w:t xml:space="preserve">_ </w:t>
      </w:r>
      <w:r w:rsidDel="00000000" w:rsidR="00000000" w:rsidRPr="00000000">
        <w:rPr>
          <w:b w:val="1"/>
          <w:bCs w:val="1"/>
          <w:rtl w:val="0"/>
        </w:rPr>
        <w:t xml:space="preserve"> MUHAMMAD ALIYU</w:t>
      </w:r>
    </w:p>
    <w:p w:rsidR="00000000" w:rsidDel="00000000" w:rsidP="00000000" w:rsidRDefault="00000000" w:rsidRPr="00000000" w14:paraId="00000011">
      <w:pPr>
        <w:spacing w:after="240" w:before="240" w:line="360" w:lineRule="auto"/>
        <w:rPr>
          <w:b w:val="1"/>
          <w:bCs w:val="1"/>
          <w:u w:val="single"/>
        </w:rPr>
      </w:pPr>
      <w:r w:rsidDel="00000000" w:rsidR="00000000" w:rsidRPr="00000000">
        <w:rPr>
          <w:b w:val="1"/>
          <w:bCs w:val="1"/>
          <w:u w:val="single"/>
          <w:rtl w:val="0"/>
        </w:rPr>
        <w:t xml:space="preserve">   </w:t>
      </w:r>
    </w:p>
    <w:p w:rsidR="00000000" w:rsidDel="00000000" w:rsidP="00000000" w:rsidRDefault="00000000" w:rsidRPr="00000000" w14:paraId="00000012">
      <w:pPr>
        <w:spacing w:after="240" w:before="240" w:line="360" w:lineRule="auto"/>
        <w:rPr>
          <w:i w:val="1"/>
          <w:iCs w:val="1"/>
        </w:rPr>
      </w:pPr>
      <w:r w:rsidDel="00000000" w:rsidR="00000000" w:rsidRPr="00000000">
        <w:rPr>
          <w:b w:val="1"/>
          <w:bCs w:val="1"/>
          <w:u w:val="single"/>
          <w:rtl w:val="0"/>
        </w:rPr>
        <w:t xml:space="preserve">Acknowledgement of AI use:</w:t>
      </w:r>
      <w:r w:rsidDel="00000000" w:rsidR="00000000" w:rsidRPr="00000000">
        <w:rPr>
          <w:rtl w:val="0"/>
        </w:rPr>
        <w:t xml:space="preserve"> I confirm that I have / have not used AI to complete my work. (IF YES, ALSO WRITE I USED THIS SOURCE……. </w:t>
      </w:r>
      <w:r w:rsidDel="00000000" w:rsidR="00000000" w:rsidRPr="00000000">
        <w:rPr>
          <w:i w:val="1"/>
          <w:iCs w:val="1"/>
          <w:rtl w:val="0"/>
        </w:rPr>
        <w:t xml:space="preserve">GIVE REFERENCE SUCH AS GRAMMERLY FOR EXAMPLE</w:t>
      </w:r>
      <w:r w:rsidDel="00000000" w:rsidR="00000000" w:rsidRPr="00000000">
        <w:rPr>
          <w:rtl w:val="0"/>
        </w:rPr>
        <w:t xml:space="preserve">……TO………</w:t>
      </w:r>
      <w:r w:rsidDel="00000000" w:rsidR="00000000" w:rsidRPr="00000000">
        <w:rPr>
          <w:i w:val="1"/>
          <w:iCs w:val="1"/>
          <w:rtl w:val="0"/>
        </w:rPr>
        <w:t xml:space="preserve">PROOF READ FOR EXAMPLE).</w:t>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b w:val="1"/>
          <w:bCs w:val="1"/>
        </w:rPr>
      </w:pPr>
      <w:r w:rsidDel="00000000" w:rsidR="00000000" w:rsidRPr="00000000">
        <w:rPr>
          <w:b w:val="1"/>
          <w:bCs w:val="1"/>
          <w:rtl w:val="0"/>
        </w:rPr>
        <w:t xml:space="preserve">Contents page</w:t>
      </w:r>
    </w:p>
    <w:p w:rsidR="00000000" w:rsidDel="00000000" w:rsidP="00000000" w:rsidRDefault="00000000" w:rsidRPr="00000000" w14:paraId="00000017">
      <w:pPr>
        <w:spacing w:line="360" w:lineRule="auto"/>
        <w:rPr>
          <w:b w:val="1"/>
          <w:bCs w:val="1"/>
        </w:rPr>
      </w:pPr>
      <w:r w:rsidDel="00000000" w:rsidR="00000000" w:rsidRPr="00000000">
        <w:rPr>
          <w:rtl w:val="0"/>
        </w:rPr>
      </w:r>
    </w:p>
    <w:sdt>
      <w:sdtPr>
        <w:id w:val="5836392"/>
        <w:docPartObj>
          <w:docPartGallery w:val="Table of Contents"/>
          <w:docPartUnique w:val="1"/>
        </w:docPartObj>
      </w:sdtPr>
      <w:sdtContent>
        <w:p w:rsidR="00000000" w:rsidDel="00000000" w:rsidP="00000000" w:rsidRDefault="00000000" w:rsidRPr="00000000" w14:paraId="00000018">
          <w:pPr>
            <w:widowControl w:val="0"/>
            <w:tabs>
              <w:tab w:val="right" w:leader="underscore" w:pos="12000"/>
            </w:tabs>
            <w:spacing w:before="60" w:line="240" w:lineRule="auto"/>
            <w:ind w:left="360" w:firstLine="0"/>
            <w:rPr>
              <w:color w:val="000000"/>
              <w:u w:val="none"/>
            </w:rPr>
          </w:pPr>
          <w:r w:rsidDel="00000000" w:rsidR="00000000" w:rsidRPr="00000000">
            <w:fldChar w:fldCharType="begin"/>
            <w:instrText xml:space="preserve"> TOC \h \u \z \t "Heading 1,1,Heading 2,2,Heading 3,4,Heading 4,4,Heading 5,5,Heading 6,6,"</w:instrText>
            <w:fldChar w:fldCharType="separate"/>
          </w:r>
          <w:hyperlink w:anchor="_hjv6dvkde7j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9">
          <w:pPr>
            <w:widowControl w:val="0"/>
            <w:tabs>
              <w:tab w:val="right" w:leader="underscore" w:pos="12000"/>
            </w:tabs>
            <w:spacing w:before="60" w:line="240" w:lineRule="auto"/>
            <w:ind w:left="360" w:firstLine="0"/>
            <w:rPr>
              <w:color w:val="000000"/>
              <w:u w:val="none"/>
            </w:rPr>
          </w:pPr>
          <w:hyperlink w:anchor="_8t6xz67jfya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Dementia Care Home Setting</w:t>
              <w:tab/>
              <w:t xml:space="preserve">3</w:t>
            </w:r>
          </w:hyperlink>
          <w:r w:rsidDel="00000000" w:rsidR="00000000" w:rsidRPr="00000000">
            <w:rPr>
              <w:rtl w:val="0"/>
            </w:rPr>
          </w:r>
        </w:p>
        <w:p w:rsidR="00000000" w:rsidDel="00000000" w:rsidP="00000000" w:rsidRDefault="00000000" w:rsidRPr="00000000" w14:paraId="0000001A">
          <w:pPr>
            <w:widowControl w:val="0"/>
            <w:tabs>
              <w:tab w:val="right" w:leader="underscore" w:pos="12000"/>
            </w:tabs>
            <w:spacing w:before="60" w:line="240" w:lineRule="auto"/>
            <w:ind w:left="360" w:firstLine="0"/>
            <w:rPr>
              <w:color w:val="000000"/>
              <w:u w:val="none"/>
            </w:rPr>
          </w:pPr>
          <w:hyperlink w:anchor="_eu4bepne1c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Erikson’s Psychosocial Development Theory</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underscore" w:pos="12000"/>
            </w:tabs>
            <w:spacing w:before="60" w:line="240" w:lineRule="auto"/>
            <w:ind w:left="360" w:firstLine="0"/>
            <w:rPr>
              <w:color w:val="000000"/>
              <w:u w:val="none"/>
            </w:rPr>
          </w:pPr>
          <w:hyperlink w:anchor="_xbcf8bnl6kv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Bowlby’s Attachment Theory</w:t>
              <w:tab/>
              <w:t xml:space="preserve">4</w:t>
            </w:r>
          </w:hyperlink>
          <w:r w:rsidDel="00000000" w:rsidR="00000000" w:rsidRPr="00000000">
            <w:rPr>
              <w:rtl w:val="0"/>
            </w:rPr>
          </w:r>
        </w:p>
        <w:p w:rsidR="00000000" w:rsidDel="00000000" w:rsidP="00000000" w:rsidRDefault="00000000" w:rsidRPr="00000000" w14:paraId="0000001C">
          <w:pPr>
            <w:widowControl w:val="0"/>
            <w:tabs>
              <w:tab w:val="right" w:leader="underscore" w:pos="12000"/>
            </w:tabs>
            <w:spacing w:before="60" w:line="240" w:lineRule="auto"/>
            <w:ind w:left="360" w:firstLine="0"/>
            <w:rPr>
              <w:color w:val="000000"/>
              <w:u w:val="none"/>
            </w:rPr>
          </w:pPr>
          <w:hyperlink w:anchor="_u8ga1e3n5ry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Application in Health and Social Care Practice</w:t>
              <w:tab/>
              <w:t xml:space="preserve">5</w:t>
            </w:r>
          </w:hyperlink>
          <w:r w:rsidDel="00000000" w:rsidR="00000000" w:rsidRPr="00000000">
            <w:rPr>
              <w:rtl w:val="0"/>
            </w:rPr>
          </w:r>
        </w:p>
        <w:p w:rsidR="00000000" w:rsidDel="00000000" w:rsidP="00000000" w:rsidRDefault="00000000" w:rsidRPr="00000000" w14:paraId="0000001D">
          <w:pPr>
            <w:widowControl w:val="0"/>
            <w:tabs>
              <w:tab w:val="right" w:leader="underscore" w:pos="12000"/>
            </w:tabs>
            <w:spacing w:before="60" w:line="240" w:lineRule="auto"/>
            <w:ind w:left="1080" w:firstLine="0"/>
            <w:rPr>
              <w:color w:val="000000"/>
              <w:u w:val="none"/>
            </w:rPr>
          </w:pPr>
          <w:hyperlink w:anchor="_769sbltdisk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Applying Erikson’s Theory</w:t>
              <w:tab/>
              <w:t xml:space="preserve">5</w:t>
            </w:r>
          </w:hyperlink>
          <w:r w:rsidDel="00000000" w:rsidR="00000000" w:rsidRPr="00000000">
            <w:rPr>
              <w:rtl w:val="0"/>
            </w:rPr>
          </w:r>
        </w:p>
        <w:p w:rsidR="00000000" w:rsidDel="00000000" w:rsidP="00000000" w:rsidRDefault="00000000" w:rsidRPr="00000000" w14:paraId="0000001E">
          <w:pPr>
            <w:widowControl w:val="0"/>
            <w:tabs>
              <w:tab w:val="right" w:leader="underscore" w:pos="12000"/>
            </w:tabs>
            <w:spacing w:before="60" w:line="240" w:lineRule="auto"/>
            <w:ind w:left="1080" w:firstLine="0"/>
            <w:rPr>
              <w:color w:val="000000"/>
              <w:u w:val="none"/>
            </w:rPr>
          </w:pPr>
          <w:hyperlink w:anchor="_2kri5fjuc39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Applying Bowlby’s Theory</w:t>
              <w:tab/>
              <w:t xml:space="preserve">6</w:t>
            </w:r>
          </w:hyperlink>
          <w:r w:rsidDel="00000000" w:rsidR="00000000" w:rsidRPr="00000000">
            <w:rPr>
              <w:rtl w:val="0"/>
            </w:rPr>
          </w:r>
        </w:p>
        <w:p w:rsidR="00000000" w:rsidDel="00000000" w:rsidP="00000000" w:rsidRDefault="00000000" w:rsidRPr="00000000" w14:paraId="0000001F">
          <w:pPr>
            <w:widowControl w:val="0"/>
            <w:tabs>
              <w:tab w:val="right" w:leader="underscore" w:pos="12000"/>
            </w:tabs>
            <w:spacing w:before="60" w:line="240" w:lineRule="auto"/>
            <w:ind w:left="360" w:firstLine="0"/>
            <w:rPr>
              <w:color w:val="000000"/>
              <w:u w:val="none"/>
            </w:rPr>
          </w:pPr>
          <w:hyperlink w:anchor="_qv2xhpi9i7m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Challenges and Strategies</w:t>
              <w:tab/>
              <w:t xml:space="preserve">6</w:t>
            </w:r>
          </w:hyperlink>
          <w:r w:rsidDel="00000000" w:rsidR="00000000" w:rsidRPr="00000000">
            <w:rPr>
              <w:rtl w:val="0"/>
            </w:rPr>
          </w:r>
        </w:p>
        <w:p w:rsidR="00000000" w:rsidDel="00000000" w:rsidP="00000000" w:rsidRDefault="00000000" w:rsidRPr="00000000" w14:paraId="00000020">
          <w:pPr>
            <w:widowControl w:val="0"/>
            <w:tabs>
              <w:tab w:val="right" w:leader="underscore" w:pos="12000"/>
            </w:tabs>
            <w:spacing w:before="60" w:line="240" w:lineRule="auto"/>
            <w:ind w:left="360" w:firstLine="0"/>
            <w:rPr>
              <w:color w:val="000000"/>
              <w:u w:val="none"/>
            </w:rPr>
          </w:pPr>
          <w:hyperlink w:anchor="_ep70xmphdda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21">
          <w:pPr>
            <w:widowControl w:val="0"/>
            <w:tabs>
              <w:tab w:val="right" w:leader="underscore" w:pos="12000"/>
            </w:tabs>
            <w:spacing w:before="60" w:line="240" w:lineRule="auto"/>
            <w:ind w:left="360" w:firstLine="0"/>
            <w:rPr>
              <w:color w:val="000000"/>
              <w:u w:val="none"/>
            </w:rPr>
          </w:pPr>
          <w:hyperlink w:anchor="_cqhz9wuq3h7z">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8</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pP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pStyle w:val="Heading2"/>
        <w:keepNext w:val="0"/>
        <w:keepLines w:val="0"/>
        <w:shd w:fill="ffffff" w:val="clear"/>
        <w:spacing w:after="80" w:line="360" w:lineRule="auto"/>
        <w:rPr>
          <w:sz w:val="22"/>
          <w:szCs w:val="22"/>
        </w:rPr>
      </w:pPr>
      <w:bookmarkStart w:colFirst="0" w:colLast="0" w:name="_hjv6dvkde7jn" w:id="0"/>
      <w:bookmarkEnd w:id="0"/>
      <w:r w:rsidDel="00000000" w:rsidR="00000000" w:rsidRPr="00000000">
        <w:rPr>
          <w:b w:val="1"/>
          <w:bCs w:val="1"/>
          <w:sz w:val="22"/>
          <w:szCs w:val="22"/>
          <w:rtl w:val="0"/>
        </w:rPr>
        <w:t xml:space="preserve">Introduction</w:t>
      </w:r>
      <w:r w:rsidDel="00000000" w:rsidR="00000000" w:rsidRPr="00000000">
        <w:rPr>
          <w:rtl w:val="0"/>
        </w:rPr>
      </w:r>
    </w:p>
    <w:p w:rsidR="00000000" w:rsidDel="00000000" w:rsidP="00000000" w:rsidRDefault="00000000" w:rsidRPr="00000000" w14:paraId="0000003C">
      <w:pPr>
        <w:shd w:fill="ffffff" w:val="clear"/>
        <w:spacing w:after="200" w:before="200" w:line="360" w:lineRule="auto"/>
        <w:rPr/>
      </w:pPr>
      <w:r w:rsidDel="00000000" w:rsidR="00000000" w:rsidRPr="00000000">
        <w:rPr>
          <w:rtl w:val="0"/>
        </w:rPr>
        <w:t xml:space="preserve">Adults aged over 65 are way more likely to experience psychological health conditions, such as dementia,anxiety and depression. Starting with dementia it is a progressive condition that primarily affects memory as well as thinking,behaviour and emotional wellbeing.This condition leads to heavy dependency on health and social care services, with dementia  patients care homes are required to not only meet their physical needs but also provide emotional and psychological support for the patients to promote their dignity, wellbeing and identity.</w:t>
      </w:r>
    </w:p>
    <w:p w:rsidR="00000000" w:rsidDel="00000000" w:rsidP="00000000" w:rsidRDefault="00000000" w:rsidRPr="00000000" w14:paraId="0000003D">
      <w:pPr>
        <w:shd w:fill="ffffff" w:val="clear"/>
        <w:spacing w:after="200" w:before="200" w:line="360" w:lineRule="auto"/>
        <w:rPr/>
      </w:pPr>
      <w:r w:rsidDel="00000000" w:rsidR="00000000" w:rsidRPr="00000000">
        <w:rPr>
          <w:rtl w:val="0"/>
        </w:rPr>
        <w:t xml:space="preserve">Some psychological theories play a very vital role in helping health and social care  professionals grasp the emotional and behavioural needs of older adults affected by psychological health conditions. By applying the theories professionals can further deliver emphatic, effective and Person centred care. This report is made for health and social care professionals and explores how the psychological theories and research can be used to support older adults  who are experiencing health conditions within a dementia care home.</w:t>
      </w:r>
    </w:p>
    <w:p w:rsidR="00000000" w:rsidDel="00000000" w:rsidP="00000000" w:rsidRDefault="00000000" w:rsidRPr="00000000" w14:paraId="0000003E">
      <w:pPr>
        <w:shd w:fill="ffffff" w:val="clear"/>
        <w:spacing w:after="200" w:before="200" w:line="360" w:lineRule="auto"/>
        <w:rPr/>
      </w:pPr>
      <w:r w:rsidDel="00000000" w:rsidR="00000000" w:rsidRPr="00000000">
        <w:rPr>
          <w:rtl w:val="0"/>
        </w:rPr>
        <w:t xml:space="preserve">The report will focus on Erikson's psychological development theory, specifically the ‘ego’ stage which is integrity versus despair. As well as Bowlby's attachment theory. Both of these theories are relevant to dementia care and provide valuable insight and guidance for care professionals who are supporting older adults. The report will outline the context of dementia care hampers, providing an analytical overview of each theory, evaluating their applications in practice critically and discussing strategies for the most effective implementation of the theories.</w:t>
      </w:r>
      <w:r w:rsidDel="00000000" w:rsidR="00000000" w:rsidRPr="00000000">
        <w:rPr>
          <w:rtl w:val="0"/>
        </w:rPr>
      </w:r>
    </w:p>
    <w:p w:rsidR="00000000" w:rsidDel="00000000" w:rsidP="00000000" w:rsidRDefault="00000000" w:rsidRPr="00000000" w14:paraId="0000003F">
      <w:pPr>
        <w:pStyle w:val="Heading2"/>
        <w:keepNext w:val="0"/>
        <w:keepLines w:val="0"/>
        <w:shd w:fill="ffffff" w:val="clear"/>
        <w:spacing w:after="80" w:line="360" w:lineRule="auto"/>
        <w:rPr>
          <w:b w:val="1"/>
          <w:bCs w:val="1"/>
          <w:sz w:val="22"/>
          <w:szCs w:val="22"/>
        </w:rPr>
      </w:pPr>
      <w:bookmarkStart w:colFirst="0" w:colLast="0" w:name="_8t6xz67jfyaf" w:id="1"/>
      <w:bookmarkEnd w:id="1"/>
      <w:r w:rsidDel="00000000" w:rsidR="00000000" w:rsidRPr="00000000">
        <w:rPr>
          <w:b w:val="1"/>
          <w:bCs w:val="1"/>
          <w:sz w:val="22"/>
          <w:szCs w:val="22"/>
          <w:rtl w:val="0"/>
        </w:rPr>
        <w:t xml:space="preserve">Dementia Care Home Setting</w:t>
      </w:r>
    </w:p>
    <w:p w:rsidR="00000000" w:rsidDel="00000000" w:rsidP="00000000" w:rsidRDefault="00000000" w:rsidRPr="00000000" w14:paraId="00000040">
      <w:pPr>
        <w:spacing w:line="360" w:lineRule="auto"/>
        <w:rPr/>
      </w:pPr>
      <w:r w:rsidDel="00000000" w:rsidR="00000000" w:rsidRPr="00000000">
        <w:rPr>
          <w:rtl w:val="0"/>
        </w:rPr>
        <w:t xml:space="preserve">A dementia care home is a residential setting designed for the sole purpose of supporting older adults who are living with dementia and the severity of their dementia could range between moderate and severe, along with also dealing with associated psychological health conditions. Residents with dementia often have memory loss, communication difficulties, anxiety and depression along with frequent changes in behaviour such as withdrawal and agitation. These changes in someone's psyche can be distressing for both residents and care staff and may impact their individual sense of identity.</w:t>
      </w:r>
    </w:p>
    <w:p w:rsidR="00000000" w:rsidDel="00000000" w:rsidP="00000000" w:rsidRDefault="00000000" w:rsidRPr="00000000" w14:paraId="00000041">
      <w:pPr>
        <w:spacing w:line="360" w:lineRule="auto"/>
        <w:rPr/>
      </w:pPr>
      <w:r w:rsidDel="00000000" w:rsidR="00000000" w:rsidRPr="00000000">
        <w:rPr>
          <w:rtl w:val="0"/>
        </w:rPr>
      </w:r>
    </w:p>
    <w:p w:rsidR="00000000" w:rsidDel="00000000" w:rsidP="00000000" w:rsidRDefault="00000000" w:rsidRPr="00000000" w14:paraId="00000042">
      <w:pPr>
        <w:spacing w:line="360" w:lineRule="auto"/>
        <w:rPr/>
      </w:pPr>
      <w:r w:rsidDel="00000000" w:rsidR="00000000" w:rsidRPr="00000000">
        <w:rPr>
          <w:rtl w:val="0"/>
        </w:rPr>
        <w:t xml:space="preserve">Older adults living in the care homes are often separated from environments that they are familiar with also their routines and  relationships , which can exemplify the feelings of loss, fear and loneliness. Many people who reside in the care homes struggle to make sense of their experiences due to decline in cognitive senses making their way more vulnerable to emotional distress, care professionals , including nurses, health care assistants and support workers. All play a crucial role in promoting psychological wellbeing through compassionate, consistent and person centred care.</w:t>
      </w:r>
    </w:p>
    <w:p w:rsidR="00000000" w:rsidDel="00000000" w:rsidP="00000000" w:rsidRDefault="00000000" w:rsidRPr="00000000" w14:paraId="00000043">
      <w:pPr>
        <w:spacing w:line="360" w:lineRule="auto"/>
        <w:rPr/>
      </w:pPr>
      <w:r w:rsidDel="00000000" w:rsidR="00000000" w:rsidRPr="00000000">
        <w:rPr>
          <w:rtl w:val="0"/>
        </w:rPr>
        <w:t xml:space="preserve">Understanding psychological theories allows professionals to interpret behaviours more accurately and respond in ways that reduce distress and enhance quality of life. With this context the theories of Erikson's and Bowlby's provide the frameworks for understanding emotional needs in the later parts of life and the importance of having secure relationships in dementia care.</w:t>
      </w:r>
    </w:p>
    <w:p w:rsidR="00000000" w:rsidDel="00000000" w:rsidP="00000000" w:rsidRDefault="00000000" w:rsidRPr="00000000" w14:paraId="00000044">
      <w:pPr>
        <w:spacing w:line="360" w:lineRule="auto"/>
        <w:rPr/>
      </w:pPr>
      <w:r w:rsidDel="00000000" w:rsidR="00000000" w:rsidRPr="00000000">
        <w:rPr>
          <w:rtl w:val="0"/>
        </w:rPr>
      </w:r>
    </w:p>
    <w:p w:rsidR="00000000" w:rsidDel="00000000" w:rsidP="00000000" w:rsidRDefault="00000000" w:rsidRPr="00000000" w14:paraId="00000045">
      <w:pPr>
        <w:spacing w:line="360" w:lineRule="auto"/>
        <w:rPr>
          <w:shd w:fill="cfe2f3" w:val="clear"/>
        </w:rPr>
      </w:pPr>
      <w:r w:rsidDel="00000000" w:rsidR="00000000" w:rsidRPr="00000000">
        <w:rPr>
          <w:rtl w:val="0"/>
        </w:rPr>
      </w:r>
    </w:p>
    <w:p w:rsidR="00000000" w:rsidDel="00000000" w:rsidP="00000000" w:rsidRDefault="00000000" w:rsidRPr="00000000" w14:paraId="00000046">
      <w:pPr>
        <w:pStyle w:val="Heading2"/>
        <w:keepNext w:val="0"/>
        <w:keepLines w:val="0"/>
        <w:shd w:fill="ffffff" w:val="clear"/>
        <w:spacing w:after="80" w:line="360" w:lineRule="auto"/>
        <w:rPr>
          <w:b w:val="1"/>
          <w:bCs w:val="1"/>
          <w:sz w:val="22"/>
          <w:szCs w:val="22"/>
        </w:rPr>
      </w:pPr>
      <w:bookmarkStart w:colFirst="0" w:colLast="0" w:name="_eu4bepne1c3" w:id="2"/>
      <w:bookmarkEnd w:id="2"/>
      <w:r w:rsidDel="00000000" w:rsidR="00000000" w:rsidRPr="00000000">
        <w:rPr>
          <w:b w:val="1"/>
          <w:bCs w:val="1"/>
          <w:sz w:val="22"/>
          <w:szCs w:val="22"/>
          <w:rtl w:val="0"/>
        </w:rPr>
        <w:t xml:space="preserve">Erikson’s Psychosocial Development Theory</w:t>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rPr/>
      </w:pPr>
      <w:r w:rsidDel="00000000" w:rsidR="00000000" w:rsidRPr="00000000">
        <w:rPr>
          <w:rtl w:val="0"/>
        </w:rPr>
        <w:t xml:space="preserve">Erikson’s psychological development theory proposes the theory that individuals pass through eight stages of psychological development across the lifespan, each one of term e is characterised by a central conflict that must be resolved to achieve healthy psychological development</w:t>
      </w:r>
      <w:r w:rsidDel="00000000" w:rsidR="00000000" w:rsidRPr="00000000">
        <w:rPr>
          <w:i w:val="1"/>
          <w:iCs w:val="1"/>
          <w:color w:val="2c3e50"/>
          <w:sz w:val="18"/>
          <w:szCs w:val="18"/>
          <w:highlight w:val="white"/>
          <w:rtl w:val="0"/>
        </w:rPr>
        <w:t xml:space="preserve">(Yui, 1968)</w:t>
      </w:r>
      <w:r w:rsidDel="00000000" w:rsidR="00000000" w:rsidRPr="00000000">
        <w:rPr>
          <w:rtl w:val="0"/>
        </w:rPr>
        <w:t xml:space="preserve">.for older adults the final stage is ego ‘integrity versus despair, which occurs in late adulthood. </w:t>
      </w:r>
    </w:p>
    <w:p w:rsidR="00000000" w:rsidDel="00000000" w:rsidP="00000000" w:rsidRDefault="00000000" w:rsidRPr="00000000" w14:paraId="00000049">
      <w:pPr>
        <w:spacing w:line="360" w:lineRule="auto"/>
        <w:rPr/>
      </w:pPr>
      <w:r w:rsidDel="00000000" w:rsidR="00000000" w:rsidRPr="00000000">
        <w:rPr>
          <w:rtl w:val="0"/>
        </w:rPr>
        <w:t xml:space="preserve">Ego ‘integrity’ refers to when  an individual reaches the stage in their life that they start to reflect with a sense of acceptance ,meaning and fulfilment. Older adults who have this stage feel that their life has been worthwhile and they are very likely to experience emotional peace. On the opposite scale despair is when individuals feel regret, dissatisfaction and a sense that their life has been wanting, leaving to feelings of sadness, depression and anxiety.</w:t>
      </w:r>
    </w:p>
    <w:p w:rsidR="00000000" w:rsidDel="00000000" w:rsidP="00000000" w:rsidRDefault="00000000" w:rsidRPr="00000000" w14:paraId="0000004A">
      <w:pPr>
        <w:spacing w:line="360" w:lineRule="auto"/>
        <w:rPr/>
      </w:pPr>
      <w:r w:rsidDel="00000000" w:rsidR="00000000" w:rsidRPr="00000000">
        <w:rPr>
          <w:rtl w:val="0"/>
        </w:rPr>
        <w:t xml:space="preserve">For adults aged 65 and over living with dementia, this state can be particularly challenging. Cognitive decline may interfere with review of life, recollection of memory and the ability to make sense of past memories and experiences. As a result, individuals could experience despair, frustration and distress emotionally. Demerentai also could threaten postmone's sense of identity and could reverse any sense of fulfilment that they might have developed.</w:t>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t xml:space="preserve">Erikson’s theory is relevant in dementia carer as it highlights the importance of dignity, emotional validation and self worth in late life. Supporting older adults to gain a sense of ability and value can really help reduce their feeling of despair and promote better psychological wellbeing,even as cognitive abilities decline in the individual.</w:t>
      </w:r>
      <w:r w:rsidDel="00000000" w:rsidR="00000000" w:rsidRPr="00000000">
        <w:rPr>
          <w:rtl w:val="0"/>
        </w:rPr>
      </w:r>
    </w:p>
    <w:p w:rsidR="00000000" w:rsidDel="00000000" w:rsidP="00000000" w:rsidRDefault="00000000" w:rsidRPr="00000000" w14:paraId="0000004D">
      <w:pPr>
        <w:spacing w:line="360" w:lineRule="auto"/>
        <w:rPr>
          <w:shd w:fill="cfe2f3" w:val="clear"/>
        </w:rPr>
      </w:pPr>
      <w:r w:rsidDel="00000000" w:rsidR="00000000" w:rsidRPr="00000000">
        <w:rPr>
          <w:rtl w:val="0"/>
        </w:rPr>
      </w:r>
    </w:p>
    <w:p w:rsidR="00000000" w:rsidDel="00000000" w:rsidP="00000000" w:rsidRDefault="00000000" w:rsidRPr="00000000" w14:paraId="0000004E">
      <w:pPr>
        <w:pStyle w:val="Heading2"/>
        <w:keepNext w:val="0"/>
        <w:keepLines w:val="0"/>
        <w:shd w:fill="ffffff" w:val="clear"/>
        <w:spacing w:after="80" w:line="360" w:lineRule="auto"/>
        <w:rPr>
          <w:b w:val="1"/>
          <w:bCs w:val="1"/>
          <w:sz w:val="22"/>
          <w:szCs w:val="22"/>
        </w:rPr>
      </w:pPr>
      <w:bookmarkStart w:colFirst="0" w:colLast="0" w:name="_xbcf8bnl6kvq" w:id="3"/>
      <w:bookmarkEnd w:id="3"/>
      <w:r w:rsidDel="00000000" w:rsidR="00000000" w:rsidRPr="00000000">
        <w:rPr>
          <w:b w:val="1"/>
          <w:bCs w:val="1"/>
          <w:sz w:val="22"/>
          <w:szCs w:val="22"/>
          <w:rtl w:val="0"/>
        </w:rPr>
        <w:t xml:space="preserve">Bowlby’s Attachment Theory</w:t>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t xml:space="preserve">Bowlby's attachment theory emphasizes how crucial emotional bonds and secure relationships are throughout the lifespan </w:t>
      </w:r>
      <w:r w:rsidDel="00000000" w:rsidR="00000000" w:rsidRPr="00000000">
        <w:rPr>
          <w:i w:val="1"/>
          <w:iCs w:val="1"/>
          <w:color w:val="2c3e50"/>
          <w:sz w:val="18"/>
          <w:szCs w:val="18"/>
          <w:highlight w:val="white"/>
          <w:rtl w:val="0"/>
        </w:rPr>
        <w:t xml:space="preserve">(Bowlby, Ainsworth and Bretherton, 1992)</w:t>
      </w:r>
      <w:r w:rsidDel="00000000" w:rsidR="00000000" w:rsidRPr="00000000">
        <w:rPr>
          <w:rtl w:val="0"/>
        </w:rPr>
        <w:t xml:space="preserve">. While attachment theory is often associated with childhood , Bowlby's argued that attachment continues into adulthood, particularly when the individual is vulnerable, ill or dependent on someone.</w:t>
      </w:r>
    </w:p>
    <w:p w:rsidR="00000000" w:rsidDel="00000000" w:rsidP="00000000" w:rsidRDefault="00000000" w:rsidRPr="00000000" w14:paraId="00000051">
      <w:pPr>
        <w:spacing w:line="360" w:lineRule="auto"/>
        <w:rPr/>
      </w:pPr>
      <w:r w:rsidDel="00000000" w:rsidR="00000000" w:rsidRPr="00000000">
        <w:rPr>
          <w:rtl w:val="0"/>
        </w:rPr>
        <w:t xml:space="preserve">Attachment refers to the emotional bond formed with significant others who provide comfort, safety and reassurance. Having secure attachment develops a lot in which individuals feel confident enough of the other person and they will always consistently need their needs met. Insecure attachment could lead to anxiety, distress or having difficulty trusting others. </w:t>
      </w:r>
    </w:p>
    <w:p w:rsidR="00000000" w:rsidDel="00000000" w:rsidP="00000000" w:rsidRDefault="00000000" w:rsidRPr="00000000" w14:paraId="00000052">
      <w:pPr>
        <w:spacing w:line="360" w:lineRule="auto"/>
        <w:rPr/>
      </w:pPr>
      <w:r w:rsidDel="00000000" w:rsidR="00000000" w:rsidRPr="00000000">
        <w:rPr>
          <w:rtl w:val="0"/>
        </w:rPr>
        <w:t xml:space="preserve">In older adults, particularly for individuals who have dementia, attachment needs often increase. Cognitive impairment for individuals with dementia, attachment needs often increases. Older adults with dementia may display attachment dynamics such as being clingy to the staff, having distressful moments when staff get changed or showing signs of agitation when separated from familiar caregivers.</w:t>
      </w:r>
    </w:p>
    <w:p w:rsidR="00000000" w:rsidDel="00000000" w:rsidP="00000000" w:rsidRDefault="00000000" w:rsidRPr="00000000" w14:paraId="00000053">
      <w:pPr>
        <w:spacing w:line="360" w:lineRule="auto"/>
        <w:rPr/>
      </w:pPr>
      <w:r w:rsidDel="00000000" w:rsidR="00000000" w:rsidRPr="00000000">
        <w:rPr>
          <w:rtl w:val="0"/>
        </w:rPr>
        <w:t xml:space="preserve">Bowlby’s theory is especially relevant in dementia care homes, where residents rely heavily on caregivers to meet their physical and emotional needs. Having consistent trusting relationships with the caregivers provides a sense of reduced anxiety and security, while having inconsistent care could increase distress levels and lead to challenging behaviours.</w:t>
      </w:r>
    </w:p>
    <w:p w:rsidR="00000000" w:rsidDel="00000000" w:rsidP="00000000" w:rsidRDefault="00000000" w:rsidRPr="00000000" w14:paraId="00000054">
      <w:pPr>
        <w:spacing w:line="360" w:lineRule="auto"/>
        <w:rPr/>
      </w:pPr>
      <w:r w:rsidDel="00000000" w:rsidR="00000000" w:rsidRPr="00000000">
        <w:rPr>
          <w:rtl w:val="0"/>
        </w:rPr>
      </w:r>
    </w:p>
    <w:p w:rsidR="00000000" w:rsidDel="00000000" w:rsidP="00000000" w:rsidRDefault="00000000" w:rsidRPr="00000000" w14:paraId="00000055">
      <w:pPr>
        <w:spacing w:line="360" w:lineRule="auto"/>
        <w:rPr>
          <w:shd w:fill="cfe2f3" w:val="clear"/>
        </w:rPr>
      </w:pPr>
      <w:r w:rsidDel="00000000" w:rsidR="00000000" w:rsidRPr="00000000">
        <w:rPr>
          <w:rtl w:val="0"/>
        </w:rPr>
      </w:r>
    </w:p>
    <w:p w:rsidR="00000000" w:rsidDel="00000000" w:rsidP="00000000" w:rsidRDefault="00000000" w:rsidRPr="00000000" w14:paraId="00000056">
      <w:pPr>
        <w:pStyle w:val="Heading2"/>
        <w:keepNext w:val="0"/>
        <w:keepLines w:val="0"/>
        <w:shd w:fill="ffffff" w:val="clear"/>
        <w:spacing w:after="80" w:line="360" w:lineRule="auto"/>
        <w:rPr>
          <w:b w:val="1"/>
          <w:bCs w:val="1"/>
          <w:sz w:val="22"/>
          <w:szCs w:val="22"/>
        </w:rPr>
      </w:pPr>
      <w:bookmarkStart w:colFirst="0" w:colLast="0" w:name="_u8ga1e3n5ry6" w:id="4"/>
      <w:bookmarkEnd w:id="4"/>
      <w:r w:rsidDel="00000000" w:rsidR="00000000" w:rsidRPr="00000000">
        <w:rPr>
          <w:b w:val="1"/>
          <w:bCs w:val="1"/>
          <w:sz w:val="22"/>
          <w:szCs w:val="22"/>
          <w:rtl w:val="0"/>
        </w:rPr>
        <w:t xml:space="preserve">Application in Health and Social Care Practice</w:t>
      </w:r>
    </w:p>
    <w:p w:rsidR="00000000" w:rsidDel="00000000" w:rsidP="00000000" w:rsidRDefault="00000000" w:rsidRPr="00000000" w14:paraId="00000057">
      <w:pPr>
        <w:pStyle w:val="Heading3"/>
        <w:keepNext w:val="0"/>
        <w:keepLines w:val="0"/>
        <w:shd w:fill="ffffff" w:val="clear"/>
        <w:spacing w:before="280" w:line="360" w:lineRule="auto"/>
        <w:rPr>
          <w:b w:val="1"/>
          <w:bCs w:val="1"/>
          <w:color w:val="000000"/>
          <w:sz w:val="22"/>
          <w:szCs w:val="22"/>
        </w:rPr>
      </w:pPr>
      <w:bookmarkStart w:colFirst="0" w:colLast="0" w:name="_769sbltdiskt" w:id="5"/>
      <w:bookmarkEnd w:id="5"/>
      <w:r w:rsidDel="00000000" w:rsidR="00000000" w:rsidRPr="00000000">
        <w:rPr>
          <w:b w:val="1"/>
          <w:bCs w:val="1"/>
          <w:color w:val="000000"/>
          <w:sz w:val="22"/>
          <w:szCs w:val="22"/>
          <w:rtl w:val="0"/>
        </w:rPr>
        <w:t xml:space="preserve">Applying Erikson’s Theory</w:t>
      </w:r>
    </w:p>
    <w:p w:rsidR="00000000" w:rsidDel="00000000" w:rsidP="00000000" w:rsidRDefault="00000000" w:rsidRPr="00000000" w14:paraId="00000058">
      <w:pPr>
        <w:spacing w:line="360" w:lineRule="auto"/>
        <w:rPr/>
      </w:pPr>
      <w:r w:rsidDel="00000000" w:rsidR="00000000" w:rsidRPr="00000000">
        <w:rPr>
          <w:rtl w:val="0"/>
        </w:rPr>
      </w:r>
    </w:p>
    <w:p w:rsidR="00000000" w:rsidDel="00000000" w:rsidP="00000000" w:rsidRDefault="00000000" w:rsidRPr="00000000" w14:paraId="00000059">
      <w:pPr>
        <w:spacing w:line="360" w:lineRule="auto"/>
        <w:rPr/>
      </w:pPr>
      <w:r w:rsidDel="00000000" w:rsidR="00000000" w:rsidRPr="00000000">
        <w:rPr>
          <w:rtl w:val="0"/>
        </w:rPr>
        <w:t xml:space="preserve">Health and social care professionals can apply Erikson's theory by supporting older adults to achieve a sense of ego integrity. This can be done throughout the activities of the  review of life, such as focusing on experiences of the past, looking through old photographs, or engaging in reminiscence therapy. These activities can help residents reflect on moments that are meaningful and help reinforce a sense of value and identity.</w:t>
      </w:r>
    </w:p>
    <w:p w:rsidR="00000000" w:rsidDel="00000000" w:rsidP="00000000" w:rsidRDefault="00000000" w:rsidRPr="00000000" w14:paraId="0000005A">
      <w:pPr>
        <w:spacing w:line="360" w:lineRule="auto"/>
        <w:rPr/>
      </w:pPr>
      <w:r w:rsidDel="00000000" w:rsidR="00000000" w:rsidRPr="00000000">
        <w:rPr>
          <w:rtl w:val="0"/>
        </w:rPr>
        <w:t xml:space="preserve">Professionals can also promote dignity by involving the residents in the decision making wherever possible , such as the clothes they chose, meals they eat or daily routines. Even small choices can pile up to help maintain  cognitive awareness and reduce the feelings of helplessness. Respectful communication, patience and validation of the individual's emotions are essential in preventing despair and supporting individuals wellbeing emotionally.</w:t>
      </w:r>
      <w:r w:rsidDel="00000000" w:rsidR="00000000" w:rsidRPr="00000000">
        <w:rPr>
          <w:rtl w:val="0"/>
        </w:rPr>
      </w:r>
    </w:p>
    <w:p w:rsidR="00000000" w:rsidDel="00000000" w:rsidP="00000000" w:rsidRDefault="00000000" w:rsidRPr="00000000" w14:paraId="0000005B">
      <w:pPr>
        <w:pStyle w:val="Heading3"/>
        <w:keepNext w:val="0"/>
        <w:keepLines w:val="0"/>
        <w:shd w:fill="ffffff" w:val="clear"/>
        <w:spacing w:before="280" w:line="360" w:lineRule="auto"/>
        <w:rPr>
          <w:b w:val="1"/>
          <w:bCs w:val="1"/>
          <w:color w:val="000000"/>
          <w:sz w:val="22"/>
          <w:szCs w:val="22"/>
        </w:rPr>
      </w:pPr>
      <w:bookmarkStart w:colFirst="0" w:colLast="0" w:name="_2kri5fjuc39z" w:id="6"/>
      <w:bookmarkEnd w:id="6"/>
      <w:r w:rsidDel="00000000" w:rsidR="00000000" w:rsidRPr="00000000">
        <w:rPr>
          <w:b w:val="1"/>
          <w:bCs w:val="1"/>
          <w:color w:val="000000"/>
          <w:sz w:val="22"/>
          <w:szCs w:val="22"/>
          <w:rtl w:val="0"/>
        </w:rPr>
        <w:t xml:space="preserve">Applying Bowlby’s Theory</w:t>
      </w:r>
    </w:p>
    <w:p w:rsidR="00000000" w:rsidDel="00000000" w:rsidP="00000000" w:rsidRDefault="00000000" w:rsidRPr="00000000" w14:paraId="0000005C">
      <w:pPr>
        <w:spacing w:line="360" w:lineRule="auto"/>
        <w:rPr/>
      </w:pPr>
      <w:r w:rsidDel="00000000" w:rsidR="00000000" w:rsidRPr="00000000">
        <w:rPr>
          <w:rtl w:val="0"/>
        </w:rPr>
      </w:r>
    </w:p>
    <w:p w:rsidR="00000000" w:rsidDel="00000000" w:rsidP="00000000" w:rsidRDefault="00000000" w:rsidRPr="00000000" w14:paraId="0000005D">
      <w:pPr>
        <w:spacing w:line="360" w:lineRule="auto"/>
        <w:rPr/>
      </w:pPr>
      <w:r w:rsidDel="00000000" w:rsidR="00000000" w:rsidRPr="00000000">
        <w:rPr>
          <w:rtl w:val="0"/>
        </w:rPr>
        <w:t xml:space="preserve">Bowlby’s attachment theory can be applied by prioritising relationship based care with the individuals. Heaving stuff be consistent and the worker system being put up to form secure attachment with familiar carers. When the residents feel emotionally safe they become less likely to achieve anxiety and feel distress.</w:t>
      </w:r>
    </w:p>
    <w:p w:rsidR="00000000" w:rsidDel="00000000" w:rsidP="00000000" w:rsidRDefault="00000000" w:rsidRPr="00000000" w14:paraId="0000005E">
      <w:pPr>
        <w:spacing w:line="360" w:lineRule="auto"/>
        <w:rPr/>
      </w:pPr>
      <w:r w:rsidDel="00000000" w:rsidR="00000000" w:rsidRPr="00000000">
        <w:rPr>
          <w:rtl w:val="0"/>
        </w:rPr>
        <w:t xml:space="preserve">Professionals can also use attachment informed approaches by offering reassurance, maintaining calm, and predictable routines,and sensitively responding to signs of distress.Unfamiliar objects of the individuals can be belongings or family photos and these can be attachment figures and provide massive comfort to them. The strategies help reduce anxiety from separation and promote stable emotional wellbeing.</w:t>
      </w:r>
      <w:r w:rsidDel="00000000" w:rsidR="00000000" w:rsidRPr="00000000">
        <w:rPr>
          <w:rtl w:val="0"/>
        </w:rPr>
      </w:r>
    </w:p>
    <w:p w:rsidR="00000000" w:rsidDel="00000000" w:rsidP="00000000" w:rsidRDefault="00000000" w:rsidRPr="00000000" w14:paraId="0000005F">
      <w:pPr>
        <w:spacing w:line="360" w:lineRule="auto"/>
        <w:rPr>
          <w:shd w:fill="cfe2f3" w:val="clear"/>
        </w:rPr>
      </w:pPr>
      <w:r w:rsidDel="00000000" w:rsidR="00000000" w:rsidRPr="00000000">
        <w:rPr>
          <w:rtl w:val="0"/>
        </w:rPr>
      </w:r>
    </w:p>
    <w:p w:rsidR="00000000" w:rsidDel="00000000" w:rsidP="00000000" w:rsidRDefault="00000000" w:rsidRPr="00000000" w14:paraId="00000060">
      <w:pPr>
        <w:pStyle w:val="Heading2"/>
        <w:keepNext w:val="0"/>
        <w:keepLines w:val="0"/>
        <w:shd w:fill="ffffff" w:val="clear"/>
        <w:spacing w:after="80" w:line="360" w:lineRule="auto"/>
        <w:rPr>
          <w:b w:val="1"/>
          <w:bCs w:val="1"/>
          <w:sz w:val="22"/>
          <w:szCs w:val="22"/>
        </w:rPr>
      </w:pPr>
      <w:bookmarkStart w:colFirst="0" w:colLast="0" w:name="_qv2xhpi9i7me" w:id="7"/>
      <w:bookmarkEnd w:id="7"/>
      <w:r w:rsidDel="00000000" w:rsidR="00000000" w:rsidRPr="00000000">
        <w:rPr>
          <w:b w:val="1"/>
          <w:bCs w:val="1"/>
          <w:sz w:val="22"/>
          <w:szCs w:val="22"/>
          <w:rtl w:val="0"/>
        </w:rPr>
        <w:t xml:space="preserve">Challenges and Strategies</w:t>
      </w:r>
    </w:p>
    <w:p w:rsidR="00000000" w:rsidDel="00000000" w:rsidP="00000000" w:rsidRDefault="00000000" w:rsidRPr="00000000" w14:paraId="00000061">
      <w:pPr>
        <w:spacing w:line="360" w:lineRule="auto"/>
        <w:rPr/>
      </w:pPr>
      <w:r w:rsidDel="00000000" w:rsidR="00000000" w:rsidRPr="00000000">
        <w:rPr>
          <w:rtl w:val="0"/>
        </w:rPr>
        <w:t xml:space="preserve"> </w:t>
      </w:r>
    </w:p>
    <w:p w:rsidR="00000000" w:rsidDel="00000000" w:rsidP="00000000" w:rsidRDefault="00000000" w:rsidRPr="00000000" w14:paraId="00000062">
      <w:pPr>
        <w:spacing w:line="360" w:lineRule="auto"/>
        <w:rPr/>
      </w:pPr>
      <w:r w:rsidDel="00000000" w:rsidR="00000000" w:rsidRPr="00000000">
        <w:rPr>
          <w:rtl w:val="0"/>
        </w:rPr>
        <w:t xml:space="preserve">One challenge in applying psychological theories in dementia care is impairment in cognitive senses, which can also limit communication and understanding from the individuals.The staff may also face high workloads, constraints in time and high staff turnover, making it very difficult to build consistent relationships with the residents. Additionally, professions may have a lack of training in psychological theories and dementia specific ones.</w:t>
      </w:r>
    </w:p>
    <w:p w:rsidR="00000000" w:rsidDel="00000000" w:rsidP="00000000" w:rsidRDefault="00000000" w:rsidRPr="00000000" w14:paraId="00000063">
      <w:pPr>
        <w:spacing w:line="360" w:lineRule="auto"/>
        <w:rPr/>
      </w:pPr>
      <w:r w:rsidDel="00000000" w:rsidR="00000000" w:rsidRPr="00000000">
        <w:rPr>
          <w:rtl w:val="0"/>
        </w:rPr>
        <w:t xml:space="preserve">To address some other challenges, care homes should provide regular training on caring for people with dementia and other psychological issues. They implement person centred care plans and reflective practice and all those methods could help professionals apply theory effectively. Also involving families and other medical teams can also support emotional continuity and improve outcomes for residents.</w:t>
      </w:r>
      <w:r w:rsidDel="00000000" w:rsidR="00000000" w:rsidRPr="00000000">
        <w:rPr>
          <w:rtl w:val="0"/>
        </w:rPr>
      </w:r>
    </w:p>
    <w:p w:rsidR="00000000" w:rsidDel="00000000" w:rsidP="00000000" w:rsidRDefault="00000000" w:rsidRPr="00000000" w14:paraId="00000064">
      <w:pPr>
        <w:spacing w:line="360" w:lineRule="auto"/>
        <w:rPr>
          <w:shd w:fill="cfe2f3" w:val="clear"/>
        </w:rPr>
      </w:pPr>
      <w:r w:rsidDel="00000000" w:rsidR="00000000" w:rsidRPr="00000000">
        <w:rPr>
          <w:rtl w:val="0"/>
        </w:rPr>
      </w:r>
    </w:p>
    <w:p w:rsidR="00000000" w:rsidDel="00000000" w:rsidP="00000000" w:rsidRDefault="00000000" w:rsidRPr="00000000" w14:paraId="00000065">
      <w:pPr>
        <w:pStyle w:val="Heading2"/>
        <w:keepNext w:val="0"/>
        <w:keepLines w:val="0"/>
        <w:shd w:fill="ffffff" w:val="clear"/>
        <w:spacing w:after="80" w:line="360" w:lineRule="auto"/>
        <w:rPr>
          <w:b w:val="1"/>
          <w:bCs w:val="1"/>
          <w:sz w:val="22"/>
          <w:szCs w:val="22"/>
        </w:rPr>
      </w:pPr>
      <w:bookmarkStart w:colFirst="0" w:colLast="0" w:name="_ep70xmphdda9" w:id="8"/>
      <w:bookmarkEnd w:id="8"/>
      <w:r w:rsidDel="00000000" w:rsidR="00000000" w:rsidRPr="00000000">
        <w:rPr>
          <w:b w:val="1"/>
          <w:bCs w:val="1"/>
          <w:sz w:val="22"/>
          <w:szCs w:val="22"/>
          <w:rtl w:val="0"/>
        </w:rPr>
        <w:t xml:space="preserve">Conclusion</w:t>
      </w:r>
    </w:p>
    <w:p w:rsidR="00000000" w:rsidDel="00000000" w:rsidP="00000000" w:rsidRDefault="00000000" w:rsidRPr="00000000" w14:paraId="00000066">
      <w:pPr>
        <w:spacing w:line="360" w:lineRule="auto"/>
        <w:rPr/>
      </w:pPr>
      <w:r w:rsidDel="00000000" w:rsidR="00000000" w:rsidRPr="00000000">
        <w:rPr>
          <w:rtl w:val="0"/>
        </w:rPr>
        <w:t xml:space="preserve">Psychological theories provide valuable guidance on  how health and social care professionals  support older adults with dementia. Eriksonj’s  psychological development theory really highlights how crucial dignity, emotional acceptance and life review are. On the other hand, Bowlby's attachment theory emphasises the need for secure relationships built on trust with the staff during periods of vulnerability.</w:t>
      </w:r>
    </w:p>
    <w:p w:rsidR="00000000" w:rsidDel="00000000" w:rsidP="00000000" w:rsidRDefault="00000000" w:rsidRPr="00000000" w14:paraId="00000067">
      <w:pPr>
        <w:spacing w:line="360" w:lineRule="auto"/>
        <w:rPr/>
      </w:pPr>
      <w:r w:rsidDel="00000000" w:rsidR="00000000" w:rsidRPr="00000000">
        <w:rPr>
          <w:rtl w:val="0"/>
        </w:rPr>
        <w:t xml:space="preserve">When applied effectively in the dementia care homes , the theories can help reduce emotional distress, support emotional wellbeing and increase quality of life for the adults aged 65 and over. But despite the challenges in practice, having theoretically informed care allows professionals to deliver person centred , compassionate care that meets the complex psychological needs of older adults living with dementia.</w:t>
      </w:r>
      <w:r w:rsidDel="00000000" w:rsidR="00000000" w:rsidRPr="00000000">
        <w:rPr>
          <w:rtl w:val="0"/>
        </w:rPr>
      </w:r>
    </w:p>
    <w:p w:rsidR="00000000" w:rsidDel="00000000" w:rsidP="00000000" w:rsidRDefault="00000000" w:rsidRPr="00000000" w14:paraId="00000068">
      <w:pPr>
        <w:spacing w:line="360" w:lineRule="auto"/>
        <w:rPr/>
      </w:pPr>
      <w:r w:rsidDel="00000000" w:rsidR="00000000" w:rsidRPr="00000000">
        <w:rPr>
          <w:rtl w:val="0"/>
        </w:rPr>
      </w:r>
    </w:p>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pStyle w:val="Heading2"/>
        <w:keepNext w:val="0"/>
        <w:keepLines w:val="0"/>
        <w:shd w:fill="ffffff" w:val="clear"/>
        <w:spacing w:after="80" w:line="360" w:lineRule="auto"/>
        <w:rPr>
          <w:b w:val="1"/>
          <w:bCs w:val="1"/>
          <w:sz w:val="22"/>
          <w:szCs w:val="22"/>
        </w:rPr>
      </w:pPr>
      <w:bookmarkStart w:colFirst="0" w:colLast="0" w:name="_7fn10cnybtv7" w:id="9"/>
      <w:bookmarkEnd w:id="9"/>
      <w:r w:rsidDel="00000000" w:rsidR="00000000" w:rsidRPr="00000000">
        <w:rPr>
          <w:rtl w:val="0"/>
        </w:rPr>
      </w:r>
    </w:p>
    <w:p w:rsidR="00000000" w:rsidDel="00000000" w:rsidP="00000000" w:rsidRDefault="00000000" w:rsidRPr="00000000" w14:paraId="0000006B">
      <w:pPr>
        <w:pStyle w:val="Heading2"/>
        <w:keepNext w:val="0"/>
        <w:keepLines w:val="0"/>
        <w:shd w:fill="ffffff" w:val="clear"/>
        <w:spacing w:after="80" w:line="360" w:lineRule="auto"/>
        <w:rPr>
          <w:b w:val="1"/>
          <w:bCs w:val="1"/>
          <w:sz w:val="22"/>
          <w:szCs w:val="22"/>
        </w:rPr>
      </w:pPr>
      <w:bookmarkStart w:colFirst="0" w:colLast="0" w:name="_50q1914aq1c1" w:id="10"/>
      <w:bookmarkEnd w:id="10"/>
      <w:r w:rsidDel="00000000" w:rsidR="00000000" w:rsidRPr="00000000">
        <w:rPr>
          <w:rtl w:val="0"/>
        </w:rPr>
      </w:r>
    </w:p>
    <w:p w:rsidR="00000000" w:rsidDel="00000000" w:rsidP="00000000" w:rsidRDefault="00000000" w:rsidRPr="00000000" w14:paraId="0000006C">
      <w:pPr>
        <w:pStyle w:val="Heading2"/>
        <w:keepNext w:val="0"/>
        <w:keepLines w:val="0"/>
        <w:shd w:fill="ffffff" w:val="clear"/>
        <w:spacing w:after="80" w:line="360" w:lineRule="auto"/>
        <w:rPr>
          <w:b w:val="1"/>
          <w:bCs w:val="1"/>
          <w:sz w:val="22"/>
          <w:szCs w:val="22"/>
        </w:rPr>
      </w:pPr>
      <w:bookmarkStart w:colFirst="0" w:colLast="0" w:name="_8qwmelqtvrmc" w:id="11"/>
      <w:bookmarkEnd w:id="11"/>
      <w:r w:rsidDel="00000000" w:rsidR="00000000" w:rsidRPr="00000000">
        <w:rPr>
          <w:rtl w:val="0"/>
        </w:rPr>
      </w:r>
    </w:p>
    <w:p w:rsidR="00000000" w:rsidDel="00000000" w:rsidP="00000000" w:rsidRDefault="00000000" w:rsidRPr="00000000" w14:paraId="0000006D">
      <w:pPr>
        <w:pStyle w:val="Heading2"/>
        <w:keepNext w:val="0"/>
        <w:keepLines w:val="0"/>
        <w:shd w:fill="ffffff" w:val="clear"/>
        <w:spacing w:after="80" w:line="360" w:lineRule="auto"/>
        <w:rPr>
          <w:b w:val="1"/>
          <w:bCs w:val="1"/>
          <w:sz w:val="22"/>
          <w:szCs w:val="22"/>
        </w:rPr>
      </w:pPr>
      <w:bookmarkStart w:colFirst="0" w:colLast="0" w:name="_f7do8rlfp45a" w:id="12"/>
      <w:bookmarkEnd w:id="12"/>
      <w:r w:rsidDel="00000000" w:rsidR="00000000" w:rsidRPr="00000000">
        <w:rPr>
          <w:rtl w:val="0"/>
        </w:rPr>
      </w:r>
    </w:p>
    <w:p w:rsidR="00000000" w:rsidDel="00000000" w:rsidP="00000000" w:rsidRDefault="00000000" w:rsidRPr="00000000" w14:paraId="0000006E">
      <w:pPr>
        <w:pStyle w:val="Heading2"/>
        <w:keepNext w:val="0"/>
        <w:keepLines w:val="0"/>
        <w:shd w:fill="ffffff" w:val="clear"/>
        <w:spacing w:after="80" w:line="360" w:lineRule="auto"/>
        <w:rPr>
          <w:b w:val="1"/>
          <w:bCs w:val="1"/>
          <w:sz w:val="22"/>
          <w:szCs w:val="22"/>
        </w:rPr>
      </w:pPr>
      <w:bookmarkStart w:colFirst="0" w:colLast="0" w:name="_m70w74qc3o6f" w:id="13"/>
      <w:bookmarkEnd w:id="13"/>
      <w:r w:rsidDel="00000000" w:rsidR="00000000" w:rsidRPr="00000000">
        <w:rPr>
          <w:rtl w:val="0"/>
        </w:rPr>
      </w:r>
    </w:p>
    <w:p w:rsidR="00000000" w:rsidDel="00000000" w:rsidP="00000000" w:rsidRDefault="00000000" w:rsidRPr="00000000" w14:paraId="0000006F">
      <w:pPr>
        <w:pStyle w:val="Heading2"/>
        <w:keepNext w:val="0"/>
        <w:keepLines w:val="0"/>
        <w:shd w:fill="ffffff" w:val="clear"/>
        <w:spacing w:after="80" w:line="360" w:lineRule="auto"/>
        <w:rPr>
          <w:b w:val="1"/>
          <w:bCs w:val="1"/>
          <w:sz w:val="22"/>
          <w:szCs w:val="22"/>
        </w:rPr>
      </w:pPr>
      <w:bookmarkStart w:colFirst="0" w:colLast="0" w:name="_j9je806binob" w:id="14"/>
      <w:bookmarkEnd w:id="14"/>
      <w:r w:rsidDel="00000000" w:rsidR="00000000" w:rsidRPr="00000000">
        <w:rPr>
          <w:rtl w:val="0"/>
        </w:rPr>
      </w:r>
    </w:p>
    <w:p w:rsidR="00000000" w:rsidDel="00000000" w:rsidP="00000000" w:rsidRDefault="00000000" w:rsidRPr="00000000" w14:paraId="00000070">
      <w:pPr>
        <w:pStyle w:val="Heading2"/>
        <w:keepNext w:val="0"/>
        <w:keepLines w:val="0"/>
        <w:shd w:fill="ffffff" w:val="clear"/>
        <w:spacing w:after="80" w:line="360" w:lineRule="auto"/>
        <w:rPr>
          <w:b w:val="1"/>
          <w:bCs w:val="1"/>
          <w:sz w:val="22"/>
          <w:szCs w:val="22"/>
        </w:rPr>
      </w:pPr>
      <w:bookmarkStart w:colFirst="0" w:colLast="0" w:name="_gsixmelfvsbs" w:id="15"/>
      <w:bookmarkEnd w:id="15"/>
      <w:r w:rsidDel="00000000" w:rsidR="00000000" w:rsidRPr="00000000">
        <w:rPr>
          <w:rtl w:val="0"/>
        </w:rPr>
      </w:r>
    </w:p>
    <w:p w:rsidR="00000000" w:rsidDel="00000000" w:rsidP="00000000" w:rsidRDefault="00000000" w:rsidRPr="00000000" w14:paraId="00000071">
      <w:pPr>
        <w:pStyle w:val="Heading2"/>
        <w:keepNext w:val="0"/>
        <w:keepLines w:val="0"/>
        <w:shd w:fill="ffffff" w:val="clear"/>
        <w:spacing w:after="80" w:line="360" w:lineRule="auto"/>
        <w:rPr>
          <w:b w:val="1"/>
          <w:bCs w:val="1"/>
          <w:sz w:val="22"/>
          <w:szCs w:val="22"/>
        </w:rPr>
      </w:pPr>
      <w:bookmarkStart w:colFirst="0" w:colLast="0" w:name="_lx4y6tnos7jc" w:id="16"/>
      <w:bookmarkEnd w:id="16"/>
      <w:r w:rsidDel="00000000" w:rsidR="00000000" w:rsidRPr="00000000">
        <w:rPr>
          <w:rtl w:val="0"/>
        </w:rPr>
      </w:r>
    </w:p>
    <w:p w:rsidR="00000000" w:rsidDel="00000000" w:rsidP="00000000" w:rsidRDefault="00000000" w:rsidRPr="00000000" w14:paraId="00000072">
      <w:pPr>
        <w:pStyle w:val="Heading2"/>
        <w:keepNext w:val="0"/>
        <w:keepLines w:val="0"/>
        <w:shd w:fill="ffffff" w:val="clear"/>
        <w:spacing w:after="80" w:line="360" w:lineRule="auto"/>
        <w:rPr>
          <w:b w:val="1"/>
          <w:bCs w:val="1"/>
          <w:sz w:val="22"/>
          <w:szCs w:val="22"/>
        </w:rPr>
      </w:pPr>
      <w:bookmarkStart w:colFirst="0" w:colLast="0" w:name="_aeq0pjyjztq2" w:id="17"/>
      <w:bookmarkEnd w:id="17"/>
      <w:r w:rsidDel="00000000" w:rsidR="00000000" w:rsidRPr="00000000">
        <w:rPr>
          <w:rtl w:val="0"/>
        </w:rPr>
      </w:r>
    </w:p>
    <w:p w:rsidR="00000000" w:rsidDel="00000000" w:rsidP="00000000" w:rsidRDefault="00000000" w:rsidRPr="00000000" w14:paraId="00000073">
      <w:pPr>
        <w:pStyle w:val="Heading2"/>
        <w:keepNext w:val="0"/>
        <w:keepLines w:val="0"/>
        <w:shd w:fill="ffffff" w:val="clear"/>
        <w:spacing w:after="80" w:line="360" w:lineRule="auto"/>
        <w:rPr>
          <w:b w:val="1"/>
          <w:bCs w:val="1"/>
          <w:sz w:val="22"/>
          <w:szCs w:val="22"/>
        </w:rPr>
      </w:pPr>
      <w:bookmarkStart w:colFirst="0" w:colLast="0" w:name="_5dov5b2q9qbc" w:id="18"/>
      <w:bookmarkEnd w:id="18"/>
      <w:r w:rsidDel="00000000" w:rsidR="00000000" w:rsidRPr="00000000">
        <w:rPr>
          <w:rtl w:val="0"/>
        </w:rPr>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rtl w:val="0"/>
        </w:rPr>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pPr>
      <w:r w:rsidDel="00000000" w:rsidR="00000000" w:rsidRPr="00000000">
        <w:rPr>
          <w:rtl w:val="0"/>
        </w:rPr>
      </w:r>
    </w:p>
    <w:p w:rsidR="00000000" w:rsidDel="00000000" w:rsidP="00000000" w:rsidRDefault="00000000" w:rsidRPr="00000000" w14:paraId="00000078">
      <w:pPr>
        <w:spacing w:line="360" w:lineRule="auto"/>
        <w:rPr/>
      </w:pPr>
      <w:r w:rsidDel="00000000" w:rsidR="00000000" w:rsidRPr="00000000">
        <w:rPr>
          <w:rtl w:val="0"/>
        </w:rPr>
      </w:r>
    </w:p>
    <w:p w:rsidR="00000000" w:rsidDel="00000000" w:rsidP="00000000" w:rsidRDefault="00000000" w:rsidRPr="00000000" w14:paraId="00000079">
      <w:pPr>
        <w:spacing w:line="360" w:lineRule="auto"/>
        <w:rPr/>
      </w:pPr>
      <w:r w:rsidDel="00000000" w:rsidR="00000000" w:rsidRPr="00000000">
        <w:rPr>
          <w:rtl w:val="0"/>
        </w:rPr>
      </w:r>
    </w:p>
    <w:p w:rsidR="00000000" w:rsidDel="00000000" w:rsidP="00000000" w:rsidRDefault="00000000" w:rsidRPr="00000000" w14:paraId="0000007A">
      <w:pPr>
        <w:spacing w:line="360" w:lineRule="auto"/>
        <w:rPr/>
      </w:pPr>
      <w:r w:rsidDel="00000000" w:rsidR="00000000" w:rsidRPr="00000000">
        <w:rPr>
          <w:rtl w:val="0"/>
        </w:rPr>
      </w:r>
    </w:p>
    <w:p w:rsidR="00000000" w:rsidDel="00000000" w:rsidP="00000000" w:rsidRDefault="00000000" w:rsidRPr="00000000" w14:paraId="0000007B">
      <w:pPr>
        <w:spacing w:line="360" w:lineRule="auto"/>
        <w:rPr/>
      </w:pP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spacing w:line="360" w:lineRule="auto"/>
        <w:rPr/>
      </w:pP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r>
    </w:p>
    <w:p w:rsidR="00000000" w:rsidDel="00000000" w:rsidP="00000000" w:rsidRDefault="00000000" w:rsidRPr="00000000" w14:paraId="00000080">
      <w:pPr>
        <w:spacing w:line="360" w:lineRule="auto"/>
        <w:rPr/>
      </w:pPr>
      <w:r w:rsidDel="00000000" w:rsidR="00000000" w:rsidRPr="00000000">
        <w:rPr>
          <w:rtl w:val="0"/>
        </w:rPr>
      </w:r>
    </w:p>
    <w:p w:rsidR="00000000" w:rsidDel="00000000" w:rsidP="00000000" w:rsidRDefault="00000000" w:rsidRPr="00000000" w14:paraId="00000081">
      <w:pPr>
        <w:spacing w:line="360" w:lineRule="auto"/>
        <w:rPr/>
      </w:pPr>
      <w:r w:rsidDel="00000000" w:rsidR="00000000" w:rsidRPr="00000000">
        <w:rPr>
          <w:rtl w:val="0"/>
        </w:rPr>
      </w:r>
    </w:p>
    <w:p w:rsidR="00000000" w:rsidDel="00000000" w:rsidP="00000000" w:rsidRDefault="00000000" w:rsidRPr="00000000" w14:paraId="00000082">
      <w:pPr>
        <w:pStyle w:val="Heading2"/>
        <w:keepNext w:val="0"/>
        <w:keepLines w:val="0"/>
        <w:shd w:fill="ffffff" w:val="clear"/>
        <w:spacing w:after="80" w:line="360" w:lineRule="auto"/>
        <w:rPr>
          <w:b w:val="1"/>
          <w:bCs w:val="1"/>
          <w:sz w:val="22"/>
          <w:szCs w:val="22"/>
        </w:rPr>
      </w:pPr>
      <w:bookmarkStart w:colFirst="0" w:colLast="0" w:name="_cqhz9wuq3h7z" w:id="19"/>
      <w:bookmarkEnd w:id="19"/>
      <w:r w:rsidDel="00000000" w:rsidR="00000000" w:rsidRPr="00000000">
        <w:rPr>
          <w:b w:val="1"/>
          <w:bCs w:val="1"/>
          <w:sz w:val="22"/>
          <w:szCs w:val="22"/>
          <w:rtl w:val="0"/>
        </w:rPr>
        <w:t xml:space="preserve">References</w:t>
      </w:r>
    </w:p>
    <w:p w:rsidR="00000000" w:rsidDel="00000000" w:rsidP="00000000" w:rsidRDefault="00000000" w:rsidRPr="00000000" w14:paraId="00000083">
      <w:pPr>
        <w:numPr>
          <w:ilvl w:val="0"/>
          <w:numId w:val="1"/>
        </w:numPr>
        <w:shd w:fill="ffffff" w:val="clear"/>
        <w:spacing w:line="360" w:lineRule="auto"/>
        <w:ind w:left="720" w:hanging="360"/>
        <w:rPr>
          <w:u w:val="none"/>
        </w:rPr>
      </w:pPr>
      <w:r w:rsidDel="00000000" w:rsidR="00000000" w:rsidRPr="00000000">
        <w:rPr>
          <w:rtl w:val="0"/>
        </w:rPr>
        <w:t xml:space="preserve">Bowlby, J., Ainsworth, M. and Bretherton, I. (1992). Reprinted in from R. Parke, P. Ornstein. [online] 28, pp.759–775. Available at: </w:t>
      </w:r>
      <w:hyperlink r:id="rId6">
        <w:r w:rsidDel="00000000" w:rsidR="00000000" w:rsidRPr="00000000">
          <w:rPr>
            <w:color w:val="1155cc"/>
            <w:u w:val="single"/>
            <w:rtl w:val="0"/>
          </w:rPr>
          <w:t xml:space="preserve">https://static1.squarespace.com/static/55bf9399e4b0b735a4b6d851/t/55e23de0e4b02b09d51cfd63/1440890336369/Bowlby+supporting+patterns.pdf</w:t>
        </w:r>
      </w:hyperlink>
      <w:r w:rsidDel="00000000" w:rsidR="00000000" w:rsidRPr="00000000">
        <w:rPr>
          <w:rtl w:val="0"/>
        </w:rPr>
      </w:r>
    </w:p>
    <w:p w:rsidR="00000000" w:rsidDel="00000000" w:rsidP="00000000" w:rsidRDefault="00000000" w:rsidRPr="00000000" w14:paraId="00000084">
      <w:pPr>
        <w:numPr>
          <w:ilvl w:val="0"/>
          <w:numId w:val="1"/>
        </w:numPr>
        <w:shd w:fill="ffffff" w:val="clear"/>
        <w:spacing w:line="360" w:lineRule="auto"/>
        <w:ind w:left="720" w:hanging="360"/>
        <w:rPr>
          <w:u w:val="none"/>
        </w:rPr>
      </w:pPr>
      <w:r w:rsidDel="00000000" w:rsidR="00000000" w:rsidRPr="00000000">
        <w:rPr>
          <w:rtl w:val="0"/>
        </w:rPr>
        <w:t xml:space="preserve">Yui, D. (1968). Erik H. Erikson - Identity Youth and Crisis 1(1968, W. W. Norton &amp; Company) (1). </w:t>
      </w:r>
      <w:r w:rsidDel="00000000" w:rsidR="00000000" w:rsidRPr="00000000">
        <w:rPr>
          <w:i w:val="1"/>
          <w:iCs w:val="1"/>
          <w:rtl w:val="0"/>
        </w:rPr>
        <w:t xml:space="preserve">www.academia.edu</w:t>
      </w:r>
      <w:r w:rsidDel="00000000" w:rsidR="00000000" w:rsidRPr="00000000">
        <w:rPr>
          <w:rtl w:val="0"/>
        </w:rPr>
        <w:t xml:space="preserve">, [online] 1(1). Available at: </w:t>
      </w:r>
      <w:hyperlink r:id="rId7">
        <w:r w:rsidDel="00000000" w:rsidR="00000000" w:rsidRPr="00000000">
          <w:rPr>
            <w:color w:val="1155cc"/>
            <w:u w:val="single"/>
            <w:rtl w:val="0"/>
          </w:rPr>
          <w:t xml:space="preserve">https://www.academia.edu/37327712/Erik_H_Erikson_Identity_Youth_and_Crisis_1_1968_W_W_Norton_and_Company_1_</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85">
      <w:pPr>
        <w:numPr>
          <w:ilvl w:val="0"/>
          <w:numId w:val="2"/>
        </w:numPr>
        <w:shd w:fill="ffffff" w:val="clear"/>
        <w:spacing w:after="0" w:afterAutospacing="0" w:line="360" w:lineRule="auto"/>
        <w:ind w:left="720" w:hanging="360"/>
        <w:rPr/>
      </w:pPr>
      <w:r w:rsidDel="00000000" w:rsidR="00000000" w:rsidRPr="00000000">
        <w:rPr>
          <w:rtl w:val="0"/>
        </w:rPr>
        <w:t xml:space="preserve">Kitwood, T. (1997). </w:t>
      </w:r>
      <w:r w:rsidDel="00000000" w:rsidR="00000000" w:rsidRPr="00000000">
        <w:rPr>
          <w:i w:val="1"/>
          <w:iCs w:val="1"/>
          <w:rtl w:val="0"/>
        </w:rPr>
        <w:t xml:space="preserve">Dementia Reconsidered: the Person Comes First.</w:t>
      </w:r>
      <w:r w:rsidDel="00000000" w:rsidR="00000000" w:rsidRPr="00000000">
        <w:rPr>
          <w:rtl w:val="0"/>
        </w:rPr>
        <w:t xml:space="preserve"> Open University Press.</w:t>
      </w:r>
      <w:r w:rsidDel="00000000" w:rsidR="00000000" w:rsidRPr="00000000">
        <w:rPr>
          <w:rtl w:val="0"/>
        </w:rPr>
      </w:r>
    </w:p>
    <w:p w:rsidR="00000000" w:rsidDel="00000000" w:rsidP="00000000" w:rsidRDefault="00000000" w:rsidRPr="00000000" w14:paraId="00000086">
      <w:pPr>
        <w:numPr>
          <w:ilvl w:val="0"/>
          <w:numId w:val="2"/>
        </w:numPr>
        <w:shd w:fill="ffffff" w:val="clear"/>
        <w:spacing w:after="0" w:afterAutospacing="0" w:before="0" w:beforeAutospacing="0" w:line="360" w:lineRule="auto"/>
        <w:ind w:left="720" w:hanging="360"/>
        <w:rPr/>
      </w:pPr>
      <w:r w:rsidDel="00000000" w:rsidR="00000000" w:rsidRPr="00000000">
        <w:rPr>
          <w:rtl w:val="0"/>
        </w:rPr>
        <w:t xml:space="preserve">NICE (2018) Dementia: Assessment, Management and Support for People Living with Dementia and Their Carers. London: NICE.</w:t>
      </w:r>
    </w:p>
    <w:p w:rsidR="00000000" w:rsidDel="00000000" w:rsidP="00000000" w:rsidRDefault="00000000" w:rsidRPr="00000000" w14:paraId="00000087">
      <w:pPr>
        <w:numPr>
          <w:ilvl w:val="0"/>
          <w:numId w:val="2"/>
        </w:numPr>
        <w:shd w:fill="ffffff" w:val="clear"/>
        <w:spacing w:after="0" w:afterAutospacing="0" w:before="0" w:beforeAutospacing="0" w:line="360" w:lineRule="auto"/>
        <w:ind w:left="720" w:hanging="360"/>
        <w:rPr/>
      </w:pPr>
      <w:r w:rsidDel="00000000" w:rsidR="00000000" w:rsidRPr="00000000">
        <w:rPr>
          <w:rtl w:val="0"/>
        </w:rPr>
        <w:t xml:space="preserve">NHS England (2021) Well Pathway for Dementia. London: NHS England.</w:t>
      </w:r>
    </w:p>
    <w:p w:rsidR="00000000" w:rsidDel="00000000" w:rsidP="00000000" w:rsidRDefault="00000000" w:rsidRPr="00000000" w14:paraId="00000088">
      <w:pPr>
        <w:numPr>
          <w:ilvl w:val="0"/>
          <w:numId w:val="2"/>
        </w:numPr>
        <w:shd w:fill="ffffff" w:val="clear"/>
        <w:spacing w:after="0" w:afterAutospacing="0" w:before="0" w:beforeAutospacing="0" w:line="360" w:lineRule="auto"/>
        <w:ind w:left="720" w:hanging="360"/>
        <w:rPr/>
      </w:pPr>
      <w:r w:rsidDel="00000000" w:rsidR="00000000" w:rsidRPr="00000000">
        <w:rPr>
          <w:rtl w:val="0"/>
        </w:rPr>
        <w:t xml:space="preserve">Woods, B. et al. (2018) ‘Reminiscence therapy for dementia’, Cochrane Database of Systematic Reviews, 3, CD001120.</w:t>
      </w:r>
    </w:p>
    <w:p w:rsidR="00000000" w:rsidDel="00000000" w:rsidP="00000000" w:rsidRDefault="00000000" w:rsidRPr="00000000" w14:paraId="00000089">
      <w:pPr>
        <w:numPr>
          <w:ilvl w:val="0"/>
          <w:numId w:val="2"/>
        </w:numPr>
        <w:shd w:fill="ffffff" w:val="clear"/>
        <w:spacing w:after="0" w:afterAutospacing="0" w:before="0" w:beforeAutospacing="0" w:line="360" w:lineRule="auto"/>
        <w:ind w:left="720" w:hanging="360"/>
      </w:pPr>
      <w:r w:rsidDel="00000000" w:rsidR="00000000" w:rsidRPr="00000000">
        <w:rPr>
          <w:color w:val="222222"/>
          <w:rtl w:val="0"/>
        </w:rPr>
        <w:t xml:space="preserve">Bowlby, J. (1969) Attachment and Loss: Volume 1 – Attachment. London: Penguin.</w:t>
      </w:r>
    </w:p>
    <w:p w:rsidR="00000000" w:rsidDel="00000000" w:rsidP="00000000" w:rsidRDefault="00000000" w:rsidRPr="00000000" w14:paraId="0000008A">
      <w:pPr>
        <w:numPr>
          <w:ilvl w:val="0"/>
          <w:numId w:val="2"/>
        </w:numPr>
        <w:shd w:fill="ffffff" w:val="clear"/>
        <w:spacing w:after="200" w:before="0" w:beforeAutospacing="0" w:line="360" w:lineRule="auto"/>
        <w:ind w:left="720" w:hanging="360"/>
      </w:pPr>
      <w:r w:rsidDel="00000000" w:rsidR="00000000" w:rsidRPr="00000000">
        <w:rPr>
          <w:color w:val="222222"/>
          <w:rtl w:val="0"/>
        </w:rPr>
        <w:t xml:space="preserve">Erikson, E.H. (1968) Identity: Youth and Crisis. New York: Norton.</w:t>
      </w:r>
    </w:p>
    <w:p w:rsidR="00000000" w:rsidDel="00000000" w:rsidP="00000000" w:rsidRDefault="00000000" w:rsidRPr="00000000" w14:paraId="0000008B">
      <w:pPr>
        <w:shd w:fill="ffffff" w:val="clear"/>
        <w:spacing w:after="200" w:before="200" w:line="360" w:lineRule="auto"/>
        <w:ind w:left="0" w:firstLine="0"/>
        <w:rPr/>
      </w:pP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static1.squarespace.com/static/55bf9399e4b0b735a4b6d851/t/55e23de0e4b02b09d51cfd63/1440890336369/Bowlby+supporting+patterns.pdf" TargetMode="External"/><Relationship Id="rId7" Type="http://schemas.openxmlformats.org/officeDocument/2006/relationships/hyperlink" Target="https://www.academia.edu/37327712/Erik_H_Erikson_Identity_Youth_and_Crisis_1_1968_W_W_Norton_and_Company_1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