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3C27D3" w14:textId="546DE173" w:rsidR="0035224F" w:rsidRPr="00E103E1" w:rsidRDefault="0035224F" w:rsidP="00B42018">
      <w:pPr>
        <w:spacing w:line="360" w:lineRule="auto"/>
        <w:rPr>
          <w:rFonts w:ascii="Arial" w:hAnsi="Arial" w:cs="Arial"/>
        </w:rPr>
      </w:pPr>
      <w:r w:rsidRPr="00B42018">
        <w:rPr>
          <w:rFonts w:ascii="Arial" w:hAnsi="Arial" w:cs="Arial"/>
        </w:rPr>
        <w:t xml:space="preserve">1909655         </w:t>
      </w:r>
      <w:r w:rsidRPr="00E103E1">
        <w:rPr>
          <w:rFonts w:ascii="Arial" w:hAnsi="Arial" w:cs="Arial"/>
        </w:rPr>
        <w:t xml:space="preserve">                                         ECEY6003/C</w:t>
      </w:r>
      <w:r w:rsidR="00B42018">
        <w:rPr>
          <w:rFonts w:ascii="Arial" w:hAnsi="Arial" w:cs="Arial"/>
        </w:rPr>
        <w:t xml:space="preserve">                                     3,818</w:t>
      </w:r>
    </w:p>
    <w:p w14:paraId="2B407B8D" w14:textId="63D09A7A" w:rsidR="0035224F" w:rsidRPr="00E103E1" w:rsidRDefault="0035224F" w:rsidP="00B42018">
      <w:pPr>
        <w:spacing w:line="360" w:lineRule="auto"/>
        <w:rPr>
          <w:rFonts w:ascii="Arial" w:hAnsi="Arial" w:cs="Arial"/>
        </w:rPr>
      </w:pPr>
    </w:p>
    <w:p w14:paraId="54C31462" w14:textId="53145FC2" w:rsidR="0035224F" w:rsidRPr="00E103E1" w:rsidRDefault="0035224F" w:rsidP="00B42018">
      <w:pPr>
        <w:spacing w:line="360" w:lineRule="auto"/>
        <w:rPr>
          <w:rFonts w:ascii="Arial" w:hAnsi="Arial" w:cs="Arial"/>
        </w:rPr>
      </w:pPr>
      <w:r w:rsidRPr="00E103E1">
        <w:rPr>
          <w:rFonts w:ascii="Arial" w:hAnsi="Arial" w:cs="Arial"/>
        </w:rPr>
        <w:t>Section 1-</w:t>
      </w:r>
    </w:p>
    <w:p w14:paraId="15B1F8DC" w14:textId="529BC7E9" w:rsidR="0035224F" w:rsidRDefault="006E6583" w:rsidP="00B42018">
      <w:pPr>
        <w:spacing w:line="360" w:lineRule="auto"/>
        <w:rPr>
          <w:rFonts w:ascii="Arial" w:hAnsi="Arial" w:cs="Arial"/>
        </w:rPr>
      </w:pPr>
      <w:r w:rsidRPr="006E6583">
        <w:rPr>
          <w:rFonts w:ascii="Arial" w:hAnsi="Arial" w:cs="Arial"/>
        </w:rPr>
        <w:t>This section will critically examine catalytic leadership, as well as how the demanding nature of leading and managing early childhood education ensures that the early childhood staff is well-prepared to address the complex demands of social elements and challenges that have an impact on the lives of children in their early childhood education programmes.</w:t>
      </w:r>
    </w:p>
    <w:p w14:paraId="3D512896" w14:textId="77777777" w:rsidR="006E6583" w:rsidRPr="00E103E1" w:rsidRDefault="006E6583" w:rsidP="00B42018">
      <w:pPr>
        <w:spacing w:line="360" w:lineRule="auto"/>
        <w:rPr>
          <w:rFonts w:ascii="Arial" w:hAnsi="Arial" w:cs="Arial"/>
        </w:rPr>
      </w:pPr>
    </w:p>
    <w:p w14:paraId="35C97EA9" w14:textId="2AC2D7C2" w:rsidR="0035224F" w:rsidRDefault="0035224F" w:rsidP="00B42018">
      <w:pPr>
        <w:spacing w:line="360" w:lineRule="auto"/>
        <w:rPr>
          <w:rFonts w:ascii="Arial" w:hAnsi="Arial" w:cs="Arial"/>
        </w:rPr>
      </w:pPr>
      <w:r w:rsidRPr="00E103E1">
        <w:rPr>
          <w:rFonts w:ascii="Arial" w:hAnsi="Arial" w:cs="Arial"/>
        </w:rPr>
        <w:t>Children that possess leadership abilities have greater influence over their life and the power to make things happen. Children benefit from leadership because it instils confidence and enables them to solve problems in a creative manner, work in a team, and collaborate with others. Children have numerous opportunities to learn about responsibility while they are in positions of leadership.</w:t>
      </w:r>
      <w:r w:rsidRPr="00E103E1">
        <w:rPr>
          <w:rFonts w:ascii="Arial" w:hAnsi="Arial" w:cs="Arial"/>
        </w:rPr>
        <w:t xml:space="preserve"> (</w:t>
      </w:r>
      <w:proofErr w:type="spellStart"/>
      <w:r w:rsidRPr="00E103E1">
        <w:rPr>
          <w:rFonts w:ascii="Arial" w:hAnsi="Arial" w:cs="Arial"/>
        </w:rPr>
        <w:t>PennStateExtension</w:t>
      </w:r>
      <w:proofErr w:type="spellEnd"/>
      <w:r w:rsidRPr="00E103E1">
        <w:rPr>
          <w:rFonts w:ascii="Arial" w:hAnsi="Arial" w:cs="Arial"/>
        </w:rPr>
        <w:t>, no date)</w:t>
      </w:r>
      <w:r w:rsidR="002D40CC">
        <w:rPr>
          <w:rFonts w:ascii="Arial" w:hAnsi="Arial" w:cs="Arial"/>
        </w:rPr>
        <w:t>.</w:t>
      </w:r>
      <w:r w:rsidR="006E6583" w:rsidRPr="006E6583">
        <w:t xml:space="preserve"> </w:t>
      </w:r>
      <w:r w:rsidR="006E6583" w:rsidRPr="006E6583">
        <w:rPr>
          <w:rFonts w:ascii="Arial" w:hAnsi="Arial" w:cs="Arial"/>
        </w:rPr>
        <w:t xml:space="preserve">The term catalytic leader refers to someone who </w:t>
      </w:r>
      <w:proofErr w:type="gramStart"/>
      <w:r w:rsidR="006E6583" w:rsidRPr="006E6583">
        <w:rPr>
          <w:rFonts w:ascii="Arial" w:hAnsi="Arial" w:cs="Arial"/>
        </w:rPr>
        <w:t>is able to</w:t>
      </w:r>
      <w:proofErr w:type="gramEnd"/>
      <w:r w:rsidR="006E6583" w:rsidRPr="006E6583">
        <w:rPr>
          <w:rFonts w:ascii="Arial" w:hAnsi="Arial" w:cs="Arial"/>
        </w:rPr>
        <w:t xml:space="preserve"> interact across enterprises and industries in order to inspire a new way of working that will assist the community achieve its highest goals.</w:t>
      </w:r>
      <w:r w:rsidR="002D40CC">
        <w:rPr>
          <w:rFonts w:ascii="Arial" w:hAnsi="Arial" w:cs="Arial"/>
        </w:rPr>
        <w:t xml:space="preserve"> </w:t>
      </w:r>
      <w:r w:rsidR="002D40CC" w:rsidRPr="002D40CC">
        <w:rPr>
          <w:rFonts w:ascii="Arial" w:hAnsi="Arial" w:cs="Arial"/>
        </w:rPr>
        <w:t xml:space="preserve">You can expect some rewards from taking on the role of catalytic leader, </w:t>
      </w:r>
      <w:proofErr w:type="gramStart"/>
      <w:r w:rsidR="002D40CC" w:rsidRPr="002D40CC">
        <w:rPr>
          <w:rFonts w:ascii="Arial" w:hAnsi="Arial" w:cs="Arial"/>
        </w:rPr>
        <w:t>despite the fact that</w:t>
      </w:r>
      <w:proofErr w:type="gramEnd"/>
      <w:r w:rsidR="002D40CC" w:rsidRPr="002D40CC">
        <w:rPr>
          <w:rFonts w:ascii="Arial" w:hAnsi="Arial" w:cs="Arial"/>
        </w:rPr>
        <w:t xml:space="preserve"> your primary purpose for doing so should be to assist your community in solving problems and achieving its objectives. Among other things, you will obtain a comprehensive grasp of your community and make connections with hundreds of people. You will have an impact on the future of your community. Additionally, your business may receive cash compensation for ensuring that resources are being used to solve problems.</w:t>
      </w:r>
      <w:r w:rsidR="002D40CC">
        <w:rPr>
          <w:rFonts w:ascii="Arial" w:hAnsi="Arial" w:cs="Arial"/>
        </w:rPr>
        <w:t xml:space="preserve"> </w:t>
      </w:r>
      <w:proofErr w:type="gramStart"/>
      <w:r w:rsidR="002D40CC" w:rsidRPr="002D40CC">
        <w:rPr>
          <w:rFonts w:ascii="Arial" w:hAnsi="Arial" w:cs="Arial"/>
        </w:rPr>
        <w:t>In order for</w:t>
      </w:r>
      <w:proofErr w:type="gramEnd"/>
      <w:r w:rsidR="002D40CC" w:rsidRPr="002D40CC">
        <w:rPr>
          <w:rFonts w:ascii="Arial" w:hAnsi="Arial" w:cs="Arial"/>
        </w:rPr>
        <w:t xml:space="preserve"> stakeholders to collaborate and combine their efforts in order to create new chances for their work, catalyst leaders must provide opportunities for them.</w:t>
      </w:r>
    </w:p>
    <w:p w14:paraId="15812E21" w14:textId="17D3565F" w:rsidR="002D40CC" w:rsidRDefault="002D40CC" w:rsidP="00B42018">
      <w:pPr>
        <w:spacing w:line="360" w:lineRule="auto"/>
        <w:rPr>
          <w:rFonts w:ascii="Arial" w:hAnsi="Arial" w:cs="Arial"/>
        </w:rPr>
      </w:pPr>
    </w:p>
    <w:p w14:paraId="1AD9DB40" w14:textId="22758381" w:rsidR="002D40CC" w:rsidRPr="002D40CC" w:rsidRDefault="006E6583" w:rsidP="00B42018">
      <w:pPr>
        <w:spacing w:line="360" w:lineRule="auto"/>
        <w:rPr>
          <w:rFonts w:ascii="Arial" w:hAnsi="Arial" w:cs="Arial"/>
        </w:rPr>
      </w:pPr>
      <w:r w:rsidRPr="006E6583">
        <w:rPr>
          <w:rFonts w:ascii="Arial" w:hAnsi="Arial" w:cs="Arial"/>
        </w:rPr>
        <w:t>A well-known fact is that effective leadership is essential for the success of educational and care environments to be successful. If there are no skilled and committed leaders to aid in shaping teaching and learning, the prospect of creating and maintaining high-quality learning environments is highly limited. Furthermore, research demonstrates that leadership is second only to teaching as a factor in student learning, and that the quality and practise of leadership are consistently and convincingly linked to improved student outcomes and educational equity in higher education institutions (</w:t>
      </w:r>
      <w:proofErr w:type="spellStart"/>
      <w:r w:rsidRPr="006E6583">
        <w:rPr>
          <w:rFonts w:ascii="Arial" w:hAnsi="Arial" w:cs="Arial"/>
        </w:rPr>
        <w:t>Leithwood</w:t>
      </w:r>
      <w:proofErr w:type="spellEnd"/>
      <w:r w:rsidRPr="006E6583">
        <w:rPr>
          <w:rFonts w:ascii="Arial" w:hAnsi="Arial" w:cs="Arial"/>
        </w:rPr>
        <w:t>, 2006).</w:t>
      </w:r>
      <w:r>
        <w:rPr>
          <w:rFonts w:ascii="Arial" w:hAnsi="Arial" w:cs="Arial"/>
        </w:rPr>
        <w:t xml:space="preserve"> </w:t>
      </w:r>
      <w:r w:rsidR="002D40CC" w:rsidRPr="002D40CC">
        <w:rPr>
          <w:rFonts w:ascii="Arial" w:hAnsi="Arial" w:cs="Arial"/>
        </w:rPr>
        <w:t xml:space="preserve">Leadership is about one's own identity, and </w:t>
      </w:r>
      <w:r w:rsidR="002D40CC" w:rsidRPr="002D40CC">
        <w:rPr>
          <w:rFonts w:ascii="Arial" w:hAnsi="Arial" w:cs="Arial"/>
        </w:rPr>
        <w:lastRenderedPageBreak/>
        <w:t>it begins with one's own self</w:t>
      </w:r>
      <w:r w:rsidR="002D40CC">
        <w:rPr>
          <w:rFonts w:ascii="Arial" w:hAnsi="Arial" w:cs="Arial"/>
        </w:rPr>
        <w:t xml:space="preserve">, </w:t>
      </w:r>
      <w:r w:rsidR="002D40CC" w:rsidRPr="002D40CC">
        <w:rPr>
          <w:rFonts w:ascii="Arial" w:hAnsi="Arial" w:cs="Arial"/>
        </w:rPr>
        <w:t>Leadership is</w:t>
      </w:r>
      <w:r w:rsidR="002D40CC">
        <w:rPr>
          <w:rFonts w:ascii="Arial" w:hAnsi="Arial" w:cs="Arial"/>
        </w:rPr>
        <w:t xml:space="preserve"> also</w:t>
      </w:r>
      <w:r w:rsidR="002D40CC" w:rsidRPr="002D40CC">
        <w:rPr>
          <w:rFonts w:ascii="Arial" w:hAnsi="Arial" w:cs="Arial"/>
        </w:rPr>
        <w:t xml:space="preserve"> about having an impact and taking responsibility, and it is therefore open to everyone who wants to pursue it. </w:t>
      </w:r>
    </w:p>
    <w:p w14:paraId="02BFC4BF" w14:textId="595C325D" w:rsidR="002D40CC" w:rsidRDefault="002D40CC" w:rsidP="00B42018">
      <w:pPr>
        <w:spacing w:line="360" w:lineRule="auto"/>
        <w:rPr>
          <w:rFonts w:ascii="Arial" w:hAnsi="Arial" w:cs="Arial"/>
        </w:rPr>
      </w:pPr>
      <w:r w:rsidRPr="002D40CC">
        <w:rPr>
          <w:rFonts w:ascii="Arial" w:hAnsi="Arial" w:cs="Arial"/>
        </w:rPr>
        <w:t xml:space="preserve">Respect </w:t>
      </w:r>
      <w:r>
        <w:rPr>
          <w:rFonts w:ascii="Arial" w:hAnsi="Arial" w:cs="Arial"/>
        </w:rPr>
        <w:t xml:space="preserve">should also be </w:t>
      </w:r>
      <w:r w:rsidRPr="002D40CC">
        <w:rPr>
          <w:rFonts w:ascii="Arial" w:hAnsi="Arial" w:cs="Arial"/>
        </w:rPr>
        <w:t xml:space="preserve">demonstrated by leaders </w:t>
      </w:r>
      <w:proofErr w:type="gramStart"/>
      <w:r w:rsidRPr="002D40CC">
        <w:rPr>
          <w:rFonts w:ascii="Arial" w:hAnsi="Arial" w:cs="Arial"/>
        </w:rPr>
        <w:t>as a result of</w:t>
      </w:r>
      <w:proofErr w:type="gramEnd"/>
      <w:r w:rsidRPr="002D40CC">
        <w:rPr>
          <w:rFonts w:ascii="Arial" w:hAnsi="Arial" w:cs="Arial"/>
        </w:rPr>
        <w:t xml:space="preserve"> their adherence to ethical principles. Leadership </w:t>
      </w:r>
      <w:r>
        <w:rPr>
          <w:rFonts w:ascii="Arial" w:hAnsi="Arial" w:cs="Arial"/>
        </w:rPr>
        <w:t xml:space="preserve">in early years education </w:t>
      </w:r>
      <w:r w:rsidRPr="002D40CC">
        <w:rPr>
          <w:rFonts w:ascii="Arial" w:hAnsi="Arial" w:cs="Arial"/>
        </w:rPr>
        <w:t xml:space="preserve">is more about </w:t>
      </w:r>
      <w:r>
        <w:rPr>
          <w:rFonts w:ascii="Arial" w:hAnsi="Arial" w:cs="Arial"/>
        </w:rPr>
        <w:t xml:space="preserve">each child’s </w:t>
      </w:r>
      <w:r w:rsidRPr="002D40CC">
        <w:rPr>
          <w:rFonts w:ascii="Arial" w:hAnsi="Arial" w:cs="Arial"/>
        </w:rPr>
        <w:t>character and ideals than it is about position. Working with young children is a gratifying and fulfilling career</w:t>
      </w:r>
      <w:r>
        <w:rPr>
          <w:rFonts w:ascii="Arial" w:hAnsi="Arial" w:cs="Arial"/>
        </w:rPr>
        <w:t xml:space="preserve"> practitioners chose to work in early years because it is about bringing positive improvements into the lives of children in their early years stage. It is common for numerous leadership positions in an </w:t>
      </w:r>
      <w:proofErr w:type="gramStart"/>
      <w:r>
        <w:rPr>
          <w:rFonts w:ascii="Arial" w:hAnsi="Arial" w:cs="Arial"/>
        </w:rPr>
        <w:t>early years</w:t>
      </w:r>
      <w:proofErr w:type="gramEnd"/>
      <w:r>
        <w:rPr>
          <w:rFonts w:ascii="Arial" w:hAnsi="Arial" w:cs="Arial"/>
        </w:rPr>
        <w:t xml:space="preserve"> setting. </w:t>
      </w:r>
      <w:r w:rsidRPr="002D40CC">
        <w:rPr>
          <w:rFonts w:ascii="Arial" w:hAnsi="Arial" w:cs="Arial"/>
        </w:rPr>
        <w:t xml:space="preserve">Because the person in charge of the team is an effective role model, a successful leader will have a motivated team that adheres to high standards of performance and performance management. </w:t>
      </w:r>
      <w:r w:rsidR="001476C8" w:rsidRPr="001476C8">
        <w:rPr>
          <w:rFonts w:ascii="Arial" w:hAnsi="Arial" w:cs="Arial"/>
        </w:rPr>
        <w:t xml:space="preserve">It is vital for a leader to spend time with children and employees </w:t>
      </w:r>
      <w:proofErr w:type="gramStart"/>
      <w:r w:rsidR="001476C8" w:rsidRPr="001476C8">
        <w:rPr>
          <w:rFonts w:ascii="Arial" w:hAnsi="Arial" w:cs="Arial"/>
        </w:rPr>
        <w:t>in order to</w:t>
      </w:r>
      <w:proofErr w:type="gramEnd"/>
      <w:r w:rsidR="001476C8" w:rsidRPr="001476C8">
        <w:rPr>
          <w:rFonts w:ascii="Arial" w:hAnsi="Arial" w:cs="Arial"/>
        </w:rPr>
        <w:t xml:space="preserve"> gain an understanding of their everyday concerns and to model acceptable behaviour, teaching, and communication.</w:t>
      </w:r>
    </w:p>
    <w:p w14:paraId="12D2A746" w14:textId="77777777" w:rsidR="002D40CC" w:rsidRDefault="002D40CC" w:rsidP="00B42018">
      <w:pPr>
        <w:spacing w:line="360" w:lineRule="auto"/>
        <w:rPr>
          <w:rFonts w:ascii="Arial" w:hAnsi="Arial" w:cs="Arial"/>
        </w:rPr>
      </w:pPr>
    </w:p>
    <w:p w14:paraId="4B466F9D" w14:textId="77777777" w:rsidR="002D40CC" w:rsidRDefault="002D40CC" w:rsidP="00B42018">
      <w:pPr>
        <w:spacing w:line="360" w:lineRule="auto"/>
        <w:rPr>
          <w:rFonts w:ascii="Arial" w:hAnsi="Arial" w:cs="Arial"/>
        </w:rPr>
      </w:pPr>
    </w:p>
    <w:p w14:paraId="21A53EB3" w14:textId="2FF3913A" w:rsidR="002D40CC" w:rsidRPr="00E103E1" w:rsidRDefault="002D40CC" w:rsidP="00B42018">
      <w:pPr>
        <w:spacing w:line="360" w:lineRule="auto"/>
        <w:rPr>
          <w:rFonts w:ascii="Arial" w:hAnsi="Arial" w:cs="Arial"/>
        </w:rPr>
      </w:pPr>
      <w:r w:rsidRPr="002D40CC">
        <w:rPr>
          <w:rFonts w:ascii="Arial" w:hAnsi="Arial" w:cs="Arial"/>
        </w:rPr>
        <w:t>It is common for numerous people in leadership positions to be present in an average nursery setting, ranging from room supervisors to nursery managers. People who are working and studying as apprentices, or nursery nurses who are trying to advance their careers, will benefit from strong leadership because they will receive support and advice from individuals in positions of authority and responsibility.</w:t>
      </w:r>
      <w:r w:rsidR="00535A34">
        <w:rPr>
          <w:rFonts w:ascii="Arial" w:hAnsi="Arial" w:cs="Arial"/>
        </w:rPr>
        <w:t xml:space="preserve"> </w:t>
      </w:r>
      <w:r w:rsidR="006E6583" w:rsidRPr="006E6583">
        <w:rPr>
          <w:rFonts w:ascii="Arial" w:hAnsi="Arial" w:cs="Arial"/>
        </w:rPr>
        <w:t xml:space="preserve">To be a leader means to achieve a goal, and in early childhood education settings, the purpose of pedagogical leadership is articulated in what we refer to as pedagogical leadership (also known as pedagogical management). Along with providing strong pedagogical leadership, it is widely acknowledged that effective leaders perform a variety of other tasks, such as organising and managing resources and time, </w:t>
      </w:r>
      <w:proofErr w:type="gramStart"/>
      <w:r w:rsidR="006E6583" w:rsidRPr="006E6583">
        <w:rPr>
          <w:rFonts w:ascii="Arial" w:hAnsi="Arial" w:cs="Arial"/>
        </w:rPr>
        <w:t>hiring</w:t>
      </w:r>
      <w:proofErr w:type="gramEnd"/>
      <w:r w:rsidR="006E6583" w:rsidRPr="006E6583">
        <w:rPr>
          <w:rFonts w:ascii="Arial" w:hAnsi="Arial" w:cs="Arial"/>
        </w:rPr>
        <w:t xml:space="preserve"> and managing staff, and establishing genuine relationships with children and staff, as well as with their families, the wider community, and other organisations, to name a few examples. Your example of leadership can serve as a model for children. Through seeing what others do, children can obtain valuable knowledge. Inform the youngster of what you're doing and why you're doing it so that they comprehend what you're doing. Children should be taught how to look at things from the perspective of another individual or group of people. Clear and effective communication is vital for any effective leader to be successful in their role. Teaching </w:t>
      </w:r>
      <w:r w:rsidR="006E6583" w:rsidRPr="006E6583">
        <w:rPr>
          <w:rFonts w:ascii="Arial" w:hAnsi="Arial" w:cs="Arial"/>
        </w:rPr>
        <w:lastRenderedPageBreak/>
        <w:t>children how to listen attentively and respond to others in a calm and respectful manner is an important part of preparing them for adulthood and life.</w:t>
      </w:r>
    </w:p>
    <w:p w14:paraId="705E8369" w14:textId="74E44E66" w:rsidR="0035224F" w:rsidRPr="00E103E1" w:rsidRDefault="0035224F" w:rsidP="00B42018">
      <w:pPr>
        <w:spacing w:line="360" w:lineRule="auto"/>
        <w:rPr>
          <w:rFonts w:ascii="Arial" w:hAnsi="Arial" w:cs="Arial"/>
        </w:rPr>
      </w:pPr>
    </w:p>
    <w:p w14:paraId="75A0979D" w14:textId="12D81D8F" w:rsidR="0035224F" w:rsidRDefault="0035224F" w:rsidP="00B42018">
      <w:pPr>
        <w:spacing w:line="360" w:lineRule="auto"/>
        <w:rPr>
          <w:rFonts w:ascii="Arial" w:hAnsi="Arial" w:cs="Arial"/>
        </w:rPr>
      </w:pPr>
      <w:r w:rsidRPr="00E103E1">
        <w:rPr>
          <w:rFonts w:ascii="Arial" w:hAnsi="Arial" w:cs="Arial"/>
        </w:rPr>
        <w:t>"A method by which an individual encourages a group of individuals to attain a common goal," according to the dictionary, is what leadership is (Northouse, 2004, p. 3). Extension's leadership in communities has adhered to this conventional understanding of what it means to be in charge. This traditional perspective of leadership, on the other hand, appears to be unsuitable for dealing with complicated public challenges. It is quite difficult to understand the types of challenges that Extension professionals face in their communities, such as economic decline, poor water quality, or children poverty (Patton &amp; Blaine, 2001). They cut through jurisdictional, functional, and temporal boundaries to achieve their goals. They are all intertwined and interdependent on one another. Many different definitions exist for what the problem is, and there are many different "solutions" to choose from, none of which really "fix" the problem (Luke, 1998).</w:t>
      </w:r>
    </w:p>
    <w:p w14:paraId="07F2B49E" w14:textId="0507D7AF" w:rsidR="00535A34" w:rsidRDefault="00535A34" w:rsidP="00B42018">
      <w:pPr>
        <w:spacing w:line="360" w:lineRule="auto"/>
        <w:rPr>
          <w:rFonts w:ascii="Arial" w:hAnsi="Arial" w:cs="Arial"/>
        </w:rPr>
      </w:pPr>
    </w:p>
    <w:p w14:paraId="18EA1697" w14:textId="2FA2D5D8" w:rsidR="00535A34" w:rsidRDefault="00535A34" w:rsidP="00B42018">
      <w:pPr>
        <w:spacing w:line="360" w:lineRule="auto"/>
        <w:rPr>
          <w:rFonts w:ascii="Arial" w:hAnsi="Arial" w:cs="Arial"/>
        </w:rPr>
      </w:pPr>
      <w:r w:rsidRPr="00535A34">
        <w:rPr>
          <w:rFonts w:ascii="Arial" w:hAnsi="Arial" w:cs="Arial"/>
        </w:rPr>
        <w:t>Using catalytic leadership in a childcare setting can aid in the resolution of sociological issues such as inequality and poverty.</w:t>
      </w:r>
      <w:r>
        <w:rPr>
          <w:rFonts w:ascii="Arial" w:hAnsi="Arial" w:cs="Arial"/>
        </w:rPr>
        <w:t xml:space="preserve"> Practitioners can work together to ensure that all children feel like they are being included and feel equal to everyone else. Practitioners must put in place different activities that will meet every child’s individual needs </w:t>
      </w:r>
    </w:p>
    <w:p w14:paraId="3982447E" w14:textId="558A6AF7" w:rsidR="002D40CC" w:rsidRDefault="002D40CC" w:rsidP="00B42018">
      <w:pPr>
        <w:spacing w:line="360" w:lineRule="auto"/>
        <w:rPr>
          <w:rFonts w:ascii="Arial" w:hAnsi="Arial" w:cs="Arial"/>
        </w:rPr>
      </w:pPr>
    </w:p>
    <w:p w14:paraId="3A3673BA" w14:textId="384D94C8" w:rsidR="002D40CC" w:rsidRPr="00E103E1" w:rsidRDefault="002D40CC" w:rsidP="00B42018">
      <w:pPr>
        <w:spacing w:line="360" w:lineRule="auto"/>
        <w:rPr>
          <w:rFonts w:ascii="Arial" w:hAnsi="Arial" w:cs="Arial"/>
        </w:rPr>
      </w:pPr>
      <w:r>
        <w:rPr>
          <w:rFonts w:ascii="Arial" w:hAnsi="Arial" w:cs="Arial"/>
        </w:rPr>
        <w:t xml:space="preserve">Gibbs reflection cycle is a good way in which leaders can reflect on their </w:t>
      </w:r>
      <w:proofErr w:type="gramStart"/>
      <w:r>
        <w:rPr>
          <w:rFonts w:ascii="Arial" w:hAnsi="Arial" w:cs="Arial"/>
        </w:rPr>
        <w:t>work</w:t>
      </w:r>
      <w:r w:rsidR="001476C8">
        <w:rPr>
          <w:rFonts w:ascii="Arial" w:hAnsi="Arial" w:cs="Arial"/>
        </w:rPr>
        <w:t xml:space="preserve"> </w:t>
      </w:r>
      <w:r w:rsidR="001476C8" w:rsidRPr="001476C8">
        <w:rPr>
          <w:rFonts w:ascii="Arial" w:hAnsi="Arial" w:cs="Arial"/>
        </w:rPr>
        <w:t xml:space="preserve"> Gibbs</w:t>
      </w:r>
      <w:proofErr w:type="gramEnd"/>
      <w:r w:rsidR="001476C8" w:rsidRPr="001476C8">
        <w:rPr>
          <w:rFonts w:ascii="Arial" w:hAnsi="Arial" w:cs="Arial"/>
        </w:rPr>
        <w:t xml:space="preserve">' Reflective Cycle is a cycle of reflection developed by Graham Gibbs in 1988 to assist people in learning from their experiences. It was named after Graham Gibbs. The cyclic structure of the model not only makes it particularly well-suited for recurring encounters, but it also makes it particularly well-suited for learning and planning from things that went well or badly. There are six stages to this process: An in-depth description of the experience is provided, as are the emotions and thoughts that you experienced during the encounter. Evaluation of the experience, including both the positive and negative aspects, is required </w:t>
      </w:r>
      <w:proofErr w:type="gramStart"/>
      <w:r w:rsidR="001476C8" w:rsidRPr="001476C8">
        <w:rPr>
          <w:rFonts w:ascii="Arial" w:hAnsi="Arial" w:cs="Arial"/>
        </w:rPr>
        <w:t>in order to</w:t>
      </w:r>
      <w:proofErr w:type="gramEnd"/>
      <w:r w:rsidR="001476C8" w:rsidRPr="001476C8">
        <w:rPr>
          <w:rFonts w:ascii="Arial" w:hAnsi="Arial" w:cs="Arial"/>
        </w:rPr>
        <w:t xml:space="preserve"> make sense of the circumstance. A conclusion is drawn based on the lessons learned and what you wish you could have done differently. You should also consider making any general adjustments that you believe would be beneficial.</w:t>
      </w:r>
      <w:r>
        <w:rPr>
          <w:rFonts w:ascii="Arial" w:hAnsi="Arial" w:cs="Arial"/>
        </w:rPr>
        <w:t xml:space="preserve"> </w:t>
      </w:r>
    </w:p>
    <w:p w14:paraId="5B817AA1" w14:textId="77777777" w:rsidR="0035224F" w:rsidRPr="00E103E1" w:rsidRDefault="0035224F" w:rsidP="00B42018">
      <w:pPr>
        <w:spacing w:line="360" w:lineRule="auto"/>
        <w:rPr>
          <w:rFonts w:ascii="Arial" w:hAnsi="Arial" w:cs="Arial"/>
        </w:rPr>
      </w:pPr>
    </w:p>
    <w:p w14:paraId="3DC59FCA" w14:textId="76FDE189" w:rsidR="0035224F" w:rsidRPr="00E103E1" w:rsidRDefault="0035224F" w:rsidP="00B42018">
      <w:pPr>
        <w:spacing w:line="360" w:lineRule="auto"/>
        <w:rPr>
          <w:rFonts w:ascii="Arial" w:hAnsi="Arial" w:cs="Arial"/>
        </w:rPr>
      </w:pPr>
      <w:r w:rsidRPr="00E103E1">
        <w:rPr>
          <w:rFonts w:ascii="Arial" w:hAnsi="Arial" w:cs="Arial"/>
        </w:rPr>
        <w:t>Section 2</w:t>
      </w:r>
    </w:p>
    <w:p w14:paraId="454BCA80" w14:textId="77777777" w:rsidR="0035224F" w:rsidRPr="00E103E1" w:rsidRDefault="0035224F" w:rsidP="00B42018">
      <w:pPr>
        <w:spacing w:line="360" w:lineRule="auto"/>
        <w:rPr>
          <w:rFonts w:ascii="Arial" w:hAnsi="Arial" w:cs="Arial"/>
        </w:rPr>
      </w:pPr>
    </w:p>
    <w:p w14:paraId="5F6F4F1D" w14:textId="18FD0265" w:rsidR="0035224F" w:rsidRDefault="0035224F" w:rsidP="00B42018">
      <w:pPr>
        <w:spacing w:line="360" w:lineRule="auto"/>
        <w:rPr>
          <w:rFonts w:ascii="Arial" w:hAnsi="Arial" w:cs="Arial"/>
        </w:rPr>
      </w:pPr>
      <w:r w:rsidRPr="00E103E1">
        <w:rPr>
          <w:rFonts w:ascii="Arial" w:hAnsi="Arial" w:cs="Arial"/>
        </w:rPr>
        <w:t xml:space="preserve"> The exploration of how children’s rights have changed over time, as well as how this has </w:t>
      </w:r>
      <w:proofErr w:type="gramStart"/>
      <w:r w:rsidRPr="00E103E1">
        <w:rPr>
          <w:rFonts w:ascii="Arial" w:hAnsi="Arial" w:cs="Arial"/>
        </w:rPr>
        <w:t>had an effect on</w:t>
      </w:r>
      <w:proofErr w:type="gramEnd"/>
      <w:r w:rsidRPr="00E103E1">
        <w:rPr>
          <w:rFonts w:ascii="Arial" w:hAnsi="Arial" w:cs="Arial"/>
        </w:rPr>
        <w:t xml:space="preserve"> early life will be discussed, compare and critiqued within the scope of this section. In addition, </w:t>
      </w:r>
      <w:proofErr w:type="gramStart"/>
      <w:r w:rsidRPr="00E103E1">
        <w:rPr>
          <w:rFonts w:ascii="Arial" w:hAnsi="Arial" w:cs="Arial"/>
        </w:rPr>
        <w:t>It</w:t>
      </w:r>
      <w:proofErr w:type="gramEnd"/>
      <w:r w:rsidRPr="00E103E1">
        <w:rPr>
          <w:rFonts w:ascii="Arial" w:hAnsi="Arial" w:cs="Arial"/>
        </w:rPr>
        <w:t xml:space="preserve"> will cover their appointment of the children’s Commissioners across the United Kingdom, as well as the impact they have had on children’s rights.</w:t>
      </w:r>
    </w:p>
    <w:p w14:paraId="3D518C1F" w14:textId="7C795A46" w:rsidR="00E103E1" w:rsidRDefault="00E103E1" w:rsidP="00B42018">
      <w:pPr>
        <w:spacing w:line="360" w:lineRule="auto"/>
        <w:rPr>
          <w:rFonts w:ascii="Arial" w:hAnsi="Arial" w:cs="Arial"/>
        </w:rPr>
      </w:pPr>
    </w:p>
    <w:p w14:paraId="5689278A" w14:textId="247E8310" w:rsidR="00E103E1" w:rsidRPr="00E103E1" w:rsidRDefault="00E103E1" w:rsidP="00B42018">
      <w:pPr>
        <w:spacing w:line="360" w:lineRule="auto"/>
        <w:rPr>
          <w:rFonts w:ascii="Arial" w:hAnsi="Arial" w:cs="Arial"/>
        </w:rPr>
      </w:pPr>
      <w:r>
        <w:rPr>
          <w:rFonts w:ascii="Arial" w:hAnsi="Arial" w:cs="Arial"/>
        </w:rPr>
        <w:t xml:space="preserve">Starting with The League of Nations adopts the Geneva Declaration on the Rights of the Child 1924 was drafted by </w:t>
      </w:r>
      <w:proofErr w:type="spellStart"/>
      <w:r>
        <w:rPr>
          <w:rFonts w:ascii="Arial" w:hAnsi="Arial" w:cs="Arial"/>
        </w:rPr>
        <w:t>Eglantyne</w:t>
      </w:r>
      <w:proofErr w:type="spellEnd"/>
      <w:r>
        <w:rPr>
          <w:rFonts w:ascii="Arial" w:hAnsi="Arial" w:cs="Arial"/>
        </w:rPr>
        <w:t xml:space="preserve"> </w:t>
      </w:r>
      <w:proofErr w:type="spellStart"/>
      <w:r>
        <w:rPr>
          <w:rFonts w:ascii="Arial" w:hAnsi="Arial" w:cs="Arial"/>
        </w:rPr>
        <w:t>Jebb</w:t>
      </w:r>
      <w:proofErr w:type="spellEnd"/>
      <w:r>
        <w:rPr>
          <w:rFonts w:ascii="Arial" w:hAnsi="Arial" w:cs="Arial"/>
        </w:rPr>
        <w:t xml:space="preserve">. The declaration established that all children have the right to opportunities for development. in 1959 The United Nations General Assembly accepts the United Nations Declaration of the Rights of the Child, which affirms </w:t>
      </w:r>
      <w:proofErr w:type="spellStart"/>
      <w:r>
        <w:rPr>
          <w:rFonts w:ascii="Arial" w:hAnsi="Arial" w:cs="Arial"/>
        </w:rPr>
        <w:t>childrens</w:t>
      </w:r>
      <w:proofErr w:type="spellEnd"/>
      <w:r>
        <w:rPr>
          <w:rFonts w:ascii="Arial" w:hAnsi="Arial" w:cs="Arial"/>
        </w:rPr>
        <w:t xml:space="preserve"> rights to education, play and a supportive environment.</w:t>
      </w:r>
    </w:p>
    <w:p w14:paraId="506F6460" w14:textId="7011EA35" w:rsidR="00B64D58" w:rsidRPr="00E103E1" w:rsidRDefault="00B64D58" w:rsidP="00B42018">
      <w:pPr>
        <w:spacing w:line="360" w:lineRule="auto"/>
        <w:rPr>
          <w:rFonts w:ascii="Arial" w:hAnsi="Arial" w:cs="Arial"/>
        </w:rPr>
      </w:pPr>
    </w:p>
    <w:p w14:paraId="59C2B2AB" w14:textId="5B003B80" w:rsidR="001476C8" w:rsidRDefault="006E6583" w:rsidP="00B42018">
      <w:pPr>
        <w:spacing w:line="360" w:lineRule="auto"/>
        <w:rPr>
          <w:rFonts w:ascii="Arial" w:hAnsi="Arial" w:cs="Arial"/>
        </w:rPr>
      </w:pPr>
      <w:r w:rsidRPr="006E6583">
        <w:rPr>
          <w:rFonts w:ascii="Arial" w:hAnsi="Arial" w:cs="Arial"/>
        </w:rPr>
        <w:t>The Children Act 1989 provides a framework for all sorts of safeguarding and child protection systems and laws, including those that have been enacted across the United Kingdom. A special focus is placed on children's well-being in the Act. It also establishes criteria and expectations for anybody who has a responsibility of care for a child, and it requires them to be satisfied by those who have that duty. The year is 2021 and the college is virtual. The primary parts of the Children's Act 1989 are based on fundamental concepts, some of which are as follows: According to the phrase "the wellbeing of the child is fundamental," this suggests that the primary concern of practitioners will always be the welfare of children. "It seems conceivable that the child's welfare will be jeopardised if the case is delayed" (</w:t>
      </w:r>
      <w:proofErr w:type="spellStart"/>
      <w:r w:rsidRPr="006E6583">
        <w:rPr>
          <w:rFonts w:ascii="Arial" w:hAnsi="Arial" w:cs="Arial"/>
        </w:rPr>
        <w:t>InBrief</w:t>
      </w:r>
      <w:proofErr w:type="spellEnd"/>
      <w:r w:rsidRPr="006E6583">
        <w:rPr>
          <w:rFonts w:ascii="Arial" w:hAnsi="Arial" w:cs="Arial"/>
        </w:rPr>
        <w:t xml:space="preserve">, no date). Under the rules of the Children's Act 1989, </w:t>
      </w:r>
      <w:proofErr w:type="gramStart"/>
      <w:r w:rsidRPr="006E6583">
        <w:rPr>
          <w:rFonts w:ascii="Arial" w:hAnsi="Arial" w:cs="Arial"/>
        </w:rPr>
        <w:t>each and every</w:t>
      </w:r>
      <w:proofErr w:type="gramEnd"/>
      <w:r w:rsidRPr="006E6583">
        <w:rPr>
          <w:rFonts w:ascii="Arial" w:hAnsi="Arial" w:cs="Arial"/>
        </w:rPr>
        <w:t xml:space="preserve"> child was guaranteed the right to be protected from abuse and exploitation, as well as the right to be exposed to examinations into their well-being. Primary among these premises was that children are usually best cared for when they are in the care of their own families rather than when they are institutionalised. There were a few exclusions, but the legislation became effective in England and Wales in 1991 and in Northern Ireland in 1996, with a couple of exceptions. The core concept of the Act is that when a When a court </w:t>
      </w:r>
      <w:proofErr w:type="gramStart"/>
      <w:r w:rsidRPr="006E6583">
        <w:rPr>
          <w:rFonts w:ascii="Arial" w:hAnsi="Arial" w:cs="Arial"/>
        </w:rPr>
        <w:t>has to</w:t>
      </w:r>
      <w:proofErr w:type="gramEnd"/>
      <w:r w:rsidRPr="006E6583">
        <w:rPr>
          <w:rFonts w:ascii="Arial" w:hAnsi="Arial" w:cs="Arial"/>
        </w:rPr>
        <w:t xml:space="preserve"> make a decision about a child's upbringing, the welfare of the child comes first, no matter what the circumstances. This means that it takes precedence </w:t>
      </w:r>
      <w:r w:rsidRPr="006E6583">
        <w:rPr>
          <w:rFonts w:ascii="Arial" w:hAnsi="Arial" w:cs="Arial"/>
        </w:rPr>
        <w:lastRenderedPageBreak/>
        <w:t xml:space="preserve">over the views of either parent, as well as any other adult who is involved in the child's life, and that it is legally enforceable on the parties concerned. The government commissioned Lord Laming to conduct an inquiry into the unfortunate death of eight-year-old Victoria </w:t>
      </w:r>
      <w:proofErr w:type="spellStart"/>
      <w:r w:rsidRPr="006E6583">
        <w:rPr>
          <w:rFonts w:ascii="Arial" w:hAnsi="Arial" w:cs="Arial"/>
        </w:rPr>
        <w:t>Climlie</w:t>
      </w:r>
      <w:proofErr w:type="spellEnd"/>
      <w:r w:rsidRPr="006E6583">
        <w:rPr>
          <w:rFonts w:ascii="Arial" w:hAnsi="Arial" w:cs="Arial"/>
        </w:rPr>
        <w:t xml:space="preserve"> in 2000, </w:t>
      </w:r>
      <w:proofErr w:type="gramStart"/>
      <w:r w:rsidRPr="006E6583">
        <w:rPr>
          <w:rFonts w:ascii="Arial" w:hAnsi="Arial" w:cs="Arial"/>
        </w:rPr>
        <w:t>in order to</w:t>
      </w:r>
      <w:proofErr w:type="gramEnd"/>
      <w:r w:rsidRPr="006E6583">
        <w:rPr>
          <w:rFonts w:ascii="Arial" w:hAnsi="Arial" w:cs="Arial"/>
        </w:rPr>
        <w:t xml:space="preserve"> determine whether new regulations were required. In 2004, he reported the results of his research. It was necessary to improve the effectiveness of modern kid protection measures. The findings of Lord Lammings' investigation revealed extensive failings on the part of up to twelve different organisations tasked with the responsibility of child protection. In addition to establishing procedures for the merger of children's services, the 2004 Children Act also established the position of child commissioner for England, which is supported by local governments and their partners. Although the 2004 Children Act was not intended to replace the 1989 Children Act, it did so in part. It is a legal necessity that all members of the judicial system, including law enforcement officers, health-care providers, and others, collaborate </w:t>
      </w:r>
      <w:proofErr w:type="gramStart"/>
      <w:r w:rsidRPr="006E6583">
        <w:rPr>
          <w:rFonts w:ascii="Arial" w:hAnsi="Arial" w:cs="Arial"/>
        </w:rPr>
        <w:t>in order to</w:t>
      </w:r>
      <w:proofErr w:type="gramEnd"/>
      <w:r w:rsidRPr="006E6583">
        <w:rPr>
          <w:rFonts w:ascii="Arial" w:hAnsi="Arial" w:cs="Arial"/>
        </w:rPr>
        <w:t xml:space="preserve"> improve the well-being of children, adolescents, and young adults.</w:t>
      </w:r>
    </w:p>
    <w:p w14:paraId="32F77AF0" w14:textId="77777777" w:rsidR="006E6583" w:rsidRPr="00E103E1" w:rsidRDefault="006E6583" w:rsidP="00B42018">
      <w:pPr>
        <w:spacing w:line="360" w:lineRule="auto"/>
        <w:rPr>
          <w:rFonts w:ascii="Arial" w:hAnsi="Arial" w:cs="Arial"/>
        </w:rPr>
      </w:pPr>
    </w:p>
    <w:p w14:paraId="6E110920" w14:textId="11EE32F4" w:rsidR="00E103E1" w:rsidRDefault="006E6583" w:rsidP="00B42018">
      <w:pPr>
        <w:spacing w:line="360" w:lineRule="auto"/>
        <w:rPr>
          <w:rFonts w:ascii="Arial" w:hAnsi="Arial" w:cs="Arial"/>
        </w:rPr>
      </w:pPr>
      <w:r w:rsidRPr="006E6583">
        <w:rPr>
          <w:rFonts w:ascii="Arial" w:hAnsi="Arial" w:cs="Arial"/>
        </w:rPr>
        <w:t xml:space="preserve">Sally Holland has served as the Children's Commissioner for Wales since April 2015, when she was appointed to the office. She is responsible for a variety of tasks, including teaching </w:t>
      </w:r>
      <w:proofErr w:type="gramStart"/>
      <w:r w:rsidRPr="006E6583">
        <w:rPr>
          <w:rFonts w:ascii="Arial" w:hAnsi="Arial" w:cs="Arial"/>
        </w:rPr>
        <w:t>why</w:t>
      </w:r>
      <w:proofErr w:type="gramEnd"/>
      <w:r w:rsidRPr="006E6583">
        <w:rPr>
          <w:rFonts w:ascii="Arial" w:hAnsi="Arial" w:cs="Arial"/>
        </w:rPr>
        <w:t xml:space="preserve"> children's rights are so essential, as well as evaluating how activities performed by public organisations in Wales, such as the Welsh Government, have an impact on those rights. An enthusiastic group of people is rallying around Sally Holland to take this project through to completion. This position exists to assist children in learning about their rights under the United Nations Convention on the Rights of the Child (UNCRC), which the United Kingdom signed and made law in 2011. The UK was the first country to sign the agreement, and they did so by providing information and resources on UNCRC, which was the first time this had happened in history. It was democratically determined that children's rights should be recognised and enshrined in law. According to the UN Convention on the Rights of the Child, children's rights deserve special consideration because of the frequent need for specific care and protection.</w:t>
      </w:r>
    </w:p>
    <w:p w14:paraId="7A2577B4" w14:textId="77777777" w:rsidR="006E6583" w:rsidRDefault="006E6583" w:rsidP="00B42018">
      <w:pPr>
        <w:spacing w:line="360" w:lineRule="auto"/>
        <w:rPr>
          <w:rFonts w:ascii="Arial" w:hAnsi="Arial" w:cs="Arial"/>
        </w:rPr>
      </w:pPr>
    </w:p>
    <w:p w14:paraId="07A4616D" w14:textId="1AE21374" w:rsidR="0035224F" w:rsidRPr="00E103E1" w:rsidRDefault="0035224F" w:rsidP="00B42018">
      <w:pPr>
        <w:spacing w:line="360" w:lineRule="auto"/>
        <w:rPr>
          <w:rFonts w:ascii="Arial" w:hAnsi="Arial" w:cs="Arial"/>
        </w:rPr>
      </w:pPr>
      <w:r w:rsidRPr="00E103E1">
        <w:rPr>
          <w:rFonts w:ascii="Arial" w:hAnsi="Arial" w:cs="Arial"/>
        </w:rPr>
        <w:t xml:space="preserve"> It is also their role to find out what is important to children by speaking with and listening to them, if children or those who care for them believe they have been mistreated they can seek advice from the organisation. </w:t>
      </w:r>
      <w:r w:rsidRPr="00E103E1">
        <w:rPr>
          <w:rFonts w:ascii="Arial" w:hAnsi="Arial" w:cs="Arial"/>
        </w:rPr>
        <w:t xml:space="preserve">Influences government and </w:t>
      </w:r>
      <w:r w:rsidRPr="00E103E1">
        <w:rPr>
          <w:rFonts w:ascii="Arial" w:hAnsi="Arial" w:cs="Arial"/>
        </w:rPr>
        <w:lastRenderedPageBreak/>
        <w:t xml:space="preserve">other organisations that claim to be committed to improving the lives of children and young people, ensuring that they follow through on their promises to children and young people. On critical issues affecting children and young people in Wales, Sally Holland will speak out for them. in 1948 The Children Act established new protections for children throughout the United Kingdom. A requirement of the Act was that local authorities provide care for any child who was unable to care for themselves. </w:t>
      </w:r>
    </w:p>
    <w:p w14:paraId="75FB6455" w14:textId="483A4CAB" w:rsidR="0035224F" w:rsidRPr="00E103E1" w:rsidRDefault="0035224F" w:rsidP="00B42018">
      <w:pPr>
        <w:spacing w:line="360" w:lineRule="auto"/>
        <w:rPr>
          <w:rFonts w:ascii="Arial" w:hAnsi="Arial" w:cs="Arial"/>
        </w:rPr>
      </w:pPr>
    </w:p>
    <w:p w14:paraId="5926864E" w14:textId="1BBA3B87" w:rsidR="0035224F" w:rsidRDefault="006E6583" w:rsidP="00B42018">
      <w:pPr>
        <w:spacing w:line="360" w:lineRule="auto"/>
        <w:rPr>
          <w:rFonts w:ascii="Arial" w:hAnsi="Arial" w:cs="Arial"/>
        </w:rPr>
      </w:pPr>
      <w:r w:rsidRPr="006E6583">
        <w:rPr>
          <w:rFonts w:ascii="Arial" w:hAnsi="Arial" w:cs="Arial"/>
        </w:rPr>
        <w:t xml:space="preserve">The principal responsibilities of the Children's Commissioner for Wales are stated in the Children's Commissioner for Wales Act of 2001, which revised the Care Standards Act of 2000. Primary responsibility of the Commissioner is to safeguard and advocate for the rights of children, as well as to guarantee that they are raised in safe circumstances. In the instance of the Children's Commissioner for Wales, there is no specific date stated for the appointment. When performing their official duties, the commissioner's responsibility is to ensure that the </w:t>
      </w:r>
      <w:proofErr w:type="gramStart"/>
      <w:r w:rsidRPr="006E6583">
        <w:rPr>
          <w:rFonts w:ascii="Arial" w:hAnsi="Arial" w:cs="Arial"/>
        </w:rPr>
        <w:t>general public</w:t>
      </w:r>
      <w:proofErr w:type="gramEnd"/>
      <w:r w:rsidRPr="006E6583">
        <w:rPr>
          <w:rFonts w:ascii="Arial" w:hAnsi="Arial" w:cs="Arial"/>
        </w:rPr>
        <w:t xml:space="preserve"> is protected. Specifically, the Commissioner has a legal commitment to promote and protect the rights of children in Wales, in accordance with the provisions of the United Nations Convention on the Rights of the Child (UNICEF, No Date). This Act, which is primarily intended to make the United Kingdom a safer environment for children, includes provisions for the appointment of a Children's Commissioner as well as for the appointment of directors of children's services by each local authority. Aside from that, the governments of the United Kingdom, Scotland, and Wales have the capacity to generate computerised records for every child in their jurisdiction. Youth who have scattered across numerous jurisdictions and government organisations will be easier to locate </w:t>
      </w:r>
      <w:proofErr w:type="gramStart"/>
      <w:r w:rsidRPr="006E6583">
        <w:rPr>
          <w:rFonts w:ascii="Arial" w:hAnsi="Arial" w:cs="Arial"/>
        </w:rPr>
        <w:t>as a result of</w:t>
      </w:r>
      <w:proofErr w:type="gramEnd"/>
      <w:r w:rsidRPr="006E6583">
        <w:rPr>
          <w:rFonts w:ascii="Arial" w:hAnsi="Arial" w:cs="Arial"/>
        </w:rPr>
        <w:t xml:space="preserve"> this improvement in tracking technology.</w:t>
      </w:r>
    </w:p>
    <w:p w14:paraId="528A593F" w14:textId="77777777" w:rsidR="006E6583" w:rsidRPr="00E103E1" w:rsidRDefault="006E6583" w:rsidP="00B42018">
      <w:pPr>
        <w:spacing w:line="360" w:lineRule="auto"/>
        <w:rPr>
          <w:rFonts w:ascii="Arial" w:hAnsi="Arial" w:cs="Arial"/>
        </w:rPr>
      </w:pPr>
    </w:p>
    <w:p w14:paraId="69A12276" w14:textId="4E7C6C9B" w:rsidR="0035224F" w:rsidRPr="00E103E1" w:rsidRDefault="001476C8" w:rsidP="00B42018">
      <w:pPr>
        <w:spacing w:line="360" w:lineRule="auto"/>
        <w:rPr>
          <w:rFonts w:ascii="Arial" w:hAnsi="Arial" w:cs="Arial"/>
        </w:rPr>
      </w:pPr>
      <w:r w:rsidRPr="001476C8">
        <w:rPr>
          <w:rFonts w:ascii="Arial" w:hAnsi="Arial" w:cs="Arial"/>
        </w:rPr>
        <w:t xml:space="preserve">As a result of the commissioner's work, those who have an impact on children's lives are more likely to take the viewpoints and feelings of children into consideration when making decisions that will have an impact on them in some way, according to the commissioner. (Childrencomwales,2022) Using her unmatched authority, the commissioner has the chance to bring about long-term changes and reforms for children, particularly those who are most vulnerable. Prior to using </w:t>
      </w:r>
      <w:proofErr w:type="gramStart"/>
      <w:r w:rsidRPr="001476C8">
        <w:rPr>
          <w:rFonts w:ascii="Arial" w:hAnsi="Arial" w:cs="Arial"/>
        </w:rPr>
        <w:t>these authority</w:t>
      </w:r>
      <w:proofErr w:type="gramEnd"/>
      <w:r w:rsidRPr="001476C8">
        <w:rPr>
          <w:rFonts w:ascii="Arial" w:hAnsi="Arial" w:cs="Arial"/>
        </w:rPr>
        <w:t xml:space="preserve">, she must first acquire all of the evidence she will require in order to be able to justify her conclusions in court. As part of this, she will speak with the children and ask </w:t>
      </w:r>
      <w:r w:rsidRPr="001476C8">
        <w:rPr>
          <w:rFonts w:ascii="Arial" w:hAnsi="Arial" w:cs="Arial"/>
        </w:rPr>
        <w:lastRenderedPageBreak/>
        <w:t xml:space="preserve">them for the information she requires, as well as gathering information from other institutions such as foster homes or foster parents. As soon as she has obtained </w:t>
      </w:r>
      <w:proofErr w:type="gramStart"/>
      <w:r w:rsidRPr="001476C8">
        <w:rPr>
          <w:rFonts w:ascii="Arial" w:hAnsi="Arial" w:cs="Arial"/>
        </w:rPr>
        <w:t>all of</w:t>
      </w:r>
      <w:proofErr w:type="gramEnd"/>
      <w:r w:rsidRPr="001476C8">
        <w:rPr>
          <w:rFonts w:ascii="Arial" w:hAnsi="Arial" w:cs="Arial"/>
        </w:rPr>
        <w:t xml:space="preserve"> the necessary information, she will go on to the next phase, which will be to complete her research and gather information on the issues that are affecting children's lives. In this position, she is responsible for acting as the "ears and eyes" of young people in the public systems, as well as for children throughout the state of Wales. This presumption is based on the premise that she will carry out her obligations without displaying any fear toward the government, volunteers, the commercial sector, or the children's organisations with which she may come into touch. In addition to assisting children who are in or have recently left foster care, she also works with youngsters who live away from home or who have been unfortunate enough to come to the notice of social services. Children can also contact and speak with someone who can offer them with the counsel and support they require through the Commissioner's anonymous advice line, Help at Hand. (Childrencomwales,2022).</w:t>
      </w:r>
    </w:p>
    <w:p w14:paraId="6718D24A" w14:textId="45F4AA4B" w:rsidR="0035224F" w:rsidRPr="00E103E1" w:rsidRDefault="0035224F" w:rsidP="00B42018">
      <w:pPr>
        <w:spacing w:line="360" w:lineRule="auto"/>
        <w:rPr>
          <w:rFonts w:ascii="Arial" w:hAnsi="Arial" w:cs="Arial"/>
        </w:rPr>
      </w:pPr>
    </w:p>
    <w:p w14:paraId="371F4BB7" w14:textId="77777777" w:rsidR="00B42018" w:rsidRDefault="00B42018" w:rsidP="00B42018">
      <w:pPr>
        <w:spacing w:line="360" w:lineRule="auto"/>
        <w:rPr>
          <w:rFonts w:ascii="Arial" w:hAnsi="Arial" w:cs="Arial"/>
        </w:rPr>
      </w:pPr>
    </w:p>
    <w:p w14:paraId="7BB93265" w14:textId="166EE3A1" w:rsidR="009C41E6" w:rsidRDefault="009C41E6" w:rsidP="00B42018">
      <w:pPr>
        <w:spacing w:line="360" w:lineRule="auto"/>
        <w:rPr>
          <w:rFonts w:ascii="Arial" w:hAnsi="Arial" w:cs="Arial"/>
        </w:rPr>
      </w:pPr>
      <w:r>
        <w:rPr>
          <w:rFonts w:ascii="Arial" w:hAnsi="Arial" w:cs="Arial"/>
        </w:rPr>
        <w:t>Section 3</w:t>
      </w:r>
    </w:p>
    <w:p w14:paraId="7953195D" w14:textId="04010FB5" w:rsidR="009C41E6" w:rsidRDefault="009C41E6" w:rsidP="00B42018">
      <w:pPr>
        <w:spacing w:line="360" w:lineRule="auto"/>
        <w:rPr>
          <w:rFonts w:ascii="Arial" w:hAnsi="Arial" w:cs="Arial"/>
        </w:rPr>
      </w:pPr>
    </w:p>
    <w:p w14:paraId="37C43D3D" w14:textId="7C77616F" w:rsidR="009C41E6" w:rsidRDefault="009C41E6" w:rsidP="00B42018">
      <w:pPr>
        <w:spacing w:line="360" w:lineRule="auto"/>
        <w:rPr>
          <w:rFonts w:ascii="Arial" w:hAnsi="Arial" w:cs="Arial"/>
        </w:rPr>
      </w:pPr>
      <w:r>
        <w:rPr>
          <w:rFonts w:ascii="Arial" w:hAnsi="Arial" w:cs="Arial"/>
        </w:rPr>
        <w:t>This section will critically analyse one sociological factor that challenges children’s life experiences, it will discuss interventions and services that support child poverty and the effects it has on children’s experiences.</w:t>
      </w:r>
    </w:p>
    <w:p w14:paraId="0AE1EA52" w14:textId="17E6FD2B" w:rsidR="009C41E6" w:rsidRDefault="009C41E6" w:rsidP="00B42018">
      <w:pPr>
        <w:spacing w:line="360" w:lineRule="auto"/>
        <w:rPr>
          <w:rFonts w:ascii="Arial" w:hAnsi="Arial" w:cs="Arial"/>
        </w:rPr>
      </w:pPr>
    </w:p>
    <w:p w14:paraId="138B2900" w14:textId="2787A1FB" w:rsidR="009C41E6" w:rsidRDefault="009C41E6" w:rsidP="00B42018">
      <w:pPr>
        <w:spacing w:line="360" w:lineRule="auto"/>
        <w:rPr>
          <w:rFonts w:ascii="Arial" w:hAnsi="Arial" w:cs="Arial"/>
        </w:rPr>
      </w:pPr>
      <w:r>
        <w:rPr>
          <w:rFonts w:ascii="Arial" w:hAnsi="Arial" w:cs="Arial"/>
        </w:rPr>
        <w:t xml:space="preserve">A main factor that challenges children’s life experiences is Poverty. Children that live in in poverty or low-income households face numerous disadvantages. These can have a detrimental effect on children’s health and social development throughout childhood and into adulthood. There are various ways in which poverty can result in poor health outcomes for children. Exposure and cumulative exposure overtime can have a negative effect on children’s development and health conditions. </w:t>
      </w:r>
    </w:p>
    <w:p w14:paraId="1D28CB31" w14:textId="4107CBB3" w:rsidR="009C41E6" w:rsidRDefault="009C41E6" w:rsidP="00B42018">
      <w:pPr>
        <w:spacing w:line="360" w:lineRule="auto"/>
        <w:rPr>
          <w:rFonts w:ascii="Arial" w:hAnsi="Arial" w:cs="Arial"/>
        </w:rPr>
      </w:pPr>
    </w:p>
    <w:p w14:paraId="4378C696" w14:textId="6DFDB7D8" w:rsidR="009C41E6" w:rsidRDefault="001476C8" w:rsidP="00B42018">
      <w:pPr>
        <w:spacing w:line="360" w:lineRule="auto"/>
        <w:rPr>
          <w:rFonts w:ascii="Arial" w:hAnsi="Arial" w:cs="Arial"/>
        </w:rPr>
      </w:pPr>
      <w:r w:rsidRPr="001476C8">
        <w:rPr>
          <w:rFonts w:ascii="Arial" w:hAnsi="Arial" w:cs="Arial"/>
        </w:rPr>
        <w:t xml:space="preserve">Children from less affluent families may not have access to the same opportunities as other children their age in the same community. Many children may not have access to the same learning resources as their peers, and they may be deprived of opportunities such as vacations and socialising with their peers owing to financial </w:t>
      </w:r>
      <w:r w:rsidRPr="001476C8">
        <w:rPr>
          <w:rFonts w:ascii="Arial" w:hAnsi="Arial" w:cs="Arial"/>
        </w:rPr>
        <w:lastRenderedPageBreak/>
        <w:t xml:space="preserve">constraints. Researchers have discovered that family wealth has a variety of consequences on children's life and development, according to the Children's Society (ChildrenSociety,2022). A poor income increases the stress level of parents, which has detrimental consequences for their relationships with their children and family dynamics. </w:t>
      </w:r>
      <w:r w:rsidR="006E6583" w:rsidRPr="006E6583">
        <w:rPr>
          <w:rFonts w:ascii="Arial" w:hAnsi="Arial" w:cs="Arial"/>
        </w:rPr>
        <w:t>Children's academic achievement as well as their emotional and physical health and well-being have been shown to be positively influenced by higher family wealth. "Children who have lived in poverty for the majority of their first seven years of life have a cognitive development score that is on average 20 percent lower than children who have never lived in poverty," according to (</w:t>
      </w:r>
      <w:proofErr w:type="spellStart"/>
      <w:r w:rsidR="006E6583" w:rsidRPr="006E6583">
        <w:rPr>
          <w:rFonts w:ascii="Arial" w:hAnsi="Arial" w:cs="Arial"/>
        </w:rPr>
        <w:t>Cpag</w:t>
      </w:r>
      <w:proofErr w:type="spellEnd"/>
      <w:r w:rsidR="006E6583" w:rsidRPr="006E6583">
        <w:rPr>
          <w:rFonts w:ascii="Arial" w:hAnsi="Arial" w:cs="Arial"/>
        </w:rPr>
        <w:t>, 2022). At the end of 2015, 33 percent of pupils who qualify for free school meals had five or more good GCSEs, compared to 61 percent of all students overall</w:t>
      </w:r>
      <w:r w:rsidR="006E6583">
        <w:rPr>
          <w:rFonts w:ascii="Arial" w:hAnsi="Arial" w:cs="Arial"/>
        </w:rPr>
        <w:t>”.</w:t>
      </w:r>
    </w:p>
    <w:p w14:paraId="251532D6" w14:textId="77777777" w:rsidR="001476C8" w:rsidRPr="009C41E6" w:rsidRDefault="001476C8" w:rsidP="00B42018">
      <w:pPr>
        <w:spacing w:line="360" w:lineRule="auto"/>
        <w:rPr>
          <w:rFonts w:ascii="Arial" w:hAnsi="Arial" w:cs="Arial"/>
        </w:rPr>
      </w:pPr>
    </w:p>
    <w:p w14:paraId="518272DD" w14:textId="0527EB7D" w:rsidR="009C41E6" w:rsidRDefault="009C41E6" w:rsidP="00B42018">
      <w:pPr>
        <w:spacing w:line="360" w:lineRule="auto"/>
        <w:rPr>
          <w:rFonts w:ascii="Arial" w:hAnsi="Arial" w:cs="Arial"/>
        </w:rPr>
      </w:pPr>
      <w:r w:rsidRPr="009C41E6">
        <w:rPr>
          <w:rFonts w:ascii="Arial" w:hAnsi="Arial" w:cs="Arial"/>
        </w:rPr>
        <w:t>COVID-19's economic crisis threatens to disproportionately affect children and families. The number of children living in multidimensional poverty – without access to education, health, housing, nutrition, sanitation, or water – increased to about 1.2 billion in 2020, with an additional estimated 100 million children falling into multidimensional poverty in 2021.</w:t>
      </w:r>
      <w:r w:rsidRPr="009C41E6">
        <w:rPr>
          <w:rFonts w:ascii="Arial" w:hAnsi="Arial" w:cs="Arial"/>
        </w:rPr>
        <w:t xml:space="preserve"> (UNICEF, no date). Due to families losing jobs during the pandemic which have never been in this position before, as well as families struggling financially due to the rising of living costs, increased caring obligations, reduced child support payments and difficulty getting other financial aid. According to (</w:t>
      </w:r>
      <w:proofErr w:type="spellStart"/>
      <w:r w:rsidRPr="009C41E6">
        <w:rPr>
          <w:rFonts w:ascii="Arial" w:hAnsi="Arial" w:cs="Arial"/>
        </w:rPr>
        <w:t>Cpag</w:t>
      </w:r>
      <w:proofErr w:type="spellEnd"/>
      <w:r w:rsidRPr="009C41E6">
        <w:rPr>
          <w:rFonts w:ascii="Arial" w:hAnsi="Arial" w:cs="Arial"/>
        </w:rPr>
        <w:t>, 2022) “due to the pandemic over six in ten families are struggling to pay for three or more basic necessities” these include rent, food, utilities, and childcare. The pandemic has caused mental or physical health issues in low-income families. When families who are already reliant on temporary, low-</w:t>
      </w:r>
      <w:proofErr w:type="gramStart"/>
      <w:r w:rsidRPr="009C41E6">
        <w:rPr>
          <w:rFonts w:ascii="Arial" w:hAnsi="Arial" w:cs="Arial"/>
        </w:rPr>
        <w:t>paying</w:t>
      </w:r>
      <w:proofErr w:type="gramEnd"/>
      <w:r w:rsidRPr="009C41E6">
        <w:rPr>
          <w:rFonts w:ascii="Arial" w:hAnsi="Arial" w:cs="Arial"/>
        </w:rPr>
        <w:t xml:space="preserve"> or insecure work lose their jobs are forced to isolate as a result of the coronavirus pandemic, they have very few options for regaining their financial stability. Some may have minimal savings and frequently owe money this is making it impossible for them to save money for food or other necessities, unexpected interruptions on income can have serious implications, for families living in poverty missing employment has a direct correlation to missing meals, making it difficult to adhere to government and healthy recommendations. </w:t>
      </w:r>
      <w:r w:rsidRPr="009C41E6">
        <w:rPr>
          <w:rFonts w:ascii="Arial" w:hAnsi="Arial" w:cs="Arial"/>
        </w:rPr>
        <w:t xml:space="preserve">School closures, while an important tool in the fight against the spread of COVID-19, may result in increasing social isolation among children and adolescents. Children whose families cannot afford access to laptops, phones, or proper internet or phone connections are likely to miss out on </w:t>
      </w:r>
      <w:r w:rsidRPr="009C41E6">
        <w:rPr>
          <w:rFonts w:ascii="Arial" w:hAnsi="Arial" w:cs="Arial"/>
        </w:rPr>
        <w:lastRenderedPageBreak/>
        <w:t xml:space="preserve">critical learning opportunities, </w:t>
      </w:r>
      <w:r w:rsidRPr="009C41E6">
        <w:rPr>
          <w:rFonts w:ascii="Arial" w:hAnsi="Arial" w:cs="Arial"/>
        </w:rPr>
        <w:t>even though</w:t>
      </w:r>
      <w:r w:rsidRPr="009C41E6">
        <w:rPr>
          <w:rFonts w:ascii="Arial" w:hAnsi="Arial" w:cs="Arial"/>
        </w:rPr>
        <w:t xml:space="preserve"> many schools now provide online learning opportunities. For children who are unable to access any of the e-learning that schools are giving, there is an additional danger of being stigmatised or embarrassed. As more children are brought up at home, the cost of living will rise for families, while earnings for parents are expected to decline, causing families to struggle to keep up with the rising cost of food and other vital items. Family financial hardship is likely to be exacerbated </w:t>
      </w:r>
      <w:proofErr w:type="gramStart"/>
      <w:r w:rsidRPr="009C41E6">
        <w:rPr>
          <w:rFonts w:ascii="Arial" w:hAnsi="Arial" w:cs="Arial"/>
        </w:rPr>
        <w:t>as a result of</w:t>
      </w:r>
      <w:proofErr w:type="gramEnd"/>
      <w:r w:rsidRPr="009C41E6">
        <w:rPr>
          <w:rFonts w:ascii="Arial" w:hAnsi="Arial" w:cs="Arial"/>
        </w:rPr>
        <w:t xml:space="preserve"> increased childcare duties for parents while their children are not in school and without the prospect of assistance from family networks</w:t>
      </w:r>
      <w:r>
        <w:rPr>
          <w:rFonts w:ascii="Arial" w:hAnsi="Arial" w:cs="Arial"/>
        </w:rPr>
        <w:t>.</w:t>
      </w:r>
    </w:p>
    <w:p w14:paraId="2B40DF3E" w14:textId="1E3776E8" w:rsidR="009C41E6" w:rsidRDefault="009C41E6" w:rsidP="00B42018">
      <w:pPr>
        <w:spacing w:line="360" w:lineRule="auto"/>
        <w:rPr>
          <w:rFonts w:ascii="Arial" w:hAnsi="Arial" w:cs="Arial"/>
        </w:rPr>
      </w:pPr>
    </w:p>
    <w:p w14:paraId="1EDF1693" w14:textId="410214B3" w:rsidR="009C41E6" w:rsidRDefault="009C41E6" w:rsidP="00B42018">
      <w:pPr>
        <w:spacing w:line="360" w:lineRule="auto"/>
        <w:rPr>
          <w:rFonts w:ascii="Arial" w:hAnsi="Arial" w:cs="Arial"/>
        </w:rPr>
      </w:pPr>
      <w:r w:rsidRPr="009C41E6">
        <w:rPr>
          <w:rFonts w:ascii="Arial" w:hAnsi="Arial" w:cs="Arial"/>
        </w:rPr>
        <w:t>There are a variety of measures in place in early childhood settings to assist families that are struggling to cope with the demands of everyday living. One of these efforts is the provision of free school meals. The right to free school meals is a legal sort of benefit that is available to children who live in low-income households, which could include families who receive some type of government assistance as well as those who are eligible for free school meals. Welsh free school meal entitlement has also been increased in response to an increase in demand for them during the coronavirus pandemic, according to (</w:t>
      </w:r>
      <w:proofErr w:type="spellStart"/>
      <w:proofErr w:type="gramStart"/>
      <w:r w:rsidRPr="009C41E6">
        <w:rPr>
          <w:rFonts w:ascii="Arial" w:hAnsi="Arial" w:cs="Arial"/>
        </w:rPr>
        <w:t>gov.wales</w:t>
      </w:r>
      <w:proofErr w:type="spellEnd"/>
      <w:proofErr w:type="gramEnd"/>
      <w:r w:rsidRPr="009C41E6">
        <w:rPr>
          <w:rFonts w:ascii="Arial" w:hAnsi="Arial" w:cs="Arial"/>
        </w:rPr>
        <w:t>). The Welsh Government has been working with Plaid Cymru to examine their resources and have been able to extend and expand free school meal entitlement for 196,000 children living in Wales, according to (</w:t>
      </w:r>
      <w:proofErr w:type="spellStart"/>
      <w:proofErr w:type="gramStart"/>
      <w:r w:rsidRPr="009C41E6">
        <w:rPr>
          <w:rFonts w:ascii="Arial" w:hAnsi="Arial" w:cs="Arial"/>
        </w:rPr>
        <w:t>gov.wales</w:t>
      </w:r>
      <w:proofErr w:type="spellEnd"/>
      <w:proofErr w:type="gramEnd"/>
      <w:r w:rsidRPr="009C41E6">
        <w:rPr>
          <w:rFonts w:ascii="Arial" w:hAnsi="Arial" w:cs="Arial"/>
        </w:rPr>
        <w:t>).</w:t>
      </w:r>
      <w:r>
        <w:rPr>
          <w:rFonts w:ascii="Arial" w:hAnsi="Arial" w:cs="Arial"/>
        </w:rPr>
        <w:t xml:space="preserve"> </w:t>
      </w:r>
      <w:r w:rsidRPr="009C41E6">
        <w:rPr>
          <w:rFonts w:ascii="Arial" w:hAnsi="Arial" w:cs="Arial"/>
        </w:rPr>
        <w:t>Nutritious school meals, which ensure that children attending school are well fed and can therefore concentrate on their work rather than their grumbling stomachs, are a tried and proved approach to boost academic performance and children's opportunities in life.</w:t>
      </w:r>
    </w:p>
    <w:p w14:paraId="54D22877" w14:textId="46A8761C" w:rsidR="00535A34" w:rsidRDefault="00535A34">
      <w:pPr>
        <w:rPr>
          <w:rFonts w:ascii="Arial" w:hAnsi="Arial" w:cs="Arial"/>
        </w:rPr>
      </w:pPr>
    </w:p>
    <w:p w14:paraId="47C7E6B7" w14:textId="5AEACC73" w:rsidR="00B42018" w:rsidRDefault="00B42018">
      <w:pPr>
        <w:rPr>
          <w:rFonts w:ascii="Arial" w:hAnsi="Arial" w:cs="Arial"/>
        </w:rPr>
      </w:pPr>
    </w:p>
    <w:p w14:paraId="7CB24D09" w14:textId="77777777" w:rsidR="00B42018" w:rsidRDefault="00B42018">
      <w:pPr>
        <w:rPr>
          <w:rFonts w:ascii="Arial" w:hAnsi="Arial" w:cs="Arial"/>
        </w:rPr>
      </w:pPr>
    </w:p>
    <w:p w14:paraId="435222D9" w14:textId="4D4E6DAB" w:rsidR="0035224F" w:rsidRDefault="0035224F">
      <w:pPr>
        <w:rPr>
          <w:rFonts w:ascii="Arial" w:hAnsi="Arial" w:cs="Arial"/>
        </w:rPr>
      </w:pPr>
      <w:r w:rsidRPr="00E103E1">
        <w:rPr>
          <w:rFonts w:ascii="Arial" w:hAnsi="Arial" w:cs="Arial"/>
        </w:rPr>
        <w:t xml:space="preserve">Reference list </w:t>
      </w:r>
    </w:p>
    <w:p w14:paraId="43413F1F" w14:textId="391F566A" w:rsidR="00BB6EFF" w:rsidRDefault="00BB6EFF">
      <w:pPr>
        <w:rPr>
          <w:rFonts w:ascii="Arial" w:hAnsi="Arial" w:cs="Arial"/>
        </w:rPr>
      </w:pPr>
    </w:p>
    <w:p w14:paraId="0242E54C" w14:textId="42004D7C" w:rsidR="00BB6EFF" w:rsidRDefault="00BB6EFF">
      <w:pPr>
        <w:rPr>
          <w:rFonts w:ascii="Arial" w:hAnsi="Arial" w:cs="Arial"/>
        </w:rPr>
      </w:pPr>
    </w:p>
    <w:p w14:paraId="42C0B254" w14:textId="493F8AF8" w:rsidR="00BB6EFF" w:rsidRDefault="00BB6EFF" w:rsidP="00BB6EFF">
      <w:pPr>
        <w:rPr>
          <w:rFonts w:ascii="Arial" w:hAnsi="Arial" w:cs="Arial"/>
        </w:rPr>
      </w:pPr>
      <w:proofErr w:type="gramStart"/>
      <w:r>
        <w:rPr>
          <w:rFonts w:ascii="Arial" w:hAnsi="Arial" w:cs="Arial"/>
        </w:rPr>
        <w:t>Archives.joe.org.(</w:t>
      </w:r>
      <w:proofErr w:type="spellStart"/>
      <w:proofErr w:type="gramEnd"/>
      <w:r>
        <w:rPr>
          <w:rFonts w:ascii="Arial" w:hAnsi="Arial" w:cs="Arial"/>
        </w:rPr>
        <w:t>n.d</w:t>
      </w:r>
      <w:proofErr w:type="spellEnd"/>
      <w:r>
        <w:rPr>
          <w:rFonts w:ascii="Arial" w:hAnsi="Arial" w:cs="Arial"/>
        </w:rPr>
        <w:t xml:space="preserve">). </w:t>
      </w:r>
      <w:r>
        <w:rPr>
          <w:rFonts w:ascii="Arial" w:hAnsi="Arial" w:cs="Arial"/>
          <w:i/>
          <w:iCs/>
        </w:rPr>
        <w:t xml:space="preserve">catalytic </w:t>
      </w:r>
      <w:proofErr w:type="spellStart"/>
      <w:proofErr w:type="gramStart"/>
      <w:r>
        <w:rPr>
          <w:rFonts w:ascii="Arial" w:hAnsi="Arial" w:cs="Arial"/>
          <w:i/>
          <w:iCs/>
        </w:rPr>
        <w:t>leadership:reconsidering</w:t>
      </w:r>
      <w:proofErr w:type="spellEnd"/>
      <w:proofErr w:type="gramEnd"/>
      <w:r>
        <w:rPr>
          <w:rFonts w:ascii="Arial" w:hAnsi="Arial" w:cs="Arial"/>
          <w:i/>
          <w:iCs/>
        </w:rPr>
        <w:t xml:space="preserve"> the nature of </w:t>
      </w:r>
      <w:proofErr w:type="spellStart"/>
      <w:r>
        <w:rPr>
          <w:rFonts w:ascii="Arial" w:hAnsi="Arial" w:cs="Arial"/>
          <w:i/>
          <w:iCs/>
        </w:rPr>
        <w:t>extensionsleadership</w:t>
      </w:r>
      <w:proofErr w:type="spellEnd"/>
      <w:r>
        <w:rPr>
          <w:rFonts w:ascii="Arial" w:hAnsi="Arial" w:cs="Arial"/>
          <w:i/>
          <w:iCs/>
        </w:rPr>
        <w:t xml:space="preserve"> role. </w:t>
      </w:r>
      <w:r>
        <w:rPr>
          <w:rFonts w:ascii="Arial" w:hAnsi="Arial" w:cs="Arial"/>
        </w:rPr>
        <w:t xml:space="preserve">[online] available at: </w:t>
      </w:r>
      <w:hyperlink r:id="rId4" w:history="1">
        <w:r w:rsidRPr="00E103E1">
          <w:rPr>
            <w:rStyle w:val="Hyperlink"/>
            <w:rFonts w:ascii="Arial" w:hAnsi="Arial" w:cs="Arial"/>
          </w:rPr>
          <w:t>https://archives.joe.org/joe/2006april/a9.php</w:t>
        </w:r>
      </w:hyperlink>
      <w:r w:rsidRPr="00E103E1">
        <w:rPr>
          <w:rFonts w:ascii="Arial" w:hAnsi="Arial" w:cs="Arial"/>
        </w:rPr>
        <w:t xml:space="preserve"> </w:t>
      </w:r>
      <w:r>
        <w:rPr>
          <w:rFonts w:ascii="Arial" w:hAnsi="Arial" w:cs="Arial"/>
        </w:rPr>
        <w:t>(accessed 10th April 2022)</w:t>
      </w:r>
    </w:p>
    <w:p w14:paraId="7230EDE1" w14:textId="342C8C8D" w:rsidR="00BB6EFF" w:rsidRPr="00BB6EFF" w:rsidRDefault="00BB6EFF">
      <w:pPr>
        <w:rPr>
          <w:rFonts w:ascii="Arial" w:hAnsi="Arial" w:cs="Arial"/>
        </w:rPr>
      </w:pPr>
      <w:r>
        <w:rPr>
          <w:rFonts w:ascii="Arial" w:hAnsi="Arial" w:cs="Arial"/>
        </w:rPr>
        <w:t xml:space="preserve"> </w:t>
      </w:r>
    </w:p>
    <w:p w14:paraId="27DAB734" w14:textId="085A4D9A" w:rsidR="002D40CC" w:rsidRPr="002D40CC" w:rsidRDefault="002D40CC">
      <w:pPr>
        <w:rPr>
          <w:rFonts w:ascii="Arial" w:hAnsi="Arial" w:cs="Arial"/>
        </w:rPr>
      </w:pPr>
      <w:proofErr w:type="spellStart"/>
      <w:proofErr w:type="gramStart"/>
      <w:r>
        <w:rPr>
          <w:rFonts w:ascii="Arial" w:hAnsi="Arial" w:cs="Arial"/>
        </w:rPr>
        <w:t>Blossomeducation</w:t>
      </w:r>
      <w:proofErr w:type="spellEnd"/>
      <w:r>
        <w:rPr>
          <w:rFonts w:ascii="Arial" w:hAnsi="Arial" w:cs="Arial"/>
        </w:rPr>
        <w:t>.(</w:t>
      </w:r>
      <w:proofErr w:type="gramEnd"/>
      <w:r>
        <w:rPr>
          <w:rFonts w:ascii="Arial" w:hAnsi="Arial" w:cs="Arial"/>
        </w:rPr>
        <w:t xml:space="preserve">2022) </w:t>
      </w:r>
      <w:r>
        <w:rPr>
          <w:rFonts w:ascii="Arial" w:hAnsi="Arial" w:cs="Arial"/>
          <w:i/>
          <w:iCs/>
        </w:rPr>
        <w:t xml:space="preserve">importance of Leadership in Early Years Management. </w:t>
      </w:r>
      <w:r>
        <w:rPr>
          <w:rFonts w:ascii="Arial" w:hAnsi="Arial" w:cs="Arial"/>
        </w:rPr>
        <w:t xml:space="preserve">Available at: </w:t>
      </w:r>
      <w:hyperlink r:id="rId5" w:history="1">
        <w:r w:rsidRPr="00A816F3">
          <w:rPr>
            <w:rStyle w:val="Hyperlink"/>
            <w:rFonts w:ascii="Arial" w:hAnsi="Arial" w:cs="Arial"/>
          </w:rPr>
          <w:t>https://blossomeducational.com/blog/importance-leadership-early-years-management/</w:t>
        </w:r>
      </w:hyperlink>
      <w:r>
        <w:rPr>
          <w:rFonts w:ascii="Arial" w:hAnsi="Arial" w:cs="Arial"/>
        </w:rPr>
        <w:t xml:space="preserve"> (accessed 9</w:t>
      </w:r>
      <w:r w:rsidRPr="002D40CC">
        <w:rPr>
          <w:rFonts w:ascii="Arial" w:hAnsi="Arial" w:cs="Arial"/>
          <w:vertAlign w:val="superscript"/>
        </w:rPr>
        <w:t>th</w:t>
      </w:r>
      <w:r>
        <w:rPr>
          <w:rFonts w:ascii="Arial" w:hAnsi="Arial" w:cs="Arial"/>
        </w:rPr>
        <w:t xml:space="preserve"> April 2022)</w:t>
      </w:r>
    </w:p>
    <w:p w14:paraId="4A546E77" w14:textId="77777777" w:rsidR="002D40CC" w:rsidRPr="00E103E1" w:rsidRDefault="002D40CC">
      <w:pPr>
        <w:rPr>
          <w:rFonts w:ascii="Arial" w:hAnsi="Arial" w:cs="Arial"/>
        </w:rPr>
      </w:pPr>
    </w:p>
    <w:p w14:paraId="7907B97E" w14:textId="69D0FDD8" w:rsidR="0035224F" w:rsidRDefault="0035224F">
      <w:pPr>
        <w:rPr>
          <w:rFonts w:ascii="Arial" w:hAnsi="Arial" w:cs="Arial"/>
        </w:rPr>
      </w:pPr>
      <w:proofErr w:type="spellStart"/>
      <w:r w:rsidRPr="00E103E1">
        <w:rPr>
          <w:rFonts w:ascii="Arial" w:hAnsi="Arial" w:cs="Arial"/>
        </w:rPr>
        <w:lastRenderedPageBreak/>
        <w:t>Childrencomwales</w:t>
      </w:r>
      <w:proofErr w:type="spellEnd"/>
      <w:r w:rsidRPr="00E103E1">
        <w:rPr>
          <w:rFonts w:ascii="Arial" w:hAnsi="Arial" w:cs="Arial"/>
        </w:rPr>
        <w:t xml:space="preserve">. (2022) </w:t>
      </w:r>
      <w:r w:rsidRPr="00E103E1">
        <w:rPr>
          <w:rFonts w:ascii="Arial" w:hAnsi="Arial" w:cs="Arial"/>
          <w:i/>
          <w:iCs/>
        </w:rPr>
        <w:t xml:space="preserve">who is the children’s commissioner for Wales. </w:t>
      </w:r>
      <w:r w:rsidRPr="00E103E1">
        <w:rPr>
          <w:rFonts w:ascii="Arial" w:hAnsi="Arial" w:cs="Arial"/>
        </w:rPr>
        <w:t xml:space="preserve">Available at: </w:t>
      </w:r>
      <w:hyperlink r:id="rId6" w:history="1">
        <w:r w:rsidRPr="00E103E1">
          <w:rPr>
            <w:rStyle w:val="Hyperlink"/>
            <w:rFonts w:ascii="Arial" w:hAnsi="Arial" w:cs="Arial"/>
          </w:rPr>
          <w:t>https://www.childcomwales.org.uk/about-us/</w:t>
        </w:r>
      </w:hyperlink>
      <w:r w:rsidRPr="00E103E1">
        <w:rPr>
          <w:rFonts w:ascii="Arial" w:hAnsi="Arial" w:cs="Arial"/>
        </w:rPr>
        <w:t xml:space="preserve"> (accessed 10</w:t>
      </w:r>
      <w:r w:rsidRPr="00E103E1">
        <w:rPr>
          <w:rFonts w:ascii="Arial" w:hAnsi="Arial" w:cs="Arial"/>
          <w:vertAlign w:val="superscript"/>
        </w:rPr>
        <w:t>th</w:t>
      </w:r>
      <w:r w:rsidRPr="00E103E1">
        <w:rPr>
          <w:rFonts w:ascii="Arial" w:hAnsi="Arial" w:cs="Arial"/>
        </w:rPr>
        <w:t xml:space="preserve"> April 2022).</w:t>
      </w:r>
    </w:p>
    <w:p w14:paraId="11A72E33" w14:textId="55A40F20" w:rsidR="009C41E6" w:rsidRDefault="009C41E6">
      <w:pPr>
        <w:rPr>
          <w:rFonts w:ascii="Arial" w:hAnsi="Arial" w:cs="Arial"/>
        </w:rPr>
      </w:pPr>
    </w:p>
    <w:p w14:paraId="11E52C19" w14:textId="14AE3F8A" w:rsidR="009C41E6" w:rsidRDefault="009C41E6">
      <w:pPr>
        <w:rPr>
          <w:rFonts w:ascii="Arial" w:hAnsi="Arial" w:cs="Arial"/>
        </w:rPr>
      </w:pPr>
      <w:proofErr w:type="spellStart"/>
      <w:r>
        <w:rPr>
          <w:rFonts w:ascii="Arial" w:hAnsi="Arial" w:cs="Arial"/>
        </w:rPr>
        <w:t>ChildrenSociety</w:t>
      </w:r>
      <w:proofErr w:type="spellEnd"/>
      <w:r>
        <w:rPr>
          <w:rFonts w:ascii="Arial" w:hAnsi="Arial" w:cs="Arial"/>
        </w:rPr>
        <w:t xml:space="preserve">. (2022) </w:t>
      </w:r>
      <w:r>
        <w:rPr>
          <w:rFonts w:ascii="Arial" w:hAnsi="Arial" w:cs="Arial"/>
          <w:i/>
          <w:iCs/>
        </w:rPr>
        <w:t xml:space="preserve">what are the effects of child poverty. </w:t>
      </w:r>
      <w:r>
        <w:rPr>
          <w:rFonts w:ascii="Arial" w:hAnsi="Arial" w:cs="Arial"/>
        </w:rPr>
        <w:t>Available at:</w:t>
      </w:r>
      <w:r w:rsidRPr="009C41E6">
        <w:t xml:space="preserve"> </w:t>
      </w:r>
      <w:hyperlink r:id="rId7" w:history="1">
        <w:r w:rsidRPr="00A816F3">
          <w:rPr>
            <w:rStyle w:val="Hyperlink"/>
            <w:rFonts w:ascii="Arial" w:hAnsi="Arial" w:cs="Arial"/>
          </w:rPr>
          <w:t>https://www.childrenssociety.org.uk/what-we-do/our-work/ending-child-poverty/effects-of-living-in-poverty</w:t>
        </w:r>
      </w:hyperlink>
      <w:r>
        <w:rPr>
          <w:rFonts w:ascii="Arial" w:hAnsi="Arial" w:cs="Arial"/>
        </w:rPr>
        <w:t xml:space="preserve"> (accessed 10th April 2022).</w:t>
      </w:r>
    </w:p>
    <w:p w14:paraId="7BC8431B" w14:textId="4CC368EE" w:rsidR="009C41E6" w:rsidRDefault="009C41E6">
      <w:pPr>
        <w:rPr>
          <w:rFonts w:ascii="Arial" w:hAnsi="Arial" w:cs="Arial"/>
        </w:rPr>
      </w:pPr>
    </w:p>
    <w:p w14:paraId="7F9D51B1" w14:textId="02509BCD" w:rsidR="009C41E6" w:rsidRDefault="009C41E6">
      <w:pPr>
        <w:rPr>
          <w:rFonts w:ascii="Arial" w:hAnsi="Arial" w:cs="Arial"/>
        </w:rPr>
      </w:pPr>
      <w:proofErr w:type="spellStart"/>
      <w:r>
        <w:rPr>
          <w:rFonts w:ascii="Arial" w:hAnsi="Arial" w:cs="Arial"/>
        </w:rPr>
        <w:t>Cpag</w:t>
      </w:r>
      <w:proofErr w:type="spellEnd"/>
      <w:r>
        <w:rPr>
          <w:rFonts w:ascii="Arial" w:hAnsi="Arial" w:cs="Arial"/>
        </w:rPr>
        <w:t xml:space="preserve">. (2022) </w:t>
      </w:r>
      <w:r>
        <w:rPr>
          <w:rFonts w:ascii="Arial" w:hAnsi="Arial" w:cs="Arial"/>
          <w:i/>
          <w:iCs/>
        </w:rPr>
        <w:t xml:space="preserve">the effects of poverty. </w:t>
      </w:r>
      <w:r>
        <w:rPr>
          <w:rFonts w:ascii="Arial" w:hAnsi="Arial" w:cs="Arial"/>
        </w:rPr>
        <w:t>Available at:</w:t>
      </w:r>
      <w:r w:rsidRPr="009C41E6">
        <w:t xml:space="preserve"> </w:t>
      </w:r>
      <w:hyperlink r:id="rId8" w:history="1">
        <w:r w:rsidRPr="00A816F3">
          <w:rPr>
            <w:rStyle w:val="Hyperlink"/>
            <w:rFonts w:ascii="Arial" w:hAnsi="Arial" w:cs="Arial"/>
          </w:rPr>
          <w:t>https://cpag.org.uk/child-poverty/effects-poverty</w:t>
        </w:r>
      </w:hyperlink>
      <w:r>
        <w:rPr>
          <w:rFonts w:ascii="Arial" w:hAnsi="Arial" w:cs="Arial"/>
        </w:rPr>
        <w:t xml:space="preserve"> (accessed 10th April 2022).</w:t>
      </w:r>
    </w:p>
    <w:p w14:paraId="6975BD58" w14:textId="64EDC9D0" w:rsidR="009C41E6" w:rsidRDefault="009C41E6">
      <w:pPr>
        <w:rPr>
          <w:rFonts w:ascii="Arial" w:hAnsi="Arial" w:cs="Arial"/>
        </w:rPr>
      </w:pPr>
    </w:p>
    <w:p w14:paraId="1164102D" w14:textId="7D7288B3" w:rsidR="009C41E6" w:rsidRPr="009C41E6" w:rsidRDefault="009C41E6">
      <w:pPr>
        <w:rPr>
          <w:rFonts w:ascii="Arial" w:hAnsi="Arial" w:cs="Arial"/>
        </w:rPr>
      </w:pPr>
      <w:proofErr w:type="spellStart"/>
      <w:r>
        <w:rPr>
          <w:rFonts w:ascii="Arial" w:hAnsi="Arial" w:cs="Arial"/>
        </w:rPr>
        <w:t>Cpag</w:t>
      </w:r>
      <w:proofErr w:type="spellEnd"/>
      <w:r>
        <w:rPr>
          <w:rFonts w:ascii="Arial" w:hAnsi="Arial" w:cs="Arial"/>
        </w:rPr>
        <w:t xml:space="preserve">. (2022) </w:t>
      </w:r>
      <w:r>
        <w:rPr>
          <w:rFonts w:ascii="Arial" w:hAnsi="Arial" w:cs="Arial"/>
          <w:i/>
          <w:iCs/>
        </w:rPr>
        <w:t xml:space="preserve">poverty in the Pandemic. </w:t>
      </w:r>
      <w:r>
        <w:rPr>
          <w:rFonts w:ascii="Arial" w:hAnsi="Arial" w:cs="Arial"/>
        </w:rPr>
        <w:t xml:space="preserve">Available at: </w:t>
      </w:r>
      <w:hyperlink r:id="rId9" w:history="1">
        <w:r w:rsidRPr="00A816F3">
          <w:rPr>
            <w:rStyle w:val="Hyperlink"/>
            <w:rFonts w:ascii="Arial" w:hAnsi="Arial" w:cs="Arial"/>
          </w:rPr>
          <w:t>https://cpag.org.uk/sites/default/files/files/policypost/Poverty-in-the-pandemic_update.pdf</w:t>
        </w:r>
      </w:hyperlink>
      <w:r>
        <w:rPr>
          <w:rFonts w:ascii="Arial" w:hAnsi="Arial" w:cs="Arial"/>
        </w:rPr>
        <w:t xml:space="preserve"> (accessed 10th April 2022).</w:t>
      </w:r>
    </w:p>
    <w:p w14:paraId="24B85373" w14:textId="4E66325A" w:rsidR="00B64D58" w:rsidRPr="00E103E1" w:rsidRDefault="00B64D58">
      <w:pPr>
        <w:rPr>
          <w:rFonts w:ascii="Arial" w:hAnsi="Arial" w:cs="Arial"/>
        </w:rPr>
      </w:pPr>
    </w:p>
    <w:p w14:paraId="41A67CCA" w14:textId="046B7834" w:rsidR="00B64D58" w:rsidRPr="00E103E1" w:rsidRDefault="00B64D58">
      <w:pPr>
        <w:rPr>
          <w:rFonts w:ascii="Arial" w:hAnsi="Arial" w:cs="Arial"/>
        </w:rPr>
      </w:pPr>
      <w:r w:rsidRPr="00E103E1">
        <w:rPr>
          <w:rFonts w:ascii="Arial" w:hAnsi="Arial" w:cs="Arial"/>
        </w:rPr>
        <w:t>Education in England. (</w:t>
      </w:r>
      <w:proofErr w:type="gramStart"/>
      <w:r w:rsidRPr="00E103E1">
        <w:rPr>
          <w:rFonts w:ascii="Arial" w:hAnsi="Arial" w:cs="Arial"/>
        </w:rPr>
        <w:t>no</w:t>
      </w:r>
      <w:proofErr w:type="gramEnd"/>
      <w:r w:rsidRPr="00E103E1">
        <w:rPr>
          <w:rFonts w:ascii="Arial" w:hAnsi="Arial" w:cs="Arial"/>
        </w:rPr>
        <w:t xml:space="preserve"> date) </w:t>
      </w:r>
      <w:r w:rsidRPr="00E103E1">
        <w:rPr>
          <w:rFonts w:ascii="Arial" w:hAnsi="Arial" w:cs="Arial"/>
          <w:i/>
          <w:iCs/>
        </w:rPr>
        <w:t xml:space="preserve">children Act 1994. </w:t>
      </w:r>
      <w:r w:rsidRPr="00E103E1">
        <w:rPr>
          <w:rFonts w:ascii="Arial" w:hAnsi="Arial" w:cs="Arial"/>
        </w:rPr>
        <w:t xml:space="preserve">Available at: </w:t>
      </w:r>
      <w:hyperlink r:id="rId10" w:history="1">
        <w:r w:rsidRPr="00E103E1">
          <w:rPr>
            <w:rStyle w:val="Hyperlink"/>
            <w:rFonts w:ascii="Arial" w:hAnsi="Arial" w:cs="Arial"/>
          </w:rPr>
          <w:t>http://www.educationengland.org.uk/documents/acts/1948-children-act.html</w:t>
        </w:r>
      </w:hyperlink>
      <w:r w:rsidRPr="00E103E1">
        <w:rPr>
          <w:rFonts w:ascii="Arial" w:hAnsi="Arial" w:cs="Arial"/>
        </w:rPr>
        <w:t xml:space="preserve"> (accessed 10th April 2022).</w:t>
      </w:r>
    </w:p>
    <w:p w14:paraId="29EF26ED" w14:textId="56B5293D" w:rsidR="00B64D58" w:rsidRPr="00E103E1" w:rsidRDefault="00B64D58">
      <w:pPr>
        <w:rPr>
          <w:rFonts w:ascii="Arial" w:hAnsi="Arial" w:cs="Arial"/>
        </w:rPr>
      </w:pPr>
    </w:p>
    <w:p w14:paraId="7EFBEC83" w14:textId="59BDC736" w:rsidR="00B64D58" w:rsidRPr="00E103E1" w:rsidRDefault="00B64D58">
      <w:pPr>
        <w:rPr>
          <w:rFonts w:ascii="Arial" w:hAnsi="Arial" w:cs="Arial"/>
        </w:rPr>
      </w:pPr>
      <w:proofErr w:type="spellStart"/>
      <w:r w:rsidRPr="00E103E1">
        <w:rPr>
          <w:rFonts w:ascii="Arial" w:hAnsi="Arial" w:cs="Arial"/>
        </w:rPr>
        <w:t>inBrief</w:t>
      </w:r>
      <w:proofErr w:type="spellEnd"/>
      <w:r w:rsidRPr="00E103E1">
        <w:rPr>
          <w:rFonts w:ascii="Arial" w:hAnsi="Arial" w:cs="Arial"/>
        </w:rPr>
        <w:t>. (</w:t>
      </w:r>
      <w:proofErr w:type="gramStart"/>
      <w:r w:rsidRPr="00E103E1">
        <w:rPr>
          <w:rFonts w:ascii="Arial" w:hAnsi="Arial" w:cs="Arial"/>
        </w:rPr>
        <w:t>no</w:t>
      </w:r>
      <w:proofErr w:type="gramEnd"/>
      <w:r w:rsidRPr="00E103E1">
        <w:rPr>
          <w:rFonts w:ascii="Arial" w:hAnsi="Arial" w:cs="Arial"/>
        </w:rPr>
        <w:t xml:space="preserve"> date) </w:t>
      </w:r>
      <w:r w:rsidRPr="00E103E1">
        <w:rPr>
          <w:rFonts w:ascii="Arial" w:hAnsi="Arial" w:cs="Arial"/>
          <w:i/>
          <w:iCs/>
        </w:rPr>
        <w:t xml:space="preserve">private law court orders In relation to children. </w:t>
      </w:r>
      <w:r w:rsidRPr="00E103E1">
        <w:rPr>
          <w:rFonts w:ascii="Arial" w:hAnsi="Arial" w:cs="Arial"/>
        </w:rPr>
        <w:t xml:space="preserve">Available at: </w:t>
      </w:r>
      <w:hyperlink r:id="rId11" w:history="1">
        <w:r w:rsidRPr="00E103E1">
          <w:rPr>
            <w:rStyle w:val="Hyperlink"/>
            <w:rFonts w:ascii="Arial" w:hAnsi="Arial" w:cs="Arial"/>
          </w:rPr>
          <w:t>https://www.inbrief.co.uk/child-law/children-act-1989-child-protection/</w:t>
        </w:r>
      </w:hyperlink>
      <w:r w:rsidRPr="00E103E1">
        <w:rPr>
          <w:rFonts w:ascii="Arial" w:hAnsi="Arial" w:cs="Arial"/>
        </w:rPr>
        <w:t xml:space="preserve"> (accessed 10</w:t>
      </w:r>
      <w:r w:rsidRPr="00E103E1">
        <w:rPr>
          <w:rFonts w:ascii="Arial" w:hAnsi="Arial" w:cs="Arial"/>
          <w:vertAlign w:val="superscript"/>
        </w:rPr>
        <w:t>th</w:t>
      </w:r>
      <w:r w:rsidRPr="00E103E1">
        <w:rPr>
          <w:rFonts w:ascii="Arial" w:hAnsi="Arial" w:cs="Arial"/>
        </w:rPr>
        <w:t xml:space="preserve"> April 2022)</w:t>
      </w:r>
    </w:p>
    <w:p w14:paraId="19E77571" w14:textId="4E9B5574" w:rsidR="0035224F" w:rsidRDefault="0035224F">
      <w:pPr>
        <w:rPr>
          <w:rFonts w:ascii="Arial" w:hAnsi="Arial" w:cs="Arial"/>
        </w:rPr>
      </w:pPr>
    </w:p>
    <w:p w14:paraId="4CDA7FCF" w14:textId="77777777" w:rsidR="002D40CC" w:rsidRPr="002D40CC" w:rsidRDefault="002D40CC" w:rsidP="002D40CC">
      <w:pPr>
        <w:rPr>
          <w:rFonts w:ascii="Arial" w:hAnsi="Arial" w:cs="Arial"/>
          <w:color w:val="000000" w:themeColor="text1"/>
        </w:rPr>
      </w:pPr>
      <w:proofErr w:type="spellStart"/>
      <w:r w:rsidRPr="002D40CC">
        <w:rPr>
          <w:rFonts w:ascii="Arial" w:hAnsi="Arial" w:cs="Arial"/>
          <w:color w:val="000000" w:themeColor="text1"/>
        </w:rPr>
        <w:t>Leithwood</w:t>
      </w:r>
      <w:proofErr w:type="spellEnd"/>
      <w:r w:rsidRPr="002D40CC">
        <w:rPr>
          <w:rFonts w:ascii="Arial" w:hAnsi="Arial" w:cs="Arial"/>
          <w:color w:val="000000" w:themeColor="text1"/>
        </w:rPr>
        <w:t xml:space="preserve">, K., Day, C., Sammons, P., Harris, A., &amp; Hopkins, D. (2006). </w:t>
      </w:r>
      <w:r w:rsidRPr="002D40CC">
        <w:rPr>
          <w:rFonts w:ascii="Arial" w:hAnsi="Arial" w:cs="Arial"/>
          <w:i/>
          <w:iCs/>
          <w:color w:val="000000" w:themeColor="text1"/>
        </w:rPr>
        <w:t>Seven strong claims about successful school leadership</w:t>
      </w:r>
      <w:r w:rsidRPr="002D40CC">
        <w:rPr>
          <w:rFonts w:ascii="Arial" w:hAnsi="Arial" w:cs="Arial"/>
          <w:color w:val="000000" w:themeColor="text1"/>
        </w:rPr>
        <w:t>. England: National College for School Leadership.</w:t>
      </w:r>
    </w:p>
    <w:p w14:paraId="382A1F61" w14:textId="77777777" w:rsidR="002D40CC" w:rsidRDefault="002D40CC">
      <w:pPr>
        <w:rPr>
          <w:rFonts w:ascii="Arial" w:hAnsi="Arial" w:cs="Arial"/>
        </w:rPr>
      </w:pPr>
    </w:p>
    <w:p w14:paraId="43548877" w14:textId="0B345D70" w:rsidR="0035224F" w:rsidRDefault="0035224F">
      <w:pPr>
        <w:rPr>
          <w:rFonts w:ascii="Arial" w:hAnsi="Arial" w:cs="Arial"/>
        </w:rPr>
      </w:pPr>
      <w:proofErr w:type="spellStart"/>
      <w:proofErr w:type="gramStart"/>
      <w:r w:rsidRPr="00E103E1">
        <w:rPr>
          <w:rFonts w:ascii="Arial" w:hAnsi="Arial" w:cs="Arial"/>
        </w:rPr>
        <w:t>Luke,J.D</w:t>
      </w:r>
      <w:proofErr w:type="spellEnd"/>
      <w:r w:rsidRPr="00E103E1">
        <w:rPr>
          <w:rFonts w:ascii="Arial" w:hAnsi="Arial" w:cs="Arial"/>
        </w:rPr>
        <w:t>.</w:t>
      </w:r>
      <w:proofErr w:type="gramEnd"/>
      <w:r w:rsidRPr="00E103E1">
        <w:rPr>
          <w:rFonts w:ascii="Arial" w:hAnsi="Arial" w:cs="Arial"/>
        </w:rPr>
        <w:t xml:space="preserve"> (1998). </w:t>
      </w:r>
      <w:r w:rsidRPr="00E103E1">
        <w:rPr>
          <w:rFonts w:ascii="Arial" w:hAnsi="Arial" w:cs="Arial"/>
          <w:i/>
          <w:iCs/>
        </w:rPr>
        <w:t xml:space="preserve">Catalytic Leadership. Theory and practice: strategies for an interconnect world. </w:t>
      </w:r>
      <w:r w:rsidRPr="00E103E1">
        <w:rPr>
          <w:rFonts w:ascii="Arial" w:hAnsi="Arial" w:cs="Arial"/>
        </w:rPr>
        <w:t>San Francisco: Jossey-Bass.</w:t>
      </w:r>
    </w:p>
    <w:p w14:paraId="72F13666" w14:textId="2AC0E769" w:rsidR="00BB6EFF" w:rsidRDefault="00BB6EFF">
      <w:pPr>
        <w:rPr>
          <w:rFonts w:ascii="Arial" w:hAnsi="Arial" w:cs="Arial"/>
        </w:rPr>
      </w:pPr>
    </w:p>
    <w:p w14:paraId="4B846DBF" w14:textId="309CD9DC" w:rsidR="00BB6EFF" w:rsidRPr="00BB6EFF" w:rsidRDefault="00BB6EFF" w:rsidP="00BB6EFF">
      <w:pPr>
        <w:pStyle w:val="NormalWeb"/>
        <w:shd w:val="clear" w:color="auto" w:fill="FFFFFF"/>
        <w:spacing w:before="0" w:beforeAutospacing="0" w:after="0" w:afterAutospacing="0" w:line="360" w:lineRule="atLeast"/>
        <w:rPr>
          <w:rFonts w:ascii="Arial" w:hAnsi="Arial" w:cs="Arial"/>
          <w:color w:val="000000"/>
        </w:rPr>
      </w:pPr>
      <w:r w:rsidRPr="00BB6EFF">
        <w:rPr>
          <w:rFonts w:ascii="Arial" w:hAnsi="Arial" w:cs="Arial"/>
          <w:color w:val="000000"/>
        </w:rPr>
        <w:t xml:space="preserve">Mistry, M. and </w:t>
      </w:r>
      <w:proofErr w:type="spellStart"/>
      <w:r w:rsidRPr="00BB6EFF">
        <w:rPr>
          <w:rFonts w:ascii="Arial" w:hAnsi="Arial" w:cs="Arial"/>
          <w:color w:val="000000"/>
        </w:rPr>
        <w:t>Sood</w:t>
      </w:r>
      <w:proofErr w:type="spellEnd"/>
      <w:r w:rsidRPr="00BB6EFF">
        <w:rPr>
          <w:rFonts w:ascii="Arial" w:hAnsi="Arial" w:cs="Arial"/>
          <w:color w:val="000000"/>
        </w:rPr>
        <w:t>, K. (2012). Challenges of Early Years leadership preparation: a comparison between early and experienced Early Years practitioners in England.</w:t>
      </w:r>
      <w:r w:rsidRPr="00BB6EFF">
        <w:rPr>
          <w:rStyle w:val="apple-converted-space"/>
          <w:rFonts w:ascii="Arial" w:hAnsi="Arial" w:cs="Arial"/>
          <w:color w:val="000000"/>
        </w:rPr>
        <w:t> </w:t>
      </w:r>
      <w:r w:rsidRPr="00BB6EFF">
        <w:rPr>
          <w:rFonts w:ascii="Arial" w:hAnsi="Arial" w:cs="Arial"/>
          <w:i/>
          <w:iCs/>
          <w:color w:val="000000"/>
        </w:rPr>
        <w:t>Management in Education</w:t>
      </w:r>
      <w:r w:rsidRPr="00BB6EFF">
        <w:rPr>
          <w:rFonts w:ascii="Arial" w:hAnsi="Arial" w:cs="Arial"/>
          <w:color w:val="000000"/>
        </w:rPr>
        <w:t xml:space="preserve">, [online] 26(1), pp.28–37. Available at: </w:t>
      </w:r>
      <w:hyperlink r:id="rId12" w:history="1">
        <w:r w:rsidRPr="00A816F3">
          <w:rPr>
            <w:rStyle w:val="Hyperlink"/>
            <w:rFonts w:ascii="Arial" w:hAnsi="Arial" w:cs="Arial"/>
          </w:rPr>
          <w:t>http://irep.ntu.ac.uk/id/eprint/24241/1/217998_PubSub1185_Sood.pdf</w:t>
        </w:r>
      </w:hyperlink>
      <w:r>
        <w:rPr>
          <w:rFonts w:ascii="Arial" w:hAnsi="Arial" w:cs="Arial"/>
          <w:color w:val="000000"/>
        </w:rPr>
        <w:t xml:space="preserve"> (accessed 9th April 2022)</w:t>
      </w:r>
    </w:p>
    <w:p w14:paraId="513D843F" w14:textId="05131B49" w:rsidR="0035224F" w:rsidRPr="00BB6EFF" w:rsidRDefault="00BB6EFF" w:rsidP="00BB6EFF">
      <w:pPr>
        <w:pStyle w:val="NormalWeb"/>
        <w:shd w:val="clear" w:color="auto" w:fill="FFFFFF"/>
        <w:rPr>
          <w:rFonts w:ascii="Arial" w:hAnsi="Arial" w:cs="Arial"/>
          <w:color w:val="000000"/>
        </w:rPr>
      </w:pPr>
      <w:r w:rsidRPr="00BB6EFF">
        <w:rPr>
          <w:rFonts w:ascii="Arial" w:hAnsi="Arial" w:cs="Arial"/>
          <w:color w:val="000000"/>
        </w:rPr>
        <w:t>‌</w:t>
      </w:r>
      <w:r w:rsidR="0035224F" w:rsidRPr="00E103E1">
        <w:rPr>
          <w:rFonts w:ascii="Arial" w:hAnsi="Arial" w:cs="Arial"/>
        </w:rPr>
        <w:t xml:space="preserve">Northouse, P.G. (2004) </w:t>
      </w:r>
      <w:r w:rsidR="0035224F" w:rsidRPr="00E103E1">
        <w:rPr>
          <w:rFonts w:ascii="Arial" w:hAnsi="Arial" w:cs="Arial"/>
          <w:i/>
          <w:iCs/>
        </w:rPr>
        <w:t xml:space="preserve">leadership: Theory and practice. </w:t>
      </w:r>
      <w:r w:rsidR="0035224F" w:rsidRPr="00E103E1">
        <w:rPr>
          <w:rFonts w:ascii="Arial" w:hAnsi="Arial" w:cs="Arial"/>
        </w:rPr>
        <w:t>3</w:t>
      </w:r>
      <w:r w:rsidR="0035224F" w:rsidRPr="00E103E1">
        <w:rPr>
          <w:rFonts w:ascii="Arial" w:hAnsi="Arial" w:cs="Arial"/>
          <w:vertAlign w:val="superscript"/>
        </w:rPr>
        <w:t xml:space="preserve">rd </w:t>
      </w:r>
      <w:r w:rsidR="0035224F" w:rsidRPr="00E103E1">
        <w:rPr>
          <w:rFonts w:ascii="Arial" w:hAnsi="Arial" w:cs="Arial"/>
        </w:rPr>
        <w:t>ed. Thousand Oak: Sage.</w:t>
      </w:r>
    </w:p>
    <w:p w14:paraId="7C5C7F52" w14:textId="038D6FEB" w:rsidR="00B64D58" w:rsidRPr="00E103E1" w:rsidRDefault="00B64D58">
      <w:pPr>
        <w:rPr>
          <w:rFonts w:ascii="Arial" w:hAnsi="Arial" w:cs="Arial"/>
        </w:rPr>
      </w:pPr>
    </w:p>
    <w:p w14:paraId="640B390D" w14:textId="125F42AB" w:rsidR="00B64D58" w:rsidRPr="00E103E1" w:rsidRDefault="00B64D58">
      <w:pPr>
        <w:rPr>
          <w:rFonts w:ascii="Arial" w:hAnsi="Arial" w:cs="Arial"/>
        </w:rPr>
      </w:pPr>
      <w:proofErr w:type="spellStart"/>
      <w:r w:rsidRPr="00E103E1">
        <w:rPr>
          <w:rFonts w:ascii="Arial" w:hAnsi="Arial" w:cs="Arial"/>
        </w:rPr>
        <w:t>Nurseryworld</w:t>
      </w:r>
      <w:proofErr w:type="spellEnd"/>
      <w:r w:rsidRPr="00E103E1">
        <w:rPr>
          <w:rFonts w:ascii="Arial" w:hAnsi="Arial" w:cs="Arial"/>
        </w:rPr>
        <w:t xml:space="preserve">. (2013) </w:t>
      </w:r>
      <w:r w:rsidRPr="00E103E1">
        <w:rPr>
          <w:rFonts w:ascii="Arial" w:hAnsi="Arial" w:cs="Arial"/>
          <w:i/>
          <w:iCs/>
        </w:rPr>
        <w:t xml:space="preserve">Policy guide: Children Act 1989. </w:t>
      </w:r>
      <w:r w:rsidRPr="00E103E1">
        <w:rPr>
          <w:rFonts w:ascii="Arial" w:hAnsi="Arial" w:cs="Arial"/>
        </w:rPr>
        <w:t xml:space="preserve">Available at: </w:t>
      </w:r>
      <w:hyperlink r:id="rId13" w:history="1">
        <w:r w:rsidRPr="00E103E1">
          <w:rPr>
            <w:rStyle w:val="Hyperlink"/>
            <w:rFonts w:ascii="Arial" w:hAnsi="Arial" w:cs="Arial"/>
          </w:rPr>
          <w:t>https://www.nurseryworld.co.uk/features/article/policy-guide-children-act-1989-amended-2004</w:t>
        </w:r>
      </w:hyperlink>
      <w:r w:rsidRPr="00E103E1">
        <w:rPr>
          <w:rFonts w:ascii="Arial" w:hAnsi="Arial" w:cs="Arial"/>
        </w:rPr>
        <w:t xml:space="preserve"> (accessed 10th April 2022).</w:t>
      </w:r>
    </w:p>
    <w:p w14:paraId="2AFFD59E" w14:textId="33B2D894" w:rsidR="0035224F" w:rsidRPr="00E103E1" w:rsidRDefault="0035224F">
      <w:pPr>
        <w:rPr>
          <w:rFonts w:ascii="Arial" w:hAnsi="Arial" w:cs="Arial"/>
        </w:rPr>
      </w:pPr>
    </w:p>
    <w:p w14:paraId="6F2B78DC" w14:textId="44752681" w:rsidR="0035224F" w:rsidRPr="00E103E1" w:rsidRDefault="0035224F">
      <w:pPr>
        <w:rPr>
          <w:rFonts w:ascii="Arial" w:hAnsi="Arial" w:cs="Arial"/>
        </w:rPr>
      </w:pPr>
      <w:r w:rsidRPr="00E103E1">
        <w:rPr>
          <w:rFonts w:ascii="Arial" w:hAnsi="Arial" w:cs="Arial"/>
        </w:rPr>
        <w:t xml:space="preserve">NSPCC. (2021) </w:t>
      </w:r>
      <w:r w:rsidRPr="00E103E1">
        <w:rPr>
          <w:rFonts w:ascii="Arial" w:hAnsi="Arial" w:cs="Arial"/>
          <w:i/>
          <w:iCs/>
        </w:rPr>
        <w:t xml:space="preserve">history of child protection in the UK. </w:t>
      </w:r>
      <w:r w:rsidRPr="00E103E1">
        <w:rPr>
          <w:rFonts w:ascii="Arial" w:hAnsi="Arial" w:cs="Arial"/>
        </w:rPr>
        <w:t xml:space="preserve">Available at: </w:t>
      </w:r>
      <w:hyperlink r:id="rId14" w:history="1">
        <w:r w:rsidRPr="00E103E1">
          <w:rPr>
            <w:rStyle w:val="Hyperlink"/>
            <w:rFonts w:ascii="Arial" w:hAnsi="Arial" w:cs="Arial"/>
          </w:rPr>
          <w:t>https://learning.nspcc.org.uk/child-protection-system/history-of-child-protection-in-the-uk</w:t>
        </w:r>
      </w:hyperlink>
      <w:r w:rsidRPr="00E103E1">
        <w:rPr>
          <w:rFonts w:ascii="Arial" w:hAnsi="Arial" w:cs="Arial"/>
        </w:rPr>
        <w:t xml:space="preserve"> (accessed 10th April 2022).</w:t>
      </w:r>
    </w:p>
    <w:p w14:paraId="7802FB5A" w14:textId="77777777" w:rsidR="0035224F" w:rsidRPr="00E103E1" w:rsidRDefault="0035224F">
      <w:pPr>
        <w:rPr>
          <w:rFonts w:ascii="Arial" w:hAnsi="Arial" w:cs="Arial"/>
        </w:rPr>
      </w:pPr>
    </w:p>
    <w:p w14:paraId="1FD2F2E2" w14:textId="2EFD926D" w:rsidR="0035224F" w:rsidRPr="00E103E1" w:rsidRDefault="0035224F">
      <w:pPr>
        <w:rPr>
          <w:rFonts w:ascii="Arial" w:hAnsi="Arial" w:cs="Arial"/>
        </w:rPr>
      </w:pPr>
      <w:r w:rsidRPr="00E103E1">
        <w:rPr>
          <w:rFonts w:ascii="Arial" w:hAnsi="Arial" w:cs="Arial"/>
        </w:rPr>
        <w:t xml:space="preserve"> OECD. (2019) </w:t>
      </w:r>
      <w:r w:rsidRPr="00E103E1">
        <w:rPr>
          <w:rFonts w:ascii="Arial" w:hAnsi="Arial" w:cs="Arial"/>
          <w:i/>
          <w:iCs/>
        </w:rPr>
        <w:t xml:space="preserve">Leadership for Quality Early Childhood Education and Care. </w:t>
      </w:r>
      <w:r w:rsidRPr="00E103E1">
        <w:rPr>
          <w:rFonts w:ascii="Arial" w:hAnsi="Arial" w:cs="Arial"/>
        </w:rPr>
        <w:t xml:space="preserve">Available at: </w:t>
      </w:r>
      <w:hyperlink r:id="rId15" w:history="1">
        <w:r w:rsidRPr="00E103E1">
          <w:rPr>
            <w:rStyle w:val="Hyperlink"/>
            <w:rFonts w:ascii="Arial" w:hAnsi="Arial" w:cs="Arial"/>
          </w:rPr>
          <w:t>https://www.oecd.org/officialdocuments/publicdisplaydocumentpdf/?cote=EDU/WKP%282019%2919&amp;docLanguage=En</w:t>
        </w:r>
      </w:hyperlink>
      <w:r w:rsidRPr="00E103E1">
        <w:rPr>
          <w:rFonts w:ascii="Arial" w:hAnsi="Arial" w:cs="Arial"/>
        </w:rPr>
        <w:t xml:space="preserve"> (accessed 10</w:t>
      </w:r>
      <w:r w:rsidRPr="00E103E1">
        <w:rPr>
          <w:rFonts w:ascii="Arial" w:hAnsi="Arial" w:cs="Arial"/>
          <w:vertAlign w:val="superscript"/>
        </w:rPr>
        <w:t>th</w:t>
      </w:r>
      <w:r w:rsidRPr="00E103E1">
        <w:rPr>
          <w:rFonts w:ascii="Arial" w:hAnsi="Arial" w:cs="Arial"/>
        </w:rPr>
        <w:t xml:space="preserve"> April 2022).</w:t>
      </w:r>
    </w:p>
    <w:p w14:paraId="50E73AEF" w14:textId="51CCCCC6" w:rsidR="0035224F" w:rsidRPr="00E103E1" w:rsidRDefault="0035224F">
      <w:pPr>
        <w:rPr>
          <w:rFonts w:ascii="Arial" w:hAnsi="Arial" w:cs="Arial"/>
        </w:rPr>
      </w:pPr>
    </w:p>
    <w:p w14:paraId="38D89BA0" w14:textId="6E8816BB" w:rsidR="0035224F" w:rsidRDefault="0035224F">
      <w:pPr>
        <w:rPr>
          <w:rFonts w:ascii="Arial" w:hAnsi="Arial" w:cs="Arial"/>
        </w:rPr>
      </w:pPr>
      <w:proofErr w:type="spellStart"/>
      <w:r w:rsidRPr="00E103E1">
        <w:rPr>
          <w:rFonts w:ascii="Arial" w:hAnsi="Arial" w:cs="Arial"/>
        </w:rPr>
        <w:t>PennStateExtension</w:t>
      </w:r>
      <w:proofErr w:type="spellEnd"/>
      <w:r w:rsidRPr="00E103E1">
        <w:rPr>
          <w:rFonts w:ascii="Arial" w:hAnsi="Arial" w:cs="Arial"/>
        </w:rPr>
        <w:t>. (</w:t>
      </w:r>
      <w:proofErr w:type="gramStart"/>
      <w:r w:rsidRPr="00E103E1">
        <w:rPr>
          <w:rFonts w:ascii="Arial" w:hAnsi="Arial" w:cs="Arial"/>
        </w:rPr>
        <w:t>no</w:t>
      </w:r>
      <w:proofErr w:type="gramEnd"/>
      <w:r w:rsidRPr="00E103E1">
        <w:rPr>
          <w:rFonts w:ascii="Arial" w:hAnsi="Arial" w:cs="Arial"/>
        </w:rPr>
        <w:t xml:space="preserve"> date) </w:t>
      </w:r>
      <w:r w:rsidRPr="00E103E1">
        <w:rPr>
          <w:rFonts w:ascii="Arial" w:hAnsi="Arial" w:cs="Arial"/>
          <w:i/>
          <w:iCs/>
        </w:rPr>
        <w:t xml:space="preserve">leadership and children. </w:t>
      </w:r>
      <w:r w:rsidRPr="00E103E1">
        <w:rPr>
          <w:rFonts w:ascii="Arial" w:hAnsi="Arial" w:cs="Arial"/>
        </w:rPr>
        <w:t xml:space="preserve">Available at: </w:t>
      </w:r>
      <w:hyperlink r:id="rId16" w:history="1">
        <w:r w:rsidRPr="00E103E1">
          <w:rPr>
            <w:rStyle w:val="Hyperlink"/>
            <w:rFonts w:ascii="Arial" w:hAnsi="Arial" w:cs="Arial"/>
          </w:rPr>
          <w:t>https://extension.psu.edu/programs/betterkidcare/early-care/tip-pages/all/leadership-and-children</w:t>
        </w:r>
      </w:hyperlink>
      <w:r w:rsidRPr="00E103E1">
        <w:rPr>
          <w:rFonts w:ascii="Arial" w:hAnsi="Arial" w:cs="Arial"/>
        </w:rPr>
        <w:t xml:space="preserve"> (accessed 10th April 2022).</w:t>
      </w:r>
    </w:p>
    <w:p w14:paraId="75DCEB2F" w14:textId="77777777" w:rsidR="009C41E6" w:rsidRDefault="009C41E6">
      <w:pPr>
        <w:rPr>
          <w:rFonts w:ascii="Arial" w:hAnsi="Arial" w:cs="Arial"/>
        </w:rPr>
      </w:pPr>
    </w:p>
    <w:p w14:paraId="3D9568B2" w14:textId="761EDB1C" w:rsidR="009C41E6" w:rsidRDefault="009C41E6">
      <w:pPr>
        <w:rPr>
          <w:rFonts w:ascii="Arial" w:hAnsi="Arial" w:cs="Arial"/>
        </w:rPr>
      </w:pPr>
      <w:proofErr w:type="spellStart"/>
      <w:r>
        <w:rPr>
          <w:rFonts w:ascii="Arial" w:hAnsi="Arial" w:cs="Arial"/>
        </w:rPr>
        <w:t>publicHealthScotland</w:t>
      </w:r>
      <w:proofErr w:type="spellEnd"/>
      <w:r>
        <w:rPr>
          <w:rFonts w:ascii="Arial" w:hAnsi="Arial" w:cs="Arial"/>
        </w:rPr>
        <w:t xml:space="preserve">. (2022) </w:t>
      </w:r>
      <w:r>
        <w:rPr>
          <w:rFonts w:ascii="Arial" w:hAnsi="Arial" w:cs="Arial"/>
          <w:i/>
          <w:iCs/>
        </w:rPr>
        <w:t xml:space="preserve">child poverty overview. </w:t>
      </w:r>
      <w:r>
        <w:rPr>
          <w:rFonts w:ascii="Arial" w:hAnsi="Arial" w:cs="Arial"/>
        </w:rPr>
        <w:t>Available at:</w:t>
      </w:r>
      <w:r w:rsidRPr="009C41E6">
        <w:t xml:space="preserve"> </w:t>
      </w:r>
      <w:hyperlink r:id="rId17" w:history="1">
        <w:r w:rsidRPr="00A816F3">
          <w:rPr>
            <w:rStyle w:val="Hyperlink"/>
            <w:rFonts w:ascii="Arial" w:hAnsi="Arial" w:cs="Arial"/>
          </w:rPr>
          <w:t>http://www.healthscotland.scot/population-groups/children/child-poverty/child-poverty-overview/impact-of-child-poverty</w:t>
        </w:r>
      </w:hyperlink>
      <w:r>
        <w:rPr>
          <w:rFonts w:ascii="Arial" w:hAnsi="Arial" w:cs="Arial"/>
        </w:rPr>
        <w:t xml:space="preserve"> (accessed 10th April 2022).</w:t>
      </w:r>
    </w:p>
    <w:p w14:paraId="18C8B83C" w14:textId="6750A166" w:rsidR="00BB6EFF" w:rsidRDefault="00BB6EFF">
      <w:pPr>
        <w:rPr>
          <w:rFonts w:ascii="Arial" w:hAnsi="Arial" w:cs="Arial"/>
        </w:rPr>
      </w:pPr>
    </w:p>
    <w:p w14:paraId="7CEC1D02" w14:textId="22BAD7FA" w:rsidR="00BB6EFF" w:rsidRPr="00BB6EFF" w:rsidRDefault="00BB6EFF" w:rsidP="00BB6EFF">
      <w:pPr>
        <w:pStyle w:val="NormalWeb"/>
        <w:shd w:val="clear" w:color="auto" w:fill="FFFFFF"/>
        <w:spacing w:before="0" w:beforeAutospacing="0" w:after="0" w:afterAutospacing="0" w:line="360" w:lineRule="atLeast"/>
        <w:rPr>
          <w:rFonts w:ascii="Arial" w:hAnsi="Arial" w:cs="Arial"/>
          <w:color w:val="000000"/>
        </w:rPr>
      </w:pPr>
      <w:r>
        <w:rPr>
          <w:rFonts w:ascii="Calibri" w:hAnsi="Calibri" w:cs="Calibri"/>
          <w:color w:val="000000"/>
          <w:sz w:val="27"/>
          <w:szCs w:val="27"/>
        </w:rPr>
        <w:t>S</w:t>
      </w:r>
      <w:r w:rsidRPr="00BB6EFF">
        <w:rPr>
          <w:rFonts w:ascii="Arial" w:hAnsi="Arial" w:cs="Arial"/>
          <w:color w:val="000000"/>
        </w:rPr>
        <w:t>tewart, K. and Roberts, N. (2018). Child Poverty Measurement in the UK: Assessing Support for the Downgrading of Income-Based Poverty Measures.</w:t>
      </w:r>
      <w:r w:rsidRPr="00BB6EFF">
        <w:rPr>
          <w:rStyle w:val="apple-converted-space"/>
          <w:rFonts w:ascii="Arial" w:hAnsi="Arial" w:cs="Arial"/>
          <w:color w:val="000000"/>
        </w:rPr>
        <w:t> </w:t>
      </w:r>
      <w:r w:rsidRPr="00BB6EFF">
        <w:rPr>
          <w:rFonts w:ascii="Arial" w:hAnsi="Arial" w:cs="Arial"/>
          <w:i/>
          <w:iCs/>
          <w:color w:val="000000"/>
        </w:rPr>
        <w:t>Social Indicators Research</w:t>
      </w:r>
      <w:r w:rsidRPr="00BB6EFF">
        <w:rPr>
          <w:rFonts w:ascii="Arial" w:hAnsi="Arial" w:cs="Arial"/>
          <w:color w:val="000000"/>
        </w:rPr>
        <w:t xml:space="preserve">, [online] 142(2), pp.523–542. Available at: </w:t>
      </w:r>
      <w:hyperlink r:id="rId18" w:history="1">
        <w:r w:rsidRPr="00A816F3">
          <w:rPr>
            <w:rStyle w:val="Hyperlink"/>
            <w:rFonts w:ascii="Arial" w:hAnsi="Arial" w:cs="Arial"/>
          </w:rPr>
          <w:t>https://link.springer.com/content/pdf/10.1007%2Fs11205-018-1880-9.pdf</w:t>
        </w:r>
      </w:hyperlink>
      <w:r w:rsidRPr="00BB6EFF">
        <w:rPr>
          <w:rFonts w:ascii="Arial" w:hAnsi="Arial" w:cs="Arial"/>
          <w:color w:val="000000"/>
        </w:rPr>
        <w:t>.</w:t>
      </w:r>
      <w:r>
        <w:rPr>
          <w:rFonts w:ascii="Arial" w:hAnsi="Arial" w:cs="Arial"/>
          <w:color w:val="000000"/>
        </w:rPr>
        <w:t xml:space="preserve"> (</w:t>
      </w:r>
      <w:proofErr w:type="gramStart"/>
      <w:r>
        <w:rPr>
          <w:rFonts w:ascii="Arial" w:hAnsi="Arial" w:cs="Arial"/>
          <w:color w:val="000000"/>
        </w:rPr>
        <w:t>accessed</w:t>
      </w:r>
      <w:proofErr w:type="gramEnd"/>
      <w:r>
        <w:rPr>
          <w:rFonts w:ascii="Arial" w:hAnsi="Arial" w:cs="Arial"/>
          <w:color w:val="000000"/>
        </w:rPr>
        <w:t xml:space="preserve"> 10</w:t>
      </w:r>
      <w:r w:rsidRPr="00BB6EFF">
        <w:rPr>
          <w:rFonts w:ascii="Arial" w:hAnsi="Arial" w:cs="Arial"/>
          <w:color w:val="000000"/>
          <w:vertAlign w:val="superscript"/>
        </w:rPr>
        <w:t>th</w:t>
      </w:r>
      <w:r>
        <w:rPr>
          <w:rFonts w:ascii="Arial" w:hAnsi="Arial" w:cs="Arial"/>
          <w:color w:val="000000"/>
        </w:rPr>
        <w:t xml:space="preserve"> April 2022)</w:t>
      </w:r>
    </w:p>
    <w:p w14:paraId="7171BB07" w14:textId="47743E63" w:rsidR="009C41E6" w:rsidRDefault="00BB6EFF" w:rsidP="00BB6EFF">
      <w:pPr>
        <w:pStyle w:val="NormalWeb"/>
        <w:shd w:val="clear" w:color="auto" w:fill="FFFFFF"/>
        <w:rPr>
          <w:rFonts w:ascii="Arial" w:hAnsi="Arial" w:cs="Arial"/>
          <w:color w:val="000000"/>
        </w:rPr>
      </w:pPr>
      <w:r>
        <w:rPr>
          <w:rFonts w:ascii="Calibri" w:hAnsi="Calibri" w:cs="Calibri"/>
          <w:color w:val="000000"/>
        </w:rPr>
        <w:t>‌</w:t>
      </w:r>
      <w:proofErr w:type="spellStart"/>
      <w:r w:rsidR="002D40CC">
        <w:rPr>
          <w:rFonts w:ascii="Arial" w:hAnsi="Arial" w:cs="Arial"/>
        </w:rPr>
        <w:t>T</w:t>
      </w:r>
      <w:r w:rsidR="009C41E6">
        <w:rPr>
          <w:rFonts w:ascii="Arial" w:hAnsi="Arial" w:cs="Arial"/>
        </w:rPr>
        <w:t>heConversation</w:t>
      </w:r>
      <w:proofErr w:type="spellEnd"/>
      <w:r w:rsidR="009C41E6">
        <w:rPr>
          <w:rFonts w:ascii="Arial" w:hAnsi="Arial" w:cs="Arial"/>
        </w:rPr>
        <w:t xml:space="preserve">. (2022) </w:t>
      </w:r>
      <w:r w:rsidR="009C41E6">
        <w:rPr>
          <w:rFonts w:ascii="Arial" w:hAnsi="Arial" w:cs="Arial"/>
          <w:i/>
          <w:iCs/>
        </w:rPr>
        <w:t xml:space="preserve">Marcus Rashford. A brief history of free school meals in the UK. </w:t>
      </w:r>
      <w:r w:rsidR="009C41E6">
        <w:rPr>
          <w:rFonts w:ascii="Arial" w:hAnsi="Arial" w:cs="Arial"/>
        </w:rPr>
        <w:t>Available at</w:t>
      </w:r>
      <w:r w:rsidR="009C41E6" w:rsidRPr="009C41E6">
        <w:rPr>
          <w:rFonts w:ascii="Arial" w:hAnsi="Arial" w:cs="Arial"/>
        </w:rPr>
        <w:t>:</w:t>
      </w:r>
      <w:r w:rsidR="009C41E6" w:rsidRPr="009C41E6">
        <w:rPr>
          <w:rFonts w:ascii="Arial" w:hAnsi="Arial" w:cs="Arial"/>
          <w:color w:val="000000"/>
        </w:rPr>
        <w:t xml:space="preserve"> </w:t>
      </w:r>
      <w:hyperlink r:id="rId19" w:history="1">
        <w:r w:rsidR="009C41E6" w:rsidRPr="00A816F3">
          <w:rPr>
            <w:rStyle w:val="Hyperlink"/>
            <w:rFonts w:ascii="Arial" w:hAnsi="Arial" w:cs="Arial"/>
          </w:rPr>
          <w:t>https://theconversation.com/marcus-rashford-a-brief-history-of-free-school-meals-in-the-uk-140896</w:t>
        </w:r>
      </w:hyperlink>
      <w:r w:rsidR="009C41E6">
        <w:rPr>
          <w:rFonts w:ascii="Arial" w:hAnsi="Arial" w:cs="Arial"/>
          <w:color w:val="000000"/>
        </w:rPr>
        <w:t xml:space="preserve"> (accessed 10th April 2022).</w:t>
      </w:r>
    </w:p>
    <w:p w14:paraId="518A3CFF" w14:textId="43952F90" w:rsidR="00535A34" w:rsidRPr="00535A34" w:rsidRDefault="00535A34" w:rsidP="00BB6EFF">
      <w:pPr>
        <w:pStyle w:val="NormalWeb"/>
        <w:shd w:val="clear" w:color="auto" w:fill="FFFFFF"/>
        <w:rPr>
          <w:rFonts w:ascii="Calibri" w:hAnsi="Calibri" w:cs="Calibri"/>
          <w:color w:val="000000"/>
        </w:rPr>
      </w:pPr>
      <w:proofErr w:type="spellStart"/>
      <w:r>
        <w:rPr>
          <w:rFonts w:ascii="Arial" w:hAnsi="Arial" w:cs="Arial"/>
          <w:color w:val="000000"/>
        </w:rPr>
        <w:t>Thespoke</w:t>
      </w:r>
      <w:proofErr w:type="spellEnd"/>
      <w:r>
        <w:rPr>
          <w:rFonts w:ascii="Arial" w:hAnsi="Arial" w:cs="Arial"/>
          <w:color w:val="000000"/>
        </w:rPr>
        <w:t xml:space="preserve">. (2016) </w:t>
      </w:r>
      <w:r>
        <w:rPr>
          <w:rFonts w:ascii="Arial" w:hAnsi="Arial" w:cs="Arial"/>
          <w:i/>
          <w:iCs/>
          <w:color w:val="000000"/>
        </w:rPr>
        <w:t xml:space="preserve">what does leadership look like in early childhood settings. Available at: </w:t>
      </w:r>
      <w:hyperlink r:id="rId20" w:history="1">
        <w:r w:rsidRPr="00A816F3">
          <w:rPr>
            <w:rStyle w:val="Hyperlink"/>
            <w:rFonts w:ascii="Arial" w:hAnsi="Arial" w:cs="Arial"/>
            <w:i/>
            <w:iCs/>
          </w:rPr>
          <w:t>http://thespoke.earlychildhoodaustralia.org.au/leadership-look-like-early-childhood-settings/</w:t>
        </w:r>
      </w:hyperlink>
      <w:r>
        <w:rPr>
          <w:rFonts w:ascii="Arial" w:hAnsi="Arial" w:cs="Arial"/>
          <w:i/>
          <w:iCs/>
          <w:color w:val="000000"/>
        </w:rPr>
        <w:t xml:space="preserve"> (</w:t>
      </w:r>
      <w:r>
        <w:rPr>
          <w:rFonts w:ascii="Arial" w:hAnsi="Arial" w:cs="Arial"/>
          <w:color w:val="000000"/>
        </w:rPr>
        <w:t>accessed 9</w:t>
      </w:r>
      <w:r w:rsidRPr="00535A34">
        <w:rPr>
          <w:rFonts w:ascii="Arial" w:hAnsi="Arial" w:cs="Arial"/>
          <w:color w:val="000000"/>
          <w:vertAlign w:val="superscript"/>
        </w:rPr>
        <w:t>th</w:t>
      </w:r>
      <w:r>
        <w:rPr>
          <w:rFonts w:ascii="Arial" w:hAnsi="Arial" w:cs="Arial"/>
          <w:color w:val="000000"/>
        </w:rPr>
        <w:t xml:space="preserve"> April 2022).</w:t>
      </w:r>
    </w:p>
    <w:p w14:paraId="607E90B3" w14:textId="2804E7E0" w:rsidR="002D40CC" w:rsidRPr="002D40CC" w:rsidRDefault="002D40CC" w:rsidP="009C41E6">
      <w:pPr>
        <w:pStyle w:val="NormalWeb"/>
        <w:spacing w:before="0" w:beforeAutospacing="0" w:after="270" w:afterAutospacing="0"/>
        <w:textAlignment w:val="baseline"/>
        <w:rPr>
          <w:rFonts w:ascii="Libre Baskerville" w:hAnsi="Libre Baskerville"/>
          <w:color w:val="000000"/>
          <w:sz w:val="27"/>
          <w:szCs w:val="27"/>
        </w:rPr>
      </w:pPr>
      <w:proofErr w:type="spellStart"/>
      <w:r>
        <w:rPr>
          <w:rFonts w:ascii="Arial" w:hAnsi="Arial" w:cs="Arial"/>
          <w:color w:val="000000"/>
        </w:rPr>
        <w:t>TheUniversityofEdinburgh</w:t>
      </w:r>
      <w:proofErr w:type="spellEnd"/>
      <w:r>
        <w:rPr>
          <w:rFonts w:ascii="Arial" w:hAnsi="Arial" w:cs="Arial"/>
          <w:color w:val="000000"/>
        </w:rPr>
        <w:t xml:space="preserve">. (2022) </w:t>
      </w:r>
      <w:r>
        <w:rPr>
          <w:rFonts w:ascii="Arial" w:hAnsi="Arial" w:cs="Arial"/>
          <w:i/>
          <w:iCs/>
          <w:color w:val="000000"/>
        </w:rPr>
        <w:t xml:space="preserve">Gibb’s Reflective Cycle. </w:t>
      </w:r>
      <w:r>
        <w:rPr>
          <w:rFonts w:ascii="Arial" w:hAnsi="Arial" w:cs="Arial"/>
          <w:color w:val="000000"/>
        </w:rPr>
        <w:t>Available at:</w:t>
      </w:r>
      <w:r w:rsidRPr="002D40CC">
        <w:t xml:space="preserve"> </w:t>
      </w:r>
      <w:hyperlink r:id="rId21" w:history="1">
        <w:r w:rsidRPr="00A816F3">
          <w:rPr>
            <w:rStyle w:val="Hyperlink"/>
            <w:rFonts w:ascii="Arial" w:hAnsi="Arial" w:cs="Arial"/>
          </w:rPr>
          <w:t>https://www.ed.ac.uk/reflection/reflectors-toolkit/reflecting-on-experience/gibbs-reflective-cycle</w:t>
        </w:r>
      </w:hyperlink>
      <w:r>
        <w:rPr>
          <w:rFonts w:ascii="Arial" w:hAnsi="Arial" w:cs="Arial"/>
          <w:color w:val="000000"/>
        </w:rPr>
        <w:t xml:space="preserve"> (accessed 9th April 2022).</w:t>
      </w:r>
    </w:p>
    <w:p w14:paraId="16E77738" w14:textId="7C9ABD0F" w:rsidR="009C41E6" w:rsidRPr="009C41E6" w:rsidRDefault="009C41E6">
      <w:pPr>
        <w:rPr>
          <w:rFonts w:ascii="Arial" w:hAnsi="Arial" w:cs="Arial"/>
        </w:rPr>
      </w:pPr>
      <w:r>
        <w:rPr>
          <w:rFonts w:ascii="Arial" w:hAnsi="Arial" w:cs="Arial"/>
        </w:rPr>
        <w:t xml:space="preserve"> UNICEF. (</w:t>
      </w:r>
      <w:proofErr w:type="gramStart"/>
      <w:r>
        <w:rPr>
          <w:rFonts w:ascii="Arial" w:hAnsi="Arial" w:cs="Arial"/>
        </w:rPr>
        <w:t>no</w:t>
      </w:r>
      <w:proofErr w:type="gramEnd"/>
      <w:r>
        <w:rPr>
          <w:rFonts w:ascii="Arial" w:hAnsi="Arial" w:cs="Arial"/>
        </w:rPr>
        <w:t xml:space="preserve"> date) </w:t>
      </w:r>
      <w:r>
        <w:rPr>
          <w:rFonts w:ascii="Arial" w:hAnsi="Arial" w:cs="Arial"/>
          <w:i/>
          <w:iCs/>
        </w:rPr>
        <w:t xml:space="preserve">covid-19 impacts on child poverty. </w:t>
      </w:r>
      <w:r>
        <w:rPr>
          <w:rFonts w:ascii="Arial" w:hAnsi="Arial" w:cs="Arial"/>
        </w:rPr>
        <w:t xml:space="preserve">Available at: </w:t>
      </w:r>
      <w:hyperlink r:id="rId22" w:history="1">
        <w:r w:rsidRPr="00A816F3">
          <w:rPr>
            <w:rStyle w:val="Hyperlink"/>
            <w:rFonts w:ascii="Arial" w:hAnsi="Arial" w:cs="Arial"/>
          </w:rPr>
          <w:t>https://www.unicef.org/social-policy/child-poverty/covid-19-socioeconomic-impacts</w:t>
        </w:r>
      </w:hyperlink>
      <w:r>
        <w:rPr>
          <w:rFonts w:ascii="Arial" w:hAnsi="Arial" w:cs="Arial"/>
        </w:rPr>
        <w:t xml:space="preserve"> (accessed 10th April 2022).</w:t>
      </w:r>
    </w:p>
    <w:p w14:paraId="71713116" w14:textId="1E75197F" w:rsidR="00B64D58" w:rsidRPr="00E103E1" w:rsidRDefault="00B64D58">
      <w:pPr>
        <w:rPr>
          <w:rFonts w:ascii="Arial" w:hAnsi="Arial" w:cs="Arial"/>
        </w:rPr>
      </w:pPr>
    </w:p>
    <w:p w14:paraId="7BCD2B50" w14:textId="532866CC" w:rsidR="00B64D58" w:rsidRDefault="00B64D58">
      <w:pPr>
        <w:rPr>
          <w:rFonts w:ascii="Arial" w:hAnsi="Arial" w:cs="Arial"/>
        </w:rPr>
      </w:pPr>
      <w:r w:rsidRPr="00E103E1">
        <w:rPr>
          <w:rFonts w:ascii="Arial" w:hAnsi="Arial" w:cs="Arial"/>
        </w:rPr>
        <w:t xml:space="preserve">Virtual college. (2021) </w:t>
      </w:r>
      <w:r w:rsidRPr="00E103E1">
        <w:rPr>
          <w:rFonts w:ascii="Arial" w:hAnsi="Arial" w:cs="Arial"/>
          <w:i/>
          <w:iCs/>
        </w:rPr>
        <w:t xml:space="preserve">what is the Children’s Act. </w:t>
      </w:r>
      <w:r w:rsidRPr="00E103E1">
        <w:rPr>
          <w:rFonts w:ascii="Arial" w:hAnsi="Arial" w:cs="Arial"/>
        </w:rPr>
        <w:t xml:space="preserve">Available at: </w:t>
      </w:r>
      <w:hyperlink r:id="rId23" w:history="1">
        <w:r w:rsidRPr="00E103E1">
          <w:rPr>
            <w:rStyle w:val="Hyperlink"/>
            <w:rFonts w:ascii="Arial" w:hAnsi="Arial" w:cs="Arial"/>
          </w:rPr>
          <w:t>https://www.virtual-college.co.uk/resources/what-is-the-children-act</w:t>
        </w:r>
      </w:hyperlink>
      <w:r w:rsidRPr="00E103E1">
        <w:rPr>
          <w:rFonts w:ascii="Arial" w:hAnsi="Arial" w:cs="Arial"/>
        </w:rPr>
        <w:t xml:space="preserve"> (accessed 10th April 2022).</w:t>
      </w:r>
    </w:p>
    <w:p w14:paraId="4FFC7A79" w14:textId="23F3500C" w:rsidR="002D40CC" w:rsidRDefault="002D40CC">
      <w:pPr>
        <w:rPr>
          <w:rFonts w:ascii="Arial" w:hAnsi="Arial" w:cs="Arial"/>
        </w:rPr>
      </w:pPr>
    </w:p>
    <w:p w14:paraId="485298E7" w14:textId="0C32B6AD" w:rsidR="002D40CC" w:rsidRPr="002D40CC" w:rsidRDefault="002D40CC">
      <w:pPr>
        <w:rPr>
          <w:rFonts w:ascii="Arial" w:hAnsi="Arial" w:cs="Arial"/>
        </w:rPr>
      </w:pPr>
      <w:r>
        <w:rPr>
          <w:rFonts w:ascii="Arial" w:hAnsi="Arial" w:cs="Arial"/>
        </w:rPr>
        <w:t xml:space="preserve">Working differently. (2013) </w:t>
      </w:r>
      <w:r>
        <w:rPr>
          <w:rFonts w:ascii="Arial" w:hAnsi="Arial" w:cs="Arial"/>
          <w:i/>
          <w:iCs/>
        </w:rPr>
        <w:t xml:space="preserve">be your community’s Catalytic Leader. </w:t>
      </w:r>
      <w:r>
        <w:rPr>
          <w:rFonts w:ascii="Arial" w:hAnsi="Arial" w:cs="Arial"/>
        </w:rPr>
        <w:t xml:space="preserve">Available at: </w:t>
      </w:r>
      <w:hyperlink r:id="rId24" w:history="1">
        <w:r w:rsidRPr="00A816F3">
          <w:rPr>
            <w:rStyle w:val="Hyperlink"/>
            <w:rFonts w:ascii="Arial" w:hAnsi="Arial" w:cs="Arial"/>
          </w:rPr>
          <w:t>http://www.workingdifferently.org/working-differently-blog/be-your-communitys-catalytic-leader</w:t>
        </w:r>
      </w:hyperlink>
      <w:r>
        <w:rPr>
          <w:rFonts w:ascii="Arial" w:hAnsi="Arial" w:cs="Arial"/>
        </w:rPr>
        <w:t xml:space="preserve"> (accessed 8th April 2022).</w:t>
      </w:r>
    </w:p>
    <w:sectPr w:rsidR="002D40CC" w:rsidRPr="002D40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re Baskerville">
    <w:panose1 w:val="02000000000000000000"/>
    <w:charset w:val="00"/>
    <w:family w:val="auto"/>
    <w:pitch w:val="variable"/>
    <w:sig w:usb0="A00000BF" w:usb1="5000005B" w:usb2="00000000" w:usb3="00000000" w:csb0="00000093"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24F"/>
    <w:rsid w:val="001476C8"/>
    <w:rsid w:val="002D40CC"/>
    <w:rsid w:val="0035224F"/>
    <w:rsid w:val="00535A34"/>
    <w:rsid w:val="006E6583"/>
    <w:rsid w:val="009C41E6"/>
    <w:rsid w:val="00B42018"/>
    <w:rsid w:val="00B64D58"/>
    <w:rsid w:val="00B94DE9"/>
    <w:rsid w:val="00BB0628"/>
    <w:rsid w:val="00BB4C43"/>
    <w:rsid w:val="00BB6EFF"/>
    <w:rsid w:val="00E103E1"/>
    <w:rsid w:val="00F37C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DE87ECE"/>
  <w15:chartTrackingRefBased/>
  <w15:docId w15:val="{B2F7C589-D11C-2149-9A31-63908D7420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6EFF"/>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5224F"/>
    <w:rPr>
      <w:color w:val="0563C1" w:themeColor="hyperlink"/>
      <w:u w:val="single"/>
    </w:rPr>
  </w:style>
  <w:style w:type="character" w:styleId="UnresolvedMention">
    <w:name w:val="Unresolved Mention"/>
    <w:basedOn w:val="DefaultParagraphFont"/>
    <w:uiPriority w:val="99"/>
    <w:semiHidden/>
    <w:unhideWhenUsed/>
    <w:rsid w:val="0035224F"/>
    <w:rPr>
      <w:color w:val="605E5C"/>
      <w:shd w:val="clear" w:color="auto" w:fill="E1DFDD"/>
    </w:rPr>
  </w:style>
  <w:style w:type="character" w:styleId="FollowedHyperlink">
    <w:name w:val="FollowedHyperlink"/>
    <w:basedOn w:val="DefaultParagraphFont"/>
    <w:uiPriority w:val="99"/>
    <w:semiHidden/>
    <w:unhideWhenUsed/>
    <w:rsid w:val="0035224F"/>
    <w:rPr>
      <w:color w:val="954F72" w:themeColor="followedHyperlink"/>
      <w:u w:val="single"/>
    </w:rPr>
  </w:style>
  <w:style w:type="paragraph" w:styleId="NormalWeb">
    <w:name w:val="Normal (Web)"/>
    <w:basedOn w:val="Normal"/>
    <w:uiPriority w:val="99"/>
    <w:unhideWhenUsed/>
    <w:rsid w:val="009C41E6"/>
    <w:pPr>
      <w:spacing w:before="100" w:beforeAutospacing="1" w:after="100" w:afterAutospacing="1"/>
    </w:pPr>
  </w:style>
  <w:style w:type="character" w:customStyle="1" w:styleId="apple-converted-space">
    <w:name w:val="apple-converted-space"/>
    <w:basedOn w:val="DefaultParagraphFont"/>
    <w:rsid w:val="009C41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169711">
      <w:bodyDiv w:val="1"/>
      <w:marLeft w:val="0"/>
      <w:marRight w:val="0"/>
      <w:marTop w:val="0"/>
      <w:marBottom w:val="0"/>
      <w:divBdr>
        <w:top w:val="none" w:sz="0" w:space="0" w:color="auto"/>
        <w:left w:val="none" w:sz="0" w:space="0" w:color="auto"/>
        <w:bottom w:val="none" w:sz="0" w:space="0" w:color="auto"/>
        <w:right w:val="none" w:sz="0" w:space="0" w:color="auto"/>
      </w:divBdr>
    </w:div>
    <w:div w:id="430471234">
      <w:bodyDiv w:val="1"/>
      <w:marLeft w:val="0"/>
      <w:marRight w:val="0"/>
      <w:marTop w:val="0"/>
      <w:marBottom w:val="0"/>
      <w:divBdr>
        <w:top w:val="none" w:sz="0" w:space="0" w:color="auto"/>
        <w:left w:val="none" w:sz="0" w:space="0" w:color="auto"/>
        <w:bottom w:val="none" w:sz="0" w:space="0" w:color="auto"/>
        <w:right w:val="none" w:sz="0" w:space="0" w:color="auto"/>
      </w:divBdr>
    </w:div>
    <w:div w:id="1683775108">
      <w:bodyDiv w:val="1"/>
      <w:marLeft w:val="0"/>
      <w:marRight w:val="0"/>
      <w:marTop w:val="0"/>
      <w:marBottom w:val="0"/>
      <w:divBdr>
        <w:top w:val="none" w:sz="0" w:space="0" w:color="auto"/>
        <w:left w:val="none" w:sz="0" w:space="0" w:color="auto"/>
        <w:bottom w:val="none" w:sz="0" w:space="0" w:color="auto"/>
        <w:right w:val="none" w:sz="0" w:space="0" w:color="auto"/>
      </w:divBdr>
    </w:div>
    <w:div w:id="1712219482">
      <w:bodyDiv w:val="1"/>
      <w:marLeft w:val="0"/>
      <w:marRight w:val="0"/>
      <w:marTop w:val="0"/>
      <w:marBottom w:val="0"/>
      <w:divBdr>
        <w:top w:val="none" w:sz="0" w:space="0" w:color="auto"/>
        <w:left w:val="none" w:sz="0" w:space="0" w:color="auto"/>
        <w:bottom w:val="none" w:sz="0" w:space="0" w:color="auto"/>
        <w:right w:val="none" w:sz="0" w:space="0" w:color="auto"/>
      </w:divBdr>
    </w:div>
    <w:div w:id="1856578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pag.org.uk/child-poverty/effects-poverty" TargetMode="External"/><Relationship Id="rId13" Type="http://schemas.openxmlformats.org/officeDocument/2006/relationships/hyperlink" Target="https://www.nurseryworld.co.uk/features/article/policy-guide-children-act-1989-amended-2004" TargetMode="External"/><Relationship Id="rId18" Type="http://schemas.openxmlformats.org/officeDocument/2006/relationships/hyperlink" Target="https://link.springer.com/content/pdf/10.1007%2Fs11205-018-1880-9.pdf"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www.ed.ac.uk/reflection/reflectors-toolkit/reflecting-on-experience/gibbs-reflective-cycle" TargetMode="External"/><Relationship Id="rId7" Type="http://schemas.openxmlformats.org/officeDocument/2006/relationships/hyperlink" Target="https://www.childrenssociety.org.uk/what-we-do/our-work/ending-child-poverty/effects-of-living-in-poverty" TargetMode="External"/><Relationship Id="rId12" Type="http://schemas.openxmlformats.org/officeDocument/2006/relationships/hyperlink" Target="http://irep.ntu.ac.uk/id/eprint/24241/1/217998_PubSub1185_Sood.pdf" TargetMode="External"/><Relationship Id="rId17" Type="http://schemas.openxmlformats.org/officeDocument/2006/relationships/hyperlink" Target="http://www.healthscotland.scot/population-groups/children/child-poverty/child-poverty-overview/impact-of-child-poverty"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extension.psu.edu/programs/betterkidcare/early-care/tip-pages/all/leadership-and-children" TargetMode="External"/><Relationship Id="rId20" Type="http://schemas.openxmlformats.org/officeDocument/2006/relationships/hyperlink" Target="http://thespoke.earlychildhoodaustralia.org.au/leadership-look-like-early-childhood-settings/" TargetMode="External"/><Relationship Id="rId1" Type="http://schemas.openxmlformats.org/officeDocument/2006/relationships/styles" Target="styles.xml"/><Relationship Id="rId6" Type="http://schemas.openxmlformats.org/officeDocument/2006/relationships/hyperlink" Target="https://www.childcomwales.org.uk/about-us/" TargetMode="External"/><Relationship Id="rId11" Type="http://schemas.openxmlformats.org/officeDocument/2006/relationships/hyperlink" Target="https://www.inbrief.co.uk/child-law/children-act-1989-child-protection/" TargetMode="External"/><Relationship Id="rId24" Type="http://schemas.openxmlformats.org/officeDocument/2006/relationships/hyperlink" Target="http://www.workingdifferently.org/working-differently-blog/be-your-communitys-catalytic-leader" TargetMode="External"/><Relationship Id="rId5" Type="http://schemas.openxmlformats.org/officeDocument/2006/relationships/hyperlink" Target="https://blossomeducational.com/blog/importance-leadership-early-years-management/" TargetMode="External"/><Relationship Id="rId15" Type="http://schemas.openxmlformats.org/officeDocument/2006/relationships/hyperlink" Target="https://www.oecd.org/officialdocuments/publicdisplaydocumentpdf/?cote=EDU/WKP%282019%2919&amp;docLanguage=En" TargetMode="External"/><Relationship Id="rId23" Type="http://schemas.openxmlformats.org/officeDocument/2006/relationships/hyperlink" Target="https://www.virtual-college.co.uk/resources/what-is-the-children-act" TargetMode="External"/><Relationship Id="rId10" Type="http://schemas.openxmlformats.org/officeDocument/2006/relationships/hyperlink" Target="http://www.educationengland.org.uk/documents/acts/1948-children-act.html" TargetMode="External"/><Relationship Id="rId19" Type="http://schemas.openxmlformats.org/officeDocument/2006/relationships/hyperlink" Target="https://theconversation.com/marcus-rashford-a-brief-history-of-free-school-meals-in-the-uk-140896" TargetMode="External"/><Relationship Id="rId4" Type="http://schemas.openxmlformats.org/officeDocument/2006/relationships/hyperlink" Target="https://archives.joe.org/joe/2006april/a9.php" TargetMode="External"/><Relationship Id="rId9" Type="http://schemas.openxmlformats.org/officeDocument/2006/relationships/hyperlink" Target="https://cpag.org.uk/sites/default/files/files/policypost/Poverty-in-the-pandemic_update.pdf" TargetMode="External"/><Relationship Id="rId14" Type="http://schemas.openxmlformats.org/officeDocument/2006/relationships/hyperlink" Target="https://learning.nspcc.org.uk/child-protection-system/history-of-child-protection-in-the-uk" TargetMode="External"/><Relationship Id="rId22" Type="http://schemas.openxmlformats.org/officeDocument/2006/relationships/hyperlink" Target="https://www.unicef.org/social-policy/child-poverty/covid-19-socioeconomic-impac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218</TotalTime>
  <Pages>11</Pages>
  <Words>4235</Words>
  <Characters>24141</Characters>
  <Application>Microsoft Office Word</Application>
  <DocSecurity>0</DocSecurity>
  <Lines>201</Lines>
  <Paragraphs>56</Paragraphs>
  <ScaleCrop>false</ScaleCrop>
  <Company/>
  <LinksUpToDate>false</LinksUpToDate>
  <CharactersWithSpaces>28320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BOO17835532 (Tayla Booth)</dc:creator>
  <cp:keywords/>
  <dc:description/>
  <cp:lastModifiedBy>BOO17835532 (Tayla Booth)</cp:lastModifiedBy>
  <cp:revision>14</cp:revision>
  <dcterms:created xsi:type="dcterms:W3CDTF">2022-04-19T19:31:00Z</dcterms:created>
  <dcterms:modified xsi:type="dcterms:W3CDTF">2022-04-22T19:09:00Z</dcterms:modified>
</cp:coreProperties>
</file>