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C0C2CB7" w14:textId="53CA6C2E" w:rsidR="003728C5" w:rsidRDefault="003728C5" w:rsidP="003728C5">
      <w:pPr>
        <w:pStyle w:val="Title"/>
        <w:jc w:val="center"/>
      </w:pPr>
      <w:r>
        <w:t xml:space="preserve">Chemistry </w:t>
      </w:r>
      <w:r w:rsidR="005C28EB">
        <w:t xml:space="preserve">assignment </w:t>
      </w:r>
      <w:r w:rsidR="00427FEF">
        <w:t>3</w:t>
      </w:r>
      <w:r w:rsidR="0054206D">
        <w:t xml:space="preserve"> </w:t>
      </w:r>
      <w:r>
        <w:t>-</w:t>
      </w:r>
    </w:p>
    <w:p w14:paraId="1FC23288" w14:textId="2B051F4B" w:rsidR="00887E17" w:rsidRDefault="00CB01F6" w:rsidP="00887E17">
      <w:pPr>
        <w:pStyle w:val="Title"/>
        <w:jc w:val="center"/>
      </w:pPr>
      <w:r>
        <w:t>Thermochemistry Calorimetry</w:t>
      </w:r>
    </w:p>
    <w:p w14:paraId="0447DE6D" w14:textId="6739641A" w:rsidR="00887E17" w:rsidRPr="00887E17" w:rsidRDefault="00887E17" w:rsidP="00887E17">
      <w:pPr>
        <w:pStyle w:val="Title"/>
        <w:jc w:val="center"/>
      </w:pPr>
      <w:r>
        <w:t>Dan Cowen</w:t>
      </w:r>
    </w:p>
    <w:p w14:paraId="5294899B" w14:textId="0B5C979E" w:rsidR="00E25D04" w:rsidRPr="003728C5" w:rsidRDefault="00F31031" w:rsidP="003728C5">
      <w:pPr>
        <w:pStyle w:val="Title"/>
        <w:jc w:val="center"/>
      </w:pPr>
      <w:r>
        <w:t>31</w:t>
      </w:r>
      <w:r w:rsidR="00957986">
        <w:t>/</w:t>
      </w:r>
      <w:r w:rsidR="00BB2D95">
        <w:t>10</w:t>
      </w:r>
      <w:r w:rsidR="00957986">
        <w:t>/2024</w:t>
      </w:r>
    </w:p>
    <w:p w14:paraId="38DE99D6" w14:textId="3421473D" w:rsidR="00E25D04" w:rsidRDefault="00E25D04" w:rsidP="00957986">
      <w:pPr>
        <w:jc w:val="center"/>
      </w:pPr>
      <w:r>
        <w:br w:type="page"/>
      </w:r>
    </w:p>
    <w:sdt>
      <w:sdtPr>
        <w:rPr>
          <w:rFonts w:asciiTheme="minorHAnsi" w:eastAsiaTheme="minorHAnsi" w:hAnsiTheme="minorHAnsi" w:cstheme="minorBidi"/>
          <w:color w:val="auto"/>
          <w:sz w:val="22"/>
          <w:szCs w:val="22"/>
          <w:lang w:val="en-GB"/>
        </w:rPr>
        <w:id w:val="-1211259207"/>
        <w:docPartObj>
          <w:docPartGallery w:val="Table of Contents"/>
          <w:docPartUnique/>
        </w:docPartObj>
      </w:sdtPr>
      <w:sdtEndPr>
        <w:rPr>
          <w:b/>
          <w:bCs/>
          <w:noProof/>
        </w:rPr>
      </w:sdtEndPr>
      <w:sdtContent>
        <w:p w14:paraId="02DC9C08" w14:textId="4CFFDD99" w:rsidR="00EA05CA" w:rsidRDefault="00D322D0">
          <w:pPr>
            <w:pStyle w:val="TOCHeading"/>
          </w:pPr>
          <w:r>
            <w:t>Table of c</w:t>
          </w:r>
          <w:r w:rsidR="00EA05CA">
            <w:t>ontents</w:t>
          </w:r>
        </w:p>
        <w:p w14:paraId="34914B33" w14:textId="7F8C4D06" w:rsidR="00745031" w:rsidRDefault="00745031">
          <w:pPr>
            <w:pStyle w:val="TOC1"/>
            <w:tabs>
              <w:tab w:val="left" w:pos="440"/>
              <w:tab w:val="right" w:leader="dot" w:pos="9016"/>
            </w:tabs>
            <w:rPr>
              <w:rFonts w:eastAsiaTheme="minorEastAsia"/>
              <w:noProof/>
              <w:kern w:val="2"/>
              <w:lang w:eastAsia="en-GB"/>
              <w14:ligatures w14:val="standardContextual"/>
            </w:rPr>
          </w:pPr>
          <w:hyperlink w:anchor="_Toc180480799" w:history="1">
            <w:r w:rsidRPr="00F91AA7">
              <w:rPr>
                <w:rStyle w:val="Hyperlink"/>
                <w:noProof/>
              </w:rPr>
              <w:t>1</w:t>
            </w:r>
            <w:r>
              <w:rPr>
                <w:rFonts w:eastAsiaTheme="minorEastAsia"/>
                <w:noProof/>
                <w:kern w:val="2"/>
                <w:lang w:eastAsia="en-GB"/>
                <w14:ligatures w14:val="standardContextual"/>
              </w:rPr>
              <w:tab/>
            </w:r>
            <w:r w:rsidRPr="00F91AA7">
              <w:rPr>
                <w:rStyle w:val="Hyperlink"/>
                <w:noProof/>
              </w:rPr>
              <w:t>Table of figures</w:t>
            </w:r>
            <w:r>
              <w:rPr>
                <w:noProof/>
                <w:webHidden/>
              </w:rPr>
              <w:tab/>
            </w:r>
            <w:r>
              <w:rPr>
                <w:noProof/>
                <w:webHidden/>
              </w:rPr>
              <w:fldChar w:fldCharType="begin"/>
            </w:r>
            <w:r>
              <w:rPr>
                <w:noProof/>
                <w:webHidden/>
              </w:rPr>
              <w:instrText xml:space="preserve"> PAGEREF _Toc180480799 \h </w:instrText>
            </w:r>
            <w:r>
              <w:rPr>
                <w:noProof/>
                <w:webHidden/>
              </w:rPr>
            </w:r>
            <w:r>
              <w:rPr>
                <w:noProof/>
                <w:webHidden/>
              </w:rPr>
              <w:fldChar w:fldCharType="separate"/>
            </w:r>
            <w:r>
              <w:rPr>
                <w:noProof/>
                <w:webHidden/>
              </w:rPr>
              <w:t>2</w:t>
            </w:r>
            <w:r>
              <w:rPr>
                <w:noProof/>
                <w:webHidden/>
              </w:rPr>
              <w:fldChar w:fldCharType="end"/>
            </w:r>
          </w:hyperlink>
        </w:p>
        <w:p w14:paraId="44FEA730" w14:textId="6C0DEE30" w:rsidR="00745031" w:rsidRDefault="00745031">
          <w:pPr>
            <w:pStyle w:val="TOC1"/>
            <w:tabs>
              <w:tab w:val="left" w:pos="440"/>
              <w:tab w:val="right" w:leader="dot" w:pos="9016"/>
            </w:tabs>
            <w:rPr>
              <w:rFonts w:eastAsiaTheme="minorEastAsia"/>
              <w:noProof/>
              <w:kern w:val="2"/>
              <w:lang w:eastAsia="en-GB"/>
              <w14:ligatures w14:val="standardContextual"/>
            </w:rPr>
          </w:pPr>
          <w:hyperlink w:anchor="_Toc180480800" w:history="1">
            <w:r w:rsidRPr="00F91AA7">
              <w:rPr>
                <w:rStyle w:val="Hyperlink"/>
                <w:noProof/>
              </w:rPr>
              <w:t>2</w:t>
            </w:r>
            <w:r>
              <w:rPr>
                <w:rFonts w:eastAsiaTheme="minorEastAsia"/>
                <w:noProof/>
                <w:kern w:val="2"/>
                <w:lang w:eastAsia="en-GB"/>
                <w14:ligatures w14:val="standardContextual"/>
              </w:rPr>
              <w:tab/>
            </w:r>
            <w:r w:rsidRPr="00F91AA7">
              <w:rPr>
                <w:rStyle w:val="Hyperlink"/>
                <w:noProof/>
              </w:rPr>
              <w:t>Section one – Introduction</w:t>
            </w:r>
            <w:r>
              <w:rPr>
                <w:noProof/>
                <w:webHidden/>
              </w:rPr>
              <w:tab/>
              <w:t>3</w:t>
            </w:r>
          </w:hyperlink>
        </w:p>
        <w:p w14:paraId="7860B719" w14:textId="0525150B" w:rsidR="00745031" w:rsidRDefault="00745031">
          <w:pPr>
            <w:pStyle w:val="TOC1"/>
            <w:tabs>
              <w:tab w:val="left" w:pos="440"/>
              <w:tab w:val="right" w:leader="dot" w:pos="9016"/>
            </w:tabs>
            <w:rPr>
              <w:rFonts w:eastAsiaTheme="minorEastAsia"/>
              <w:noProof/>
              <w:kern w:val="2"/>
              <w:lang w:eastAsia="en-GB"/>
              <w14:ligatures w14:val="standardContextual"/>
            </w:rPr>
          </w:pPr>
          <w:hyperlink w:anchor="_Toc180480801" w:history="1">
            <w:r w:rsidRPr="00F91AA7">
              <w:rPr>
                <w:rStyle w:val="Hyperlink"/>
                <w:noProof/>
              </w:rPr>
              <w:t>3</w:t>
            </w:r>
            <w:r>
              <w:rPr>
                <w:rFonts w:eastAsiaTheme="minorEastAsia"/>
                <w:noProof/>
                <w:kern w:val="2"/>
                <w:lang w:eastAsia="en-GB"/>
                <w14:ligatures w14:val="standardContextual"/>
              </w:rPr>
              <w:tab/>
            </w:r>
            <w:r w:rsidRPr="00F91AA7">
              <w:rPr>
                <w:rStyle w:val="Hyperlink"/>
                <w:noProof/>
              </w:rPr>
              <w:t>Section Two – Results</w:t>
            </w:r>
            <w:r>
              <w:rPr>
                <w:noProof/>
                <w:webHidden/>
              </w:rPr>
              <w:tab/>
              <w:t>4</w:t>
            </w:r>
          </w:hyperlink>
        </w:p>
        <w:p w14:paraId="315D320B" w14:textId="0FD70C1A" w:rsidR="00745031" w:rsidRDefault="00745031">
          <w:pPr>
            <w:pStyle w:val="TOC1"/>
            <w:tabs>
              <w:tab w:val="left" w:pos="440"/>
              <w:tab w:val="right" w:leader="dot" w:pos="9016"/>
            </w:tabs>
            <w:rPr>
              <w:rFonts w:eastAsiaTheme="minorEastAsia"/>
              <w:noProof/>
              <w:kern w:val="2"/>
              <w:lang w:eastAsia="en-GB"/>
              <w14:ligatures w14:val="standardContextual"/>
            </w:rPr>
          </w:pPr>
          <w:hyperlink w:anchor="_Toc180480802" w:history="1">
            <w:r w:rsidRPr="00F91AA7">
              <w:rPr>
                <w:rStyle w:val="Hyperlink"/>
                <w:noProof/>
              </w:rPr>
              <w:t>4</w:t>
            </w:r>
            <w:r>
              <w:rPr>
                <w:rFonts w:eastAsiaTheme="minorEastAsia"/>
                <w:noProof/>
                <w:kern w:val="2"/>
                <w:lang w:eastAsia="en-GB"/>
                <w14:ligatures w14:val="standardContextual"/>
              </w:rPr>
              <w:tab/>
            </w:r>
            <w:r w:rsidRPr="00F91AA7">
              <w:rPr>
                <w:rStyle w:val="Hyperlink"/>
                <w:noProof/>
              </w:rPr>
              <w:t>Section Three – Discussion</w:t>
            </w:r>
            <w:r>
              <w:rPr>
                <w:noProof/>
                <w:webHidden/>
              </w:rPr>
              <w:tab/>
              <w:t>6</w:t>
            </w:r>
          </w:hyperlink>
        </w:p>
        <w:p w14:paraId="5F55A27E" w14:textId="72EE2EA5" w:rsidR="00745031" w:rsidRDefault="00745031">
          <w:pPr>
            <w:pStyle w:val="TOC1"/>
            <w:tabs>
              <w:tab w:val="left" w:pos="440"/>
              <w:tab w:val="right" w:leader="dot" w:pos="9016"/>
            </w:tabs>
            <w:rPr>
              <w:rFonts w:eastAsiaTheme="minorEastAsia"/>
              <w:noProof/>
              <w:kern w:val="2"/>
              <w:lang w:eastAsia="en-GB"/>
              <w14:ligatures w14:val="standardContextual"/>
            </w:rPr>
          </w:pPr>
          <w:hyperlink w:anchor="_Toc180480803" w:history="1">
            <w:r w:rsidRPr="00F91AA7">
              <w:rPr>
                <w:rStyle w:val="Hyperlink"/>
                <w:noProof/>
              </w:rPr>
              <w:t>5</w:t>
            </w:r>
            <w:r>
              <w:rPr>
                <w:rFonts w:eastAsiaTheme="minorEastAsia"/>
                <w:noProof/>
                <w:kern w:val="2"/>
                <w:lang w:eastAsia="en-GB"/>
                <w14:ligatures w14:val="standardContextual"/>
              </w:rPr>
              <w:tab/>
            </w:r>
            <w:r w:rsidRPr="00F91AA7">
              <w:rPr>
                <w:rStyle w:val="Hyperlink"/>
                <w:noProof/>
              </w:rPr>
              <w:t>Section Four – Conclusion</w:t>
            </w:r>
            <w:r>
              <w:rPr>
                <w:noProof/>
                <w:webHidden/>
              </w:rPr>
              <w:tab/>
              <w:t>6</w:t>
            </w:r>
          </w:hyperlink>
        </w:p>
        <w:p w14:paraId="73479516" w14:textId="2EAFB82C" w:rsidR="00745031" w:rsidRDefault="00745031">
          <w:pPr>
            <w:pStyle w:val="TOC1"/>
            <w:tabs>
              <w:tab w:val="left" w:pos="440"/>
              <w:tab w:val="right" w:leader="dot" w:pos="9016"/>
            </w:tabs>
            <w:rPr>
              <w:rFonts w:eastAsiaTheme="minorEastAsia"/>
              <w:noProof/>
              <w:kern w:val="2"/>
              <w:lang w:eastAsia="en-GB"/>
              <w14:ligatures w14:val="standardContextual"/>
            </w:rPr>
          </w:pPr>
          <w:hyperlink w:anchor="_Toc180480804" w:history="1">
            <w:r w:rsidRPr="00F91AA7">
              <w:rPr>
                <w:rStyle w:val="Hyperlink"/>
                <w:noProof/>
              </w:rPr>
              <w:t>6</w:t>
            </w:r>
            <w:r>
              <w:rPr>
                <w:rFonts w:eastAsiaTheme="minorEastAsia"/>
                <w:noProof/>
                <w:kern w:val="2"/>
                <w:lang w:eastAsia="en-GB"/>
                <w14:ligatures w14:val="standardContextual"/>
              </w:rPr>
              <w:tab/>
            </w:r>
            <w:r w:rsidRPr="00F91AA7">
              <w:rPr>
                <w:rStyle w:val="Hyperlink"/>
                <w:noProof/>
              </w:rPr>
              <w:t>Section Five – Appendix</w:t>
            </w:r>
            <w:r>
              <w:rPr>
                <w:noProof/>
                <w:webHidden/>
              </w:rPr>
              <w:tab/>
              <w:t>7</w:t>
            </w:r>
          </w:hyperlink>
        </w:p>
        <w:p w14:paraId="1C2F5A9D" w14:textId="6F88E429" w:rsidR="00745031" w:rsidRDefault="00745031">
          <w:pPr>
            <w:pStyle w:val="TOC1"/>
            <w:tabs>
              <w:tab w:val="left" w:pos="440"/>
              <w:tab w:val="right" w:leader="dot" w:pos="9016"/>
            </w:tabs>
            <w:rPr>
              <w:rFonts w:eastAsiaTheme="minorEastAsia"/>
              <w:noProof/>
              <w:kern w:val="2"/>
              <w:lang w:eastAsia="en-GB"/>
              <w14:ligatures w14:val="standardContextual"/>
            </w:rPr>
          </w:pPr>
          <w:hyperlink w:anchor="_Toc180480805" w:history="1">
            <w:r w:rsidRPr="00F91AA7">
              <w:rPr>
                <w:rStyle w:val="Hyperlink"/>
                <w:noProof/>
              </w:rPr>
              <w:t>7</w:t>
            </w:r>
            <w:r>
              <w:rPr>
                <w:rFonts w:eastAsiaTheme="minorEastAsia"/>
                <w:noProof/>
                <w:kern w:val="2"/>
                <w:lang w:eastAsia="en-GB"/>
                <w14:ligatures w14:val="standardContextual"/>
              </w:rPr>
              <w:tab/>
            </w:r>
            <w:r w:rsidRPr="00F91AA7">
              <w:rPr>
                <w:rStyle w:val="Hyperlink"/>
                <w:noProof/>
              </w:rPr>
              <w:t>References</w:t>
            </w:r>
            <w:r>
              <w:rPr>
                <w:noProof/>
                <w:webHidden/>
              </w:rPr>
              <w:tab/>
              <w:t>7</w:t>
            </w:r>
          </w:hyperlink>
        </w:p>
        <w:p w14:paraId="645AA15E" w14:textId="5FB408FB" w:rsidR="00EA05CA" w:rsidRDefault="00000000"/>
      </w:sdtContent>
    </w:sdt>
    <w:p w14:paraId="5A053A15" w14:textId="1E92D17E" w:rsidR="00E963AE" w:rsidRDefault="007A58EA" w:rsidP="007A58EA">
      <w:pPr>
        <w:pStyle w:val="Heading1"/>
      </w:pPr>
      <w:bookmarkStart w:id="0" w:name="_Toc180480799"/>
      <w:r>
        <w:t>Table of figures</w:t>
      </w:r>
      <w:bookmarkEnd w:id="0"/>
    </w:p>
    <w:p w14:paraId="2208BC26" w14:textId="07A3E88B" w:rsidR="004E6671" w:rsidRDefault="004E6671">
      <w:pPr>
        <w:pStyle w:val="TableofFigures"/>
        <w:tabs>
          <w:tab w:val="right" w:leader="dot" w:pos="9016"/>
        </w:tabs>
        <w:rPr>
          <w:rFonts w:eastAsiaTheme="minorEastAsia"/>
          <w:noProof/>
          <w:kern w:val="2"/>
          <w:lang w:eastAsia="en-GB"/>
          <w14:ligatures w14:val="standardContextual"/>
        </w:rPr>
      </w:pPr>
      <w:hyperlink w:anchor="_Toc180474704" w:history="1">
        <w:r w:rsidRPr="00B6253B">
          <w:rPr>
            <w:rStyle w:val="Hyperlink"/>
            <w:noProof/>
          </w:rPr>
          <w:t>Figure 1- Result sheet 1 HC calorimeter</w:t>
        </w:r>
        <w:r>
          <w:rPr>
            <w:noProof/>
            <w:webHidden/>
          </w:rPr>
          <w:tab/>
        </w:r>
        <w:r>
          <w:rPr>
            <w:noProof/>
            <w:webHidden/>
          </w:rPr>
          <w:fldChar w:fldCharType="begin"/>
        </w:r>
        <w:r>
          <w:rPr>
            <w:noProof/>
            <w:webHidden/>
          </w:rPr>
          <w:instrText xml:space="preserve"> PAGEREF _Toc180474704 \h </w:instrText>
        </w:r>
        <w:r>
          <w:rPr>
            <w:noProof/>
            <w:webHidden/>
          </w:rPr>
        </w:r>
        <w:r>
          <w:rPr>
            <w:noProof/>
            <w:webHidden/>
          </w:rPr>
          <w:fldChar w:fldCharType="separate"/>
        </w:r>
        <w:r>
          <w:rPr>
            <w:noProof/>
            <w:webHidden/>
          </w:rPr>
          <w:t>4</w:t>
        </w:r>
        <w:r>
          <w:rPr>
            <w:noProof/>
            <w:webHidden/>
          </w:rPr>
          <w:fldChar w:fldCharType="end"/>
        </w:r>
      </w:hyperlink>
    </w:p>
    <w:p w14:paraId="4426CAD5" w14:textId="3F2CD641" w:rsidR="004E6671" w:rsidRDefault="004E6671">
      <w:pPr>
        <w:pStyle w:val="TableofFigures"/>
        <w:tabs>
          <w:tab w:val="right" w:leader="dot" w:pos="9016"/>
        </w:tabs>
        <w:rPr>
          <w:rFonts w:eastAsiaTheme="minorEastAsia"/>
          <w:noProof/>
          <w:kern w:val="2"/>
          <w:lang w:eastAsia="en-GB"/>
          <w14:ligatures w14:val="standardContextual"/>
        </w:rPr>
      </w:pPr>
      <w:hyperlink w:anchor="_Toc180474705" w:history="1">
        <w:r w:rsidRPr="00B6253B">
          <w:rPr>
            <w:rStyle w:val="Hyperlink"/>
            <w:noProof/>
          </w:rPr>
          <w:t>Figure 2- result sheet 2 Cp metal</w:t>
        </w:r>
        <w:r>
          <w:rPr>
            <w:noProof/>
            <w:webHidden/>
          </w:rPr>
          <w:tab/>
          <w:t>5</w:t>
        </w:r>
      </w:hyperlink>
    </w:p>
    <w:p w14:paraId="1F401CBB" w14:textId="095FFD4A" w:rsidR="004E6671" w:rsidRDefault="004E6671">
      <w:pPr>
        <w:pStyle w:val="TableofFigures"/>
        <w:tabs>
          <w:tab w:val="right" w:leader="dot" w:pos="9016"/>
        </w:tabs>
        <w:rPr>
          <w:rFonts w:eastAsiaTheme="minorEastAsia"/>
          <w:noProof/>
          <w:kern w:val="2"/>
          <w:lang w:eastAsia="en-GB"/>
          <w14:ligatures w14:val="standardContextual"/>
        </w:rPr>
      </w:pPr>
      <w:hyperlink w:anchor="_Toc180474706" w:history="1">
        <w:r w:rsidRPr="00B6253B">
          <w:rPr>
            <w:rStyle w:val="Hyperlink"/>
            <w:noProof/>
          </w:rPr>
          <w:t>Figure 3- tools and supplies</w:t>
        </w:r>
        <w:r>
          <w:rPr>
            <w:noProof/>
            <w:webHidden/>
          </w:rPr>
          <w:tab/>
          <w:t>7</w:t>
        </w:r>
      </w:hyperlink>
    </w:p>
    <w:p w14:paraId="1309FADE" w14:textId="799AF31E" w:rsidR="00E25D04" w:rsidRDefault="00E25D04" w:rsidP="00E25D04">
      <w:pPr>
        <w:pStyle w:val="TableofFigures"/>
        <w:tabs>
          <w:tab w:val="right" w:leader="dot" w:pos="9016"/>
        </w:tabs>
        <w:jc w:val="both"/>
      </w:pPr>
    </w:p>
    <w:p w14:paraId="08FE1DAC" w14:textId="579EDBE1" w:rsidR="00E25D04" w:rsidRDefault="00E25D04" w:rsidP="00E25D04">
      <w:pPr>
        <w:jc w:val="both"/>
      </w:pPr>
    </w:p>
    <w:p w14:paraId="2DC94FA0" w14:textId="3EB314EA" w:rsidR="00087B15" w:rsidRDefault="00E25D04" w:rsidP="00E25D04">
      <w:pPr>
        <w:jc w:val="both"/>
      </w:pPr>
      <w:r>
        <w:br w:type="page"/>
      </w:r>
    </w:p>
    <w:p w14:paraId="2C80ED9A" w14:textId="5D0DF585" w:rsidR="00E25D04" w:rsidRDefault="00E25D04" w:rsidP="00710DEB">
      <w:pPr>
        <w:pStyle w:val="Heading1"/>
        <w:jc w:val="both"/>
      </w:pPr>
      <w:bookmarkStart w:id="1" w:name="_Toc152143022"/>
      <w:bookmarkStart w:id="2" w:name="_Toc180480800"/>
      <w:r>
        <w:lastRenderedPageBreak/>
        <w:t>Section one</w:t>
      </w:r>
      <w:r w:rsidR="009D5C6F">
        <w:t xml:space="preserve"> </w:t>
      </w:r>
      <w:r w:rsidR="00BC7705">
        <w:t>–</w:t>
      </w:r>
      <w:r w:rsidR="00925F7A">
        <w:t xml:space="preserve"> </w:t>
      </w:r>
      <w:bookmarkEnd w:id="1"/>
      <w:r w:rsidR="00BC7705">
        <w:t>Introduction</w:t>
      </w:r>
      <w:bookmarkEnd w:id="2"/>
    </w:p>
    <w:p w14:paraId="4573F85E" w14:textId="3E699AB8" w:rsidR="00560C20" w:rsidRDefault="00C45B12" w:rsidP="00BC7705">
      <w:r>
        <w:t>The aim of this experiment is to</w:t>
      </w:r>
      <w:r w:rsidR="0081552C">
        <w:t xml:space="preserve"> </w:t>
      </w:r>
      <w:r w:rsidR="004527DF">
        <w:t>measure the heat capacity of the calorime</w:t>
      </w:r>
      <w:r w:rsidR="00013651">
        <w:t xml:space="preserve">ter and </w:t>
      </w:r>
      <w:r w:rsidR="00FF08B8">
        <w:t>the</w:t>
      </w:r>
      <w:r w:rsidR="00C45526">
        <w:t xml:space="preserve"> specific heat capacity of the</w:t>
      </w:r>
      <w:r w:rsidR="00FF08B8">
        <w:t xml:space="preserve"> </w:t>
      </w:r>
      <w:r w:rsidR="00075B11">
        <w:t>aluminium</w:t>
      </w:r>
      <w:r w:rsidR="00132361">
        <w:t>,</w:t>
      </w:r>
      <w:r w:rsidR="0013543B">
        <w:t xml:space="preserve"> by understanding the theory of specific heat which </w:t>
      </w:r>
      <w:r w:rsidR="00506C65">
        <w:t>is the amount of heat energy that must be supplied to a unit of mass of a substance to raise its temperature by 1 degree Celsius</w:t>
      </w:r>
      <w:r w:rsidR="00132361">
        <w:t xml:space="preserve"> </w:t>
      </w:r>
      <w:r w:rsidR="00132361">
        <w:rPr>
          <w:b/>
          <w:bCs/>
        </w:rPr>
        <w:t>[1]</w:t>
      </w:r>
      <w:r w:rsidR="00701FCF">
        <w:t>.</w:t>
      </w:r>
      <w:r w:rsidR="00BD14DB">
        <w:t xml:space="preserve"> This will give us an understanding </w:t>
      </w:r>
      <w:r w:rsidR="000E5767">
        <w:t>of</w:t>
      </w:r>
      <w:r w:rsidR="00A00CEC" w:rsidRPr="00A00CEC">
        <w:t xml:space="preserve"> </w:t>
      </w:r>
      <w:r w:rsidR="00A00CEC">
        <w:t xml:space="preserve">how heat energy </w:t>
      </w:r>
      <w:proofErr w:type="gramStart"/>
      <w:r w:rsidR="00A00CEC">
        <w:t>is transferred</w:t>
      </w:r>
      <w:proofErr w:type="gramEnd"/>
      <w:r w:rsidR="00A00CEC">
        <w:t xml:space="preserve"> between the water within the calorimeter and the metal</w:t>
      </w:r>
      <w:r w:rsidR="008F08F0">
        <w:t>.</w:t>
      </w:r>
      <w:r w:rsidR="00560C20">
        <w:t xml:space="preserve"> </w:t>
      </w:r>
      <w:r w:rsidR="00ED5210">
        <w:t xml:space="preserve">This will </w:t>
      </w:r>
      <w:proofErr w:type="gramStart"/>
      <w:r w:rsidR="00ED5210">
        <w:t xml:space="preserve">be </w:t>
      </w:r>
      <w:r w:rsidR="00293764">
        <w:t>calculated</w:t>
      </w:r>
      <w:proofErr w:type="gramEnd"/>
      <w:r w:rsidR="00ED5210">
        <w:t xml:space="preserve"> by recording the temperatures of </w:t>
      </w:r>
      <w:r w:rsidR="00031FFB">
        <w:t xml:space="preserve">the water, Hot and Cold, </w:t>
      </w:r>
      <w:r w:rsidR="00C36E41">
        <w:t xml:space="preserve">using these measurements to work out the </w:t>
      </w:r>
      <w:r w:rsidR="002946D1">
        <w:t>heat change in joules</w:t>
      </w:r>
      <w:r w:rsidR="0055621E">
        <w:t xml:space="preserve">. </w:t>
      </w:r>
      <w:r w:rsidR="00E27875">
        <w:t xml:space="preserve">The metal will then </w:t>
      </w:r>
      <w:proofErr w:type="gramStart"/>
      <w:r w:rsidR="00E27875">
        <w:t>be heated</w:t>
      </w:r>
      <w:proofErr w:type="gramEnd"/>
      <w:r w:rsidR="00E27875">
        <w:t xml:space="preserve"> in </w:t>
      </w:r>
      <w:r w:rsidR="003A5EEB">
        <w:t xml:space="preserve">boiling water until it reaches thermal equilibrium. It will then </w:t>
      </w:r>
      <w:proofErr w:type="gramStart"/>
      <w:r w:rsidR="003A5EEB">
        <w:t>be transferred</w:t>
      </w:r>
      <w:proofErr w:type="gramEnd"/>
      <w:r w:rsidR="003A5EEB">
        <w:t xml:space="preserve"> back to the calorimeter </w:t>
      </w:r>
      <w:r w:rsidR="00B731B8">
        <w:t xml:space="preserve">where the heat change in the water will be observed every 10 seconds. </w:t>
      </w:r>
      <w:r w:rsidR="006A4F46">
        <w:t xml:space="preserve">Due to the first law of thermodynamics which states </w:t>
      </w:r>
      <w:r w:rsidR="00E54B45">
        <w:t xml:space="preserve">energy cannot </w:t>
      </w:r>
      <w:proofErr w:type="gramStart"/>
      <w:r w:rsidR="00E54B45">
        <w:t>be destroyed</w:t>
      </w:r>
      <w:proofErr w:type="gramEnd"/>
      <w:r w:rsidR="00E54B45">
        <w:t xml:space="preserve"> </w:t>
      </w:r>
      <w:r w:rsidR="005115FA">
        <w:t>or created</w:t>
      </w:r>
      <w:r w:rsidR="00932AA5">
        <w:t>,</w:t>
      </w:r>
      <w:r w:rsidR="005115FA">
        <w:t xml:space="preserve"> it can only be transferred</w:t>
      </w:r>
      <w:r w:rsidR="00E77160">
        <w:t xml:space="preserve"> </w:t>
      </w:r>
      <w:r w:rsidR="00E77160">
        <w:rPr>
          <w:b/>
          <w:bCs/>
        </w:rPr>
        <w:t>[</w:t>
      </w:r>
      <w:r w:rsidR="00132361">
        <w:rPr>
          <w:b/>
          <w:bCs/>
        </w:rPr>
        <w:t>2</w:t>
      </w:r>
      <w:r w:rsidR="00E77160">
        <w:rPr>
          <w:b/>
          <w:bCs/>
        </w:rPr>
        <w:t>]</w:t>
      </w:r>
      <w:r w:rsidR="005115FA">
        <w:t xml:space="preserve"> we should see an</w:t>
      </w:r>
      <w:r w:rsidR="004B743A">
        <w:t xml:space="preserve"> increase in temperature for the water surrounding the metal as the energy is </w:t>
      </w:r>
      <w:r w:rsidR="007F77A0">
        <w:t xml:space="preserve">transferred until they reach thermal equilibrium. </w:t>
      </w:r>
      <w:r w:rsidR="00593942">
        <w:t xml:space="preserve">Using the results obtained the specific heat capacity for the metal </w:t>
      </w:r>
      <w:r w:rsidR="00CD723F">
        <w:t>will</w:t>
      </w:r>
      <w:r w:rsidR="00593942">
        <w:t xml:space="preserve"> then </w:t>
      </w:r>
      <w:proofErr w:type="gramStart"/>
      <w:r w:rsidR="00593942">
        <w:t>be worked</w:t>
      </w:r>
      <w:proofErr w:type="gramEnd"/>
      <w:r w:rsidR="00593942">
        <w:t xml:space="preserve"> out. </w:t>
      </w:r>
      <w:r w:rsidR="00A575AB">
        <w:t xml:space="preserve">The hypothesis is it will </w:t>
      </w:r>
      <w:proofErr w:type="gramStart"/>
      <w:r w:rsidR="00A575AB">
        <w:t>be expected</w:t>
      </w:r>
      <w:proofErr w:type="gramEnd"/>
      <w:r w:rsidR="00A575AB">
        <w:t xml:space="preserve"> that the metal will initially transfer heat energy to the water surrounding it</w:t>
      </w:r>
      <w:r w:rsidR="009B18A2">
        <w:t xml:space="preserve">, raising the temperature which will then gradually decrease as the heat energy is transferred </w:t>
      </w:r>
      <w:r w:rsidR="00B16FF9">
        <w:t xml:space="preserve">to the surroundings. </w:t>
      </w:r>
    </w:p>
    <w:p w14:paraId="5BC1E732" w14:textId="5B8DAE45" w:rsidR="0040050C" w:rsidRDefault="0040050C" w:rsidP="00BC7705">
      <w:r>
        <w:t>The variables for this experiment are:</w:t>
      </w:r>
    </w:p>
    <w:p w14:paraId="36496C16" w14:textId="0CDA58C6" w:rsidR="0040050C" w:rsidRDefault="0040050C" w:rsidP="00BC7705">
      <w:r w:rsidRPr="00C641DE">
        <w:rPr>
          <w:b/>
          <w:bCs/>
        </w:rPr>
        <w:t>Dependant:</w:t>
      </w:r>
      <w:r>
        <w:t xml:space="preserve"> </w:t>
      </w:r>
      <w:r w:rsidR="00C641DE">
        <w:t xml:space="preserve">the change in temperature </w:t>
      </w:r>
      <w:r w:rsidR="00C641DE" w:rsidRPr="00625E11">
        <w:rPr>
          <w:b/>
          <w:bCs/>
        </w:rPr>
        <w:t>[3]</w:t>
      </w:r>
    </w:p>
    <w:p w14:paraId="36B43A70" w14:textId="0E70FF9A" w:rsidR="00C641DE" w:rsidRPr="00625E11" w:rsidRDefault="00C641DE" w:rsidP="00BC7705">
      <w:pPr>
        <w:rPr>
          <w:b/>
          <w:bCs/>
        </w:rPr>
      </w:pPr>
      <w:r>
        <w:rPr>
          <w:b/>
          <w:bCs/>
        </w:rPr>
        <w:t xml:space="preserve">Independent: </w:t>
      </w:r>
      <w:r w:rsidR="00625E11">
        <w:t xml:space="preserve">the metal used </w:t>
      </w:r>
      <w:r w:rsidR="00625E11" w:rsidRPr="00625E11">
        <w:rPr>
          <w:b/>
          <w:bCs/>
        </w:rPr>
        <w:t>[3]</w:t>
      </w:r>
    </w:p>
    <w:p w14:paraId="4AB2C221" w14:textId="07B55A0F" w:rsidR="00625E11" w:rsidRPr="00625E11" w:rsidRDefault="00625E11" w:rsidP="00BC7705">
      <w:pPr>
        <w:rPr>
          <w:b/>
          <w:bCs/>
        </w:rPr>
      </w:pPr>
      <w:r>
        <w:rPr>
          <w:b/>
          <w:bCs/>
        </w:rPr>
        <w:t xml:space="preserve">Control: </w:t>
      </w:r>
      <w:r>
        <w:t xml:space="preserve">the amount of water used </w:t>
      </w:r>
      <w:r>
        <w:rPr>
          <w:b/>
          <w:bCs/>
        </w:rPr>
        <w:t>[4]</w:t>
      </w:r>
    </w:p>
    <w:p w14:paraId="05C5CD8A" w14:textId="55849E83" w:rsidR="00CD723F" w:rsidRDefault="00CD723F" w:rsidP="00BC7705">
      <w:r>
        <w:t>The equations used are:</w:t>
      </w:r>
    </w:p>
    <w:p w14:paraId="78F19552" w14:textId="0DE428EB" w:rsidR="00CD723F" w:rsidRPr="003910D5" w:rsidRDefault="00BA6D74" w:rsidP="00BC7705">
      <w:pPr>
        <w:rPr>
          <w:b/>
          <w:bCs/>
        </w:rPr>
      </w:pPr>
      <w:r w:rsidRPr="003910D5">
        <w:rPr>
          <w:b/>
          <w:bCs/>
        </w:rPr>
        <w:t>Q (heat change in joules) = Mass x Specific Heat x Change in temperature</w:t>
      </w:r>
    </w:p>
    <w:p w14:paraId="2E199F28" w14:textId="61BE287E" w:rsidR="00C45526" w:rsidRPr="003910D5" w:rsidRDefault="00AB054D" w:rsidP="00BC7705">
      <w:pPr>
        <w:rPr>
          <w:b/>
          <w:bCs/>
        </w:rPr>
      </w:pPr>
      <w:r w:rsidRPr="003910D5">
        <w:rPr>
          <w:b/>
          <w:bCs/>
        </w:rPr>
        <w:t>-Q</w:t>
      </w:r>
      <w:r w:rsidR="00CD7ED2">
        <w:rPr>
          <w:b/>
          <w:bCs/>
        </w:rPr>
        <w:t xml:space="preserve"> </w:t>
      </w:r>
      <w:r w:rsidRPr="003910D5">
        <w:rPr>
          <w:b/>
          <w:bCs/>
        </w:rPr>
        <w:t>hot-water= Q</w:t>
      </w:r>
      <w:r w:rsidR="00CD7ED2">
        <w:rPr>
          <w:b/>
          <w:bCs/>
        </w:rPr>
        <w:t xml:space="preserve"> </w:t>
      </w:r>
      <w:r w:rsidRPr="003910D5">
        <w:rPr>
          <w:b/>
          <w:bCs/>
        </w:rPr>
        <w:t xml:space="preserve">cold-water </w:t>
      </w:r>
      <w:r w:rsidR="009B6942" w:rsidRPr="003910D5">
        <w:rPr>
          <w:b/>
          <w:bCs/>
        </w:rPr>
        <w:t>+ Q</w:t>
      </w:r>
      <w:r w:rsidR="00CD7ED2">
        <w:rPr>
          <w:b/>
          <w:bCs/>
        </w:rPr>
        <w:t xml:space="preserve"> </w:t>
      </w:r>
      <w:r w:rsidR="009B6942" w:rsidRPr="003910D5">
        <w:rPr>
          <w:b/>
          <w:bCs/>
        </w:rPr>
        <w:t>calorimeter</w:t>
      </w:r>
    </w:p>
    <w:p w14:paraId="6F87EC80" w14:textId="28F1854A" w:rsidR="005003EE" w:rsidRPr="003910D5" w:rsidRDefault="009B6942" w:rsidP="005003EE">
      <w:pPr>
        <w:rPr>
          <w:b/>
          <w:bCs/>
        </w:rPr>
      </w:pPr>
      <w:r w:rsidRPr="003910D5">
        <w:rPr>
          <w:b/>
          <w:bCs/>
        </w:rPr>
        <w:t>Q</w:t>
      </w:r>
      <w:r w:rsidR="00CD7ED2">
        <w:rPr>
          <w:b/>
          <w:bCs/>
        </w:rPr>
        <w:t xml:space="preserve"> </w:t>
      </w:r>
      <w:r w:rsidRPr="003910D5">
        <w:rPr>
          <w:b/>
          <w:bCs/>
        </w:rPr>
        <w:t>calorimeter= HC</w:t>
      </w:r>
      <w:r w:rsidR="00CD7ED2">
        <w:rPr>
          <w:b/>
          <w:bCs/>
        </w:rPr>
        <w:t xml:space="preserve"> </w:t>
      </w:r>
      <w:r w:rsidRPr="003910D5">
        <w:rPr>
          <w:b/>
          <w:bCs/>
        </w:rPr>
        <w:t xml:space="preserve">calorimeter (heat capacity) x </w:t>
      </w:r>
      <w:r w:rsidR="005003EE" w:rsidRPr="003910D5">
        <w:rPr>
          <w:b/>
          <w:bCs/>
        </w:rPr>
        <w:t>change in temperature of the calorimeter</w:t>
      </w:r>
    </w:p>
    <w:p w14:paraId="512A1E5C" w14:textId="54579DE7" w:rsidR="005003EE" w:rsidRDefault="005003EE" w:rsidP="005003EE">
      <w:pPr>
        <w:rPr>
          <w:b/>
          <w:bCs/>
        </w:rPr>
      </w:pPr>
      <w:r w:rsidRPr="003910D5">
        <w:rPr>
          <w:b/>
          <w:bCs/>
        </w:rPr>
        <w:t>-Q</w:t>
      </w:r>
      <w:r w:rsidR="00CD7ED2">
        <w:rPr>
          <w:b/>
          <w:bCs/>
        </w:rPr>
        <w:t xml:space="preserve"> </w:t>
      </w:r>
      <w:r w:rsidR="009028AB" w:rsidRPr="003910D5">
        <w:rPr>
          <w:b/>
          <w:bCs/>
        </w:rPr>
        <w:t>metal= Q</w:t>
      </w:r>
      <w:r w:rsidR="00CD7ED2">
        <w:rPr>
          <w:b/>
          <w:bCs/>
        </w:rPr>
        <w:t xml:space="preserve"> </w:t>
      </w:r>
      <w:r w:rsidR="009028AB" w:rsidRPr="003910D5">
        <w:rPr>
          <w:b/>
          <w:bCs/>
        </w:rPr>
        <w:t>water + Q</w:t>
      </w:r>
      <w:r w:rsidR="00CD7ED2">
        <w:rPr>
          <w:b/>
          <w:bCs/>
        </w:rPr>
        <w:t xml:space="preserve"> </w:t>
      </w:r>
      <w:r w:rsidR="009028AB" w:rsidRPr="003910D5">
        <w:rPr>
          <w:b/>
          <w:bCs/>
        </w:rPr>
        <w:t>calorimeter</w:t>
      </w:r>
    </w:p>
    <w:p w14:paraId="0471E853" w14:textId="42C21BDB" w:rsidR="000A248D" w:rsidRDefault="00D859E5" w:rsidP="00BC7705">
      <w:pPr>
        <w:rPr>
          <w:b/>
          <w:bCs/>
        </w:rPr>
      </w:pPr>
      <w:r>
        <w:rPr>
          <w:b/>
          <w:bCs/>
        </w:rPr>
        <w:t xml:space="preserve">Metal Mass x </w:t>
      </w:r>
      <w:r w:rsidR="005169A6">
        <w:rPr>
          <w:b/>
          <w:bCs/>
        </w:rPr>
        <w:t xml:space="preserve">metal </w:t>
      </w:r>
      <w:r w:rsidR="007C479A">
        <w:rPr>
          <w:b/>
          <w:bCs/>
        </w:rPr>
        <w:t xml:space="preserve">specific heat capacity x change in temperature of </w:t>
      </w:r>
      <w:r w:rsidR="005169A6">
        <w:rPr>
          <w:b/>
          <w:bCs/>
        </w:rPr>
        <w:t xml:space="preserve">the metal= - (water mass </w:t>
      </w:r>
      <w:r w:rsidR="004651C8">
        <w:rPr>
          <w:b/>
          <w:bCs/>
        </w:rPr>
        <w:t>x water</w:t>
      </w:r>
      <w:r w:rsidR="00E754C5">
        <w:rPr>
          <w:b/>
          <w:bCs/>
        </w:rPr>
        <w:t xml:space="preserve"> specific heat capacity x change in temperature of water + calorimeter </w:t>
      </w:r>
      <w:r w:rsidR="00A37326">
        <w:rPr>
          <w:b/>
          <w:bCs/>
        </w:rPr>
        <w:t xml:space="preserve">heat capacity x change in temperature of the calorimeter) </w:t>
      </w:r>
    </w:p>
    <w:p w14:paraId="73E214A4" w14:textId="13A0153A" w:rsidR="00BD1F23" w:rsidRPr="004972C4" w:rsidRDefault="00BD1F23" w:rsidP="00BC7705">
      <w:pPr>
        <w:rPr>
          <w:b/>
          <w:bCs/>
        </w:rPr>
      </w:pPr>
    </w:p>
    <w:bookmarkStart w:id="3" w:name="_Toc152143023"/>
    <w:bookmarkStart w:id="4" w:name="_Toc180480801"/>
    <w:p w14:paraId="16FF0CF9" w14:textId="5BF05584" w:rsidR="003A1A71" w:rsidRDefault="00CA7A5E" w:rsidP="00710DEB">
      <w:pPr>
        <w:pStyle w:val="Heading1"/>
        <w:jc w:val="both"/>
      </w:pPr>
      <w:r w:rsidRPr="00F5673F">
        <w:rPr>
          <w:b/>
          <w:bCs/>
          <w:noProof/>
        </w:rPr>
        <w:lastRenderedPageBreak/>
        <mc:AlternateContent>
          <mc:Choice Requires="wps">
            <w:drawing>
              <wp:anchor distT="45720" distB="45720" distL="114300" distR="114300" simplePos="0" relativeHeight="251662336" behindDoc="1" locked="0" layoutInCell="1" allowOverlap="1" wp14:anchorId="7DE3C4D1" wp14:editId="1EAF2DD8">
                <wp:simplePos x="0" y="0"/>
                <wp:positionH relativeFrom="column">
                  <wp:posOffset>1876425</wp:posOffset>
                </wp:positionH>
                <wp:positionV relativeFrom="paragraph">
                  <wp:posOffset>1152525</wp:posOffset>
                </wp:positionV>
                <wp:extent cx="1028700" cy="247650"/>
                <wp:effectExtent l="0" t="0" r="19050" b="19050"/>
                <wp:wrapTight wrapText="bothSides">
                  <wp:wrapPolygon edited="0">
                    <wp:start x="0" y="0"/>
                    <wp:lineTo x="0" y="21600"/>
                    <wp:lineTo x="21600" y="21600"/>
                    <wp:lineTo x="21600" y="0"/>
                    <wp:lineTo x="0" y="0"/>
                  </wp:wrapPolygon>
                </wp:wrapTight>
                <wp:docPr id="2011981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8700" cy="247650"/>
                        </a:xfrm>
                        <a:prstGeom prst="rect">
                          <a:avLst/>
                        </a:prstGeom>
                        <a:solidFill>
                          <a:srgbClr val="FFFFFF"/>
                        </a:solidFill>
                        <a:ln w="9525">
                          <a:solidFill>
                            <a:srgbClr val="000000"/>
                          </a:solidFill>
                          <a:miter lim="800000"/>
                          <a:headEnd/>
                          <a:tailEnd/>
                        </a:ln>
                      </wps:spPr>
                      <wps:txbx>
                        <w:txbxContent>
                          <w:p w14:paraId="399F3D02" w14:textId="77E44EC8" w:rsidR="00F5673F" w:rsidRDefault="00CA7A5E">
                            <w:r>
                              <w:t>Hayden Taylor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DE3C4D1" id="_x0000_t202" coordsize="21600,21600" o:spt="202" path="m,l,21600r21600,l21600,xe">
                <v:stroke joinstyle="miter"/>
                <v:path gradientshapeok="t" o:connecttype="rect"/>
              </v:shapetype>
              <v:shape id="Text Box 2" o:spid="_x0000_s1026" type="#_x0000_t202" style="position:absolute;left:0;text-align:left;margin-left:147.75pt;margin-top:90.75pt;width:81pt;height:19.5pt;z-index:-2516541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">
                <v:textbox>
                  <w:txbxContent>
                    <w:p w14:paraId="399F3D02" w14:textId="77E44EC8" w:rsidR="00F5673F" w:rsidRDefault="00CA7A5E">
                      <w:r>
                        <w:t>Hayden Taylor</w:t>
                      </w:r>
                    </w:p>
                  </w:txbxContent>
                </v:textbox>
                <w10:wrap type="tight"/>
              </v:shape>
            </w:pict>
          </mc:Fallback>
        </mc:AlternateContent>
      </w:r>
      <w:r w:rsidRPr="00BD1F23">
        <w:rPr>
          <w:b/>
          <w:bCs/>
          <w:noProof/>
        </w:rPr>
        <mc:AlternateContent>
          <mc:Choice Requires="wps">
            <w:drawing>
              <wp:anchor distT="45720" distB="45720" distL="114300" distR="114300" simplePos="0" relativeHeight="251660288" behindDoc="1" locked="0" layoutInCell="1" allowOverlap="1" wp14:anchorId="033FBEE3" wp14:editId="5EBF5BF1">
                <wp:simplePos x="0" y="0"/>
                <wp:positionH relativeFrom="column">
                  <wp:posOffset>2209800</wp:posOffset>
                </wp:positionH>
                <wp:positionV relativeFrom="paragraph">
                  <wp:posOffset>914400</wp:posOffset>
                </wp:positionV>
                <wp:extent cx="847725" cy="247650"/>
                <wp:effectExtent l="0" t="0" r="28575" b="19050"/>
                <wp:wrapTight wrapText="bothSides">
                  <wp:wrapPolygon edited="0">
                    <wp:start x="0" y="0"/>
                    <wp:lineTo x="0" y="21600"/>
                    <wp:lineTo x="21843" y="21600"/>
                    <wp:lineTo x="21843"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47725" cy="247650"/>
                        </a:xfrm>
                        <a:prstGeom prst="rect">
                          <a:avLst/>
                        </a:prstGeom>
                        <a:solidFill>
                          <a:srgbClr val="FFFFFF"/>
                        </a:solidFill>
                        <a:ln w="9525">
                          <a:solidFill>
                            <a:srgbClr val="000000"/>
                          </a:solidFill>
                          <a:miter lim="800000"/>
                          <a:headEnd/>
                          <a:tailEnd/>
                        </a:ln>
                      </wps:spPr>
                      <wps:txbx>
                        <w:txbxContent>
                          <w:p w14:paraId="433EDD1A" w14:textId="3E6DBA13" w:rsidR="00BD1F23" w:rsidRDefault="00BD1F23">
                            <w:r>
                              <w:t>Dan Cowen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3FBEE3" id="_x0000_s1027" type="#_x0000_t202" style="position:absolute;left:0;text-align:left;margin-left:174pt;margin-top:1in;width:66.75pt;height:19.5pt;z-index:-2516561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">
                <v:textbox>
                  <w:txbxContent>
                    <w:p w14:paraId="433EDD1A" w14:textId="3E6DBA13" w:rsidR="00BD1F23" w:rsidRDefault="00BD1F23">
                      <w:r>
                        <w:t>Dan Cowen</w:t>
                      </w:r>
                    </w:p>
                  </w:txbxContent>
                </v:textbox>
                <w10:wrap type="tight"/>
              </v:shape>
            </w:pict>
          </mc:Fallback>
        </mc:AlternateContent>
      </w:r>
      <w:r w:rsidR="0072756F">
        <w:t xml:space="preserve">Section Two </w:t>
      </w:r>
      <w:r w:rsidR="007A7816">
        <w:t>–</w:t>
      </w:r>
      <w:r w:rsidR="0072756F">
        <w:t xml:space="preserve"> </w:t>
      </w:r>
      <w:bookmarkEnd w:id="3"/>
      <w:r w:rsidR="007A7816">
        <w:t>Results</w:t>
      </w:r>
      <w:bookmarkEnd w:id="4"/>
    </w:p>
    <w:p w14:paraId="28792AD2" w14:textId="77777777" w:rsidR="007F049C" w:rsidRDefault="003A0353" w:rsidP="007F049C">
      <w:pPr>
        <w:keepNext/>
      </w:pPr>
      <w:r>
        <w:rPr>
          <w:noProof/>
        </w:rPr>
        <w:drawing>
          <wp:anchor distT="0" distB="0" distL="114300" distR="114300" simplePos="0" relativeHeight="251658240" behindDoc="1" locked="0" layoutInCell="1" allowOverlap="1" wp14:anchorId="79912449" wp14:editId="4B7B59FE">
            <wp:simplePos x="0" y="0"/>
            <wp:positionH relativeFrom="column">
              <wp:posOffset>0</wp:posOffset>
            </wp:positionH>
            <wp:positionV relativeFrom="paragraph">
              <wp:posOffset>-1270</wp:posOffset>
            </wp:positionV>
            <wp:extent cx="5731510" cy="6762750"/>
            <wp:effectExtent l="0" t="0" r="2540" b="0"/>
            <wp:wrapTight wrapText="bothSides">
              <wp:wrapPolygon edited="0">
                <wp:start x="0" y="0"/>
                <wp:lineTo x="0" y="21539"/>
                <wp:lineTo x="21538" y="21539"/>
                <wp:lineTo x="21538" y="0"/>
                <wp:lineTo x="0" y="0"/>
              </wp:wrapPolygon>
            </wp:wrapTight>
            <wp:docPr id="10671689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16890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6762750"/>
                    </a:xfrm>
                    <a:prstGeom prst="rect">
                      <a:avLst/>
                    </a:prstGeom>
                  </pic:spPr>
                </pic:pic>
              </a:graphicData>
            </a:graphic>
          </wp:anchor>
        </w:drawing>
      </w:r>
    </w:p>
    <w:p w14:paraId="7F4A4126" w14:textId="2B2645DC" w:rsidR="009370FB" w:rsidRDefault="007F049C" w:rsidP="007F049C">
      <w:pPr>
        <w:pStyle w:val="Caption"/>
      </w:pPr>
      <w:bookmarkStart w:id="5" w:name="_Toc180474704"/>
      <w:r>
        <w:t xml:space="preserve">Figure </w:t>
      </w:r>
      <w:r>
        <w:rPr>
          <w:noProof/>
        </w:rPr>
        <w:t>1</w:t>
      </w:r>
      <w:r>
        <w:t>- Result sheet 1 HC</w:t>
      </w:r>
      <w:r w:rsidR="00E8429F">
        <w:t xml:space="preserve"> </w:t>
      </w:r>
      <w:bookmarkEnd w:id="5"/>
      <w:r w:rsidR="0023109B">
        <w:t>calorimeter.</w:t>
      </w:r>
    </w:p>
    <w:p w14:paraId="28FEACEA" w14:textId="77777777" w:rsidR="009070A7" w:rsidRPr="003910D5" w:rsidRDefault="000C39DF" w:rsidP="009070A7">
      <w:pPr>
        <w:rPr>
          <w:b/>
          <w:bCs/>
        </w:rPr>
      </w:pPr>
      <w:r>
        <w:t xml:space="preserve">For the first page the initial temperatures of the hot and </w:t>
      </w:r>
      <w:proofErr w:type="gramStart"/>
      <w:r>
        <w:t>cold water</w:t>
      </w:r>
      <w:proofErr w:type="gramEnd"/>
      <w:r>
        <w:t xml:space="preserve"> were taken. </w:t>
      </w:r>
      <w:r w:rsidR="00AE2BE3">
        <w:t xml:space="preserve">50ml of water was then heated </w:t>
      </w:r>
      <w:r w:rsidR="008B3A70">
        <w:t>un</w:t>
      </w:r>
      <w:r w:rsidR="00AE2BE3">
        <w:t xml:space="preserve">til </w:t>
      </w:r>
      <w:r w:rsidR="008B3A70">
        <w:t xml:space="preserve">it reached </w:t>
      </w:r>
      <w:r w:rsidR="00AE2BE3">
        <w:t xml:space="preserve">60 degrees Celsius and added to the </w:t>
      </w:r>
      <w:proofErr w:type="gramStart"/>
      <w:r w:rsidR="00AE2BE3">
        <w:t>cold water</w:t>
      </w:r>
      <w:proofErr w:type="gramEnd"/>
      <w:r w:rsidR="00AE2BE3">
        <w:t xml:space="preserve"> with a temperature of 20.4</w:t>
      </w:r>
      <w:r w:rsidR="008B3A70">
        <w:t xml:space="preserve"> degrees Celsius. the water </w:t>
      </w:r>
      <w:proofErr w:type="gramStart"/>
      <w:r w:rsidR="008B3A70">
        <w:t>was then stirred</w:t>
      </w:r>
      <w:proofErr w:type="gramEnd"/>
      <w:r w:rsidR="008B3A70">
        <w:t xml:space="preserve"> and re measured giving a result of 37.9 degrees Celsius. </w:t>
      </w:r>
      <w:r w:rsidR="00CC4801">
        <w:t xml:space="preserve">This showed a change in temperature of -22.1 degrees Celsius for the hot water and a change of 17.5 degrees Celsius for the </w:t>
      </w:r>
      <w:proofErr w:type="gramStart"/>
      <w:r w:rsidR="00CC4801">
        <w:t>cold water</w:t>
      </w:r>
      <w:proofErr w:type="gramEnd"/>
      <w:r w:rsidR="00E60CFE">
        <w:t xml:space="preserve"> and calorimeter</w:t>
      </w:r>
      <w:r w:rsidR="00CC4801">
        <w:t xml:space="preserve">. </w:t>
      </w:r>
      <w:r w:rsidR="006F576F">
        <w:t xml:space="preserve">These figures </w:t>
      </w:r>
      <w:proofErr w:type="gramStart"/>
      <w:r w:rsidR="006F576F">
        <w:t xml:space="preserve">were then </w:t>
      </w:r>
      <w:r w:rsidR="00D5617A">
        <w:t>entered</w:t>
      </w:r>
      <w:proofErr w:type="gramEnd"/>
      <w:r w:rsidR="00D5617A">
        <w:t xml:space="preserve"> into the equation</w:t>
      </w:r>
      <w:r w:rsidR="009070A7">
        <w:t xml:space="preserve"> </w:t>
      </w:r>
      <w:r w:rsidR="009070A7" w:rsidRPr="003910D5">
        <w:rPr>
          <w:b/>
          <w:bCs/>
        </w:rPr>
        <w:t>Q (heat change in joules) = Mass x Specific Heat x Change in temperature</w:t>
      </w:r>
    </w:p>
    <w:p w14:paraId="1D9469B7" w14:textId="2EC402CB" w:rsidR="007C6CCB" w:rsidRPr="004C41F7" w:rsidRDefault="006F576F" w:rsidP="00AC6FF2">
      <w:pPr>
        <w:rPr>
          <w:b/>
          <w:bCs/>
        </w:rPr>
      </w:pPr>
      <w:r>
        <w:lastRenderedPageBreak/>
        <w:t xml:space="preserve">to </w:t>
      </w:r>
      <w:r w:rsidR="009070A7">
        <w:t>work out</w:t>
      </w:r>
      <w:r>
        <w:t xml:space="preserve"> the change in temperature </w:t>
      </w:r>
      <w:r w:rsidR="003F71D3">
        <w:t xml:space="preserve">in joules of the hot water which equalled -4,625.53 joules and </w:t>
      </w:r>
      <w:r w:rsidR="004E537F">
        <w:t xml:space="preserve">3,662.75 joules for the </w:t>
      </w:r>
      <w:proofErr w:type="gramStart"/>
      <w:r w:rsidR="004E537F">
        <w:t>cold water</w:t>
      </w:r>
      <w:proofErr w:type="gramEnd"/>
      <w:r w:rsidR="004E537F">
        <w:t xml:space="preserve">. </w:t>
      </w:r>
      <w:r w:rsidR="00120ADB">
        <w:t xml:space="preserve">This allowed for the </w:t>
      </w:r>
      <w:r w:rsidR="00C655F2">
        <w:t xml:space="preserve">Heat capacity of the calorimeter to </w:t>
      </w:r>
      <w:proofErr w:type="gramStart"/>
      <w:r w:rsidR="00C655F2">
        <w:t>be worked</w:t>
      </w:r>
      <w:proofErr w:type="gramEnd"/>
      <w:r w:rsidR="00C655F2">
        <w:t xml:space="preserve"> out</w:t>
      </w:r>
      <w:r w:rsidR="004C41F7">
        <w:t xml:space="preserve"> using the </w:t>
      </w:r>
      <w:r w:rsidR="00745031">
        <w:t>equation</w:t>
      </w:r>
      <w:r w:rsidR="004C41F7">
        <w:t xml:space="preserve"> </w:t>
      </w:r>
      <w:r w:rsidR="004C41F7" w:rsidRPr="003910D5">
        <w:rPr>
          <w:b/>
          <w:bCs/>
        </w:rPr>
        <w:t>Q</w:t>
      </w:r>
      <w:r w:rsidR="00DE6964">
        <w:rPr>
          <w:b/>
          <w:bCs/>
        </w:rPr>
        <w:t xml:space="preserve"> </w:t>
      </w:r>
      <w:r w:rsidR="004C41F7" w:rsidRPr="003910D5">
        <w:rPr>
          <w:b/>
          <w:bCs/>
        </w:rPr>
        <w:t>calorimeter= HC</w:t>
      </w:r>
      <w:r w:rsidR="00DE6964">
        <w:rPr>
          <w:b/>
          <w:bCs/>
        </w:rPr>
        <w:t xml:space="preserve"> </w:t>
      </w:r>
      <w:r w:rsidR="004C41F7" w:rsidRPr="003910D5">
        <w:rPr>
          <w:b/>
          <w:bCs/>
        </w:rPr>
        <w:t>calorimeter (heat capacity) x change in temperature of the calorimeter</w:t>
      </w:r>
      <w:r w:rsidR="004C41F7">
        <w:rPr>
          <w:b/>
          <w:bCs/>
        </w:rPr>
        <w:t xml:space="preserve"> </w:t>
      </w:r>
      <w:r w:rsidR="00C655F2">
        <w:t>giving a result of 473.616</w:t>
      </w:r>
      <w:r w:rsidR="00C9639B">
        <w:t xml:space="preserve">, which is needed to </w:t>
      </w:r>
      <w:r w:rsidR="004F179D">
        <w:t>work out</w:t>
      </w:r>
      <w:r w:rsidR="00C9639B">
        <w:t xml:space="preserve"> the specific heat capacity of the metal on page two. </w:t>
      </w:r>
    </w:p>
    <w:p w14:paraId="700532AB" w14:textId="77777777" w:rsidR="007F049C" w:rsidRDefault="001F7891" w:rsidP="007F049C">
      <w:pPr>
        <w:keepNext/>
      </w:pPr>
      <w:r>
        <w:rPr>
          <w:noProof/>
        </w:rPr>
        <w:drawing>
          <wp:inline distT="0" distB="0" distL="0" distR="0" wp14:anchorId="5B80A927" wp14:editId="3A05ABCA">
            <wp:extent cx="5731510" cy="7000875"/>
            <wp:effectExtent l="0" t="0" r="2540" b="9525"/>
            <wp:docPr id="3185915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591546" name=""/>
                    <pic:cNvPicPr/>
                  </pic:nvPicPr>
                  <pic:blipFill>
                    <a:blip r:embed="rId9"/>
                    <a:stretch>
                      <a:fillRect/>
                    </a:stretch>
                  </pic:blipFill>
                  <pic:spPr>
                    <a:xfrm>
                      <a:off x="0" y="0"/>
                      <a:ext cx="5731510" cy="7000875"/>
                    </a:xfrm>
                    <a:prstGeom prst="rect">
                      <a:avLst/>
                    </a:prstGeom>
                  </pic:spPr>
                </pic:pic>
              </a:graphicData>
            </a:graphic>
          </wp:inline>
        </w:drawing>
      </w:r>
    </w:p>
    <w:p w14:paraId="56D36C3A" w14:textId="30589097" w:rsidR="00450910" w:rsidRDefault="007F049C" w:rsidP="007F049C">
      <w:pPr>
        <w:pStyle w:val="Caption"/>
      </w:pPr>
      <w:bookmarkStart w:id="6" w:name="_Toc180474705"/>
      <w:r>
        <w:t xml:space="preserve">Figure </w:t>
      </w:r>
      <w:r>
        <w:rPr>
          <w:noProof/>
        </w:rPr>
        <w:t>2</w:t>
      </w:r>
      <w:r>
        <w:t>- result sheet 2 Cp</w:t>
      </w:r>
      <w:r w:rsidR="00E8429F">
        <w:t xml:space="preserve"> </w:t>
      </w:r>
      <w:bookmarkEnd w:id="6"/>
      <w:r w:rsidR="00DE6964">
        <w:t>metal.</w:t>
      </w:r>
    </w:p>
    <w:p w14:paraId="7260E217" w14:textId="04C12791" w:rsidR="00424393" w:rsidRDefault="0007146C" w:rsidP="000C2D55">
      <w:r>
        <w:t xml:space="preserve">For the second part of the experiment </w:t>
      </w:r>
      <w:r w:rsidR="009C62A1">
        <w:t xml:space="preserve">the metal </w:t>
      </w:r>
      <w:proofErr w:type="gramStart"/>
      <w:r w:rsidR="009C62A1">
        <w:t>was placed</w:t>
      </w:r>
      <w:proofErr w:type="gramEnd"/>
      <w:r w:rsidR="009C62A1">
        <w:t xml:space="preserve"> into the water that sat above a Bunsen burner. This </w:t>
      </w:r>
      <w:proofErr w:type="gramStart"/>
      <w:r w:rsidR="009C62A1">
        <w:t>was then heated</w:t>
      </w:r>
      <w:proofErr w:type="gramEnd"/>
      <w:r w:rsidR="009C62A1">
        <w:t xml:space="preserve"> until they reached thermal equilibrium at 98.5 degrees Celsius.</w:t>
      </w:r>
      <w:r w:rsidR="00EC4A6F">
        <w:t xml:space="preserve"> The </w:t>
      </w:r>
      <w:r w:rsidR="00EC4A6F">
        <w:lastRenderedPageBreak/>
        <w:t xml:space="preserve">metal </w:t>
      </w:r>
      <w:proofErr w:type="gramStart"/>
      <w:r w:rsidR="00EC4A6F">
        <w:t>was then removed</w:t>
      </w:r>
      <w:proofErr w:type="gramEnd"/>
      <w:r w:rsidR="00EC4A6F">
        <w:t xml:space="preserve"> and placed in the </w:t>
      </w:r>
      <w:r w:rsidR="00C848DE">
        <w:t xml:space="preserve">50ml of </w:t>
      </w:r>
      <w:r w:rsidR="00EC4A6F">
        <w:t>water that sat within the calorimeter</w:t>
      </w:r>
      <w:r w:rsidR="00C848DE">
        <w:t>. The next process was to stir the water containing the metal</w:t>
      </w:r>
      <w:r w:rsidR="00DF7C3B">
        <w:t xml:space="preserve">, measuring the temperature every 10 seconds. The highest temperature recorded during this process was </w:t>
      </w:r>
      <w:r w:rsidR="0023603C">
        <w:t xml:space="preserve">28.1 degrees Celsius and the experiment was complete when the temperature levelled out at 27.5 degrees Celsius. </w:t>
      </w:r>
      <w:r w:rsidR="001A0EFC">
        <w:t xml:space="preserve">The results from </w:t>
      </w:r>
      <w:r w:rsidR="0023109B">
        <w:t>pages</w:t>
      </w:r>
      <w:r w:rsidR="001A0EFC">
        <w:t xml:space="preserve"> one and two were then entered </w:t>
      </w:r>
      <w:r w:rsidR="00C25B86">
        <w:t>into</w:t>
      </w:r>
      <w:r w:rsidR="001A0EFC">
        <w:t xml:space="preserve"> the equation</w:t>
      </w:r>
      <w:r w:rsidR="00EC4A6F">
        <w:t xml:space="preserve"> </w:t>
      </w:r>
      <w:r w:rsidR="001A0EFC">
        <w:rPr>
          <w:b/>
          <w:bCs/>
        </w:rPr>
        <w:t xml:space="preserve">Metal Mass x metal specific heat capacity x change in temperature of the metal= - (water mass x water specific heat capacity x change in temperature of water + calorimeter heat capacity x change in temperature of the calorimeter) </w:t>
      </w:r>
      <w:r w:rsidR="001A0EFC">
        <w:t>which gave a result of 3.358</w:t>
      </w:r>
      <w:r w:rsidR="005C5AC9">
        <w:t xml:space="preserve"> </w:t>
      </w:r>
      <w:r w:rsidR="009F3817">
        <w:t>j</w:t>
      </w:r>
      <w:r w:rsidR="00745031">
        <w:t xml:space="preserve">/g </w:t>
      </w:r>
      <w:r w:rsidR="009F3817">
        <w:t xml:space="preserve">degrees Celsius. </w:t>
      </w:r>
    </w:p>
    <w:p w14:paraId="57DCCF73" w14:textId="383835FC" w:rsidR="00E25D04" w:rsidRDefault="00B238A3" w:rsidP="00B238A3">
      <w:pPr>
        <w:pStyle w:val="Heading1"/>
      </w:pPr>
      <w:bookmarkStart w:id="7" w:name="_Toc152143029"/>
      <w:bookmarkStart w:id="8" w:name="_Toc180480802"/>
      <w:r>
        <w:t>Section Three</w:t>
      </w:r>
      <w:r w:rsidR="00BC7BCB">
        <w:t xml:space="preserve"> – </w:t>
      </w:r>
      <w:bookmarkEnd w:id="7"/>
      <w:r w:rsidR="00896273">
        <w:t>Discussion</w:t>
      </w:r>
      <w:bookmarkEnd w:id="8"/>
    </w:p>
    <w:p w14:paraId="3C5F4EF0" w14:textId="77777777" w:rsidR="00D000B9" w:rsidRDefault="00EF5DAA" w:rsidP="00193F67">
      <w:r>
        <w:t xml:space="preserve">On completion of the </w:t>
      </w:r>
      <w:r w:rsidR="00880236">
        <w:t>experiment</w:t>
      </w:r>
      <w:r w:rsidR="008A5A2E">
        <w:t xml:space="preserve"> all the results needed </w:t>
      </w:r>
      <w:proofErr w:type="gramStart"/>
      <w:r w:rsidR="008A5A2E">
        <w:t>were achieved</w:t>
      </w:r>
      <w:proofErr w:type="gramEnd"/>
      <w:r w:rsidR="008A5A2E">
        <w:t xml:space="preserve"> however </w:t>
      </w:r>
      <w:r w:rsidR="00FC047C">
        <w:t xml:space="preserve">the </w:t>
      </w:r>
      <w:r w:rsidR="00813302">
        <w:t>specific heat capacity of the aluminium was 3.358j/</w:t>
      </w:r>
      <w:r w:rsidR="00416BBC">
        <w:t xml:space="preserve">g </w:t>
      </w:r>
      <w:r w:rsidR="00813302">
        <w:t>degrees Celsius</w:t>
      </w:r>
      <w:r w:rsidR="00056B11">
        <w:t>. After</w:t>
      </w:r>
      <w:r w:rsidR="00813302">
        <w:t xml:space="preserve"> compar</w:t>
      </w:r>
      <w:r w:rsidR="00056B11">
        <w:t>ing this</w:t>
      </w:r>
      <w:r w:rsidR="00813302">
        <w:t xml:space="preserve"> to </w:t>
      </w:r>
      <w:r w:rsidR="00056B11">
        <w:t>other sources that stated the specific heat capacity for aluminium should be</w:t>
      </w:r>
      <w:r w:rsidR="00813302">
        <w:t xml:space="preserve"> </w:t>
      </w:r>
      <w:r w:rsidR="00AC3FB5">
        <w:t>0.9j/</w:t>
      </w:r>
      <w:r w:rsidR="00416BBC">
        <w:t xml:space="preserve">g </w:t>
      </w:r>
      <w:r w:rsidR="00AC3FB5">
        <w:t>degrees Celsius</w:t>
      </w:r>
      <w:r w:rsidR="009D0511">
        <w:t xml:space="preserve"> on one </w:t>
      </w:r>
      <w:r w:rsidR="008F63E9">
        <w:t>article</w:t>
      </w:r>
      <w:r w:rsidR="00AC3FB5">
        <w:t xml:space="preserve"> [5]</w:t>
      </w:r>
      <w:r w:rsidR="008F63E9">
        <w:t xml:space="preserve"> </w:t>
      </w:r>
      <w:r w:rsidR="0023109B">
        <w:t>and 0.89</w:t>
      </w:r>
      <w:r w:rsidR="00EC633A">
        <w:t xml:space="preserve"> j/g degrees Celsius on another article</w:t>
      </w:r>
      <w:r w:rsidR="00AC44B6">
        <w:t xml:space="preserve"> [6</w:t>
      </w:r>
      <w:r w:rsidR="00C25B86">
        <w:t>], it</w:t>
      </w:r>
      <w:r w:rsidR="004412D4">
        <w:t xml:space="preserve"> </w:t>
      </w:r>
      <w:proofErr w:type="gramStart"/>
      <w:r w:rsidR="004412D4">
        <w:t>was believed</w:t>
      </w:r>
      <w:proofErr w:type="gramEnd"/>
      <w:r w:rsidR="004412D4">
        <w:t xml:space="preserve"> that several errors may have occurred causing the</w:t>
      </w:r>
      <w:r w:rsidR="00E50ED2">
        <w:t xml:space="preserve"> change in results</w:t>
      </w:r>
      <w:r w:rsidR="00BF5796">
        <w:t>.</w:t>
      </w:r>
    </w:p>
    <w:p w14:paraId="77895302" w14:textId="2F641AAA" w:rsidR="00A732E1" w:rsidRDefault="007A513D" w:rsidP="00193F67">
      <w:r>
        <w:t xml:space="preserve">On reflection the dramatic change in results </w:t>
      </w:r>
      <w:proofErr w:type="gramStart"/>
      <w:r w:rsidR="001F2E46">
        <w:t>was believed</w:t>
      </w:r>
      <w:proofErr w:type="gramEnd"/>
      <w:r w:rsidR="001F2E46">
        <w:t xml:space="preserve"> to be down to the amount of time taken to remove the aluminium from the heated water which could have resulted in the </w:t>
      </w:r>
      <w:r w:rsidR="008C0AC3">
        <w:t xml:space="preserve">cooling of the water or metal. </w:t>
      </w:r>
      <w:r w:rsidR="000C7B41">
        <w:t>The results expected were for the water to increase from initial temperature to max temperature and then level out once the metal and water had reached equilibrium</w:t>
      </w:r>
      <w:r w:rsidR="000A4A8F">
        <w:t xml:space="preserve">. </w:t>
      </w:r>
      <w:r w:rsidR="00696D93">
        <w:t>However,</w:t>
      </w:r>
      <w:r w:rsidR="000A4A8F">
        <w:t xml:space="preserve"> the results show</w:t>
      </w:r>
      <w:r w:rsidR="0033492A">
        <w:t xml:space="preserve"> that the water started as maximum temperature and slowly decreased until thermal equilibrium. It </w:t>
      </w:r>
      <w:proofErr w:type="gramStart"/>
      <w:r w:rsidR="0033492A">
        <w:t>was</w:t>
      </w:r>
      <w:r w:rsidR="00024EFA">
        <w:t xml:space="preserve"> believed</w:t>
      </w:r>
      <w:proofErr w:type="gramEnd"/>
      <w:r w:rsidR="00024EFA">
        <w:t xml:space="preserve"> that </w:t>
      </w:r>
      <w:r w:rsidR="0033492A">
        <w:t>this was due to the</w:t>
      </w:r>
      <w:r w:rsidR="00024EFA">
        <w:t xml:space="preserve"> time between stirring the </w:t>
      </w:r>
      <w:r w:rsidR="00E20623">
        <w:t>metal and water</w:t>
      </w:r>
      <w:r w:rsidR="006753FC">
        <w:t xml:space="preserve"> and</w:t>
      </w:r>
      <w:r w:rsidR="00E20623">
        <w:t xml:space="preserve"> measuring the temperature </w:t>
      </w:r>
      <w:r w:rsidR="006753FC">
        <w:t>as this</w:t>
      </w:r>
      <w:r w:rsidR="00E20623">
        <w:t xml:space="preserve"> would have allowed for the </w:t>
      </w:r>
      <w:r w:rsidR="00DC4B68">
        <w:t>water to increase in temperature</w:t>
      </w:r>
      <w:r w:rsidR="008E7D76">
        <w:t xml:space="preserve"> without being able to record </w:t>
      </w:r>
      <w:r w:rsidR="00696D93">
        <w:t>the gradually increase to max temperature and then the decline in temperature.</w:t>
      </w:r>
      <w:r w:rsidR="004C1B68">
        <w:t xml:space="preserve"> A limit</w:t>
      </w:r>
      <w:r w:rsidR="00AF2895">
        <w:t xml:space="preserve">ation of the specific process used was the calorimeter </w:t>
      </w:r>
      <w:r w:rsidR="00E05099">
        <w:t xml:space="preserve">as it was a </w:t>
      </w:r>
      <w:r w:rsidR="003C519E">
        <w:t>polystyrene</w:t>
      </w:r>
      <w:r w:rsidR="00E05099">
        <w:t xml:space="preserve"> cup whereas most calorimeters are gold or copper with </w:t>
      </w:r>
      <w:proofErr w:type="gramStart"/>
      <w:r w:rsidR="00E05099">
        <w:t>much</w:t>
      </w:r>
      <w:proofErr w:type="gramEnd"/>
      <w:r w:rsidR="00E05099">
        <w:t xml:space="preserve"> higher thermal </w:t>
      </w:r>
      <w:r w:rsidR="003C519E">
        <w:t>conductivity [</w:t>
      </w:r>
      <w:r w:rsidR="003F5B6C">
        <w:t>7</w:t>
      </w:r>
      <w:r w:rsidR="003C519E">
        <w:t xml:space="preserve">]. </w:t>
      </w:r>
      <w:r w:rsidR="003153B4">
        <w:t xml:space="preserve">The changes that could </w:t>
      </w:r>
      <w:proofErr w:type="gramStart"/>
      <w:r w:rsidR="003153B4">
        <w:t>be made</w:t>
      </w:r>
      <w:proofErr w:type="gramEnd"/>
      <w:r w:rsidR="003153B4">
        <w:t xml:space="preserve"> to improve this experiment if it </w:t>
      </w:r>
      <w:r w:rsidR="00575761">
        <w:t>were</w:t>
      </w:r>
      <w:r w:rsidR="003153B4">
        <w:t xml:space="preserve"> completed again could be </w:t>
      </w:r>
      <w:r w:rsidR="009F6B6B">
        <w:t xml:space="preserve">to change the way the metal is heated to allow easier transferring to the calorimeter </w:t>
      </w:r>
      <w:r w:rsidR="00BE69A1">
        <w:t xml:space="preserve">therefore avoiding the possibility of the aluminium cooling. </w:t>
      </w:r>
      <w:r w:rsidR="00D62538">
        <w:t xml:space="preserve">Another way could be the constant measuring of the water even whilst stirring </w:t>
      </w:r>
      <w:r w:rsidR="00831B13">
        <w:t>to</w:t>
      </w:r>
      <w:r w:rsidR="00D62538">
        <w:t xml:space="preserve"> see the initial rise in temperature </w:t>
      </w:r>
      <w:r w:rsidR="00AD2FC1">
        <w:t xml:space="preserve">before it begins to cool down to thermal equilibrium. </w:t>
      </w:r>
      <w:r w:rsidR="00A732E1">
        <w:t xml:space="preserve">Another change that could </w:t>
      </w:r>
      <w:proofErr w:type="gramStart"/>
      <w:r w:rsidR="00A732E1">
        <w:t>be made</w:t>
      </w:r>
      <w:proofErr w:type="gramEnd"/>
      <w:r w:rsidR="00A732E1">
        <w:t xml:space="preserve"> is to the process as during the time it took to stir the water as the aluminium had already began transferring heat energy to the water. Therefore, by taking the measurements as soon as the metal </w:t>
      </w:r>
      <w:proofErr w:type="gramStart"/>
      <w:r w:rsidR="00A732E1">
        <w:t>is added</w:t>
      </w:r>
      <w:proofErr w:type="gramEnd"/>
      <w:r w:rsidR="00A732E1">
        <w:t xml:space="preserve"> would ensure that the correct data is received.</w:t>
      </w:r>
    </w:p>
    <w:p w14:paraId="0B016A7D" w14:textId="6570F1E1" w:rsidR="00813302" w:rsidRDefault="00B70323" w:rsidP="00193F67">
      <w:r>
        <w:t xml:space="preserve">Thermochemistry is important for </w:t>
      </w:r>
      <w:proofErr w:type="gramStart"/>
      <w:r w:rsidR="000D7376">
        <w:t>several</w:t>
      </w:r>
      <w:proofErr w:type="gramEnd"/>
      <w:r w:rsidR="000D7376">
        <w:t xml:space="preserve"> reasons</w:t>
      </w:r>
      <w:r>
        <w:t xml:space="preserve"> within OME. An example of this could be to </w:t>
      </w:r>
      <w:r w:rsidR="004F179D">
        <w:t>work out</w:t>
      </w:r>
      <w:r>
        <w:t xml:space="preserve"> the lowest temperature (critical temperature point) </w:t>
      </w:r>
      <w:r w:rsidR="00B813EE">
        <w:t xml:space="preserve">that the explosive material can self-heat to </w:t>
      </w:r>
      <w:r w:rsidR="007C68F8">
        <w:t>detonation [</w:t>
      </w:r>
      <w:r w:rsidR="003F5B6C">
        <w:t>8</w:t>
      </w:r>
      <w:r w:rsidR="007C68F8">
        <w:t>]</w:t>
      </w:r>
      <w:r w:rsidR="00B813EE">
        <w:t xml:space="preserve">. This can give an understanding of the </w:t>
      </w:r>
      <w:r w:rsidR="001B3EFF">
        <w:t xml:space="preserve">safety needed when </w:t>
      </w:r>
      <w:proofErr w:type="gramStart"/>
      <w:r w:rsidR="001B3EFF">
        <w:t>handling</w:t>
      </w:r>
      <w:proofErr w:type="gramEnd"/>
      <w:r w:rsidR="001B3EFF">
        <w:t xml:space="preserve"> </w:t>
      </w:r>
      <w:r w:rsidR="007C68F8">
        <w:t>to</w:t>
      </w:r>
      <w:r w:rsidR="001B3EFF">
        <w:t xml:space="preserve"> stop accidental detonation. It can also give an understanding of the </w:t>
      </w:r>
      <w:r w:rsidR="007C68F8">
        <w:t>effectiveness of the explosive material</w:t>
      </w:r>
      <w:r w:rsidR="007F71F4">
        <w:t xml:space="preserve">. </w:t>
      </w:r>
      <w:r w:rsidR="008746C2">
        <w:t>Another way thermochemistry</w:t>
      </w:r>
      <w:r w:rsidR="00625C24">
        <w:t xml:space="preserve"> </w:t>
      </w:r>
      <w:proofErr w:type="gramStart"/>
      <w:r w:rsidR="00625C24">
        <w:t>is used</w:t>
      </w:r>
      <w:proofErr w:type="gramEnd"/>
      <w:r w:rsidR="00625C24">
        <w:t xml:space="preserve"> in OME is the determination of heat combustion</w:t>
      </w:r>
      <w:r w:rsidR="00F36D84">
        <w:t xml:space="preserve"> of a substance. This </w:t>
      </w:r>
      <w:proofErr w:type="gramStart"/>
      <w:r w:rsidR="00F36D84">
        <w:t>is done</w:t>
      </w:r>
      <w:proofErr w:type="gramEnd"/>
      <w:r w:rsidR="00F36D84">
        <w:t xml:space="preserve"> using a calorimetric bomb that can withstand high pressure</w:t>
      </w:r>
      <w:r w:rsidR="00FC4F25">
        <w:t>, allowing for the heat</w:t>
      </w:r>
      <w:r w:rsidR="00FF28DE">
        <w:t>,</w:t>
      </w:r>
      <w:r w:rsidR="00FC4F25">
        <w:t xml:space="preserve"> the total gas </w:t>
      </w:r>
      <w:r w:rsidR="00123809">
        <w:t>volume,</w:t>
      </w:r>
      <w:r w:rsidR="008746C2">
        <w:t xml:space="preserve"> </w:t>
      </w:r>
      <w:r w:rsidR="00FF28DE">
        <w:t>and the permanent gas volume to be measured [</w:t>
      </w:r>
      <w:r w:rsidR="003F5B6C">
        <w:t>9</w:t>
      </w:r>
      <w:r w:rsidR="00FF28DE">
        <w:t xml:space="preserve">]. </w:t>
      </w:r>
    </w:p>
    <w:p w14:paraId="6C56097E" w14:textId="55749F3A" w:rsidR="001E0404" w:rsidRDefault="001E0404" w:rsidP="001E0404">
      <w:pPr>
        <w:pStyle w:val="Heading1"/>
      </w:pPr>
      <w:bookmarkStart w:id="9" w:name="_Toc152143033"/>
      <w:bookmarkStart w:id="10" w:name="_Toc180480803"/>
      <w:r>
        <w:t xml:space="preserve">Section Four </w:t>
      </w:r>
      <w:r w:rsidR="00F01CC6">
        <w:t>–</w:t>
      </w:r>
      <w:r>
        <w:t xml:space="preserve"> </w:t>
      </w:r>
      <w:r w:rsidR="00F01CC6">
        <w:t>Conclusion</w:t>
      </w:r>
      <w:bookmarkEnd w:id="9"/>
      <w:bookmarkEnd w:id="10"/>
    </w:p>
    <w:p w14:paraId="32974323" w14:textId="5EBD26F2" w:rsidR="00F50E8F" w:rsidRDefault="00A15175" w:rsidP="00F01CC6">
      <w:r>
        <w:t xml:space="preserve">After completing this </w:t>
      </w:r>
      <w:r w:rsidR="00C967C2">
        <w:t>experiment,</w:t>
      </w:r>
      <w:r w:rsidR="00F60DE1">
        <w:t xml:space="preserve"> the results achieved </w:t>
      </w:r>
      <w:proofErr w:type="gramStart"/>
      <w:r w:rsidR="00F60DE1">
        <w:t>were reviewed</w:t>
      </w:r>
      <w:proofErr w:type="gramEnd"/>
      <w:r w:rsidR="00F60DE1">
        <w:t xml:space="preserve"> and after various research were </w:t>
      </w:r>
      <w:r w:rsidR="00885B2B">
        <w:t>incorrect.</w:t>
      </w:r>
      <w:r>
        <w:t xml:space="preserve"> </w:t>
      </w:r>
      <w:r w:rsidR="00372356">
        <w:t xml:space="preserve">An example of further research that could </w:t>
      </w:r>
      <w:proofErr w:type="gramStart"/>
      <w:r w:rsidR="00372356">
        <w:t>be done</w:t>
      </w:r>
      <w:proofErr w:type="gramEnd"/>
      <w:r w:rsidR="00372356">
        <w:t xml:space="preserve"> </w:t>
      </w:r>
      <w:r w:rsidR="00E35656">
        <w:t>is when thermochemistry is applied in OME</w:t>
      </w:r>
      <w:r w:rsidR="00B52512">
        <w:t>. E</w:t>
      </w:r>
      <w:r w:rsidR="00484DEC">
        <w:t xml:space="preserve">ven though thermochemistry gives an understanding of </w:t>
      </w:r>
      <w:r w:rsidR="00B52512">
        <w:t xml:space="preserve">the critical temperature point </w:t>
      </w:r>
      <w:r w:rsidR="009A4976">
        <w:t xml:space="preserve">it </w:t>
      </w:r>
      <w:r w:rsidR="00575761">
        <w:t>does not</w:t>
      </w:r>
      <w:r w:rsidR="009A4976">
        <w:t xml:space="preserve"> necessarily mean that it applies for different sized explosive material</w:t>
      </w:r>
      <w:r w:rsidR="003F5B6C">
        <w:t xml:space="preserve"> [8]</w:t>
      </w:r>
      <w:r w:rsidR="00AC47ED">
        <w:t>[9]</w:t>
      </w:r>
      <w:r w:rsidR="008F7F2C">
        <w:t>.</w:t>
      </w:r>
      <w:r w:rsidR="00B84AA6">
        <w:t xml:space="preserve"> The </w:t>
      </w:r>
      <w:r w:rsidR="00B84AA6">
        <w:lastRenderedPageBreak/>
        <w:t xml:space="preserve">results achieved during thermochemistry experiments such as the one completed here </w:t>
      </w:r>
      <w:proofErr w:type="gramStart"/>
      <w:r w:rsidR="00B84AA6">
        <w:t>are done</w:t>
      </w:r>
      <w:proofErr w:type="gramEnd"/>
      <w:r w:rsidR="00B84AA6">
        <w:t xml:space="preserve"> in a controlled environment with balanced oxygen levels whereas </w:t>
      </w:r>
      <w:r w:rsidR="00B91139">
        <w:t>during practical testing there would be an unbalanced oxygen level</w:t>
      </w:r>
      <w:r w:rsidR="00700CF4">
        <w:t xml:space="preserve"> and other factors that may </w:t>
      </w:r>
      <w:r w:rsidR="00CC7DBD">
        <w:t>change results</w:t>
      </w:r>
      <w:r w:rsidR="00B91139">
        <w:t>.</w:t>
      </w:r>
      <w:r w:rsidR="008F7F2C">
        <w:t xml:space="preserve"> This would mean that further </w:t>
      </w:r>
      <w:r w:rsidR="00C7262C">
        <w:t>practical</w:t>
      </w:r>
      <w:r w:rsidR="008F7F2C">
        <w:t xml:space="preserve"> </w:t>
      </w:r>
      <w:r w:rsidR="008B75CF">
        <w:t xml:space="preserve">would be necessary </w:t>
      </w:r>
      <w:r w:rsidR="00E50ED2">
        <w:t>to</w:t>
      </w:r>
      <w:r w:rsidR="008B75CF">
        <w:t xml:space="preserve"> </w:t>
      </w:r>
      <w:r w:rsidR="00C7262C">
        <w:t>confirm the results achieved from the experiment.</w:t>
      </w:r>
    </w:p>
    <w:p w14:paraId="5812C471" w14:textId="77777777" w:rsidR="00F50E8F" w:rsidRDefault="00F50E8F" w:rsidP="00F01CC6"/>
    <w:p w14:paraId="2079F9BA" w14:textId="3BF7734F" w:rsidR="0019387A" w:rsidRDefault="00F01CC6" w:rsidP="003B5A4F">
      <w:pPr>
        <w:pStyle w:val="Heading1"/>
      </w:pPr>
      <w:bookmarkStart w:id="11" w:name="_Toc152143034"/>
      <w:bookmarkStart w:id="12" w:name="_Toc180480804"/>
      <w:r>
        <w:t xml:space="preserve">Section Five </w:t>
      </w:r>
      <w:r w:rsidR="00B059A2">
        <w:t>–</w:t>
      </w:r>
      <w:r>
        <w:t xml:space="preserve"> Appe</w:t>
      </w:r>
      <w:r w:rsidR="00B059A2">
        <w:t>ndix</w:t>
      </w:r>
      <w:bookmarkEnd w:id="11"/>
      <w:bookmarkEnd w:id="12"/>
    </w:p>
    <w:tbl>
      <w:tblPr>
        <w:tblStyle w:val="TableGrid"/>
        <w:tblW w:w="0" w:type="auto"/>
        <w:tblLook w:val="04A0" w:firstRow="1" w:lastRow="0" w:firstColumn="1" w:lastColumn="0" w:noHBand="0" w:noVBand="1"/>
      </w:tblPr>
      <w:tblGrid>
        <w:gridCol w:w="4390"/>
      </w:tblGrid>
      <w:tr w:rsidR="001B1CC6" w14:paraId="6CBDED6F" w14:textId="77777777" w:rsidTr="004C7235">
        <w:tc>
          <w:tcPr>
            <w:tcW w:w="4390" w:type="dxa"/>
          </w:tcPr>
          <w:p w14:paraId="2D107DFC" w14:textId="09D49CFC" w:rsidR="001B1CC6" w:rsidRPr="001B1CC6" w:rsidRDefault="001B1CC6" w:rsidP="008143D8">
            <w:pPr>
              <w:rPr>
                <w:b/>
                <w:bCs/>
              </w:rPr>
            </w:pPr>
            <w:r>
              <w:rPr>
                <w:b/>
                <w:bCs/>
              </w:rPr>
              <w:t>Lab tools and equipment</w:t>
            </w:r>
          </w:p>
        </w:tc>
      </w:tr>
      <w:tr w:rsidR="001B1CC6" w14:paraId="4303EA17" w14:textId="77777777" w:rsidTr="004C7235">
        <w:tc>
          <w:tcPr>
            <w:tcW w:w="4390" w:type="dxa"/>
          </w:tcPr>
          <w:p w14:paraId="4D4AA0B4" w14:textId="22D0BE04" w:rsidR="001B1CC6" w:rsidRDefault="00587F9C" w:rsidP="008143D8">
            <w:r>
              <w:t>tongs</w:t>
            </w:r>
          </w:p>
        </w:tc>
      </w:tr>
      <w:tr w:rsidR="001B1CC6" w14:paraId="70F79E89" w14:textId="77777777" w:rsidTr="004C7235">
        <w:tc>
          <w:tcPr>
            <w:tcW w:w="4390" w:type="dxa"/>
          </w:tcPr>
          <w:p w14:paraId="08383FE3" w14:textId="241EFA49" w:rsidR="001B1CC6" w:rsidRDefault="0009273C" w:rsidP="008143D8">
            <w:r>
              <w:t>Beaker</w:t>
            </w:r>
          </w:p>
        </w:tc>
      </w:tr>
      <w:tr w:rsidR="001B1CC6" w14:paraId="51A3FBFF" w14:textId="77777777" w:rsidTr="004C7235">
        <w:tc>
          <w:tcPr>
            <w:tcW w:w="4390" w:type="dxa"/>
          </w:tcPr>
          <w:p w14:paraId="6689DB03" w14:textId="4C6BE6AF" w:rsidR="001B1CC6" w:rsidRDefault="0009273C" w:rsidP="008143D8">
            <w:r>
              <w:t xml:space="preserve">Aluminium </w:t>
            </w:r>
            <w:r w:rsidR="002D54E2">
              <w:t>piece</w:t>
            </w:r>
          </w:p>
        </w:tc>
      </w:tr>
      <w:tr w:rsidR="001B1CC6" w14:paraId="0325F9F3" w14:textId="77777777" w:rsidTr="004C7235">
        <w:tc>
          <w:tcPr>
            <w:tcW w:w="4390" w:type="dxa"/>
          </w:tcPr>
          <w:p w14:paraId="1B0753C9" w14:textId="60EB089A" w:rsidR="001B1CC6" w:rsidRDefault="002D54E2" w:rsidP="008143D8">
            <w:r>
              <w:t xml:space="preserve">Polystyrene </w:t>
            </w:r>
            <w:r w:rsidR="00C854AC">
              <w:t>cup and lid</w:t>
            </w:r>
          </w:p>
        </w:tc>
      </w:tr>
      <w:tr w:rsidR="001B1CC6" w14:paraId="0E3FAFF0" w14:textId="77777777" w:rsidTr="004C7235">
        <w:tc>
          <w:tcPr>
            <w:tcW w:w="4390" w:type="dxa"/>
          </w:tcPr>
          <w:p w14:paraId="62F28E08" w14:textId="126DE509" w:rsidR="001B1CC6" w:rsidRDefault="00BA3A89" w:rsidP="008143D8">
            <w:r>
              <w:t>Bunsen bur</w:t>
            </w:r>
            <w:r w:rsidR="002D54E2">
              <w:t>ner</w:t>
            </w:r>
          </w:p>
        </w:tc>
      </w:tr>
      <w:tr w:rsidR="001B1CC6" w14:paraId="7C4E9CE4" w14:textId="77777777" w:rsidTr="004C7235">
        <w:tc>
          <w:tcPr>
            <w:tcW w:w="4390" w:type="dxa"/>
          </w:tcPr>
          <w:p w14:paraId="3C4D4B4D" w14:textId="56AD2936" w:rsidR="00BA3A89" w:rsidRDefault="002D54E2" w:rsidP="008143D8">
            <w:r>
              <w:t>Thermometer</w:t>
            </w:r>
          </w:p>
        </w:tc>
      </w:tr>
      <w:tr w:rsidR="001B1CC6" w14:paraId="7F3B44E5" w14:textId="77777777" w:rsidTr="004C7235">
        <w:tc>
          <w:tcPr>
            <w:tcW w:w="4390" w:type="dxa"/>
          </w:tcPr>
          <w:p w14:paraId="6EE5C173" w14:textId="1169FB72" w:rsidR="00BA3A89" w:rsidRDefault="006E5599" w:rsidP="008143D8">
            <w:r>
              <w:t>Weighing scales</w:t>
            </w:r>
          </w:p>
        </w:tc>
      </w:tr>
      <w:tr w:rsidR="002D54E2" w14:paraId="5C361EC8" w14:textId="77777777" w:rsidTr="004C7235">
        <w:tc>
          <w:tcPr>
            <w:tcW w:w="4390" w:type="dxa"/>
          </w:tcPr>
          <w:p w14:paraId="0D85AC78" w14:textId="0A293621" w:rsidR="002D54E2" w:rsidRDefault="00AE4BE5" w:rsidP="008143D8">
            <w:r>
              <w:t>Deionised water</w:t>
            </w:r>
          </w:p>
        </w:tc>
      </w:tr>
      <w:tr w:rsidR="00AE4BE5" w14:paraId="1C082D11" w14:textId="77777777" w:rsidTr="004C7235">
        <w:tc>
          <w:tcPr>
            <w:tcW w:w="4390" w:type="dxa"/>
          </w:tcPr>
          <w:p w14:paraId="4238E724" w14:textId="34C6813F" w:rsidR="00AE4BE5" w:rsidRDefault="00C854AC" w:rsidP="008143D8">
            <w:r>
              <w:t>Stirring rod</w:t>
            </w:r>
          </w:p>
        </w:tc>
      </w:tr>
    </w:tbl>
    <w:p w14:paraId="01FA1EE1" w14:textId="3EA2E884" w:rsidR="008143D8" w:rsidRDefault="00482B53" w:rsidP="00482B53">
      <w:pPr>
        <w:pStyle w:val="Caption"/>
      </w:pPr>
      <w:bookmarkStart w:id="13" w:name="_Toc172620963"/>
      <w:bookmarkStart w:id="14" w:name="_Toc180474706"/>
      <w:r>
        <w:t xml:space="preserve">Figure </w:t>
      </w:r>
      <w:r w:rsidR="007F049C">
        <w:rPr>
          <w:noProof/>
        </w:rPr>
        <w:t>3</w:t>
      </w:r>
      <w:r>
        <w:t xml:space="preserve">- tools and </w:t>
      </w:r>
      <w:bookmarkEnd w:id="13"/>
      <w:bookmarkEnd w:id="14"/>
      <w:r w:rsidR="0023109B">
        <w:t>supplies.</w:t>
      </w:r>
    </w:p>
    <w:p w14:paraId="42EC086F" w14:textId="4285AE05" w:rsidR="00D21449" w:rsidRDefault="00F24A48" w:rsidP="00D21449">
      <w:pPr>
        <w:rPr>
          <w:b/>
          <w:bCs/>
          <w:u w:val="single"/>
        </w:rPr>
      </w:pPr>
      <w:r w:rsidRPr="00F24A48">
        <w:rPr>
          <w:b/>
          <w:bCs/>
          <w:u w:val="single"/>
        </w:rPr>
        <w:t>Experimental procedure</w:t>
      </w:r>
    </w:p>
    <w:p w14:paraId="1DB5B409" w14:textId="2AE8695E" w:rsidR="00F24A48" w:rsidRPr="00F16C19" w:rsidRDefault="00F16C19" w:rsidP="00D21449">
      <w:r>
        <w:t>The aim of th</w:t>
      </w:r>
      <w:r w:rsidR="00473362">
        <w:t xml:space="preserve">e </w:t>
      </w:r>
      <w:r>
        <w:t xml:space="preserve">experiment </w:t>
      </w:r>
      <w:r w:rsidR="0026063F">
        <w:t>wa</w:t>
      </w:r>
      <w:r>
        <w:t xml:space="preserve">s to </w:t>
      </w:r>
      <w:r w:rsidR="006E5599">
        <w:t xml:space="preserve">determine </w:t>
      </w:r>
      <w:r w:rsidR="007B31AD">
        <w:t xml:space="preserve">the </w:t>
      </w:r>
      <w:r w:rsidR="00C854AC">
        <w:t xml:space="preserve">specific heat capacity </w:t>
      </w:r>
      <w:r w:rsidR="00067788">
        <w:t>of aluminium. The</w:t>
      </w:r>
      <w:r w:rsidR="00C06F78">
        <w:t xml:space="preserve"> initial</w:t>
      </w:r>
      <w:r w:rsidR="00067788">
        <w:t xml:space="preserve"> process for this was</w:t>
      </w:r>
      <w:r w:rsidR="00F23A03">
        <w:t xml:space="preserve"> to fill the calorimeter with 50ml of </w:t>
      </w:r>
      <w:proofErr w:type="gramStart"/>
      <w:r w:rsidR="00F23A03">
        <w:t>cold wat</w:t>
      </w:r>
      <w:r w:rsidR="009F2A7D">
        <w:t>er</w:t>
      </w:r>
      <w:proofErr w:type="gramEnd"/>
      <w:r w:rsidR="009F2A7D">
        <w:t xml:space="preserve"> which was measured using a thermometer. </w:t>
      </w:r>
      <w:r w:rsidR="00D52AAC">
        <w:t xml:space="preserve">A further </w:t>
      </w:r>
      <w:r w:rsidR="00E01DBF">
        <w:t>50ml of w</w:t>
      </w:r>
      <w:r w:rsidR="009F2A7D">
        <w:t xml:space="preserve">ater </w:t>
      </w:r>
      <w:proofErr w:type="gramStart"/>
      <w:r w:rsidR="009F2A7D">
        <w:t>was then heated</w:t>
      </w:r>
      <w:proofErr w:type="gramEnd"/>
      <w:r w:rsidR="009F2A7D">
        <w:t xml:space="preserve"> with the temperature also being measured. This was then added to the </w:t>
      </w:r>
      <w:proofErr w:type="gramStart"/>
      <w:r w:rsidR="009F2A7D">
        <w:t>cold water</w:t>
      </w:r>
      <w:proofErr w:type="gramEnd"/>
      <w:r w:rsidR="009F2A7D">
        <w:t xml:space="preserve"> to measure the </w:t>
      </w:r>
      <w:r w:rsidR="00E01DBF">
        <w:t>change in heat.</w:t>
      </w:r>
      <w:r w:rsidR="00154AEE">
        <w:t xml:space="preserve"> This then allow</w:t>
      </w:r>
      <w:r w:rsidR="0026063F">
        <w:t>ed</w:t>
      </w:r>
      <w:r w:rsidR="00154AEE">
        <w:t xml:space="preserve"> for the heat </w:t>
      </w:r>
      <w:r w:rsidR="00914A03">
        <w:t xml:space="preserve">capacity of the calorimeter to </w:t>
      </w:r>
      <w:proofErr w:type="gramStart"/>
      <w:r w:rsidR="00914A03">
        <w:t>be calculated</w:t>
      </w:r>
      <w:proofErr w:type="gramEnd"/>
      <w:r w:rsidR="00914A03">
        <w:t xml:space="preserve"> using the equations.</w:t>
      </w:r>
      <w:r w:rsidR="00C06F78">
        <w:t xml:space="preserve"> The second part of the process required 50ml of </w:t>
      </w:r>
      <w:proofErr w:type="gramStart"/>
      <w:r w:rsidR="00C06F78">
        <w:t>cold water</w:t>
      </w:r>
      <w:proofErr w:type="gramEnd"/>
      <w:r w:rsidR="00C06F78">
        <w:t xml:space="preserve"> to be added </w:t>
      </w:r>
      <w:r w:rsidR="001C260F">
        <w:t xml:space="preserve">to the calorimeter. The beaker </w:t>
      </w:r>
      <w:proofErr w:type="gramStart"/>
      <w:r w:rsidR="001C260F">
        <w:t>was then filled</w:t>
      </w:r>
      <w:proofErr w:type="gramEnd"/>
      <w:r w:rsidR="001C260F">
        <w:t xml:space="preserve"> with water and placed </w:t>
      </w:r>
      <w:r w:rsidR="003C2377">
        <w:t xml:space="preserve">above a Bunsen burner. The next step was to add the aluminium to the water and heat until the metal and the water reached thermal equilibrium. </w:t>
      </w:r>
      <w:r w:rsidR="000E2B33">
        <w:t>Finally,</w:t>
      </w:r>
      <w:r w:rsidR="00A07474">
        <w:t xml:space="preserve"> the metal </w:t>
      </w:r>
      <w:proofErr w:type="gramStart"/>
      <w:r w:rsidR="00A07474">
        <w:t>is taken</w:t>
      </w:r>
      <w:proofErr w:type="gramEnd"/>
      <w:r w:rsidR="00A07474">
        <w:t xml:space="preserve"> out of the boiling water and placed into the calorimeter which was then stirred whilst a</w:t>
      </w:r>
      <w:r w:rsidR="0016447B">
        <w:t xml:space="preserve"> temperature measurement was taken every ten seconds until </w:t>
      </w:r>
      <w:r w:rsidR="0032483E">
        <w:t xml:space="preserve">thermal equilibrium. </w:t>
      </w:r>
      <w:r w:rsidR="000E2B33">
        <w:t xml:space="preserve">This then allowed using the calculations from the first part to work out the specific heat capacity of the </w:t>
      </w:r>
      <w:r w:rsidR="00B066B3">
        <w:t xml:space="preserve">aluminium. </w:t>
      </w:r>
    </w:p>
    <w:p w14:paraId="301EA9E3" w14:textId="77777777" w:rsidR="00F24A48" w:rsidRDefault="00F24A48" w:rsidP="00D21449">
      <w:pPr>
        <w:rPr>
          <w:b/>
          <w:bCs/>
        </w:rPr>
      </w:pPr>
    </w:p>
    <w:p w14:paraId="6C4B0A69" w14:textId="77777777" w:rsidR="001001D4" w:rsidRDefault="001001D4" w:rsidP="00D21449">
      <w:pPr>
        <w:rPr>
          <w:b/>
          <w:bCs/>
        </w:rPr>
      </w:pPr>
    </w:p>
    <w:p w14:paraId="182D3735" w14:textId="77777777" w:rsidR="001001D4" w:rsidRPr="00F24A48" w:rsidRDefault="001001D4" w:rsidP="00D21449">
      <w:pPr>
        <w:rPr>
          <w:b/>
          <w:bCs/>
        </w:rPr>
      </w:pPr>
    </w:p>
    <w:p w14:paraId="1C8F4599" w14:textId="24D05DEE" w:rsidR="003063BA" w:rsidRPr="005B0C7B" w:rsidRDefault="00B059A2" w:rsidP="005B0C7B">
      <w:pPr>
        <w:pStyle w:val="Heading1"/>
      </w:pPr>
      <w:bookmarkStart w:id="15" w:name="_Toc152143035"/>
      <w:bookmarkStart w:id="16" w:name="_Toc180480805"/>
      <w:r>
        <w:t>References</w:t>
      </w:r>
      <w:bookmarkEnd w:id="15"/>
      <w:bookmarkEnd w:id="16"/>
      <w:r>
        <w:t xml:space="preserve"> </w:t>
      </w:r>
    </w:p>
    <w:p w14:paraId="6548C141" w14:textId="7AC89E0E" w:rsidR="00132361" w:rsidRDefault="00132361" w:rsidP="00704A8A">
      <w:pPr>
        <w:spacing w:after="0" w:line="240" w:lineRule="auto"/>
        <w:rPr>
          <w:rFonts w:ascii="Calibri" w:eastAsia="Times New Roman" w:hAnsi="Calibri" w:cs="Calibri"/>
          <w:color w:val="000000"/>
          <w:sz w:val="27"/>
          <w:szCs w:val="27"/>
          <w:lang w:eastAsia="en-GB"/>
        </w:rPr>
      </w:pPr>
      <w:r w:rsidRPr="000F5EDA">
        <w:rPr>
          <w:rFonts w:ascii="Calibri" w:eastAsia="Times New Roman" w:hAnsi="Calibri" w:cs="Calibri"/>
          <w:color w:val="000000"/>
          <w:sz w:val="27"/>
          <w:szCs w:val="27"/>
          <w:lang w:eastAsia="en-GB"/>
        </w:rPr>
        <w:t>[</w:t>
      </w:r>
      <w:r w:rsidR="0023109B">
        <w:rPr>
          <w:rFonts w:ascii="Calibri" w:eastAsia="Times New Roman" w:hAnsi="Calibri" w:cs="Calibri"/>
          <w:color w:val="000000"/>
          <w:sz w:val="27"/>
          <w:szCs w:val="27"/>
          <w:lang w:eastAsia="en-GB"/>
        </w:rPr>
        <w:t>1</w:t>
      </w:r>
      <w:r w:rsidR="0023109B" w:rsidRPr="000F5EDA">
        <w:rPr>
          <w:rFonts w:ascii="Calibri" w:eastAsia="Times New Roman" w:hAnsi="Calibri" w:cs="Calibri"/>
          <w:color w:val="000000"/>
          <w:sz w:val="27"/>
          <w:szCs w:val="27"/>
          <w:lang w:eastAsia="en-GB"/>
        </w:rPr>
        <w:t>] I.</w:t>
      </w:r>
      <w:r w:rsidRPr="000F5EDA">
        <w:rPr>
          <w:rFonts w:ascii="Calibri" w:eastAsia="Times New Roman" w:hAnsi="Calibri" w:cs="Calibri"/>
          <w:color w:val="000000"/>
          <w:sz w:val="27"/>
          <w:szCs w:val="27"/>
          <w:lang w:eastAsia="en-GB"/>
        </w:rPr>
        <w:t xml:space="preserve"> </w:t>
      </w:r>
      <w:proofErr w:type="spellStart"/>
      <w:r w:rsidRPr="000F5EDA">
        <w:rPr>
          <w:rFonts w:ascii="Calibri" w:eastAsia="Times New Roman" w:hAnsi="Calibri" w:cs="Calibri"/>
          <w:color w:val="000000"/>
          <w:sz w:val="27"/>
          <w:szCs w:val="27"/>
          <w:lang w:eastAsia="en-GB"/>
        </w:rPr>
        <w:t>Cartagenas</w:t>
      </w:r>
      <w:proofErr w:type="spellEnd"/>
      <w:r w:rsidRPr="000F5EDA">
        <w:rPr>
          <w:rFonts w:ascii="Calibri" w:eastAsia="Times New Roman" w:hAnsi="Calibri" w:cs="Calibri"/>
          <w:color w:val="000000"/>
          <w:sz w:val="27"/>
          <w:szCs w:val="27"/>
          <w:lang w:eastAsia="en-GB"/>
        </w:rPr>
        <w:t>, “Specific Heat - Definition, Equation and Examples,” </w:t>
      </w:r>
      <w:proofErr w:type="spellStart"/>
      <w:r w:rsidRPr="000F5EDA">
        <w:rPr>
          <w:rFonts w:ascii="Calibri" w:eastAsia="Times New Roman" w:hAnsi="Calibri" w:cs="Calibri"/>
          <w:i/>
          <w:iCs/>
          <w:color w:val="000000"/>
          <w:sz w:val="27"/>
          <w:szCs w:val="27"/>
          <w:lang w:eastAsia="en-GB"/>
        </w:rPr>
        <w:t>Thermtest</w:t>
      </w:r>
      <w:proofErr w:type="spellEnd"/>
      <w:r w:rsidRPr="000F5EDA">
        <w:rPr>
          <w:rFonts w:ascii="Calibri" w:eastAsia="Times New Roman" w:hAnsi="Calibri" w:cs="Calibri"/>
          <w:color w:val="000000"/>
          <w:sz w:val="27"/>
          <w:szCs w:val="27"/>
          <w:lang w:eastAsia="en-GB"/>
        </w:rPr>
        <w:t xml:space="preserve">, Aug. 19, 2024. </w:t>
      </w:r>
      <w:hyperlink r:id="rId10" w:history="1">
        <w:r w:rsidRPr="000F5EDA">
          <w:rPr>
            <w:rStyle w:val="Hyperlink"/>
            <w:rFonts w:ascii="Calibri" w:eastAsia="Times New Roman" w:hAnsi="Calibri" w:cs="Calibri"/>
            <w:sz w:val="27"/>
            <w:szCs w:val="27"/>
            <w:lang w:eastAsia="en-GB"/>
          </w:rPr>
          <w:t>https://thermtest.com/specific-heat</w:t>
        </w:r>
      </w:hyperlink>
      <w:r>
        <w:rPr>
          <w:rFonts w:ascii="Calibri" w:eastAsia="Times New Roman" w:hAnsi="Calibri" w:cs="Calibri"/>
          <w:color w:val="000000"/>
          <w:sz w:val="27"/>
          <w:szCs w:val="27"/>
          <w:lang w:eastAsia="en-GB"/>
        </w:rPr>
        <w:t>. (accessed Oct. 21, 2024)</w:t>
      </w:r>
    </w:p>
    <w:p w14:paraId="5E3D36D5" w14:textId="77777777" w:rsidR="007C68F8" w:rsidRDefault="007C68F8" w:rsidP="00704A8A">
      <w:pPr>
        <w:spacing w:after="0" w:line="240" w:lineRule="auto"/>
        <w:rPr>
          <w:rFonts w:ascii="Calibri" w:eastAsia="Times New Roman" w:hAnsi="Calibri" w:cs="Calibri"/>
          <w:color w:val="000000"/>
          <w:sz w:val="27"/>
          <w:szCs w:val="27"/>
          <w:lang w:eastAsia="en-GB"/>
        </w:rPr>
      </w:pPr>
    </w:p>
    <w:p w14:paraId="534EBE32" w14:textId="0275E578" w:rsidR="00704A8A" w:rsidRDefault="00704A8A" w:rsidP="00704A8A">
      <w:pPr>
        <w:spacing w:after="0" w:line="240" w:lineRule="auto"/>
        <w:rPr>
          <w:rFonts w:ascii="Calibri" w:eastAsia="Times New Roman" w:hAnsi="Calibri" w:cs="Calibri"/>
          <w:color w:val="000000"/>
          <w:sz w:val="27"/>
          <w:szCs w:val="27"/>
          <w:lang w:eastAsia="en-GB"/>
        </w:rPr>
      </w:pPr>
      <w:r w:rsidRPr="00704A8A">
        <w:rPr>
          <w:rFonts w:ascii="Calibri" w:eastAsia="Times New Roman" w:hAnsi="Calibri" w:cs="Calibri"/>
          <w:color w:val="000000"/>
          <w:sz w:val="27"/>
          <w:szCs w:val="27"/>
          <w:lang w:eastAsia="en-GB"/>
        </w:rPr>
        <w:t>[</w:t>
      </w:r>
      <w:r w:rsidR="0023109B">
        <w:rPr>
          <w:rFonts w:ascii="Calibri" w:eastAsia="Times New Roman" w:hAnsi="Calibri" w:cs="Calibri"/>
          <w:color w:val="000000"/>
          <w:sz w:val="27"/>
          <w:szCs w:val="27"/>
          <w:lang w:eastAsia="en-GB"/>
        </w:rPr>
        <w:t>2</w:t>
      </w:r>
      <w:r w:rsidR="0023109B" w:rsidRPr="00704A8A">
        <w:rPr>
          <w:rFonts w:ascii="Calibri" w:eastAsia="Times New Roman" w:hAnsi="Calibri" w:cs="Calibri"/>
          <w:color w:val="000000"/>
          <w:sz w:val="27"/>
          <w:szCs w:val="27"/>
          <w:lang w:eastAsia="en-GB"/>
        </w:rPr>
        <w:t>] B.</w:t>
      </w:r>
      <w:r w:rsidRPr="00704A8A">
        <w:rPr>
          <w:rFonts w:ascii="Calibri" w:eastAsia="Times New Roman" w:hAnsi="Calibri" w:cs="Calibri"/>
          <w:color w:val="000000"/>
          <w:sz w:val="27"/>
          <w:szCs w:val="27"/>
          <w:lang w:eastAsia="en-GB"/>
        </w:rPr>
        <w:t xml:space="preserve"> </w:t>
      </w:r>
      <w:proofErr w:type="spellStart"/>
      <w:r w:rsidRPr="00704A8A">
        <w:rPr>
          <w:rFonts w:ascii="Calibri" w:eastAsia="Times New Roman" w:hAnsi="Calibri" w:cs="Calibri"/>
          <w:color w:val="000000"/>
          <w:sz w:val="27"/>
          <w:szCs w:val="27"/>
          <w:lang w:eastAsia="en-GB"/>
        </w:rPr>
        <w:t>Zohuri</w:t>
      </w:r>
      <w:proofErr w:type="spellEnd"/>
      <w:r w:rsidRPr="00704A8A">
        <w:rPr>
          <w:rFonts w:ascii="Calibri" w:eastAsia="Times New Roman" w:hAnsi="Calibri" w:cs="Calibri"/>
          <w:color w:val="000000"/>
          <w:sz w:val="27"/>
          <w:szCs w:val="27"/>
          <w:lang w:eastAsia="en-GB"/>
        </w:rPr>
        <w:t>, “First Law of Thermodynamics - an overview | ScienceDirect Topics,” </w:t>
      </w:r>
      <w:r w:rsidRPr="00704A8A">
        <w:rPr>
          <w:rFonts w:ascii="Calibri" w:eastAsia="Times New Roman" w:hAnsi="Calibri" w:cs="Calibri"/>
          <w:i/>
          <w:iCs/>
          <w:color w:val="000000"/>
          <w:sz w:val="27"/>
          <w:szCs w:val="27"/>
          <w:lang w:eastAsia="en-GB"/>
        </w:rPr>
        <w:t>www.sciencedirect.com</w:t>
      </w:r>
      <w:r w:rsidRPr="00704A8A">
        <w:rPr>
          <w:rFonts w:ascii="Calibri" w:eastAsia="Times New Roman" w:hAnsi="Calibri" w:cs="Calibri"/>
          <w:color w:val="000000"/>
          <w:sz w:val="27"/>
          <w:szCs w:val="27"/>
          <w:lang w:eastAsia="en-GB"/>
        </w:rPr>
        <w:t xml:space="preserve">, 2018. </w:t>
      </w:r>
      <w:hyperlink r:id="rId11" w:history="1">
        <w:r w:rsidR="00756010" w:rsidRPr="00704A8A">
          <w:rPr>
            <w:rStyle w:val="Hyperlink"/>
            <w:rFonts w:ascii="Calibri" w:eastAsia="Times New Roman" w:hAnsi="Calibri" w:cs="Calibri"/>
            <w:sz w:val="27"/>
            <w:szCs w:val="27"/>
            <w:lang w:eastAsia="en-GB"/>
          </w:rPr>
          <w:t>https://www.sciencedirect.com/topics/chemistry/first-law-of-thermodynamics</w:t>
        </w:r>
      </w:hyperlink>
      <w:r w:rsidR="00756010">
        <w:rPr>
          <w:rFonts w:ascii="Calibri" w:eastAsia="Times New Roman" w:hAnsi="Calibri" w:cs="Calibri"/>
          <w:color w:val="000000"/>
          <w:sz w:val="27"/>
          <w:szCs w:val="27"/>
          <w:lang w:eastAsia="en-GB"/>
        </w:rPr>
        <w:t xml:space="preserve">. (accessed Oct. 21, 2024) </w:t>
      </w:r>
      <w:r w:rsidR="00756010" w:rsidRPr="00704A8A">
        <w:rPr>
          <w:rFonts w:ascii="Calibri" w:eastAsia="Times New Roman" w:hAnsi="Calibri" w:cs="Calibri"/>
          <w:color w:val="000000"/>
          <w:sz w:val="27"/>
          <w:szCs w:val="27"/>
          <w:lang w:eastAsia="en-GB"/>
        </w:rPr>
        <w:t xml:space="preserve"> </w:t>
      </w:r>
    </w:p>
    <w:p w14:paraId="0478CDDA" w14:textId="77777777" w:rsidR="007C68F8" w:rsidRDefault="007C68F8" w:rsidP="00704A8A">
      <w:pPr>
        <w:spacing w:after="0" w:line="240" w:lineRule="auto"/>
        <w:rPr>
          <w:rFonts w:ascii="Calibri" w:eastAsia="Times New Roman" w:hAnsi="Calibri" w:cs="Calibri"/>
          <w:color w:val="000000"/>
          <w:sz w:val="27"/>
          <w:szCs w:val="27"/>
          <w:lang w:eastAsia="en-GB"/>
        </w:rPr>
      </w:pPr>
    </w:p>
    <w:p w14:paraId="24AEC340" w14:textId="64B7B8C0" w:rsidR="0087352A" w:rsidRDefault="0087352A" w:rsidP="0087352A">
      <w:pPr>
        <w:spacing w:after="0" w:line="240" w:lineRule="auto"/>
        <w:rPr>
          <w:rFonts w:ascii="Calibri" w:eastAsia="Times New Roman" w:hAnsi="Calibri" w:cs="Calibri"/>
          <w:color w:val="000000"/>
          <w:sz w:val="27"/>
          <w:szCs w:val="27"/>
          <w:lang w:eastAsia="en-GB"/>
        </w:rPr>
      </w:pPr>
      <w:r w:rsidRPr="0087352A">
        <w:rPr>
          <w:rFonts w:ascii="Calibri" w:eastAsia="Times New Roman" w:hAnsi="Calibri" w:cs="Calibri"/>
          <w:color w:val="000000"/>
          <w:sz w:val="27"/>
          <w:szCs w:val="27"/>
          <w:lang w:eastAsia="en-GB"/>
        </w:rPr>
        <w:lastRenderedPageBreak/>
        <w:t>[</w:t>
      </w:r>
      <w:r w:rsidR="00756010">
        <w:rPr>
          <w:rFonts w:ascii="Calibri" w:eastAsia="Times New Roman" w:hAnsi="Calibri" w:cs="Calibri"/>
          <w:color w:val="000000"/>
          <w:sz w:val="27"/>
          <w:szCs w:val="27"/>
          <w:lang w:eastAsia="en-GB"/>
        </w:rPr>
        <w:t>3</w:t>
      </w:r>
      <w:r w:rsidRPr="0087352A">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 </w:t>
      </w:r>
      <w:r w:rsidRPr="0087352A">
        <w:rPr>
          <w:rFonts w:ascii="Calibri" w:eastAsia="Times New Roman" w:hAnsi="Calibri" w:cs="Calibri"/>
          <w:color w:val="000000"/>
          <w:sz w:val="27"/>
          <w:szCs w:val="27"/>
          <w:lang w:eastAsia="en-GB"/>
        </w:rPr>
        <w:t>“view the calorimetry procedure: a) what data is needed to calculate the enthalpy change for a reaction? b) - brainly.com,” </w:t>
      </w:r>
      <w:r w:rsidRPr="0087352A">
        <w:rPr>
          <w:rFonts w:ascii="Calibri" w:eastAsia="Times New Roman" w:hAnsi="Calibri" w:cs="Calibri"/>
          <w:i/>
          <w:iCs/>
          <w:color w:val="000000"/>
          <w:sz w:val="27"/>
          <w:szCs w:val="27"/>
          <w:lang w:eastAsia="en-GB"/>
        </w:rPr>
        <w:t>Brainly.com</w:t>
      </w:r>
      <w:r w:rsidRPr="0087352A">
        <w:rPr>
          <w:rFonts w:ascii="Calibri" w:eastAsia="Times New Roman" w:hAnsi="Calibri" w:cs="Calibri"/>
          <w:color w:val="000000"/>
          <w:sz w:val="27"/>
          <w:szCs w:val="27"/>
          <w:lang w:eastAsia="en-GB"/>
        </w:rPr>
        <w:t>, 2023. https://brainly.com/question/42989248 (accessed Oct. 21, 2024).</w:t>
      </w:r>
    </w:p>
    <w:p w14:paraId="1B2D6E5E" w14:textId="77777777" w:rsidR="007C68F8" w:rsidRPr="0087352A" w:rsidRDefault="007C68F8" w:rsidP="0087352A">
      <w:pPr>
        <w:spacing w:after="0" w:line="240" w:lineRule="auto"/>
        <w:rPr>
          <w:rFonts w:ascii="Calibri" w:eastAsia="Times New Roman" w:hAnsi="Calibri" w:cs="Calibri"/>
          <w:color w:val="000000"/>
          <w:sz w:val="27"/>
          <w:szCs w:val="27"/>
          <w:lang w:eastAsia="en-GB"/>
        </w:rPr>
      </w:pPr>
    </w:p>
    <w:p w14:paraId="7761389F" w14:textId="0BCCDEC0" w:rsidR="006A275C" w:rsidRDefault="006A275C" w:rsidP="00AC3FB5">
      <w:pPr>
        <w:spacing w:after="0" w:line="240" w:lineRule="auto"/>
        <w:rPr>
          <w:rFonts w:ascii="Calibri" w:eastAsia="Times New Roman" w:hAnsi="Calibri" w:cs="Calibri"/>
          <w:color w:val="000000"/>
          <w:sz w:val="27"/>
          <w:szCs w:val="27"/>
          <w:lang w:eastAsia="en-GB"/>
        </w:rPr>
      </w:pPr>
      <w:r w:rsidRPr="006A275C">
        <w:rPr>
          <w:rFonts w:ascii="Calibri" w:eastAsia="Times New Roman" w:hAnsi="Calibri" w:cs="Calibri"/>
          <w:color w:val="000000"/>
          <w:sz w:val="27"/>
          <w:szCs w:val="27"/>
          <w:lang w:eastAsia="en-GB"/>
        </w:rPr>
        <w:t>[</w:t>
      </w:r>
      <w:r w:rsidR="00756010">
        <w:rPr>
          <w:rFonts w:ascii="Calibri" w:eastAsia="Times New Roman" w:hAnsi="Calibri" w:cs="Calibri"/>
          <w:color w:val="000000"/>
          <w:sz w:val="27"/>
          <w:szCs w:val="27"/>
          <w:lang w:eastAsia="en-GB"/>
        </w:rPr>
        <w:t>4</w:t>
      </w:r>
      <w:r w:rsidRPr="006A275C">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 </w:t>
      </w:r>
      <w:r w:rsidRPr="006A275C">
        <w:rPr>
          <w:rFonts w:ascii="Calibri" w:eastAsia="Times New Roman" w:hAnsi="Calibri" w:cs="Calibri"/>
          <w:color w:val="000000"/>
          <w:sz w:val="27"/>
          <w:szCs w:val="27"/>
          <w:lang w:eastAsia="en-GB"/>
        </w:rPr>
        <w:t>“Lesson 6: Calorimetry Lab Preview CT-STEM,” </w:t>
      </w:r>
      <w:r w:rsidRPr="006A275C">
        <w:rPr>
          <w:rFonts w:ascii="Calibri" w:eastAsia="Times New Roman" w:hAnsi="Calibri" w:cs="Calibri"/>
          <w:i/>
          <w:iCs/>
          <w:color w:val="000000"/>
          <w:sz w:val="27"/>
          <w:szCs w:val="27"/>
          <w:lang w:eastAsia="en-GB"/>
        </w:rPr>
        <w:t>ct-stem.northwestern.edu</w:t>
      </w:r>
      <w:r w:rsidRPr="006A275C">
        <w:rPr>
          <w:rFonts w:ascii="Calibri" w:eastAsia="Times New Roman" w:hAnsi="Calibri" w:cs="Calibri"/>
          <w:color w:val="000000"/>
          <w:sz w:val="27"/>
          <w:szCs w:val="27"/>
          <w:lang w:eastAsia="en-GB"/>
        </w:rPr>
        <w:t xml:space="preserve">. </w:t>
      </w:r>
      <w:hyperlink r:id="rId12" w:history="1">
        <w:r w:rsidRPr="006A275C">
          <w:rPr>
            <w:rStyle w:val="Hyperlink"/>
            <w:rFonts w:ascii="Calibri" w:eastAsia="Times New Roman" w:hAnsi="Calibri" w:cs="Calibri"/>
            <w:sz w:val="27"/>
            <w:szCs w:val="27"/>
            <w:lang w:eastAsia="en-GB"/>
          </w:rPr>
          <w:t>https://ct-stem.northwestern.edu/curriculum/preview/1685/page/2/</w:t>
        </w:r>
      </w:hyperlink>
      <w:r>
        <w:rPr>
          <w:rFonts w:ascii="Calibri" w:eastAsia="Times New Roman" w:hAnsi="Calibri" w:cs="Calibri"/>
          <w:color w:val="000000"/>
          <w:sz w:val="27"/>
          <w:szCs w:val="27"/>
          <w:lang w:eastAsia="en-GB"/>
        </w:rPr>
        <w:t xml:space="preserve"> (</w:t>
      </w:r>
      <w:r w:rsidR="003D3E94">
        <w:rPr>
          <w:rFonts w:ascii="Calibri" w:eastAsia="Times New Roman" w:hAnsi="Calibri" w:cs="Calibri"/>
          <w:color w:val="000000"/>
          <w:sz w:val="27"/>
          <w:szCs w:val="27"/>
          <w:lang w:eastAsia="en-GB"/>
        </w:rPr>
        <w:t xml:space="preserve">accessed Oct. 21, 2024) </w:t>
      </w:r>
    </w:p>
    <w:p w14:paraId="63A50B9E" w14:textId="77777777" w:rsidR="007C68F8" w:rsidRDefault="007C68F8" w:rsidP="00AC3FB5">
      <w:pPr>
        <w:spacing w:after="0" w:line="240" w:lineRule="auto"/>
        <w:rPr>
          <w:rFonts w:ascii="Calibri" w:eastAsia="Times New Roman" w:hAnsi="Calibri" w:cs="Calibri"/>
          <w:color w:val="000000"/>
          <w:sz w:val="27"/>
          <w:szCs w:val="27"/>
          <w:lang w:eastAsia="en-GB"/>
        </w:rPr>
      </w:pPr>
    </w:p>
    <w:p w14:paraId="1DC0B84B" w14:textId="4B25B8FD" w:rsidR="004B1E0F" w:rsidRDefault="004B1E0F" w:rsidP="00143C3F">
      <w:pPr>
        <w:spacing w:after="0" w:line="240" w:lineRule="auto"/>
        <w:rPr>
          <w:rFonts w:ascii="Calibri" w:eastAsia="Times New Roman" w:hAnsi="Calibri" w:cs="Calibri"/>
          <w:color w:val="000000"/>
          <w:sz w:val="27"/>
          <w:szCs w:val="27"/>
          <w:lang w:eastAsia="en-GB"/>
        </w:rPr>
      </w:pPr>
      <w:r w:rsidRPr="004B1E0F">
        <w:rPr>
          <w:rFonts w:ascii="Calibri" w:eastAsia="Times New Roman" w:hAnsi="Calibri" w:cs="Calibri"/>
          <w:color w:val="000000"/>
          <w:sz w:val="27"/>
          <w:szCs w:val="27"/>
          <w:lang w:eastAsia="en-GB"/>
        </w:rPr>
        <w:t>[</w:t>
      </w:r>
      <w:r w:rsidR="0023109B">
        <w:rPr>
          <w:rFonts w:ascii="Calibri" w:eastAsia="Times New Roman" w:hAnsi="Calibri" w:cs="Calibri"/>
          <w:color w:val="000000"/>
          <w:sz w:val="27"/>
          <w:szCs w:val="27"/>
          <w:lang w:eastAsia="en-GB"/>
        </w:rPr>
        <w:t>5</w:t>
      </w:r>
      <w:r w:rsidR="0023109B" w:rsidRPr="004B1E0F">
        <w:rPr>
          <w:rFonts w:ascii="Calibri" w:eastAsia="Times New Roman" w:hAnsi="Calibri" w:cs="Calibri"/>
          <w:color w:val="000000"/>
          <w:sz w:val="27"/>
          <w:szCs w:val="27"/>
          <w:lang w:eastAsia="en-GB"/>
        </w:rPr>
        <w:t>] “</w:t>
      </w:r>
      <w:r w:rsidRPr="004B1E0F">
        <w:rPr>
          <w:rFonts w:ascii="Calibri" w:eastAsia="Times New Roman" w:hAnsi="Calibri" w:cs="Calibri"/>
          <w:color w:val="000000"/>
          <w:sz w:val="27"/>
          <w:szCs w:val="27"/>
          <w:lang w:eastAsia="en-GB"/>
        </w:rPr>
        <w:t>Suggested practical - Measuring specific heat capacity - How does energy transform matter? - OCR 21st Century - GCSE Combined Science Revision - OCR 21st Century,” </w:t>
      </w:r>
      <w:r w:rsidRPr="004B1E0F">
        <w:rPr>
          <w:rFonts w:ascii="Calibri" w:eastAsia="Times New Roman" w:hAnsi="Calibri" w:cs="Calibri"/>
          <w:i/>
          <w:iCs/>
          <w:color w:val="000000"/>
          <w:sz w:val="27"/>
          <w:szCs w:val="27"/>
          <w:lang w:eastAsia="en-GB"/>
        </w:rPr>
        <w:t>BBC Bitesize</w:t>
      </w:r>
      <w:r w:rsidRPr="004B1E0F">
        <w:rPr>
          <w:rFonts w:ascii="Calibri" w:eastAsia="Times New Roman" w:hAnsi="Calibri" w:cs="Calibri"/>
          <w:color w:val="000000"/>
          <w:sz w:val="27"/>
          <w:szCs w:val="27"/>
          <w:lang w:eastAsia="en-GB"/>
        </w:rPr>
        <w:t>.</w:t>
      </w:r>
      <w:r w:rsidR="00831B13">
        <w:rPr>
          <w:rFonts w:ascii="Calibri" w:eastAsia="Times New Roman" w:hAnsi="Calibri" w:cs="Calibri"/>
          <w:color w:val="000000"/>
          <w:sz w:val="27"/>
          <w:szCs w:val="27"/>
          <w:lang w:eastAsia="en-GB"/>
        </w:rPr>
        <w:t xml:space="preserve"> (accessed Oct. 22, 2024)</w:t>
      </w:r>
      <w:r w:rsidRPr="004B1E0F">
        <w:rPr>
          <w:rFonts w:ascii="Calibri" w:eastAsia="Times New Roman" w:hAnsi="Calibri" w:cs="Calibri"/>
          <w:color w:val="000000"/>
          <w:sz w:val="27"/>
          <w:szCs w:val="27"/>
          <w:lang w:eastAsia="en-GB"/>
        </w:rPr>
        <w:t xml:space="preserve"> </w:t>
      </w:r>
      <w:hyperlink r:id="rId13" w:history="1">
        <w:r w:rsidR="00143C3F" w:rsidRPr="004B1E0F">
          <w:rPr>
            <w:rStyle w:val="Hyperlink"/>
            <w:rFonts w:ascii="Calibri" w:eastAsia="Times New Roman" w:hAnsi="Calibri" w:cs="Calibri"/>
            <w:sz w:val="27"/>
            <w:szCs w:val="27"/>
            <w:lang w:eastAsia="en-GB"/>
          </w:rPr>
          <w:t>https://www.bbc.co.uk/bitesize/guides/zsy6w6f/revision/4</w:t>
        </w:r>
      </w:hyperlink>
    </w:p>
    <w:p w14:paraId="70AF5671" w14:textId="77777777" w:rsidR="00AC44B6" w:rsidRDefault="00AC44B6" w:rsidP="00143C3F">
      <w:pPr>
        <w:spacing w:after="0" w:line="240" w:lineRule="auto"/>
        <w:rPr>
          <w:rFonts w:ascii="Calibri" w:eastAsia="Times New Roman" w:hAnsi="Calibri" w:cs="Calibri"/>
          <w:color w:val="000000"/>
          <w:sz w:val="27"/>
          <w:szCs w:val="27"/>
          <w:lang w:eastAsia="en-GB"/>
        </w:rPr>
      </w:pPr>
    </w:p>
    <w:p w14:paraId="524D5CF4" w14:textId="3CCF6601" w:rsidR="00AC44B6" w:rsidRPr="00AC44B6" w:rsidRDefault="00AC44B6" w:rsidP="00AC44B6">
      <w:pPr>
        <w:spacing w:after="0" w:line="240" w:lineRule="auto"/>
        <w:rPr>
          <w:rFonts w:ascii="Calibri" w:eastAsia="Times New Roman" w:hAnsi="Calibri" w:cs="Calibri"/>
          <w:color w:val="000000"/>
          <w:sz w:val="27"/>
          <w:szCs w:val="27"/>
          <w:lang w:eastAsia="en-GB"/>
        </w:rPr>
      </w:pPr>
      <w:r w:rsidRPr="00AC44B6">
        <w:rPr>
          <w:rFonts w:ascii="Calibri" w:eastAsia="Times New Roman" w:hAnsi="Calibri" w:cs="Calibri"/>
          <w:color w:val="000000"/>
          <w:sz w:val="27"/>
          <w:szCs w:val="27"/>
          <w:lang w:eastAsia="en-GB"/>
        </w:rPr>
        <w:t>[</w:t>
      </w:r>
      <w:r w:rsidR="004F179D">
        <w:rPr>
          <w:rFonts w:ascii="Calibri" w:eastAsia="Times New Roman" w:hAnsi="Calibri" w:cs="Calibri"/>
          <w:color w:val="000000"/>
          <w:sz w:val="27"/>
          <w:szCs w:val="27"/>
          <w:lang w:eastAsia="en-GB"/>
        </w:rPr>
        <w:t>6</w:t>
      </w:r>
      <w:r w:rsidR="004F179D" w:rsidRPr="00AC44B6">
        <w:rPr>
          <w:rFonts w:ascii="Calibri" w:eastAsia="Times New Roman" w:hAnsi="Calibri" w:cs="Calibri"/>
          <w:color w:val="000000"/>
          <w:sz w:val="27"/>
          <w:szCs w:val="27"/>
          <w:lang w:eastAsia="en-GB"/>
        </w:rPr>
        <w:t>] University</w:t>
      </w:r>
      <w:r w:rsidRPr="00AC44B6">
        <w:rPr>
          <w:rFonts w:ascii="Calibri" w:eastAsia="Times New Roman" w:hAnsi="Calibri" w:cs="Calibri"/>
          <w:color w:val="000000"/>
          <w:sz w:val="27"/>
          <w:szCs w:val="27"/>
          <w:lang w:eastAsia="en-GB"/>
        </w:rPr>
        <w:t xml:space="preserve"> of Texas, “Heat Capacities for Some Select Substances,” </w:t>
      </w:r>
      <w:proofErr w:type="spellStart"/>
      <w:r w:rsidRPr="00AC44B6">
        <w:rPr>
          <w:rFonts w:ascii="Calibri" w:eastAsia="Times New Roman" w:hAnsi="Calibri" w:cs="Calibri"/>
          <w:i/>
          <w:iCs/>
          <w:color w:val="000000"/>
          <w:sz w:val="27"/>
          <w:szCs w:val="27"/>
          <w:lang w:eastAsia="en-GB"/>
        </w:rPr>
        <w:t>gchem</w:t>
      </w:r>
      <w:proofErr w:type="spellEnd"/>
      <w:r w:rsidRPr="00AC44B6">
        <w:rPr>
          <w:rFonts w:ascii="Calibri" w:eastAsia="Times New Roman" w:hAnsi="Calibri" w:cs="Calibri"/>
          <w:color w:val="000000"/>
          <w:sz w:val="27"/>
          <w:szCs w:val="27"/>
          <w:lang w:eastAsia="en-GB"/>
        </w:rPr>
        <w:t>, 2022. https://gchem.cm.utexas.edu/data/section2.php?target=heat-capacities.php</w:t>
      </w:r>
    </w:p>
    <w:p w14:paraId="0BC9290D" w14:textId="77777777" w:rsidR="00AC44B6" w:rsidRDefault="00AC44B6" w:rsidP="00AC44B6">
      <w:pPr>
        <w:spacing w:before="100" w:beforeAutospacing="1" w:after="100" w:afterAutospacing="1" w:line="240" w:lineRule="auto"/>
        <w:rPr>
          <w:rFonts w:ascii="Calibri" w:eastAsia="Times New Roman" w:hAnsi="Calibri" w:cs="Calibri"/>
          <w:color w:val="000000"/>
          <w:sz w:val="27"/>
          <w:szCs w:val="27"/>
          <w:lang w:eastAsia="en-GB"/>
        </w:rPr>
      </w:pPr>
      <w:r w:rsidRPr="00AC44B6">
        <w:rPr>
          <w:rFonts w:ascii="Calibri" w:eastAsia="Times New Roman" w:hAnsi="Calibri" w:cs="Calibri"/>
          <w:color w:val="000000"/>
          <w:sz w:val="27"/>
          <w:szCs w:val="27"/>
          <w:lang w:eastAsia="en-GB"/>
        </w:rPr>
        <w:t>‌</w:t>
      </w:r>
    </w:p>
    <w:p w14:paraId="01B2DB22" w14:textId="0E32B645" w:rsidR="00143C3F" w:rsidRDefault="00143C3F" w:rsidP="00AC44B6">
      <w:pPr>
        <w:spacing w:before="100" w:beforeAutospacing="1" w:after="100" w:afterAutospacing="1" w:line="240" w:lineRule="auto"/>
        <w:rPr>
          <w:rFonts w:ascii="Calibri" w:eastAsia="Times New Roman" w:hAnsi="Calibri" w:cs="Calibri"/>
          <w:color w:val="000000"/>
          <w:sz w:val="27"/>
          <w:szCs w:val="27"/>
          <w:lang w:eastAsia="en-GB"/>
        </w:rPr>
      </w:pPr>
      <w:r w:rsidRPr="00143C3F">
        <w:rPr>
          <w:rFonts w:ascii="Calibri" w:eastAsia="Times New Roman" w:hAnsi="Calibri" w:cs="Calibri"/>
          <w:color w:val="000000"/>
          <w:sz w:val="27"/>
          <w:szCs w:val="27"/>
          <w:lang w:eastAsia="en-GB"/>
        </w:rPr>
        <w:t>[</w:t>
      </w:r>
      <w:r w:rsidR="0023109B">
        <w:rPr>
          <w:rFonts w:ascii="Calibri" w:eastAsia="Times New Roman" w:hAnsi="Calibri" w:cs="Calibri"/>
          <w:color w:val="000000"/>
          <w:sz w:val="27"/>
          <w:szCs w:val="27"/>
          <w:lang w:eastAsia="en-GB"/>
        </w:rPr>
        <w:t>7</w:t>
      </w:r>
      <w:r w:rsidR="0023109B" w:rsidRPr="00143C3F">
        <w:rPr>
          <w:rFonts w:ascii="Calibri" w:eastAsia="Times New Roman" w:hAnsi="Calibri" w:cs="Calibri"/>
          <w:color w:val="000000"/>
          <w:sz w:val="27"/>
          <w:szCs w:val="27"/>
          <w:lang w:eastAsia="en-GB"/>
        </w:rPr>
        <w:t>] “</w:t>
      </w:r>
      <w:r w:rsidRPr="00143C3F">
        <w:rPr>
          <w:rFonts w:ascii="Calibri" w:eastAsia="Times New Roman" w:hAnsi="Calibri" w:cs="Calibri"/>
          <w:color w:val="000000"/>
          <w:sz w:val="27"/>
          <w:szCs w:val="27"/>
          <w:lang w:eastAsia="en-GB"/>
        </w:rPr>
        <w:t>Calorimeter - an overview | ScienceDirect Topics,” </w:t>
      </w:r>
      <w:r w:rsidRPr="00143C3F">
        <w:rPr>
          <w:rFonts w:ascii="Calibri" w:eastAsia="Times New Roman" w:hAnsi="Calibri" w:cs="Calibri"/>
          <w:i/>
          <w:iCs/>
          <w:color w:val="000000"/>
          <w:sz w:val="27"/>
          <w:szCs w:val="27"/>
          <w:lang w:eastAsia="en-GB"/>
        </w:rPr>
        <w:t>www.sciencedirect.com</w:t>
      </w:r>
      <w:r w:rsidRPr="00143C3F">
        <w:rPr>
          <w:rFonts w:ascii="Calibri" w:eastAsia="Times New Roman" w:hAnsi="Calibri" w:cs="Calibri"/>
          <w:color w:val="000000"/>
          <w:sz w:val="27"/>
          <w:szCs w:val="27"/>
          <w:lang w:eastAsia="en-GB"/>
        </w:rPr>
        <w:t xml:space="preserve">. </w:t>
      </w:r>
      <w:hyperlink r:id="rId14" w:history="1">
        <w:r w:rsidR="00831B13" w:rsidRPr="00143C3F">
          <w:rPr>
            <w:rStyle w:val="Hyperlink"/>
            <w:rFonts w:ascii="Calibri" w:eastAsia="Times New Roman" w:hAnsi="Calibri" w:cs="Calibri"/>
            <w:sz w:val="27"/>
            <w:szCs w:val="27"/>
            <w:lang w:eastAsia="en-GB"/>
          </w:rPr>
          <w:t>https://www.sciencedirect.com/topics/earth-and-planetary-sciences/calorimeter</w:t>
        </w:r>
      </w:hyperlink>
      <w:r w:rsidR="00831B13">
        <w:rPr>
          <w:rFonts w:ascii="Calibri" w:eastAsia="Times New Roman" w:hAnsi="Calibri" w:cs="Calibri"/>
          <w:color w:val="000000"/>
          <w:sz w:val="27"/>
          <w:szCs w:val="27"/>
          <w:lang w:eastAsia="en-GB"/>
        </w:rPr>
        <w:t xml:space="preserve"> (accessed Oct. 22, 2024)</w:t>
      </w:r>
    </w:p>
    <w:p w14:paraId="328630E1" w14:textId="77777777" w:rsidR="007C68F8" w:rsidRDefault="007C68F8" w:rsidP="00831B13">
      <w:pPr>
        <w:spacing w:after="0" w:line="240" w:lineRule="auto"/>
        <w:rPr>
          <w:rFonts w:ascii="Calibri" w:eastAsia="Times New Roman" w:hAnsi="Calibri" w:cs="Calibri"/>
          <w:color w:val="000000"/>
          <w:sz w:val="27"/>
          <w:szCs w:val="27"/>
          <w:lang w:eastAsia="en-GB"/>
        </w:rPr>
      </w:pPr>
    </w:p>
    <w:p w14:paraId="25FBC495" w14:textId="0948046A" w:rsidR="00831B13" w:rsidRPr="00831B13" w:rsidRDefault="00831B13" w:rsidP="00831B13">
      <w:pPr>
        <w:spacing w:after="0" w:line="240" w:lineRule="auto"/>
        <w:rPr>
          <w:rFonts w:ascii="Calibri" w:eastAsia="Times New Roman" w:hAnsi="Calibri" w:cs="Calibri"/>
          <w:color w:val="000000"/>
          <w:sz w:val="27"/>
          <w:szCs w:val="27"/>
          <w:lang w:eastAsia="en-GB"/>
        </w:rPr>
      </w:pPr>
      <w:r w:rsidRPr="00831B13">
        <w:rPr>
          <w:rFonts w:ascii="Calibri" w:eastAsia="Times New Roman" w:hAnsi="Calibri" w:cs="Calibri"/>
          <w:color w:val="000000"/>
          <w:sz w:val="27"/>
          <w:szCs w:val="27"/>
          <w:lang w:eastAsia="en-GB"/>
        </w:rPr>
        <w:t>[</w:t>
      </w:r>
      <w:r w:rsidR="0023109B">
        <w:rPr>
          <w:rFonts w:ascii="Calibri" w:eastAsia="Times New Roman" w:hAnsi="Calibri" w:cs="Calibri"/>
          <w:color w:val="000000"/>
          <w:sz w:val="27"/>
          <w:szCs w:val="27"/>
          <w:lang w:eastAsia="en-GB"/>
        </w:rPr>
        <w:t>8</w:t>
      </w:r>
      <w:r w:rsidR="0023109B" w:rsidRPr="00831B13">
        <w:rPr>
          <w:rFonts w:ascii="Calibri" w:eastAsia="Times New Roman" w:hAnsi="Calibri" w:cs="Calibri"/>
          <w:color w:val="000000"/>
          <w:sz w:val="27"/>
          <w:szCs w:val="27"/>
          <w:lang w:eastAsia="en-GB"/>
        </w:rPr>
        <w:t>] R.</w:t>
      </w:r>
      <w:r w:rsidRPr="00831B13">
        <w:rPr>
          <w:rFonts w:ascii="Calibri" w:eastAsia="Times New Roman" w:hAnsi="Calibri" w:cs="Calibri"/>
          <w:color w:val="000000"/>
          <w:sz w:val="27"/>
          <w:szCs w:val="27"/>
          <w:lang w:eastAsia="en-GB"/>
        </w:rPr>
        <w:t xml:space="preserve"> N. Rogers, “Thermochemistry of explosives,” </w:t>
      </w:r>
      <w:proofErr w:type="spellStart"/>
      <w:r w:rsidRPr="00831B13">
        <w:rPr>
          <w:rFonts w:ascii="Calibri" w:eastAsia="Times New Roman" w:hAnsi="Calibri" w:cs="Calibri"/>
          <w:i/>
          <w:iCs/>
          <w:color w:val="000000"/>
          <w:sz w:val="27"/>
          <w:szCs w:val="27"/>
          <w:lang w:eastAsia="en-GB"/>
        </w:rPr>
        <w:t>Thermochimica</w:t>
      </w:r>
      <w:proofErr w:type="spellEnd"/>
      <w:r w:rsidRPr="00831B13">
        <w:rPr>
          <w:rFonts w:ascii="Calibri" w:eastAsia="Times New Roman" w:hAnsi="Calibri" w:cs="Calibri"/>
          <w:i/>
          <w:iCs/>
          <w:color w:val="000000"/>
          <w:sz w:val="27"/>
          <w:szCs w:val="27"/>
          <w:lang w:eastAsia="en-GB"/>
        </w:rPr>
        <w:t xml:space="preserve"> Acta</w:t>
      </w:r>
      <w:r w:rsidRPr="00831B13">
        <w:rPr>
          <w:rFonts w:ascii="Calibri" w:eastAsia="Times New Roman" w:hAnsi="Calibri" w:cs="Calibri"/>
          <w:color w:val="000000"/>
          <w:sz w:val="27"/>
          <w:szCs w:val="27"/>
          <w:lang w:eastAsia="en-GB"/>
        </w:rPr>
        <w:t xml:space="preserve">, vol. 11, no. 2, pp. 131–139, Feb. 1975, </w:t>
      </w:r>
      <w:proofErr w:type="spellStart"/>
      <w:r w:rsidRPr="00831B13">
        <w:rPr>
          <w:rFonts w:ascii="Calibri" w:eastAsia="Times New Roman" w:hAnsi="Calibri" w:cs="Calibri"/>
          <w:color w:val="000000"/>
          <w:sz w:val="27"/>
          <w:szCs w:val="27"/>
          <w:lang w:eastAsia="en-GB"/>
        </w:rPr>
        <w:t>doi</w:t>
      </w:r>
      <w:proofErr w:type="spellEnd"/>
      <w:r w:rsidRPr="00831B13">
        <w:rPr>
          <w:rFonts w:ascii="Calibri" w:eastAsia="Times New Roman" w:hAnsi="Calibri" w:cs="Calibri"/>
          <w:color w:val="000000"/>
          <w:sz w:val="27"/>
          <w:szCs w:val="27"/>
          <w:lang w:eastAsia="en-GB"/>
        </w:rPr>
        <w:t xml:space="preserve">: </w:t>
      </w:r>
      <w:hyperlink r:id="rId15" w:history="1">
        <w:r w:rsidRPr="00831B13">
          <w:rPr>
            <w:rStyle w:val="Hyperlink"/>
            <w:rFonts w:ascii="Calibri" w:eastAsia="Times New Roman" w:hAnsi="Calibri" w:cs="Calibri"/>
            <w:sz w:val="27"/>
            <w:szCs w:val="27"/>
            <w:lang w:eastAsia="en-GB"/>
          </w:rPr>
          <w:t>https://doi.org/10.1016/0040-6031(75)80016-5</w:t>
        </w:r>
      </w:hyperlink>
      <w:r w:rsidRPr="00831B13">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 (accessed Oct. 22, 2024)</w:t>
      </w:r>
    </w:p>
    <w:p w14:paraId="7978422C" w14:textId="77777777" w:rsidR="00A35734" w:rsidRDefault="00831B13" w:rsidP="00A35734">
      <w:pPr>
        <w:rPr>
          <w:rFonts w:ascii="Calibri" w:eastAsia="Times New Roman" w:hAnsi="Calibri" w:cs="Calibri"/>
          <w:color w:val="000000"/>
          <w:sz w:val="27"/>
          <w:szCs w:val="27"/>
          <w:lang w:eastAsia="en-GB"/>
        </w:rPr>
      </w:pPr>
      <w:r w:rsidRPr="00831B13">
        <w:rPr>
          <w:rFonts w:ascii="Calibri" w:eastAsia="Times New Roman" w:hAnsi="Calibri" w:cs="Calibri"/>
          <w:color w:val="000000"/>
          <w:sz w:val="27"/>
          <w:szCs w:val="27"/>
          <w:lang w:eastAsia="en-GB"/>
        </w:rPr>
        <w:t>‌</w:t>
      </w:r>
    </w:p>
    <w:p w14:paraId="1BA1537E" w14:textId="3FF93675" w:rsidR="00A35734" w:rsidRPr="00A35734" w:rsidRDefault="00A35734" w:rsidP="00A35734">
      <w:pPr>
        <w:rPr>
          <w:rFonts w:ascii="Calibri" w:eastAsia="Times New Roman" w:hAnsi="Calibri" w:cs="Calibri"/>
          <w:color w:val="000000"/>
          <w:sz w:val="27"/>
          <w:szCs w:val="27"/>
          <w:lang w:eastAsia="en-GB"/>
        </w:rPr>
      </w:pPr>
      <w:r w:rsidRPr="00A35734">
        <w:rPr>
          <w:rFonts w:ascii="Calibri" w:eastAsia="Times New Roman" w:hAnsi="Calibri" w:cs="Calibri"/>
          <w:color w:val="000000"/>
          <w:sz w:val="27"/>
          <w:szCs w:val="27"/>
          <w:lang w:eastAsia="en-GB"/>
        </w:rPr>
        <w:t>[</w:t>
      </w:r>
      <w:r w:rsidR="00AC44B6">
        <w:rPr>
          <w:rFonts w:ascii="Calibri" w:eastAsia="Times New Roman" w:hAnsi="Calibri" w:cs="Calibri"/>
          <w:color w:val="000000"/>
          <w:sz w:val="27"/>
          <w:szCs w:val="27"/>
          <w:lang w:eastAsia="en-GB"/>
        </w:rPr>
        <w:t>9</w:t>
      </w:r>
      <w:r>
        <w:rPr>
          <w:rFonts w:ascii="Calibri" w:eastAsia="Times New Roman" w:hAnsi="Calibri" w:cs="Calibri"/>
          <w:color w:val="000000"/>
          <w:sz w:val="27"/>
          <w:szCs w:val="27"/>
          <w:lang w:eastAsia="en-GB"/>
        </w:rPr>
        <w:t>]</w:t>
      </w:r>
      <w:r w:rsidRPr="00A35734">
        <w:rPr>
          <w:rFonts w:ascii="Calibri" w:eastAsia="Times New Roman" w:hAnsi="Calibri" w:cs="Calibri"/>
          <w:color w:val="000000"/>
          <w:sz w:val="27"/>
          <w:szCs w:val="27"/>
          <w:lang w:eastAsia="en-GB"/>
        </w:rPr>
        <w:t>J. Taylor, L. Hall, and H. Thomas, “The Thermochemistry of Propellent Explosives.,” </w:t>
      </w:r>
      <w:r w:rsidRPr="00A35734">
        <w:rPr>
          <w:rFonts w:ascii="Calibri" w:eastAsia="Times New Roman" w:hAnsi="Calibri" w:cs="Calibri"/>
          <w:i/>
          <w:iCs/>
          <w:color w:val="000000"/>
          <w:sz w:val="27"/>
          <w:szCs w:val="27"/>
          <w:lang w:eastAsia="en-GB"/>
        </w:rPr>
        <w:t>The journal of physical &amp; colloid chemistry/Journal of physical &amp; colloid chemistry</w:t>
      </w:r>
      <w:r w:rsidRPr="00A35734">
        <w:rPr>
          <w:rFonts w:ascii="Calibri" w:eastAsia="Times New Roman" w:hAnsi="Calibri" w:cs="Calibri"/>
          <w:color w:val="000000"/>
          <w:sz w:val="27"/>
          <w:szCs w:val="27"/>
          <w:lang w:eastAsia="en-GB"/>
        </w:rPr>
        <w:t xml:space="preserve">, vol. 51, no. 2, pp. 580–592, Feb. 1947, </w:t>
      </w:r>
      <w:proofErr w:type="spellStart"/>
      <w:r w:rsidRPr="00A35734">
        <w:rPr>
          <w:rFonts w:ascii="Calibri" w:eastAsia="Times New Roman" w:hAnsi="Calibri" w:cs="Calibri"/>
          <w:color w:val="000000"/>
          <w:sz w:val="27"/>
          <w:szCs w:val="27"/>
          <w:lang w:eastAsia="en-GB"/>
        </w:rPr>
        <w:t>doi</w:t>
      </w:r>
      <w:proofErr w:type="spellEnd"/>
      <w:r w:rsidRPr="00A35734">
        <w:rPr>
          <w:rFonts w:ascii="Calibri" w:eastAsia="Times New Roman" w:hAnsi="Calibri" w:cs="Calibri"/>
          <w:color w:val="000000"/>
          <w:sz w:val="27"/>
          <w:szCs w:val="27"/>
          <w:lang w:eastAsia="en-GB"/>
        </w:rPr>
        <w:t xml:space="preserve">: </w:t>
      </w:r>
      <w:hyperlink r:id="rId16" w:history="1">
        <w:r w:rsidRPr="00A35734">
          <w:rPr>
            <w:rStyle w:val="Hyperlink"/>
            <w:rFonts w:ascii="Calibri" w:eastAsia="Times New Roman" w:hAnsi="Calibri" w:cs="Calibri"/>
            <w:sz w:val="27"/>
            <w:szCs w:val="27"/>
            <w:lang w:eastAsia="en-GB"/>
          </w:rPr>
          <w:t>https://doi.org/10.1021/j150452a027</w:t>
        </w:r>
      </w:hyperlink>
      <w:r w:rsidRPr="00A35734">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 (accessed Oct. 22, 2024) </w:t>
      </w:r>
    </w:p>
    <w:p w14:paraId="170CCCA9" w14:textId="77777777" w:rsidR="00A35734" w:rsidRPr="00A35734" w:rsidRDefault="00A35734" w:rsidP="00A35734">
      <w:pPr>
        <w:spacing w:before="100" w:beforeAutospacing="1" w:after="100" w:afterAutospacing="1" w:line="240" w:lineRule="auto"/>
        <w:rPr>
          <w:rFonts w:ascii="Calibri" w:eastAsia="Times New Roman" w:hAnsi="Calibri" w:cs="Calibri"/>
          <w:color w:val="000000"/>
          <w:sz w:val="27"/>
          <w:szCs w:val="27"/>
          <w:lang w:eastAsia="en-GB"/>
        </w:rPr>
      </w:pPr>
      <w:r w:rsidRPr="00A35734">
        <w:rPr>
          <w:rFonts w:ascii="Calibri" w:eastAsia="Times New Roman" w:hAnsi="Calibri" w:cs="Calibri"/>
          <w:color w:val="000000"/>
          <w:sz w:val="27"/>
          <w:szCs w:val="27"/>
          <w:lang w:eastAsia="en-GB"/>
        </w:rPr>
        <w:t>‌</w:t>
      </w:r>
    </w:p>
    <w:p w14:paraId="46B15169" w14:textId="61143899" w:rsidR="00831B13" w:rsidRPr="00831B13" w:rsidRDefault="00831B13" w:rsidP="00831B13">
      <w:pPr>
        <w:spacing w:before="100" w:beforeAutospacing="1" w:after="100" w:afterAutospacing="1" w:line="240" w:lineRule="auto"/>
        <w:rPr>
          <w:rFonts w:ascii="Calibri" w:eastAsia="Times New Roman" w:hAnsi="Calibri" w:cs="Calibri"/>
          <w:color w:val="000000"/>
          <w:sz w:val="27"/>
          <w:szCs w:val="27"/>
          <w:lang w:eastAsia="en-GB"/>
        </w:rPr>
      </w:pPr>
    </w:p>
    <w:p w14:paraId="7C4830FF" w14:textId="77777777" w:rsidR="00831B13" w:rsidRPr="00143C3F" w:rsidRDefault="00831B13" w:rsidP="00831B13">
      <w:pPr>
        <w:spacing w:after="0" w:line="240" w:lineRule="auto"/>
        <w:rPr>
          <w:rFonts w:ascii="Calibri" w:eastAsia="Times New Roman" w:hAnsi="Calibri" w:cs="Calibri"/>
          <w:color w:val="000000"/>
          <w:sz w:val="27"/>
          <w:szCs w:val="27"/>
          <w:lang w:eastAsia="en-GB"/>
        </w:rPr>
      </w:pPr>
    </w:p>
    <w:p w14:paraId="31492CBE" w14:textId="77777777" w:rsidR="00143C3F" w:rsidRPr="004B1E0F" w:rsidRDefault="00143C3F" w:rsidP="00143C3F">
      <w:pPr>
        <w:spacing w:after="0" w:line="240" w:lineRule="auto"/>
        <w:rPr>
          <w:rFonts w:ascii="Calibri" w:eastAsia="Times New Roman" w:hAnsi="Calibri" w:cs="Calibri"/>
          <w:color w:val="000000"/>
          <w:sz w:val="27"/>
          <w:szCs w:val="27"/>
          <w:lang w:eastAsia="en-GB"/>
        </w:rPr>
      </w:pPr>
    </w:p>
    <w:p w14:paraId="4860D448" w14:textId="77777777" w:rsidR="00AC3FB5" w:rsidRPr="006A275C" w:rsidRDefault="00AC3FB5" w:rsidP="00AC3FB5">
      <w:pPr>
        <w:spacing w:after="0" w:line="240" w:lineRule="auto"/>
        <w:rPr>
          <w:rFonts w:ascii="Calibri" w:eastAsia="Times New Roman" w:hAnsi="Calibri" w:cs="Calibri"/>
          <w:color w:val="000000"/>
          <w:sz w:val="27"/>
          <w:szCs w:val="27"/>
          <w:lang w:eastAsia="en-GB"/>
        </w:rPr>
      </w:pPr>
    </w:p>
    <w:p w14:paraId="0929508F" w14:textId="05DD40EA" w:rsidR="00A32253" w:rsidRPr="001616E5" w:rsidRDefault="00A32253" w:rsidP="001616E5">
      <w:pPr>
        <w:spacing w:before="100" w:beforeAutospacing="1" w:after="100" w:afterAutospacing="1" w:line="240" w:lineRule="auto"/>
        <w:rPr>
          <w:rFonts w:ascii="Calibri" w:eastAsia="Times New Roman" w:hAnsi="Calibri" w:cs="Calibri"/>
          <w:color w:val="000000"/>
          <w:sz w:val="27"/>
          <w:szCs w:val="27"/>
          <w:lang w:eastAsia="en-GB"/>
        </w:rPr>
      </w:pPr>
    </w:p>
    <w:sectPr w:rsidR="00A32253" w:rsidRPr="001616E5">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190489" w14:textId="77777777" w:rsidR="003F0E72" w:rsidRDefault="003F0E72" w:rsidP="00B26345">
      <w:pPr>
        <w:spacing w:after="0" w:line="240" w:lineRule="auto"/>
      </w:pPr>
      <w:r>
        <w:separator/>
      </w:r>
    </w:p>
  </w:endnote>
  <w:endnote w:type="continuationSeparator" w:id="0">
    <w:p w14:paraId="309AD5DC" w14:textId="77777777" w:rsidR="003F0E72" w:rsidRDefault="003F0E72" w:rsidP="00B263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35210165"/>
      <w:docPartObj>
        <w:docPartGallery w:val="Page Numbers (Bottom of Page)"/>
        <w:docPartUnique/>
      </w:docPartObj>
    </w:sdtPr>
    <w:sdtContent>
      <w:sdt>
        <w:sdtPr>
          <w:id w:val="-1769616900"/>
          <w:docPartObj>
            <w:docPartGallery w:val="Page Numbers (Top of Page)"/>
            <w:docPartUnique/>
          </w:docPartObj>
        </w:sdtPr>
        <w:sdtContent>
          <w:p w14:paraId="30555018" w14:textId="010F9CBB" w:rsidR="00B26345" w:rsidRDefault="00B26345">
            <w:pPr>
              <w:pStyle w:val="Footer"/>
              <w:jc w:val="right"/>
            </w:pPr>
            <w:r>
              <w:t xml:space="preserve">Page </w:t>
            </w:r>
            <w:r>
              <w:rPr>
                <w:b/>
                <w:bCs/>
                <w:noProof/>
              </w:rPr>
              <w:t>2</w:t>
            </w:r>
            <w:r>
              <w:t xml:space="preserve"> of </w:t>
            </w:r>
            <w:r>
              <w:rPr>
                <w:b/>
                <w:bCs/>
                <w:noProof/>
              </w:rPr>
              <w:t>2</w:t>
            </w:r>
          </w:p>
        </w:sdtContent>
      </w:sdt>
    </w:sdtContent>
  </w:sdt>
  <w:p w14:paraId="58500048" w14:textId="77777777" w:rsidR="00B26345" w:rsidRDefault="00B263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804C47" w14:textId="77777777" w:rsidR="003F0E72" w:rsidRDefault="003F0E72" w:rsidP="00B26345">
      <w:pPr>
        <w:spacing w:after="0" w:line="240" w:lineRule="auto"/>
      </w:pPr>
      <w:r>
        <w:separator/>
      </w:r>
    </w:p>
  </w:footnote>
  <w:footnote w:type="continuationSeparator" w:id="0">
    <w:p w14:paraId="25380950" w14:textId="77777777" w:rsidR="003F0E72" w:rsidRDefault="003F0E72" w:rsidP="00B263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BBD13A2"/>
    <w:multiLevelType w:val="multilevel"/>
    <w:tmpl w:val="D82236D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48D31A1C"/>
    <w:multiLevelType w:val="hybridMultilevel"/>
    <w:tmpl w:val="A58C8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34359A"/>
    <w:multiLevelType w:val="hybridMultilevel"/>
    <w:tmpl w:val="A110766A"/>
    <w:lvl w:ilvl="0" w:tplc="0BCCD22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8F7668A"/>
    <w:multiLevelType w:val="multilevel"/>
    <w:tmpl w:val="08090025"/>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num w:numId="1" w16cid:durableId="1850947121">
    <w:abstractNumId w:val="0"/>
  </w:num>
  <w:num w:numId="2" w16cid:durableId="427968162">
    <w:abstractNumId w:val="3"/>
  </w:num>
  <w:num w:numId="3" w16cid:durableId="6345243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026128789">
    <w:abstractNumId w:val="1"/>
  </w:num>
  <w:num w:numId="5" w16cid:durableId="21084437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5D04"/>
    <w:rsid w:val="00007EE8"/>
    <w:rsid w:val="00012499"/>
    <w:rsid w:val="00012AF6"/>
    <w:rsid w:val="00013651"/>
    <w:rsid w:val="00020F5A"/>
    <w:rsid w:val="00023310"/>
    <w:rsid w:val="00024EFA"/>
    <w:rsid w:val="000260B8"/>
    <w:rsid w:val="0002720A"/>
    <w:rsid w:val="00031FFB"/>
    <w:rsid w:val="00033AEE"/>
    <w:rsid w:val="00034092"/>
    <w:rsid w:val="000373D9"/>
    <w:rsid w:val="00037D72"/>
    <w:rsid w:val="00041C24"/>
    <w:rsid w:val="00041C6F"/>
    <w:rsid w:val="0004323B"/>
    <w:rsid w:val="00045FE0"/>
    <w:rsid w:val="00046C66"/>
    <w:rsid w:val="00050533"/>
    <w:rsid w:val="00052467"/>
    <w:rsid w:val="00052972"/>
    <w:rsid w:val="00053893"/>
    <w:rsid w:val="00054414"/>
    <w:rsid w:val="00056B11"/>
    <w:rsid w:val="00060676"/>
    <w:rsid w:val="00067788"/>
    <w:rsid w:val="0007146C"/>
    <w:rsid w:val="00072FF1"/>
    <w:rsid w:val="00073529"/>
    <w:rsid w:val="0007408D"/>
    <w:rsid w:val="00075B11"/>
    <w:rsid w:val="00087B15"/>
    <w:rsid w:val="0009232C"/>
    <w:rsid w:val="0009273C"/>
    <w:rsid w:val="0009557D"/>
    <w:rsid w:val="00097140"/>
    <w:rsid w:val="000A248D"/>
    <w:rsid w:val="000A4A8F"/>
    <w:rsid w:val="000A7061"/>
    <w:rsid w:val="000B05B6"/>
    <w:rsid w:val="000B21D0"/>
    <w:rsid w:val="000B4FC4"/>
    <w:rsid w:val="000B50D0"/>
    <w:rsid w:val="000C17AF"/>
    <w:rsid w:val="000C1AC5"/>
    <w:rsid w:val="000C24B0"/>
    <w:rsid w:val="000C2D55"/>
    <w:rsid w:val="000C3655"/>
    <w:rsid w:val="000C39DF"/>
    <w:rsid w:val="000C3E17"/>
    <w:rsid w:val="000C7B41"/>
    <w:rsid w:val="000D0A82"/>
    <w:rsid w:val="000D4180"/>
    <w:rsid w:val="000D6001"/>
    <w:rsid w:val="000D7376"/>
    <w:rsid w:val="000E2B33"/>
    <w:rsid w:val="000E3C15"/>
    <w:rsid w:val="000E5767"/>
    <w:rsid w:val="000E58BE"/>
    <w:rsid w:val="000F190F"/>
    <w:rsid w:val="000F2E2E"/>
    <w:rsid w:val="000F5EDA"/>
    <w:rsid w:val="000F6C64"/>
    <w:rsid w:val="001001D4"/>
    <w:rsid w:val="001056CF"/>
    <w:rsid w:val="00110E09"/>
    <w:rsid w:val="00113886"/>
    <w:rsid w:val="00114B7F"/>
    <w:rsid w:val="00114BBD"/>
    <w:rsid w:val="00115E4F"/>
    <w:rsid w:val="00116502"/>
    <w:rsid w:val="00116D76"/>
    <w:rsid w:val="00120ADB"/>
    <w:rsid w:val="00121A57"/>
    <w:rsid w:val="00121F6B"/>
    <w:rsid w:val="00123809"/>
    <w:rsid w:val="00123ADF"/>
    <w:rsid w:val="00123B81"/>
    <w:rsid w:val="00127A2B"/>
    <w:rsid w:val="0013132F"/>
    <w:rsid w:val="00132361"/>
    <w:rsid w:val="0013543B"/>
    <w:rsid w:val="00143C3F"/>
    <w:rsid w:val="0014721D"/>
    <w:rsid w:val="00152092"/>
    <w:rsid w:val="001528ED"/>
    <w:rsid w:val="00154AEE"/>
    <w:rsid w:val="001612B9"/>
    <w:rsid w:val="001616E5"/>
    <w:rsid w:val="0016447B"/>
    <w:rsid w:val="00170633"/>
    <w:rsid w:val="0017446F"/>
    <w:rsid w:val="00175908"/>
    <w:rsid w:val="0018170F"/>
    <w:rsid w:val="00181E84"/>
    <w:rsid w:val="00182B1D"/>
    <w:rsid w:val="00187797"/>
    <w:rsid w:val="0019387A"/>
    <w:rsid w:val="00193F67"/>
    <w:rsid w:val="00194261"/>
    <w:rsid w:val="001A02C8"/>
    <w:rsid w:val="001A0EFC"/>
    <w:rsid w:val="001A2113"/>
    <w:rsid w:val="001A787B"/>
    <w:rsid w:val="001B17DA"/>
    <w:rsid w:val="001B1CC6"/>
    <w:rsid w:val="001B3ED7"/>
    <w:rsid w:val="001B3EFF"/>
    <w:rsid w:val="001B566C"/>
    <w:rsid w:val="001B6C8A"/>
    <w:rsid w:val="001C260F"/>
    <w:rsid w:val="001C39A8"/>
    <w:rsid w:val="001D110F"/>
    <w:rsid w:val="001D419E"/>
    <w:rsid w:val="001E0404"/>
    <w:rsid w:val="001E0B64"/>
    <w:rsid w:val="001E374C"/>
    <w:rsid w:val="001F2C81"/>
    <w:rsid w:val="001F2E46"/>
    <w:rsid w:val="001F4F4A"/>
    <w:rsid w:val="001F6AA3"/>
    <w:rsid w:val="001F7891"/>
    <w:rsid w:val="001F7CE7"/>
    <w:rsid w:val="00201351"/>
    <w:rsid w:val="00204028"/>
    <w:rsid w:val="00214B91"/>
    <w:rsid w:val="0022118D"/>
    <w:rsid w:val="0022135C"/>
    <w:rsid w:val="00222F73"/>
    <w:rsid w:val="00225B0F"/>
    <w:rsid w:val="0023109B"/>
    <w:rsid w:val="00231E93"/>
    <w:rsid w:val="002344BA"/>
    <w:rsid w:val="0023603C"/>
    <w:rsid w:val="00240B63"/>
    <w:rsid w:val="00241581"/>
    <w:rsid w:val="00247817"/>
    <w:rsid w:val="00250543"/>
    <w:rsid w:val="002511DE"/>
    <w:rsid w:val="0025362F"/>
    <w:rsid w:val="00256488"/>
    <w:rsid w:val="0026063F"/>
    <w:rsid w:val="00262CEE"/>
    <w:rsid w:val="002644A9"/>
    <w:rsid w:val="00264E63"/>
    <w:rsid w:val="00271229"/>
    <w:rsid w:val="002726CD"/>
    <w:rsid w:val="00273F2B"/>
    <w:rsid w:val="00280025"/>
    <w:rsid w:val="00280B36"/>
    <w:rsid w:val="00281B31"/>
    <w:rsid w:val="00282C16"/>
    <w:rsid w:val="00290B13"/>
    <w:rsid w:val="00293764"/>
    <w:rsid w:val="002946D1"/>
    <w:rsid w:val="00296602"/>
    <w:rsid w:val="002A3879"/>
    <w:rsid w:val="002A4310"/>
    <w:rsid w:val="002A7295"/>
    <w:rsid w:val="002B1B12"/>
    <w:rsid w:val="002B40FE"/>
    <w:rsid w:val="002B48E0"/>
    <w:rsid w:val="002B4AC6"/>
    <w:rsid w:val="002C5CF7"/>
    <w:rsid w:val="002C6A97"/>
    <w:rsid w:val="002C6B7C"/>
    <w:rsid w:val="002D0CA4"/>
    <w:rsid w:val="002D4F49"/>
    <w:rsid w:val="002D54E2"/>
    <w:rsid w:val="002D6696"/>
    <w:rsid w:val="002D6E79"/>
    <w:rsid w:val="002E4E65"/>
    <w:rsid w:val="002E5B63"/>
    <w:rsid w:val="002F50CB"/>
    <w:rsid w:val="00303D3B"/>
    <w:rsid w:val="00304859"/>
    <w:rsid w:val="00304F98"/>
    <w:rsid w:val="003050A0"/>
    <w:rsid w:val="003063BA"/>
    <w:rsid w:val="0031213F"/>
    <w:rsid w:val="003153B4"/>
    <w:rsid w:val="00317BD7"/>
    <w:rsid w:val="003213A1"/>
    <w:rsid w:val="00323662"/>
    <w:rsid w:val="0032483E"/>
    <w:rsid w:val="00332960"/>
    <w:rsid w:val="003334D4"/>
    <w:rsid w:val="0033492A"/>
    <w:rsid w:val="00343748"/>
    <w:rsid w:val="003459BE"/>
    <w:rsid w:val="00347ECD"/>
    <w:rsid w:val="00350502"/>
    <w:rsid w:val="00352412"/>
    <w:rsid w:val="0035390D"/>
    <w:rsid w:val="00357B07"/>
    <w:rsid w:val="00361657"/>
    <w:rsid w:val="0036715A"/>
    <w:rsid w:val="00367BB8"/>
    <w:rsid w:val="00372356"/>
    <w:rsid w:val="003728C5"/>
    <w:rsid w:val="00372F32"/>
    <w:rsid w:val="0037355D"/>
    <w:rsid w:val="00374358"/>
    <w:rsid w:val="00375C82"/>
    <w:rsid w:val="0038205E"/>
    <w:rsid w:val="00383EAA"/>
    <w:rsid w:val="00387858"/>
    <w:rsid w:val="003910D5"/>
    <w:rsid w:val="00396212"/>
    <w:rsid w:val="00396280"/>
    <w:rsid w:val="003A0353"/>
    <w:rsid w:val="003A1A71"/>
    <w:rsid w:val="003A46EC"/>
    <w:rsid w:val="003A5EEB"/>
    <w:rsid w:val="003A6EE7"/>
    <w:rsid w:val="003B1273"/>
    <w:rsid w:val="003B5A4F"/>
    <w:rsid w:val="003B5FFF"/>
    <w:rsid w:val="003C0980"/>
    <w:rsid w:val="003C2377"/>
    <w:rsid w:val="003C519E"/>
    <w:rsid w:val="003D263A"/>
    <w:rsid w:val="003D3E94"/>
    <w:rsid w:val="003D50B6"/>
    <w:rsid w:val="003E3344"/>
    <w:rsid w:val="003E68E6"/>
    <w:rsid w:val="003E7B72"/>
    <w:rsid w:val="003F0E72"/>
    <w:rsid w:val="003F1D85"/>
    <w:rsid w:val="003F1E34"/>
    <w:rsid w:val="003F5B6C"/>
    <w:rsid w:val="003F71D3"/>
    <w:rsid w:val="003F78C1"/>
    <w:rsid w:val="0040050C"/>
    <w:rsid w:val="00400D03"/>
    <w:rsid w:val="00401592"/>
    <w:rsid w:val="00402795"/>
    <w:rsid w:val="004034F0"/>
    <w:rsid w:val="00415E7C"/>
    <w:rsid w:val="00416BBC"/>
    <w:rsid w:val="00424393"/>
    <w:rsid w:val="00426919"/>
    <w:rsid w:val="00427FEF"/>
    <w:rsid w:val="00431135"/>
    <w:rsid w:val="00433C2E"/>
    <w:rsid w:val="0043603C"/>
    <w:rsid w:val="004412D4"/>
    <w:rsid w:val="00442B0C"/>
    <w:rsid w:val="00444575"/>
    <w:rsid w:val="0044474A"/>
    <w:rsid w:val="0044573B"/>
    <w:rsid w:val="00447372"/>
    <w:rsid w:val="00450910"/>
    <w:rsid w:val="00451A7D"/>
    <w:rsid w:val="004527DF"/>
    <w:rsid w:val="0045281D"/>
    <w:rsid w:val="00457CCE"/>
    <w:rsid w:val="00461FD8"/>
    <w:rsid w:val="00462100"/>
    <w:rsid w:val="00463AE5"/>
    <w:rsid w:val="004651C8"/>
    <w:rsid w:val="00467791"/>
    <w:rsid w:val="004706F3"/>
    <w:rsid w:val="00473362"/>
    <w:rsid w:val="00476F7C"/>
    <w:rsid w:val="0048179F"/>
    <w:rsid w:val="00482B53"/>
    <w:rsid w:val="00484DEC"/>
    <w:rsid w:val="00485693"/>
    <w:rsid w:val="00491072"/>
    <w:rsid w:val="00492E45"/>
    <w:rsid w:val="00493FAC"/>
    <w:rsid w:val="00494F2B"/>
    <w:rsid w:val="004960CD"/>
    <w:rsid w:val="004972C4"/>
    <w:rsid w:val="004A446E"/>
    <w:rsid w:val="004B1E0F"/>
    <w:rsid w:val="004B4B27"/>
    <w:rsid w:val="004B743A"/>
    <w:rsid w:val="004C0E0B"/>
    <w:rsid w:val="004C1B68"/>
    <w:rsid w:val="004C41F7"/>
    <w:rsid w:val="004C7235"/>
    <w:rsid w:val="004D46B7"/>
    <w:rsid w:val="004E1D57"/>
    <w:rsid w:val="004E537F"/>
    <w:rsid w:val="004E6671"/>
    <w:rsid w:val="004F0DB9"/>
    <w:rsid w:val="004F179D"/>
    <w:rsid w:val="004F22E0"/>
    <w:rsid w:val="004F2C0D"/>
    <w:rsid w:val="004F3E56"/>
    <w:rsid w:val="004F518E"/>
    <w:rsid w:val="004F6948"/>
    <w:rsid w:val="004F7562"/>
    <w:rsid w:val="005003EE"/>
    <w:rsid w:val="00502078"/>
    <w:rsid w:val="0050228F"/>
    <w:rsid w:val="00502E33"/>
    <w:rsid w:val="005058B2"/>
    <w:rsid w:val="00506C65"/>
    <w:rsid w:val="005075CA"/>
    <w:rsid w:val="005102B0"/>
    <w:rsid w:val="005115FA"/>
    <w:rsid w:val="00512FF8"/>
    <w:rsid w:val="005151AF"/>
    <w:rsid w:val="005169A6"/>
    <w:rsid w:val="00517BFF"/>
    <w:rsid w:val="00520CEC"/>
    <w:rsid w:val="0052116B"/>
    <w:rsid w:val="00521917"/>
    <w:rsid w:val="0052799D"/>
    <w:rsid w:val="00532CC8"/>
    <w:rsid w:val="00535574"/>
    <w:rsid w:val="0053622D"/>
    <w:rsid w:val="00537366"/>
    <w:rsid w:val="005407B9"/>
    <w:rsid w:val="00540C16"/>
    <w:rsid w:val="0054206D"/>
    <w:rsid w:val="005439FB"/>
    <w:rsid w:val="00545FAC"/>
    <w:rsid w:val="00546783"/>
    <w:rsid w:val="00553B97"/>
    <w:rsid w:val="00553DF8"/>
    <w:rsid w:val="0055621E"/>
    <w:rsid w:val="00560C20"/>
    <w:rsid w:val="005634E4"/>
    <w:rsid w:val="00563908"/>
    <w:rsid w:val="00572961"/>
    <w:rsid w:val="00575761"/>
    <w:rsid w:val="00576961"/>
    <w:rsid w:val="00587F9C"/>
    <w:rsid w:val="00593942"/>
    <w:rsid w:val="00594244"/>
    <w:rsid w:val="00596BCA"/>
    <w:rsid w:val="005A4BC4"/>
    <w:rsid w:val="005B0C7B"/>
    <w:rsid w:val="005C01DB"/>
    <w:rsid w:val="005C28EB"/>
    <w:rsid w:val="005C53EF"/>
    <w:rsid w:val="005C5AC9"/>
    <w:rsid w:val="005D0DC0"/>
    <w:rsid w:val="005D0FB8"/>
    <w:rsid w:val="005D2BA7"/>
    <w:rsid w:val="005D30FB"/>
    <w:rsid w:val="005D7852"/>
    <w:rsid w:val="005E11ED"/>
    <w:rsid w:val="005E364B"/>
    <w:rsid w:val="005E36F1"/>
    <w:rsid w:val="005E51AA"/>
    <w:rsid w:val="005E53E0"/>
    <w:rsid w:val="005E7522"/>
    <w:rsid w:val="005F347C"/>
    <w:rsid w:val="005F35CE"/>
    <w:rsid w:val="005F4A52"/>
    <w:rsid w:val="00604D13"/>
    <w:rsid w:val="00607B20"/>
    <w:rsid w:val="0061089E"/>
    <w:rsid w:val="00611384"/>
    <w:rsid w:val="00614973"/>
    <w:rsid w:val="00615840"/>
    <w:rsid w:val="00616ED5"/>
    <w:rsid w:val="0062063B"/>
    <w:rsid w:val="00620B75"/>
    <w:rsid w:val="006215F3"/>
    <w:rsid w:val="0062231E"/>
    <w:rsid w:val="00625C24"/>
    <w:rsid w:val="00625E11"/>
    <w:rsid w:val="00636CEA"/>
    <w:rsid w:val="006405D1"/>
    <w:rsid w:val="00645ED0"/>
    <w:rsid w:val="00646805"/>
    <w:rsid w:val="00652726"/>
    <w:rsid w:val="006559F8"/>
    <w:rsid w:val="0066084E"/>
    <w:rsid w:val="00661ADD"/>
    <w:rsid w:val="0067326C"/>
    <w:rsid w:val="006753FC"/>
    <w:rsid w:val="00675501"/>
    <w:rsid w:val="00677818"/>
    <w:rsid w:val="00681ACF"/>
    <w:rsid w:val="00681EBE"/>
    <w:rsid w:val="006824D9"/>
    <w:rsid w:val="00684268"/>
    <w:rsid w:val="006854C1"/>
    <w:rsid w:val="0069134F"/>
    <w:rsid w:val="00691BE6"/>
    <w:rsid w:val="00695128"/>
    <w:rsid w:val="00696D93"/>
    <w:rsid w:val="006A275C"/>
    <w:rsid w:val="006A4F46"/>
    <w:rsid w:val="006B5687"/>
    <w:rsid w:val="006C6357"/>
    <w:rsid w:val="006C7CB6"/>
    <w:rsid w:val="006D0255"/>
    <w:rsid w:val="006D5EA3"/>
    <w:rsid w:val="006D6C95"/>
    <w:rsid w:val="006D7D1F"/>
    <w:rsid w:val="006E133C"/>
    <w:rsid w:val="006E5599"/>
    <w:rsid w:val="006F576F"/>
    <w:rsid w:val="00700CF4"/>
    <w:rsid w:val="00701FCF"/>
    <w:rsid w:val="00704A8A"/>
    <w:rsid w:val="007067F6"/>
    <w:rsid w:val="00707B78"/>
    <w:rsid w:val="00710DEB"/>
    <w:rsid w:val="007131A4"/>
    <w:rsid w:val="007134EC"/>
    <w:rsid w:val="00715A85"/>
    <w:rsid w:val="00717C38"/>
    <w:rsid w:val="0072071F"/>
    <w:rsid w:val="00720F7C"/>
    <w:rsid w:val="0072756F"/>
    <w:rsid w:val="00727E44"/>
    <w:rsid w:val="00734F99"/>
    <w:rsid w:val="00735D79"/>
    <w:rsid w:val="00737B9F"/>
    <w:rsid w:val="00742F79"/>
    <w:rsid w:val="00744129"/>
    <w:rsid w:val="00744DFE"/>
    <w:rsid w:val="00745031"/>
    <w:rsid w:val="007473AE"/>
    <w:rsid w:val="00751A27"/>
    <w:rsid w:val="00756010"/>
    <w:rsid w:val="00756A90"/>
    <w:rsid w:val="00761470"/>
    <w:rsid w:val="00766F0E"/>
    <w:rsid w:val="00775B40"/>
    <w:rsid w:val="00775CDE"/>
    <w:rsid w:val="00781C26"/>
    <w:rsid w:val="0078750A"/>
    <w:rsid w:val="00797FD9"/>
    <w:rsid w:val="007A080F"/>
    <w:rsid w:val="007A0C89"/>
    <w:rsid w:val="007A262C"/>
    <w:rsid w:val="007A4390"/>
    <w:rsid w:val="007A43DD"/>
    <w:rsid w:val="007A4EA1"/>
    <w:rsid w:val="007A513D"/>
    <w:rsid w:val="007A53D7"/>
    <w:rsid w:val="007A58EA"/>
    <w:rsid w:val="007A7816"/>
    <w:rsid w:val="007B31AD"/>
    <w:rsid w:val="007B34BB"/>
    <w:rsid w:val="007B44C7"/>
    <w:rsid w:val="007B7C34"/>
    <w:rsid w:val="007C02C1"/>
    <w:rsid w:val="007C2FDD"/>
    <w:rsid w:val="007C31CD"/>
    <w:rsid w:val="007C479A"/>
    <w:rsid w:val="007C5789"/>
    <w:rsid w:val="007C5C4C"/>
    <w:rsid w:val="007C68F8"/>
    <w:rsid w:val="007C6CCB"/>
    <w:rsid w:val="007C7604"/>
    <w:rsid w:val="007C7707"/>
    <w:rsid w:val="007D3D84"/>
    <w:rsid w:val="007D4480"/>
    <w:rsid w:val="007D74F4"/>
    <w:rsid w:val="007D7985"/>
    <w:rsid w:val="007F049C"/>
    <w:rsid w:val="007F4598"/>
    <w:rsid w:val="007F45E0"/>
    <w:rsid w:val="007F4BD5"/>
    <w:rsid w:val="007F5961"/>
    <w:rsid w:val="007F71F4"/>
    <w:rsid w:val="007F77A0"/>
    <w:rsid w:val="008003DF"/>
    <w:rsid w:val="00802169"/>
    <w:rsid w:val="00811372"/>
    <w:rsid w:val="008123B9"/>
    <w:rsid w:val="00813302"/>
    <w:rsid w:val="00813A36"/>
    <w:rsid w:val="00813B54"/>
    <w:rsid w:val="008143D8"/>
    <w:rsid w:val="00814739"/>
    <w:rsid w:val="0081552C"/>
    <w:rsid w:val="008168D8"/>
    <w:rsid w:val="0082158A"/>
    <w:rsid w:val="0082238A"/>
    <w:rsid w:val="008239E8"/>
    <w:rsid w:val="00830885"/>
    <w:rsid w:val="00830DA0"/>
    <w:rsid w:val="008314C6"/>
    <w:rsid w:val="00831B13"/>
    <w:rsid w:val="008321C2"/>
    <w:rsid w:val="008353C1"/>
    <w:rsid w:val="00835C27"/>
    <w:rsid w:val="008411CC"/>
    <w:rsid w:val="0084564E"/>
    <w:rsid w:val="00847982"/>
    <w:rsid w:val="008479BA"/>
    <w:rsid w:val="00852747"/>
    <w:rsid w:val="00852784"/>
    <w:rsid w:val="00854232"/>
    <w:rsid w:val="00864882"/>
    <w:rsid w:val="00867F7F"/>
    <w:rsid w:val="0087352A"/>
    <w:rsid w:val="008746C2"/>
    <w:rsid w:val="00877152"/>
    <w:rsid w:val="00880236"/>
    <w:rsid w:val="00885B2B"/>
    <w:rsid w:val="00887E17"/>
    <w:rsid w:val="00890BFB"/>
    <w:rsid w:val="008910E4"/>
    <w:rsid w:val="00891886"/>
    <w:rsid w:val="00892684"/>
    <w:rsid w:val="0089429E"/>
    <w:rsid w:val="00896273"/>
    <w:rsid w:val="008A05FC"/>
    <w:rsid w:val="008A0E0D"/>
    <w:rsid w:val="008A287F"/>
    <w:rsid w:val="008A5A2E"/>
    <w:rsid w:val="008A5CC0"/>
    <w:rsid w:val="008A76BD"/>
    <w:rsid w:val="008B26E8"/>
    <w:rsid w:val="008B3A70"/>
    <w:rsid w:val="008B75CF"/>
    <w:rsid w:val="008C0AC3"/>
    <w:rsid w:val="008C29E3"/>
    <w:rsid w:val="008C62A0"/>
    <w:rsid w:val="008C6B8F"/>
    <w:rsid w:val="008C7BE4"/>
    <w:rsid w:val="008D1F9C"/>
    <w:rsid w:val="008D2D35"/>
    <w:rsid w:val="008D41D8"/>
    <w:rsid w:val="008D5D03"/>
    <w:rsid w:val="008D7D5B"/>
    <w:rsid w:val="008E3691"/>
    <w:rsid w:val="008E7D76"/>
    <w:rsid w:val="008F08F0"/>
    <w:rsid w:val="008F198A"/>
    <w:rsid w:val="008F63E9"/>
    <w:rsid w:val="008F7F2C"/>
    <w:rsid w:val="009028AB"/>
    <w:rsid w:val="009030A1"/>
    <w:rsid w:val="009070A7"/>
    <w:rsid w:val="00914A03"/>
    <w:rsid w:val="00915AAA"/>
    <w:rsid w:val="0092058F"/>
    <w:rsid w:val="00925F7A"/>
    <w:rsid w:val="009275E8"/>
    <w:rsid w:val="009306C3"/>
    <w:rsid w:val="00930926"/>
    <w:rsid w:val="00932AA5"/>
    <w:rsid w:val="009364DF"/>
    <w:rsid w:val="009370FB"/>
    <w:rsid w:val="009410A2"/>
    <w:rsid w:val="00950B70"/>
    <w:rsid w:val="00951BFE"/>
    <w:rsid w:val="0095793D"/>
    <w:rsid w:val="00957986"/>
    <w:rsid w:val="00960BE2"/>
    <w:rsid w:val="00961BFA"/>
    <w:rsid w:val="00967B0B"/>
    <w:rsid w:val="00971401"/>
    <w:rsid w:val="009715EB"/>
    <w:rsid w:val="00971860"/>
    <w:rsid w:val="00975AA2"/>
    <w:rsid w:val="00976523"/>
    <w:rsid w:val="00980DDA"/>
    <w:rsid w:val="00990EFC"/>
    <w:rsid w:val="00991395"/>
    <w:rsid w:val="009943CE"/>
    <w:rsid w:val="009A4976"/>
    <w:rsid w:val="009A4D69"/>
    <w:rsid w:val="009B18A2"/>
    <w:rsid w:val="009B6942"/>
    <w:rsid w:val="009B6C5C"/>
    <w:rsid w:val="009C0B64"/>
    <w:rsid w:val="009C28E4"/>
    <w:rsid w:val="009C3964"/>
    <w:rsid w:val="009C62A1"/>
    <w:rsid w:val="009C76F0"/>
    <w:rsid w:val="009D0511"/>
    <w:rsid w:val="009D0730"/>
    <w:rsid w:val="009D1059"/>
    <w:rsid w:val="009D29F6"/>
    <w:rsid w:val="009D50EA"/>
    <w:rsid w:val="009D5C6F"/>
    <w:rsid w:val="009D6735"/>
    <w:rsid w:val="009D7703"/>
    <w:rsid w:val="009E0596"/>
    <w:rsid w:val="009F14AD"/>
    <w:rsid w:val="009F23A4"/>
    <w:rsid w:val="009F2804"/>
    <w:rsid w:val="009F2A7D"/>
    <w:rsid w:val="009F319F"/>
    <w:rsid w:val="009F3817"/>
    <w:rsid w:val="009F6B6B"/>
    <w:rsid w:val="00A00CEC"/>
    <w:rsid w:val="00A01E6C"/>
    <w:rsid w:val="00A04FDB"/>
    <w:rsid w:val="00A07474"/>
    <w:rsid w:val="00A147AF"/>
    <w:rsid w:val="00A15175"/>
    <w:rsid w:val="00A16F5E"/>
    <w:rsid w:val="00A171A3"/>
    <w:rsid w:val="00A20928"/>
    <w:rsid w:val="00A21384"/>
    <w:rsid w:val="00A23849"/>
    <w:rsid w:val="00A23913"/>
    <w:rsid w:val="00A32253"/>
    <w:rsid w:val="00A35734"/>
    <w:rsid w:val="00A35A82"/>
    <w:rsid w:val="00A37326"/>
    <w:rsid w:val="00A4132C"/>
    <w:rsid w:val="00A42549"/>
    <w:rsid w:val="00A45CAA"/>
    <w:rsid w:val="00A56B9F"/>
    <w:rsid w:val="00A575AB"/>
    <w:rsid w:val="00A6020B"/>
    <w:rsid w:val="00A667AE"/>
    <w:rsid w:val="00A7300C"/>
    <w:rsid w:val="00A732E1"/>
    <w:rsid w:val="00A74486"/>
    <w:rsid w:val="00A77178"/>
    <w:rsid w:val="00A77C30"/>
    <w:rsid w:val="00A8181C"/>
    <w:rsid w:val="00A868EC"/>
    <w:rsid w:val="00A87AE7"/>
    <w:rsid w:val="00A904C7"/>
    <w:rsid w:val="00A95152"/>
    <w:rsid w:val="00AA72BF"/>
    <w:rsid w:val="00AA7DBC"/>
    <w:rsid w:val="00AB019A"/>
    <w:rsid w:val="00AB054D"/>
    <w:rsid w:val="00AB1D87"/>
    <w:rsid w:val="00AB27DB"/>
    <w:rsid w:val="00AB341F"/>
    <w:rsid w:val="00AC3FB5"/>
    <w:rsid w:val="00AC44B6"/>
    <w:rsid w:val="00AC47ED"/>
    <w:rsid w:val="00AC6FF2"/>
    <w:rsid w:val="00AD1947"/>
    <w:rsid w:val="00AD2FC1"/>
    <w:rsid w:val="00AD58E8"/>
    <w:rsid w:val="00AE2BE3"/>
    <w:rsid w:val="00AE4616"/>
    <w:rsid w:val="00AE4BE5"/>
    <w:rsid w:val="00AE7801"/>
    <w:rsid w:val="00AF05EC"/>
    <w:rsid w:val="00AF21D7"/>
    <w:rsid w:val="00AF2895"/>
    <w:rsid w:val="00AF5BB0"/>
    <w:rsid w:val="00AF6682"/>
    <w:rsid w:val="00B02B9F"/>
    <w:rsid w:val="00B059A2"/>
    <w:rsid w:val="00B066B3"/>
    <w:rsid w:val="00B1586D"/>
    <w:rsid w:val="00B164E9"/>
    <w:rsid w:val="00B16FF9"/>
    <w:rsid w:val="00B238A3"/>
    <w:rsid w:val="00B24056"/>
    <w:rsid w:val="00B25618"/>
    <w:rsid w:val="00B26345"/>
    <w:rsid w:val="00B319F2"/>
    <w:rsid w:val="00B3303F"/>
    <w:rsid w:val="00B344D4"/>
    <w:rsid w:val="00B34F05"/>
    <w:rsid w:val="00B369E4"/>
    <w:rsid w:val="00B44FB4"/>
    <w:rsid w:val="00B47E15"/>
    <w:rsid w:val="00B5222A"/>
    <w:rsid w:val="00B52512"/>
    <w:rsid w:val="00B553FA"/>
    <w:rsid w:val="00B558C9"/>
    <w:rsid w:val="00B62E3E"/>
    <w:rsid w:val="00B63726"/>
    <w:rsid w:val="00B66C05"/>
    <w:rsid w:val="00B70323"/>
    <w:rsid w:val="00B7074F"/>
    <w:rsid w:val="00B71E98"/>
    <w:rsid w:val="00B725D1"/>
    <w:rsid w:val="00B72873"/>
    <w:rsid w:val="00B731B8"/>
    <w:rsid w:val="00B7336B"/>
    <w:rsid w:val="00B741B6"/>
    <w:rsid w:val="00B752D1"/>
    <w:rsid w:val="00B813EE"/>
    <w:rsid w:val="00B815EC"/>
    <w:rsid w:val="00B84AA6"/>
    <w:rsid w:val="00B84DD4"/>
    <w:rsid w:val="00B87318"/>
    <w:rsid w:val="00B87402"/>
    <w:rsid w:val="00B875B3"/>
    <w:rsid w:val="00B91139"/>
    <w:rsid w:val="00B93C16"/>
    <w:rsid w:val="00B94F95"/>
    <w:rsid w:val="00BA3A89"/>
    <w:rsid w:val="00BA6D74"/>
    <w:rsid w:val="00BB2D95"/>
    <w:rsid w:val="00BB4926"/>
    <w:rsid w:val="00BC0B38"/>
    <w:rsid w:val="00BC7705"/>
    <w:rsid w:val="00BC7BCB"/>
    <w:rsid w:val="00BD14DB"/>
    <w:rsid w:val="00BD1F23"/>
    <w:rsid w:val="00BE0538"/>
    <w:rsid w:val="00BE2F84"/>
    <w:rsid w:val="00BE4C36"/>
    <w:rsid w:val="00BE6286"/>
    <w:rsid w:val="00BE69A1"/>
    <w:rsid w:val="00BE7511"/>
    <w:rsid w:val="00BF04F1"/>
    <w:rsid w:val="00BF0A28"/>
    <w:rsid w:val="00BF3B2C"/>
    <w:rsid w:val="00BF5796"/>
    <w:rsid w:val="00C06F78"/>
    <w:rsid w:val="00C1046F"/>
    <w:rsid w:val="00C12049"/>
    <w:rsid w:val="00C14503"/>
    <w:rsid w:val="00C21914"/>
    <w:rsid w:val="00C23449"/>
    <w:rsid w:val="00C23CDE"/>
    <w:rsid w:val="00C25B86"/>
    <w:rsid w:val="00C26BAF"/>
    <w:rsid w:val="00C30228"/>
    <w:rsid w:val="00C30CC8"/>
    <w:rsid w:val="00C32E1F"/>
    <w:rsid w:val="00C331B9"/>
    <w:rsid w:val="00C34602"/>
    <w:rsid w:val="00C36E41"/>
    <w:rsid w:val="00C36F61"/>
    <w:rsid w:val="00C4301E"/>
    <w:rsid w:val="00C45526"/>
    <w:rsid w:val="00C45B12"/>
    <w:rsid w:val="00C46012"/>
    <w:rsid w:val="00C46138"/>
    <w:rsid w:val="00C51CA2"/>
    <w:rsid w:val="00C5592F"/>
    <w:rsid w:val="00C637D4"/>
    <w:rsid w:val="00C641DE"/>
    <w:rsid w:val="00C655F2"/>
    <w:rsid w:val="00C7262C"/>
    <w:rsid w:val="00C76EF4"/>
    <w:rsid w:val="00C7768A"/>
    <w:rsid w:val="00C824CA"/>
    <w:rsid w:val="00C848DE"/>
    <w:rsid w:val="00C84B9C"/>
    <w:rsid w:val="00C854AC"/>
    <w:rsid w:val="00C85C4C"/>
    <w:rsid w:val="00C90A57"/>
    <w:rsid w:val="00C9639B"/>
    <w:rsid w:val="00C967C2"/>
    <w:rsid w:val="00CA085F"/>
    <w:rsid w:val="00CA08D0"/>
    <w:rsid w:val="00CA1CC5"/>
    <w:rsid w:val="00CA4D5B"/>
    <w:rsid w:val="00CA53AF"/>
    <w:rsid w:val="00CA6388"/>
    <w:rsid w:val="00CA7A5E"/>
    <w:rsid w:val="00CB01F6"/>
    <w:rsid w:val="00CB0247"/>
    <w:rsid w:val="00CB0B45"/>
    <w:rsid w:val="00CB1747"/>
    <w:rsid w:val="00CB3CEB"/>
    <w:rsid w:val="00CB6D59"/>
    <w:rsid w:val="00CC1773"/>
    <w:rsid w:val="00CC4552"/>
    <w:rsid w:val="00CC4801"/>
    <w:rsid w:val="00CC7DBD"/>
    <w:rsid w:val="00CD1051"/>
    <w:rsid w:val="00CD129B"/>
    <w:rsid w:val="00CD2CB6"/>
    <w:rsid w:val="00CD4878"/>
    <w:rsid w:val="00CD723F"/>
    <w:rsid w:val="00CD7ED2"/>
    <w:rsid w:val="00CF31E9"/>
    <w:rsid w:val="00CF6BBE"/>
    <w:rsid w:val="00D000B9"/>
    <w:rsid w:val="00D00C3D"/>
    <w:rsid w:val="00D020F1"/>
    <w:rsid w:val="00D03086"/>
    <w:rsid w:val="00D034C6"/>
    <w:rsid w:val="00D05926"/>
    <w:rsid w:val="00D1112B"/>
    <w:rsid w:val="00D1294D"/>
    <w:rsid w:val="00D1546E"/>
    <w:rsid w:val="00D15FAE"/>
    <w:rsid w:val="00D17848"/>
    <w:rsid w:val="00D21449"/>
    <w:rsid w:val="00D219F0"/>
    <w:rsid w:val="00D21D09"/>
    <w:rsid w:val="00D27D5E"/>
    <w:rsid w:val="00D322D0"/>
    <w:rsid w:val="00D36DFD"/>
    <w:rsid w:val="00D37065"/>
    <w:rsid w:val="00D432C7"/>
    <w:rsid w:val="00D52AAC"/>
    <w:rsid w:val="00D5617A"/>
    <w:rsid w:val="00D62538"/>
    <w:rsid w:val="00D62E42"/>
    <w:rsid w:val="00D664BE"/>
    <w:rsid w:val="00D67198"/>
    <w:rsid w:val="00D70F0F"/>
    <w:rsid w:val="00D7310E"/>
    <w:rsid w:val="00D762CD"/>
    <w:rsid w:val="00D833EF"/>
    <w:rsid w:val="00D859E5"/>
    <w:rsid w:val="00D86460"/>
    <w:rsid w:val="00D873B3"/>
    <w:rsid w:val="00D90594"/>
    <w:rsid w:val="00D9716E"/>
    <w:rsid w:val="00DA4E77"/>
    <w:rsid w:val="00DB0568"/>
    <w:rsid w:val="00DB0A10"/>
    <w:rsid w:val="00DB5E0B"/>
    <w:rsid w:val="00DB6845"/>
    <w:rsid w:val="00DC0C66"/>
    <w:rsid w:val="00DC4B68"/>
    <w:rsid w:val="00DC664C"/>
    <w:rsid w:val="00DE18E2"/>
    <w:rsid w:val="00DE318B"/>
    <w:rsid w:val="00DE3B94"/>
    <w:rsid w:val="00DE6964"/>
    <w:rsid w:val="00DE6FCA"/>
    <w:rsid w:val="00DE7F24"/>
    <w:rsid w:val="00DF116B"/>
    <w:rsid w:val="00DF1E3D"/>
    <w:rsid w:val="00DF2191"/>
    <w:rsid w:val="00DF39C9"/>
    <w:rsid w:val="00DF654D"/>
    <w:rsid w:val="00DF6B71"/>
    <w:rsid w:val="00DF7C3B"/>
    <w:rsid w:val="00E01DBF"/>
    <w:rsid w:val="00E05099"/>
    <w:rsid w:val="00E069A4"/>
    <w:rsid w:val="00E10D5F"/>
    <w:rsid w:val="00E15DF6"/>
    <w:rsid w:val="00E20623"/>
    <w:rsid w:val="00E20E3D"/>
    <w:rsid w:val="00E225ED"/>
    <w:rsid w:val="00E23538"/>
    <w:rsid w:val="00E24D91"/>
    <w:rsid w:val="00E25D04"/>
    <w:rsid w:val="00E26DFC"/>
    <w:rsid w:val="00E27875"/>
    <w:rsid w:val="00E3088A"/>
    <w:rsid w:val="00E34308"/>
    <w:rsid w:val="00E35656"/>
    <w:rsid w:val="00E41395"/>
    <w:rsid w:val="00E43AB6"/>
    <w:rsid w:val="00E4456E"/>
    <w:rsid w:val="00E45DA2"/>
    <w:rsid w:val="00E45FAB"/>
    <w:rsid w:val="00E50ED2"/>
    <w:rsid w:val="00E510B0"/>
    <w:rsid w:val="00E51EA1"/>
    <w:rsid w:val="00E53023"/>
    <w:rsid w:val="00E534ED"/>
    <w:rsid w:val="00E54B45"/>
    <w:rsid w:val="00E55A8C"/>
    <w:rsid w:val="00E60CFE"/>
    <w:rsid w:val="00E6266C"/>
    <w:rsid w:val="00E675FC"/>
    <w:rsid w:val="00E72F50"/>
    <w:rsid w:val="00E7327E"/>
    <w:rsid w:val="00E754C5"/>
    <w:rsid w:val="00E75AA4"/>
    <w:rsid w:val="00E77160"/>
    <w:rsid w:val="00E77AF7"/>
    <w:rsid w:val="00E8429F"/>
    <w:rsid w:val="00E92BE6"/>
    <w:rsid w:val="00E963AE"/>
    <w:rsid w:val="00E97EDF"/>
    <w:rsid w:val="00EA05CA"/>
    <w:rsid w:val="00EA1C79"/>
    <w:rsid w:val="00EA2790"/>
    <w:rsid w:val="00EA7DBD"/>
    <w:rsid w:val="00EC38DD"/>
    <w:rsid w:val="00EC43E1"/>
    <w:rsid w:val="00EC4A6F"/>
    <w:rsid w:val="00EC633A"/>
    <w:rsid w:val="00ED02C5"/>
    <w:rsid w:val="00ED1A20"/>
    <w:rsid w:val="00ED4FBB"/>
    <w:rsid w:val="00ED5210"/>
    <w:rsid w:val="00ED7361"/>
    <w:rsid w:val="00ED7AE9"/>
    <w:rsid w:val="00EE069B"/>
    <w:rsid w:val="00EE38B2"/>
    <w:rsid w:val="00EE5051"/>
    <w:rsid w:val="00EE6F5F"/>
    <w:rsid w:val="00EE7C4F"/>
    <w:rsid w:val="00EE7E92"/>
    <w:rsid w:val="00EF5DAA"/>
    <w:rsid w:val="00EF6ED0"/>
    <w:rsid w:val="00EF746E"/>
    <w:rsid w:val="00F01CC6"/>
    <w:rsid w:val="00F0204D"/>
    <w:rsid w:val="00F13E5A"/>
    <w:rsid w:val="00F16C19"/>
    <w:rsid w:val="00F17574"/>
    <w:rsid w:val="00F20900"/>
    <w:rsid w:val="00F21C74"/>
    <w:rsid w:val="00F23A03"/>
    <w:rsid w:val="00F23A17"/>
    <w:rsid w:val="00F24A48"/>
    <w:rsid w:val="00F25279"/>
    <w:rsid w:val="00F25F2C"/>
    <w:rsid w:val="00F3001E"/>
    <w:rsid w:val="00F31031"/>
    <w:rsid w:val="00F36D84"/>
    <w:rsid w:val="00F460E1"/>
    <w:rsid w:val="00F47D86"/>
    <w:rsid w:val="00F503D9"/>
    <w:rsid w:val="00F50E8F"/>
    <w:rsid w:val="00F5673F"/>
    <w:rsid w:val="00F5775B"/>
    <w:rsid w:val="00F60B1F"/>
    <w:rsid w:val="00F60DE1"/>
    <w:rsid w:val="00F62813"/>
    <w:rsid w:val="00F63111"/>
    <w:rsid w:val="00F63779"/>
    <w:rsid w:val="00F751A2"/>
    <w:rsid w:val="00F76353"/>
    <w:rsid w:val="00F76820"/>
    <w:rsid w:val="00F80DA7"/>
    <w:rsid w:val="00F844A7"/>
    <w:rsid w:val="00F84F3C"/>
    <w:rsid w:val="00F86C56"/>
    <w:rsid w:val="00F91EB7"/>
    <w:rsid w:val="00F92A75"/>
    <w:rsid w:val="00FA1111"/>
    <w:rsid w:val="00FA4280"/>
    <w:rsid w:val="00FA582E"/>
    <w:rsid w:val="00FB0335"/>
    <w:rsid w:val="00FB29A0"/>
    <w:rsid w:val="00FB38E9"/>
    <w:rsid w:val="00FB5C34"/>
    <w:rsid w:val="00FC047C"/>
    <w:rsid w:val="00FC0881"/>
    <w:rsid w:val="00FC4F25"/>
    <w:rsid w:val="00FC756E"/>
    <w:rsid w:val="00FC76F6"/>
    <w:rsid w:val="00FD4A68"/>
    <w:rsid w:val="00FD6B6E"/>
    <w:rsid w:val="00FE1185"/>
    <w:rsid w:val="00FE552C"/>
    <w:rsid w:val="00FF0398"/>
    <w:rsid w:val="00FF08B8"/>
    <w:rsid w:val="00FF1F71"/>
    <w:rsid w:val="00FF28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1DF26A"/>
  <w15:chartTrackingRefBased/>
  <w15:docId w15:val="{CE5E54CB-0FC5-4F2D-A152-D5A772F42E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5D04"/>
    <w:pPr>
      <w:keepNext/>
      <w:keepLines/>
      <w:numPr>
        <w:numId w:val="2"/>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25D04"/>
    <w:pPr>
      <w:keepNext/>
      <w:keepLines/>
      <w:numPr>
        <w:ilvl w:val="1"/>
        <w:numId w:val="2"/>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25D04"/>
    <w:pPr>
      <w:keepNext/>
      <w:keepLines/>
      <w:numPr>
        <w:ilvl w:val="2"/>
        <w:numId w:val="2"/>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25D04"/>
    <w:pPr>
      <w:keepNext/>
      <w:keepLines/>
      <w:numPr>
        <w:ilvl w:val="3"/>
        <w:numId w:val="2"/>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25D04"/>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25D04"/>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25D04"/>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25D04"/>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25D04"/>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25D0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5D04"/>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25D0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25D0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25D0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E25D0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25D0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E25D0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25D0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25D0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25D04"/>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E25D04"/>
    <w:pPr>
      <w:numPr>
        <w:numId w:val="0"/>
      </w:numPr>
      <w:outlineLvl w:val="9"/>
    </w:pPr>
    <w:rPr>
      <w:lang w:val="en-US"/>
    </w:rPr>
  </w:style>
  <w:style w:type="paragraph" w:styleId="TOC1">
    <w:name w:val="toc 1"/>
    <w:basedOn w:val="Normal"/>
    <w:next w:val="Normal"/>
    <w:autoRedefine/>
    <w:uiPriority w:val="39"/>
    <w:unhideWhenUsed/>
    <w:rsid w:val="00E25D04"/>
    <w:pPr>
      <w:spacing w:after="100"/>
    </w:pPr>
  </w:style>
  <w:style w:type="paragraph" w:styleId="TOC2">
    <w:name w:val="toc 2"/>
    <w:basedOn w:val="Normal"/>
    <w:next w:val="Normal"/>
    <w:autoRedefine/>
    <w:uiPriority w:val="39"/>
    <w:unhideWhenUsed/>
    <w:rsid w:val="00E25D04"/>
    <w:pPr>
      <w:spacing w:after="100"/>
      <w:ind w:left="220"/>
    </w:pPr>
  </w:style>
  <w:style w:type="character" w:styleId="Hyperlink">
    <w:name w:val="Hyperlink"/>
    <w:basedOn w:val="DefaultParagraphFont"/>
    <w:uiPriority w:val="99"/>
    <w:unhideWhenUsed/>
    <w:rsid w:val="00E25D04"/>
    <w:rPr>
      <w:color w:val="0563C1" w:themeColor="hyperlink"/>
      <w:u w:val="single"/>
    </w:rPr>
  </w:style>
  <w:style w:type="paragraph" w:styleId="TOC3">
    <w:name w:val="toc 3"/>
    <w:basedOn w:val="Normal"/>
    <w:next w:val="Normal"/>
    <w:autoRedefine/>
    <w:uiPriority w:val="39"/>
    <w:unhideWhenUsed/>
    <w:rsid w:val="00E25D04"/>
    <w:pPr>
      <w:spacing w:after="100"/>
      <w:ind w:left="440"/>
    </w:pPr>
  </w:style>
  <w:style w:type="paragraph" w:styleId="Caption">
    <w:name w:val="caption"/>
    <w:basedOn w:val="Normal"/>
    <w:next w:val="Normal"/>
    <w:uiPriority w:val="35"/>
    <w:unhideWhenUsed/>
    <w:qFormat/>
    <w:rsid w:val="00E25D0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25D04"/>
    <w:pPr>
      <w:spacing w:after="0"/>
    </w:pPr>
  </w:style>
  <w:style w:type="table" w:styleId="TableGrid">
    <w:name w:val="Table Grid"/>
    <w:basedOn w:val="TableNormal"/>
    <w:uiPriority w:val="39"/>
    <w:rsid w:val="00E25D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25D04"/>
    <w:pPr>
      <w:ind w:left="720"/>
      <w:contextualSpacing/>
    </w:pPr>
  </w:style>
  <w:style w:type="paragraph" w:styleId="Header">
    <w:name w:val="header"/>
    <w:basedOn w:val="Normal"/>
    <w:link w:val="HeaderChar"/>
    <w:uiPriority w:val="99"/>
    <w:unhideWhenUsed/>
    <w:rsid w:val="00B263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6345"/>
  </w:style>
  <w:style w:type="paragraph" w:styleId="Footer">
    <w:name w:val="footer"/>
    <w:basedOn w:val="Normal"/>
    <w:link w:val="FooterChar"/>
    <w:uiPriority w:val="99"/>
    <w:unhideWhenUsed/>
    <w:rsid w:val="00B263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6345"/>
  </w:style>
  <w:style w:type="paragraph" w:styleId="NormalWeb">
    <w:name w:val="Normal (Web)"/>
    <w:basedOn w:val="Normal"/>
    <w:uiPriority w:val="99"/>
    <w:semiHidden/>
    <w:unhideWhenUsed/>
    <w:rsid w:val="004C0E0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281B31"/>
    <w:rPr>
      <w:color w:val="605E5C"/>
      <w:shd w:val="clear" w:color="auto" w:fill="E1DFDD"/>
    </w:rPr>
  </w:style>
  <w:style w:type="character" w:styleId="FollowedHyperlink">
    <w:name w:val="FollowedHyperlink"/>
    <w:basedOn w:val="DefaultParagraphFont"/>
    <w:uiPriority w:val="99"/>
    <w:semiHidden/>
    <w:unhideWhenUsed/>
    <w:rsid w:val="00596BCA"/>
    <w:rPr>
      <w:color w:val="954F72" w:themeColor="followedHyperlink"/>
      <w:u w:val="single"/>
    </w:rPr>
  </w:style>
  <w:style w:type="paragraph" w:styleId="Bibliography">
    <w:name w:val="Bibliography"/>
    <w:basedOn w:val="Normal"/>
    <w:next w:val="Normal"/>
    <w:uiPriority w:val="37"/>
    <w:unhideWhenUsed/>
    <w:rsid w:val="00476F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8669944">
      <w:bodyDiv w:val="1"/>
      <w:marLeft w:val="0"/>
      <w:marRight w:val="0"/>
      <w:marTop w:val="0"/>
      <w:marBottom w:val="0"/>
      <w:divBdr>
        <w:top w:val="none" w:sz="0" w:space="0" w:color="auto"/>
        <w:left w:val="none" w:sz="0" w:space="0" w:color="auto"/>
        <w:bottom w:val="none" w:sz="0" w:space="0" w:color="auto"/>
        <w:right w:val="none" w:sz="0" w:space="0" w:color="auto"/>
      </w:divBdr>
    </w:div>
    <w:div w:id="222370551">
      <w:bodyDiv w:val="1"/>
      <w:marLeft w:val="0"/>
      <w:marRight w:val="0"/>
      <w:marTop w:val="0"/>
      <w:marBottom w:val="0"/>
      <w:divBdr>
        <w:top w:val="none" w:sz="0" w:space="0" w:color="auto"/>
        <w:left w:val="none" w:sz="0" w:space="0" w:color="auto"/>
        <w:bottom w:val="none" w:sz="0" w:space="0" w:color="auto"/>
        <w:right w:val="none" w:sz="0" w:space="0" w:color="auto"/>
      </w:divBdr>
      <w:divsChild>
        <w:div w:id="2106804532">
          <w:marLeft w:val="0"/>
          <w:marRight w:val="720"/>
          <w:marTop w:val="0"/>
          <w:marBottom w:val="0"/>
          <w:divBdr>
            <w:top w:val="none" w:sz="0" w:space="0" w:color="auto"/>
            <w:left w:val="none" w:sz="0" w:space="0" w:color="auto"/>
            <w:bottom w:val="none" w:sz="0" w:space="0" w:color="auto"/>
            <w:right w:val="none" w:sz="0" w:space="0" w:color="auto"/>
          </w:divBdr>
        </w:div>
        <w:div w:id="1600140465">
          <w:marLeft w:val="0"/>
          <w:marRight w:val="0"/>
          <w:marTop w:val="0"/>
          <w:marBottom w:val="0"/>
          <w:divBdr>
            <w:top w:val="none" w:sz="0" w:space="0" w:color="auto"/>
            <w:left w:val="none" w:sz="0" w:space="0" w:color="auto"/>
            <w:bottom w:val="none" w:sz="0" w:space="0" w:color="auto"/>
            <w:right w:val="none" w:sz="0" w:space="0" w:color="auto"/>
          </w:divBdr>
        </w:div>
      </w:divsChild>
    </w:div>
    <w:div w:id="276790526">
      <w:bodyDiv w:val="1"/>
      <w:marLeft w:val="0"/>
      <w:marRight w:val="0"/>
      <w:marTop w:val="0"/>
      <w:marBottom w:val="0"/>
      <w:divBdr>
        <w:top w:val="none" w:sz="0" w:space="0" w:color="auto"/>
        <w:left w:val="none" w:sz="0" w:space="0" w:color="auto"/>
        <w:bottom w:val="none" w:sz="0" w:space="0" w:color="auto"/>
        <w:right w:val="none" w:sz="0" w:space="0" w:color="auto"/>
      </w:divBdr>
      <w:divsChild>
        <w:div w:id="914128037">
          <w:marLeft w:val="0"/>
          <w:marRight w:val="720"/>
          <w:marTop w:val="0"/>
          <w:marBottom w:val="0"/>
          <w:divBdr>
            <w:top w:val="none" w:sz="0" w:space="0" w:color="auto"/>
            <w:left w:val="none" w:sz="0" w:space="0" w:color="auto"/>
            <w:bottom w:val="none" w:sz="0" w:space="0" w:color="auto"/>
            <w:right w:val="none" w:sz="0" w:space="0" w:color="auto"/>
          </w:divBdr>
        </w:div>
        <w:div w:id="7953932">
          <w:marLeft w:val="0"/>
          <w:marRight w:val="0"/>
          <w:marTop w:val="0"/>
          <w:marBottom w:val="0"/>
          <w:divBdr>
            <w:top w:val="none" w:sz="0" w:space="0" w:color="auto"/>
            <w:left w:val="none" w:sz="0" w:space="0" w:color="auto"/>
            <w:bottom w:val="none" w:sz="0" w:space="0" w:color="auto"/>
            <w:right w:val="none" w:sz="0" w:space="0" w:color="auto"/>
          </w:divBdr>
        </w:div>
      </w:divsChild>
    </w:div>
    <w:div w:id="805660751">
      <w:bodyDiv w:val="1"/>
      <w:marLeft w:val="0"/>
      <w:marRight w:val="0"/>
      <w:marTop w:val="0"/>
      <w:marBottom w:val="0"/>
      <w:divBdr>
        <w:top w:val="none" w:sz="0" w:space="0" w:color="auto"/>
        <w:left w:val="none" w:sz="0" w:space="0" w:color="auto"/>
        <w:bottom w:val="none" w:sz="0" w:space="0" w:color="auto"/>
        <w:right w:val="none" w:sz="0" w:space="0" w:color="auto"/>
      </w:divBdr>
    </w:div>
    <w:div w:id="831874180">
      <w:bodyDiv w:val="1"/>
      <w:marLeft w:val="0"/>
      <w:marRight w:val="0"/>
      <w:marTop w:val="0"/>
      <w:marBottom w:val="0"/>
      <w:divBdr>
        <w:top w:val="none" w:sz="0" w:space="0" w:color="auto"/>
        <w:left w:val="none" w:sz="0" w:space="0" w:color="auto"/>
        <w:bottom w:val="none" w:sz="0" w:space="0" w:color="auto"/>
        <w:right w:val="none" w:sz="0" w:space="0" w:color="auto"/>
      </w:divBdr>
      <w:divsChild>
        <w:div w:id="445122022">
          <w:marLeft w:val="0"/>
          <w:marRight w:val="720"/>
          <w:marTop w:val="0"/>
          <w:marBottom w:val="0"/>
          <w:divBdr>
            <w:top w:val="none" w:sz="0" w:space="0" w:color="auto"/>
            <w:left w:val="none" w:sz="0" w:space="0" w:color="auto"/>
            <w:bottom w:val="none" w:sz="0" w:space="0" w:color="auto"/>
            <w:right w:val="none" w:sz="0" w:space="0" w:color="auto"/>
          </w:divBdr>
        </w:div>
        <w:div w:id="1155802836">
          <w:marLeft w:val="0"/>
          <w:marRight w:val="0"/>
          <w:marTop w:val="0"/>
          <w:marBottom w:val="0"/>
          <w:divBdr>
            <w:top w:val="none" w:sz="0" w:space="0" w:color="auto"/>
            <w:left w:val="none" w:sz="0" w:space="0" w:color="auto"/>
            <w:bottom w:val="none" w:sz="0" w:space="0" w:color="auto"/>
            <w:right w:val="none" w:sz="0" w:space="0" w:color="auto"/>
          </w:divBdr>
        </w:div>
      </w:divsChild>
    </w:div>
    <w:div w:id="834030571">
      <w:bodyDiv w:val="1"/>
      <w:marLeft w:val="0"/>
      <w:marRight w:val="0"/>
      <w:marTop w:val="0"/>
      <w:marBottom w:val="0"/>
      <w:divBdr>
        <w:top w:val="none" w:sz="0" w:space="0" w:color="auto"/>
        <w:left w:val="none" w:sz="0" w:space="0" w:color="auto"/>
        <w:bottom w:val="none" w:sz="0" w:space="0" w:color="auto"/>
        <w:right w:val="none" w:sz="0" w:space="0" w:color="auto"/>
      </w:divBdr>
    </w:div>
    <w:div w:id="990790948">
      <w:bodyDiv w:val="1"/>
      <w:marLeft w:val="0"/>
      <w:marRight w:val="0"/>
      <w:marTop w:val="0"/>
      <w:marBottom w:val="0"/>
      <w:divBdr>
        <w:top w:val="none" w:sz="0" w:space="0" w:color="auto"/>
        <w:left w:val="none" w:sz="0" w:space="0" w:color="auto"/>
        <w:bottom w:val="none" w:sz="0" w:space="0" w:color="auto"/>
        <w:right w:val="none" w:sz="0" w:space="0" w:color="auto"/>
      </w:divBdr>
      <w:divsChild>
        <w:div w:id="515072630">
          <w:marLeft w:val="0"/>
          <w:marRight w:val="720"/>
          <w:marTop w:val="0"/>
          <w:marBottom w:val="0"/>
          <w:divBdr>
            <w:top w:val="none" w:sz="0" w:space="0" w:color="auto"/>
            <w:left w:val="none" w:sz="0" w:space="0" w:color="auto"/>
            <w:bottom w:val="none" w:sz="0" w:space="0" w:color="auto"/>
            <w:right w:val="none" w:sz="0" w:space="0" w:color="auto"/>
          </w:divBdr>
        </w:div>
        <w:div w:id="1770152321">
          <w:marLeft w:val="0"/>
          <w:marRight w:val="0"/>
          <w:marTop w:val="0"/>
          <w:marBottom w:val="0"/>
          <w:divBdr>
            <w:top w:val="none" w:sz="0" w:space="0" w:color="auto"/>
            <w:left w:val="none" w:sz="0" w:space="0" w:color="auto"/>
            <w:bottom w:val="none" w:sz="0" w:space="0" w:color="auto"/>
            <w:right w:val="none" w:sz="0" w:space="0" w:color="auto"/>
          </w:divBdr>
        </w:div>
      </w:divsChild>
    </w:div>
    <w:div w:id="1008875173">
      <w:bodyDiv w:val="1"/>
      <w:marLeft w:val="0"/>
      <w:marRight w:val="0"/>
      <w:marTop w:val="0"/>
      <w:marBottom w:val="0"/>
      <w:divBdr>
        <w:top w:val="none" w:sz="0" w:space="0" w:color="auto"/>
        <w:left w:val="none" w:sz="0" w:space="0" w:color="auto"/>
        <w:bottom w:val="none" w:sz="0" w:space="0" w:color="auto"/>
        <w:right w:val="none" w:sz="0" w:space="0" w:color="auto"/>
      </w:divBdr>
      <w:divsChild>
        <w:div w:id="1878618345">
          <w:marLeft w:val="0"/>
          <w:marRight w:val="720"/>
          <w:marTop w:val="0"/>
          <w:marBottom w:val="0"/>
          <w:divBdr>
            <w:top w:val="none" w:sz="0" w:space="0" w:color="auto"/>
            <w:left w:val="none" w:sz="0" w:space="0" w:color="auto"/>
            <w:bottom w:val="none" w:sz="0" w:space="0" w:color="auto"/>
            <w:right w:val="none" w:sz="0" w:space="0" w:color="auto"/>
          </w:divBdr>
        </w:div>
        <w:div w:id="1166672090">
          <w:marLeft w:val="0"/>
          <w:marRight w:val="0"/>
          <w:marTop w:val="0"/>
          <w:marBottom w:val="0"/>
          <w:divBdr>
            <w:top w:val="none" w:sz="0" w:space="0" w:color="auto"/>
            <w:left w:val="none" w:sz="0" w:space="0" w:color="auto"/>
            <w:bottom w:val="none" w:sz="0" w:space="0" w:color="auto"/>
            <w:right w:val="none" w:sz="0" w:space="0" w:color="auto"/>
          </w:divBdr>
        </w:div>
      </w:divsChild>
    </w:div>
    <w:div w:id="1099567651">
      <w:bodyDiv w:val="1"/>
      <w:marLeft w:val="0"/>
      <w:marRight w:val="0"/>
      <w:marTop w:val="0"/>
      <w:marBottom w:val="0"/>
      <w:divBdr>
        <w:top w:val="none" w:sz="0" w:space="0" w:color="auto"/>
        <w:left w:val="none" w:sz="0" w:space="0" w:color="auto"/>
        <w:bottom w:val="none" w:sz="0" w:space="0" w:color="auto"/>
        <w:right w:val="none" w:sz="0" w:space="0" w:color="auto"/>
      </w:divBdr>
      <w:divsChild>
        <w:div w:id="1956666982">
          <w:marLeft w:val="0"/>
          <w:marRight w:val="720"/>
          <w:marTop w:val="0"/>
          <w:marBottom w:val="0"/>
          <w:divBdr>
            <w:top w:val="none" w:sz="0" w:space="0" w:color="auto"/>
            <w:left w:val="none" w:sz="0" w:space="0" w:color="auto"/>
            <w:bottom w:val="none" w:sz="0" w:space="0" w:color="auto"/>
            <w:right w:val="none" w:sz="0" w:space="0" w:color="auto"/>
          </w:divBdr>
        </w:div>
        <w:div w:id="244462777">
          <w:marLeft w:val="0"/>
          <w:marRight w:val="0"/>
          <w:marTop w:val="0"/>
          <w:marBottom w:val="0"/>
          <w:divBdr>
            <w:top w:val="none" w:sz="0" w:space="0" w:color="auto"/>
            <w:left w:val="none" w:sz="0" w:space="0" w:color="auto"/>
            <w:bottom w:val="none" w:sz="0" w:space="0" w:color="auto"/>
            <w:right w:val="none" w:sz="0" w:space="0" w:color="auto"/>
          </w:divBdr>
        </w:div>
      </w:divsChild>
    </w:div>
    <w:div w:id="1180437114">
      <w:bodyDiv w:val="1"/>
      <w:marLeft w:val="0"/>
      <w:marRight w:val="0"/>
      <w:marTop w:val="0"/>
      <w:marBottom w:val="0"/>
      <w:divBdr>
        <w:top w:val="none" w:sz="0" w:space="0" w:color="auto"/>
        <w:left w:val="none" w:sz="0" w:space="0" w:color="auto"/>
        <w:bottom w:val="none" w:sz="0" w:space="0" w:color="auto"/>
        <w:right w:val="none" w:sz="0" w:space="0" w:color="auto"/>
      </w:divBdr>
      <w:divsChild>
        <w:div w:id="2046635827">
          <w:marLeft w:val="0"/>
          <w:marRight w:val="720"/>
          <w:marTop w:val="0"/>
          <w:marBottom w:val="0"/>
          <w:divBdr>
            <w:top w:val="none" w:sz="0" w:space="0" w:color="auto"/>
            <w:left w:val="none" w:sz="0" w:space="0" w:color="auto"/>
            <w:bottom w:val="none" w:sz="0" w:space="0" w:color="auto"/>
            <w:right w:val="none" w:sz="0" w:space="0" w:color="auto"/>
          </w:divBdr>
        </w:div>
        <w:div w:id="1315376874">
          <w:marLeft w:val="0"/>
          <w:marRight w:val="0"/>
          <w:marTop w:val="0"/>
          <w:marBottom w:val="0"/>
          <w:divBdr>
            <w:top w:val="none" w:sz="0" w:space="0" w:color="auto"/>
            <w:left w:val="none" w:sz="0" w:space="0" w:color="auto"/>
            <w:bottom w:val="none" w:sz="0" w:space="0" w:color="auto"/>
            <w:right w:val="none" w:sz="0" w:space="0" w:color="auto"/>
          </w:divBdr>
        </w:div>
      </w:divsChild>
    </w:div>
    <w:div w:id="1286079800">
      <w:bodyDiv w:val="1"/>
      <w:marLeft w:val="0"/>
      <w:marRight w:val="0"/>
      <w:marTop w:val="0"/>
      <w:marBottom w:val="0"/>
      <w:divBdr>
        <w:top w:val="none" w:sz="0" w:space="0" w:color="auto"/>
        <w:left w:val="none" w:sz="0" w:space="0" w:color="auto"/>
        <w:bottom w:val="none" w:sz="0" w:space="0" w:color="auto"/>
        <w:right w:val="none" w:sz="0" w:space="0" w:color="auto"/>
      </w:divBdr>
      <w:divsChild>
        <w:div w:id="471874541">
          <w:marLeft w:val="0"/>
          <w:marRight w:val="720"/>
          <w:marTop w:val="0"/>
          <w:marBottom w:val="0"/>
          <w:divBdr>
            <w:top w:val="none" w:sz="0" w:space="0" w:color="auto"/>
            <w:left w:val="none" w:sz="0" w:space="0" w:color="auto"/>
            <w:bottom w:val="none" w:sz="0" w:space="0" w:color="auto"/>
            <w:right w:val="none" w:sz="0" w:space="0" w:color="auto"/>
          </w:divBdr>
        </w:div>
        <w:div w:id="172888044">
          <w:marLeft w:val="0"/>
          <w:marRight w:val="0"/>
          <w:marTop w:val="0"/>
          <w:marBottom w:val="0"/>
          <w:divBdr>
            <w:top w:val="none" w:sz="0" w:space="0" w:color="auto"/>
            <w:left w:val="none" w:sz="0" w:space="0" w:color="auto"/>
            <w:bottom w:val="none" w:sz="0" w:space="0" w:color="auto"/>
            <w:right w:val="none" w:sz="0" w:space="0" w:color="auto"/>
          </w:divBdr>
        </w:div>
      </w:divsChild>
    </w:div>
    <w:div w:id="1381049856">
      <w:bodyDiv w:val="1"/>
      <w:marLeft w:val="0"/>
      <w:marRight w:val="0"/>
      <w:marTop w:val="0"/>
      <w:marBottom w:val="0"/>
      <w:divBdr>
        <w:top w:val="none" w:sz="0" w:space="0" w:color="auto"/>
        <w:left w:val="none" w:sz="0" w:space="0" w:color="auto"/>
        <w:bottom w:val="none" w:sz="0" w:space="0" w:color="auto"/>
        <w:right w:val="none" w:sz="0" w:space="0" w:color="auto"/>
      </w:divBdr>
      <w:divsChild>
        <w:div w:id="118256940">
          <w:marLeft w:val="0"/>
          <w:marRight w:val="720"/>
          <w:marTop w:val="0"/>
          <w:marBottom w:val="0"/>
          <w:divBdr>
            <w:top w:val="none" w:sz="0" w:space="0" w:color="auto"/>
            <w:left w:val="none" w:sz="0" w:space="0" w:color="auto"/>
            <w:bottom w:val="none" w:sz="0" w:space="0" w:color="auto"/>
            <w:right w:val="none" w:sz="0" w:space="0" w:color="auto"/>
          </w:divBdr>
        </w:div>
        <w:div w:id="1418554184">
          <w:marLeft w:val="0"/>
          <w:marRight w:val="0"/>
          <w:marTop w:val="0"/>
          <w:marBottom w:val="0"/>
          <w:divBdr>
            <w:top w:val="none" w:sz="0" w:space="0" w:color="auto"/>
            <w:left w:val="none" w:sz="0" w:space="0" w:color="auto"/>
            <w:bottom w:val="none" w:sz="0" w:space="0" w:color="auto"/>
            <w:right w:val="none" w:sz="0" w:space="0" w:color="auto"/>
          </w:divBdr>
        </w:div>
      </w:divsChild>
    </w:div>
    <w:div w:id="1383868154">
      <w:bodyDiv w:val="1"/>
      <w:marLeft w:val="0"/>
      <w:marRight w:val="0"/>
      <w:marTop w:val="0"/>
      <w:marBottom w:val="0"/>
      <w:divBdr>
        <w:top w:val="none" w:sz="0" w:space="0" w:color="auto"/>
        <w:left w:val="none" w:sz="0" w:space="0" w:color="auto"/>
        <w:bottom w:val="none" w:sz="0" w:space="0" w:color="auto"/>
        <w:right w:val="none" w:sz="0" w:space="0" w:color="auto"/>
      </w:divBdr>
      <w:divsChild>
        <w:div w:id="421727504">
          <w:marLeft w:val="0"/>
          <w:marRight w:val="720"/>
          <w:marTop w:val="0"/>
          <w:marBottom w:val="0"/>
          <w:divBdr>
            <w:top w:val="none" w:sz="0" w:space="0" w:color="auto"/>
            <w:left w:val="none" w:sz="0" w:space="0" w:color="auto"/>
            <w:bottom w:val="none" w:sz="0" w:space="0" w:color="auto"/>
            <w:right w:val="none" w:sz="0" w:space="0" w:color="auto"/>
          </w:divBdr>
        </w:div>
        <w:div w:id="938442506">
          <w:marLeft w:val="0"/>
          <w:marRight w:val="0"/>
          <w:marTop w:val="0"/>
          <w:marBottom w:val="0"/>
          <w:divBdr>
            <w:top w:val="none" w:sz="0" w:space="0" w:color="auto"/>
            <w:left w:val="none" w:sz="0" w:space="0" w:color="auto"/>
            <w:bottom w:val="none" w:sz="0" w:space="0" w:color="auto"/>
            <w:right w:val="none" w:sz="0" w:space="0" w:color="auto"/>
          </w:divBdr>
        </w:div>
      </w:divsChild>
    </w:div>
    <w:div w:id="1387997363">
      <w:bodyDiv w:val="1"/>
      <w:marLeft w:val="0"/>
      <w:marRight w:val="0"/>
      <w:marTop w:val="0"/>
      <w:marBottom w:val="0"/>
      <w:divBdr>
        <w:top w:val="none" w:sz="0" w:space="0" w:color="auto"/>
        <w:left w:val="none" w:sz="0" w:space="0" w:color="auto"/>
        <w:bottom w:val="none" w:sz="0" w:space="0" w:color="auto"/>
        <w:right w:val="none" w:sz="0" w:space="0" w:color="auto"/>
      </w:divBdr>
      <w:divsChild>
        <w:div w:id="175922815">
          <w:marLeft w:val="0"/>
          <w:marRight w:val="720"/>
          <w:marTop w:val="0"/>
          <w:marBottom w:val="0"/>
          <w:divBdr>
            <w:top w:val="none" w:sz="0" w:space="0" w:color="auto"/>
            <w:left w:val="none" w:sz="0" w:space="0" w:color="auto"/>
            <w:bottom w:val="none" w:sz="0" w:space="0" w:color="auto"/>
            <w:right w:val="none" w:sz="0" w:space="0" w:color="auto"/>
          </w:divBdr>
        </w:div>
        <w:div w:id="1471245645">
          <w:marLeft w:val="0"/>
          <w:marRight w:val="0"/>
          <w:marTop w:val="0"/>
          <w:marBottom w:val="0"/>
          <w:divBdr>
            <w:top w:val="none" w:sz="0" w:space="0" w:color="auto"/>
            <w:left w:val="none" w:sz="0" w:space="0" w:color="auto"/>
            <w:bottom w:val="none" w:sz="0" w:space="0" w:color="auto"/>
            <w:right w:val="none" w:sz="0" w:space="0" w:color="auto"/>
          </w:divBdr>
        </w:div>
      </w:divsChild>
    </w:div>
    <w:div w:id="1440417553">
      <w:bodyDiv w:val="1"/>
      <w:marLeft w:val="0"/>
      <w:marRight w:val="0"/>
      <w:marTop w:val="0"/>
      <w:marBottom w:val="0"/>
      <w:divBdr>
        <w:top w:val="none" w:sz="0" w:space="0" w:color="auto"/>
        <w:left w:val="none" w:sz="0" w:space="0" w:color="auto"/>
        <w:bottom w:val="none" w:sz="0" w:space="0" w:color="auto"/>
        <w:right w:val="none" w:sz="0" w:space="0" w:color="auto"/>
      </w:divBdr>
      <w:divsChild>
        <w:div w:id="1853454172">
          <w:marLeft w:val="0"/>
          <w:marRight w:val="720"/>
          <w:marTop w:val="0"/>
          <w:marBottom w:val="0"/>
          <w:divBdr>
            <w:top w:val="none" w:sz="0" w:space="0" w:color="auto"/>
            <w:left w:val="none" w:sz="0" w:space="0" w:color="auto"/>
            <w:bottom w:val="none" w:sz="0" w:space="0" w:color="auto"/>
            <w:right w:val="none" w:sz="0" w:space="0" w:color="auto"/>
          </w:divBdr>
        </w:div>
        <w:div w:id="805048186">
          <w:marLeft w:val="0"/>
          <w:marRight w:val="0"/>
          <w:marTop w:val="0"/>
          <w:marBottom w:val="0"/>
          <w:divBdr>
            <w:top w:val="none" w:sz="0" w:space="0" w:color="auto"/>
            <w:left w:val="none" w:sz="0" w:space="0" w:color="auto"/>
            <w:bottom w:val="none" w:sz="0" w:space="0" w:color="auto"/>
            <w:right w:val="none" w:sz="0" w:space="0" w:color="auto"/>
          </w:divBdr>
        </w:div>
      </w:divsChild>
    </w:div>
    <w:div w:id="1468889957">
      <w:bodyDiv w:val="1"/>
      <w:marLeft w:val="0"/>
      <w:marRight w:val="0"/>
      <w:marTop w:val="0"/>
      <w:marBottom w:val="0"/>
      <w:divBdr>
        <w:top w:val="none" w:sz="0" w:space="0" w:color="auto"/>
        <w:left w:val="none" w:sz="0" w:space="0" w:color="auto"/>
        <w:bottom w:val="none" w:sz="0" w:space="0" w:color="auto"/>
        <w:right w:val="none" w:sz="0" w:space="0" w:color="auto"/>
      </w:divBdr>
      <w:divsChild>
        <w:div w:id="1558974601">
          <w:marLeft w:val="0"/>
          <w:marRight w:val="720"/>
          <w:marTop w:val="0"/>
          <w:marBottom w:val="0"/>
          <w:divBdr>
            <w:top w:val="none" w:sz="0" w:space="0" w:color="auto"/>
            <w:left w:val="none" w:sz="0" w:space="0" w:color="auto"/>
            <w:bottom w:val="none" w:sz="0" w:space="0" w:color="auto"/>
            <w:right w:val="none" w:sz="0" w:space="0" w:color="auto"/>
          </w:divBdr>
        </w:div>
        <w:div w:id="1546676614">
          <w:marLeft w:val="0"/>
          <w:marRight w:val="0"/>
          <w:marTop w:val="0"/>
          <w:marBottom w:val="0"/>
          <w:divBdr>
            <w:top w:val="none" w:sz="0" w:space="0" w:color="auto"/>
            <w:left w:val="none" w:sz="0" w:space="0" w:color="auto"/>
            <w:bottom w:val="none" w:sz="0" w:space="0" w:color="auto"/>
            <w:right w:val="none" w:sz="0" w:space="0" w:color="auto"/>
          </w:divBdr>
        </w:div>
      </w:divsChild>
    </w:div>
    <w:div w:id="1483035184">
      <w:bodyDiv w:val="1"/>
      <w:marLeft w:val="0"/>
      <w:marRight w:val="0"/>
      <w:marTop w:val="0"/>
      <w:marBottom w:val="0"/>
      <w:divBdr>
        <w:top w:val="none" w:sz="0" w:space="0" w:color="auto"/>
        <w:left w:val="none" w:sz="0" w:space="0" w:color="auto"/>
        <w:bottom w:val="none" w:sz="0" w:space="0" w:color="auto"/>
        <w:right w:val="none" w:sz="0" w:space="0" w:color="auto"/>
      </w:divBdr>
      <w:divsChild>
        <w:div w:id="591669613">
          <w:marLeft w:val="0"/>
          <w:marRight w:val="720"/>
          <w:marTop w:val="0"/>
          <w:marBottom w:val="0"/>
          <w:divBdr>
            <w:top w:val="none" w:sz="0" w:space="0" w:color="auto"/>
            <w:left w:val="none" w:sz="0" w:space="0" w:color="auto"/>
            <w:bottom w:val="none" w:sz="0" w:space="0" w:color="auto"/>
            <w:right w:val="none" w:sz="0" w:space="0" w:color="auto"/>
          </w:divBdr>
        </w:div>
        <w:div w:id="1281496004">
          <w:marLeft w:val="0"/>
          <w:marRight w:val="0"/>
          <w:marTop w:val="0"/>
          <w:marBottom w:val="0"/>
          <w:divBdr>
            <w:top w:val="none" w:sz="0" w:space="0" w:color="auto"/>
            <w:left w:val="none" w:sz="0" w:space="0" w:color="auto"/>
            <w:bottom w:val="none" w:sz="0" w:space="0" w:color="auto"/>
            <w:right w:val="none" w:sz="0" w:space="0" w:color="auto"/>
          </w:divBdr>
        </w:div>
      </w:divsChild>
    </w:div>
    <w:div w:id="1632705867">
      <w:bodyDiv w:val="1"/>
      <w:marLeft w:val="0"/>
      <w:marRight w:val="0"/>
      <w:marTop w:val="0"/>
      <w:marBottom w:val="0"/>
      <w:divBdr>
        <w:top w:val="none" w:sz="0" w:space="0" w:color="auto"/>
        <w:left w:val="none" w:sz="0" w:space="0" w:color="auto"/>
        <w:bottom w:val="none" w:sz="0" w:space="0" w:color="auto"/>
        <w:right w:val="none" w:sz="0" w:space="0" w:color="auto"/>
      </w:divBdr>
      <w:divsChild>
        <w:div w:id="84612593">
          <w:marLeft w:val="0"/>
          <w:marRight w:val="720"/>
          <w:marTop w:val="0"/>
          <w:marBottom w:val="0"/>
          <w:divBdr>
            <w:top w:val="none" w:sz="0" w:space="0" w:color="auto"/>
            <w:left w:val="none" w:sz="0" w:space="0" w:color="auto"/>
            <w:bottom w:val="none" w:sz="0" w:space="0" w:color="auto"/>
            <w:right w:val="none" w:sz="0" w:space="0" w:color="auto"/>
          </w:divBdr>
        </w:div>
        <w:div w:id="1547839109">
          <w:marLeft w:val="0"/>
          <w:marRight w:val="0"/>
          <w:marTop w:val="0"/>
          <w:marBottom w:val="0"/>
          <w:divBdr>
            <w:top w:val="none" w:sz="0" w:space="0" w:color="auto"/>
            <w:left w:val="none" w:sz="0" w:space="0" w:color="auto"/>
            <w:bottom w:val="none" w:sz="0" w:space="0" w:color="auto"/>
            <w:right w:val="none" w:sz="0" w:space="0" w:color="auto"/>
          </w:divBdr>
        </w:div>
      </w:divsChild>
    </w:div>
    <w:div w:id="1654941874">
      <w:bodyDiv w:val="1"/>
      <w:marLeft w:val="0"/>
      <w:marRight w:val="0"/>
      <w:marTop w:val="0"/>
      <w:marBottom w:val="0"/>
      <w:divBdr>
        <w:top w:val="none" w:sz="0" w:space="0" w:color="auto"/>
        <w:left w:val="none" w:sz="0" w:space="0" w:color="auto"/>
        <w:bottom w:val="none" w:sz="0" w:space="0" w:color="auto"/>
        <w:right w:val="none" w:sz="0" w:space="0" w:color="auto"/>
      </w:divBdr>
      <w:divsChild>
        <w:div w:id="851844470">
          <w:marLeft w:val="0"/>
          <w:marRight w:val="720"/>
          <w:marTop w:val="0"/>
          <w:marBottom w:val="0"/>
          <w:divBdr>
            <w:top w:val="none" w:sz="0" w:space="0" w:color="auto"/>
            <w:left w:val="none" w:sz="0" w:space="0" w:color="auto"/>
            <w:bottom w:val="none" w:sz="0" w:space="0" w:color="auto"/>
            <w:right w:val="none" w:sz="0" w:space="0" w:color="auto"/>
          </w:divBdr>
        </w:div>
        <w:div w:id="923994642">
          <w:marLeft w:val="0"/>
          <w:marRight w:val="0"/>
          <w:marTop w:val="0"/>
          <w:marBottom w:val="0"/>
          <w:divBdr>
            <w:top w:val="none" w:sz="0" w:space="0" w:color="auto"/>
            <w:left w:val="none" w:sz="0" w:space="0" w:color="auto"/>
            <w:bottom w:val="none" w:sz="0" w:space="0" w:color="auto"/>
            <w:right w:val="none" w:sz="0" w:space="0" w:color="auto"/>
          </w:divBdr>
        </w:div>
      </w:divsChild>
    </w:div>
    <w:div w:id="1751779907">
      <w:bodyDiv w:val="1"/>
      <w:marLeft w:val="0"/>
      <w:marRight w:val="0"/>
      <w:marTop w:val="0"/>
      <w:marBottom w:val="0"/>
      <w:divBdr>
        <w:top w:val="none" w:sz="0" w:space="0" w:color="auto"/>
        <w:left w:val="none" w:sz="0" w:space="0" w:color="auto"/>
        <w:bottom w:val="none" w:sz="0" w:space="0" w:color="auto"/>
        <w:right w:val="none" w:sz="0" w:space="0" w:color="auto"/>
      </w:divBdr>
      <w:divsChild>
        <w:div w:id="574168851">
          <w:marLeft w:val="0"/>
          <w:marRight w:val="720"/>
          <w:marTop w:val="0"/>
          <w:marBottom w:val="0"/>
          <w:divBdr>
            <w:top w:val="none" w:sz="0" w:space="0" w:color="auto"/>
            <w:left w:val="none" w:sz="0" w:space="0" w:color="auto"/>
            <w:bottom w:val="none" w:sz="0" w:space="0" w:color="auto"/>
            <w:right w:val="none" w:sz="0" w:space="0" w:color="auto"/>
          </w:divBdr>
        </w:div>
        <w:div w:id="757213486">
          <w:marLeft w:val="0"/>
          <w:marRight w:val="0"/>
          <w:marTop w:val="0"/>
          <w:marBottom w:val="0"/>
          <w:divBdr>
            <w:top w:val="none" w:sz="0" w:space="0" w:color="auto"/>
            <w:left w:val="none" w:sz="0" w:space="0" w:color="auto"/>
            <w:bottom w:val="none" w:sz="0" w:space="0" w:color="auto"/>
            <w:right w:val="none" w:sz="0" w:space="0" w:color="auto"/>
          </w:divBdr>
        </w:div>
      </w:divsChild>
    </w:div>
    <w:div w:id="1754547398">
      <w:bodyDiv w:val="1"/>
      <w:marLeft w:val="0"/>
      <w:marRight w:val="0"/>
      <w:marTop w:val="0"/>
      <w:marBottom w:val="0"/>
      <w:divBdr>
        <w:top w:val="none" w:sz="0" w:space="0" w:color="auto"/>
        <w:left w:val="none" w:sz="0" w:space="0" w:color="auto"/>
        <w:bottom w:val="none" w:sz="0" w:space="0" w:color="auto"/>
        <w:right w:val="none" w:sz="0" w:space="0" w:color="auto"/>
      </w:divBdr>
      <w:divsChild>
        <w:div w:id="1592007194">
          <w:marLeft w:val="0"/>
          <w:marRight w:val="720"/>
          <w:marTop w:val="0"/>
          <w:marBottom w:val="0"/>
          <w:divBdr>
            <w:top w:val="none" w:sz="0" w:space="0" w:color="auto"/>
            <w:left w:val="none" w:sz="0" w:space="0" w:color="auto"/>
            <w:bottom w:val="none" w:sz="0" w:space="0" w:color="auto"/>
            <w:right w:val="none" w:sz="0" w:space="0" w:color="auto"/>
          </w:divBdr>
        </w:div>
        <w:div w:id="1621456567">
          <w:marLeft w:val="0"/>
          <w:marRight w:val="0"/>
          <w:marTop w:val="0"/>
          <w:marBottom w:val="0"/>
          <w:divBdr>
            <w:top w:val="none" w:sz="0" w:space="0" w:color="auto"/>
            <w:left w:val="none" w:sz="0" w:space="0" w:color="auto"/>
            <w:bottom w:val="none" w:sz="0" w:space="0" w:color="auto"/>
            <w:right w:val="none" w:sz="0" w:space="0" w:color="auto"/>
          </w:divBdr>
        </w:div>
      </w:divsChild>
    </w:div>
    <w:div w:id="1759254602">
      <w:bodyDiv w:val="1"/>
      <w:marLeft w:val="0"/>
      <w:marRight w:val="0"/>
      <w:marTop w:val="0"/>
      <w:marBottom w:val="0"/>
      <w:divBdr>
        <w:top w:val="none" w:sz="0" w:space="0" w:color="auto"/>
        <w:left w:val="none" w:sz="0" w:space="0" w:color="auto"/>
        <w:bottom w:val="none" w:sz="0" w:space="0" w:color="auto"/>
        <w:right w:val="none" w:sz="0" w:space="0" w:color="auto"/>
      </w:divBdr>
    </w:div>
    <w:div w:id="1814983038">
      <w:bodyDiv w:val="1"/>
      <w:marLeft w:val="0"/>
      <w:marRight w:val="0"/>
      <w:marTop w:val="0"/>
      <w:marBottom w:val="0"/>
      <w:divBdr>
        <w:top w:val="none" w:sz="0" w:space="0" w:color="auto"/>
        <w:left w:val="none" w:sz="0" w:space="0" w:color="auto"/>
        <w:bottom w:val="none" w:sz="0" w:space="0" w:color="auto"/>
        <w:right w:val="none" w:sz="0" w:space="0" w:color="auto"/>
      </w:divBdr>
      <w:divsChild>
        <w:div w:id="1932349890">
          <w:marLeft w:val="0"/>
          <w:marRight w:val="720"/>
          <w:marTop w:val="0"/>
          <w:marBottom w:val="0"/>
          <w:divBdr>
            <w:top w:val="none" w:sz="0" w:space="0" w:color="auto"/>
            <w:left w:val="none" w:sz="0" w:space="0" w:color="auto"/>
            <w:bottom w:val="none" w:sz="0" w:space="0" w:color="auto"/>
            <w:right w:val="none" w:sz="0" w:space="0" w:color="auto"/>
          </w:divBdr>
        </w:div>
        <w:div w:id="491264959">
          <w:marLeft w:val="0"/>
          <w:marRight w:val="0"/>
          <w:marTop w:val="0"/>
          <w:marBottom w:val="0"/>
          <w:divBdr>
            <w:top w:val="none" w:sz="0" w:space="0" w:color="auto"/>
            <w:left w:val="none" w:sz="0" w:space="0" w:color="auto"/>
            <w:bottom w:val="none" w:sz="0" w:space="0" w:color="auto"/>
            <w:right w:val="none" w:sz="0" w:space="0" w:color="auto"/>
          </w:divBdr>
        </w:div>
      </w:divsChild>
    </w:div>
    <w:div w:id="1823428049">
      <w:bodyDiv w:val="1"/>
      <w:marLeft w:val="0"/>
      <w:marRight w:val="0"/>
      <w:marTop w:val="0"/>
      <w:marBottom w:val="0"/>
      <w:divBdr>
        <w:top w:val="none" w:sz="0" w:space="0" w:color="auto"/>
        <w:left w:val="none" w:sz="0" w:space="0" w:color="auto"/>
        <w:bottom w:val="none" w:sz="0" w:space="0" w:color="auto"/>
        <w:right w:val="none" w:sz="0" w:space="0" w:color="auto"/>
      </w:divBdr>
      <w:divsChild>
        <w:div w:id="331295646">
          <w:marLeft w:val="0"/>
          <w:marRight w:val="720"/>
          <w:marTop w:val="0"/>
          <w:marBottom w:val="0"/>
          <w:divBdr>
            <w:top w:val="none" w:sz="0" w:space="0" w:color="auto"/>
            <w:left w:val="none" w:sz="0" w:space="0" w:color="auto"/>
            <w:bottom w:val="none" w:sz="0" w:space="0" w:color="auto"/>
            <w:right w:val="none" w:sz="0" w:space="0" w:color="auto"/>
          </w:divBdr>
        </w:div>
        <w:div w:id="1907179130">
          <w:marLeft w:val="0"/>
          <w:marRight w:val="0"/>
          <w:marTop w:val="0"/>
          <w:marBottom w:val="0"/>
          <w:divBdr>
            <w:top w:val="none" w:sz="0" w:space="0" w:color="auto"/>
            <w:left w:val="none" w:sz="0" w:space="0" w:color="auto"/>
            <w:bottom w:val="none" w:sz="0" w:space="0" w:color="auto"/>
            <w:right w:val="none" w:sz="0" w:space="0" w:color="auto"/>
          </w:divBdr>
        </w:div>
      </w:divsChild>
    </w:div>
    <w:div w:id="1940985694">
      <w:bodyDiv w:val="1"/>
      <w:marLeft w:val="0"/>
      <w:marRight w:val="0"/>
      <w:marTop w:val="0"/>
      <w:marBottom w:val="0"/>
      <w:divBdr>
        <w:top w:val="none" w:sz="0" w:space="0" w:color="auto"/>
        <w:left w:val="none" w:sz="0" w:space="0" w:color="auto"/>
        <w:bottom w:val="none" w:sz="0" w:space="0" w:color="auto"/>
        <w:right w:val="none" w:sz="0" w:space="0" w:color="auto"/>
      </w:divBdr>
      <w:divsChild>
        <w:div w:id="1378699260">
          <w:marLeft w:val="0"/>
          <w:marRight w:val="720"/>
          <w:marTop w:val="0"/>
          <w:marBottom w:val="0"/>
          <w:divBdr>
            <w:top w:val="none" w:sz="0" w:space="0" w:color="auto"/>
            <w:left w:val="none" w:sz="0" w:space="0" w:color="auto"/>
            <w:bottom w:val="none" w:sz="0" w:space="0" w:color="auto"/>
            <w:right w:val="none" w:sz="0" w:space="0" w:color="auto"/>
          </w:divBdr>
        </w:div>
        <w:div w:id="988480151">
          <w:marLeft w:val="0"/>
          <w:marRight w:val="0"/>
          <w:marTop w:val="0"/>
          <w:marBottom w:val="0"/>
          <w:divBdr>
            <w:top w:val="none" w:sz="0" w:space="0" w:color="auto"/>
            <w:left w:val="none" w:sz="0" w:space="0" w:color="auto"/>
            <w:bottom w:val="none" w:sz="0" w:space="0" w:color="auto"/>
            <w:right w:val="none" w:sz="0" w:space="0" w:color="auto"/>
          </w:divBdr>
        </w:div>
      </w:divsChild>
    </w:div>
    <w:div w:id="1949508424">
      <w:bodyDiv w:val="1"/>
      <w:marLeft w:val="0"/>
      <w:marRight w:val="0"/>
      <w:marTop w:val="0"/>
      <w:marBottom w:val="0"/>
      <w:divBdr>
        <w:top w:val="none" w:sz="0" w:space="0" w:color="auto"/>
        <w:left w:val="none" w:sz="0" w:space="0" w:color="auto"/>
        <w:bottom w:val="none" w:sz="0" w:space="0" w:color="auto"/>
        <w:right w:val="none" w:sz="0" w:space="0" w:color="auto"/>
      </w:divBdr>
      <w:divsChild>
        <w:div w:id="1348365383">
          <w:marLeft w:val="0"/>
          <w:marRight w:val="720"/>
          <w:marTop w:val="0"/>
          <w:marBottom w:val="0"/>
          <w:divBdr>
            <w:top w:val="none" w:sz="0" w:space="0" w:color="auto"/>
            <w:left w:val="none" w:sz="0" w:space="0" w:color="auto"/>
            <w:bottom w:val="none" w:sz="0" w:space="0" w:color="auto"/>
            <w:right w:val="none" w:sz="0" w:space="0" w:color="auto"/>
          </w:divBdr>
        </w:div>
        <w:div w:id="327556968">
          <w:marLeft w:val="0"/>
          <w:marRight w:val="0"/>
          <w:marTop w:val="0"/>
          <w:marBottom w:val="0"/>
          <w:divBdr>
            <w:top w:val="none" w:sz="0" w:space="0" w:color="auto"/>
            <w:left w:val="none" w:sz="0" w:space="0" w:color="auto"/>
            <w:bottom w:val="none" w:sz="0" w:space="0" w:color="auto"/>
            <w:right w:val="none" w:sz="0" w:space="0" w:color="auto"/>
          </w:divBdr>
        </w:div>
      </w:divsChild>
    </w:div>
    <w:div w:id="1953317259">
      <w:bodyDiv w:val="1"/>
      <w:marLeft w:val="0"/>
      <w:marRight w:val="0"/>
      <w:marTop w:val="0"/>
      <w:marBottom w:val="0"/>
      <w:divBdr>
        <w:top w:val="none" w:sz="0" w:space="0" w:color="auto"/>
        <w:left w:val="none" w:sz="0" w:space="0" w:color="auto"/>
        <w:bottom w:val="none" w:sz="0" w:space="0" w:color="auto"/>
        <w:right w:val="none" w:sz="0" w:space="0" w:color="auto"/>
      </w:divBdr>
    </w:div>
    <w:div w:id="1962611620">
      <w:bodyDiv w:val="1"/>
      <w:marLeft w:val="0"/>
      <w:marRight w:val="0"/>
      <w:marTop w:val="0"/>
      <w:marBottom w:val="0"/>
      <w:divBdr>
        <w:top w:val="none" w:sz="0" w:space="0" w:color="auto"/>
        <w:left w:val="none" w:sz="0" w:space="0" w:color="auto"/>
        <w:bottom w:val="none" w:sz="0" w:space="0" w:color="auto"/>
        <w:right w:val="none" w:sz="0" w:space="0" w:color="auto"/>
      </w:divBdr>
      <w:divsChild>
        <w:div w:id="1614481628">
          <w:marLeft w:val="0"/>
          <w:marRight w:val="720"/>
          <w:marTop w:val="0"/>
          <w:marBottom w:val="0"/>
          <w:divBdr>
            <w:top w:val="none" w:sz="0" w:space="0" w:color="auto"/>
            <w:left w:val="none" w:sz="0" w:space="0" w:color="auto"/>
            <w:bottom w:val="none" w:sz="0" w:space="0" w:color="auto"/>
            <w:right w:val="none" w:sz="0" w:space="0" w:color="auto"/>
          </w:divBdr>
        </w:div>
        <w:div w:id="1763843547">
          <w:marLeft w:val="0"/>
          <w:marRight w:val="0"/>
          <w:marTop w:val="0"/>
          <w:marBottom w:val="0"/>
          <w:divBdr>
            <w:top w:val="none" w:sz="0" w:space="0" w:color="auto"/>
            <w:left w:val="none" w:sz="0" w:space="0" w:color="auto"/>
            <w:bottom w:val="none" w:sz="0" w:space="0" w:color="auto"/>
            <w:right w:val="none" w:sz="0" w:space="0" w:color="auto"/>
          </w:divBdr>
        </w:div>
      </w:divsChild>
    </w:div>
    <w:div w:id="2012372773">
      <w:bodyDiv w:val="1"/>
      <w:marLeft w:val="0"/>
      <w:marRight w:val="0"/>
      <w:marTop w:val="0"/>
      <w:marBottom w:val="0"/>
      <w:divBdr>
        <w:top w:val="none" w:sz="0" w:space="0" w:color="auto"/>
        <w:left w:val="none" w:sz="0" w:space="0" w:color="auto"/>
        <w:bottom w:val="none" w:sz="0" w:space="0" w:color="auto"/>
        <w:right w:val="none" w:sz="0" w:space="0" w:color="auto"/>
      </w:divBdr>
      <w:divsChild>
        <w:div w:id="1733694134">
          <w:marLeft w:val="0"/>
          <w:marRight w:val="720"/>
          <w:marTop w:val="0"/>
          <w:marBottom w:val="0"/>
          <w:divBdr>
            <w:top w:val="none" w:sz="0" w:space="0" w:color="auto"/>
            <w:left w:val="none" w:sz="0" w:space="0" w:color="auto"/>
            <w:bottom w:val="none" w:sz="0" w:space="0" w:color="auto"/>
            <w:right w:val="none" w:sz="0" w:space="0" w:color="auto"/>
          </w:divBdr>
        </w:div>
        <w:div w:id="1840535905">
          <w:marLeft w:val="0"/>
          <w:marRight w:val="0"/>
          <w:marTop w:val="0"/>
          <w:marBottom w:val="0"/>
          <w:divBdr>
            <w:top w:val="none" w:sz="0" w:space="0" w:color="auto"/>
            <w:left w:val="none" w:sz="0" w:space="0" w:color="auto"/>
            <w:bottom w:val="none" w:sz="0" w:space="0" w:color="auto"/>
            <w:right w:val="none" w:sz="0" w:space="0" w:color="auto"/>
          </w:divBdr>
        </w:div>
      </w:divsChild>
    </w:div>
    <w:div w:id="2068524100">
      <w:bodyDiv w:val="1"/>
      <w:marLeft w:val="0"/>
      <w:marRight w:val="0"/>
      <w:marTop w:val="0"/>
      <w:marBottom w:val="0"/>
      <w:divBdr>
        <w:top w:val="none" w:sz="0" w:space="0" w:color="auto"/>
        <w:left w:val="none" w:sz="0" w:space="0" w:color="auto"/>
        <w:bottom w:val="none" w:sz="0" w:space="0" w:color="auto"/>
        <w:right w:val="none" w:sz="0" w:space="0" w:color="auto"/>
      </w:divBdr>
      <w:divsChild>
        <w:div w:id="1586843952">
          <w:marLeft w:val="0"/>
          <w:marRight w:val="720"/>
          <w:marTop w:val="0"/>
          <w:marBottom w:val="0"/>
          <w:divBdr>
            <w:top w:val="none" w:sz="0" w:space="0" w:color="auto"/>
            <w:left w:val="none" w:sz="0" w:space="0" w:color="auto"/>
            <w:bottom w:val="none" w:sz="0" w:space="0" w:color="auto"/>
            <w:right w:val="none" w:sz="0" w:space="0" w:color="auto"/>
          </w:divBdr>
        </w:div>
        <w:div w:id="906840472">
          <w:marLeft w:val="0"/>
          <w:marRight w:val="0"/>
          <w:marTop w:val="0"/>
          <w:marBottom w:val="0"/>
          <w:divBdr>
            <w:top w:val="none" w:sz="0" w:space="0" w:color="auto"/>
            <w:left w:val="none" w:sz="0" w:space="0" w:color="auto"/>
            <w:bottom w:val="none" w:sz="0" w:space="0" w:color="auto"/>
            <w:right w:val="none" w:sz="0" w:space="0" w:color="auto"/>
          </w:divBdr>
        </w:div>
      </w:divsChild>
    </w:div>
    <w:div w:id="2078744618">
      <w:bodyDiv w:val="1"/>
      <w:marLeft w:val="0"/>
      <w:marRight w:val="0"/>
      <w:marTop w:val="0"/>
      <w:marBottom w:val="0"/>
      <w:divBdr>
        <w:top w:val="none" w:sz="0" w:space="0" w:color="auto"/>
        <w:left w:val="none" w:sz="0" w:space="0" w:color="auto"/>
        <w:bottom w:val="none" w:sz="0" w:space="0" w:color="auto"/>
        <w:right w:val="none" w:sz="0" w:space="0" w:color="auto"/>
      </w:divBdr>
      <w:divsChild>
        <w:div w:id="585504774">
          <w:marLeft w:val="0"/>
          <w:marRight w:val="720"/>
          <w:marTop w:val="0"/>
          <w:marBottom w:val="0"/>
          <w:divBdr>
            <w:top w:val="none" w:sz="0" w:space="0" w:color="auto"/>
            <w:left w:val="none" w:sz="0" w:space="0" w:color="auto"/>
            <w:bottom w:val="none" w:sz="0" w:space="0" w:color="auto"/>
            <w:right w:val="none" w:sz="0" w:space="0" w:color="auto"/>
          </w:divBdr>
        </w:div>
        <w:div w:id="54036598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about:blank"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about:blank"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about:blan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about:blank" TargetMode="External"/><Relationship Id="rId5" Type="http://schemas.openxmlformats.org/officeDocument/2006/relationships/webSettings" Target="webSettings.xml"/><Relationship Id="rId15" Type="http://schemas.openxmlformats.org/officeDocument/2006/relationships/hyperlink" Target="about:blank" TargetMode="External"/><Relationship Id="rId10" Type="http://schemas.openxmlformats.org/officeDocument/2006/relationships/hyperlink" Target="about:blank"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24Ju</b:Tag>
    <b:SourceType>InternetSite</b:SourceType>
    <b:Guid>{D253A6AA-B88A-467E-B420-2980E2D093FD}</b:Guid>
    <b:YearAccessed>2024</b:YearAccessed>
    <b:MonthAccessed>July</b:MonthAccessed>
    <b:DayAccessed>16</b:DayAccessed>
    <b:RefOrder>1</b:RefOrder>
  </b:Source>
  <b:Source>
    <b:Tag>24Ju1</b:Tag>
    <b:SourceType>InternetSite</b:SourceType>
    <b:Guid>{15F47D61-7945-4FCA-AA96-1DF506FA8D45}</b:Guid>
    <b:YearAccessed>2024</b:YearAccessed>
    <b:MonthAccessed>July</b:MonthAccessed>
    <b:DayAccessed>16</b:DayAccessed>
    <b:URL>https://whs.rocklinusd.org/documents/Science/Lab_Magnesium_Oxide_.pdf</b:URL>
    <b:RefOrder>2</b:RefOrder>
  </b:Source>
</b:Sources>
</file>

<file path=customXml/itemProps1.xml><?xml version="1.0" encoding="utf-8"?>
<ds:datastoreItem xmlns:ds="http://schemas.openxmlformats.org/officeDocument/2006/customXml" ds:itemID="{A13A6F35-2B94-4C6A-9B41-5ACBE58314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1755</Words>
  <Characters>10005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Cowen Dan AWE</dc:creator>
  <cp:keywords/>
  <dc:description/>
  <cp:lastModifiedBy>Dan Cowen</cp:lastModifiedBy>
  <cp:revision>3</cp:revision>
  <dcterms:created xsi:type="dcterms:W3CDTF">2024-10-29T17:56:00Z</dcterms:created>
  <dcterms:modified xsi:type="dcterms:W3CDTF">2024-10-29T17:56:00Z</dcterms:modified>
</cp:coreProperties>
</file>