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08800636"/>
        <w:docPartObj>
          <w:docPartGallery w:val="Cover Pages"/>
          <w:docPartUnique/>
        </w:docPartObj>
      </w:sdtPr>
      <w:sdtEndPr>
        <w:rPr>
          <w:b/>
          <w:i/>
          <w:sz w:val="28"/>
          <w:szCs w:val="28"/>
          <w:u w:val="single"/>
        </w:rPr>
      </w:sdtEndPr>
      <w:sdtContent>
        <w:p w14:paraId="2DCF6263" w14:textId="0A4AA60E" w:rsidR="00CB5E7E" w:rsidRDefault="00CB5E7E"/>
        <w:p w14:paraId="6A629427" w14:textId="0BADDE06" w:rsidR="002435E3" w:rsidRDefault="00CB5E7E">
          <w:pPr>
            <w:rPr>
              <w:b/>
              <w:i/>
              <w:sz w:val="28"/>
              <w:szCs w:val="28"/>
              <w:u w:val="single"/>
            </w:rPr>
          </w:pPr>
          <w:r>
            <w:rPr>
              <w:noProof/>
              <w:lang w:eastAsia="en-GB"/>
            </w:rPr>
            <mc:AlternateContent>
              <mc:Choice Requires="wps">
                <w:drawing>
                  <wp:anchor distT="0" distB="0" distL="182880" distR="182880" simplePos="0" relativeHeight="251660288" behindDoc="0" locked="0" layoutInCell="1" allowOverlap="1" wp14:anchorId="3D6B8329" wp14:editId="60939236">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8AA263" w14:textId="548948C3" w:rsidR="00CB5E7E" w:rsidRDefault="002164F3">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CB5E7E">
                                      <w:rPr>
                                        <w:color w:val="4472C4" w:themeColor="accent1"/>
                                        <w:sz w:val="72"/>
                                        <w:szCs w:val="72"/>
                                      </w:rPr>
                                      <w:t>Emerging and Future Trends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C845E0C" w14:textId="37E56570" w:rsidR="00CB5E7E" w:rsidRDefault="00CB5E7E">
                                    <w:pPr>
                                      <w:pStyle w:val="NoSpacing"/>
                                      <w:spacing w:before="40" w:after="40"/>
                                      <w:rPr>
                                        <w:caps/>
                                        <w:color w:val="1F4E79" w:themeColor="accent5" w:themeShade="80"/>
                                        <w:sz w:val="28"/>
                                        <w:szCs w:val="28"/>
                                      </w:rPr>
                                    </w:pPr>
                                    <w:r>
                                      <w:rPr>
                                        <w:caps/>
                                        <w:color w:val="1F4E79" w:themeColor="accent5" w:themeShade="80"/>
                                        <w:sz w:val="28"/>
                                        <w:szCs w:val="28"/>
                                      </w:rPr>
                                      <w:t>Acca7016</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D18C109" w14:textId="1FA4440B" w:rsidR="00CB5E7E" w:rsidRDefault="00CB5E7E">
                                    <w:pPr>
                                      <w:pStyle w:val="NoSpacing"/>
                                      <w:spacing w:before="80" w:after="40"/>
                                      <w:rPr>
                                        <w:caps/>
                                        <w:color w:val="5B9BD5" w:themeColor="accent5"/>
                                        <w:sz w:val="24"/>
                                        <w:szCs w:val="24"/>
                                      </w:rPr>
                                    </w:pPr>
                                    <w:r>
                                      <w:rPr>
                                        <w:caps/>
                                        <w:color w:val="5B9BD5" w:themeColor="accent5"/>
                                        <w:sz w:val="24"/>
                                        <w:szCs w:val="24"/>
                                      </w:rPr>
                                      <w:t>Trevor Mussington - 1808495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D6B8329"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178AA263" w14:textId="548948C3" w:rsidR="00CB5E7E" w:rsidRDefault="00091C76">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CB5E7E">
                                <w:rPr>
                                  <w:color w:val="4472C4" w:themeColor="accent1"/>
                                  <w:sz w:val="72"/>
                                  <w:szCs w:val="72"/>
                                </w:rPr>
                                <w:t>Emerging and Future Trends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C845E0C" w14:textId="37E56570" w:rsidR="00CB5E7E" w:rsidRDefault="00CB5E7E">
                              <w:pPr>
                                <w:pStyle w:val="NoSpacing"/>
                                <w:spacing w:before="40" w:after="40"/>
                                <w:rPr>
                                  <w:caps/>
                                  <w:color w:val="1F4E79" w:themeColor="accent5" w:themeShade="80"/>
                                  <w:sz w:val="28"/>
                                  <w:szCs w:val="28"/>
                                </w:rPr>
                              </w:pPr>
                              <w:r>
                                <w:rPr>
                                  <w:caps/>
                                  <w:color w:val="1F4E79" w:themeColor="accent5" w:themeShade="80"/>
                                  <w:sz w:val="28"/>
                                  <w:szCs w:val="28"/>
                                </w:rPr>
                                <w:t>Acca7016</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D18C109" w14:textId="1FA4440B" w:rsidR="00CB5E7E" w:rsidRDefault="00CB5E7E">
                              <w:pPr>
                                <w:pStyle w:val="NoSpacing"/>
                                <w:spacing w:before="80" w:after="40"/>
                                <w:rPr>
                                  <w:caps/>
                                  <w:color w:val="5B9BD5" w:themeColor="accent5"/>
                                  <w:sz w:val="24"/>
                                  <w:szCs w:val="24"/>
                                </w:rPr>
                              </w:pPr>
                              <w:r>
                                <w:rPr>
                                  <w:caps/>
                                  <w:color w:val="5B9BD5" w:themeColor="accent5"/>
                                  <w:sz w:val="24"/>
                                  <w:szCs w:val="24"/>
                                </w:rPr>
                                <w:t>Trevor Mussington - 1808495</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85D050D" wp14:editId="4397789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79B24577" w14:textId="77C16155" w:rsidR="00CB5E7E" w:rsidRDefault="00CB5E7E">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85D050D"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79B24577" w14:textId="77C16155" w:rsidR="00CB5E7E" w:rsidRDefault="00CB5E7E">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Pr>
              <w:b/>
              <w:i/>
              <w:sz w:val="28"/>
              <w:szCs w:val="28"/>
              <w:u w:val="single"/>
            </w:rPr>
            <w:br w:type="page"/>
          </w:r>
        </w:p>
      </w:sdtContent>
    </w:sdt>
    <w:sdt>
      <w:sdtPr>
        <w:rPr>
          <w:caps w:val="0"/>
          <w:color w:val="auto"/>
          <w:spacing w:val="0"/>
          <w:sz w:val="20"/>
          <w:szCs w:val="20"/>
        </w:rPr>
        <w:id w:val="-1118450633"/>
        <w:docPartObj>
          <w:docPartGallery w:val="Table of Contents"/>
          <w:docPartUnique/>
        </w:docPartObj>
      </w:sdtPr>
      <w:sdtEndPr>
        <w:rPr>
          <w:b/>
          <w:bCs/>
          <w:noProof/>
        </w:rPr>
      </w:sdtEndPr>
      <w:sdtContent>
        <w:p w14:paraId="1FF61AD5" w14:textId="2E752221" w:rsidR="00A9077C" w:rsidRDefault="00A9077C">
          <w:pPr>
            <w:pStyle w:val="TOCHeading"/>
          </w:pPr>
          <w:r>
            <w:t>Contents</w:t>
          </w:r>
        </w:p>
        <w:p w14:paraId="5329C635" w14:textId="15751EFD" w:rsidR="00663CB1" w:rsidRDefault="00A9077C">
          <w:pPr>
            <w:pStyle w:val="TOC1"/>
            <w:tabs>
              <w:tab w:val="left" w:pos="440"/>
              <w:tab w:val="right" w:leader="dot" w:pos="9016"/>
            </w:tabs>
            <w:rPr>
              <w:noProof/>
              <w:sz w:val="22"/>
              <w:szCs w:val="22"/>
              <w:lang w:eastAsia="en-GB"/>
            </w:rPr>
          </w:pPr>
          <w:r>
            <w:fldChar w:fldCharType="begin"/>
          </w:r>
          <w:r>
            <w:instrText xml:space="preserve"> TOC \o "1-3" \h \z \u </w:instrText>
          </w:r>
          <w:r>
            <w:fldChar w:fldCharType="separate"/>
          </w:r>
          <w:hyperlink w:anchor="_Toc54039759" w:history="1">
            <w:r w:rsidR="00663CB1" w:rsidRPr="00256A23">
              <w:rPr>
                <w:rStyle w:val="Hyperlink"/>
                <w:noProof/>
              </w:rPr>
              <w:t>2.</w:t>
            </w:r>
            <w:r w:rsidR="00663CB1">
              <w:rPr>
                <w:noProof/>
                <w:sz w:val="22"/>
                <w:szCs w:val="22"/>
                <w:lang w:eastAsia="en-GB"/>
              </w:rPr>
              <w:tab/>
            </w:r>
            <w:r w:rsidR="00663CB1" w:rsidRPr="00256A23">
              <w:rPr>
                <w:rStyle w:val="Hyperlink"/>
                <w:noProof/>
              </w:rPr>
              <w:t>Abstract</w:t>
            </w:r>
            <w:r w:rsidR="00663CB1">
              <w:rPr>
                <w:noProof/>
                <w:webHidden/>
              </w:rPr>
              <w:tab/>
            </w:r>
            <w:r w:rsidR="00663CB1">
              <w:rPr>
                <w:noProof/>
                <w:webHidden/>
              </w:rPr>
              <w:fldChar w:fldCharType="begin"/>
            </w:r>
            <w:r w:rsidR="00663CB1">
              <w:rPr>
                <w:noProof/>
                <w:webHidden/>
              </w:rPr>
              <w:instrText xml:space="preserve"> PAGEREF _Toc54039759 \h </w:instrText>
            </w:r>
            <w:r w:rsidR="00663CB1">
              <w:rPr>
                <w:noProof/>
                <w:webHidden/>
              </w:rPr>
            </w:r>
            <w:r w:rsidR="00663CB1">
              <w:rPr>
                <w:noProof/>
                <w:webHidden/>
              </w:rPr>
              <w:fldChar w:fldCharType="separate"/>
            </w:r>
            <w:r w:rsidR="00663CB1">
              <w:rPr>
                <w:noProof/>
                <w:webHidden/>
              </w:rPr>
              <w:t>2</w:t>
            </w:r>
            <w:r w:rsidR="00663CB1">
              <w:rPr>
                <w:noProof/>
                <w:webHidden/>
              </w:rPr>
              <w:fldChar w:fldCharType="end"/>
            </w:r>
          </w:hyperlink>
        </w:p>
        <w:p w14:paraId="04A5C23D" w14:textId="58246707" w:rsidR="00663CB1" w:rsidRDefault="002164F3">
          <w:pPr>
            <w:pStyle w:val="TOC1"/>
            <w:tabs>
              <w:tab w:val="left" w:pos="440"/>
              <w:tab w:val="right" w:leader="dot" w:pos="9016"/>
            </w:tabs>
            <w:rPr>
              <w:noProof/>
              <w:sz w:val="22"/>
              <w:szCs w:val="22"/>
              <w:lang w:eastAsia="en-GB"/>
            </w:rPr>
          </w:pPr>
          <w:hyperlink w:anchor="_Toc54039760" w:history="1">
            <w:r w:rsidR="00663CB1" w:rsidRPr="00256A23">
              <w:rPr>
                <w:rStyle w:val="Hyperlink"/>
                <w:noProof/>
              </w:rPr>
              <w:t>3.</w:t>
            </w:r>
            <w:r w:rsidR="00663CB1">
              <w:rPr>
                <w:noProof/>
                <w:sz w:val="22"/>
                <w:szCs w:val="22"/>
                <w:lang w:eastAsia="en-GB"/>
              </w:rPr>
              <w:tab/>
            </w:r>
            <w:r w:rsidR="00663CB1" w:rsidRPr="00256A23">
              <w:rPr>
                <w:rStyle w:val="Hyperlink"/>
                <w:noProof/>
              </w:rPr>
              <w:t>Introduction</w:t>
            </w:r>
            <w:r w:rsidR="00663CB1">
              <w:rPr>
                <w:noProof/>
                <w:webHidden/>
              </w:rPr>
              <w:tab/>
            </w:r>
            <w:r w:rsidR="00663CB1">
              <w:rPr>
                <w:noProof/>
                <w:webHidden/>
              </w:rPr>
              <w:fldChar w:fldCharType="begin"/>
            </w:r>
            <w:r w:rsidR="00663CB1">
              <w:rPr>
                <w:noProof/>
                <w:webHidden/>
              </w:rPr>
              <w:instrText xml:space="preserve"> PAGEREF _Toc54039760 \h </w:instrText>
            </w:r>
            <w:r w:rsidR="00663CB1">
              <w:rPr>
                <w:noProof/>
                <w:webHidden/>
              </w:rPr>
            </w:r>
            <w:r w:rsidR="00663CB1">
              <w:rPr>
                <w:noProof/>
                <w:webHidden/>
              </w:rPr>
              <w:fldChar w:fldCharType="separate"/>
            </w:r>
            <w:r w:rsidR="00663CB1">
              <w:rPr>
                <w:noProof/>
                <w:webHidden/>
              </w:rPr>
              <w:t>2</w:t>
            </w:r>
            <w:r w:rsidR="00663CB1">
              <w:rPr>
                <w:noProof/>
                <w:webHidden/>
              </w:rPr>
              <w:fldChar w:fldCharType="end"/>
            </w:r>
          </w:hyperlink>
        </w:p>
        <w:p w14:paraId="66194F9C" w14:textId="7E235FDA" w:rsidR="00663CB1" w:rsidRDefault="002164F3">
          <w:pPr>
            <w:pStyle w:val="TOC1"/>
            <w:tabs>
              <w:tab w:val="left" w:pos="440"/>
              <w:tab w:val="right" w:leader="dot" w:pos="9016"/>
            </w:tabs>
            <w:rPr>
              <w:noProof/>
              <w:sz w:val="22"/>
              <w:szCs w:val="22"/>
              <w:lang w:eastAsia="en-GB"/>
            </w:rPr>
          </w:pPr>
          <w:hyperlink w:anchor="_Toc54039761" w:history="1">
            <w:r w:rsidR="00663CB1" w:rsidRPr="00256A23">
              <w:rPr>
                <w:rStyle w:val="Hyperlink"/>
                <w:noProof/>
              </w:rPr>
              <w:t>4.</w:t>
            </w:r>
            <w:r w:rsidR="00663CB1">
              <w:rPr>
                <w:noProof/>
                <w:sz w:val="22"/>
                <w:szCs w:val="22"/>
                <w:lang w:eastAsia="en-GB"/>
              </w:rPr>
              <w:tab/>
            </w:r>
            <w:r w:rsidR="00663CB1" w:rsidRPr="00256A23">
              <w:rPr>
                <w:rStyle w:val="Hyperlink"/>
                <w:noProof/>
              </w:rPr>
              <w:t>What is Software Defined Networking</w:t>
            </w:r>
            <w:r w:rsidR="00663CB1">
              <w:rPr>
                <w:noProof/>
                <w:webHidden/>
              </w:rPr>
              <w:tab/>
            </w:r>
            <w:r w:rsidR="00663CB1">
              <w:rPr>
                <w:noProof/>
                <w:webHidden/>
              </w:rPr>
              <w:fldChar w:fldCharType="begin"/>
            </w:r>
            <w:r w:rsidR="00663CB1">
              <w:rPr>
                <w:noProof/>
                <w:webHidden/>
              </w:rPr>
              <w:instrText xml:space="preserve"> PAGEREF _Toc54039761 \h </w:instrText>
            </w:r>
            <w:r w:rsidR="00663CB1">
              <w:rPr>
                <w:noProof/>
                <w:webHidden/>
              </w:rPr>
            </w:r>
            <w:r w:rsidR="00663CB1">
              <w:rPr>
                <w:noProof/>
                <w:webHidden/>
              </w:rPr>
              <w:fldChar w:fldCharType="separate"/>
            </w:r>
            <w:r w:rsidR="00663CB1">
              <w:rPr>
                <w:noProof/>
                <w:webHidden/>
              </w:rPr>
              <w:t>3</w:t>
            </w:r>
            <w:r w:rsidR="00663CB1">
              <w:rPr>
                <w:noProof/>
                <w:webHidden/>
              </w:rPr>
              <w:fldChar w:fldCharType="end"/>
            </w:r>
          </w:hyperlink>
        </w:p>
        <w:p w14:paraId="74100F60" w14:textId="09CCAAA9" w:rsidR="00663CB1" w:rsidRDefault="002164F3">
          <w:pPr>
            <w:pStyle w:val="TOC1"/>
            <w:tabs>
              <w:tab w:val="left" w:pos="440"/>
              <w:tab w:val="right" w:leader="dot" w:pos="9016"/>
            </w:tabs>
            <w:rPr>
              <w:noProof/>
              <w:sz w:val="22"/>
              <w:szCs w:val="22"/>
              <w:lang w:eastAsia="en-GB"/>
            </w:rPr>
          </w:pPr>
          <w:hyperlink w:anchor="_Toc54039762" w:history="1">
            <w:r w:rsidR="00663CB1" w:rsidRPr="00256A23">
              <w:rPr>
                <w:rStyle w:val="Hyperlink"/>
                <w:noProof/>
              </w:rPr>
              <w:t>5.</w:t>
            </w:r>
            <w:r w:rsidR="00663CB1">
              <w:rPr>
                <w:noProof/>
                <w:sz w:val="22"/>
                <w:szCs w:val="22"/>
                <w:lang w:eastAsia="en-GB"/>
              </w:rPr>
              <w:tab/>
            </w:r>
            <w:r w:rsidR="00663CB1" w:rsidRPr="00256A23">
              <w:rPr>
                <w:rStyle w:val="Hyperlink"/>
                <w:noProof/>
              </w:rPr>
              <w:t>Why Software-Defined Wide Area Networks (SD-WAN)</w:t>
            </w:r>
            <w:r w:rsidR="00663CB1">
              <w:rPr>
                <w:noProof/>
                <w:webHidden/>
              </w:rPr>
              <w:tab/>
            </w:r>
            <w:r w:rsidR="00663CB1">
              <w:rPr>
                <w:noProof/>
                <w:webHidden/>
              </w:rPr>
              <w:fldChar w:fldCharType="begin"/>
            </w:r>
            <w:r w:rsidR="00663CB1">
              <w:rPr>
                <w:noProof/>
                <w:webHidden/>
              </w:rPr>
              <w:instrText xml:space="preserve"> PAGEREF _Toc54039762 \h </w:instrText>
            </w:r>
            <w:r w:rsidR="00663CB1">
              <w:rPr>
                <w:noProof/>
                <w:webHidden/>
              </w:rPr>
            </w:r>
            <w:r w:rsidR="00663CB1">
              <w:rPr>
                <w:noProof/>
                <w:webHidden/>
              </w:rPr>
              <w:fldChar w:fldCharType="separate"/>
            </w:r>
            <w:r w:rsidR="00663CB1">
              <w:rPr>
                <w:noProof/>
                <w:webHidden/>
              </w:rPr>
              <w:t>5</w:t>
            </w:r>
            <w:r w:rsidR="00663CB1">
              <w:rPr>
                <w:noProof/>
                <w:webHidden/>
              </w:rPr>
              <w:fldChar w:fldCharType="end"/>
            </w:r>
          </w:hyperlink>
        </w:p>
        <w:p w14:paraId="272AD1CF" w14:textId="2530F0D3" w:rsidR="00663CB1" w:rsidRDefault="002164F3">
          <w:pPr>
            <w:pStyle w:val="TOC2"/>
            <w:tabs>
              <w:tab w:val="right" w:leader="dot" w:pos="9016"/>
            </w:tabs>
            <w:rPr>
              <w:noProof/>
              <w:sz w:val="22"/>
              <w:szCs w:val="22"/>
              <w:lang w:eastAsia="en-GB"/>
            </w:rPr>
          </w:pPr>
          <w:hyperlink w:anchor="_Toc54039763" w:history="1">
            <w:r w:rsidR="00663CB1" w:rsidRPr="00256A23">
              <w:rPr>
                <w:rStyle w:val="Hyperlink"/>
                <w:b/>
                <w:noProof/>
              </w:rPr>
              <w:t>5.1   Latency Issues, Traditional vs. SD-Wan</w:t>
            </w:r>
            <w:r w:rsidR="00663CB1">
              <w:rPr>
                <w:noProof/>
                <w:webHidden/>
              </w:rPr>
              <w:tab/>
            </w:r>
            <w:r w:rsidR="00663CB1">
              <w:rPr>
                <w:noProof/>
                <w:webHidden/>
              </w:rPr>
              <w:fldChar w:fldCharType="begin"/>
            </w:r>
            <w:r w:rsidR="00663CB1">
              <w:rPr>
                <w:noProof/>
                <w:webHidden/>
              </w:rPr>
              <w:instrText xml:space="preserve"> PAGEREF _Toc54039763 \h </w:instrText>
            </w:r>
            <w:r w:rsidR="00663CB1">
              <w:rPr>
                <w:noProof/>
                <w:webHidden/>
              </w:rPr>
            </w:r>
            <w:r w:rsidR="00663CB1">
              <w:rPr>
                <w:noProof/>
                <w:webHidden/>
              </w:rPr>
              <w:fldChar w:fldCharType="separate"/>
            </w:r>
            <w:r w:rsidR="00663CB1">
              <w:rPr>
                <w:noProof/>
                <w:webHidden/>
              </w:rPr>
              <w:t>7</w:t>
            </w:r>
            <w:r w:rsidR="00663CB1">
              <w:rPr>
                <w:noProof/>
                <w:webHidden/>
              </w:rPr>
              <w:fldChar w:fldCharType="end"/>
            </w:r>
          </w:hyperlink>
        </w:p>
        <w:p w14:paraId="30BFB676" w14:textId="5A1F4ACB" w:rsidR="00663CB1" w:rsidRDefault="002164F3">
          <w:pPr>
            <w:pStyle w:val="TOC1"/>
            <w:tabs>
              <w:tab w:val="left" w:pos="440"/>
              <w:tab w:val="right" w:leader="dot" w:pos="9016"/>
            </w:tabs>
            <w:rPr>
              <w:noProof/>
              <w:sz w:val="22"/>
              <w:szCs w:val="22"/>
              <w:lang w:eastAsia="en-GB"/>
            </w:rPr>
          </w:pPr>
          <w:hyperlink w:anchor="_Toc54039764" w:history="1">
            <w:r w:rsidR="00663CB1" w:rsidRPr="00256A23">
              <w:rPr>
                <w:rStyle w:val="Hyperlink"/>
                <w:noProof/>
              </w:rPr>
              <w:t>6.</w:t>
            </w:r>
            <w:r w:rsidR="00663CB1">
              <w:rPr>
                <w:noProof/>
                <w:sz w:val="22"/>
                <w:szCs w:val="22"/>
                <w:lang w:eastAsia="en-GB"/>
              </w:rPr>
              <w:tab/>
            </w:r>
            <w:r w:rsidR="00663CB1" w:rsidRPr="00256A23">
              <w:rPr>
                <w:rStyle w:val="Hyperlink"/>
                <w:noProof/>
              </w:rPr>
              <w:t>Does SD-Wan Improve Application Performance and Availability?</w:t>
            </w:r>
            <w:r w:rsidR="00663CB1">
              <w:rPr>
                <w:noProof/>
                <w:webHidden/>
              </w:rPr>
              <w:tab/>
            </w:r>
            <w:r w:rsidR="00663CB1">
              <w:rPr>
                <w:noProof/>
                <w:webHidden/>
              </w:rPr>
              <w:fldChar w:fldCharType="begin"/>
            </w:r>
            <w:r w:rsidR="00663CB1">
              <w:rPr>
                <w:noProof/>
                <w:webHidden/>
              </w:rPr>
              <w:instrText xml:space="preserve"> PAGEREF _Toc54039764 \h </w:instrText>
            </w:r>
            <w:r w:rsidR="00663CB1">
              <w:rPr>
                <w:noProof/>
                <w:webHidden/>
              </w:rPr>
            </w:r>
            <w:r w:rsidR="00663CB1">
              <w:rPr>
                <w:noProof/>
                <w:webHidden/>
              </w:rPr>
              <w:fldChar w:fldCharType="separate"/>
            </w:r>
            <w:r w:rsidR="00663CB1">
              <w:rPr>
                <w:noProof/>
                <w:webHidden/>
              </w:rPr>
              <w:t>8</w:t>
            </w:r>
            <w:r w:rsidR="00663CB1">
              <w:rPr>
                <w:noProof/>
                <w:webHidden/>
              </w:rPr>
              <w:fldChar w:fldCharType="end"/>
            </w:r>
          </w:hyperlink>
        </w:p>
        <w:p w14:paraId="45C7928D" w14:textId="1ECFA9AB" w:rsidR="00663CB1" w:rsidRDefault="002164F3">
          <w:pPr>
            <w:pStyle w:val="TOC1"/>
            <w:tabs>
              <w:tab w:val="left" w:pos="440"/>
              <w:tab w:val="right" w:leader="dot" w:pos="9016"/>
            </w:tabs>
            <w:rPr>
              <w:noProof/>
              <w:sz w:val="22"/>
              <w:szCs w:val="22"/>
              <w:lang w:eastAsia="en-GB"/>
            </w:rPr>
          </w:pPr>
          <w:hyperlink w:anchor="_Toc54039765" w:history="1">
            <w:r w:rsidR="00663CB1" w:rsidRPr="00256A23">
              <w:rPr>
                <w:rStyle w:val="Hyperlink"/>
                <w:noProof/>
              </w:rPr>
              <w:t>7.</w:t>
            </w:r>
            <w:r w:rsidR="00663CB1">
              <w:rPr>
                <w:noProof/>
                <w:sz w:val="22"/>
                <w:szCs w:val="22"/>
                <w:lang w:eastAsia="en-GB"/>
              </w:rPr>
              <w:tab/>
            </w:r>
            <w:r w:rsidR="00663CB1" w:rsidRPr="00256A23">
              <w:rPr>
                <w:rStyle w:val="Hyperlink"/>
                <w:noProof/>
              </w:rPr>
              <w:t>Does SD-Wan Enhanced Agility and Responsiveness?</w:t>
            </w:r>
            <w:r w:rsidR="00663CB1">
              <w:rPr>
                <w:noProof/>
                <w:webHidden/>
              </w:rPr>
              <w:tab/>
            </w:r>
            <w:r w:rsidR="00663CB1">
              <w:rPr>
                <w:noProof/>
                <w:webHidden/>
              </w:rPr>
              <w:fldChar w:fldCharType="begin"/>
            </w:r>
            <w:r w:rsidR="00663CB1">
              <w:rPr>
                <w:noProof/>
                <w:webHidden/>
              </w:rPr>
              <w:instrText xml:space="preserve"> PAGEREF _Toc54039765 \h </w:instrText>
            </w:r>
            <w:r w:rsidR="00663CB1">
              <w:rPr>
                <w:noProof/>
                <w:webHidden/>
              </w:rPr>
            </w:r>
            <w:r w:rsidR="00663CB1">
              <w:rPr>
                <w:noProof/>
                <w:webHidden/>
              </w:rPr>
              <w:fldChar w:fldCharType="separate"/>
            </w:r>
            <w:r w:rsidR="00663CB1">
              <w:rPr>
                <w:noProof/>
                <w:webHidden/>
              </w:rPr>
              <w:t>9</w:t>
            </w:r>
            <w:r w:rsidR="00663CB1">
              <w:rPr>
                <w:noProof/>
                <w:webHidden/>
              </w:rPr>
              <w:fldChar w:fldCharType="end"/>
            </w:r>
          </w:hyperlink>
        </w:p>
        <w:p w14:paraId="144E0238" w14:textId="163DF1B8" w:rsidR="00663CB1" w:rsidRDefault="002164F3">
          <w:pPr>
            <w:pStyle w:val="TOC1"/>
            <w:tabs>
              <w:tab w:val="left" w:pos="440"/>
              <w:tab w:val="right" w:leader="dot" w:pos="9016"/>
            </w:tabs>
            <w:rPr>
              <w:noProof/>
              <w:sz w:val="22"/>
              <w:szCs w:val="22"/>
              <w:lang w:eastAsia="en-GB"/>
            </w:rPr>
          </w:pPr>
          <w:hyperlink w:anchor="_Toc54039766" w:history="1">
            <w:r w:rsidR="00663CB1" w:rsidRPr="00256A23">
              <w:rPr>
                <w:rStyle w:val="Hyperlink"/>
                <w:noProof/>
              </w:rPr>
              <w:t>8.</w:t>
            </w:r>
            <w:r w:rsidR="00663CB1">
              <w:rPr>
                <w:noProof/>
                <w:sz w:val="22"/>
                <w:szCs w:val="22"/>
                <w:lang w:eastAsia="en-GB"/>
              </w:rPr>
              <w:tab/>
            </w:r>
            <w:r w:rsidR="00663CB1" w:rsidRPr="00256A23">
              <w:rPr>
                <w:rStyle w:val="Hyperlink"/>
                <w:noProof/>
              </w:rPr>
              <w:t>Does SD-Wan Simplifying Wan Topology or Architecture?</w:t>
            </w:r>
            <w:r w:rsidR="00663CB1">
              <w:rPr>
                <w:noProof/>
                <w:webHidden/>
              </w:rPr>
              <w:tab/>
            </w:r>
            <w:r w:rsidR="00663CB1">
              <w:rPr>
                <w:noProof/>
                <w:webHidden/>
              </w:rPr>
              <w:fldChar w:fldCharType="begin"/>
            </w:r>
            <w:r w:rsidR="00663CB1">
              <w:rPr>
                <w:noProof/>
                <w:webHidden/>
              </w:rPr>
              <w:instrText xml:space="preserve"> PAGEREF _Toc54039766 \h </w:instrText>
            </w:r>
            <w:r w:rsidR="00663CB1">
              <w:rPr>
                <w:noProof/>
                <w:webHidden/>
              </w:rPr>
            </w:r>
            <w:r w:rsidR="00663CB1">
              <w:rPr>
                <w:noProof/>
                <w:webHidden/>
              </w:rPr>
              <w:fldChar w:fldCharType="separate"/>
            </w:r>
            <w:r w:rsidR="00663CB1">
              <w:rPr>
                <w:noProof/>
                <w:webHidden/>
              </w:rPr>
              <w:t>9</w:t>
            </w:r>
            <w:r w:rsidR="00663CB1">
              <w:rPr>
                <w:noProof/>
                <w:webHidden/>
              </w:rPr>
              <w:fldChar w:fldCharType="end"/>
            </w:r>
          </w:hyperlink>
        </w:p>
        <w:p w14:paraId="0FB7CD67" w14:textId="3829F2CE" w:rsidR="00663CB1" w:rsidRDefault="002164F3">
          <w:pPr>
            <w:pStyle w:val="TOC1"/>
            <w:tabs>
              <w:tab w:val="left" w:pos="440"/>
              <w:tab w:val="right" w:leader="dot" w:pos="9016"/>
            </w:tabs>
            <w:rPr>
              <w:noProof/>
              <w:sz w:val="22"/>
              <w:szCs w:val="22"/>
              <w:lang w:eastAsia="en-GB"/>
            </w:rPr>
          </w:pPr>
          <w:hyperlink w:anchor="_Toc54039767" w:history="1">
            <w:r w:rsidR="00663CB1" w:rsidRPr="00256A23">
              <w:rPr>
                <w:rStyle w:val="Hyperlink"/>
                <w:noProof/>
              </w:rPr>
              <w:t>9.</w:t>
            </w:r>
            <w:r w:rsidR="00663CB1">
              <w:rPr>
                <w:noProof/>
                <w:sz w:val="22"/>
                <w:szCs w:val="22"/>
                <w:lang w:eastAsia="en-GB"/>
              </w:rPr>
              <w:tab/>
            </w:r>
            <w:r w:rsidR="00663CB1" w:rsidRPr="00256A23">
              <w:rPr>
                <w:rStyle w:val="Hyperlink"/>
                <w:noProof/>
              </w:rPr>
              <w:t>Does SD-Wan Improve Wan Security?</w:t>
            </w:r>
            <w:r w:rsidR="00663CB1">
              <w:rPr>
                <w:noProof/>
                <w:webHidden/>
              </w:rPr>
              <w:tab/>
            </w:r>
            <w:r w:rsidR="00663CB1">
              <w:rPr>
                <w:noProof/>
                <w:webHidden/>
              </w:rPr>
              <w:fldChar w:fldCharType="begin"/>
            </w:r>
            <w:r w:rsidR="00663CB1">
              <w:rPr>
                <w:noProof/>
                <w:webHidden/>
              </w:rPr>
              <w:instrText xml:space="preserve"> PAGEREF _Toc54039767 \h </w:instrText>
            </w:r>
            <w:r w:rsidR="00663CB1">
              <w:rPr>
                <w:noProof/>
                <w:webHidden/>
              </w:rPr>
            </w:r>
            <w:r w:rsidR="00663CB1">
              <w:rPr>
                <w:noProof/>
                <w:webHidden/>
              </w:rPr>
              <w:fldChar w:fldCharType="separate"/>
            </w:r>
            <w:r w:rsidR="00663CB1">
              <w:rPr>
                <w:noProof/>
                <w:webHidden/>
              </w:rPr>
              <w:t>10</w:t>
            </w:r>
            <w:r w:rsidR="00663CB1">
              <w:rPr>
                <w:noProof/>
                <w:webHidden/>
              </w:rPr>
              <w:fldChar w:fldCharType="end"/>
            </w:r>
          </w:hyperlink>
        </w:p>
        <w:p w14:paraId="194F9E98" w14:textId="6B501D67" w:rsidR="00663CB1" w:rsidRDefault="002164F3">
          <w:pPr>
            <w:pStyle w:val="TOC2"/>
            <w:tabs>
              <w:tab w:val="left" w:pos="880"/>
              <w:tab w:val="right" w:leader="dot" w:pos="9016"/>
            </w:tabs>
            <w:rPr>
              <w:noProof/>
              <w:sz w:val="22"/>
              <w:szCs w:val="22"/>
              <w:lang w:eastAsia="en-GB"/>
            </w:rPr>
          </w:pPr>
          <w:hyperlink w:anchor="_Toc54039768" w:history="1">
            <w:r w:rsidR="00663CB1" w:rsidRPr="00256A23">
              <w:rPr>
                <w:rStyle w:val="Hyperlink"/>
                <w:noProof/>
              </w:rPr>
              <w:t>9.1</w:t>
            </w:r>
            <w:r w:rsidR="00663CB1">
              <w:rPr>
                <w:noProof/>
                <w:sz w:val="22"/>
                <w:szCs w:val="22"/>
                <w:lang w:eastAsia="en-GB"/>
              </w:rPr>
              <w:tab/>
            </w:r>
            <w:r w:rsidR="00663CB1" w:rsidRPr="00256A23">
              <w:rPr>
                <w:rStyle w:val="Hyperlink"/>
                <w:noProof/>
              </w:rPr>
              <w:t>SD-Wan controller Security and SD-Wan Edge Security</w:t>
            </w:r>
            <w:r w:rsidR="00663CB1">
              <w:rPr>
                <w:noProof/>
                <w:webHidden/>
              </w:rPr>
              <w:tab/>
            </w:r>
            <w:r w:rsidR="00663CB1">
              <w:rPr>
                <w:noProof/>
                <w:webHidden/>
              </w:rPr>
              <w:fldChar w:fldCharType="begin"/>
            </w:r>
            <w:r w:rsidR="00663CB1">
              <w:rPr>
                <w:noProof/>
                <w:webHidden/>
              </w:rPr>
              <w:instrText xml:space="preserve"> PAGEREF _Toc54039768 \h </w:instrText>
            </w:r>
            <w:r w:rsidR="00663CB1">
              <w:rPr>
                <w:noProof/>
                <w:webHidden/>
              </w:rPr>
            </w:r>
            <w:r w:rsidR="00663CB1">
              <w:rPr>
                <w:noProof/>
                <w:webHidden/>
              </w:rPr>
              <w:fldChar w:fldCharType="separate"/>
            </w:r>
            <w:r w:rsidR="00663CB1">
              <w:rPr>
                <w:noProof/>
                <w:webHidden/>
              </w:rPr>
              <w:t>10</w:t>
            </w:r>
            <w:r w:rsidR="00663CB1">
              <w:rPr>
                <w:noProof/>
                <w:webHidden/>
              </w:rPr>
              <w:fldChar w:fldCharType="end"/>
            </w:r>
          </w:hyperlink>
        </w:p>
        <w:p w14:paraId="1E83ED36" w14:textId="46EF7512" w:rsidR="00663CB1" w:rsidRDefault="002164F3">
          <w:pPr>
            <w:pStyle w:val="TOC1"/>
            <w:tabs>
              <w:tab w:val="left" w:pos="660"/>
              <w:tab w:val="right" w:leader="dot" w:pos="9016"/>
            </w:tabs>
            <w:rPr>
              <w:noProof/>
              <w:sz w:val="22"/>
              <w:szCs w:val="22"/>
              <w:lang w:eastAsia="en-GB"/>
            </w:rPr>
          </w:pPr>
          <w:hyperlink w:anchor="_Toc54039769" w:history="1">
            <w:r w:rsidR="00663CB1" w:rsidRPr="00256A23">
              <w:rPr>
                <w:rStyle w:val="Hyperlink"/>
                <w:noProof/>
              </w:rPr>
              <w:t>10.</w:t>
            </w:r>
            <w:r w:rsidR="00663CB1">
              <w:rPr>
                <w:noProof/>
                <w:sz w:val="22"/>
                <w:szCs w:val="22"/>
                <w:lang w:eastAsia="en-GB"/>
              </w:rPr>
              <w:tab/>
            </w:r>
            <w:r w:rsidR="00663CB1" w:rsidRPr="00256A23">
              <w:rPr>
                <w:rStyle w:val="Hyperlink"/>
                <w:noProof/>
              </w:rPr>
              <w:t>Does SD-Wan Lower Costs?</w:t>
            </w:r>
            <w:r w:rsidR="00663CB1">
              <w:rPr>
                <w:noProof/>
                <w:webHidden/>
              </w:rPr>
              <w:tab/>
            </w:r>
            <w:r w:rsidR="00663CB1">
              <w:rPr>
                <w:noProof/>
                <w:webHidden/>
              </w:rPr>
              <w:fldChar w:fldCharType="begin"/>
            </w:r>
            <w:r w:rsidR="00663CB1">
              <w:rPr>
                <w:noProof/>
                <w:webHidden/>
              </w:rPr>
              <w:instrText xml:space="preserve"> PAGEREF _Toc54039769 \h </w:instrText>
            </w:r>
            <w:r w:rsidR="00663CB1">
              <w:rPr>
                <w:noProof/>
                <w:webHidden/>
              </w:rPr>
            </w:r>
            <w:r w:rsidR="00663CB1">
              <w:rPr>
                <w:noProof/>
                <w:webHidden/>
              </w:rPr>
              <w:fldChar w:fldCharType="separate"/>
            </w:r>
            <w:r w:rsidR="00663CB1">
              <w:rPr>
                <w:noProof/>
                <w:webHidden/>
              </w:rPr>
              <w:t>11</w:t>
            </w:r>
            <w:r w:rsidR="00663CB1">
              <w:rPr>
                <w:noProof/>
                <w:webHidden/>
              </w:rPr>
              <w:fldChar w:fldCharType="end"/>
            </w:r>
          </w:hyperlink>
        </w:p>
        <w:p w14:paraId="462FE8BD" w14:textId="123E4F0C" w:rsidR="00663CB1" w:rsidRDefault="002164F3">
          <w:pPr>
            <w:pStyle w:val="TOC1"/>
            <w:tabs>
              <w:tab w:val="left" w:pos="660"/>
              <w:tab w:val="right" w:leader="dot" w:pos="9016"/>
            </w:tabs>
            <w:rPr>
              <w:noProof/>
              <w:sz w:val="22"/>
              <w:szCs w:val="22"/>
              <w:lang w:eastAsia="en-GB"/>
            </w:rPr>
          </w:pPr>
          <w:hyperlink w:anchor="_Toc54039770" w:history="1">
            <w:r w:rsidR="00663CB1" w:rsidRPr="00256A23">
              <w:rPr>
                <w:rStyle w:val="Hyperlink"/>
                <w:noProof/>
              </w:rPr>
              <w:t>11.</w:t>
            </w:r>
            <w:r w:rsidR="00663CB1">
              <w:rPr>
                <w:noProof/>
                <w:sz w:val="22"/>
                <w:szCs w:val="22"/>
                <w:lang w:eastAsia="en-GB"/>
              </w:rPr>
              <w:tab/>
            </w:r>
            <w:r w:rsidR="00663CB1" w:rsidRPr="00256A23">
              <w:rPr>
                <w:rStyle w:val="Hyperlink"/>
                <w:noProof/>
              </w:rPr>
              <w:t>The Future and the Open Network Foundation (ONF)</w:t>
            </w:r>
            <w:r w:rsidR="00663CB1">
              <w:rPr>
                <w:noProof/>
                <w:webHidden/>
              </w:rPr>
              <w:tab/>
            </w:r>
            <w:r w:rsidR="00663CB1">
              <w:rPr>
                <w:noProof/>
                <w:webHidden/>
              </w:rPr>
              <w:fldChar w:fldCharType="begin"/>
            </w:r>
            <w:r w:rsidR="00663CB1">
              <w:rPr>
                <w:noProof/>
                <w:webHidden/>
              </w:rPr>
              <w:instrText xml:space="preserve"> PAGEREF _Toc54039770 \h </w:instrText>
            </w:r>
            <w:r w:rsidR="00663CB1">
              <w:rPr>
                <w:noProof/>
                <w:webHidden/>
              </w:rPr>
            </w:r>
            <w:r w:rsidR="00663CB1">
              <w:rPr>
                <w:noProof/>
                <w:webHidden/>
              </w:rPr>
              <w:fldChar w:fldCharType="separate"/>
            </w:r>
            <w:r w:rsidR="00663CB1">
              <w:rPr>
                <w:noProof/>
                <w:webHidden/>
              </w:rPr>
              <w:t>11</w:t>
            </w:r>
            <w:r w:rsidR="00663CB1">
              <w:rPr>
                <w:noProof/>
                <w:webHidden/>
              </w:rPr>
              <w:fldChar w:fldCharType="end"/>
            </w:r>
          </w:hyperlink>
        </w:p>
        <w:p w14:paraId="37007660" w14:textId="096D4FF5" w:rsidR="00663CB1" w:rsidRDefault="002164F3">
          <w:pPr>
            <w:pStyle w:val="TOC1"/>
            <w:tabs>
              <w:tab w:val="left" w:pos="660"/>
              <w:tab w:val="right" w:leader="dot" w:pos="9016"/>
            </w:tabs>
            <w:rPr>
              <w:noProof/>
              <w:sz w:val="22"/>
              <w:szCs w:val="22"/>
              <w:lang w:eastAsia="en-GB"/>
            </w:rPr>
          </w:pPr>
          <w:hyperlink w:anchor="_Toc54039771" w:history="1">
            <w:r w:rsidR="00663CB1" w:rsidRPr="00256A23">
              <w:rPr>
                <w:rStyle w:val="Hyperlink"/>
                <w:noProof/>
              </w:rPr>
              <w:t>12.</w:t>
            </w:r>
            <w:r w:rsidR="00663CB1">
              <w:rPr>
                <w:noProof/>
                <w:sz w:val="22"/>
                <w:szCs w:val="22"/>
                <w:lang w:eastAsia="en-GB"/>
              </w:rPr>
              <w:tab/>
            </w:r>
            <w:r w:rsidR="00663CB1" w:rsidRPr="00256A23">
              <w:rPr>
                <w:rStyle w:val="Hyperlink"/>
                <w:noProof/>
              </w:rPr>
              <w:t>Vendor Lock-in</w:t>
            </w:r>
            <w:r w:rsidR="00663CB1">
              <w:rPr>
                <w:noProof/>
                <w:webHidden/>
              </w:rPr>
              <w:tab/>
            </w:r>
            <w:r w:rsidR="00663CB1">
              <w:rPr>
                <w:noProof/>
                <w:webHidden/>
              </w:rPr>
              <w:fldChar w:fldCharType="begin"/>
            </w:r>
            <w:r w:rsidR="00663CB1">
              <w:rPr>
                <w:noProof/>
                <w:webHidden/>
              </w:rPr>
              <w:instrText xml:space="preserve"> PAGEREF _Toc54039771 \h </w:instrText>
            </w:r>
            <w:r w:rsidR="00663CB1">
              <w:rPr>
                <w:noProof/>
                <w:webHidden/>
              </w:rPr>
            </w:r>
            <w:r w:rsidR="00663CB1">
              <w:rPr>
                <w:noProof/>
                <w:webHidden/>
              </w:rPr>
              <w:fldChar w:fldCharType="separate"/>
            </w:r>
            <w:r w:rsidR="00663CB1">
              <w:rPr>
                <w:noProof/>
                <w:webHidden/>
              </w:rPr>
              <w:t>14</w:t>
            </w:r>
            <w:r w:rsidR="00663CB1">
              <w:rPr>
                <w:noProof/>
                <w:webHidden/>
              </w:rPr>
              <w:fldChar w:fldCharType="end"/>
            </w:r>
          </w:hyperlink>
        </w:p>
        <w:p w14:paraId="27CA00F1" w14:textId="38B23AD7" w:rsidR="00663CB1" w:rsidRDefault="002164F3">
          <w:pPr>
            <w:pStyle w:val="TOC1"/>
            <w:tabs>
              <w:tab w:val="left" w:pos="660"/>
              <w:tab w:val="right" w:leader="dot" w:pos="9016"/>
            </w:tabs>
            <w:rPr>
              <w:noProof/>
              <w:sz w:val="22"/>
              <w:szCs w:val="22"/>
              <w:lang w:eastAsia="en-GB"/>
            </w:rPr>
          </w:pPr>
          <w:hyperlink w:anchor="_Toc54039772" w:history="1">
            <w:r w:rsidR="00663CB1" w:rsidRPr="00256A23">
              <w:rPr>
                <w:rStyle w:val="Hyperlink"/>
                <w:noProof/>
              </w:rPr>
              <w:t>13.</w:t>
            </w:r>
            <w:r w:rsidR="00663CB1">
              <w:rPr>
                <w:noProof/>
                <w:sz w:val="22"/>
                <w:szCs w:val="22"/>
                <w:lang w:eastAsia="en-GB"/>
              </w:rPr>
              <w:tab/>
            </w:r>
            <w:r w:rsidR="00663CB1" w:rsidRPr="00256A23">
              <w:rPr>
                <w:rStyle w:val="Hyperlink"/>
                <w:noProof/>
              </w:rPr>
              <w:t>Conclusion:</w:t>
            </w:r>
            <w:r w:rsidR="00663CB1">
              <w:rPr>
                <w:noProof/>
                <w:webHidden/>
              </w:rPr>
              <w:tab/>
            </w:r>
            <w:r w:rsidR="00663CB1">
              <w:rPr>
                <w:noProof/>
                <w:webHidden/>
              </w:rPr>
              <w:fldChar w:fldCharType="begin"/>
            </w:r>
            <w:r w:rsidR="00663CB1">
              <w:rPr>
                <w:noProof/>
                <w:webHidden/>
              </w:rPr>
              <w:instrText xml:space="preserve"> PAGEREF _Toc54039772 \h </w:instrText>
            </w:r>
            <w:r w:rsidR="00663CB1">
              <w:rPr>
                <w:noProof/>
                <w:webHidden/>
              </w:rPr>
            </w:r>
            <w:r w:rsidR="00663CB1">
              <w:rPr>
                <w:noProof/>
                <w:webHidden/>
              </w:rPr>
              <w:fldChar w:fldCharType="separate"/>
            </w:r>
            <w:r w:rsidR="00663CB1">
              <w:rPr>
                <w:noProof/>
                <w:webHidden/>
              </w:rPr>
              <w:t>14</w:t>
            </w:r>
            <w:r w:rsidR="00663CB1">
              <w:rPr>
                <w:noProof/>
                <w:webHidden/>
              </w:rPr>
              <w:fldChar w:fldCharType="end"/>
            </w:r>
          </w:hyperlink>
        </w:p>
        <w:p w14:paraId="0B92DCA5" w14:textId="095A4597" w:rsidR="00663CB1" w:rsidRDefault="002164F3">
          <w:pPr>
            <w:pStyle w:val="TOC1"/>
            <w:tabs>
              <w:tab w:val="left" w:pos="660"/>
              <w:tab w:val="right" w:leader="dot" w:pos="9016"/>
            </w:tabs>
            <w:rPr>
              <w:noProof/>
              <w:sz w:val="22"/>
              <w:szCs w:val="22"/>
              <w:lang w:eastAsia="en-GB"/>
            </w:rPr>
          </w:pPr>
          <w:hyperlink w:anchor="_Toc54039773" w:history="1">
            <w:r w:rsidR="00663CB1" w:rsidRPr="00256A23">
              <w:rPr>
                <w:rStyle w:val="Hyperlink"/>
                <w:noProof/>
              </w:rPr>
              <w:t>14.</w:t>
            </w:r>
            <w:r w:rsidR="00663CB1">
              <w:rPr>
                <w:noProof/>
                <w:sz w:val="22"/>
                <w:szCs w:val="22"/>
                <w:lang w:eastAsia="en-GB"/>
              </w:rPr>
              <w:tab/>
            </w:r>
            <w:r w:rsidR="00663CB1" w:rsidRPr="00256A23">
              <w:rPr>
                <w:rStyle w:val="Hyperlink"/>
                <w:noProof/>
              </w:rPr>
              <w:t>References</w:t>
            </w:r>
            <w:r w:rsidR="00663CB1">
              <w:rPr>
                <w:noProof/>
                <w:webHidden/>
              </w:rPr>
              <w:tab/>
            </w:r>
            <w:r w:rsidR="00663CB1">
              <w:rPr>
                <w:noProof/>
                <w:webHidden/>
              </w:rPr>
              <w:fldChar w:fldCharType="begin"/>
            </w:r>
            <w:r w:rsidR="00663CB1">
              <w:rPr>
                <w:noProof/>
                <w:webHidden/>
              </w:rPr>
              <w:instrText xml:space="preserve"> PAGEREF _Toc54039773 \h </w:instrText>
            </w:r>
            <w:r w:rsidR="00663CB1">
              <w:rPr>
                <w:noProof/>
                <w:webHidden/>
              </w:rPr>
            </w:r>
            <w:r w:rsidR="00663CB1">
              <w:rPr>
                <w:noProof/>
                <w:webHidden/>
              </w:rPr>
              <w:fldChar w:fldCharType="separate"/>
            </w:r>
            <w:r w:rsidR="00663CB1">
              <w:rPr>
                <w:noProof/>
                <w:webHidden/>
              </w:rPr>
              <w:t>15</w:t>
            </w:r>
            <w:r w:rsidR="00663CB1">
              <w:rPr>
                <w:noProof/>
                <w:webHidden/>
              </w:rPr>
              <w:fldChar w:fldCharType="end"/>
            </w:r>
          </w:hyperlink>
        </w:p>
        <w:p w14:paraId="3F7025FC" w14:textId="1F31C39B" w:rsidR="00A9077C" w:rsidRDefault="00A9077C">
          <w:r>
            <w:rPr>
              <w:b/>
              <w:bCs/>
              <w:noProof/>
            </w:rPr>
            <w:fldChar w:fldCharType="end"/>
          </w:r>
        </w:p>
      </w:sdtContent>
    </w:sdt>
    <w:p w14:paraId="649C738F" w14:textId="215C3B7B" w:rsidR="004D167C" w:rsidRDefault="00143CEB" w:rsidP="00143CEB">
      <w:pPr>
        <w:rPr>
          <w:b/>
          <w:i/>
          <w:sz w:val="28"/>
          <w:szCs w:val="28"/>
          <w:u w:val="single"/>
        </w:rPr>
      </w:pPr>
      <w:r w:rsidRPr="003768ED">
        <w:rPr>
          <w:b/>
          <w:i/>
          <w:sz w:val="28"/>
          <w:szCs w:val="28"/>
          <w:u w:val="single"/>
        </w:rPr>
        <w:br w:type="page"/>
      </w:r>
    </w:p>
    <w:p w14:paraId="610A1D8C" w14:textId="170EC6AB" w:rsidR="00143CEB" w:rsidRDefault="00143CEB" w:rsidP="00A9077C">
      <w:pPr>
        <w:pStyle w:val="Heading1"/>
      </w:pPr>
      <w:bookmarkStart w:id="0" w:name="_Toc54034680"/>
      <w:bookmarkStart w:id="1" w:name="_Toc54039759"/>
      <w:r>
        <w:lastRenderedPageBreak/>
        <w:t>Abstract</w:t>
      </w:r>
      <w:bookmarkEnd w:id="0"/>
      <w:bookmarkEnd w:id="1"/>
    </w:p>
    <w:p w14:paraId="39FD2B6E" w14:textId="6A6184B5" w:rsidR="00E476A1" w:rsidRDefault="00E476A1" w:rsidP="00E476A1">
      <w:r>
        <w:t xml:space="preserve">Software-Defined Networking or SDN is the industry's answer to open-source virtualisation of the network by decoupling or abstracting the Control plane from the forwarding or data plane.  Disaggregation and </w:t>
      </w:r>
      <w:proofErr w:type="spellStart"/>
      <w:r>
        <w:t>Whiteboxing</w:t>
      </w:r>
      <w:proofErr w:type="spellEnd"/>
      <w:r>
        <w:t xml:space="preserve"> are two critical technological advancements that have collaboratively helped to advance SDN solutions. Integration between Cloud technologies like Network Function </w:t>
      </w:r>
      <w:r w:rsidR="004C2700">
        <w:t xml:space="preserve">Virtual </w:t>
      </w:r>
      <w:r>
        <w:t>(NF</w:t>
      </w:r>
      <w:r w:rsidR="004C2700">
        <w:t>V</w:t>
      </w:r>
      <w:r>
        <w:t>) and Virtual Network Functions</w:t>
      </w:r>
      <w:r w:rsidR="004C2700">
        <w:t xml:space="preserve"> (VNF)</w:t>
      </w:r>
      <w:r>
        <w:t xml:space="preserve"> have been considered because of their close relationship when implementing SDN solutions.  SASE (Software Access Secure Edge), a more recent development linked to secure distributed application cloud access</w:t>
      </w:r>
      <w:r w:rsidR="00FE45AA">
        <w:t>,</w:t>
      </w:r>
      <w:r>
        <w:t xml:space="preserve"> using SD-Wan integrated with multiple leading security innovations, is discussed. Open Network Foundation (ONF) leading the current and future advancement in the Software-Defines network is also discussed.</w:t>
      </w:r>
    </w:p>
    <w:p w14:paraId="4077F39A" w14:textId="4737A597" w:rsidR="00E476A1" w:rsidRDefault="00E476A1" w:rsidP="00E476A1">
      <w:r>
        <w:t>Research and analysis have been carried out in several important areas regarding SDN/SD</w:t>
      </w:r>
      <w:r w:rsidR="00BB07E5">
        <w:t>-</w:t>
      </w:r>
      <w:r>
        <w:t>Wan to try and answer key questions;</w:t>
      </w:r>
    </w:p>
    <w:p w14:paraId="54C93036" w14:textId="77777777" w:rsidR="00E476A1" w:rsidRPr="00DE4D97" w:rsidRDefault="00E476A1" w:rsidP="00E476A1">
      <w:pPr>
        <w:pStyle w:val="ListParagraph"/>
        <w:numPr>
          <w:ilvl w:val="0"/>
          <w:numId w:val="17"/>
        </w:numPr>
      </w:pPr>
      <w:r w:rsidRPr="00DE4D97">
        <w:t>Does SDN/SD-Wan Improve Application Performance and Availability?</w:t>
      </w:r>
    </w:p>
    <w:p w14:paraId="454B7C95" w14:textId="77777777" w:rsidR="00E476A1" w:rsidRPr="00DE4D97" w:rsidRDefault="00E476A1" w:rsidP="00E476A1">
      <w:pPr>
        <w:pStyle w:val="ListParagraph"/>
        <w:numPr>
          <w:ilvl w:val="0"/>
          <w:numId w:val="17"/>
        </w:numPr>
      </w:pPr>
      <w:r w:rsidRPr="00DE4D97">
        <w:t>Does SDN/SD-Wan Enhanced Agility and Responsiveness?</w:t>
      </w:r>
    </w:p>
    <w:p w14:paraId="7BF7285B" w14:textId="77777777" w:rsidR="00E476A1" w:rsidRPr="00DE4D97" w:rsidRDefault="00E476A1" w:rsidP="00E476A1">
      <w:pPr>
        <w:pStyle w:val="ListParagraph"/>
        <w:numPr>
          <w:ilvl w:val="0"/>
          <w:numId w:val="17"/>
        </w:numPr>
      </w:pPr>
      <w:r w:rsidRPr="00DE4D97">
        <w:t>Does SDN/SD-Wan Simplifying Wan Topology or Architecture?</w:t>
      </w:r>
    </w:p>
    <w:p w14:paraId="53D42F28" w14:textId="77777777" w:rsidR="00E476A1" w:rsidRPr="00DE4D97" w:rsidRDefault="00E476A1" w:rsidP="00E476A1">
      <w:pPr>
        <w:pStyle w:val="ListParagraph"/>
        <w:numPr>
          <w:ilvl w:val="0"/>
          <w:numId w:val="17"/>
        </w:numPr>
      </w:pPr>
      <w:r w:rsidRPr="00DE4D97">
        <w:t>Does SDN/SD-Wan Improve Wan Security?</w:t>
      </w:r>
    </w:p>
    <w:p w14:paraId="0E21F45D" w14:textId="77777777" w:rsidR="00E476A1" w:rsidRPr="00DE4D97" w:rsidRDefault="00E476A1" w:rsidP="00E476A1">
      <w:pPr>
        <w:pStyle w:val="ListParagraph"/>
        <w:numPr>
          <w:ilvl w:val="0"/>
          <w:numId w:val="17"/>
        </w:numPr>
      </w:pPr>
      <w:r w:rsidRPr="00DE4D97">
        <w:t>Does SDN/SD-Wan Lower Costs?</w:t>
      </w:r>
    </w:p>
    <w:p w14:paraId="47A85DAA" w14:textId="77777777" w:rsidR="00E476A1" w:rsidRPr="00DE4D97" w:rsidRDefault="00E476A1" w:rsidP="00E476A1">
      <w:pPr>
        <w:pStyle w:val="ListParagraph"/>
        <w:numPr>
          <w:ilvl w:val="0"/>
          <w:numId w:val="17"/>
        </w:numPr>
      </w:pPr>
      <w:r w:rsidRPr="00DE4D97">
        <w:t>What is the Future of SDN Solutions?</w:t>
      </w:r>
    </w:p>
    <w:p w14:paraId="09DD37DE" w14:textId="282B5157" w:rsidR="00143CEB" w:rsidRDefault="00143CEB" w:rsidP="00143CEB">
      <w:pPr>
        <w:rPr>
          <w:b/>
          <w:i/>
          <w:sz w:val="28"/>
          <w:szCs w:val="28"/>
          <w:u w:val="single"/>
        </w:rPr>
      </w:pPr>
    </w:p>
    <w:p w14:paraId="06B4FB85" w14:textId="77777777" w:rsidR="00143CEB" w:rsidRPr="00221C3D" w:rsidRDefault="00143CEB" w:rsidP="004D167C">
      <w:pPr>
        <w:pStyle w:val="Heading1"/>
      </w:pPr>
      <w:bookmarkStart w:id="2" w:name="_Toc54034681"/>
      <w:bookmarkStart w:id="3" w:name="_Toc54039760"/>
      <w:r w:rsidRPr="00221C3D">
        <w:t>Introduction</w:t>
      </w:r>
      <w:bookmarkEnd w:id="2"/>
      <w:bookmarkEnd w:id="3"/>
    </w:p>
    <w:p w14:paraId="6821D5CF" w14:textId="4D8F4C1B" w:rsidR="00143CEB" w:rsidRPr="009E4369" w:rsidRDefault="00143CEB" w:rsidP="009E4369">
      <w:pPr>
        <w:jc w:val="both"/>
        <w:rPr>
          <w:rFonts w:cstheme="minorHAnsi"/>
          <w:color w:val="FF0000"/>
        </w:rPr>
      </w:pPr>
      <w:r w:rsidRPr="009E4369">
        <w:rPr>
          <w:rFonts w:cstheme="minorHAnsi"/>
        </w:rPr>
        <w:t>Software-Defined Networking (SDN) has been consistently growing in popularity and is constantly evolving to umbrella and integrate with multiple technologies. The expected forecast from 2019 to 2025 for SD-Wan, one of the technologies under the SDN umbrella, is 5 Billion in sales, an increase of 55%</w:t>
      </w:r>
      <w:r w:rsidR="00365A9B" w:rsidRPr="009E4369">
        <w:rPr>
          <w:rFonts w:cstheme="minorHAnsi"/>
        </w:rPr>
        <w:t xml:space="preserve"> </w:t>
      </w:r>
      <w:r w:rsidR="00365A9B" w:rsidRPr="009E4369">
        <w:rPr>
          <w:rFonts w:cstheme="minorHAnsi"/>
        </w:rPr>
        <w:fldChar w:fldCharType="begin" w:fldLock="1"/>
      </w:r>
      <w:r w:rsidR="00C33D02" w:rsidRPr="009E4369">
        <w:rPr>
          <w:rFonts w:cstheme="minorHAnsi"/>
        </w:rPr>
        <w:instrText>ADDIN CSL_CITATION {"citationItems":[{"id":"ITEM-1","itemData":{"URL":"https://www.idc.com/getdoc.jsp?containerId=prUS45380319","accessed":{"date-parts":[["2020","10","16"]]},"id":"ITEM-1","issued":{"date-parts":[["0"]]},"title":"SD-WAN Infrastructure Market Poised to Reach $5.25 Billion in 2023, According to New IDC Forecast","type":"webpage"},"uris":["http://www.mendeley.com/documents/?uuid=dfc43dfc-bbef-3837-a93e-2007ec3e0cd2"]}],"mendeley":{"formattedCitation":"[1]","plainTextFormattedCitation":"[1]","previouslyFormattedCitation":"[1]"},"properties":{"noteIndex":0},"schema":"https://github.com/citation-style-language/schema/raw/master/csl-citation.json"}</w:instrText>
      </w:r>
      <w:r w:rsidR="00365A9B" w:rsidRPr="009E4369">
        <w:rPr>
          <w:rFonts w:cstheme="minorHAnsi"/>
        </w:rPr>
        <w:fldChar w:fldCharType="separate"/>
      </w:r>
      <w:r w:rsidR="00365A9B" w:rsidRPr="009E4369">
        <w:rPr>
          <w:rFonts w:cstheme="minorHAnsi"/>
          <w:noProof/>
        </w:rPr>
        <w:t>[1]</w:t>
      </w:r>
      <w:r w:rsidR="00365A9B" w:rsidRPr="009E4369">
        <w:rPr>
          <w:rFonts w:cstheme="minorHAnsi"/>
        </w:rPr>
        <w:fldChar w:fldCharType="end"/>
      </w:r>
      <w:r w:rsidRPr="009E4369">
        <w:rPr>
          <w:rFonts w:cstheme="minorHAnsi"/>
        </w:rPr>
        <w:t>.  SD-Wan is the leading Software-defined Networking technology on the market.  SDMN (Software-defined mobile networking) is the mobile equivalent of SD-WAN.   However,</w:t>
      </w:r>
      <w:r w:rsidR="009A3058" w:rsidRPr="009E4369">
        <w:rPr>
          <w:rFonts w:cstheme="minorHAnsi"/>
        </w:rPr>
        <w:t xml:space="preserve"> several SDN technologies exist, including; SDWSN (software-defined wireless sensor network), a</w:t>
      </w:r>
      <w:r w:rsidRPr="009E4369">
        <w:rPr>
          <w:rFonts w:cstheme="minorHAnsi"/>
        </w:rPr>
        <w:t xml:space="preserve"> key technology for the</w:t>
      </w:r>
      <w:r w:rsidR="009A3058" w:rsidRPr="009E4369">
        <w:rPr>
          <w:rFonts w:cstheme="minorHAnsi"/>
        </w:rPr>
        <w:t xml:space="preserve"> </w:t>
      </w:r>
      <w:r w:rsidRPr="009E4369">
        <w:rPr>
          <w:rFonts w:cstheme="minorHAnsi"/>
        </w:rPr>
        <w:t>Internet of Things</w:t>
      </w:r>
      <w:r w:rsidR="009A3058" w:rsidRPr="009E4369">
        <w:rPr>
          <w:rFonts w:cstheme="minorHAnsi"/>
        </w:rPr>
        <w:t xml:space="preserve"> (IoT)</w:t>
      </w:r>
      <w:r w:rsidRPr="009E4369">
        <w:rPr>
          <w:rFonts w:cstheme="minorHAnsi"/>
        </w:rPr>
        <w:t xml:space="preserve"> </w:t>
      </w:r>
      <w:r w:rsidRPr="009E4369">
        <w:rPr>
          <w:rFonts w:cstheme="minorHAnsi"/>
        </w:rPr>
        <w:fldChar w:fldCharType="begin" w:fldLock="1"/>
      </w:r>
      <w:r w:rsidR="00C33D02" w:rsidRPr="009E4369">
        <w:rPr>
          <w:rFonts w:cstheme="minorHAnsi"/>
        </w:rPr>
        <w:instrText>ADDIN CSL_CITATION {"citationItems":[{"id":"ITEM-1","itemData":{"abstract":"Recent proposals enhances Wireless Sensor Networks (WSNs) with Software Defined Networking (SDN) practices, introducing new innovative network control strategies and protocols based on a central control logic, i.e., enabling WSNs as crucial facilities for the Internet of Things (IoT). In this direction, we demonstrate CORAL-SDN, an SDN solution for WSNs which: (i) uses intelligent centralized control mechanisms to adjust dynamically the protocol functionalities; (ii) supports elasticity to the challenging requirements of the WSNs; (iii) maintains a scalable architecture; and (iv) exhibits improved network management and operation in terms of performance and resource utilization. With this demo we provide a suitable environment for hands-on experimentation, featuring the CORAL-SDN protocol operation in real test-beds and highlighting the improvements that SDN brings to IoT.","author":[{"dropping-particle":"","family":"Mamatas, Tryfon","given":"Theodorou Lefteris","non-dropping-particle":"","parse-names":false,"suffix":""}],"id":"ITEM-1","issued":{"date-parts":[["2017"]]},"page":"11-12","title":"Coral-SDN: Softaware-Defined Networking Solution for the Internet of Things","type":"article-journal"},"uris":["http://www.mendeley.com/documents/?uuid=003b008a-c5d8-4b64-9b6b-f5fa806bf1fd"]}],"mendeley":{"formattedCitation":"[2]","plainTextFormattedCitation":"[2]","previouslyFormattedCitation":"[2]"},"properties":{"noteIndex":0},"schema":"https://github.com/citation-style-language/schema/raw/master/csl-citation.json"}</w:instrText>
      </w:r>
      <w:r w:rsidRPr="009E4369">
        <w:rPr>
          <w:rFonts w:cstheme="minorHAnsi"/>
        </w:rPr>
        <w:fldChar w:fldCharType="separate"/>
      </w:r>
      <w:r w:rsidR="00365A9B" w:rsidRPr="009E4369">
        <w:rPr>
          <w:rFonts w:cstheme="minorHAnsi"/>
          <w:noProof/>
        </w:rPr>
        <w:t>[2]</w:t>
      </w:r>
      <w:r w:rsidRPr="009E4369">
        <w:rPr>
          <w:rFonts w:cstheme="minorHAnsi"/>
        </w:rPr>
        <w:fldChar w:fldCharType="end"/>
      </w:r>
      <w:r w:rsidRPr="009E4369">
        <w:rPr>
          <w:rFonts w:cstheme="minorHAnsi"/>
        </w:rPr>
        <w:t xml:space="preserve">.  SDVN (Software-Defined Vehicular Ad Hoc Networks) is an upcoming vehicle 5G intelligent transportation system.  It supplies drivers with traffic safety information and services like Internet access, gaming, and media sharing  </w:t>
      </w:r>
      <w:r w:rsidRPr="009E4369">
        <w:rPr>
          <w:rFonts w:cstheme="minorHAnsi"/>
        </w:rPr>
        <w:fldChar w:fldCharType="begin" w:fldLock="1"/>
      </w:r>
      <w:r w:rsidR="00C33D02" w:rsidRPr="009E4369">
        <w:rPr>
          <w:rFonts w:cstheme="minorHAnsi"/>
        </w:rPr>
        <w:instrText>ADDIN CSL_CITATION {"citationItems":[{"id":"ITEM-1","itemData":{"DOI":"10.1016/j.future.2019.07.006","ISSN":"0167739X","abstract":"The commercial adaptation of Vehicular Ad hoc NETwork (VANET) to achieve secure Intelligent Transportation System (ITS) heavily depends on the security guarantees for the end-users and consumers. Current VANET security standards address most of the security challenges faced by the vehicular networks. However, with the emergence of 5th Generation (5G) networks, and the demand for a range of new applications and services through vehicular networks, it is imperative to integrate 5G and vehicular networks. To achieve a seamless integration, various design and implementation issues related to 5G and VANETs must be addressed. We focus on the security issues that need to be considered in order to enable the secure integration of 5G and VANETs. More precisely, we conduct in-depth study of the current security issues, solutions, and standards used in vehicular networks and then we identify the security gaps in the existing VANET security solutions. We investigate the security features of 5G networks and discuss how they can be leveraged in vehicular networks to enable a seamless and efficient integration. We also propose a security architecture for vehicular networks wherein the current VANET security standards and 5G security features coexist to support secure VANET applications. Finally, we discuss some future challenges and research directions for 5G-enabled secure vehicular networks.","author":[{"dropping-particle":"","family":"Hussain","given":"Rasheed","non-dropping-particle":"","parse-names":false,"suffix":""},{"dropping-particle":"","family":"Hussain","given":"Fatima","non-dropping-particle":"","parse-names":false,"suffix":""},{"dropping-particle":"","family":"Zeadally","given":"Sherali","non-dropping-particle":"","parse-names":false,"suffix":""}],"container-title":"Future Generation Computer Systems","id":"ITEM-1","issued":{"date-parts":[["2019"]]},"title":"Integration of VANET and 5G Security: A review of design and implementation issues","type":"article-journal"},"uris":["http://www.mendeley.com/documents/?uuid=46a367cf-b489-4a5f-b0a9-dec12e3776ad"]}],"mendeley":{"formattedCitation":"[3]","plainTextFormattedCitation":"[3]","previouslyFormattedCitation":"[3]"},"properties":{"noteIndex":0},"schema":"https://github.com/citation-style-language/schema/raw/master/csl-citation.json"}</w:instrText>
      </w:r>
      <w:r w:rsidRPr="009E4369">
        <w:rPr>
          <w:rFonts w:cstheme="minorHAnsi"/>
        </w:rPr>
        <w:fldChar w:fldCharType="separate"/>
      </w:r>
      <w:r w:rsidR="00365A9B" w:rsidRPr="009E4369">
        <w:rPr>
          <w:rFonts w:cstheme="minorHAnsi"/>
          <w:noProof/>
        </w:rPr>
        <w:t>[3]</w:t>
      </w:r>
      <w:r w:rsidRPr="009E4369">
        <w:rPr>
          <w:rFonts w:cstheme="minorHAnsi"/>
        </w:rPr>
        <w:fldChar w:fldCharType="end"/>
      </w:r>
      <w:r w:rsidRPr="009E4369">
        <w:rPr>
          <w:rFonts w:cstheme="minorHAnsi"/>
          <w:color w:val="FF0000"/>
        </w:rPr>
        <w:t>.</w:t>
      </w:r>
    </w:p>
    <w:p w14:paraId="751464C0" w14:textId="132182D5" w:rsidR="00143CEB" w:rsidRPr="009E4369" w:rsidRDefault="00143CEB" w:rsidP="009E4369">
      <w:pPr>
        <w:jc w:val="both"/>
        <w:rPr>
          <w:rFonts w:cstheme="minorHAnsi"/>
        </w:rPr>
      </w:pPr>
      <w:r w:rsidRPr="009E4369">
        <w:rPr>
          <w:rFonts w:cstheme="minorHAnsi"/>
        </w:rPr>
        <w:t>Software-Defined Network</w:t>
      </w:r>
      <w:r w:rsidR="00271281" w:rsidRPr="009E4369">
        <w:rPr>
          <w:rFonts w:cstheme="minorHAnsi"/>
        </w:rPr>
        <w:t>ing</w:t>
      </w:r>
      <w:r w:rsidRPr="009E4369">
        <w:rPr>
          <w:rFonts w:cstheme="minorHAnsi"/>
        </w:rPr>
        <w:t xml:space="preserve"> (SDN) is all about business-driven cloud-first application-centric network virtualization.  The ideology involves decoupling or abstracting </w:t>
      </w:r>
      <w:r w:rsidR="00C611B8" w:rsidRPr="009E4369">
        <w:rPr>
          <w:rFonts w:cstheme="minorHAnsi"/>
        </w:rPr>
        <w:t>S</w:t>
      </w:r>
      <w:r w:rsidRPr="009E4369">
        <w:rPr>
          <w:rFonts w:cstheme="minorHAnsi"/>
        </w:rPr>
        <w:t>oftware and moving away from hardware vendor-specific legacy architecture to open-source software-based systems.  SDN runs independently on the physical devices using a hypervisor. The terminology linked to SDN</w:t>
      </w:r>
      <w:r w:rsidR="00F608A4">
        <w:rPr>
          <w:rFonts w:cstheme="minorHAnsi"/>
        </w:rPr>
        <w:t xml:space="preserve"> like </w:t>
      </w:r>
      <w:r w:rsidRPr="009E4369">
        <w:rPr>
          <w:rFonts w:cstheme="minorHAnsi"/>
        </w:rPr>
        <w:t>network disaggregation</w:t>
      </w:r>
      <w:r w:rsidR="005272E5" w:rsidRPr="009E4369">
        <w:rPr>
          <w:rFonts w:cstheme="minorHAnsi"/>
        </w:rPr>
        <w:t xml:space="preserve"> </w:t>
      </w:r>
      <w:r w:rsidR="005272E5" w:rsidRPr="009E4369">
        <w:rPr>
          <w:rFonts w:cstheme="minorHAnsi"/>
        </w:rPr>
        <w:fldChar w:fldCharType="begin" w:fldLock="1"/>
      </w:r>
      <w:r w:rsidR="00C33D02" w:rsidRPr="009E4369">
        <w:rPr>
          <w:rFonts w:cstheme="minorHAnsi"/>
        </w:rPr>
        <w:instrText>ADDIN CSL_CITATION {"citationItems":[{"id":"ITEM-1","itemData":{"abstract":"Kubernetes has established itself as the standard platform for container management, orchestration, and deployment. It has been adopted by companies such as Google, its original developers, and Microsoft as an integral part of their public cloud platforms, so that you can develop for Kubernetes and not worry about being locked into a single vendor. This book will initially start by introducing serverless functions. Then you will configure tools such as Minikube to run Kubernetes. Once you are up-and-running, you will install and configure Kubeless, your first step towards running Function as a Service (FaaS) on Kubernetes. Then you will gradually move towards running Fission, a framework used for managing serverless functions on Kubernetes environments. Towards the end of the book, you will also work with Kubernetes functions on public and private clouds. By the end of this book, we will have mastered using Function as a Service on Kubernetes environments.","author":[{"dropping-particle":"","family":"McKendrick","given":"Russ","non-dropping-particle":"","parse-names":false,"suffix":""}],"container-title":"Packt","editor":[{"dropping-particle":"","family":"Packt","given":"","non-dropping-particle":"","parse-names":false,"suffix":""}],"id":"ITEM-1","issued":{"date-parts":[["2018"]]},"title":"Kubernetes for Serverless Applications","type":"book"},"uris":["http://www.mendeley.com/documents/?uuid=62ec7845-9f33-3d04-b28c-4e7cfa6670da"]}],"mendeley":{"formattedCitation":"[4]","plainTextFormattedCitation":"[4]","previouslyFormattedCitation":"[4]"},"properties":{"noteIndex":0},"schema":"https://github.com/citation-style-language/schema/raw/master/csl-citation.json"}</w:instrText>
      </w:r>
      <w:r w:rsidR="005272E5" w:rsidRPr="009E4369">
        <w:rPr>
          <w:rFonts w:cstheme="minorHAnsi"/>
        </w:rPr>
        <w:fldChar w:fldCharType="separate"/>
      </w:r>
      <w:r w:rsidR="00365A9B" w:rsidRPr="009E4369">
        <w:rPr>
          <w:rFonts w:cstheme="minorHAnsi"/>
          <w:noProof/>
        </w:rPr>
        <w:t>[4]</w:t>
      </w:r>
      <w:r w:rsidR="005272E5" w:rsidRPr="009E4369">
        <w:rPr>
          <w:rFonts w:cstheme="minorHAnsi"/>
        </w:rPr>
        <w:fldChar w:fldCharType="end"/>
      </w:r>
      <w:r w:rsidRPr="009E4369">
        <w:rPr>
          <w:rFonts w:cstheme="minorHAnsi"/>
        </w:rPr>
        <w:t xml:space="preserve"> and white-boxing (off-the-shelf hardware) requires decoupling the management, control plane, and Data plane</w:t>
      </w:r>
      <w:r w:rsidR="00F608A4">
        <w:rPr>
          <w:rFonts w:cstheme="minorHAnsi"/>
        </w:rPr>
        <w:t xml:space="preserve">. </w:t>
      </w:r>
      <w:r w:rsidRPr="009E4369">
        <w:rPr>
          <w:rFonts w:cstheme="minorHAnsi"/>
        </w:rPr>
        <w:t xml:space="preserve"> </w:t>
      </w:r>
      <w:r w:rsidR="00F608A4">
        <w:rPr>
          <w:rFonts w:cstheme="minorHAnsi"/>
        </w:rPr>
        <w:t>SDN a</w:t>
      </w:r>
      <w:r w:rsidRPr="009E4369">
        <w:rPr>
          <w:rFonts w:cstheme="minorHAnsi"/>
        </w:rPr>
        <w:t>llow</w:t>
      </w:r>
      <w:r w:rsidR="00F608A4">
        <w:rPr>
          <w:rFonts w:cstheme="minorHAnsi"/>
        </w:rPr>
        <w:t>s</w:t>
      </w:r>
      <w:r w:rsidRPr="009E4369">
        <w:rPr>
          <w:rFonts w:cstheme="minorHAnsi"/>
        </w:rPr>
        <w:t xml:space="preserve"> open-source implementation, i.e</w:t>
      </w:r>
      <w:r w:rsidR="00F608A4">
        <w:rPr>
          <w:rFonts w:cstheme="minorHAnsi"/>
        </w:rPr>
        <w:t>.,</w:t>
      </w:r>
      <w:r w:rsidRPr="009E4369">
        <w:rPr>
          <w:rFonts w:cstheme="minorHAnsi"/>
        </w:rPr>
        <w:t xml:space="preserve"> non-vendor-specific x86 hardware, Virtual Machines, Containers</w:t>
      </w:r>
      <w:r w:rsidR="004F7E6B" w:rsidRPr="009E4369">
        <w:rPr>
          <w:rFonts w:cstheme="minorHAnsi"/>
        </w:rPr>
        <w:t>,</w:t>
      </w:r>
      <w:r w:rsidRPr="009E4369">
        <w:rPr>
          <w:rFonts w:cstheme="minorHAnsi"/>
        </w:rPr>
        <w:t xml:space="preserve"> or Virtual Cloud appliances  </w:t>
      </w:r>
      <w:r w:rsidRPr="009E4369">
        <w:rPr>
          <w:rFonts w:cstheme="minorHAnsi"/>
        </w:rPr>
        <w:fldChar w:fldCharType="begin" w:fldLock="1"/>
      </w:r>
      <w:r w:rsidR="00C33D02" w:rsidRPr="009E4369">
        <w:rPr>
          <w:rFonts w:cstheme="minorHAnsi"/>
        </w:rPr>
        <w:instrText>ADDIN CSL_CITATION {"citationItems":[{"id":"ITEM-1","itemData":{"DOI":"10.1109/JLT.2020.2969457","ISSN":"15582213","abstract":"Software-defined networking (SDN) and disaggregation are key technologies to fulfill the requirements of 5G and beyond optical metro networks. Indeed, open networking solutions will reduce vendor lock-in, achieving increased flexibility and programmability of the network. SDN-enabled sliceable bandwidth/bitrate variable transceivers (S-BVTs) are proposed to be adopted in metro networks in order to provide sustainable capacity growth and hyper-scalability, while enabling disaggregation and network flexibility/reconfigurability. We propose a transceiver modular approach following a pay-as-you grow model, which allows the S-BVT to be adapted to the traffic demand and network requirements. In fact, the S-BVT solution can be seen as a set of bandwidth/bitrate variable transceivers (BVTs) that can be pluggable and multi-vendor. Hence, SDN agents have been developed based on an OpenConfig vendor-neutral data model in order to efficiently reconfigure the S-BVTs fostering network agility and adaptability. Specifically, an optimized agent implementation is experimentally validated in order to increase the network efficiency and reduce the setup configuration time of an optical channel. Two slices/BVTs of 50 Gb/s each are successfully enabled and programmed to establish a high capacity flow of 100 Gb/s. The cost/power consumption of the proposed solution, based on direct detection (DD), is analyzed showing significant savings compared to 100 Gb/s coherent (CO) technology.","author":[{"dropping-particle":"","family":"Nadal","given":"Laia","non-dropping-particle":"","parse-names":false,"suffix":""},{"dropping-particle":"","family":"Svaluto Moreolo","given":"Michela","non-dropping-particle":"","parse-names":false,"suffix":""},{"dropping-particle":"","family":"Hernandez","given":"Jose Alberto","non-dropping-particle":"","parse-names":false,"suffix":""},{"dropping-particle":"","family":"Fabrega","given":"Josep M.","non-dropping-particle":"","parse-names":false,"suffix":""},{"dropping-particle":"","family":"Casellas","given":"Ramon","non-dropping-particle":"","parse-names":false,"suffix":""},{"dropping-particle":"","family":"Munoz","given":"Raul","non-dropping-particle":"","parse-names":false,"suffix":""},{"dropping-particle":"","family":"Vilalta","given":"Ricard","non-dropping-particle":"","parse-names":false,"suffix":""},{"dropping-particle":"","family":"Rodriguez","given":"Laura","non-dropping-particle":"","parse-names":false,"suffix":""},{"dropping-particle":"","family":"Vilchez","given":"F. Javier","non-dropping-particle":"","parse-names":false,"suffix":""},{"dropping-particle":"","family":"Martinez","given":"Ricardo","non-dropping-particle":"","parse-names":false,"suffix":""}],"container-title":"Journal of Lightwave Technology","id":"ITEM-1","issued":{"date-parts":[["2020"]]},"title":"SDN-Enabled S-BVT for Disaggregated Networks: Design, Implementation and Cost Analysis","type":"article-journal"},"uris":["http://www.mendeley.com/documents/?uuid=ec80dac8-a1b3-47db-8fb1-4996afa9fff1"]}],"mendeley":{"formattedCitation":"[5]","plainTextFormattedCitation":"[5]","previouslyFormattedCitation":"[5]"},"properties":{"noteIndex":0},"schema":"https://github.com/citation-style-language/schema/raw/master/csl-citation.json"}</w:instrText>
      </w:r>
      <w:r w:rsidRPr="009E4369">
        <w:rPr>
          <w:rFonts w:cstheme="minorHAnsi"/>
        </w:rPr>
        <w:fldChar w:fldCharType="separate"/>
      </w:r>
      <w:r w:rsidR="00365A9B" w:rsidRPr="009E4369">
        <w:rPr>
          <w:rFonts w:cstheme="minorHAnsi"/>
          <w:noProof/>
        </w:rPr>
        <w:t>[5]</w:t>
      </w:r>
      <w:r w:rsidRPr="009E4369">
        <w:rPr>
          <w:rFonts w:cstheme="minorHAnsi"/>
        </w:rPr>
        <w:fldChar w:fldCharType="end"/>
      </w:r>
      <w:r w:rsidRPr="009E4369">
        <w:rPr>
          <w:rFonts w:cstheme="minorHAnsi"/>
        </w:rPr>
        <w:t xml:space="preserve">.  The hardware or software appliance only runs the Data plane or forwarding plane; the centralized management and controller is the brains or command </w:t>
      </w:r>
      <w:proofErr w:type="spellStart"/>
      <w:r w:rsidRPr="009E4369">
        <w:rPr>
          <w:rFonts w:cstheme="minorHAnsi"/>
        </w:rPr>
        <w:t>center</w:t>
      </w:r>
      <w:proofErr w:type="spellEnd"/>
      <w:r w:rsidRPr="009E4369">
        <w:rPr>
          <w:rFonts w:cstheme="minorHAnsi"/>
        </w:rPr>
        <w:t xml:space="preserve"> for multiple distributed physical or virtual Whitebox devices.  </w:t>
      </w:r>
    </w:p>
    <w:p w14:paraId="2A6A11F0" w14:textId="4D3B43F2" w:rsidR="00143CEB" w:rsidRPr="009E4369" w:rsidRDefault="00143CEB" w:rsidP="009E4369">
      <w:pPr>
        <w:jc w:val="both"/>
        <w:rPr>
          <w:rFonts w:cstheme="minorHAnsi"/>
        </w:rPr>
      </w:pPr>
      <w:r w:rsidRPr="009E4369">
        <w:rPr>
          <w:rFonts w:cstheme="minorHAnsi"/>
        </w:rPr>
        <w:t>The controller distributes forwarding rules to the network devices to handle data flows initiated by users. The Network virtualized environment also includes NFV (Network Function Virtualisation), which is typically implemented in tandem with SDN</w:t>
      </w:r>
      <w:r w:rsidR="007B45DF" w:rsidRPr="009E4369">
        <w:rPr>
          <w:rFonts w:cstheme="minorHAnsi"/>
        </w:rPr>
        <w:t>,</w:t>
      </w:r>
      <w:r w:rsidRPr="009E4369">
        <w:rPr>
          <w:rFonts w:cstheme="minorHAnsi"/>
        </w:rPr>
        <w:t xml:space="preserve"> and compliments SDN from a different perspective </w:t>
      </w:r>
      <w:r w:rsidRPr="009E4369">
        <w:rPr>
          <w:rFonts w:cstheme="minorHAnsi"/>
        </w:rPr>
        <w:fldChar w:fldCharType="begin" w:fldLock="1"/>
      </w:r>
      <w:r w:rsidR="00C33D02" w:rsidRPr="009E4369">
        <w:rPr>
          <w:rFonts w:cstheme="minorHAnsi"/>
        </w:rPr>
        <w:instrText>ADDIN CSL_CITATION {"citationItems":[{"id":"ITEM-1","itemData":{"DOI":"10.12676/j.cc.2019.04.005","ISSN":"16735447","abstract":"As a promising technology to completely transform how we architect, deploy, operate and manage various networks, software-based Network Function Virtualization (NFV) enables hardware-independent, flexible, fast and efficient network service provision. With the increasing popularity of NFV paradigm, the Internet has also transformed to be a hybrid environment where NFV-based network entities coexist with traditional network devices. To facilitate our understanding, design, evaluate and manage of such novel network environment, there is a great need for a new NFV-compatible network measurement system which is still in absent so far. To bridge this gap, a system, named Software Defined Network Measurement System (SDNMS), is presented in this paper. Firstly, the architecture of SDNMS is proposed. In this architecture, a formal method to describe the working mode of the network measurement is defined. This method can also be utilized to generate a network measurement middle box (NMMB) in a specific location of the NFV network according to the customized description file, and to flexibly deploy the network measurement function. Secondly, the technology of virtual network measurement function (VNMF) combined with LXC is studied to form NMMB function. Thirdly, a control method is presented to control the start, stop, and update NMMB to form a specific network measurement system function. Finally, a prototype of SDNMS with network monitoring function to monitor network performance anomalies and locate faults is introduced. Experimental results have shown that SDNMS architecture and related technologies are feasible and effective to deploy and control network measurement functions in NFV networks. We hope SDNMS could provide a new method for practitioners to conduct network management and research at the age of NFV.","author":[{"dropping-particle":"","family":"Zhang","given":"Tianqi","non-dropping-particle":"","parse-names":false,"suffix":""},{"dropping-particle":"","family":"Chen","given":"Ming","non-dropping-particle":"","parse-names":false,"suffix":""},{"dropping-particle":"","family":"Wei","given":"Xianglin","non-dropping-particle":"","parse-names":false,"suffix":""},{"dropping-particle":"","family":"Chen","given":"Bing","non-dropping-particle":"","parse-names":false,"suffix":""},{"dropping-particle":"","family":"Hu","given":"Chao","non-dropping-particle":"","parse-names":false,"suffix":""}],"container-title":"China Communications","id":"ITEM-1","issued":{"date-parts":[["2019"]]},"title":"SDNMS: A software defined network measurement system for NFV networks","type":"article-journal"},"uris":["http://www.mendeley.com/documents/?uuid=ef52ebcc-e3c1-4c61-a0ee-d6b338b2fb6e"]}],"mendeley":{"formattedCitation":"[6]","plainTextFormattedCitation":"[6]","previouslyFormattedCitation":"[6]"},"properties":{"noteIndex":0},"schema":"https://github.com/citation-style-language/schema/raw/master/csl-citation.json"}</w:instrText>
      </w:r>
      <w:r w:rsidRPr="009E4369">
        <w:rPr>
          <w:rFonts w:cstheme="minorHAnsi"/>
        </w:rPr>
        <w:fldChar w:fldCharType="separate"/>
      </w:r>
      <w:r w:rsidR="00365A9B" w:rsidRPr="009E4369">
        <w:rPr>
          <w:rFonts w:cstheme="minorHAnsi"/>
          <w:noProof/>
        </w:rPr>
        <w:t>[6]</w:t>
      </w:r>
      <w:r w:rsidRPr="009E4369">
        <w:rPr>
          <w:rFonts w:cstheme="minorHAnsi"/>
        </w:rPr>
        <w:fldChar w:fldCharType="end"/>
      </w:r>
      <w:r w:rsidRPr="009E4369">
        <w:rPr>
          <w:rFonts w:cstheme="minorHAnsi"/>
        </w:rPr>
        <w:t xml:space="preserve">. NFV </w:t>
      </w:r>
      <w:r w:rsidR="001074FB" w:rsidRPr="009E4369">
        <w:rPr>
          <w:rFonts w:cstheme="minorHAnsi"/>
        </w:rPr>
        <w:t xml:space="preserve">generally </w:t>
      </w:r>
      <w:r w:rsidRPr="009E4369">
        <w:rPr>
          <w:rFonts w:cstheme="minorHAnsi"/>
        </w:rPr>
        <w:t xml:space="preserve">relates to Public Cloud hosting and deploying virtual network functions (VNFs).  Decoupled functions can run in </w:t>
      </w:r>
      <w:r w:rsidR="00C611B8" w:rsidRPr="009E4369">
        <w:rPr>
          <w:rFonts w:cstheme="minorHAnsi"/>
        </w:rPr>
        <w:t>S</w:t>
      </w:r>
      <w:r w:rsidRPr="009E4369">
        <w:rPr>
          <w:rFonts w:cstheme="minorHAnsi"/>
        </w:rPr>
        <w:t xml:space="preserve">oftware to accelerate service innovation and provisioning; its primary aim is to optimise network services (Figure 2, Application Layer).  The IaaS (Infrastructure as a Service) cloud model functions or services like routing, caching, </w:t>
      </w:r>
      <w:r w:rsidRPr="009E4369">
        <w:rPr>
          <w:rFonts w:cstheme="minorHAnsi"/>
        </w:rPr>
        <w:lastRenderedPageBreak/>
        <w:t>DNS, and firewalls are examples of VNFs in Network Function Virtualization (NFV).  In the cloud environment, the firewall VNF can talk to the SD-Wan management/controller API to provide security and analytics.  Another example of NFV and SDN in the CSP (Cloud Service Provider) network is</w:t>
      </w:r>
      <w:r w:rsidR="00F608A4">
        <w:rPr>
          <w:rFonts w:cstheme="minorHAnsi"/>
        </w:rPr>
        <w:t xml:space="preserve"> </w:t>
      </w:r>
      <w:r w:rsidRPr="009E4369">
        <w:rPr>
          <w:rFonts w:cstheme="minorHAnsi"/>
        </w:rPr>
        <w:t xml:space="preserve">an auto-scaling requirement </w:t>
      </w:r>
      <w:r w:rsidRPr="00B90C43">
        <w:rPr>
          <w:rFonts w:cstheme="minorHAnsi"/>
        </w:rPr>
        <w:t>is</w:t>
      </w:r>
      <w:r w:rsidRPr="009E4369">
        <w:rPr>
          <w:rFonts w:cstheme="minorHAnsi"/>
        </w:rPr>
        <w:t xml:space="preserve"> initiated at another CSP </w:t>
      </w:r>
      <w:proofErr w:type="spellStart"/>
      <w:r w:rsidRPr="009E4369">
        <w:rPr>
          <w:rFonts w:cstheme="minorHAnsi"/>
        </w:rPr>
        <w:t>datacenter</w:t>
      </w:r>
      <w:proofErr w:type="spellEnd"/>
      <w:r w:rsidRPr="009E4369">
        <w:rPr>
          <w:rFonts w:cstheme="minorHAnsi"/>
        </w:rPr>
        <w:t xml:space="preserve"> because the current location does</w:t>
      </w:r>
      <w:r w:rsidR="001074FB" w:rsidRPr="009E4369">
        <w:rPr>
          <w:rFonts w:cstheme="minorHAnsi"/>
        </w:rPr>
        <w:t xml:space="preserve"> </w:t>
      </w:r>
      <w:r w:rsidRPr="009E4369">
        <w:rPr>
          <w:rFonts w:cstheme="minorHAnsi"/>
        </w:rPr>
        <w:t>n</w:t>
      </w:r>
      <w:r w:rsidR="001074FB" w:rsidRPr="009E4369">
        <w:rPr>
          <w:rFonts w:cstheme="minorHAnsi"/>
        </w:rPr>
        <w:t>o</w:t>
      </w:r>
      <w:r w:rsidRPr="009E4369">
        <w:rPr>
          <w:rFonts w:cstheme="minorHAnsi"/>
        </w:rPr>
        <w:t>t have the capacity.  NFV will automatically bring the network functions online. However, SDN is charged with automatically and dynamically provisioning the Pathway</w:t>
      </w:r>
      <w:r w:rsidR="007B45DF" w:rsidRPr="009E4369">
        <w:rPr>
          <w:rFonts w:cstheme="minorHAnsi"/>
        </w:rPr>
        <w:t>,</w:t>
      </w:r>
      <w:r w:rsidRPr="009E4369">
        <w:rPr>
          <w:rFonts w:cstheme="minorHAnsi"/>
        </w:rPr>
        <w:t xml:space="preserve"> or Highway to the new data </w:t>
      </w:r>
      <w:proofErr w:type="spellStart"/>
      <w:r w:rsidRPr="009E4369">
        <w:rPr>
          <w:rFonts w:cstheme="minorHAnsi"/>
        </w:rPr>
        <w:t>center</w:t>
      </w:r>
      <w:proofErr w:type="spellEnd"/>
      <w:r w:rsidRPr="009E4369">
        <w:rPr>
          <w:rFonts w:cstheme="minorHAnsi"/>
        </w:rPr>
        <w:t xml:space="preserve"> virtual network functions.</w:t>
      </w:r>
    </w:p>
    <w:p w14:paraId="423EE527" w14:textId="77777777" w:rsidR="00143CEB" w:rsidRPr="009E4369" w:rsidRDefault="00143CEB" w:rsidP="009E4369">
      <w:pPr>
        <w:jc w:val="both"/>
        <w:rPr>
          <w:rFonts w:cstheme="minorHAnsi"/>
        </w:rPr>
      </w:pPr>
    </w:p>
    <w:p w14:paraId="01E9CF28" w14:textId="77777777" w:rsidR="00143CEB" w:rsidRPr="009E4369" w:rsidRDefault="00143CEB" w:rsidP="009E4369">
      <w:pPr>
        <w:jc w:val="both"/>
        <w:rPr>
          <w:rFonts w:cstheme="minorHAnsi"/>
          <w:b/>
          <w:i/>
          <w:u w:val="single"/>
        </w:rPr>
      </w:pPr>
    </w:p>
    <w:p w14:paraId="01BCD7AD" w14:textId="77777777" w:rsidR="00143CEB" w:rsidRPr="009E4369" w:rsidRDefault="00143CEB" w:rsidP="004D167C">
      <w:pPr>
        <w:pStyle w:val="Heading1"/>
      </w:pPr>
      <w:bookmarkStart w:id="4" w:name="_Toc54034682"/>
      <w:bookmarkStart w:id="5" w:name="_Toc54039761"/>
      <w:r w:rsidRPr="009E4369">
        <w:t>What is Software Defined Networking</w:t>
      </w:r>
      <w:bookmarkEnd w:id="4"/>
      <w:bookmarkEnd w:id="5"/>
    </w:p>
    <w:p w14:paraId="44AAA66C" w14:textId="07A4E872" w:rsidR="00143CEB" w:rsidRPr="009E4369" w:rsidRDefault="00143CEB" w:rsidP="009E4369">
      <w:pPr>
        <w:jc w:val="both"/>
        <w:rPr>
          <w:rFonts w:cstheme="minorHAnsi"/>
        </w:rPr>
      </w:pPr>
      <w:r w:rsidRPr="009E4369">
        <w:rPr>
          <w:rFonts w:cstheme="minorHAnsi"/>
        </w:rPr>
        <w:t>The fact that SDN encompasses the capability to centrally control all edge network devices</w:t>
      </w:r>
      <w:r w:rsidR="00205972" w:rsidRPr="009E4369">
        <w:rPr>
          <w:rFonts w:cstheme="minorHAnsi"/>
        </w:rPr>
        <w:t>,</w:t>
      </w:r>
      <w:r w:rsidRPr="009E4369">
        <w:rPr>
          <w:rFonts w:cstheme="minorHAnsi"/>
        </w:rPr>
        <w:t xml:space="preserve"> and monitor end-to-end performance in real-time is one of many vital reasons for its continued market growth.  SDN can be described as giving your network a brain because of its automated orchestration, configuration, and management capability from a single cloud-based portal or management console</w:t>
      </w:r>
      <w:r w:rsidR="00113F28">
        <w:rPr>
          <w:rFonts w:cstheme="minorHAnsi"/>
        </w:rPr>
        <w:t xml:space="preserve"> </w:t>
      </w:r>
      <w:r w:rsidR="00F50AEE">
        <w:rPr>
          <w:rFonts w:cstheme="minorHAnsi"/>
        </w:rPr>
        <w:fldChar w:fldCharType="begin" w:fldLock="1"/>
      </w:r>
      <w:r w:rsidR="00D92164">
        <w:rPr>
          <w:rFonts w:cstheme="minorHAnsi"/>
        </w:rPr>
        <w:instrText>ADDIN CSL_CITATION {"citationItems":[{"id":"ITEM-1","itemData":{"abstract":"The digital world we live in has been lead by the evolution of Internet, which has created revolution. Today almost everything is connected and accessible from anywhere, everywhere. Unfortunately, the traditional IP network system is still complex, not easily manageable and difficult to reconfigure in case of any change or fault. Software Defined Networking (SDN) is an emerging paradigm separates the network's control logic from the underlying routers and switches, promoting logical centralization of network control and introducing the ability to program the network. It has become the focus in the current information and communication technology area because of its flexibility and programmability. SDN abstracts low-level network functionalities to simplify network management. The OpenFlow protocol implements the SDN concept by abstracting network elements. It offers flexible and scalable functionality for network by decoupling the network control from forwarding devices. SDN uses a REST API (Representational State Transfer) for communication between controller and another application.","author":[{"dropping-particle":"","family":"Arpita Prajapati, Achyut Sakadasariya","given":"Jitisha Patel","non-dropping-particle":"","parse-names":false,"suffix":""}],"id":"ITEM-1","issued":{"date-parts":[["2018"]]},"title":"Software defined network: Future of networking","type":"article-journal"},"uris":["http://www.mendeley.com/documents/?uuid=a46bbd2b-9a06-4191-b4d1-2b51ceb650a7"]}],"mendeley":{"formattedCitation":"[7]","plainTextFormattedCitation":"[7]","previouslyFormattedCitation":"[7]"},"properties":{"noteIndex":0},"schema":"https://github.com/citation-style-language/schema/raw/master/csl-citation.json"}</w:instrText>
      </w:r>
      <w:r w:rsidR="00F50AEE">
        <w:rPr>
          <w:rFonts w:cstheme="minorHAnsi"/>
        </w:rPr>
        <w:fldChar w:fldCharType="separate"/>
      </w:r>
      <w:r w:rsidR="00F50AEE" w:rsidRPr="00F50AEE">
        <w:rPr>
          <w:rFonts w:cstheme="minorHAnsi"/>
          <w:noProof/>
        </w:rPr>
        <w:t>[7]</w:t>
      </w:r>
      <w:r w:rsidR="00F50AEE">
        <w:rPr>
          <w:rFonts w:cstheme="minorHAnsi"/>
        </w:rPr>
        <w:fldChar w:fldCharType="end"/>
      </w:r>
      <w:r w:rsidRPr="009E4369">
        <w:rPr>
          <w:rFonts w:cstheme="minorHAnsi"/>
        </w:rPr>
        <w:t>.  SDNs intelligence is accomplished by separating or decoupling the management and control plane from the data plane.  The outcome is that all data flow decisions are predetermined by the central controller</w:t>
      </w:r>
      <w:r w:rsidR="00205972" w:rsidRPr="009E4369">
        <w:rPr>
          <w:rFonts w:cstheme="minorHAnsi"/>
        </w:rPr>
        <w:t>,</w:t>
      </w:r>
      <w:r w:rsidRPr="009E4369">
        <w:rPr>
          <w:rFonts w:cstheme="minorHAnsi"/>
        </w:rPr>
        <w:t xml:space="preserve"> based on the importance of the application data and quality of service (Q</w:t>
      </w:r>
      <w:r w:rsidR="005813DB" w:rsidRPr="009E4369">
        <w:rPr>
          <w:rFonts w:cstheme="minorHAnsi"/>
        </w:rPr>
        <w:t>o</w:t>
      </w:r>
      <w:r w:rsidRPr="009E4369">
        <w:rPr>
          <w:rFonts w:cstheme="minorHAnsi"/>
        </w:rPr>
        <w:t xml:space="preserve">S) requirement, linked to performance statistics of all the production links or paths. </w:t>
      </w:r>
    </w:p>
    <w:p w14:paraId="61BF4BE7" w14:textId="02212B85" w:rsidR="00143CEB" w:rsidRPr="009E4369" w:rsidRDefault="00143CEB" w:rsidP="009E4369">
      <w:pPr>
        <w:jc w:val="both"/>
        <w:rPr>
          <w:rFonts w:cstheme="minorHAnsi"/>
        </w:rPr>
      </w:pPr>
      <w:r w:rsidRPr="009E4369">
        <w:rPr>
          <w:rFonts w:cstheme="minorHAnsi"/>
        </w:rPr>
        <w:t xml:space="preserve">The controller or brains will continuously monitor performance statistics like throughput, packet loss, jitter, and latency.  </w:t>
      </w:r>
      <w:r w:rsidR="00867A2E" w:rsidRPr="009E4369">
        <w:rPr>
          <w:rFonts w:cstheme="minorHAnsi"/>
        </w:rPr>
        <w:t xml:space="preserve">The SDN </w:t>
      </w:r>
      <w:r w:rsidR="000A2D27" w:rsidRPr="009E4369">
        <w:rPr>
          <w:rFonts w:cstheme="minorHAnsi"/>
        </w:rPr>
        <w:t xml:space="preserve">controller </w:t>
      </w:r>
      <w:r w:rsidR="00867A2E" w:rsidRPr="009E4369">
        <w:rPr>
          <w:rFonts w:cstheme="minorHAnsi"/>
        </w:rPr>
        <w:t xml:space="preserve">policies, </w:t>
      </w:r>
      <w:r w:rsidRPr="009E4369">
        <w:rPr>
          <w:rFonts w:cstheme="minorHAnsi"/>
        </w:rPr>
        <w:t>including security</w:t>
      </w:r>
      <w:r w:rsidR="00867A2E" w:rsidRPr="009E4369">
        <w:rPr>
          <w:rFonts w:cstheme="minorHAnsi"/>
        </w:rPr>
        <w:t xml:space="preserve"> and</w:t>
      </w:r>
      <w:r w:rsidRPr="009E4369">
        <w:rPr>
          <w:rFonts w:cstheme="minorHAnsi"/>
        </w:rPr>
        <w:t xml:space="preserve"> Direct Internet access (DAI)</w:t>
      </w:r>
      <w:r w:rsidR="00867A2E" w:rsidRPr="009E4369">
        <w:rPr>
          <w:rFonts w:cstheme="minorHAnsi"/>
        </w:rPr>
        <w:t>,</w:t>
      </w:r>
      <w:r w:rsidRPr="009E4369">
        <w:rPr>
          <w:rFonts w:cstheme="minorHAnsi"/>
        </w:rPr>
        <w:t xml:space="preserve"> will also be monitored.  This process allows the SDN controller to make informed</w:t>
      </w:r>
      <w:r w:rsidR="00205972" w:rsidRPr="009E4369">
        <w:rPr>
          <w:rFonts w:cstheme="minorHAnsi"/>
        </w:rPr>
        <w:t>,</w:t>
      </w:r>
      <w:r w:rsidRPr="009E4369">
        <w:rPr>
          <w:rFonts w:cstheme="minorHAnsi"/>
        </w:rPr>
        <w:t xml:space="preserve"> automatic, accurate decisions regarding what changes or control signals it enforces on the CSG (Customer Site Gateway) or edge devices.  The outcome is continuous optimum secure real-time path selection.  All SDN edge appliances have an open-source abstraction software layer that the controller talks to</w:t>
      </w:r>
      <w:r w:rsidR="00205972" w:rsidRPr="009E4369">
        <w:rPr>
          <w:rFonts w:cstheme="minorHAnsi"/>
        </w:rPr>
        <w:t>,</w:t>
      </w:r>
      <w:r w:rsidRPr="009E4369">
        <w:rPr>
          <w:rFonts w:cstheme="minorHAnsi"/>
        </w:rPr>
        <w:t xml:space="preserve"> </w:t>
      </w:r>
      <w:r w:rsidR="00EF6D9D" w:rsidRPr="009E4369">
        <w:rPr>
          <w:rFonts w:cstheme="minorHAnsi"/>
        </w:rPr>
        <w:t xml:space="preserve">usually </w:t>
      </w:r>
      <w:r w:rsidRPr="009E4369">
        <w:rPr>
          <w:rFonts w:cstheme="minorHAnsi"/>
        </w:rPr>
        <w:t>using a protocol called Open</w:t>
      </w:r>
      <w:r w:rsidR="00663CB1">
        <w:rPr>
          <w:rFonts w:cstheme="minorHAnsi"/>
        </w:rPr>
        <w:t>F</w:t>
      </w:r>
      <w:r w:rsidRPr="009E4369">
        <w:rPr>
          <w:rFonts w:cstheme="minorHAnsi"/>
        </w:rPr>
        <w:t>low</w:t>
      </w:r>
      <w:r w:rsidR="00571CDE">
        <w:rPr>
          <w:rFonts w:cstheme="minorHAnsi"/>
        </w:rPr>
        <w:t xml:space="preserve"> </w:t>
      </w:r>
      <w:r w:rsidR="00571CDE">
        <w:rPr>
          <w:rFonts w:cstheme="minorHAnsi"/>
        </w:rPr>
        <w:fldChar w:fldCharType="begin" w:fldLock="1"/>
      </w:r>
      <w:r w:rsidR="00E93B62">
        <w:rPr>
          <w:rFonts w:cstheme="minorHAnsi"/>
        </w:rPr>
        <w:instrText>ADDIN CSL_CITATION {"citationItems":[{"id":"ITEM-1","itemData":{"abstract":"OpenFlow is an innovative approach to manage networks. It separates the control plane out of forwarding devices and uses a centralized controller to manipulate all the forwarding devices. The separation offers many benefits in terms of network flexibility and management. However, these benefits come with a performance penalty. Since the controller manipulates all the forwarding devices, the performance of the controller impacts the performance of the whole network. In addition, the controller is a single point failure of an OpenFlow network. I investigate the performance and dependability of OpenFlow controllers during my PhD. I implement a benchmark tool for OpenFlow controllers to fit the response time of an OpenFlow controller into a PH (PHase-type) distribution. Based on the distribution of response time, I can build queueing models for multiple controllers in an OpenFlow network. Based on the queueing models, the parameters that can minimize the response time of the controllers will be determined. I also use a stochastic model to evaluate the dependability of multiple controllers.","author":[{"dropping-particle":"","family":"Shang","given":"Zhihao","non-dropping-particle":"","parse-names":false,"suffix":""}],"id":"ITEM-1","issued":{"date-parts":[["2018"]]},"page":"1 to 4","title":"The Performance and Dependability of Control Plane in OpenFlow Networks","type":"article-journal"},"uris":["http://www.mendeley.com/documents/?uuid=97b5e305-3fff-44cf-8852-c0448b1356cf"]}],"mendeley":{"formattedCitation":"[8]","plainTextFormattedCitation":"[8]","previouslyFormattedCitation":"[8]"},"properties":{"noteIndex":0},"schema":"https://github.com/citation-style-language/schema/raw/master/csl-citation.json"}</w:instrText>
      </w:r>
      <w:r w:rsidR="00571CDE">
        <w:rPr>
          <w:rFonts w:cstheme="minorHAnsi"/>
        </w:rPr>
        <w:fldChar w:fldCharType="separate"/>
      </w:r>
      <w:r w:rsidR="00571CDE" w:rsidRPr="00571CDE">
        <w:rPr>
          <w:rFonts w:cstheme="minorHAnsi"/>
          <w:noProof/>
        </w:rPr>
        <w:t>[8]</w:t>
      </w:r>
      <w:r w:rsidR="00571CDE">
        <w:rPr>
          <w:rFonts w:cstheme="minorHAnsi"/>
        </w:rPr>
        <w:fldChar w:fldCharType="end"/>
      </w:r>
      <w:r w:rsidRPr="009E4369">
        <w:rPr>
          <w:rFonts w:cstheme="minorHAnsi"/>
        </w:rPr>
        <w:t xml:space="preserve">.  </w:t>
      </w:r>
      <w:proofErr w:type="spellStart"/>
      <w:r w:rsidRPr="004C2700">
        <w:rPr>
          <w:rFonts w:cstheme="minorHAnsi"/>
        </w:rPr>
        <w:t>Openflow</w:t>
      </w:r>
      <w:proofErr w:type="spellEnd"/>
      <w:r w:rsidRPr="004C2700">
        <w:rPr>
          <w:rFonts w:cstheme="minorHAnsi"/>
        </w:rPr>
        <w:t xml:space="preserve"> is a hypervisor-based layer that </w:t>
      </w:r>
      <w:r w:rsidRPr="009E4369">
        <w:rPr>
          <w:rFonts w:cstheme="minorHAnsi"/>
        </w:rPr>
        <w:t xml:space="preserve">can use secure communication protocols like SSL (Secure Sockets layer) or DTLS (Datagram Transport Layer Security).  </w:t>
      </w:r>
    </w:p>
    <w:p w14:paraId="02CFCAD8" w14:textId="521D42D8" w:rsidR="00143CEB" w:rsidRPr="009E4369" w:rsidRDefault="00143CEB" w:rsidP="009E4369">
      <w:pPr>
        <w:jc w:val="both"/>
        <w:rPr>
          <w:rFonts w:cstheme="minorHAnsi"/>
        </w:rPr>
      </w:pPr>
      <w:proofErr w:type="spellStart"/>
      <w:r w:rsidRPr="009E4369">
        <w:rPr>
          <w:rFonts w:cstheme="minorHAnsi"/>
        </w:rPr>
        <w:t>Openflow</w:t>
      </w:r>
      <w:proofErr w:type="spellEnd"/>
      <w:r w:rsidRPr="009E4369">
        <w:rPr>
          <w:rFonts w:cstheme="minorHAnsi"/>
        </w:rPr>
        <w:t xml:space="preserve"> allows the controller direct access to manipulate the routers and switches data plane or forwarding plane.  Figure one and two shows the communication between the different layers.  Northbound communication relates to protocols used by the controller to communicate with the application layer.  Northbound interfaces generally use RESTful APIs</w:t>
      </w:r>
      <w:r w:rsidR="004F7E6B" w:rsidRPr="009E4369">
        <w:rPr>
          <w:rFonts w:cstheme="minorHAnsi"/>
        </w:rPr>
        <w:t xml:space="preserve"> </w:t>
      </w:r>
      <w:r w:rsidR="00004981">
        <w:rPr>
          <w:rFonts w:cstheme="minorHAnsi"/>
        </w:rPr>
        <w:fldChar w:fldCharType="begin" w:fldLock="1"/>
      </w:r>
      <w:r w:rsidR="00E93B62">
        <w:rPr>
          <w:rFonts w:cstheme="minorHAnsi"/>
        </w:rPr>
        <w:instrText>ADDIN CSL_CITATION {"citationItems":[{"id":"ITEM-1","itemData":{"DOI":"10.1109/NFV-SDN.2018.8725649","ISBN":"9781538682814","abstract":"Over the years, Software-Defined Networking (SDN) has grown aggressively, and many SDN controller products have been released to date as not only open source projects but also commercial ones. Considering the adoption of SDN, the security of SDN components is an essential aspect that needs to be thoroughly investigated, so research in this area has been getting attention. However, despite growing interest in SDN security, SDN controllers are vulnerable to security vulnerabilities that have not yet been disclosed. Among them, we focus on RESTful services provided by SDN controllers because those services help users to implement useful network functions in a programmable way, so it can be a critical attack point to an adversary. Therefore, in this work, we try to find out vulnerabilities and bugs of the RESTful service implementation, which are powerful enough to jeopardize the entire network. To more efficiently detect those vulnerabilities and bugs, we introduce a framework called RE-CHECKER that can find the security holes of RESTful services in SDN controller. As a result, using RE-CHECKER, we found four bug types against three open source controllers: ONOS, Floodlight, and Ryu. To prove the feasibility and examine the potential impact of each vulnerability and bug, we demonstrate some vulnerable scenarios in the real SDN environments.","author":[{"dropping-particle":"","family":"Woo","given":"Seungwon","non-dropping-particle":"","parse-names":false,"suffix":""},{"dropping-particle":"","family":"Lee","given":"Seungsoo","non-dropping-particle":"","parse-names":false,"suffix":""},{"dropping-particle":"","family":"Kim","given":"Jinwoo","non-dropping-particle":"","parse-names":false,"suffix":""},{"dropping-particle":"","family":"Shin","given":"Seungwon","non-dropping-particle":"","parse-names":false,"suffix":""}],"container-title":"2018 IEEE Conference on Network Function Virtualization and Software Defined Networks, NFV-SDN 2018","id":"ITEM-1","issued":{"date-parts":[["2018"]]},"title":"RE-CHECKER: Towards Secure RESTful Service in Software-Defined Networking","type":"paper-conference"},"uris":["http://www.mendeley.com/documents/?uuid=97d2505c-3de4-4653-b58e-a735e5d6c92b"]}],"mendeley":{"formattedCitation":"[9]","plainTextFormattedCitation":"[9]","previouslyFormattedCitation":"[9]"},"properties":{"noteIndex":0},"schema":"https://github.com/citation-style-language/schema/raw/master/csl-citation.json"}</w:instrText>
      </w:r>
      <w:r w:rsidR="00004981">
        <w:rPr>
          <w:rFonts w:cstheme="minorHAnsi"/>
        </w:rPr>
        <w:fldChar w:fldCharType="separate"/>
      </w:r>
      <w:r w:rsidR="00571CDE" w:rsidRPr="00571CDE">
        <w:rPr>
          <w:rFonts w:cstheme="minorHAnsi"/>
          <w:noProof/>
        </w:rPr>
        <w:t>[9]</w:t>
      </w:r>
      <w:r w:rsidR="00004981">
        <w:rPr>
          <w:rFonts w:cstheme="minorHAnsi"/>
        </w:rPr>
        <w:fldChar w:fldCharType="end"/>
      </w:r>
      <w:r w:rsidR="00004981">
        <w:rPr>
          <w:rFonts w:cstheme="minorHAnsi"/>
        </w:rPr>
        <w:t xml:space="preserve"> </w:t>
      </w:r>
      <w:r w:rsidRPr="009E4369">
        <w:rPr>
          <w:rFonts w:cstheme="minorHAnsi"/>
        </w:rPr>
        <w:t xml:space="preserve">to retrieve information or send instructions to the controller.  </w:t>
      </w:r>
      <w:proofErr w:type="spellStart"/>
      <w:r w:rsidRPr="009E4369">
        <w:rPr>
          <w:rFonts w:cstheme="minorHAnsi"/>
        </w:rPr>
        <w:t>Soundbound</w:t>
      </w:r>
      <w:proofErr w:type="spellEnd"/>
      <w:r w:rsidRPr="009E4369">
        <w:rPr>
          <w:rFonts w:cstheme="minorHAnsi"/>
        </w:rPr>
        <w:t xml:space="preserve"> APIs carryout protocol communication between the controller and forwarding plane or edge nodes.  </w:t>
      </w:r>
      <w:proofErr w:type="spellStart"/>
      <w:r w:rsidRPr="009E4369">
        <w:rPr>
          <w:rFonts w:cstheme="minorHAnsi"/>
        </w:rPr>
        <w:t>Openflow</w:t>
      </w:r>
      <w:proofErr w:type="spellEnd"/>
      <w:r w:rsidRPr="009E4369">
        <w:rPr>
          <w:rFonts w:cstheme="minorHAnsi"/>
        </w:rPr>
        <w:t xml:space="preserve"> is an open-</w:t>
      </w:r>
      <w:r w:rsidRPr="00FE45AA">
        <w:rPr>
          <w:rFonts w:cstheme="minorHAnsi"/>
        </w:rPr>
        <w:t>source protocol</w:t>
      </w:r>
      <w:r w:rsidR="00663CB1">
        <w:rPr>
          <w:rFonts w:cstheme="minorHAnsi"/>
        </w:rPr>
        <w:t>;</w:t>
      </w:r>
      <w:r w:rsidR="00BE63D5" w:rsidRPr="00FE45AA">
        <w:rPr>
          <w:rFonts w:cstheme="minorHAnsi"/>
        </w:rPr>
        <w:t xml:space="preserve"> the </w:t>
      </w:r>
      <w:r w:rsidRPr="00FE45AA">
        <w:rPr>
          <w:rFonts w:cstheme="minorHAnsi"/>
        </w:rPr>
        <w:t>idea is</w:t>
      </w:r>
      <w:r w:rsidRPr="009E4369">
        <w:rPr>
          <w:rFonts w:cstheme="minorHAnsi"/>
        </w:rPr>
        <w:t xml:space="preserve"> different vendor controllers can work with multiple vendors forwarding/data plane</w:t>
      </w:r>
      <w:r w:rsidR="00663CB1">
        <w:rPr>
          <w:rFonts w:cstheme="minorHAnsi"/>
        </w:rPr>
        <w:t>s,</w:t>
      </w:r>
      <w:r w:rsidRPr="009E4369">
        <w:rPr>
          <w:rFonts w:cstheme="minorHAnsi"/>
        </w:rPr>
        <w:t xml:space="preserve"> i.e.</w:t>
      </w:r>
      <w:r w:rsidR="00663CB1">
        <w:rPr>
          <w:rFonts w:cstheme="minorHAnsi"/>
        </w:rPr>
        <w:t>,</w:t>
      </w:r>
      <w:r w:rsidRPr="009E4369">
        <w:rPr>
          <w:rFonts w:cstheme="minorHAnsi"/>
        </w:rPr>
        <w:t xml:space="preserve"> Juniper controller and Cisco edge devices.  Applications are easy to deploy because of open APIs, which allows integration with systems like CRM (Customer </w:t>
      </w:r>
      <w:r w:rsidR="00663CB1">
        <w:rPr>
          <w:rFonts w:cstheme="minorHAnsi"/>
        </w:rPr>
        <w:t>R</w:t>
      </w:r>
      <w:r w:rsidRPr="009E4369">
        <w:rPr>
          <w:rFonts w:cstheme="minorHAnsi"/>
        </w:rPr>
        <w:t>elationship Manag</w:t>
      </w:r>
      <w:r w:rsidR="00663CB1">
        <w:rPr>
          <w:rFonts w:cstheme="minorHAnsi"/>
        </w:rPr>
        <w:t>e</w:t>
      </w:r>
      <w:r w:rsidRPr="009E4369">
        <w:rPr>
          <w:rFonts w:cstheme="minorHAnsi"/>
        </w:rPr>
        <w:t>ment), SaaS (Software as a Service) cloud models like</w:t>
      </w:r>
      <w:r w:rsidR="00205972" w:rsidRPr="009E4369">
        <w:rPr>
          <w:rFonts w:cstheme="minorHAnsi"/>
        </w:rPr>
        <w:t>;</w:t>
      </w:r>
      <w:r w:rsidRPr="009E4369">
        <w:rPr>
          <w:rFonts w:cstheme="minorHAnsi"/>
        </w:rPr>
        <w:t xml:space="preserve"> </w:t>
      </w:r>
      <w:proofErr w:type="spellStart"/>
      <w:r w:rsidRPr="009E4369">
        <w:rPr>
          <w:rFonts w:cstheme="minorHAnsi"/>
        </w:rPr>
        <w:t>ServiceNow</w:t>
      </w:r>
      <w:proofErr w:type="spellEnd"/>
      <w:r w:rsidRPr="009E4369">
        <w:rPr>
          <w:rFonts w:cstheme="minorHAnsi"/>
        </w:rPr>
        <w:t xml:space="preserve">, and </w:t>
      </w:r>
      <w:proofErr w:type="spellStart"/>
      <w:r w:rsidRPr="009E4369">
        <w:rPr>
          <w:rFonts w:cstheme="minorHAnsi"/>
        </w:rPr>
        <w:t>Vrealize</w:t>
      </w:r>
      <w:proofErr w:type="spellEnd"/>
      <w:r w:rsidRPr="009E4369">
        <w:rPr>
          <w:rFonts w:cstheme="minorHAnsi"/>
        </w:rPr>
        <w:t xml:space="preserve"> (</w:t>
      </w:r>
      <w:proofErr w:type="spellStart"/>
      <w:r w:rsidRPr="009E4369">
        <w:rPr>
          <w:rFonts w:cstheme="minorHAnsi"/>
        </w:rPr>
        <w:t>Vmware</w:t>
      </w:r>
      <w:proofErr w:type="spellEnd"/>
      <w:r w:rsidRPr="009E4369">
        <w:rPr>
          <w:rFonts w:cstheme="minorHAnsi"/>
        </w:rPr>
        <w:t xml:space="preserve">).  </w:t>
      </w:r>
      <w:proofErr w:type="gramStart"/>
      <w:r w:rsidRPr="009E4369">
        <w:rPr>
          <w:rFonts w:cstheme="minorHAnsi"/>
        </w:rPr>
        <w:t>SDN  is</w:t>
      </w:r>
      <w:proofErr w:type="gramEnd"/>
      <w:r w:rsidRPr="009E4369">
        <w:rPr>
          <w:rFonts w:cstheme="minorHAnsi"/>
        </w:rPr>
        <w:t xml:space="preserve"> a very programmatic environment which promotes automated process efficiencies and eliminates the need for manual configuration.</w:t>
      </w:r>
    </w:p>
    <w:p w14:paraId="78A55F7C" w14:textId="77777777" w:rsidR="00143CEB" w:rsidRPr="009E4369" w:rsidRDefault="00143CEB" w:rsidP="009E4369">
      <w:pPr>
        <w:jc w:val="both"/>
        <w:rPr>
          <w:rFonts w:cstheme="minorHAnsi"/>
          <w:color w:val="FF0000"/>
        </w:rPr>
      </w:pPr>
    </w:p>
    <w:p w14:paraId="7B4D1FE4" w14:textId="77777777" w:rsidR="00143CEB" w:rsidRPr="009E4369" w:rsidRDefault="00143CEB" w:rsidP="009E4369">
      <w:pPr>
        <w:jc w:val="both"/>
        <w:rPr>
          <w:rFonts w:cstheme="minorHAnsi"/>
          <w:color w:val="FF0000"/>
        </w:rPr>
      </w:pPr>
      <w:r w:rsidRPr="009E4369">
        <w:rPr>
          <w:rFonts w:cstheme="minorHAnsi"/>
          <w:noProof/>
          <w:lang w:eastAsia="en-GB"/>
        </w:rPr>
        <w:lastRenderedPageBreak/>
        <w:drawing>
          <wp:inline distT="0" distB="0" distL="0" distR="0" wp14:anchorId="782A8222" wp14:editId="11CF44B2">
            <wp:extent cx="2796401" cy="3558363"/>
            <wp:effectExtent l="0" t="0" r="4445"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17706" cy="3585473"/>
                    </a:xfrm>
                    <a:prstGeom prst="rect">
                      <a:avLst/>
                    </a:prstGeom>
                  </pic:spPr>
                </pic:pic>
              </a:graphicData>
            </a:graphic>
          </wp:inline>
        </w:drawing>
      </w:r>
      <w:r w:rsidRPr="009E4369">
        <w:rPr>
          <w:rFonts w:cstheme="minorHAnsi"/>
          <w:noProof/>
        </w:rPr>
        <w:t xml:space="preserve"> </w:t>
      </w:r>
      <w:r w:rsidRPr="009E4369">
        <w:rPr>
          <w:rFonts w:cstheme="minorHAnsi"/>
          <w:noProof/>
          <w:lang w:eastAsia="en-GB"/>
        </w:rPr>
        <w:drawing>
          <wp:inline distT="0" distB="0" distL="0" distR="0" wp14:anchorId="578B1B55" wp14:editId="0EA46E57">
            <wp:extent cx="2892056" cy="355000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95505" cy="3554238"/>
                    </a:xfrm>
                    <a:prstGeom prst="rect">
                      <a:avLst/>
                    </a:prstGeom>
                  </pic:spPr>
                </pic:pic>
              </a:graphicData>
            </a:graphic>
          </wp:inline>
        </w:drawing>
      </w:r>
    </w:p>
    <w:p w14:paraId="58CD6ABB" w14:textId="6C17E186" w:rsidR="00143CEB" w:rsidRPr="009E4369" w:rsidRDefault="00143CEB" w:rsidP="009E4369">
      <w:pPr>
        <w:jc w:val="both"/>
        <w:rPr>
          <w:rFonts w:cstheme="minorHAnsi"/>
        </w:rPr>
      </w:pPr>
      <w:r w:rsidRPr="009E4369">
        <w:rPr>
          <w:rFonts w:cstheme="minorHAnsi"/>
        </w:rPr>
        <w:t xml:space="preserve">Figure 1: SDN Architecture RFC 7426 </w:t>
      </w:r>
      <w:r w:rsidRPr="009E4369">
        <w:rPr>
          <w:rFonts w:cstheme="minorHAnsi"/>
        </w:rPr>
        <w:fldChar w:fldCharType="begin" w:fldLock="1"/>
      </w:r>
      <w:r w:rsidR="00E93B62">
        <w:rPr>
          <w:rFonts w:cstheme="minorHAnsi"/>
        </w:rPr>
        <w:instrText>ADDIN CSL_CITATION {"citationItems":[{"id":"ITEM-1","itemData":{"URL":"https://www.hjp.at/doc/rfc/rfc7426.html","abstract":"Software-Defined Networking (SDN) refers to a new approach for network programmability, that is, the capacity to initialize, control, change, and manage network behavior dynamically via open interfaces. SDN emphasizes the role of software in running networks through the introduction of an abstraction for the data forwarding plane and, by doing so, separates it from the control plane. This separation allows faster innovation cycles at both planes as experience has already shown. However, there is increasing confusion as to what exactly SDN is, what the layer structure is in an SDN architecture, and how layers interface with each other. This document, a product of the IRTF Software-Defined Networking Research Group (SDNRG), addresses these questions and provides a concise reference for the SDN research community based on relevant peer- reviewed literature, the RFC series, and relevant documents by other standards organizations.","accessed":{"date-parts":[["2020","9","27"]]},"author":[{"dropping-particle":"","family":"E. Haleplidis, Ed., K. Pentikousis, Ed., S. Denazis, J. Hadi Salim, D. Meyer","given":"O. Koufopavlou","non-dropping-particle":"","parse-names":false,"suffix":""}],"id":"ITEM-1","issued":{"date-parts":[["2015"]]},"page":"35","title":"hjp: doc: RFC 7426: Software-Defined Networking (SDN): Layers and Architecture Terminology","type":"webpage"},"uris":["http://www.mendeley.com/documents/?uuid=914df7ff-409e-37fc-93bb-25fbb226cce6"]}],"mendeley":{"formattedCitation":"[10]","plainTextFormattedCitation":"[10]","previouslyFormattedCitation":"[10]"},"properties":{"noteIndex":0},"schema":"https://github.com/citation-style-language/schema/raw/master/csl-citation.json"}</w:instrText>
      </w:r>
      <w:r w:rsidRPr="009E4369">
        <w:rPr>
          <w:rFonts w:cstheme="minorHAnsi"/>
        </w:rPr>
        <w:fldChar w:fldCharType="separate"/>
      </w:r>
      <w:r w:rsidR="00571CDE" w:rsidRPr="00571CDE">
        <w:rPr>
          <w:rFonts w:cstheme="minorHAnsi"/>
          <w:noProof/>
        </w:rPr>
        <w:t>[10]</w:t>
      </w:r>
      <w:r w:rsidRPr="009E4369">
        <w:rPr>
          <w:rFonts w:cstheme="minorHAnsi"/>
        </w:rPr>
        <w:fldChar w:fldCharType="end"/>
      </w:r>
      <w:r w:rsidRPr="009E4369">
        <w:rPr>
          <w:rFonts w:cstheme="minorHAnsi"/>
        </w:rPr>
        <w:tab/>
      </w:r>
      <w:r w:rsidRPr="009E4369">
        <w:rPr>
          <w:rFonts w:cstheme="minorHAnsi"/>
        </w:rPr>
        <w:tab/>
        <w:t xml:space="preserve">    Figure 2: SDN/SD-Wan Architecture </w:t>
      </w:r>
      <w:r w:rsidRPr="009E4369">
        <w:rPr>
          <w:rFonts w:cstheme="minorHAnsi"/>
        </w:rPr>
        <w:fldChar w:fldCharType="begin" w:fldLock="1"/>
      </w:r>
      <w:r w:rsidR="00E93B62">
        <w:rPr>
          <w:rFonts w:cstheme="minorHAnsi"/>
        </w:rPr>
        <w:instrText>ADDIN CSL_CITATION {"citationItems":[{"id":"ITEM-1","itemData":{"DOI":"10.1109/CONFLUENCE.2019.8776607","ISBN":"9781538659335","abstract":"Software Defined Network (SDN) is a revolutionary networking paradigm which provides the flexibility of programming the network interface as per the need and demand of the user. Software Defined Network (SDN) is independent of vendor specific hardware or protocols and offers the easy extensions in the networking. A customized network as per on user demand facilitates communication control via a single entity i.e. SDN controller. Due to this SDN Controller has become more vulnerable to SDN security attacks and more specifically a single point of failure. It is worth noticing that vulnerabilities were identified because of customized applications which are semi-independent of underlying network infrastructure. No doubt, SDN has provided numerous benefits like breaking vendor lock-ins, reducing overhead cost, easy innovations, increasing programmability among devices, introducing new features and so on. But security of SDN cannot be neglected and it has become a major topic of debate. The communication channel used in SDN is OpenFlow which has made TLS implementation an optional approach in SDN. TLS adoption is important and still vulnerable. This paper focuses on making SDN OpenFlow communication more secure by following extended TLS support and defensive algorithm.","author":[{"dropping-particle":"","family":"Midha","given":"Sugandhi","non-dropping-particle":"","parse-names":false,"suffix":""},{"dropping-particle":"","family":"Triptahi","given":"Khushboo","non-dropping-particle":"","parse-names":false,"suffix":""}],"container-title":"Proceedings of the 9th International Conference On Cloud Computing, Data Science and Engineering, Confluence 2019","id":"ITEM-1","issued":{"date-parts":[["2019"]]},"title":"Extended TLS security and defensive algorithm in openflow SDN","type":"paper-conference"},"uris":["http://www.mendeley.com/documents/?uuid=0789994f-930d-4e6a-9e1c-291ede583e8e"]}],"mendeley":{"formattedCitation":"[11]","plainTextFormattedCitation":"[11]","previouslyFormattedCitation":"[11]"},"properties":{"noteIndex":0},"schema":"https://github.com/citation-style-language/schema/raw/master/csl-citation.json"}</w:instrText>
      </w:r>
      <w:r w:rsidRPr="009E4369">
        <w:rPr>
          <w:rFonts w:cstheme="minorHAnsi"/>
        </w:rPr>
        <w:fldChar w:fldCharType="separate"/>
      </w:r>
      <w:r w:rsidR="00571CDE" w:rsidRPr="00571CDE">
        <w:rPr>
          <w:rFonts w:cstheme="minorHAnsi"/>
          <w:noProof/>
        </w:rPr>
        <w:t>[11]</w:t>
      </w:r>
      <w:r w:rsidRPr="009E4369">
        <w:rPr>
          <w:rFonts w:cstheme="minorHAnsi"/>
        </w:rPr>
        <w:fldChar w:fldCharType="end"/>
      </w:r>
      <w:r w:rsidRPr="009E4369">
        <w:rPr>
          <w:rFonts w:cstheme="minorHAnsi"/>
        </w:rPr>
        <w:tab/>
      </w:r>
    </w:p>
    <w:p w14:paraId="5B848058" w14:textId="77777777" w:rsidR="00143CEB" w:rsidRPr="009E4369" w:rsidRDefault="00143CEB" w:rsidP="009E4369">
      <w:pPr>
        <w:jc w:val="both"/>
        <w:rPr>
          <w:rFonts w:cstheme="minorHAnsi"/>
          <w:b/>
          <w:i/>
          <w:u w:val="single"/>
        </w:rPr>
      </w:pPr>
    </w:p>
    <w:p w14:paraId="053C85D7" w14:textId="6D515558" w:rsidR="00143CEB" w:rsidRPr="009E4369" w:rsidRDefault="00143CEB" w:rsidP="009E4369">
      <w:pPr>
        <w:jc w:val="both"/>
        <w:rPr>
          <w:rFonts w:cstheme="minorHAnsi"/>
        </w:rPr>
      </w:pPr>
      <w:r w:rsidRPr="009E4369">
        <w:rPr>
          <w:rFonts w:cstheme="minorHAnsi"/>
        </w:rPr>
        <w:t xml:space="preserve">A key design aspect of SDN is centralised policy orchestration and automation of security policies using multiple virtual overlay networks to differentiate between the importance of traffic flows.  These are similar to VRs (Virtual routers) or VRFs (Virtual Routing and forwarding) instances for secure separation/segmentation and the ability to assign Quality of Service (QoS).  This generic design principle is one of the technologies that allow the </w:t>
      </w:r>
      <w:proofErr w:type="spellStart"/>
      <w:r w:rsidRPr="009E4369">
        <w:rPr>
          <w:rFonts w:cstheme="minorHAnsi"/>
        </w:rPr>
        <w:t>fulfillment</w:t>
      </w:r>
      <w:proofErr w:type="spellEnd"/>
      <w:r w:rsidRPr="009E4369">
        <w:rPr>
          <w:rFonts w:cstheme="minorHAnsi"/>
        </w:rPr>
        <w:t xml:space="preserve"> of different business</w:t>
      </w:r>
      <w:r w:rsidR="00FC10FA" w:rsidRPr="009E4369">
        <w:rPr>
          <w:rFonts w:cstheme="minorHAnsi"/>
        </w:rPr>
        <w:t xml:space="preserve"> </w:t>
      </w:r>
      <w:r w:rsidRPr="009E4369">
        <w:rPr>
          <w:rFonts w:cstheme="minorHAnsi"/>
        </w:rPr>
        <w:t xml:space="preserve">use case requirements.  The Underlay network consists of the physical connection types, i.e., Broadband, 4G-LTE, MPLS, etc.  Figure three shows multiple overlay networks used for different QoS traffic needs like Corporate traffic, Business-critical Applications, real-time applications (Voice, Video), Point-of-Sale, Guest </w:t>
      </w:r>
      <w:proofErr w:type="spellStart"/>
      <w:r w:rsidRPr="009E4369">
        <w:rPr>
          <w:rFonts w:cstheme="minorHAnsi"/>
        </w:rPr>
        <w:t>Wifi</w:t>
      </w:r>
      <w:proofErr w:type="spellEnd"/>
      <w:r w:rsidRPr="009E4369">
        <w:rPr>
          <w:rFonts w:cstheme="minorHAnsi"/>
        </w:rPr>
        <w:t xml:space="preserve">, and a default catch-all rule for generic web traffic.  Each configured </w:t>
      </w:r>
      <w:r w:rsidR="00C533C3" w:rsidRPr="009E4369">
        <w:rPr>
          <w:rFonts w:cstheme="minorHAnsi"/>
        </w:rPr>
        <w:t xml:space="preserve">securely separated </w:t>
      </w:r>
      <w:r w:rsidRPr="009E4369">
        <w:rPr>
          <w:rFonts w:cstheme="minorHAnsi"/>
        </w:rPr>
        <w:t xml:space="preserve">Overlay network </w:t>
      </w:r>
      <w:r w:rsidR="002951FF" w:rsidRPr="009E4369">
        <w:rPr>
          <w:rFonts w:cstheme="minorHAnsi"/>
        </w:rPr>
        <w:t>has the fle</w:t>
      </w:r>
      <w:r w:rsidR="00271FA0" w:rsidRPr="009E4369">
        <w:rPr>
          <w:rFonts w:cstheme="minorHAnsi"/>
        </w:rPr>
        <w:t>x</w:t>
      </w:r>
      <w:r w:rsidR="002951FF" w:rsidRPr="009E4369">
        <w:rPr>
          <w:rFonts w:cstheme="minorHAnsi"/>
        </w:rPr>
        <w:t xml:space="preserve">ibility to </w:t>
      </w:r>
      <w:r w:rsidRPr="009E4369">
        <w:rPr>
          <w:rFonts w:cstheme="minorHAnsi"/>
        </w:rPr>
        <w:t>use all the physical underlay links or some of them.</w:t>
      </w:r>
    </w:p>
    <w:p w14:paraId="7DE742B9" w14:textId="77777777" w:rsidR="00143CEB" w:rsidRPr="009E4369" w:rsidRDefault="00143CEB" w:rsidP="009E4369">
      <w:pPr>
        <w:jc w:val="both"/>
        <w:rPr>
          <w:rFonts w:cstheme="minorHAnsi"/>
        </w:rPr>
      </w:pPr>
      <w:r w:rsidRPr="009E4369">
        <w:rPr>
          <w:rFonts w:cstheme="minorHAnsi"/>
          <w:noProof/>
          <w:lang w:eastAsia="en-GB"/>
        </w:rPr>
        <w:lastRenderedPageBreak/>
        <w:drawing>
          <wp:inline distT="0" distB="0" distL="0" distR="0" wp14:anchorId="5529A6A4" wp14:editId="39EAD3C5">
            <wp:extent cx="5731510" cy="356679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566795"/>
                    </a:xfrm>
                    <a:prstGeom prst="rect">
                      <a:avLst/>
                    </a:prstGeom>
                    <a:noFill/>
                    <a:ln>
                      <a:noFill/>
                    </a:ln>
                  </pic:spPr>
                </pic:pic>
              </a:graphicData>
            </a:graphic>
          </wp:inline>
        </w:drawing>
      </w:r>
    </w:p>
    <w:p w14:paraId="2BF7A733" w14:textId="77777777" w:rsidR="00143CEB" w:rsidRPr="009E4369" w:rsidRDefault="00143CEB" w:rsidP="009E4369">
      <w:pPr>
        <w:jc w:val="both"/>
        <w:rPr>
          <w:rFonts w:cstheme="minorHAnsi"/>
        </w:rPr>
      </w:pPr>
      <w:r w:rsidRPr="009E4369">
        <w:rPr>
          <w:rFonts w:cstheme="minorHAnsi"/>
        </w:rPr>
        <w:t xml:space="preserve">Figure 3 – SDN/SD-Wan: Overlay and QoS </w:t>
      </w:r>
    </w:p>
    <w:p w14:paraId="56D609E5" w14:textId="77777777" w:rsidR="00143CEB" w:rsidRPr="009E4369" w:rsidRDefault="00143CEB" w:rsidP="009E4369">
      <w:pPr>
        <w:jc w:val="both"/>
        <w:rPr>
          <w:rFonts w:cstheme="minorHAnsi"/>
        </w:rPr>
      </w:pPr>
    </w:p>
    <w:p w14:paraId="6C468322" w14:textId="77777777" w:rsidR="00143CEB" w:rsidRPr="009E4369" w:rsidRDefault="00143CEB" w:rsidP="009E4369">
      <w:pPr>
        <w:jc w:val="both"/>
        <w:rPr>
          <w:rFonts w:cstheme="minorHAnsi"/>
        </w:rPr>
      </w:pPr>
    </w:p>
    <w:p w14:paraId="6821B399" w14:textId="77777777" w:rsidR="00143CEB" w:rsidRPr="009E4369" w:rsidRDefault="00143CEB" w:rsidP="004D167C">
      <w:pPr>
        <w:pStyle w:val="Heading1"/>
      </w:pPr>
      <w:bookmarkStart w:id="6" w:name="_Toc54034683"/>
      <w:bookmarkStart w:id="7" w:name="_Toc54039762"/>
      <w:r w:rsidRPr="009E4369">
        <w:t>Why Software-Defined Wide Area Networks (SD-WAN)</w:t>
      </w:r>
      <w:bookmarkEnd w:id="6"/>
      <w:bookmarkEnd w:id="7"/>
    </w:p>
    <w:p w14:paraId="6FF3E559" w14:textId="7530F754" w:rsidR="00143CEB" w:rsidRPr="009E4369" w:rsidRDefault="00143CEB" w:rsidP="009E4369">
      <w:pPr>
        <w:jc w:val="both"/>
        <w:rPr>
          <w:rFonts w:cstheme="minorHAnsi"/>
        </w:rPr>
      </w:pPr>
      <w:r w:rsidRPr="009E4369">
        <w:rPr>
          <w:rFonts w:cstheme="minorHAnsi"/>
        </w:rPr>
        <w:t>Traditional networking involves distributed management and traffic control by independently configuring TCP/IP, access control-list, and routing protocols for each router, L2 or L3 switch, or edge device.  This practice is very labour intensive with limited scalability because the switch fabric/backplane is restricted by the switch capabilities, which is costly and challenging to upgrade or change</w:t>
      </w:r>
      <w:r w:rsidR="00D92164">
        <w:rPr>
          <w:rFonts w:cstheme="minorHAnsi"/>
        </w:rPr>
        <w:t xml:space="preserve"> </w:t>
      </w:r>
      <w:r w:rsidR="00D92164">
        <w:rPr>
          <w:rFonts w:cstheme="minorHAnsi"/>
        </w:rPr>
        <w:fldChar w:fldCharType="begin" w:fldLock="1"/>
      </w:r>
      <w:r w:rsidR="00571CDE">
        <w:rPr>
          <w:rFonts w:cstheme="minorHAnsi"/>
        </w:rPr>
        <w:instrText>ADDIN CSL_CITATION {"citationItems":[{"id":"ITEM-1","itemData":{"abstract":"The digital world we live in has been lead by the evolution of Internet, which has created revolution. Today almost everything is connected and accessible from anywhere, everywhere. Unfortunately, the traditional IP network system is still complex, not easily manageable and difficult to reconfigure in case of any change or fault. Software Defined Networking (SDN) is an emerging paradigm separates the network's control logic from the underlying routers and switches, promoting logical centralization of network control and introducing the ability to program the network. It has become the focus in the current information and communication technology area because of its flexibility and programmability. SDN abstracts low-level network functionalities to simplify network management. The OpenFlow protocol implements the SDN concept by abstracting network elements. It offers flexible and scalable functionality for network by decoupling the network control from forwarding devices. SDN uses a REST API (Representational State Transfer) for communication between controller and another application.","author":[{"dropping-particle":"","family":"Arpita Prajapati, Achyut Sakadasariya","given":"Jitisha Patel","non-dropping-particle":"","parse-names":false,"suffix":""}],"id":"ITEM-1","issued":{"date-parts":[["2018"]]},"title":"Software defined network: Future of networking","type":"article-journal"},"uris":["http://www.mendeley.com/documents/?uuid=a46bbd2b-9a06-4191-b4d1-2b51ceb650a7"]}],"mendeley":{"formattedCitation":"[7]","plainTextFormattedCitation":"[7]","previouslyFormattedCitation":"[7]"},"properties":{"noteIndex":0},"schema":"https://github.com/citation-style-language/schema/raw/master/csl-citation.json"}</w:instrText>
      </w:r>
      <w:r w:rsidR="00D92164">
        <w:rPr>
          <w:rFonts w:cstheme="minorHAnsi"/>
        </w:rPr>
        <w:fldChar w:fldCharType="separate"/>
      </w:r>
      <w:r w:rsidR="00D92164" w:rsidRPr="00D92164">
        <w:rPr>
          <w:rFonts w:cstheme="minorHAnsi"/>
          <w:noProof/>
        </w:rPr>
        <w:t>[7]</w:t>
      </w:r>
      <w:r w:rsidR="00D92164">
        <w:rPr>
          <w:rFonts w:cstheme="minorHAnsi"/>
        </w:rPr>
        <w:fldChar w:fldCharType="end"/>
      </w:r>
      <w:r w:rsidRPr="009E4369">
        <w:rPr>
          <w:rFonts w:cstheme="minorHAnsi"/>
        </w:rPr>
        <w:t xml:space="preserve">.  Traditionally network design either required an MPLS core, Lease lines, Dark </w:t>
      </w:r>
      <w:proofErr w:type="spellStart"/>
      <w:r w:rsidRPr="009E4369">
        <w:rPr>
          <w:rFonts w:cstheme="minorHAnsi"/>
        </w:rPr>
        <w:t>fiber</w:t>
      </w:r>
      <w:proofErr w:type="spellEnd"/>
      <w:r w:rsidRPr="009E4369">
        <w:rPr>
          <w:rFonts w:cstheme="minorHAnsi"/>
        </w:rPr>
        <w:t xml:space="preserve">, or a collaboration of all, which are all costly to implement and scale when any bandwidth increase is required.  </w:t>
      </w:r>
    </w:p>
    <w:p w14:paraId="7AB26F54" w14:textId="2D172BFF" w:rsidR="00143CEB" w:rsidRPr="009E4369" w:rsidRDefault="00143CEB" w:rsidP="009E4369">
      <w:pPr>
        <w:jc w:val="both"/>
        <w:rPr>
          <w:rFonts w:cstheme="minorHAnsi"/>
        </w:rPr>
      </w:pPr>
      <w:r w:rsidRPr="009E4369">
        <w:rPr>
          <w:rFonts w:cstheme="minorHAnsi"/>
        </w:rPr>
        <w:t>Traffic directed over the Internet was prone to drops or high latency (lossy), no Quality of Service (QoS), and security was a concern over the Internet.  Technology like DMVPN (</w:t>
      </w:r>
      <w:r w:rsidRPr="009E4369">
        <w:rPr>
          <w:rStyle w:val="hgkelc"/>
          <w:rFonts w:cstheme="minorHAnsi"/>
        </w:rPr>
        <w:t xml:space="preserve">Dynamic Multipoint Virtual Private Network) </w:t>
      </w:r>
      <w:r w:rsidRPr="009E4369">
        <w:rPr>
          <w:rStyle w:val="hgkelc"/>
          <w:rFonts w:cstheme="minorHAnsi"/>
        </w:rPr>
        <w:fldChar w:fldCharType="begin" w:fldLock="1"/>
      </w:r>
      <w:r w:rsidR="00E93B62">
        <w:rPr>
          <w:rStyle w:val="hgkelc"/>
          <w:rFonts w:cstheme="minorHAnsi"/>
        </w:rPr>
        <w:instrText>ADDIN CSL_CITATION {"citationItems":[{"id":"ITEM-1","itemData":{"DOI":"10.1109/ICUFN.2017.7993894","ISBN":"9781509047499","ISSN":"21658536","abstract":"Dynamic multipoint virtual private network (DMVPN) allows IPsec VPN networks to better scale hub-to-spoke and spoke-to-spoke designs, thereby optimizing performance and reducing latency for communications between sites. DMVPN is a technology that integrates different concepts such as Generic Routing Encapsulation (GRE), IPsec encryption, Next-Hop Resolution Protocol (NHRP) and Routing to provide a sophisticated solution that allows the end users to communicate effectively through static hob-to-spoke and the dynamically created spoke-to-spoke IPsec tunnels. Thus, selecting the best routing protocol by considering different selection criterion becomes important during the network planning phase. So far most existing work uses RIP (Routing Information Protocol) for small network and EIGRP (Enhanced Interior Gateway Routing Protocol) for large network for spoke-to-spoke topology. In this paper, we analyse and evaluate which routing protocols used for Dual Hub Dual DMVPN hub-to-spoke connection ensures the least delay and jitter value, convergence time and link utilization. The simulation was done by OPENT MODELER 16.1 and the result shows that OSPF and EIGRP are the best routes to implement secure enterprise network based on Dual hub Dual DMVPN hub-to-spoke topology.","author":[{"dropping-particle":"","family":"Tizazu","given":"Gebere Akele","non-dropping-particle":"","parse-names":false,"suffix":""},{"dropping-particle":"","family":"Kim","given":"Ki Hyung","non-dropping-particle":"","parse-names":false,"suffix":""},{"dropping-particle":"","family":"Berhe","given":"Abraham Belay","non-dropping-particle":"","parse-names":false,"suffix":""}],"container-title":"International Conference on Ubiquitous and Future Networks, ICUFN","id":"ITEM-1","issued":{"date-parts":[["2017"]]},"title":"Dynamic routing influence on secure enterprise network based on DMVPN","type":"paper-conference"},"uris":["http://www.mendeley.com/documents/?uuid=c5aeeadd-bedc-4a3f-b827-040333ef0395"]}],"mendeley":{"formattedCitation":"[12]","plainTextFormattedCitation":"[12]","previouslyFormattedCitation":"[12]"},"properties":{"noteIndex":0},"schema":"https://github.com/citation-style-language/schema/raw/master/csl-citation.json"}</w:instrText>
      </w:r>
      <w:r w:rsidRPr="009E4369">
        <w:rPr>
          <w:rStyle w:val="hgkelc"/>
          <w:rFonts w:cstheme="minorHAnsi"/>
        </w:rPr>
        <w:fldChar w:fldCharType="separate"/>
      </w:r>
      <w:r w:rsidR="00571CDE" w:rsidRPr="00571CDE">
        <w:rPr>
          <w:rStyle w:val="hgkelc"/>
          <w:rFonts w:cstheme="minorHAnsi"/>
          <w:noProof/>
        </w:rPr>
        <w:t>[12]</w:t>
      </w:r>
      <w:r w:rsidRPr="009E4369">
        <w:rPr>
          <w:rStyle w:val="hgkelc"/>
          <w:rFonts w:cstheme="minorHAnsi"/>
        </w:rPr>
        <w:fldChar w:fldCharType="end"/>
      </w:r>
      <w:r w:rsidRPr="009E4369">
        <w:rPr>
          <w:rFonts w:cstheme="minorHAnsi"/>
        </w:rPr>
        <w:t xml:space="preserve"> and IPsec were implemented to counteract some of the earlier issues discussed, but issues like lossy and no QoS remained. Design complexities also made it hard to use multiple links efficiently, i.e., limited or no load balancing, aggregation, or QoS capabilities and limited visibility of how the network performs End-to-End.</w:t>
      </w:r>
    </w:p>
    <w:p w14:paraId="2A65EE37" w14:textId="77777777" w:rsidR="00143CEB" w:rsidRPr="009E4369" w:rsidRDefault="00143CEB" w:rsidP="009E4369">
      <w:pPr>
        <w:jc w:val="both"/>
        <w:rPr>
          <w:rFonts w:cstheme="minorHAnsi"/>
        </w:rPr>
      </w:pPr>
    </w:p>
    <w:p w14:paraId="237081D5" w14:textId="77777777" w:rsidR="00143CEB" w:rsidRPr="009E4369" w:rsidRDefault="00143CEB" w:rsidP="009E4369">
      <w:pPr>
        <w:jc w:val="both"/>
        <w:rPr>
          <w:rFonts w:cstheme="minorHAnsi"/>
        </w:rPr>
      </w:pPr>
      <w:r w:rsidRPr="009E4369">
        <w:rPr>
          <w:rFonts w:cstheme="minorHAnsi"/>
          <w:noProof/>
          <w:lang w:eastAsia="en-GB"/>
        </w:rPr>
        <w:lastRenderedPageBreak/>
        <w:drawing>
          <wp:inline distT="0" distB="0" distL="0" distR="0" wp14:anchorId="00CAFF84" wp14:editId="06B9215B">
            <wp:extent cx="3954780" cy="40767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4780" cy="4076700"/>
                    </a:xfrm>
                    <a:prstGeom prst="rect">
                      <a:avLst/>
                    </a:prstGeom>
                    <a:noFill/>
                    <a:ln>
                      <a:noFill/>
                    </a:ln>
                  </pic:spPr>
                </pic:pic>
              </a:graphicData>
            </a:graphic>
          </wp:inline>
        </w:drawing>
      </w:r>
    </w:p>
    <w:p w14:paraId="2E3197A8" w14:textId="77777777" w:rsidR="00143CEB" w:rsidRPr="009E4369" w:rsidRDefault="00143CEB" w:rsidP="009E4369">
      <w:pPr>
        <w:jc w:val="both"/>
        <w:rPr>
          <w:rFonts w:cstheme="minorHAnsi"/>
        </w:rPr>
      </w:pPr>
      <w:r w:rsidRPr="009E4369">
        <w:rPr>
          <w:rFonts w:cstheme="minorHAnsi"/>
        </w:rPr>
        <w:t xml:space="preserve">Figure 4 – Traditional - Branch Office to </w:t>
      </w:r>
      <w:proofErr w:type="spellStart"/>
      <w:r w:rsidRPr="009E4369">
        <w:rPr>
          <w:rFonts w:cstheme="minorHAnsi"/>
        </w:rPr>
        <w:t>Headquaters</w:t>
      </w:r>
      <w:proofErr w:type="spellEnd"/>
      <w:r w:rsidRPr="009E4369">
        <w:rPr>
          <w:rFonts w:cstheme="minorHAnsi"/>
        </w:rPr>
        <w:t xml:space="preserve">\Data </w:t>
      </w:r>
      <w:proofErr w:type="spellStart"/>
      <w:r w:rsidRPr="009E4369">
        <w:rPr>
          <w:rFonts w:cstheme="minorHAnsi"/>
        </w:rPr>
        <w:t>Center</w:t>
      </w:r>
      <w:proofErr w:type="spellEnd"/>
      <w:r w:rsidRPr="009E4369">
        <w:rPr>
          <w:rFonts w:cstheme="minorHAnsi"/>
        </w:rPr>
        <w:t xml:space="preserve"> and Cloud Topology</w:t>
      </w:r>
    </w:p>
    <w:p w14:paraId="3F93C240" w14:textId="77777777" w:rsidR="00143CEB" w:rsidRPr="009E4369" w:rsidRDefault="00143CEB" w:rsidP="009E4369">
      <w:pPr>
        <w:jc w:val="both"/>
        <w:rPr>
          <w:rFonts w:cstheme="minorHAnsi"/>
        </w:rPr>
      </w:pPr>
    </w:p>
    <w:p w14:paraId="228FF043" w14:textId="5C760054" w:rsidR="00143CEB" w:rsidRPr="00DE4D97" w:rsidRDefault="00143CEB" w:rsidP="009E4369">
      <w:pPr>
        <w:jc w:val="both"/>
        <w:rPr>
          <w:rFonts w:cstheme="minorHAnsi"/>
        </w:rPr>
      </w:pPr>
      <w:r w:rsidRPr="009E4369">
        <w:rPr>
          <w:rFonts w:cstheme="minorHAnsi"/>
        </w:rPr>
        <w:t xml:space="preserve">Traffic pattern changes due to the shift of applications and data </w:t>
      </w:r>
      <w:proofErr w:type="spellStart"/>
      <w:r w:rsidRPr="009E4369">
        <w:rPr>
          <w:rFonts w:cstheme="minorHAnsi"/>
        </w:rPr>
        <w:t>centers</w:t>
      </w:r>
      <w:proofErr w:type="spellEnd"/>
      <w:r w:rsidRPr="009E4369">
        <w:rPr>
          <w:rFonts w:cstheme="minorHAnsi"/>
        </w:rPr>
        <w:t xml:space="preserve"> from </w:t>
      </w:r>
      <w:proofErr w:type="spellStart"/>
      <w:r w:rsidRPr="009E4369">
        <w:rPr>
          <w:rFonts w:cstheme="minorHAnsi"/>
        </w:rPr>
        <w:t>on-premise</w:t>
      </w:r>
      <w:proofErr w:type="spellEnd"/>
      <w:r w:rsidRPr="009E4369">
        <w:rPr>
          <w:rFonts w:cstheme="minorHAnsi"/>
        </w:rPr>
        <w:t xml:space="preserve"> to the </w:t>
      </w:r>
      <w:r w:rsidR="00B227C9" w:rsidRPr="009E4369">
        <w:rPr>
          <w:rFonts w:cstheme="minorHAnsi"/>
        </w:rPr>
        <w:t>C</w:t>
      </w:r>
      <w:r w:rsidRPr="009E4369">
        <w:rPr>
          <w:rFonts w:cstheme="minorHAnsi"/>
        </w:rPr>
        <w:t xml:space="preserve">loud, like </w:t>
      </w:r>
      <w:proofErr w:type="spellStart"/>
      <w:r w:rsidRPr="009E4369">
        <w:rPr>
          <w:rFonts w:cstheme="minorHAnsi"/>
        </w:rPr>
        <w:t>Ofice</w:t>
      </w:r>
      <w:proofErr w:type="spellEnd"/>
      <w:r w:rsidRPr="009E4369">
        <w:rPr>
          <w:rFonts w:cstheme="minorHAnsi"/>
        </w:rPr>
        <w:t xml:space="preserve"> 365, AWS (Amazon Web Services), Azure, Google, </w:t>
      </w:r>
      <w:proofErr w:type="spellStart"/>
      <w:r w:rsidRPr="009E4369">
        <w:rPr>
          <w:rFonts w:cstheme="minorHAnsi"/>
        </w:rPr>
        <w:t>DropBox</w:t>
      </w:r>
      <w:proofErr w:type="spellEnd"/>
      <w:r w:rsidRPr="009E4369">
        <w:rPr>
          <w:rFonts w:cstheme="minorHAnsi"/>
        </w:rPr>
        <w:t xml:space="preserve">, etc., have brought about the need for a change in design from the traditional branch, headquarters, and data </w:t>
      </w:r>
      <w:proofErr w:type="spellStart"/>
      <w:r w:rsidRPr="009E4369">
        <w:rPr>
          <w:rFonts w:cstheme="minorHAnsi"/>
        </w:rPr>
        <w:t>center</w:t>
      </w:r>
      <w:proofErr w:type="spellEnd"/>
      <w:r w:rsidRPr="009E4369">
        <w:rPr>
          <w:rFonts w:cstheme="minorHAnsi"/>
        </w:rPr>
        <w:t xml:space="preserve"> topology.  Diverting traffic that needs to access applications in the </w:t>
      </w:r>
      <w:r w:rsidR="00B227C9" w:rsidRPr="009E4369">
        <w:rPr>
          <w:rFonts w:cstheme="minorHAnsi"/>
        </w:rPr>
        <w:t>C</w:t>
      </w:r>
      <w:r w:rsidRPr="009E4369">
        <w:rPr>
          <w:rFonts w:cstheme="minorHAnsi"/>
        </w:rPr>
        <w:t xml:space="preserve">loud via Headquarters (Figure 4) is counterproductive because it adds delay, degrades application performance, and consumes costly leased line bandwidth.  </w:t>
      </w:r>
      <w:r w:rsidRPr="00DE4D97">
        <w:rPr>
          <w:rFonts w:cstheme="minorHAnsi"/>
        </w:rPr>
        <w:t xml:space="preserve">There is a need for cost-saving bandwidth and improved performance strategies, such as reduced leased lines usage, compared to increased Broadband usage, i.e., Capex and </w:t>
      </w:r>
      <w:proofErr w:type="spellStart"/>
      <w:r w:rsidRPr="00DE4D97">
        <w:rPr>
          <w:rFonts w:cstheme="minorHAnsi"/>
        </w:rPr>
        <w:t>Opex</w:t>
      </w:r>
      <w:proofErr w:type="spellEnd"/>
      <w:r w:rsidR="000D1191">
        <w:rPr>
          <w:rFonts w:cstheme="minorHAnsi"/>
        </w:rPr>
        <w:t xml:space="preserve"> </w:t>
      </w:r>
      <w:r w:rsidR="000D1191">
        <w:rPr>
          <w:rFonts w:cstheme="minorHAnsi"/>
        </w:rPr>
        <w:fldChar w:fldCharType="begin" w:fldLock="1"/>
      </w:r>
      <w:r w:rsidR="00581060">
        <w:rPr>
          <w:rFonts w:cstheme="minorHAnsi"/>
        </w:rPr>
        <w:instrText>ADDIN CSL_CITATION {"citationItems":[{"id":"ITEM-1","itemData":{"DOI":"10.1063/1.4914609","ISBN":"9781509046331","ISSN":"15517616","abstract":"Increasing market demand towards higher product and process quality and efficiency forces companies to think of new and innovative ways to optimize their production. In the area of high-tech manufacturing products, even slight variations of the product state during production can lead to costly and time-consuming rework or even scrapage. Describing an individual product's state along the entire manufacturing programme, including all relevant information involved for utilization, e.g., in-process adjustments of process parameters, can be one way to meet the quality requirements and stay competitive. Ideally, the gathered information can be directly analyzed and in case of an identified critical trend or event, adequate action, such as an alarm, can be triggered. Traditional methods based on modelling of cause-effect relations reaches its limits due to the fast increasing complexity and high-dimensionality of modern manufacturing programmes. There is a need for new approaches that are able to cope with this complexity and high-dimensionality which, at the same time, are able to generate applicable results with reasonable effort. Within this paper, the possibility to generate such a system by applying a combination of Cluster Analysis and Supervised Machine Learning on product state data along the manufacturing programme will be presented. After elaborating on the different key aspects of the approach, the applicability on the identified problem in industrial environment will be discussed briefly. © 2013 Springer Science+Business Media New York.","author":[{"dropping-particle":"","family":"Yoon","given":"Jae","non-dropping-particle":"","parse-names":false,"suffix":""},{"dropping-particle":"","family":"He","given":"David","non-dropping-particle":"","parse-names":false,"suffix":""},{"dropping-particle":"","family":"Hecke","given":"Brandon","non-dropping-particle":"Van","parse-names":false,"suffix":""},{"dropping-particle":"","family":"Wuest","given":"Thorsten","non-dropping-particle":"","parse-names":false,"suffix":""},{"dropping-particle":"","family":"Irgens","given":"Christopher","non-dropping-particle":"","parse-names":false,"suffix":""},{"dropping-particle":"","family":"Thoben","given":"Klaus Dieter","non-dropping-particle":"","parse-names":false,"suffix":""},{"dropping-particle":"","family":"Ceruti","given":"Alessandro","non-dropping-particle":"","parse-names":false,"suffix":""},{"dropping-particle":"","family":"Liverani","given":"Alfredo","non-dropping-particle":"","parse-names":false,"suffix":""},{"dropping-particle":"","family":"Bombardi","given":"Tiziano","non-dropping-particle":"","parse-names":false,"suffix":""},{"dropping-particle":"","family":"Temperature","given":"The","non-dropping-particle":"","parse-names":false,"suffix":""},{"dropping-particle":"","family":"Simulation","given":"Field","non-dropping-particle":"","parse-names":false,"suffix":""},{"dropping-particle":"","family":"Nozzle","given":"Printer","non-dropping-particle":"","parse-names":false,"suffix":""},{"dropping-particle":"V","family":"Meng","given":"L","non-dropping-particle":"","parse-names":false,"suffix":""},{"dropping-particle":"","family":"Chenxu","given":"N I U","non-dropping-particle":"","parse-names":false,"suffix":""},{"dropping-particle":"","family":"Chenfei","given":"Yang","non-dropping-particle":"","parse-names":false,"suffix":""},{"dropping-particle":"","family":"Vocational","given":"Zhengzhou Railway","non-dropping-particle":"","parse-names":false,"suffix":""},{"dropping-particle":"","family":"Amini","given":"Mohammadhossein","non-dropping-particle":"","parse-names":false,"suffix":""},{"dropping-particle":"","family":"Chang","given":"Shing I.","non-dropping-particle":"","parse-names":false,"suffix":""},{"dropping-particle":"","family":"Tlegenov","given":"Yedige","non-dropping-particle":"","parse-names":false,"suffix":""},{"dropping-particle":"","family":"Hong","given":"Geok Soon","non-dropping-particle":"","parse-names":false,"suffix":""},{"dropping-particle":"","family":"Lu","given":"Wen Feng","non-dropping-particle":"","parse-names":false,"suffix":""},{"dropping-particle":"","family":"Teibrich","given":"Alexander","non-dropping-particle":"","parse-names":false,"suffix":""},{"dropping-particle":"","family":"Mueller","given":"Stefanie","non-dropping-particle":"","parse-names":false,"suffix":""},{"dropping-particle":"","family":"Guimbretière","given":"François","non-dropping-particle":"","parse-names":false,"suffix":""},{"dropping-particle":"","family":"Kovacs","given":"Robert","non-dropping-particle":"","parse-names":false,"suffix":""},{"dropping-particle":"","family":"Neubert","given":"Stefan","non-dropping-particle":"","parse-names":false,"suffix":""},{"dropping-particle":"","family":"Baudisch","given":"Patrick","non-dropping-particle":"","parse-names":false,"suffix":""},{"dropping-particle":"","family":"Wu","given":"Chenming","non-dropping-particle":"","parse-names":false,"suffix":""},{"dropping-particle":"","family":"Dai","given":"Chengkai","non-dropping-particle":"","parse-names":false,"suffix":""},{"dropping-particle":"","family":"Fang","given":"Guoxin","non-dropping-particle":"","parse-names":false,"suffix":""},{"dropping-particle":"","family":"Liu","given":"Yong Jin","non-dropping-particle":"","parse-names":false,"suffix":""},{"dropping-particle":"","family":"Wang","given":"Charlie C.L.","non-dropping-particle":"","parse-names":false,"suffix":""},{"dropping-particle":"","family":"Rieder","given":"Hans","non-dropping-particle":"","parse-names":false,"suffix":""},{"dropping-particle":"","family":"Dillhöfer","given":"Alexander","non-dropping-particle":"","parse-names":false,"suffix":""},{"dropping-particle":"","family":"Spies","given":"Martin","non-dropping-particle":"","parse-names":false,"suffix":""},{"dropping-particle":"","family":"Bamberg","given":"Joachim","non-dropping-particle":"","parse-names":false,"suffix":""},{"dropping-particle":"","family":"Hess","given":"Thomas","non-dropping-particle":"","parse-names":false,"suffix":""},{"dropping-particle":"","family":"Thiongo","given":"Ngugi","non-dropping-particle":"","parse-names":false,"suffix":""},{"dropping-particle":"","family":"Achebe","given":"Chinua","non-dropping-particle":"","parse-names":false,"suffix":""},{"dropping-particle":"","family":"Jian","given":"Chen","non-dropping-particle":"","parse-names":false,"suffix":""},{"dropping-particle":"","family":"Li","given":"Guie","non-dropping-particle":"","parse-names":false,"suffix":""},{"dropping-particle":"","family":"Ma","given":"Hongzhao","non-dropping-particle":"","parse-names":false,"suffix":""},{"dropping-particle":"","family":"Shen","given":"Jiaqi","non-dropping-particle":"","parse-names":false,"suffix":""},{"dropping-particle":"","family":"He","given":"Fenghua","non-dropping-particle":"","parse-names":false,"suffix":""},{"dropping-particle":"","family":"</w:instrText>
      </w:r>
      <w:r w:rsidR="00581060">
        <w:rPr>
          <w:rFonts w:ascii="Malgun Gothic" w:eastAsia="Malgun Gothic" w:hAnsi="Malgun Gothic" w:cs="Malgun Gothic" w:hint="eastAsia"/>
        </w:rPr>
        <w:instrText>이재정</w:instrText>
      </w:r>
      <w:r w:rsidR="00581060">
        <w:rPr>
          <w:rFonts w:cstheme="minorHAnsi"/>
        </w:rPr>
        <w:instrText>","given":"","non-dropping-particle":"","parse-names":false,"suffix":""},{"dropping-particle":"","family":"Engineering","given":"Mechanical","non-dropping-particle":"","parse-names":false,"suffix":""},{"dropping-particle":"","family":"Technology","given":"Inspecting","non-dropping-particle":"","parse-names":false,"suffix":""},{"dropping-particle":"","family":"Wei","given":"H E","non-dropping-particle":"","parse-names":false,"suffix":""},{"dropping-particle":"","family":"Du","given":"Yang Hong-jun","non-dropping-particle":"","parse-names":false,"suffix":""}],"container-title":"Chinese Journal of Sensors and Actuators","id":"ITEM-1","issue":"11","issued":{"date-parts":[["2018"]]},"page":"45-55","title":"Service Chaining for Providing Network Security as a Service for Remote Enterprise Users","type":"article-journal","volume":"11"},"uris":["http://www.mendeley.com/documents/?uuid=dffe6807-76fb-4563-ac2a-6e422a908088"]}],"mendeley":{"formattedCitation":"[13]","plainTextFormattedCitation":"[13]","previouslyFormattedCitation":"[13]"},"properties":{"noteIndex":0},"schema":"https://github.com/citation-style-language/schema/raw/master/csl-citation.json"}</w:instrText>
      </w:r>
      <w:r w:rsidR="000D1191">
        <w:rPr>
          <w:rFonts w:cstheme="minorHAnsi"/>
        </w:rPr>
        <w:fldChar w:fldCharType="separate"/>
      </w:r>
      <w:r w:rsidR="000D1191" w:rsidRPr="000D1191">
        <w:rPr>
          <w:rFonts w:cstheme="minorHAnsi"/>
          <w:noProof/>
        </w:rPr>
        <w:t>[13]</w:t>
      </w:r>
      <w:r w:rsidR="000D1191">
        <w:rPr>
          <w:rFonts w:cstheme="minorHAnsi"/>
        </w:rPr>
        <w:fldChar w:fldCharType="end"/>
      </w:r>
      <w:r w:rsidRPr="00DE4D97">
        <w:rPr>
          <w:rFonts w:cstheme="minorHAnsi"/>
        </w:rPr>
        <w:t xml:space="preserve">.   </w:t>
      </w:r>
    </w:p>
    <w:p w14:paraId="0700FA1C" w14:textId="2F31D6FA" w:rsidR="00143CEB" w:rsidRPr="009E4369" w:rsidRDefault="00143CEB" w:rsidP="009E4369">
      <w:pPr>
        <w:jc w:val="both"/>
        <w:rPr>
          <w:rFonts w:cstheme="minorHAnsi"/>
        </w:rPr>
      </w:pPr>
      <w:r w:rsidRPr="009E4369">
        <w:rPr>
          <w:rFonts w:cstheme="minorHAnsi"/>
        </w:rPr>
        <w:t>A more efficient practice is to use the Internet to reach applications on the Internet (Figure 4 &amp; 6).   Centrali</w:t>
      </w:r>
      <w:r w:rsidR="007972DD">
        <w:rPr>
          <w:rFonts w:cstheme="minorHAnsi"/>
        </w:rPr>
        <w:t>s</w:t>
      </w:r>
      <w:r w:rsidRPr="009E4369">
        <w:rPr>
          <w:rFonts w:cstheme="minorHAnsi"/>
        </w:rPr>
        <w:t>ed control of Virtualisation and programmability innovations for Servers and storage like Terraform, Kubernetes, Puppet, Ansible, and OpenStack have matured in the market place.    The last part of the Jigsaw to achieve a genuine</w:t>
      </w:r>
      <w:r w:rsidR="00A36CA5" w:rsidRPr="009E4369">
        <w:rPr>
          <w:rFonts w:cstheme="minorHAnsi"/>
        </w:rPr>
        <w:t>,</w:t>
      </w:r>
      <w:r w:rsidRPr="009E4369">
        <w:rPr>
          <w:rFonts w:cstheme="minorHAnsi"/>
        </w:rPr>
        <w:t xml:space="preserve"> business-driven</w:t>
      </w:r>
      <w:r w:rsidR="00A36CA5" w:rsidRPr="009E4369">
        <w:rPr>
          <w:rFonts w:cstheme="minorHAnsi"/>
        </w:rPr>
        <w:t>,</w:t>
      </w:r>
      <w:r w:rsidRPr="009E4369">
        <w:rPr>
          <w:rFonts w:cstheme="minorHAnsi"/>
        </w:rPr>
        <w:t xml:space="preserve"> application-centric network is developing SDN</w:t>
      </w:r>
      <w:r w:rsidR="007972DD">
        <w:rPr>
          <w:rFonts w:cstheme="minorHAnsi"/>
        </w:rPr>
        <w:t>.</w:t>
      </w:r>
      <w:r w:rsidRPr="009E4369">
        <w:rPr>
          <w:rFonts w:cstheme="minorHAnsi"/>
        </w:rPr>
        <w:t xml:space="preserve"> </w:t>
      </w:r>
      <w:r w:rsidR="007972DD">
        <w:rPr>
          <w:rFonts w:cstheme="minorHAnsi"/>
        </w:rPr>
        <w:t>P</w:t>
      </w:r>
      <w:r w:rsidRPr="009E4369">
        <w:rPr>
          <w:rFonts w:cstheme="minorHAnsi"/>
        </w:rPr>
        <w:t>rogrammable/automated innovations like SD-WAN integrated with servers, security, and storage innovations like VPC (Virtual Private Cloud), NFV (Network Function Virtualization), and VNF (Virtual Network Functions) for a complete intelligent automated Cloud or Hybrid IT ecosystem</w:t>
      </w:r>
      <w:r w:rsidR="000D1191">
        <w:rPr>
          <w:rFonts w:cstheme="minorHAnsi"/>
        </w:rPr>
        <w:t>.</w:t>
      </w:r>
    </w:p>
    <w:p w14:paraId="4B87A763" w14:textId="77777777" w:rsidR="00143CEB" w:rsidRPr="009E4369" w:rsidRDefault="00143CEB" w:rsidP="009E4369">
      <w:pPr>
        <w:jc w:val="both"/>
        <w:rPr>
          <w:rFonts w:cstheme="minorHAnsi"/>
        </w:rPr>
      </w:pPr>
    </w:p>
    <w:p w14:paraId="2E2D690B" w14:textId="77777777" w:rsidR="00143CEB" w:rsidRPr="009E4369" w:rsidRDefault="00143CEB" w:rsidP="009E4369">
      <w:pPr>
        <w:jc w:val="both"/>
        <w:rPr>
          <w:rFonts w:cstheme="minorHAnsi"/>
          <w:color w:val="FF0000"/>
        </w:rPr>
      </w:pPr>
    </w:p>
    <w:p w14:paraId="1F2389F0" w14:textId="77777777" w:rsidR="00143CEB" w:rsidRPr="009E4369" w:rsidRDefault="00143CEB" w:rsidP="009E4369">
      <w:pPr>
        <w:jc w:val="both"/>
        <w:rPr>
          <w:rFonts w:cstheme="minorHAnsi"/>
        </w:rPr>
      </w:pPr>
      <w:r w:rsidRPr="009E4369">
        <w:rPr>
          <w:rFonts w:cstheme="minorHAnsi"/>
        </w:rPr>
        <w:t xml:space="preserve">  </w:t>
      </w:r>
    </w:p>
    <w:p w14:paraId="316F85D8" w14:textId="77777777" w:rsidR="00143CEB" w:rsidRPr="009E4369" w:rsidRDefault="00143CEB" w:rsidP="009E4369">
      <w:pPr>
        <w:jc w:val="both"/>
        <w:rPr>
          <w:rFonts w:cstheme="minorHAnsi"/>
        </w:rPr>
      </w:pPr>
      <w:r w:rsidRPr="009E4369">
        <w:rPr>
          <w:rFonts w:cstheme="minorHAnsi"/>
          <w:noProof/>
          <w:lang w:eastAsia="en-GB"/>
        </w:rPr>
        <w:lastRenderedPageBreak/>
        <w:drawing>
          <wp:inline distT="0" distB="0" distL="0" distR="0" wp14:anchorId="07414E98" wp14:editId="6F70D47A">
            <wp:extent cx="5731510" cy="3847465"/>
            <wp:effectExtent l="0" t="0" r="254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847465"/>
                    </a:xfrm>
                    <a:prstGeom prst="rect">
                      <a:avLst/>
                    </a:prstGeom>
                    <a:noFill/>
                    <a:ln>
                      <a:noFill/>
                    </a:ln>
                  </pic:spPr>
                </pic:pic>
              </a:graphicData>
            </a:graphic>
          </wp:inline>
        </w:drawing>
      </w:r>
    </w:p>
    <w:p w14:paraId="1E6E7827" w14:textId="77777777" w:rsidR="00143CEB" w:rsidRPr="009E4369" w:rsidRDefault="00143CEB" w:rsidP="009E4369">
      <w:pPr>
        <w:ind w:firstLine="720"/>
        <w:jc w:val="both"/>
        <w:rPr>
          <w:rFonts w:cstheme="minorHAnsi"/>
        </w:rPr>
      </w:pPr>
      <w:r w:rsidRPr="009E4369">
        <w:rPr>
          <w:rFonts w:cstheme="minorHAnsi"/>
        </w:rPr>
        <w:t xml:space="preserve">Figure 5 – SD-Wan - Branch Office to </w:t>
      </w:r>
      <w:proofErr w:type="spellStart"/>
      <w:r w:rsidRPr="009E4369">
        <w:rPr>
          <w:rFonts w:cstheme="minorHAnsi"/>
        </w:rPr>
        <w:t>Headquaters</w:t>
      </w:r>
      <w:proofErr w:type="spellEnd"/>
      <w:r w:rsidRPr="009E4369">
        <w:rPr>
          <w:rFonts w:cstheme="minorHAnsi"/>
        </w:rPr>
        <w:t xml:space="preserve">\Data </w:t>
      </w:r>
      <w:proofErr w:type="spellStart"/>
      <w:r w:rsidRPr="009E4369">
        <w:rPr>
          <w:rFonts w:cstheme="minorHAnsi"/>
        </w:rPr>
        <w:t>Center</w:t>
      </w:r>
      <w:proofErr w:type="spellEnd"/>
      <w:r w:rsidRPr="009E4369">
        <w:rPr>
          <w:rFonts w:cstheme="minorHAnsi"/>
        </w:rPr>
        <w:t xml:space="preserve"> and Cloud Topology</w:t>
      </w:r>
    </w:p>
    <w:p w14:paraId="0F042AFD" w14:textId="77777777" w:rsidR="00143CEB" w:rsidRPr="009E4369" w:rsidRDefault="00143CEB" w:rsidP="009E4369">
      <w:pPr>
        <w:jc w:val="both"/>
        <w:rPr>
          <w:rFonts w:cstheme="minorHAnsi"/>
        </w:rPr>
      </w:pPr>
    </w:p>
    <w:p w14:paraId="2DF1F5F1" w14:textId="2C6E3B90" w:rsidR="00143CEB" w:rsidRPr="009E4369" w:rsidRDefault="00A9077C" w:rsidP="00A9077C">
      <w:pPr>
        <w:pStyle w:val="Heading2"/>
        <w:numPr>
          <w:ilvl w:val="0"/>
          <w:numId w:val="0"/>
        </w:numPr>
        <w:rPr>
          <w:b/>
        </w:rPr>
      </w:pPr>
      <w:bookmarkStart w:id="8" w:name="_Toc54034684"/>
      <w:bookmarkStart w:id="9" w:name="_Toc54039763"/>
      <w:r>
        <w:rPr>
          <w:b/>
        </w:rPr>
        <w:t xml:space="preserve">5.1   </w:t>
      </w:r>
      <w:r w:rsidR="00143CEB" w:rsidRPr="009E4369">
        <w:rPr>
          <w:b/>
        </w:rPr>
        <w:t>Latency Issues, Traditional vs. SD-Wan</w:t>
      </w:r>
      <w:bookmarkEnd w:id="8"/>
      <w:bookmarkEnd w:id="9"/>
    </w:p>
    <w:p w14:paraId="3674E3B6" w14:textId="24B8733E" w:rsidR="00143CEB" w:rsidRPr="009E4369" w:rsidRDefault="00143CEB" w:rsidP="009E4369">
      <w:pPr>
        <w:jc w:val="both"/>
        <w:rPr>
          <w:rFonts w:cstheme="minorHAnsi"/>
        </w:rPr>
      </w:pPr>
      <w:r w:rsidRPr="009E4369">
        <w:rPr>
          <w:rFonts w:cstheme="minorHAnsi"/>
        </w:rPr>
        <w:t xml:space="preserve">The traditional network design in Figure five has one MPLS path to access the Internet via the </w:t>
      </w:r>
      <w:proofErr w:type="spellStart"/>
      <w:r w:rsidRPr="009E4369">
        <w:rPr>
          <w:rFonts w:cstheme="minorHAnsi"/>
        </w:rPr>
        <w:t>Datacenter</w:t>
      </w:r>
      <w:proofErr w:type="spellEnd"/>
      <w:r w:rsidRPr="009E4369">
        <w:rPr>
          <w:rFonts w:cstheme="minorHAnsi"/>
        </w:rPr>
        <w:t xml:space="preserve">/HQ.  The outcome is increased link latency because indirect traffic flow takes a longer route.  The internet connection in figure five totals 50ms (MPLS 20ms + Internet connection 30ms).  Figure six SD-Wan design shows direct access to the Internet with reduced latency to 30ms because it routes directly to the </w:t>
      </w:r>
      <w:r w:rsidR="00B227C9" w:rsidRPr="009E4369">
        <w:rPr>
          <w:rFonts w:cstheme="minorHAnsi"/>
        </w:rPr>
        <w:t>C</w:t>
      </w:r>
      <w:r w:rsidRPr="009E4369">
        <w:rPr>
          <w:rFonts w:cstheme="minorHAnsi"/>
        </w:rPr>
        <w:t>loud.  This scenario shows improved performance with Direct Internet Access (DIA) SD-Wans connections.</w:t>
      </w:r>
    </w:p>
    <w:p w14:paraId="3D5089B2" w14:textId="77777777" w:rsidR="00143CEB" w:rsidRPr="009E4369" w:rsidRDefault="00143CEB" w:rsidP="009E4369">
      <w:pPr>
        <w:jc w:val="both"/>
        <w:rPr>
          <w:rFonts w:cstheme="minorHAnsi"/>
        </w:rPr>
      </w:pPr>
      <w:r w:rsidRPr="009E4369">
        <w:rPr>
          <w:rFonts w:cstheme="minorHAnsi"/>
          <w:noProof/>
          <w:lang w:eastAsia="en-GB"/>
        </w:rPr>
        <w:drawing>
          <wp:inline distT="0" distB="0" distL="0" distR="0" wp14:anchorId="569437CE" wp14:editId="0F2DB63A">
            <wp:extent cx="4008120" cy="24841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08120" cy="2484120"/>
                    </a:xfrm>
                    <a:prstGeom prst="rect">
                      <a:avLst/>
                    </a:prstGeom>
                    <a:noFill/>
                    <a:ln>
                      <a:noFill/>
                    </a:ln>
                  </pic:spPr>
                </pic:pic>
              </a:graphicData>
            </a:graphic>
          </wp:inline>
        </w:drawing>
      </w:r>
    </w:p>
    <w:p w14:paraId="55BF3D91" w14:textId="77777777" w:rsidR="00143CEB" w:rsidRPr="009E4369" w:rsidRDefault="00143CEB" w:rsidP="009E4369">
      <w:pPr>
        <w:jc w:val="both"/>
        <w:rPr>
          <w:rFonts w:cstheme="minorHAnsi"/>
        </w:rPr>
      </w:pPr>
      <w:r w:rsidRPr="009E4369">
        <w:rPr>
          <w:rFonts w:cstheme="minorHAnsi"/>
        </w:rPr>
        <w:t>Figure 5: Traditional design, Path latency</w:t>
      </w:r>
    </w:p>
    <w:p w14:paraId="24A9BD97" w14:textId="77777777" w:rsidR="00143CEB" w:rsidRPr="009E4369" w:rsidRDefault="00143CEB" w:rsidP="009E4369">
      <w:pPr>
        <w:jc w:val="both"/>
        <w:rPr>
          <w:rFonts w:cstheme="minorHAnsi"/>
        </w:rPr>
      </w:pPr>
    </w:p>
    <w:p w14:paraId="1EDB227F" w14:textId="77777777" w:rsidR="00143CEB" w:rsidRPr="009E4369" w:rsidRDefault="00143CEB" w:rsidP="009E4369">
      <w:pPr>
        <w:jc w:val="both"/>
        <w:rPr>
          <w:rFonts w:cstheme="minorHAnsi"/>
        </w:rPr>
      </w:pPr>
    </w:p>
    <w:p w14:paraId="57C73767" w14:textId="77777777" w:rsidR="00143CEB" w:rsidRPr="009E4369" w:rsidRDefault="00143CEB" w:rsidP="009E4369">
      <w:pPr>
        <w:jc w:val="both"/>
        <w:rPr>
          <w:rFonts w:cstheme="minorHAnsi"/>
        </w:rPr>
      </w:pPr>
      <w:r w:rsidRPr="009E4369">
        <w:rPr>
          <w:rFonts w:cstheme="minorHAnsi"/>
          <w:noProof/>
          <w:lang w:eastAsia="en-GB"/>
        </w:rPr>
        <w:drawing>
          <wp:inline distT="0" distB="0" distL="0" distR="0" wp14:anchorId="67B4811F" wp14:editId="12CA68FE">
            <wp:extent cx="5731510" cy="215646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156460"/>
                    </a:xfrm>
                    <a:prstGeom prst="rect">
                      <a:avLst/>
                    </a:prstGeom>
                    <a:noFill/>
                    <a:ln>
                      <a:noFill/>
                    </a:ln>
                  </pic:spPr>
                </pic:pic>
              </a:graphicData>
            </a:graphic>
          </wp:inline>
        </w:drawing>
      </w:r>
    </w:p>
    <w:p w14:paraId="10A55F62" w14:textId="77777777" w:rsidR="00143CEB" w:rsidRPr="009E4369" w:rsidRDefault="00143CEB" w:rsidP="009E4369">
      <w:pPr>
        <w:jc w:val="both"/>
        <w:rPr>
          <w:rFonts w:cstheme="minorHAnsi"/>
        </w:rPr>
      </w:pPr>
      <w:r w:rsidRPr="009E4369">
        <w:rPr>
          <w:rFonts w:cstheme="minorHAnsi"/>
        </w:rPr>
        <w:t>Figure 6: SD-Wan design, Path latency</w:t>
      </w:r>
    </w:p>
    <w:p w14:paraId="3348FAD5" w14:textId="77777777" w:rsidR="00143CEB" w:rsidRPr="009E4369" w:rsidRDefault="00143CEB" w:rsidP="009E4369">
      <w:pPr>
        <w:jc w:val="both"/>
        <w:rPr>
          <w:rFonts w:cstheme="minorHAnsi"/>
        </w:rPr>
      </w:pPr>
    </w:p>
    <w:p w14:paraId="11CB9B1E" w14:textId="77777777" w:rsidR="00143CEB" w:rsidRPr="009E4369" w:rsidRDefault="00143CEB" w:rsidP="009E4369">
      <w:pPr>
        <w:jc w:val="both"/>
        <w:rPr>
          <w:rFonts w:cstheme="minorHAnsi"/>
        </w:rPr>
      </w:pPr>
    </w:p>
    <w:p w14:paraId="4B0A8A4A" w14:textId="77777777" w:rsidR="00143CEB" w:rsidRPr="009E4369" w:rsidRDefault="00143CEB" w:rsidP="001C4188">
      <w:pPr>
        <w:pStyle w:val="Heading1"/>
      </w:pPr>
      <w:bookmarkStart w:id="10" w:name="_Toc54034685"/>
      <w:bookmarkStart w:id="11" w:name="_Toc54039764"/>
      <w:r w:rsidRPr="009E4369">
        <w:t>Does SD-Wan Improve Application Performance and Availability?</w:t>
      </w:r>
      <w:bookmarkEnd w:id="10"/>
      <w:bookmarkEnd w:id="11"/>
    </w:p>
    <w:p w14:paraId="6E682228" w14:textId="144E8D93" w:rsidR="00D12B55" w:rsidRPr="009E4369" w:rsidRDefault="00143CEB" w:rsidP="009E4369">
      <w:pPr>
        <w:jc w:val="both"/>
        <w:rPr>
          <w:rFonts w:cstheme="minorHAnsi"/>
        </w:rPr>
      </w:pPr>
      <w:r w:rsidRPr="009E4369">
        <w:rPr>
          <w:rFonts w:cstheme="minorHAnsi"/>
        </w:rPr>
        <w:t>SD-Wan allows the use of multiple network providers and transport services like</w:t>
      </w:r>
      <w:r w:rsidR="00EE755C" w:rsidRPr="009E4369">
        <w:rPr>
          <w:rFonts w:cstheme="minorHAnsi"/>
        </w:rPr>
        <w:t>;</w:t>
      </w:r>
      <w:r w:rsidRPr="009E4369">
        <w:rPr>
          <w:rFonts w:cstheme="minorHAnsi"/>
        </w:rPr>
        <w:t xml:space="preserve"> Broadband, MPLS, and 4G-LTE.  It enables the capability to aggregate or load balance the transport services to carry traffic flow for a single session</w:t>
      </w:r>
      <w:r w:rsidR="00D91223" w:rsidRPr="009E4369">
        <w:rPr>
          <w:rFonts w:cstheme="minorHAnsi"/>
        </w:rPr>
        <w:t xml:space="preserve"> </w:t>
      </w:r>
      <w:r w:rsidR="00F36A93">
        <w:rPr>
          <w:rFonts w:cstheme="minorHAnsi"/>
        </w:rPr>
        <w:fldChar w:fldCharType="begin" w:fldLock="1"/>
      </w:r>
      <w:r w:rsidR="00350B7E">
        <w:rPr>
          <w:rFonts w:cstheme="minorHAnsi"/>
        </w:rPr>
        <w:instrText>ADDIN CSL_CITATION {"citationItems":[{"id":"ITEM-1","itemData":{"URL":"https://www.silver-peak.com/resource-center/architecting-application-driven-wan-edge","accessed":{"date-parts":[["2020","10","19"]]},"id":"ITEM-1","issued":{"date-parts":[["0"]]},"title":"Architecting an Application-Driven WAN Edge | Silver Peak","type":"webpage"},"uris":["http://www.mendeley.com/documents/?uuid=6afe4d0b-0837-3bde-97b8-8b1c63de93fd"]}],"mendeley":{"formattedCitation":"[14]","plainTextFormattedCitation":"[14]","previouslyFormattedCitation":"[14]"},"properties":{"noteIndex":0},"schema":"https://github.com/citation-style-language/schema/raw/master/csl-citation.json"}</w:instrText>
      </w:r>
      <w:r w:rsidR="00F36A93">
        <w:rPr>
          <w:rFonts w:cstheme="minorHAnsi"/>
        </w:rPr>
        <w:fldChar w:fldCharType="separate"/>
      </w:r>
      <w:r w:rsidR="00F36A93" w:rsidRPr="00F36A93">
        <w:rPr>
          <w:rFonts w:cstheme="minorHAnsi"/>
          <w:noProof/>
        </w:rPr>
        <w:t>[14]</w:t>
      </w:r>
      <w:r w:rsidR="00F36A93">
        <w:rPr>
          <w:rFonts w:cstheme="minorHAnsi"/>
        </w:rPr>
        <w:fldChar w:fldCharType="end"/>
      </w:r>
      <w:r w:rsidRPr="009E4369">
        <w:rPr>
          <w:rFonts w:cstheme="minorHAnsi"/>
        </w:rPr>
        <w:t>, i.e., Phone calls, video conferences, or business transactions.  The Increase of bandwidth by simultaneously directing traffic over multiply links improves performance</w:t>
      </w:r>
      <w:r w:rsidR="00EE755C" w:rsidRPr="009E4369">
        <w:rPr>
          <w:rFonts w:cstheme="minorHAnsi"/>
        </w:rPr>
        <w:t>,</w:t>
      </w:r>
      <w:r w:rsidRPr="009E4369">
        <w:rPr>
          <w:rFonts w:cstheme="minorHAnsi"/>
        </w:rPr>
        <w:t xml:space="preserve"> and lowers the probability of bottlenecks.  Full use of available bandwidth</w:t>
      </w:r>
      <w:r w:rsidR="005266B0" w:rsidRPr="009E4369">
        <w:rPr>
          <w:rFonts w:cstheme="minorHAnsi"/>
        </w:rPr>
        <w:t>,</w:t>
      </w:r>
      <w:r w:rsidR="00872D37" w:rsidRPr="009E4369">
        <w:rPr>
          <w:rFonts w:cstheme="minorHAnsi"/>
        </w:rPr>
        <w:t xml:space="preserve"> i.e.</w:t>
      </w:r>
      <w:r w:rsidR="005266B0" w:rsidRPr="009E4369">
        <w:rPr>
          <w:rFonts w:cstheme="minorHAnsi"/>
        </w:rPr>
        <w:t>,</w:t>
      </w:r>
      <w:r w:rsidR="00872D37" w:rsidRPr="009E4369">
        <w:rPr>
          <w:rFonts w:cstheme="minorHAnsi"/>
        </w:rPr>
        <w:t xml:space="preserve"> underla</w:t>
      </w:r>
      <w:r w:rsidR="00771E34" w:rsidRPr="009E4369">
        <w:rPr>
          <w:rFonts w:cstheme="minorHAnsi"/>
        </w:rPr>
        <w:t>y</w:t>
      </w:r>
      <w:r w:rsidR="00872D37" w:rsidRPr="009E4369">
        <w:rPr>
          <w:rFonts w:cstheme="minorHAnsi"/>
        </w:rPr>
        <w:t xml:space="preserve"> connections</w:t>
      </w:r>
      <w:r w:rsidRPr="009E4369">
        <w:rPr>
          <w:rFonts w:cstheme="minorHAnsi"/>
        </w:rPr>
        <w:t xml:space="preserve"> and </w:t>
      </w:r>
      <w:r w:rsidR="00872D37" w:rsidRPr="009E4369">
        <w:rPr>
          <w:rFonts w:cstheme="minorHAnsi"/>
        </w:rPr>
        <w:t>QoS</w:t>
      </w:r>
      <w:r w:rsidR="00EE755C" w:rsidRPr="009E4369">
        <w:rPr>
          <w:rFonts w:cstheme="minorHAnsi"/>
        </w:rPr>
        <w:t>,</w:t>
      </w:r>
      <w:r w:rsidRPr="009E4369">
        <w:rPr>
          <w:rFonts w:cstheme="minorHAnsi"/>
        </w:rPr>
        <w:t xml:space="preserve"> means link failures does not disrupt the business dataflow or transactions because of dynamic automatic failover.  The result is consistent or improved productivity, i.e., uninterrupted network (Business).  Improved quality of experience consists of traffic steering, forward Error Correction (FEC) </w:t>
      </w:r>
      <w:r w:rsidRPr="009E4369">
        <w:rPr>
          <w:rFonts w:cstheme="minorHAnsi"/>
        </w:rPr>
        <w:fldChar w:fldCharType="begin" w:fldLock="1"/>
      </w:r>
      <w:r w:rsidR="00350B7E">
        <w:rPr>
          <w:rFonts w:cstheme="minorHAnsi"/>
        </w:rPr>
        <w:instrText>ADDIN CSL_CITATION {"citationItems":[{"id":"ITEM-1","itemData":{"DOI":"10.1109/NETSOFT.2019.8806682","ISBN":"9781538693766","abstract":"A wide variety of applications ranging from distributed storage to Forward Error Correction (FEC) benefit from Random Linear Network Coding (RLNC). Recent research activities exploited Network Coding as a Service (NCaaS) as FEC for Software-Defined Networking (SDN). Based on the aforementioned research, in this paper we propose a more efficient approach to use RLNC in a reliability-centric network. By leveraging both, the knowledge possessed by the SDN switches on channel conditions and the dynamic flexibility provided by the virtualized coding instances, we developed a novel method to adapt the code rate of the underlying FEC, to support two different transport protocols with varying reliability and throughput requirements. We have implemented our approach in a realistic SDN emulator to evaluate it in a communication network with time-variant links for TCP and UDP flows comparing against existing fixed-code rate approaches. The results show that our method adapts the flows respectively to the channel conditions and thus delivers a good trade-off between reliability, bandwidth, and overhead. Specifically, our loss estimation algorithm can precisely estimate future losses with a deviation of up to 3%. Our approach is also able to precisely determine the delivery probability with a maximum deviation of 1.5%. In addition, we show that our adaptive redundancy enables TCP to achieve a stable throughput despite losses.","author":[{"dropping-particle":"","family":"Rischke","given":"Justus","non-dropping-particle":"","parse-names":false,"suffix":""},{"dropping-particle":"","family":"Gabriel","given":"Frank","non-dropping-particle":"","parse-names":false,"suffix":""},{"dropping-particle":"","family":"Pandi","given":"Sreekrishna","non-dropping-particle":"","parse-names":false,"suffix":""},{"dropping-particle":"","family":"Nguyen","given":"Giang","non-dropping-particle":"","parse-names":false,"suffix":""},{"dropping-particle":"","family":"Salah","given":"Hani","non-dropping-particle":"","parse-names":false,"suffix":""},{"dropping-particle":"","family":"Fitzek","given":"Frank H.P.","non-dropping-particle":"","parse-names":false,"suffix":""}],"container-title":"Proceedings of the 2019 IEEE Conference on Network Softwarization: Unleashing the Power of Network Softwarization, NetSoft 2019","id":"ITEM-1","issued":{"date-parts":[["2019"]]},"title":"Improving communication reliability efficiently: Adaptive redundancy for rlnc in SDN","type":"paper-conference"},"uris":["http://www.mendeley.com/documents/?uuid=b01a4908-8fa9-472a-895d-15c7a6c8e2f1"]}],"mendeley":{"formattedCitation":"[15]","plainTextFormattedCitation":"[15]","previouslyFormattedCitation":"[15]"},"properties":{"noteIndex":0},"schema":"https://github.com/citation-style-language/schema/raw/master/csl-citation.json"}</w:instrText>
      </w:r>
      <w:r w:rsidRPr="009E4369">
        <w:rPr>
          <w:rFonts w:cstheme="minorHAnsi"/>
        </w:rPr>
        <w:fldChar w:fldCharType="separate"/>
      </w:r>
      <w:r w:rsidR="00F36A93" w:rsidRPr="00F36A93">
        <w:rPr>
          <w:rFonts w:cstheme="minorHAnsi"/>
          <w:noProof/>
        </w:rPr>
        <w:t>[15]</w:t>
      </w:r>
      <w:r w:rsidRPr="009E4369">
        <w:rPr>
          <w:rFonts w:cstheme="minorHAnsi"/>
        </w:rPr>
        <w:fldChar w:fldCharType="end"/>
      </w:r>
      <w:r w:rsidRPr="009E4369">
        <w:rPr>
          <w:rFonts w:cstheme="minorHAnsi"/>
        </w:rPr>
        <w:t xml:space="preserve">, and replication.  The result is lowering the probability of not honouring customer SLA (Service Level Agreement), culminating in downtime reductions and reduced costs.  </w:t>
      </w:r>
    </w:p>
    <w:p w14:paraId="2BF33A3D" w14:textId="57A0D39F" w:rsidR="00143CEB" w:rsidRPr="009E4369" w:rsidRDefault="00143CEB" w:rsidP="009E4369">
      <w:pPr>
        <w:jc w:val="both"/>
        <w:rPr>
          <w:rFonts w:cstheme="minorHAnsi"/>
        </w:rPr>
      </w:pPr>
      <w:r w:rsidRPr="009E4369">
        <w:rPr>
          <w:rFonts w:cstheme="minorHAnsi"/>
        </w:rPr>
        <w:t>There is</w:t>
      </w:r>
      <w:r w:rsidR="00EF6D9D" w:rsidRPr="009E4369">
        <w:rPr>
          <w:rFonts w:cstheme="minorHAnsi"/>
        </w:rPr>
        <w:t xml:space="preserve"> </w:t>
      </w:r>
      <w:r w:rsidR="00760D87" w:rsidRPr="009E4369">
        <w:rPr>
          <w:rFonts w:cstheme="minorHAnsi"/>
        </w:rPr>
        <w:t>less</w:t>
      </w:r>
      <w:r w:rsidRPr="009E4369">
        <w:rPr>
          <w:rFonts w:cstheme="minorHAnsi"/>
        </w:rPr>
        <w:t xml:space="preserve"> chance of exhausting your help desk resources through customer complaints (Helpdesk Calls).  The knock-on effect is that IT staff can work more efficiently</w:t>
      </w:r>
      <w:r w:rsidR="00EE755C" w:rsidRPr="009E4369">
        <w:rPr>
          <w:rFonts w:cstheme="minorHAnsi"/>
        </w:rPr>
        <w:t>,</w:t>
      </w:r>
      <w:r w:rsidRPr="009E4369">
        <w:rPr>
          <w:rFonts w:cstheme="minorHAnsi"/>
        </w:rPr>
        <w:t xml:space="preserve"> and be re-purposed to engage in other critical strategic work like digital transformation plans.  Customer satisfaction improves because network outages are highly unlikely</w:t>
      </w:r>
      <w:r w:rsidR="004E5B11" w:rsidRPr="009E4369">
        <w:rPr>
          <w:rFonts w:cstheme="minorHAnsi"/>
        </w:rPr>
        <w:t xml:space="preserve"> and improved performance</w:t>
      </w:r>
      <w:r w:rsidRPr="009E4369">
        <w:rPr>
          <w:rFonts w:cstheme="minorHAnsi"/>
        </w:rPr>
        <w:t>; due to the SD-Wan solution persistently considering performance.  The intelligent application-aware environment is continually monitoring End-to-End connectivity</w:t>
      </w:r>
      <w:r w:rsidR="00EE755C" w:rsidRPr="009E4369">
        <w:rPr>
          <w:rFonts w:cstheme="minorHAnsi"/>
        </w:rPr>
        <w:t>,</w:t>
      </w:r>
      <w:r w:rsidRPr="009E4369">
        <w:rPr>
          <w:rFonts w:cstheme="minorHAnsi"/>
        </w:rPr>
        <w:t xml:space="preserve"> and recalculating and forwarding the application data through the optimum path</w:t>
      </w:r>
      <w:r w:rsidR="008A1A98" w:rsidRPr="009E4369">
        <w:rPr>
          <w:rFonts w:cstheme="minorHAnsi"/>
        </w:rPr>
        <w:t>/s</w:t>
      </w:r>
      <w:r w:rsidRPr="009E4369">
        <w:rPr>
          <w:rFonts w:cstheme="minorHAnsi"/>
        </w:rPr>
        <w:t>.</w:t>
      </w:r>
    </w:p>
    <w:p w14:paraId="7A775A46" w14:textId="4FA05598" w:rsidR="001D5815" w:rsidRDefault="001C0E86" w:rsidP="001D5815">
      <w:r w:rsidRPr="009E4369">
        <w:rPr>
          <w:rFonts w:cstheme="minorHAnsi"/>
        </w:rPr>
        <w:t>SD-Wan solutions have the capability of auto orchestrating an SD-Wan cloud appliance</w:t>
      </w:r>
      <w:r w:rsidR="009757E6" w:rsidRPr="009E4369">
        <w:rPr>
          <w:rFonts w:cstheme="minorHAnsi"/>
        </w:rPr>
        <w:t>/gateway</w:t>
      </w:r>
      <w:r w:rsidRPr="009E4369">
        <w:rPr>
          <w:rFonts w:cstheme="minorHAnsi"/>
        </w:rPr>
        <w:t xml:space="preserve"> closest to the optimum performance POP (Point-of-Presence) on the Internet.  The Branch access to the Cloud application via the SDN cloud appliance</w:t>
      </w:r>
      <w:r w:rsidR="00EE755C" w:rsidRPr="009E4369">
        <w:rPr>
          <w:rFonts w:cstheme="minorHAnsi"/>
        </w:rPr>
        <w:t>,</w:t>
      </w:r>
      <w:r w:rsidRPr="009E4369">
        <w:rPr>
          <w:rFonts w:cstheme="minorHAnsi"/>
        </w:rPr>
        <w:t xml:space="preserve"> will receive the best performance possible using a Backhaul reliable cloud connection</w:t>
      </w:r>
      <w:r w:rsidR="00581060">
        <w:rPr>
          <w:rFonts w:cstheme="minorHAnsi"/>
        </w:rPr>
        <w:t xml:space="preserve">, e.g., AWS Networking Competency Partners </w:t>
      </w:r>
      <w:r w:rsidR="00581060">
        <w:rPr>
          <w:rFonts w:cstheme="minorHAnsi"/>
        </w:rPr>
        <w:fldChar w:fldCharType="begin" w:fldLock="1"/>
      </w:r>
      <w:r w:rsidR="00350B7E">
        <w:rPr>
          <w:rFonts w:cstheme="minorHAnsi"/>
        </w:rPr>
        <w:instrText>ADDIN CSL_CITATION {"citationItems":[{"id":"ITEM-1","itemData":{"URL":"https://aws.amazon.com/networking/partner-solutions/?partner-solutions-cards.sort-by=item.additionalFields.partnerNameLower&amp;partner-solutions-cards.sort-order=asc&amp;awsm.page-partner-solutions-cards=1","accessed":{"date-parts":[["2020","10","19"]]},"id":"ITEM-1","issued":{"date-parts":[["0"]]},"title":"AWS Networking Competency Partners","type":"webpage"},"uris":["http://www.mendeley.com/documents/?uuid=4770265f-337c-3994-a566-2e6b1cb49d48"]}],"mendeley":{"formattedCitation":"[16]","plainTextFormattedCitation":"[16]","previouslyFormattedCitation":"[16]"},"properties":{"noteIndex":0},"schema":"https://github.com/citation-style-language/schema/raw/master/csl-citation.json"}</w:instrText>
      </w:r>
      <w:r w:rsidR="00581060">
        <w:rPr>
          <w:rFonts w:cstheme="minorHAnsi"/>
        </w:rPr>
        <w:fldChar w:fldCharType="separate"/>
      </w:r>
      <w:r w:rsidR="00F36A93" w:rsidRPr="00F36A93">
        <w:rPr>
          <w:rFonts w:cstheme="minorHAnsi"/>
          <w:noProof/>
        </w:rPr>
        <w:t>[16]</w:t>
      </w:r>
      <w:r w:rsidR="00581060">
        <w:rPr>
          <w:rFonts w:cstheme="minorHAnsi"/>
        </w:rPr>
        <w:fldChar w:fldCharType="end"/>
      </w:r>
      <w:r w:rsidRPr="009E4369">
        <w:rPr>
          <w:rFonts w:cstheme="minorHAnsi"/>
        </w:rPr>
        <w:t xml:space="preserve">.  </w:t>
      </w:r>
      <w:r w:rsidR="007E3989" w:rsidRPr="009E4369">
        <w:rPr>
          <w:rFonts w:cstheme="minorHAnsi"/>
        </w:rPr>
        <w:t>However, this could add a significant cost if it runs for long periods of time</w:t>
      </w:r>
      <w:r w:rsidR="00EE755C" w:rsidRPr="009E4369">
        <w:rPr>
          <w:rFonts w:cstheme="minorHAnsi"/>
        </w:rPr>
        <w:t>,</w:t>
      </w:r>
      <w:r w:rsidR="007E3989" w:rsidRPr="009E4369">
        <w:rPr>
          <w:rFonts w:cstheme="minorHAnsi"/>
        </w:rPr>
        <w:t xml:space="preserve"> </w:t>
      </w:r>
      <w:r w:rsidR="0071149A" w:rsidRPr="009E4369">
        <w:rPr>
          <w:rFonts w:cstheme="minorHAnsi"/>
        </w:rPr>
        <w:t>because</w:t>
      </w:r>
      <w:r w:rsidR="007E3989" w:rsidRPr="009E4369">
        <w:rPr>
          <w:rFonts w:cstheme="minorHAnsi"/>
        </w:rPr>
        <w:t xml:space="preserve"> the Cloud cost model is on-demand </w:t>
      </w:r>
      <w:r w:rsidR="00C60503">
        <w:rPr>
          <w:rFonts w:cstheme="minorHAnsi"/>
        </w:rPr>
        <w:t>and</w:t>
      </w:r>
      <w:r w:rsidR="007E3989" w:rsidRPr="009E4369">
        <w:rPr>
          <w:rFonts w:cstheme="minorHAnsi"/>
        </w:rPr>
        <w:t xml:space="preserve"> pay peruse</w:t>
      </w:r>
      <w:r w:rsidR="007E3989" w:rsidRPr="00B20ADA">
        <w:rPr>
          <w:rFonts w:cstheme="minorHAnsi"/>
        </w:rPr>
        <w:t xml:space="preserve">.  If the strategy is </w:t>
      </w:r>
      <w:r w:rsidR="004C4D20" w:rsidRPr="00B20ADA">
        <w:rPr>
          <w:rFonts w:cstheme="minorHAnsi"/>
        </w:rPr>
        <w:t xml:space="preserve">used </w:t>
      </w:r>
      <w:r w:rsidR="007E3989" w:rsidRPr="00B20ADA">
        <w:rPr>
          <w:rFonts w:cstheme="minorHAnsi"/>
        </w:rPr>
        <w:t xml:space="preserve">to initiate the appliance creation </w:t>
      </w:r>
      <w:r w:rsidR="00BE63D5" w:rsidRPr="00B20ADA">
        <w:rPr>
          <w:rFonts w:cstheme="minorHAnsi"/>
        </w:rPr>
        <w:t>because</w:t>
      </w:r>
      <w:r w:rsidR="007E3989" w:rsidRPr="00B20ADA">
        <w:rPr>
          <w:rFonts w:cstheme="minorHAnsi"/>
        </w:rPr>
        <w:t xml:space="preserve"> response</w:t>
      </w:r>
      <w:r w:rsidR="008F500D" w:rsidRPr="00B20ADA">
        <w:rPr>
          <w:rFonts w:cstheme="minorHAnsi"/>
        </w:rPr>
        <w:t>/</w:t>
      </w:r>
      <w:r w:rsidR="007E3989" w:rsidRPr="00B20ADA">
        <w:rPr>
          <w:rFonts w:cstheme="minorHAnsi"/>
        </w:rPr>
        <w:t>latency pass</w:t>
      </w:r>
      <w:r w:rsidR="00DE6AE7" w:rsidRPr="00B20ADA">
        <w:rPr>
          <w:rFonts w:cstheme="minorHAnsi"/>
        </w:rPr>
        <w:t>es a specific adverse application</w:t>
      </w:r>
      <w:r w:rsidR="00DE6AE7" w:rsidRPr="009E4369">
        <w:rPr>
          <w:rFonts w:cstheme="minorHAnsi"/>
        </w:rPr>
        <w:t xml:space="preserve"> performance threshold, costs can be lower</w:t>
      </w:r>
      <w:r w:rsidR="00D03B11" w:rsidRPr="009E4369">
        <w:rPr>
          <w:rFonts w:cstheme="minorHAnsi"/>
        </w:rPr>
        <w:t>ed</w:t>
      </w:r>
      <w:r w:rsidR="007E3989" w:rsidRPr="009E4369">
        <w:rPr>
          <w:rFonts w:cstheme="minorHAnsi"/>
        </w:rPr>
        <w:t>.</w:t>
      </w:r>
      <w:r w:rsidR="00B53638" w:rsidRPr="009E4369">
        <w:rPr>
          <w:rFonts w:cstheme="minorHAnsi"/>
        </w:rPr>
        <w:t xml:space="preserve">  </w:t>
      </w:r>
      <w:r w:rsidR="001D5815">
        <w:t>National or international organisations performance and availability capabilities will closely relate to infrastructure and collaboration between telecommunications providers and Cloud Service Providers (CSP), i.e., design capabilities or limitations.</w:t>
      </w:r>
    </w:p>
    <w:p w14:paraId="0EB9AAFD" w14:textId="28204EAF" w:rsidR="001C0E86" w:rsidRPr="009E4369" w:rsidRDefault="001C0E86" w:rsidP="009E4369">
      <w:pPr>
        <w:jc w:val="both"/>
        <w:rPr>
          <w:rFonts w:cstheme="minorHAnsi"/>
        </w:rPr>
      </w:pPr>
    </w:p>
    <w:p w14:paraId="03E154C0" w14:textId="77777777" w:rsidR="00143CEB" w:rsidRPr="009E4369" w:rsidRDefault="00143CEB" w:rsidP="009E4369">
      <w:pPr>
        <w:jc w:val="both"/>
        <w:rPr>
          <w:rFonts w:cstheme="minorHAnsi"/>
        </w:rPr>
      </w:pPr>
    </w:p>
    <w:p w14:paraId="767CFCFF" w14:textId="77777777" w:rsidR="00143CEB" w:rsidRPr="009E4369" w:rsidRDefault="00143CEB" w:rsidP="001C4188">
      <w:pPr>
        <w:pStyle w:val="Heading1"/>
      </w:pPr>
      <w:bookmarkStart w:id="12" w:name="_Toc54034686"/>
      <w:bookmarkStart w:id="13" w:name="_Toc54039765"/>
      <w:r w:rsidRPr="009E4369">
        <w:t>Does SD-Wan Enhanced Agility and Responsiveness?</w:t>
      </w:r>
      <w:bookmarkEnd w:id="12"/>
      <w:bookmarkEnd w:id="13"/>
    </w:p>
    <w:p w14:paraId="3402CC22" w14:textId="00F74DA4" w:rsidR="00143CEB" w:rsidRPr="009E4369" w:rsidRDefault="00143CEB" w:rsidP="009E4369">
      <w:pPr>
        <w:jc w:val="both"/>
        <w:rPr>
          <w:rFonts w:cstheme="minorHAnsi"/>
        </w:rPr>
      </w:pPr>
      <w:r w:rsidRPr="009E4369">
        <w:rPr>
          <w:rFonts w:cstheme="minorHAnsi"/>
        </w:rPr>
        <w:t xml:space="preserve">Specialist engineers do not need to carry out site visits and install network equipment.  SDN devices are delivered directly to the site; onsite employees can plug in the WAN and Lan ports.  This process is similar to enabling broadband services at home; the router is shipped directly to the customer with instructions.  The controllers Zero-touch provisioning will automatically authenticate and configure the SDN appliance </w:t>
      </w:r>
      <w:r w:rsidRPr="009E4369">
        <w:rPr>
          <w:rFonts w:cstheme="minorHAnsi"/>
        </w:rPr>
        <w:fldChar w:fldCharType="begin" w:fldLock="1"/>
      </w:r>
      <w:r w:rsidR="00350B7E">
        <w:rPr>
          <w:rFonts w:cstheme="minorHAnsi"/>
        </w:rPr>
        <w:instrText>ADDIN CSL_CITATION {"citationItems":[{"id":"ITEM-1","itemData":{"DOI":"10.1364/ofc.2019.m3z.10","ISBN":"9781943580538","abstract":"We demonstrate automated network service provisioning and virtual network function orchestration with P4-based VNF acceleration. Zero-touch provisioning of distributed computing resources at the edge and central office is validated with a video analytics use case.","author":[{"dropping-particle":"","family":"Andrus","given":"Bogdan Mihai","non-dropping-particle":"","parse-names":false,"suffix":""},{"dropping-particle":"","family":"Sasu","given":"Silviu Adrian","non-dropping-particle":"","parse-names":false,"suffix":""},{"dropping-particle":"","family":"Szyrkowiec","given":"Thomas","non-dropping-particle":"","parse-names":false,"suffix":""},{"dropping-particle":"","family":"Autenrieth","given":"Achim","non-dropping-particle":"","parse-names":false,"suffix":""},{"dropping-particle":"","family":"Chamania","given":"Mohit","non-dropping-particle":"","parse-names":false,"suffix":""},{"dropping-particle":"","family":"Fischer","given":"Johannes K.","non-dropping-particle":"","parse-names":false,"suffix":""},{"dropping-particle":"","family":"Rasp","given":"Stephan","non-dropping-particle":"","parse-names":false,"suffix":""}],"container-title":"2019 Optical Fiber Communications Conference and Exhibition, OFC 2019 - Proceedings","id":"ITEM-1","issued":{"date-parts":[["2019"]]},"title":"Zero-Touch Provisioning of Distributed Video Analytics in a Software-Defined Metro-Haul Network with P4 Processing","type":"paper-conference"},"uris":["http://www.mendeley.com/documents/?uuid=9fa6745c-9aaf-411b-be07-99ce52032661"]}],"mendeley":{"formattedCitation":"[17]","plainTextFormattedCitation":"[17]","previouslyFormattedCitation":"[17]"},"properties":{"noteIndex":0},"schema":"https://github.com/citation-style-language/schema/raw/master/csl-citation.json"}</w:instrText>
      </w:r>
      <w:r w:rsidRPr="009E4369">
        <w:rPr>
          <w:rFonts w:cstheme="minorHAnsi"/>
        </w:rPr>
        <w:fldChar w:fldCharType="separate"/>
      </w:r>
      <w:r w:rsidR="00F36A93" w:rsidRPr="00F36A93">
        <w:rPr>
          <w:rFonts w:cstheme="minorHAnsi"/>
          <w:noProof/>
        </w:rPr>
        <w:t>[17]</w:t>
      </w:r>
      <w:r w:rsidRPr="009E4369">
        <w:rPr>
          <w:rFonts w:cstheme="minorHAnsi"/>
        </w:rPr>
        <w:fldChar w:fldCharType="end"/>
      </w:r>
      <w:r w:rsidRPr="009E4369">
        <w:rPr>
          <w:rFonts w:cstheme="minorHAnsi"/>
        </w:rPr>
        <w:t xml:space="preserve">. Commissioning Broadband sites is usually a quick turnaround; however, MPLS sites are much more involved regarding specialist </w:t>
      </w:r>
      <w:proofErr w:type="gramStart"/>
      <w:r w:rsidRPr="009E4369">
        <w:rPr>
          <w:rFonts w:cstheme="minorHAnsi"/>
        </w:rPr>
        <w:t>engineers</w:t>
      </w:r>
      <w:proofErr w:type="gramEnd"/>
      <w:r w:rsidRPr="009E4369">
        <w:rPr>
          <w:rFonts w:cstheme="minorHAnsi"/>
        </w:rPr>
        <w:t xml:space="preserve"> configuration requirements on and offsite.  Centralised orchestration introduces improved speed of provisioning applications and QoS policies.   </w:t>
      </w:r>
      <w:r w:rsidR="00B227C9" w:rsidRPr="009E4369">
        <w:rPr>
          <w:rFonts w:cstheme="minorHAnsi"/>
        </w:rPr>
        <w:t>A</w:t>
      </w:r>
      <w:r w:rsidRPr="009E4369">
        <w:rPr>
          <w:rFonts w:cstheme="minorHAnsi"/>
        </w:rPr>
        <w:t>ll these advantages result in faster time to revenue because the rate of branch sites moved into production has improved dramatically.</w:t>
      </w:r>
    </w:p>
    <w:p w14:paraId="6D3A38FF" w14:textId="77777777" w:rsidR="00FE45AA" w:rsidRPr="009E4369" w:rsidRDefault="00FE45AA" w:rsidP="009E4369">
      <w:pPr>
        <w:jc w:val="both"/>
        <w:rPr>
          <w:rFonts w:cstheme="minorHAnsi"/>
        </w:rPr>
      </w:pPr>
    </w:p>
    <w:p w14:paraId="5A8E832F" w14:textId="77777777" w:rsidR="00143CEB" w:rsidRPr="009E4369" w:rsidRDefault="00143CEB" w:rsidP="001C4188">
      <w:pPr>
        <w:pStyle w:val="Heading1"/>
        <w:rPr>
          <w:u w:val="single"/>
        </w:rPr>
      </w:pPr>
      <w:bookmarkStart w:id="14" w:name="_Toc54034687"/>
      <w:bookmarkStart w:id="15" w:name="_Toc54039766"/>
      <w:r w:rsidRPr="009E4369">
        <w:t>Does SD-Wan Simplifying Wan Topology or Architecture?</w:t>
      </w:r>
      <w:bookmarkEnd w:id="14"/>
      <w:bookmarkEnd w:id="15"/>
    </w:p>
    <w:p w14:paraId="284B79D1" w14:textId="4BC21264" w:rsidR="00143CEB" w:rsidRPr="009E4369" w:rsidRDefault="00777DA9" w:rsidP="009E4369">
      <w:pPr>
        <w:jc w:val="both"/>
        <w:rPr>
          <w:rFonts w:cstheme="minorHAnsi"/>
        </w:rPr>
      </w:pPr>
      <w:r w:rsidRPr="009E4369">
        <w:rPr>
          <w:rFonts w:cstheme="minorHAnsi"/>
        </w:rPr>
        <w:t>SDN helps companies to shift from an on-premise solution</w:t>
      </w:r>
      <w:r w:rsidR="00EE755C" w:rsidRPr="009E4369">
        <w:rPr>
          <w:rFonts w:cstheme="minorHAnsi"/>
        </w:rPr>
        <w:t>,</w:t>
      </w:r>
      <w:r w:rsidRPr="009E4369">
        <w:rPr>
          <w:rFonts w:cstheme="minorHAnsi"/>
        </w:rPr>
        <w:t xml:space="preserve"> into the Cloud because of its purpose-built nature of integrating with a virtualized environment with </w:t>
      </w:r>
      <w:r w:rsidR="008031D4" w:rsidRPr="009E4369">
        <w:rPr>
          <w:rFonts w:cstheme="minorHAnsi"/>
        </w:rPr>
        <w:t>VNFs</w:t>
      </w:r>
      <w:r w:rsidRPr="009E4369">
        <w:rPr>
          <w:rFonts w:cstheme="minorHAnsi"/>
        </w:rPr>
        <w:t xml:space="preserve">.  </w:t>
      </w:r>
      <w:r w:rsidR="00143CEB" w:rsidRPr="009E4369">
        <w:rPr>
          <w:rFonts w:cstheme="minorHAnsi"/>
        </w:rPr>
        <w:t>SD-Wan architecture unifies all wan edge network functions in a single platform, including Wan optimization, routing, firewall, visibility &amp; controls, and SD-Wan.  Centrally orchestrating all the functions</w:t>
      </w:r>
      <w:r w:rsidR="002966D3" w:rsidRPr="009E4369">
        <w:rPr>
          <w:rFonts w:cstheme="minorHAnsi"/>
        </w:rPr>
        <w:t xml:space="preserve">, i.e., </w:t>
      </w:r>
      <w:proofErr w:type="spellStart"/>
      <w:r w:rsidR="002966D3" w:rsidRPr="009E4369">
        <w:rPr>
          <w:rFonts w:cstheme="minorHAnsi"/>
        </w:rPr>
        <w:t>uCPE</w:t>
      </w:r>
      <w:proofErr w:type="spellEnd"/>
      <w:r w:rsidR="00736464" w:rsidRPr="009E4369">
        <w:rPr>
          <w:rFonts w:cstheme="minorHAnsi"/>
        </w:rPr>
        <w:t xml:space="preserve"> </w:t>
      </w:r>
      <w:r w:rsidR="00736464" w:rsidRPr="009E4369">
        <w:rPr>
          <w:rFonts w:cstheme="minorHAnsi"/>
        </w:rPr>
        <w:fldChar w:fldCharType="begin" w:fldLock="1"/>
      </w:r>
      <w:r w:rsidR="00350B7E">
        <w:rPr>
          <w:rFonts w:cstheme="minorHAnsi"/>
        </w:rPr>
        <w:instrText>ADDIN CSL_CITATION {"citationItems":[{"id":"ITEM-1","itemData":{"DOI":"10.1109/NFV-SDN.2018.8725618","ISBN":"9781538682814","abstract":"With the emergence of 5G and Internet of Things technologies, there is an increasing trend of network services integrating the edge and centralized cloud computing for guaranteeing low latency, real-time processing, and better security/privacy. In this demo, we present an intelligent IoT edge solution with IoT virtual network functions (VNFs) running on uCPE. We demonstrate the system architecture and IoT VNFs on uCPE and show that, in addition to typical uCPE VNFs, IoT VNFs can be included to increase opportunities for new IoT services and revenues while using the same management/deployment platforms as typical VNFs.","author":[{"dropping-particle":"","family":"Zhou","given":"Larry","non-dropping-particle":"","parse-names":false,"suffix":""},{"dropping-particle":"","family":"Chiu","given":"Angela","non-dropping-particle":"","parse-names":false,"suffix":""},{"dropping-particle":"","family":"Satterlee","given":"Michael","non-dropping-particle":"","parse-names":false,"suffix":""},{"dropping-particle":"","family":"Mahar","given":"Dave","non-dropping-particle":"","parse-names":false,"suffix":""},{"dropping-particle":"","family":"Zhang","given":"Qiong","non-dropping-particle":"","parse-names":false,"suffix":""},{"dropping-particle":"","family":"Palacharla","given":"Paparao","non-dropping-particle":"","parse-names":false,"suffix":""},{"dropping-particle":"","family":"Tadashi","given":"Ikeuchi","non-dropping-particle":"","parse-names":false,"suffix":""}],"container-title":"2018 IEEE Conference on Network Function Virtualization and Software Defined Networks, NFV-SDN 2018","id":"ITEM-1","issued":{"date-parts":[["2018"]]},"title":"IoT Gateway Edge VNFs on uCPE","type":"paper-conference"},"uris":["http://www.mendeley.com/documents/?uuid=d469c376-ff1d-4f19-ad40-3ff183bd9bb5"]}],"mendeley":{"formattedCitation":"[18]","plainTextFormattedCitation":"[18]","previouslyFormattedCitation":"[18]"},"properties":{"noteIndex":0},"schema":"https://github.com/citation-style-language/schema/raw/master/csl-citation.json"}</w:instrText>
      </w:r>
      <w:r w:rsidR="00736464" w:rsidRPr="009E4369">
        <w:rPr>
          <w:rFonts w:cstheme="minorHAnsi"/>
        </w:rPr>
        <w:fldChar w:fldCharType="separate"/>
      </w:r>
      <w:r w:rsidR="00F36A93" w:rsidRPr="00F36A93">
        <w:rPr>
          <w:rFonts w:cstheme="minorHAnsi"/>
          <w:noProof/>
        </w:rPr>
        <w:t>[18]</w:t>
      </w:r>
      <w:r w:rsidR="00736464" w:rsidRPr="009E4369">
        <w:rPr>
          <w:rFonts w:cstheme="minorHAnsi"/>
        </w:rPr>
        <w:fldChar w:fldCharType="end"/>
      </w:r>
      <w:r w:rsidR="002966D3" w:rsidRPr="009E4369">
        <w:rPr>
          <w:rFonts w:cstheme="minorHAnsi"/>
        </w:rPr>
        <w:t xml:space="preserve"> and </w:t>
      </w:r>
      <w:proofErr w:type="spellStart"/>
      <w:r w:rsidR="002966D3" w:rsidRPr="009E4369">
        <w:rPr>
          <w:rFonts w:cstheme="minorHAnsi"/>
        </w:rPr>
        <w:t>vCPE</w:t>
      </w:r>
      <w:proofErr w:type="spellEnd"/>
      <w:r w:rsidR="002966D3" w:rsidRPr="009E4369">
        <w:rPr>
          <w:rFonts w:cstheme="minorHAnsi"/>
        </w:rPr>
        <w:t>,</w:t>
      </w:r>
      <w:r w:rsidR="00143CEB" w:rsidRPr="009E4369">
        <w:rPr>
          <w:rFonts w:cstheme="minorHAnsi"/>
        </w:rPr>
        <w:t xml:space="preserve"> reduces the hardware footprint and power consumption at every branch.</w:t>
      </w:r>
      <w:r w:rsidR="002966D3" w:rsidRPr="009E4369">
        <w:rPr>
          <w:rFonts w:cstheme="minorHAnsi"/>
        </w:rPr>
        <w:t xml:space="preserve">  CPE is the Customer Premises Equipment, one being physical</w:t>
      </w:r>
      <w:r w:rsidR="0034298C" w:rsidRPr="009E4369">
        <w:rPr>
          <w:rFonts w:cstheme="minorHAnsi"/>
        </w:rPr>
        <w:t>, i.e.,</w:t>
      </w:r>
      <w:r w:rsidR="002966D3" w:rsidRPr="009E4369">
        <w:rPr>
          <w:rFonts w:cstheme="minorHAnsi"/>
        </w:rPr>
        <w:t xml:space="preserve"> Universal (u) and the other virtual (v).  Both CPE</w:t>
      </w:r>
      <w:r w:rsidR="0034298C" w:rsidRPr="009E4369">
        <w:rPr>
          <w:rFonts w:cstheme="minorHAnsi"/>
        </w:rPr>
        <w:t>'</w:t>
      </w:r>
      <w:r w:rsidR="002966D3" w:rsidRPr="009E4369">
        <w:rPr>
          <w:rFonts w:cstheme="minorHAnsi"/>
        </w:rPr>
        <w:t xml:space="preserve">s are edge devices that </w:t>
      </w:r>
      <w:r w:rsidRPr="009E4369">
        <w:rPr>
          <w:rFonts w:cstheme="minorHAnsi"/>
        </w:rPr>
        <w:t xml:space="preserve">can </w:t>
      </w:r>
      <w:r w:rsidR="002966D3" w:rsidRPr="009E4369">
        <w:rPr>
          <w:rFonts w:cstheme="minorHAnsi"/>
        </w:rPr>
        <w:t>run multiple VNFs.</w:t>
      </w:r>
      <w:r w:rsidR="0034298C" w:rsidRPr="009E4369">
        <w:rPr>
          <w:rFonts w:cstheme="minorHAnsi"/>
        </w:rPr>
        <w:t xml:space="preserve">  F</w:t>
      </w:r>
      <w:r w:rsidR="00143CEB" w:rsidRPr="009E4369">
        <w:rPr>
          <w:rFonts w:cstheme="minorHAnsi"/>
        </w:rPr>
        <w:t xml:space="preserve">igure </w:t>
      </w:r>
      <w:r w:rsidRPr="009E4369">
        <w:rPr>
          <w:rFonts w:cstheme="minorHAnsi"/>
        </w:rPr>
        <w:t>four</w:t>
      </w:r>
      <w:r w:rsidR="0034298C" w:rsidRPr="009E4369">
        <w:rPr>
          <w:rFonts w:cstheme="minorHAnsi"/>
        </w:rPr>
        <w:t xml:space="preserve"> has</w:t>
      </w:r>
      <w:r w:rsidR="00143CEB" w:rsidRPr="009E4369">
        <w:rPr>
          <w:rFonts w:cstheme="minorHAnsi"/>
        </w:rPr>
        <w:t xml:space="preserve"> all devices independently managed; however</w:t>
      </w:r>
      <w:r w:rsidR="003B141B" w:rsidRPr="009E4369">
        <w:rPr>
          <w:rFonts w:cstheme="minorHAnsi"/>
        </w:rPr>
        <w:t>,</w:t>
      </w:r>
      <w:r w:rsidR="00143CEB" w:rsidRPr="009E4369">
        <w:rPr>
          <w:rFonts w:cstheme="minorHAnsi"/>
        </w:rPr>
        <w:t xml:space="preserve"> </w:t>
      </w:r>
      <w:r w:rsidR="0034298C" w:rsidRPr="009E4369">
        <w:rPr>
          <w:rFonts w:cstheme="minorHAnsi"/>
        </w:rPr>
        <w:t xml:space="preserve">Figure </w:t>
      </w:r>
      <w:r w:rsidRPr="009E4369">
        <w:rPr>
          <w:rFonts w:cstheme="minorHAnsi"/>
        </w:rPr>
        <w:t>five</w:t>
      </w:r>
      <w:r w:rsidR="0034298C" w:rsidRPr="009E4369">
        <w:rPr>
          <w:rFonts w:cstheme="minorHAnsi"/>
        </w:rPr>
        <w:t xml:space="preserve"> is</w:t>
      </w:r>
      <w:r w:rsidR="00143CEB" w:rsidRPr="009E4369">
        <w:rPr>
          <w:rFonts w:cstheme="minorHAnsi"/>
        </w:rPr>
        <w:t xml:space="preserve"> centrally managed on-premise or Cloud.   Central orchestration of all the SD-Wan functions simplifies Wan infrastructure management for IT and provides more consistent QoS (Quality of Service)</w:t>
      </w:r>
      <w:r w:rsidR="008E2F29" w:rsidRPr="009E4369">
        <w:rPr>
          <w:rFonts w:cstheme="minorHAnsi"/>
        </w:rPr>
        <w:t xml:space="preserve">, </w:t>
      </w:r>
      <w:r w:rsidR="00143CEB" w:rsidRPr="009E4369">
        <w:rPr>
          <w:rFonts w:cstheme="minorHAnsi"/>
        </w:rPr>
        <w:t>security enforcement</w:t>
      </w:r>
      <w:r w:rsidRPr="009E4369">
        <w:rPr>
          <w:rFonts w:cstheme="minorHAnsi"/>
        </w:rPr>
        <w:t>,</w:t>
      </w:r>
      <w:r w:rsidR="008E2F29" w:rsidRPr="009E4369">
        <w:rPr>
          <w:rFonts w:cstheme="minorHAnsi"/>
        </w:rPr>
        <w:t xml:space="preserve"> and end-to-end performance statistics</w:t>
      </w:r>
      <w:r w:rsidR="00350B7E">
        <w:rPr>
          <w:rFonts w:cstheme="minorHAnsi"/>
        </w:rPr>
        <w:t xml:space="preserve"> </w:t>
      </w:r>
      <w:r w:rsidR="00350B7E">
        <w:rPr>
          <w:rFonts w:cstheme="minorHAnsi"/>
        </w:rPr>
        <w:fldChar w:fldCharType="begin" w:fldLock="1"/>
      </w:r>
      <w:r w:rsidR="00832AA7">
        <w:rPr>
          <w:rFonts w:cstheme="minorHAnsi"/>
        </w:rPr>
        <w:instrText>ADDIN CSL_CITATION {"citationItems":[{"id":"ITEM-1","itemData":{"DOI":"10.1016/j.jpdc.2020.04.006","ISSN":"07437315","abstract":"Software-defined networking (SDN) has evolved as an approach that allows network administrators to program and initialize, control, change and manage networking components (mostly at L2-L3 layers) of the OSI model. SDN is designed to address the programmability shortcomings of traditional networking architectures commonly used in cloud datacenters (CDC). Deployment of SDN solutions have demonstrated significant improvements in areas such as flow optimization and bandwidth allocation in a CDC. However, the benefits are significantly less explored when considering Software-Defined Wide Area Networks (SD-WAN) architectures in the context of delivering solutions by networking multiple CDCs. To support the testing and bench-marking of data-driven applications that rely on data ingestion and processing (e.g., Smart Energy Cloud, Content Delivery Networks) across multiple cloud datacenters, this paper presents the simulator, IoTSim-SDWAN. To the best of our knowledge, IoTSim-SDWAN is the first simulator that facilitates the modeling, simulating, and evaluating of new algorithms, policies, and designs in the context of SD-WAN ecosystems and SDN-enabled multiple cloud datacenters. Finally, IoTSim-SDWAN simulator is evaluated for network performance and energy to illustrate the difference between classical WAN and SD-WAN environments. The obtained results show that SD-WAN surpasses the classical WAN in terms of accelerating traffic flows and reducing power consumption.","author":[{"dropping-particle":"","family":"Alwasel","given":"Khaled","non-dropping-particle":"","parse-names":false,"suffix":""},{"dropping-particle":"","family":"Jha","given":"Devki Nandan","non-dropping-particle":"","parse-names":false,"suffix":""},{"dropping-particle":"","family":"Hernandez","given":"Eduardo","non-dropping-particle":"","parse-names":false,"suffix":""},{"dropping-particle":"","family":"Puthal","given":"Deepak","non-dropping-particle":"","parse-names":false,"suffix":""},{"dropping-particle":"","family":"Barika","given":"Mutaz","non-dropping-particle":"","parse-names":false,"suffix":""},{"dropping-particle":"","family":"Varghese","given":"Blesson","non-dropping-particle":"","parse-names":false,"suffix":""},{"dropping-particle":"","family":"Garg","given":"Saurabh Kumar","non-dropping-particle":"","parse-names":false,"suffix":""},{"dropping-particle":"","family":"James","given":"Philip","non-dropping-particle":"","parse-names":false,"suffix":""},{"dropping-particle":"","family":"Zomaya","given":"Albert","non-dropping-particle":"","parse-names":false,"suffix":""},{"dropping-particle":"","family":"Morgan","given":"Graham","non-dropping-particle":"","parse-names":false,"suffix":""},{"dropping-particle":"","family":"Ranjan","given":"Rajiv","non-dropping-particle":"","parse-names":false,"suffix":""}],"container-title":"Journal of Parallel and Distributed Computing","id":"ITEM-1","issued":{"date-parts":[["2020"]]},"title":"IoTSim-SDWAN: A simulation framework for interconnecting distributed datacenters over Software-Defined Wide Area Network (SD-WAN)","type":"article-journal"},"uris":["http://www.mendeley.com/documents/?uuid=3378d61d-63f4-4d9c-bb56-6c386cad7cb7"]}],"mendeley":{"formattedCitation":"[19]","plainTextFormattedCitation":"[19]","previouslyFormattedCitation":"[19]"},"properties":{"noteIndex":0},"schema":"https://github.com/citation-style-language/schema/raw/master/csl-citation.json"}</w:instrText>
      </w:r>
      <w:r w:rsidR="00350B7E">
        <w:rPr>
          <w:rFonts w:cstheme="minorHAnsi"/>
        </w:rPr>
        <w:fldChar w:fldCharType="separate"/>
      </w:r>
      <w:r w:rsidR="00350B7E" w:rsidRPr="00350B7E">
        <w:rPr>
          <w:rFonts w:cstheme="minorHAnsi"/>
          <w:noProof/>
        </w:rPr>
        <w:t>[19]</w:t>
      </w:r>
      <w:r w:rsidR="00350B7E">
        <w:rPr>
          <w:rFonts w:cstheme="minorHAnsi"/>
        </w:rPr>
        <w:fldChar w:fldCharType="end"/>
      </w:r>
      <w:r w:rsidR="003B141B" w:rsidRPr="009E4369">
        <w:rPr>
          <w:rFonts w:cstheme="minorHAnsi"/>
        </w:rPr>
        <w:t>,</w:t>
      </w:r>
      <w:r w:rsidR="00813A60" w:rsidRPr="009E4369">
        <w:rPr>
          <w:rFonts w:cstheme="minorHAnsi"/>
        </w:rPr>
        <w:t xml:space="preserve"> i.e.</w:t>
      </w:r>
      <w:r w:rsidR="003B141B" w:rsidRPr="009E4369">
        <w:rPr>
          <w:rFonts w:cstheme="minorHAnsi"/>
        </w:rPr>
        <w:t>,</w:t>
      </w:r>
      <w:r w:rsidR="00813A60" w:rsidRPr="009E4369">
        <w:rPr>
          <w:rFonts w:cstheme="minorHAnsi"/>
        </w:rPr>
        <w:t xml:space="preserve"> </w:t>
      </w:r>
      <w:r w:rsidR="008E2F29" w:rsidRPr="009E4369">
        <w:rPr>
          <w:rFonts w:cstheme="minorHAnsi"/>
        </w:rPr>
        <w:t>Big Data Analytics</w:t>
      </w:r>
      <w:r w:rsidR="00813A60" w:rsidRPr="009E4369">
        <w:rPr>
          <w:rFonts w:cstheme="minorHAnsi"/>
        </w:rPr>
        <w:t xml:space="preserve"> and Quality-of-Experience (traffic steering, forward Error Correction (FEC) </w:t>
      </w:r>
      <w:r w:rsidR="00813A60" w:rsidRPr="009E4369">
        <w:rPr>
          <w:rFonts w:cstheme="minorHAnsi"/>
        </w:rPr>
        <w:fldChar w:fldCharType="begin" w:fldLock="1"/>
      </w:r>
      <w:r w:rsidR="00350B7E">
        <w:rPr>
          <w:rFonts w:cstheme="minorHAnsi"/>
        </w:rPr>
        <w:instrText>ADDIN CSL_CITATION {"citationItems":[{"id":"ITEM-1","itemData":{"DOI":"10.1109/NETSOFT.2019.8806682","ISBN":"9781538693766","abstract":"A wide variety of applications ranging from distributed storage to Forward Error Correction (FEC) benefit from Random Linear Network Coding (RLNC). Recent research activities exploited Network Coding as a Service (NCaaS) as FEC for Software-Defined Networking (SDN). Based on the aforementioned research, in this paper we propose a more efficient approach to use RLNC in a reliability-centric network. By leveraging both, the knowledge possessed by the SDN switches on channel conditions and the dynamic flexibility provided by the virtualized coding instances, we developed a novel method to adapt the code rate of the underlying FEC, to support two different transport protocols with varying reliability and throughput requirements. We have implemented our approach in a realistic SDN emulator to evaluate it in a communication network with time-variant links for TCP and UDP flows comparing against existing fixed-code rate approaches. The results show that our method adapts the flows respectively to the channel conditions and thus delivers a good trade-off between reliability, bandwidth, and overhead. Specifically, our loss estimation algorithm can precisely estimate future losses with a deviation of up to 3%. Our approach is also able to precisely determine the delivery probability with a maximum deviation of 1.5%. In addition, we show that our adaptive redundancy enables TCP to achieve a stable throughput despite losses.","author":[{"dropping-particle":"","family":"Rischke","given":"Justus","non-dropping-particle":"","parse-names":false,"suffix":""},{"dropping-particle":"","family":"Gabriel","given":"Frank","non-dropping-particle":"","parse-names":false,"suffix":""},{"dropping-particle":"","family":"Pandi","given":"Sreekrishna","non-dropping-particle":"","parse-names":false,"suffix":""},{"dropping-particle":"","family":"Nguyen","given":"Giang","non-dropping-particle":"","parse-names":false,"suffix":""},{"dropping-particle":"","family":"Salah","given":"Hani","non-dropping-particle":"","parse-names":false,"suffix":""},{"dropping-particle":"","family":"Fitzek","given":"Frank H.P.","non-dropping-particle":"","parse-names":false,"suffix":""}],"container-title":"Proceedings of the 2019 IEEE Conference on Network Softwarization: Unleashing the Power of Network Softwarization, NetSoft 2019","id":"ITEM-1","issued":{"date-parts":[["2019"]]},"title":"Improving communication reliability efficiently: Adaptive redundancy for rlnc in SDN","type":"paper-conference"},"uris":["http://www.mendeley.com/documents/?uuid=b01a4908-8fa9-472a-895d-15c7a6c8e2f1"]}],"mendeley":{"formattedCitation":"[15]","plainTextFormattedCitation":"[15]","previouslyFormattedCitation":"[15]"},"properties":{"noteIndex":0},"schema":"https://github.com/citation-style-language/schema/raw/master/csl-citation.json"}</w:instrText>
      </w:r>
      <w:r w:rsidR="00813A60" w:rsidRPr="009E4369">
        <w:rPr>
          <w:rFonts w:cstheme="minorHAnsi"/>
        </w:rPr>
        <w:fldChar w:fldCharType="separate"/>
      </w:r>
      <w:r w:rsidR="00F36A93" w:rsidRPr="00F36A93">
        <w:rPr>
          <w:rFonts w:cstheme="minorHAnsi"/>
          <w:noProof/>
        </w:rPr>
        <w:t>[15]</w:t>
      </w:r>
      <w:r w:rsidR="00813A60" w:rsidRPr="009E4369">
        <w:rPr>
          <w:rFonts w:cstheme="minorHAnsi"/>
        </w:rPr>
        <w:fldChar w:fldCharType="end"/>
      </w:r>
      <w:r w:rsidR="00813A60" w:rsidRPr="009E4369">
        <w:rPr>
          <w:rFonts w:cstheme="minorHAnsi"/>
        </w:rPr>
        <w:t>, and replication)</w:t>
      </w:r>
      <w:r w:rsidR="00143CEB" w:rsidRPr="009E4369">
        <w:rPr>
          <w:rFonts w:cstheme="minorHAnsi"/>
        </w:rPr>
        <w:t xml:space="preserve">.  The result is reduced risk and lower wan and operating expenses, i.e., Capex and </w:t>
      </w:r>
      <w:proofErr w:type="spellStart"/>
      <w:r w:rsidR="00143CEB" w:rsidRPr="009E4369">
        <w:rPr>
          <w:rFonts w:cstheme="minorHAnsi"/>
        </w:rPr>
        <w:t>Opex</w:t>
      </w:r>
      <w:proofErr w:type="spellEnd"/>
      <w:r w:rsidR="00143CEB" w:rsidRPr="009E4369">
        <w:rPr>
          <w:rFonts w:cstheme="minorHAnsi"/>
        </w:rPr>
        <w:t>.</w:t>
      </w:r>
    </w:p>
    <w:p w14:paraId="728D154C" w14:textId="44E47644" w:rsidR="00143CEB" w:rsidRPr="009E4369" w:rsidRDefault="00143CEB" w:rsidP="009E4369">
      <w:pPr>
        <w:jc w:val="both"/>
        <w:rPr>
          <w:rFonts w:cstheme="minorHAnsi"/>
        </w:rPr>
      </w:pPr>
      <w:r w:rsidRPr="009E4369">
        <w:rPr>
          <w:rFonts w:cstheme="minorHAnsi"/>
        </w:rPr>
        <w:t>The SDN solution will not immediately simplify the architecture because a phased approach is recommended to lower outage probability.  The introduction of a Hybrid solution will be the outcome; initially, administrators and engineers would need in-depth knowledge about traditional network technologies and the approved and latest SD-Wan architecture</w:t>
      </w:r>
      <w:r w:rsidR="003B141B" w:rsidRPr="009E4369">
        <w:rPr>
          <w:rFonts w:cstheme="minorHAnsi"/>
        </w:rPr>
        <w:t>,</w:t>
      </w:r>
      <w:r w:rsidR="00C55521" w:rsidRPr="009E4369">
        <w:rPr>
          <w:rFonts w:cstheme="minorHAnsi"/>
        </w:rPr>
        <w:t xml:space="preserve"> i.e.</w:t>
      </w:r>
      <w:r w:rsidR="003B141B" w:rsidRPr="009E4369">
        <w:rPr>
          <w:rFonts w:cstheme="minorHAnsi"/>
        </w:rPr>
        <w:t>,</w:t>
      </w:r>
      <w:r w:rsidR="00C55521" w:rsidRPr="009E4369">
        <w:rPr>
          <w:rFonts w:cstheme="minorHAnsi"/>
        </w:rPr>
        <w:t xml:space="preserve"> best practices</w:t>
      </w:r>
      <w:r w:rsidR="0059054A">
        <w:rPr>
          <w:rFonts w:cstheme="minorHAnsi"/>
        </w:rPr>
        <w:t xml:space="preserve"> </w:t>
      </w:r>
      <w:r w:rsidR="00CE0C18">
        <w:rPr>
          <w:rFonts w:cstheme="minorHAnsi"/>
        </w:rPr>
        <w:fldChar w:fldCharType="begin" w:fldLock="1"/>
      </w:r>
      <w:r w:rsidR="00832AA7">
        <w:rPr>
          <w:rFonts w:cstheme="minorHAnsi"/>
        </w:rPr>
        <w:instrText>ADDIN CSL_CITATION {"citationItems":[{"id":"ITEM-1","itemData":{"DOI":"10.1109/AFRICON46755.2019.9133813","ISBN":"9781728132891","ISSN":"21530033","abstract":"Software Defined Networking (SDN) helps in distributing network capacity more effectively by dynamically adjusting to changing demands, and managing failure more rapidly. However, considering the next-generation Wide Area Networks (WANs), which are required to be fast, scalable, reliable and cost effective, the transition to completely SDN infrastructure will be challenging. One of these challenges is that a full deployment of SDN, whereby all nodes on the network are SDN-enabled, cannot be straightforwardly accomplished in the diminutive period. Therefore a possible and efficient solution is to shift to the adoption of SDN hybrid networks while retaining legacy infrastructure. In hybrid SDN networks the placement of multiple SDN controllers and limitation of SDN-enabled switches on the hybrid network is still a challenge due to network operation stability and financial constraints. In this paper, we adopt the idea of network partition to solve the SDN-enabled switch placement in hybrid SD-WAN. In order to address this challenge we implement Agglomerative Hierarchical Clustering (AHC) algorithm to solve the SD-WAN partitioning and switch placement problem and use a cluster validity measure to determine the number of optimal clusters. A performance evaluation experiment was conducted for the proposed approach against the Optimized K-means.","author":[{"dropping-particle":"","family":"Shozi","given":"Themba","non-dropping-particle":"","parse-names":false,"suffix":""},{"dropping-particle":"","family":"Dlamini","given":"Sabelo","non-dropping-particle":"","parse-names":false,"suffix":""},{"dropping-particle":"","family":"Mudali","given":"Pragasen","non-dropping-particle":"","parse-names":false,"suffix":""},{"dropping-particle":"","family":"Kobo","given":"Hlabishi","non-dropping-particle":"","parse-names":false,"suffix":""}],"container-title":"IEEE AFRICON Conference","id":"ITEM-1","issued":{"date-parts":[["2019"]]},"title":"SDN-enabled Switch Placement in Multi-domain Hybrid SD-WAN","type":"paper-conference"},"uris":["http://www.mendeley.com/documents/?uuid=ed9eb790-d6d9-46fb-b3d5-9f6a06f7fb98"]}],"mendeley":{"formattedCitation":"[20]","plainTextFormattedCitation":"[20]","previouslyFormattedCitation":"[20]"},"properties":{"noteIndex":0},"schema":"https://github.com/citation-style-language/schema/raw/master/csl-citation.json"}</w:instrText>
      </w:r>
      <w:r w:rsidR="00CE0C18">
        <w:rPr>
          <w:rFonts w:cstheme="minorHAnsi"/>
        </w:rPr>
        <w:fldChar w:fldCharType="separate"/>
      </w:r>
      <w:r w:rsidR="00350B7E" w:rsidRPr="00350B7E">
        <w:rPr>
          <w:rFonts w:cstheme="minorHAnsi"/>
          <w:noProof/>
        </w:rPr>
        <w:t>[20]</w:t>
      </w:r>
      <w:r w:rsidR="00CE0C18">
        <w:rPr>
          <w:rFonts w:cstheme="minorHAnsi"/>
        </w:rPr>
        <w:fldChar w:fldCharType="end"/>
      </w:r>
      <w:r w:rsidRPr="009E4369">
        <w:rPr>
          <w:rFonts w:cstheme="minorHAnsi"/>
        </w:rPr>
        <w:t>.  The network topology will be more complicated because it will entail a gradual SDN appliance implementation</w:t>
      </w:r>
      <w:r w:rsidR="00EE755C" w:rsidRPr="009E4369">
        <w:rPr>
          <w:rFonts w:cstheme="minorHAnsi"/>
        </w:rPr>
        <w:t>,</w:t>
      </w:r>
      <w:r w:rsidRPr="009E4369">
        <w:rPr>
          <w:rFonts w:cstheme="minorHAnsi"/>
        </w:rPr>
        <w:t xml:space="preserve"> integrated with the Traditional Hub</w:t>
      </w:r>
      <w:r w:rsidR="00663CB1">
        <w:rPr>
          <w:rFonts w:cstheme="minorHAnsi"/>
        </w:rPr>
        <w:t>,</w:t>
      </w:r>
      <w:r w:rsidRPr="009E4369">
        <w:rPr>
          <w:rFonts w:cstheme="minorHAnsi"/>
        </w:rPr>
        <w:t xml:space="preserve"> and Spoke topology </w:t>
      </w:r>
      <w:r w:rsidRPr="009E4369">
        <w:rPr>
          <w:rFonts w:cstheme="minorHAnsi"/>
        </w:rPr>
        <w:fldChar w:fldCharType="begin" w:fldLock="1"/>
      </w:r>
      <w:r w:rsidR="00832AA7">
        <w:rPr>
          <w:rFonts w:cstheme="minorHAnsi"/>
        </w:rPr>
        <w:instrText>ADDIN CSL_CITATION {"citationItems":[{"id":"ITEM-1","itemData":{"DOI":"10.1109/COMST.2018.2837161","ISSN":"1553877X","abstract":"Software defined networking (SDN) decouples the control plane from the data plane of forwarding devices. This separation provides several benefits, including the simplification of network management and control. However, due to a variety of reasons, such as budget constraints and fear of downtime, many organizations are reluctant to fully deploy SDN. Partially deploying SDN through the placement of a limited number of SDN devices among legacy (traditional) network devices, forms a socalled hybrid SDN network. While hybrid SDN networks provide many of the benefits of SDN and have a wide range of applications, they also pose several challenges. These challenges have recently been addressed in a growing body of literature on hybrid SDN network structures and protocols. This paper presents a comprehensive up-to-date survey of the research and development in the field of hybrid SDN networks. We have organized the survey into five main categories, namely hybrid SDN network deployment strategies, controllers for hybrid SDN networks, protocols for hybrid SDN network management, traffic engineering mechanisms for hybrid SDN networks, as well as testing, verification, and security mechanisms for hybrid SDN networks. We thoroughly survey the existing hybrid SDN network studies according to this taxonomy and identify gaps and limitations in the existing body of research. Based on the outcomes of the existing research studies as well as the identified gaps and limitations, we derive guidelines for future research on hybrid SDN networks.","author":[{"dropping-particle":"","family":"Amin","given":"Rashid","non-dropping-particle":"","parse-names":false,"suffix":""},{"dropping-particle":"","family":"Reisslein","given":"Martin","non-dropping-particle":"","parse-names":false,"suffix":""},{"dropping-particle":"","family":"Shah","given":"Nadir","non-dropping-particle":"","parse-names":false,"suffix":""}],"container-title":"IEEE Communications Surveys and Tutorials","id":"ITEM-1","issued":{"date-parts":[["2018"]]},"title":"Hybrid SDN networks: A survey of existing approaches","type":"article"},"uris":["http://www.mendeley.com/documents/?uuid=3f92b883-960f-4ba5-b132-3a571274dbe1"]}],"mendeley":{"formattedCitation":"[21]","plainTextFormattedCitation":"[21]","previouslyFormattedCitation":"[21]"},"properties":{"noteIndex":0},"schema":"https://github.com/citation-style-language/schema/raw/master/csl-citation.json"}</w:instrText>
      </w:r>
      <w:r w:rsidRPr="009E4369">
        <w:rPr>
          <w:rFonts w:cstheme="minorHAnsi"/>
        </w:rPr>
        <w:fldChar w:fldCharType="separate"/>
      </w:r>
      <w:r w:rsidR="00350B7E" w:rsidRPr="00350B7E">
        <w:rPr>
          <w:rFonts w:cstheme="minorHAnsi"/>
          <w:noProof/>
        </w:rPr>
        <w:t>[21]</w:t>
      </w:r>
      <w:r w:rsidRPr="009E4369">
        <w:rPr>
          <w:rFonts w:cstheme="minorHAnsi"/>
        </w:rPr>
        <w:fldChar w:fldCharType="end"/>
      </w:r>
      <w:r w:rsidRPr="009E4369">
        <w:rPr>
          <w:rFonts w:cstheme="minorHAnsi"/>
        </w:rPr>
        <w:t>.  However, it will eventually become more uncomplicated and easy to manage in the later stages of the SDN centralised management implementation.</w:t>
      </w:r>
    </w:p>
    <w:p w14:paraId="297704AA" w14:textId="02398E27" w:rsidR="002F5EBA" w:rsidRPr="009E4369" w:rsidRDefault="00512A75" w:rsidP="009E4369">
      <w:pPr>
        <w:jc w:val="both"/>
        <w:rPr>
          <w:rFonts w:cstheme="minorHAnsi"/>
        </w:rPr>
      </w:pPr>
      <w:r w:rsidRPr="009E4369">
        <w:rPr>
          <w:rFonts w:cstheme="minorHAnsi"/>
        </w:rPr>
        <w:t>Even though centralised controller management does introduce many advantages</w:t>
      </w:r>
      <w:r w:rsidR="00347362" w:rsidRPr="009E4369">
        <w:rPr>
          <w:rFonts w:cstheme="minorHAnsi"/>
        </w:rPr>
        <w:t>,</w:t>
      </w:r>
      <w:r w:rsidRPr="009E4369">
        <w:rPr>
          <w:rFonts w:cstheme="minorHAnsi"/>
        </w:rPr>
        <w:t xml:space="preserve"> there is a need to </w:t>
      </w:r>
      <w:r w:rsidR="00347362" w:rsidRPr="009E4369">
        <w:rPr>
          <w:rFonts w:cstheme="minorHAnsi"/>
        </w:rPr>
        <w:t>provide further</w:t>
      </w:r>
      <w:r w:rsidRPr="009E4369">
        <w:rPr>
          <w:rFonts w:cstheme="minorHAnsi"/>
        </w:rPr>
        <w:t xml:space="preserve"> consideration concerning the </w:t>
      </w:r>
      <w:r w:rsidR="00347362" w:rsidRPr="009E4369">
        <w:rPr>
          <w:rFonts w:cstheme="minorHAnsi"/>
        </w:rPr>
        <w:t>controllers' placement</w:t>
      </w:r>
      <w:r w:rsidR="00C23C8D" w:rsidRPr="009E4369">
        <w:rPr>
          <w:rFonts w:cstheme="minorHAnsi"/>
        </w:rPr>
        <w:t>/location</w:t>
      </w:r>
      <w:r w:rsidRPr="009E4369">
        <w:rPr>
          <w:rFonts w:cstheme="minorHAnsi"/>
        </w:rPr>
        <w:t xml:space="preserve">.  </w:t>
      </w:r>
      <w:r w:rsidR="00347362" w:rsidRPr="009E4369">
        <w:rPr>
          <w:rFonts w:cstheme="minorHAnsi"/>
        </w:rPr>
        <w:t>Th</w:t>
      </w:r>
      <w:r w:rsidR="00836FA9" w:rsidRPr="009E4369">
        <w:rPr>
          <w:rFonts w:cstheme="minorHAnsi"/>
        </w:rPr>
        <w:t>is thought process fundamental reasoning</w:t>
      </w:r>
      <w:r w:rsidRPr="009E4369">
        <w:rPr>
          <w:rFonts w:cstheme="minorHAnsi"/>
        </w:rPr>
        <w:t xml:space="preserve"> is </w:t>
      </w:r>
      <w:r w:rsidR="00347362" w:rsidRPr="009E4369">
        <w:rPr>
          <w:rFonts w:cstheme="minorHAnsi"/>
        </w:rPr>
        <w:t xml:space="preserve">the </w:t>
      </w:r>
      <w:r w:rsidRPr="009E4369">
        <w:rPr>
          <w:rFonts w:cstheme="minorHAnsi"/>
        </w:rPr>
        <w:t>latency between the controller/s and edge devices</w:t>
      </w:r>
      <w:r w:rsidR="005D39C1" w:rsidRPr="009E4369">
        <w:rPr>
          <w:rFonts w:cstheme="minorHAnsi"/>
        </w:rPr>
        <w:t xml:space="preserve"> </w:t>
      </w:r>
      <w:r w:rsidR="005D39C1" w:rsidRPr="009E4369">
        <w:rPr>
          <w:rFonts w:cstheme="minorHAnsi"/>
        </w:rPr>
        <w:fldChar w:fldCharType="begin" w:fldLock="1"/>
      </w:r>
      <w:r w:rsidR="00832AA7">
        <w:rPr>
          <w:rFonts w:cstheme="minorHAnsi"/>
        </w:rPr>
        <w:instrText>ADDIN CSL_CITATION {"citationItems":[{"id":"ITEM-1","itemData":{"DOI":"10.1109/ACCESS.2019.2953723","ISSN":"21693536","abstract":"The capability of flexible network management makes it available to incorporate software-defined networking (SDN) in the wide area network (WAN). Thereinto, multiple controllers are deployed in the software-defined wide area network (SDWAN) to tackle the performance bottleneck. Thus, how to effectively solve the load balancing problem in the control plane towards SDWAN under different constraints is worthy of further study. In order to achieve load balancing among the distributed controllers, we proposed a low-complexity controller placement algorithm, Simulated Annealing Partition-based K-Means (SAPKM), towards SDWAN. Meanwhile, two cost functions were proposed as the load balancing indices to assess the efficiency of the proposed algorithm from the perspective of topology structure and flow traffic distribution, respectively. Simulations were performed by using actual topologies on Topology Zoo with different sizes and different structures. Experimental results demonstrated the effectiveness of SAPKM in reducing both average load and load balancing indices with propagation latency and network reliability performance enhanced simultaneously.","author":[{"dropping-particle":"","family":"Yang","given":"Kongzhe","non-dropping-particle":"","parse-names":false,"suffix":""},{"dropping-particle":"","family":"Guo","given":"Daoxing","non-dropping-particle":"","parse-names":false,"suffix":""},{"dropping-particle":"","family":"Zhang","given":"Bangning","non-dropping-particle":"","parse-names":false,"suffix":""},{"dropping-particle":"","family":"Zhao","given":"Bing","non-dropping-particle":"","parse-names":false,"suffix":""}],"container-title":"IEEE Access","id":"ITEM-1","issued":{"date-parts":[["2019"]]},"title":"Multi-Controller Placement for Load Balancing in SDWAN","type":"article-journal"},"uris":["http://www.mendeley.com/documents/?uuid=b843d5c0-41f2-4119-9b30-d5b4bbf26c18"]}],"mendeley":{"formattedCitation":"[22]","plainTextFormattedCitation":"[22]","previouslyFormattedCitation":"[22]"},"properties":{"noteIndex":0},"schema":"https://github.com/citation-style-language/schema/raw/master/csl-citation.json"}</w:instrText>
      </w:r>
      <w:r w:rsidR="005D39C1" w:rsidRPr="009E4369">
        <w:rPr>
          <w:rFonts w:cstheme="minorHAnsi"/>
        </w:rPr>
        <w:fldChar w:fldCharType="separate"/>
      </w:r>
      <w:r w:rsidR="00350B7E" w:rsidRPr="00350B7E">
        <w:rPr>
          <w:rFonts w:cstheme="minorHAnsi"/>
          <w:noProof/>
        </w:rPr>
        <w:t>[22]</w:t>
      </w:r>
      <w:r w:rsidR="005D39C1" w:rsidRPr="009E4369">
        <w:rPr>
          <w:rFonts w:cstheme="minorHAnsi"/>
        </w:rPr>
        <w:fldChar w:fldCharType="end"/>
      </w:r>
      <w:r w:rsidRPr="009E4369">
        <w:rPr>
          <w:rFonts w:cstheme="minorHAnsi"/>
        </w:rPr>
        <w:t>.</w:t>
      </w:r>
      <w:r w:rsidR="007906B0" w:rsidRPr="009E4369">
        <w:rPr>
          <w:rFonts w:cstheme="minorHAnsi"/>
        </w:rPr>
        <w:t xml:space="preserve">  Clustering for redundancy and shared load</w:t>
      </w:r>
      <w:r w:rsidR="00347362" w:rsidRPr="009E4369">
        <w:rPr>
          <w:rFonts w:cstheme="minorHAnsi"/>
        </w:rPr>
        <w:t xml:space="preserve"> performance</w:t>
      </w:r>
      <w:r w:rsidR="007906B0" w:rsidRPr="009E4369">
        <w:rPr>
          <w:rFonts w:cstheme="minorHAnsi"/>
        </w:rPr>
        <w:t xml:space="preserve"> </w:t>
      </w:r>
      <w:r w:rsidR="006953F0" w:rsidRPr="009E4369">
        <w:rPr>
          <w:rFonts w:cstheme="minorHAnsi"/>
        </w:rPr>
        <w:t xml:space="preserve">to combat bottlenecks </w:t>
      </w:r>
      <w:r w:rsidR="007906B0" w:rsidRPr="009E4369">
        <w:rPr>
          <w:rFonts w:cstheme="minorHAnsi"/>
        </w:rPr>
        <w:t>be</w:t>
      </w:r>
      <w:r w:rsidR="00347362" w:rsidRPr="009E4369">
        <w:rPr>
          <w:rFonts w:cstheme="minorHAnsi"/>
        </w:rPr>
        <w:t>tween the controller cluster nodes are the other two key areas</w:t>
      </w:r>
      <w:r w:rsidR="007906B0" w:rsidRPr="009E4369">
        <w:rPr>
          <w:rFonts w:cstheme="minorHAnsi"/>
        </w:rPr>
        <w:t xml:space="preserve"> to consider.</w:t>
      </w:r>
      <w:r w:rsidR="00C23C8D" w:rsidRPr="009E4369">
        <w:rPr>
          <w:rFonts w:cstheme="minorHAnsi"/>
        </w:rPr>
        <w:t xml:space="preserve">  </w:t>
      </w:r>
      <w:r w:rsidR="00105FA8" w:rsidRPr="009E4369">
        <w:rPr>
          <w:rFonts w:cstheme="minorHAnsi"/>
        </w:rPr>
        <w:t xml:space="preserve">The </w:t>
      </w:r>
      <w:r w:rsidR="005D39C1" w:rsidRPr="009E4369">
        <w:rPr>
          <w:rFonts w:cstheme="minorHAnsi"/>
        </w:rPr>
        <w:t xml:space="preserve">adverse </w:t>
      </w:r>
      <w:r w:rsidR="00105FA8" w:rsidRPr="009E4369">
        <w:rPr>
          <w:rFonts w:cstheme="minorHAnsi"/>
        </w:rPr>
        <w:t>result is i</w:t>
      </w:r>
      <w:r w:rsidR="00C23C8D" w:rsidRPr="009E4369">
        <w:rPr>
          <w:rFonts w:cstheme="minorHAnsi"/>
        </w:rPr>
        <w:t>ncreased latency or delay between the controller and edge device</w:t>
      </w:r>
      <w:r w:rsidR="000F7D21" w:rsidRPr="009E4369">
        <w:rPr>
          <w:rFonts w:cstheme="minorHAnsi"/>
        </w:rPr>
        <w:t>s</w:t>
      </w:r>
      <w:r w:rsidR="005D39C1" w:rsidRPr="009E4369">
        <w:rPr>
          <w:rFonts w:cstheme="minorHAnsi"/>
        </w:rPr>
        <w:t>,</w:t>
      </w:r>
      <w:r w:rsidR="00C23C8D" w:rsidRPr="009E4369">
        <w:rPr>
          <w:rFonts w:cstheme="minorHAnsi"/>
        </w:rPr>
        <w:t xml:space="preserve"> </w:t>
      </w:r>
      <w:r w:rsidR="000F7D21" w:rsidRPr="009E4369">
        <w:rPr>
          <w:rFonts w:cstheme="minorHAnsi"/>
        </w:rPr>
        <w:t xml:space="preserve">which </w:t>
      </w:r>
      <w:r w:rsidR="00C23C8D" w:rsidRPr="009E4369">
        <w:rPr>
          <w:rFonts w:cstheme="minorHAnsi"/>
        </w:rPr>
        <w:t xml:space="preserve">will bring the network to a standstill </w:t>
      </w:r>
      <w:r w:rsidR="00890AC3" w:rsidRPr="009E4369">
        <w:rPr>
          <w:rFonts w:cstheme="minorHAnsi"/>
        </w:rPr>
        <w:t>by</w:t>
      </w:r>
      <w:r w:rsidR="00C23C8D" w:rsidRPr="009E4369">
        <w:rPr>
          <w:rFonts w:cstheme="minorHAnsi"/>
        </w:rPr>
        <w:t xml:space="preserve"> caus</w:t>
      </w:r>
      <w:r w:rsidR="00890AC3" w:rsidRPr="009E4369">
        <w:rPr>
          <w:rFonts w:cstheme="minorHAnsi"/>
        </w:rPr>
        <w:t>ing</w:t>
      </w:r>
      <w:r w:rsidR="00C23C8D" w:rsidRPr="009E4369">
        <w:rPr>
          <w:rFonts w:cstheme="minorHAnsi"/>
        </w:rPr>
        <w:t xml:space="preserve"> customer service</w:t>
      </w:r>
      <w:r w:rsidR="00105FA8" w:rsidRPr="009E4369">
        <w:rPr>
          <w:rFonts w:cstheme="minorHAnsi"/>
        </w:rPr>
        <w:t>s</w:t>
      </w:r>
      <w:r w:rsidR="00C23C8D" w:rsidRPr="009E4369">
        <w:rPr>
          <w:rFonts w:cstheme="minorHAnsi"/>
        </w:rPr>
        <w:t xml:space="preserve"> to time out</w:t>
      </w:r>
      <w:r w:rsidR="005D39C1" w:rsidRPr="009E4369">
        <w:rPr>
          <w:rFonts w:cstheme="minorHAnsi"/>
        </w:rPr>
        <w:t>,</w:t>
      </w:r>
      <w:r w:rsidR="00105FA8" w:rsidRPr="009E4369">
        <w:rPr>
          <w:rFonts w:cstheme="minorHAnsi"/>
        </w:rPr>
        <w:t xml:space="preserve"> i.e.</w:t>
      </w:r>
      <w:r w:rsidR="005D39C1" w:rsidRPr="009E4369">
        <w:rPr>
          <w:rFonts w:cstheme="minorHAnsi"/>
        </w:rPr>
        <w:t>,</w:t>
      </w:r>
      <w:r w:rsidR="00105FA8" w:rsidRPr="009E4369">
        <w:rPr>
          <w:rFonts w:cstheme="minorHAnsi"/>
        </w:rPr>
        <w:t xml:space="preserve"> protocol timeout</w:t>
      </w:r>
      <w:r w:rsidR="00C23C8D" w:rsidRPr="009E4369">
        <w:rPr>
          <w:rFonts w:cstheme="minorHAnsi"/>
        </w:rPr>
        <w:t>.</w:t>
      </w:r>
      <w:r w:rsidR="00836FA9" w:rsidRPr="009E4369">
        <w:rPr>
          <w:rFonts w:cstheme="minorHAnsi"/>
        </w:rPr>
        <w:t xml:space="preserve">  However, auto-scaling in the Cloud cluster will hel</w:t>
      </w:r>
      <w:r w:rsidR="00E257B0" w:rsidRPr="009E4369">
        <w:rPr>
          <w:rFonts w:cstheme="minorHAnsi"/>
        </w:rPr>
        <w:t xml:space="preserve">p to </w:t>
      </w:r>
      <w:r w:rsidR="00836FA9" w:rsidRPr="009E4369">
        <w:rPr>
          <w:rFonts w:cstheme="minorHAnsi"/>
        </w:rPr>
        <w:t>a degree</w:t>
      </w:r>
      <w:r w:rsidR="000F7D21" w:rsidRPr="009E4369">
        <w:rPr>
          <w:rFonts w:cstheme="minorHAnsi"/>
        </w:rPr>
        <w:t>. Still,</w:t>
      </w:r>
      <w:r w:rsidR="00836FA9" w:rsidRPr="009E4369">
        <w:rPr>
          <w:rFonts w:cstheme="minorHAnsi"/>
        </w:rPr>
        <w:t xml:space="preserve"> </w:t>
      </w:r>
      <w:r w:rsidR="000F7D21" w:rsidRPr="009E4369">
        <w:rPr>
          <w:rFonts w:cstheme="minorHAnsi"/>
        </w:rPr>
        <w:t xml:space="preserve">the hierarchical </w:t>
      </w:r>
      <w:r w:rsidR="00836FA9" w:rsidRPr="009E4369">
        <w:rPr>
          <w:rFonts w:cstheme="minorHAnsi"/>
        </w:rPr>
        <w:t xml:space="preserve">Master, slave </w:t>
      </w:r>
      <w:r w:rsidR="00E257B0" w:rsidRPr="009E4369">
        <w:rPr>
          <w:rFonts w:cstheme="minorHAnsi"/>
        </w:rPr>
        <w:t xml:space="preserve">controller cluster </w:t>
      </w:r>
      <w:r w:rsidR="00836FA9" w:rsidRPr="009E4369">
        <w:rPr>
          <w:rFonts w:cstheme="minorHAnsi"/>
        </w:rPr>
        <w:t>components would have to be strategic</w:t>
      </w:r>
      <w:r w:rsidR="005B3188" w:rsidRPr="009E4369">
        <w:rPr>
          <w:rFonts w:cstheme="minorHAnsi"/>
        </w:rPr>
        <w:t>ally</w:t>
      </w:r>
      <w:r w:rsidR="00836FA9" w:rsidRPr="009E4369">
        <w:rPr>
          <w:rFonts w:cstheme="minorHAnsi"/>
        </w:rPr>
        <w:t xml:space="preserve"> placed</w:t>
      </w:r>
      <w:r w:rsidR="00E257B0" w:rsidRPr="009E4369">
        <w:rPr>
          <w:rFonts w:cstheme="minorHAnsi"/>
        </w:rPr>
        <w:t>/located</w:t>
      </w:r>
      <w:r w:rsidR="00836FA9" w:rsidRPr="009E4369">
        <w:rPr>
          <w:rFonts w:cstheme="minorHAnsi"/>
        </w:rPr>
        <w:t xml:space="preserve"> to co</w:t>
      </w:r>
      <w:r w:rsidR="005B3188" w:rsidRPr="009E4369">
        <w:rPr>
          <w:rFonts w:cstheme="minorHAnsi"/>
        </w:rPr>
        <w:t>u</w:t>
      </w:r>
      <w:r w:rsidR="00836FA9" w:rsidRPr="009E4369">
        <w:rPr>
          <w:rFonts w:cstheme="minorHAnsi"/>
        </w:rPr>
        <w:t>nteract latency issues.</w:t>
      </w:r>
      <w:r w:rsidR="002D772D" w:rsidRPr="009E4369">
        <w:rPr>
          <w:rFonts w:cstheme="minorHAnsi"/>
        </w:rPr>
        <w:t xml:space="preserve">  Different controller</w:t>
      </w:r>
      <w:r w:rsidR="00663CB1">
        <w:rPr>
          <w:rFonts w:cstheme="minorHAnsi"/>
        </w:rPr>
        <w:t>-</w:t>
      </w:r>
      <w:r w:rsidR="002D772D" w:rsidRPr="009E4369">
        <w:rPr>
          <w:rFonts w:cstheme="minorHAnsi"/>
        </w:rPr>
        <w:t>based algorithms have been developed to improve efficien</w:t>
      </w:r>
      <w:r w:rsidR="00887DF2" w:rsidRPr="009E4369">
        <w:rPr>
          <w:rFonts w:cstheme="minorHAnsi"/>
        </w:rPr>
        <w:t>cy</w:t>
      </w:r>
      <w:r w:rsidR="002D772D" w:rsidRPr="009E4369">
        <w:rPr>
          <w:rFonts w:cstheme="minorHAnsi"/>
        </w:rPr>
        <w:t xml:space="preserve"> and combat the latency and placement issue</w:t>
      </w:r>
      <w:r w:rsidR="00887DF2" w:rsidRPr="009E4369">
        <w:rPr>
          <w:rFonts w:cstheme="minorHAnsi"/>
        </w:rPr>
        <w:t>s</w:t>
      </w:r>
      <w:r w:rsidR="00AA7443" w:rsidRPr="009E4369">
        <w:rPr>
          <w:rFonts w:cstheme="minorHAnsi"/>
        </w:rPr>
        <w:t>,</w:t>
      </w:r>
      <w:r w:rsidR="002D772D" w:rsidRPr="009E4369">
        <w:rPr>
          <w:rFonts w:cstheme="minorHAnsi"/>
        </w:rPr>
        <w:t xml:space="preserve"> e.g.</w:t>
      </w:r>
      <w:r w:rsidR="00AA7443" w:rsidRPr="009E4369">
        <w:rPr>
          <w:rFonts w:cstheme="minorHAnsi"/>
        </w:rPr>
        <w:t>,</w:t>
      </w:r>
      <w:r w:rsidR="002D772D" w:rsidRPr="009E4369">
        <w:rPr>
          <w:rFonts w:cstheme="minorHAnsi"/>
        </w:rPr>
        <w:t xml:space="preserve"> Simulated Annealing Partition K-Means (SAPKM)</w:t>
      </w:r>
      <w:r w:rsidR="00AA7443" w:rsidRPr="009E4369">
        <w:rPr>
          <w:rFonts w:cstheme="minorHAnsi"/>
        </w:rPr>
        <w:t xml:space="preserve"> </w:t>
      </w:r>
      <w:r w:rsidR="00AA7443" w:rsidRPr="009E4369">
        <w:rPr>
          <w:rFonts w:cstheme="minorHAnsi"/>
        </w:rPr>
        <w:fldChar w:fldCharType="begin" w:fldLock="1"/>
      </w:r>
      <w:r w:rsidR="00832AA7">
        <w:rPr>
          <w:rFonts w:cstheme="minorHAnsi"/>
        </w:rPr>
        <w:instrText>ADDIN CSL_CITATION {"citationItems":[{"id":"ITEM-1","itemData":{"DOI":"10.1109/ACCESS.2019.2953723","ISSN":"21693536","abstract":"The capability of flexible network management makes it available to incorporate software-defined networking (SDN) in the wide area network (WAN). Thereinto, multiple controllers are deployed in the software-defined wide area network (SDWAN) to tackle the performance bottleneck. Thus, how to effectively solve the load balancing problem in the control plane towards SDWAN under different constraints is worthy of further study. In order to achieve load balancing among the distributed controllers, we proposed a low-complexity controller placement algorithm, Simulated Annealing Partition-based K-Means (SAPKM), towards SDWAN. Meanwhile, two cost functions were proposed as the load balancing indices to assess the efficiency of the proposed algorithm from the perspective of topology structure and flow traffic distribution, respectively. Simulations were performed by using actual topologies on Topology Zoo with different sizes and different structures. Experimental results demonstrated the effectiveness of SAPKM in reducing both average load and load balancing indices with propagation latency and network reliability performance enhanced simultaneously.","author":[{"dropping-particle":"","family":"Yang","given":"Kongzhe","non-dropping-particle":"","parse-names":false,"suffix":""},{"dropping-particle":"","family":"Guo","given":"Daoxing","non-dropping-particle":"","parse-names":false,"suffix":""},{"dropping-particle":"","family":"Zhang","given":"Bangning","non-dropping-particle":"","parse-names":false,"suffix":""},{"dropping-particle":"","family":"Zhao","given":"Bing","non-dropping-particle":"","parse-names":false,"suffix":""}],"container-title":"IEEE Access","id":"ITEM-1","issued":{"date-parts":[["2019"]]},"title":"Multi-Controller Placement for Load Balancing in SDWAN","type":"article-journal"},"uris":["http://www.mendeley.com/documents/?uuid=b843d5c0-41f2-4119-9b30-d5b4bbf26c18"]}],"mendeley":{"formattedCitation":"[22]","plainTextFormattedCitation":"[22]","previouslyFormattedCitation":"[22]"},"properties":{"noteIndex":0},"schema":"https://github.com/citation-style-language/schema/raw/master/csl-citation.json"}</w:instrText>
      </w:r>
      <w:r w:rsidR="00AA7443" w:rsidRPr="009E4369">
        <w:rPr>
          <w:rFonts w:cstheme="minorHAnsi"/>
        </w:rPr>
        <w:fldChar w:fldCharType="separate"/>
      </w:r>
      <w:r w:rsidR="00350B7E" w:rsidRPr="00350B7E">
        <w:rPr>
          <w:rFonts w:cstheme="minorHAnsi"/>
          <w:noProof/>
        </w:rPr>
        <w:t>[22]</w:t>
      </w:r>
      <w:r w:rsidR="00AA7443" w:rsidRPr="009E4369">
        <w:rPr>
          <w:rFonts w:cstheme="minorHAnsi"/>
        </w:rPr>
        <w:fldChar w:fldCharType="end"/>
      </w:r>
      <w:r w:rsidR="002D772D" w:rsidRPr="009E4369">
        <w:rPr>
          <w:rFonts w:cstheme="minorHAnsi"/>
        </w:rPr>
        <w:t xml:space="preserve">, </w:t>
      </w:r>
      <w:proofErr w:type="spellStart"/>
      <w:r w:rsidR="002D772D" w:rsidRPr="009E4369">
        <w:rPr>
          <w:rFonts w:cstheme="minorHAnsi"/>
        </w:rPr>
        <w:t>multiobjective</w:t>
      </w:r>
      <w:proofErr w:type="spellEnd"/>
      <w:r w:rsidR="002D772D" w:rsidRPr="009E4369">
        <w:rPr>
          <w:rFonts w:cstheme="minorHAnsi"/>
        </w:rPr>
        <w:t xml:space="preserve"> path optimization algorithm (MCOPF)</w:t>
      </w:r>
      <w:r w:rsidR="00AA7443" w:rsidRPr="009E4369">
        <w:rPr>
          <w:rFonts w:cstheme="minorHAnsi"/>
        </w:rPr>
        <w:t xml:space="preserve"> </w:t>
      </w:r>
      <w:r w:rsidR="00AA7443" w:rsidRPr="009E4369">
        <w:rPr>
          <w:rFonts w:cstheme="minorHAnsi"/>
        </w:rPr>
        <w:fldChar w:fldCharType="begin" w:fldLock="1"/>
      </w:r>
      <w:r w:rsidR="00832AA7">
        <w:rPr>
          <w:rFonts w:cstheme="minorHAnsi"/>
        </w:rPr>
        <w:instrText>ADDIN CSL_CITATION {"citationItems":[{"id":"ITEM-1","itemData":{"DOI":"10.1109/IAEAC47372.2019.8997564","ISBN":"9781728119076","abstract":"This paper proposes a multi-constrained multiobjective path optimization algorithm (MCOPF). The algorithm is designed for software-defined wide area networks(SDWAN). The control plane and the data plane are separated and logically centralized. The algorithm divides the request flow into delaysensitive stream and other streams. In addition to guaranteeing the QoS (quality of service) of each data flow, the goal of the algorithm design is to ensure the delay-sensitive stream request to the maximum extent and make better use of network resources. In order to improve the effectiveness of the algorithm, we adopt a hierarchical multi-controller collaborative framework, which divides the control plane into multiple levels. The root controller has a global view. The domain controller is only responsible for the control of the regional network. Finally, the effectiveness of the algorithm is verified from both theoretical and experimental aspects. The simulation results show that compared with the traditional multi-constrained routing algorithm, the algorithm not only guarantees the QoS of the delay-sensitive stream, but also reduces the propagation delay and improves the network load balancing.","author":[{"dropping-particle":"","family":"Liu","given":"Ruxia","non-dropping-particle":"","parse-names":false,"suffix":""},{"dropping-particle":"","family":"Li","given":"Sudan","non-dropping-particle":"","parse-names":false,"suffix":""},{"dropping-particle":"","family":"Wang","given":"Hong","non-dropping-particle":"","parse-names":false,"suffix":""},{"dropping-particle":"","family":"Tang","given":"Zhu","non-dropping-particle":"","parse-names":false,"suffix":""}],"container-title":"Proceedings of 2019 IEEE 4th Advanced Information Technology, Electronic and Automation Control Conference, IAEAC 2019","id":"ITEM-1","issued":{"date-parts":[["2019"]]},"title":"A QoS Routing Optimization Algorithm Based on Hierarchical Multi-Controller Coordination","type":"paper-conference"},"uris":["http://www.mendeley.com/documents/?uuid=12583cc9-3107-4ded-935c-83d1f14d257e"]}],"mendeley":{"formattedCitation":"[23]","plainTextFormattedCitation":"[23]","previouslyFormattedCitation":"[23]"},"properties":{"noteIndex":0},"schema":"https://github.com/citation-style-language/schema/raw/master/csl-citation.json"}</w:instrText>
      </w:r>
      <w:r w:rsidR="00AA7443" w:rsidRPr="009E4369">
        <w:rPr>
          <w:rFonts w:cstheme="minorHAnsi"/>
        </w:rPr>
        <w:fldChar w:fldCharType="separate"/>
      </w:r>
      <w:r w:rsidR="00350B7E" w:rsidRPr="00350B7E">
        <w:rPr>
          <w:rFonts w:cstheme="minorHAnsi"/>
          <w:noProof/>
        </w:rPr>
        <w:t>[23]</w:t>
      </w:r>
      <w:r w:rsidR="00AA7443" w:rsidRPr="009E4369">
        <w:rPr>
          <w:rFonts w:cstheme="minorHAnsi"/>
        </w:rPr>
        <w:fldChar w:fldCharType="end"/>
      </w:r>
      <w:r w:rsidR="002D772D" w:rsidRPr="009E4369">
        <w:rPr>
          <w:rFonts w:cstheme="minorHAnsi"/>
        </w:rPr>
        <w:t>.</w:t>
      </w:r>
    </w:p>
    <w:p w14:paraId="40609D26" w14:textId="77777777" w:rsidR="00143CEB" w:rsidRPr="009E4369" w:rsidRDefault="00143CEB" w:rsidP="009E4369">
      <w:pPr>
        <w:jc w:val="both"/>
        <w:rPr>
          <w:rFonts w:cstheme="minorHAnsi"/>
        </w:rPr>
      </w:pPr>
    </w:p>
    <w:p w14:paraId="55798DF9" w14:textId="77777777" w:rsidR="00143CEB" w:rsidRPr="009E4369" w:rsidRDefault="00143CEB" w:rsidP="001C4188">
      <w:pPr>
        <w:pStyle w:val="Heading1"/>
      </w:pPr>
      <w:bookmarkStart w:id="16" w:name="_Toc54034688"/>
      <w:bookmarkStart w:id="17" w:name="_Toc54039767"/>
      <w:r w:rsidRPr="009E4369">
        <w:lastRenderedPageBreak/>
        <w:t>Does SD-Wan Improve Wan Security?</w:t>
      </w:r>
      <w:bookmarkEnd w:id="16"/>
      <w:bookmarkEnd w:id="17"/>
    </w:p>
    <w:p w14:paraId="33487B20" w14:textId="77777777" w:rsidR="00143CEB" w:rsidRPr="009E4369" w:rsidRDefault="00143CEB" w:rsidP="009E4369">
      <w:pPr>
        <w:jc w:val="both"/>
        <w:rPr>
          <w:rFonts w:cstheme="minorHAnsi"/>
        </w:rPr>
      </w:pPr>
      <w:r w:rsidRPr="009E4369">
        <w:rPr>
          <w:rFonts w:cstheme="minorHAnsi"/>
        </w:rPr>
        <w:t xml:space="preserve">SD-wan solution can offer secure/encrypted End-to-End application segmentation, isolating different </w:t>
      </w:r>
      <w:r w:rsidR="00B227C9" w:rsidRPr="009E4369">
        <w:rPr>
          <w:rFonts w:cstheme="minorHAnsi"/>
        </w:rPr>
        <w:t>application traffic types</w:t>
      </w:r>
      <w:r w:rsidRPr="009E4369">
        <w:rPr>
          <w:rFonts w:cstheme="minorHAnsi"/>
        </w:rPr>
        <w:t xml:space="preserve"> like Voice, Public or Guest </w:t>
      </w:r>
      <w:proofErr w:type="spellStart"/>
      <w:r w:rsidRPr="009E4369">
        <w:rPr>
          <w:rFonts w:cstheme="minorHAnsi"/>
        </w:rPr>
        <w:t>Wifi</w:t>
      </w:r>
      <w:proofErr w:type="spellEnd"/>
      <w:r w:rsidRPr="009E4369">
        <w:rPr>
          <w:rFonts w:cstheme="minorHAnsi"/>
        </w:rPr>
        <w:t xml:space="preserve">, Trusted SaaS (Software as a Service), Enterprise Applications.   </w:t>
      </w:r>
    </w:p>
    <w:p w14:paraId="7EA84327" w14:textId="2367793F" w:rsidR="00143CEB" w:rsidRPr="004E1DB9" w:rsidRDefault="00143CEB" w:rsidP="009E4369">
      <w:pPr>
        <w:jc w:val="both"/>
        <w:rPr>
          <w:rFonts w:cstheme="minorHAnsi"/>
        </w:rPr>
      </w:pPr>
      <w:r w:rsidRPr="004E1DB9">
        <w:rPr>
          <w:rFonts w:cstheme="minorHAnsi"/>
        </w:rPr>
        <w:t xml:space="preserve">The integration or adoption of industry-leading security vendors like </w:t>
      </w:r>
      <w:proofErr w:type="spellStart"/>
      <w:r w:rsidRPr="004E1DB9">
        <w:rPr>
          <w:rFonts w:cstheme="minorHAnsi"/>
        </w:rPr>
        <w:t>Paloalto</w:t>
      </w:r>
      <w:proofErr w:type="spellEnd"/>
      <w:r w:rsidRPr="004E1DB9">
        <w:rPr>
          <w:rFonts w:cstheme="minorHAnsi"/>
        </w:rPr>
        <w:t xml:space="preserve">, Checkpoint, </w:t>
      </w:r>
      <w:proofErr w:type="spellStart"/>
      <w:r w:rsidRPr="004E1DB9">
        <w:rPr>
          <w:rFonts w:cstheme="minorHAnsi"/>
        </w:rPr>
        <w:t>Mcafee</w:t>
      </w:r>
      <w:proofErr w:type="spellEnd"/>
      <w:r w:rsidR="00663CB1">
        <w:rPr>
          <w:rFonts w:cstheme="minorHAnsi"/>
        </w:rPr>
        <w:t>, and</w:t>
      </w:r>
      <w:r w:rsidRPr="004E1DB9">
        <w:rPr>
          <w:rFonts w:cstheme="minorHAnsi"/>
        </w:rPr>
        <w:t xml:space="preserve"> Forcepoint have linked their products using the management layer with the centrali</w:t>
      </w:r>
      <w:r w:rsidR="00F36A93">
        <w:rPr>
          <w:rFonts w:cstheme="minorHAnsi"/>
        </w:rPr>
        <w:t>s</w:t>
      </w:r>
      <w:r w:rsidRPr="004E1DB9">
        <w:rPr>
          <w:rFonts w:cstheme="minorHAnsi"/>
        </w:rPr>
        <w:t xml:space="preserve">ed cloud-based controllers.  This approach has culminated in more comprehensive and consistent security than on-premise solutions.  Cloud-based security is a lot more efficient way to keep up to date with the latest threat vulnerability production definitions.  </w:t>
      </w:r>
    </w:p>
    <w:p w14:paraId="182528C8" w14:textId="3DB06E72" w:rsidR="00455A44" w:rsidRPr="009E4369" w:rsidRDefault="00143CEB" w:rsidP="009E4369">
      <w:pPr>
        <w:jc w:val="both"/>
        <w:rPr>
          <w:rFonts w:cstheme="minorHAnsi"/>
        </w:rPr>
      </w:pPr>
      <w:r w:rsidRPr="009E4369">
        <w:rPr>
          <w:rFonts w:cstheme="minorHAnsi"/>
        </w:rPr>
        <w:t>The traditional firewalls need to be updated every day. SD-Wan solutions seamlessly integrate with cloud-hosted security services</w:t>
      </w:r>
      <w:r w:rsidR="000121FA" w:rsidRPr="009E4369">
        <w:rPr>
          <w:rFonts w:cstheme="minorHAnsi"/>
        </w:rPr>
        <w:t>,</w:t>
      </w:r>
      <w:r w:rsidRPr="009E4369">
        <w:rPr>
          <w:rFonts w:cstheme="minorHAnsi"/>
        </w:rPr>
        <w:t xml:space="preserve"> and experience improved cloud application </w:t>
      </w:r>
      <w:r w:rsidRPr="004E1DB9">
        <w:rPr>
          <w:rFonts w:cstheme="minorHAnsi"/>
        </w:rPr>
        <w:t>performance with</w:t>
      </w:r>
      <w:r w:rsidR="00495DD6" w:rsidRPr="004E1DB9">
        <w:rPr>
          <w:rFonts w:cstheme="minorHAnsi"/>
        </w:rPr>
        <w:t xml:space="preserve"> little to no</w:t>
      </w:r>
      <w:r w:rsidR="00610B45" w:rsidRPr="004E1DB9">
        <w:rPr>
          <w:rFonts w:cstheme="minorHAnsi"/>
        </w:rPr>
        <w:t xml:space="preserve"> chance of</w:t>
      </w:r>
      <w:r w:rsidRPr="004E1DB9">
        <w:rPr>
          <w:rFonts w:cstheme="minorHAnsi"/>
        </w:rPr>
        <w:t xml:space="preserve"> </w:t>
      </w:r>
      <w:r w:rsidR="00610B45" w:rsidRPr="004E1DB9">
        <w:rPr>
          <w:rFonts w:cstheme="minorHAnsi"/>
        </w:rPr>
        <w:t>compromising</w:t>
      </w:r>
      <w:r w:rsidRPr="004E1DB9">
        <w:rPr>
          <w:rFonts w:cstheme="minorHAnsi"/>
        </w:rPr>
        <w:t xml:space="preserve"> security protection.  The result is a less vulnerable network state resulting</w:t>
      </w:r>
      <w:r w:rsidRPr="009E4369">
        <w:rPr>
          <w:rFonts w:cstheme="minorHAnsi"/>
        </w:rPr>
        <w:t xml:space="preserve"> in reduced business risk.  While centralised management makes controlling multiple CSG (Customer Site Gateways) or edge devices easier, it also introduces security risks.  If the management</w:t>
      </w:r>
      <w:r w:rsidR="00466214">
        <w:rPr>
          <w:rFonts w:cstheme="minorHAnsi"/>
        </w:rPr>
        <w:t>/controller</w:t>
      </w:r>
      <w:r w:rsidRPr="009E4369">
        <w:rPr>
          <w:rFonts w:cstheme="minorHAnsi"/>
        </w:rPr>
        <w:t xml:space="preserve"> device goes down, the whole network could be affected </w:t>
      </w:r>
      <w:r w:rsidR="00466214">
        <w:rPr>
          <w:rFonts w:cstheme="minorHAnsi"/>
        </w:rPr>
        <w:t>due</w:t>
      </w:r>
      <w:r w:rsidRPr="009E4369">
        <w:rPr>
          <w:rFonts w:cstheme="minorHAnsi"/>
        </w:rPr>
        <w:t xml:space="preserve"> </w:t>
      </w:r>
      <w:r w:rsidR="00466214">
        <w:rPr>
          <w:rFonts w:cstheme="minorHAnsi"/>
        </w:rPr>
        <w:t>to</w:t>
      </w:r>
      <w:r w:rsidRPr="009E4369">
        <w:rPr>
          <w:rFonts w:cstheme="minorHAnsi"/>
        </w:rPr>
        <w:t xml:space="preserve"> a single point of failure.  </w:t>
      </w:r>
    </w:p>
    <w:p w14:paraId="649A2CA3" w14:textId="4A30890F" w:rsidR="00486E59" w:rsidRDefault="00143CEB" w:rsidP="009E4369">
      <w:pPr>
        <w:jc w:val="both"/>
        <w:rPr>
          <w:rFonts w:cstheme="minorHAnsi"/>
        </w:rPr>
      </w:pPr>
      <w:r w:rsidRPr="004E1DB9">
        <w:rPr>
          <w:rFonts w:cstheme="minorHAnsi"/>
        </w:rPr>
        <w:t xml:space="preserve">The market has over 70 different vendors </w:t>
      </w:r>
      <w:r w:rsidRPr="004E1DB9">
        <w:rPr>
          <w:rFonts w:cstheme="minorHAnsi"/>
        </w:rPr>
        <w:fldChar w:fldCharType="begin" w:fldLock="1"/>
      </w:r>
      <w:r w:rsidR="00832AA7">
        <w:rPr>
          <w:rFonts w:cstheme="minorHAnsi"/>
        </w:rPr>
        <w:instrText>ADDIN CSL_CITATION {"citationItems":[{"id":"ITEM-1","itemData":{"URL":"https://www.gartner.com/doc/reprints?id=1-1XUI0WI0&amp;ct=191202&amp;st=sb","accessed":{"date-parts":[["2020","9","25"]]},"author":[{"dropping-particle":"","family":"Gartner","given":"","non-dropping-particle":"","parse-names":false,"suffix":""}],"container-title":"Gartner","id":"ITEM-1","issued":{"date-parts":[["2020"]]},"title":"Magic Quadrant for WAN Edge Infrastructure","type":"webpage"},"uris":["http://www.mendeley.com/documents/?uuid=77df4e54-2610-3b0a-ada5-320cabcd5102"]}],"mendeley":{"formattedCitation":"[24]","plainTextFormattedCitation":"[24]","previouslyFormattedCitation":"[24]"},"properties":{"noteIndex":0},"schema":"https://github.com/citation-style-language/schema/raw/master/csl-citation.json"}</w:instrText>
      </w:r>
      <w:r w:rsidRPr="004E1DB9">
        <w:rPr>
          <w:rFonts w:cstheme="minorHAnsi"/>
        </w:rPr>
        <w:fldChar w:fldCharType="separate"/>
      </w:r>
      <w:r w:rsidR="00350B7E" w:rsidRPr="00350B7E">
        <w:rPr>
          <w:rFonts w:cstheme="minorHAnsi"/>
          <w:noProof/>
        </w:rPr>
        <w:t>[24]</w:t>
      </w:r>
      <w:r w:rsidRPr="004E1DB9">
        <w:rPr>
          <w:rFonts w:cstheme="minorHAnsi"/>
        </w:rPr>
        <w:fldChar w:fldCharType="end"/>
      </w:r>
      <w:r w:rsidRPr="004E1DB9">
        <w:rPr>
          <w:rFonts w:cstheme="minorHAnsi"/>
        </w:rPr>
        <w:t xml:space="preserve">, with varying technological SD-wan capable solutions because of their core business products or services.  Cross vendor integration is a vital aspect to consider when selecting </w:t>
      </w:r>
      <w:r w:rsidR="008F500D" w:rsidRPr="004E1DB9">
        <w:rPr>
          <w:rFonts w:cstheme="minorHAnsi"/>
        </w:rPr>
        <w:t xml:space="preserve">an </w:t>
      </w:r>
      <w:r w:rsidRPr="004E1DB9">
        <w:rPr>
          <w:rFonts w:cstheme="minorHAnsi"/>
        </w:rPr>
        <w:t xml:space="preserve">SD-Wan solution.  Different vendors' security products can be integrated or used in tandem seamlessly.  There is less chance of introducing vulnerabilities because both companies' development experts have pre-written and vigorously tested the code.  </w:t>
      </w:r>
      <w:proofErr w:type="spellStart"/>
      <w:r w:rsidRPr="004E1DB9">
        <w:rPr>
          <w:rFonts w:cstheme="minorHAnsi"/>
        </w:rPr>
        <w:t>DevSecOps</w:t>
      </w:r>
      <w:proofErr w:type="spellEnd"/>
      <w:r w:rsidRPr="004E1DB9">
        <w:rPr>
          <w:rFonts w:cstheme="minorHAnsi"/>
        </w:rPr>
        <w:t xml:space="preserve"> (Development, Security, and Operations) methodology is easier to implement with the introduction of SDN/SD-Wan because all the key areas are more programmable/automated.  The introduction of Machine learning with SD-Wan solutions has added a higher level of intelligence.  </w:t>
      </w:r>
      <w:r w:rsidR="00866336" w:rsidRPr="004E1DB9">
        <w:rPr>
          <w:rFonts w:cstheme="minorHAnsi"/>
        </w:rPr>
        <w:t xml:space="preserve">With the vast amount of </w:t>
      </w:r>
      <w:r w:rsidR="00567C1A" w:rsidRPr="004E1DB9">
        <w:rPr>
          <w:rFonts w:cstheme="minorHAnsi"/>
        </w:rPr>
        <w:t xml:space="preserve">Big data </w:t>
      </w:r>
      <w:r w:rsidR="00866336" w:rsidRPr="004E1DB9">
        <w:rPr>
          <w:rFonts w:cstheme="minorHAnsi"/>
        </w:rPr>
        <w:t>real-time analytics, Artificial Intelligence</w:t>
      </w:r>
      <w:r w:rsidR="00CE00EB" w:rsidRPr="004E1DB9">
        <w:rPr>
          <w:rFonts w:cstheme="minorHAnsi"/>
        </w:rPr>
        <w:t>/Machine</w:t>
      </w:r>
      <w:r w:rsidR="00567C1A" w:rsidRPr="004E1DB9">
        <w:rPr>
          <w:rFonts w:cstheme="minorHAnsi"/>
        </w:rPr>
        <w:t xml:space="preserve"> </w:t>
      </w:r>
      <w:r w:rsidR="00CE00EB" w:rsidRPr="004E1DB9">
        <w:rPr>
          <w:rFonts w:cstheme="minorHAnsi"/>
        </w:rPr>
        <w:t>learning</w:t>
      </w:r>
      <w:r w:rsidR="00486E59" w:rsidRPr="004E1DB9">
        <w:rPr>
          <w:rFonts w:cstheme="minorHAnsi"/>
        </w:rPr>
        <w:t xml:space="preserve"> has evolved SD-WAN into </w:t>
      </w:r>
      <w:r w:rsidR="00866336" w:rsidRPr="004E1DB9">
        <w:rPr>
          <w:rFonts w:cstheme="minorHAnsi"/>
        </w:rPr>
        <w:t xml:space="preserve">a </w:t>
      </w:r>
      <w:r w:rsidR="00486E59" w:rsidRPr="004E1DB9">
        <w:rPr>
          <w:rFonts w:cstheme="minorHAnsi"/>
        </w:rPr>
        <w:t>more advanced, in-depth real-time intrusion detection, prevention, and self-healing</w:t>
      </w:r>
      <w:r w:rsidR="009A3D44" w:rsidRPr="004E1DB9">
        <w:rPr>
          <w:rFonts w:cstheme="minorHAnsi"/>
        </w:rPr>
        <w:t xml:space="preserve"> technology</w:t>
      </w:r>
      <w:r w:rsidR="004447DF" w:rsidRPr="004E1DB9">
        <w:rPr>
          <w:rFonts w:cstheme="minorHAnsi"/>
        </w:rPr>
        <w:t>, i.e., SASE (Security Access Service Edge)</w:t>
      </w:r>
      <w:r w:rsidR="009A3D44" w:rsidRPr="004E1DB9">
        <w:rPr>
          <w:rFonts w:cstheme="minorHAnsi"/>
        </w:rPr>
        <w:t>.</w:t>
      </w:r>
    </w:p>
    <w:p w14:paraId="0C1A672F" w14:textId="77777777" w:rsidR="00555067" w:rsidRPr="004E1DB9" w:rsidRDefault="00555067" w:rsidP="009E4369">
      <w:pPr>
        <w:jc w:val="both"/>
        <w:rPr>
          <w:rFonts w:cstheme="minorHAnsi"/>
        </w:rPr>
      </w:pPr>
    </w:p>
    <w:p w14:paraId="07910DD7" w14:textId="77777777" w:rsidR="00276767" w:rsidRPr="009E4369" w:rsidRDefault="00276767" w:rsidP="009E4369">
      <w:pPr>
        <w:jc w:val="both"/>
        <w:rPr>
          <w:rFonts w:cstheme="minorHAnsi"/>
          <w:b/>
          <w:i/>
        </w:rPr>
      </w:pPr>
    </w:p>
    <w:p w14:paraId="62CCB045" w14:textId="08A4B57C" w:rsidR="00143CEB" w:rsidRPr="009E4369" w:rsidRDefault="00E672A3" w:rsidP="00E672A3">
      <w:pPr>
        <w:pStyle w:val="Heading2"/>
        <w:numPr>
          <w:ilvl w:val="1"/>
          <w:numId w:val="26"/>
        </w:numPr>
      </w:pPr>
      <w:bookmarkStart w:id="18" w:name="_Toc54034689"/>
      <w:r>
        <w:t xml:space="preserve"> </w:t>
      </w:r>
      <w:bookmarkStart w:id="19" w:name="_Toc54039768"/>
      <w:r w:rsidR="00143CEB" w:rsidRPr="009E4369">
        <w:t>SD-Wan controller Security and SD-Wan Edge Security</w:t>
      </w:r>
      <w:bookmarkEnd w:id="18"/>
      <w:bookmarkEnd w:id="19"/>
    </w:p>
    <w:p w14:paraId="619325A0" w14:textId="1193BA41" w:rsidR="00143CEB" w:rsidRPr="009E4369" w:rsidRDefault="00143CEB" w:rsidP="009E4369">
      <w:pPr>
        <w:jc w:val="both"/>
        <w:rPr>
          <w:rFonts w:cstheme="minorHAnsi"/>
        </w:rPr>
      </w:pPr>
      <w:r w:rsidRPr="009E4369">
        <w:rPr>
          <w:rFonts w:cstheme="minorHAnsi"/>
        </w:rPr>
        <w:t>There are several attack surfaces that hackers can target because of the decoupling</w:t>
      </w:r>
      <w:r w:rsidR="000121FA" w:rsidRPr="009E4369">
        <w:rPr>
          <w:rFonts w:cstheme="minorHAnsi"/>
        </w:rPr>
        <w:t>,</w:t>
      </w:r>
      <w:r w:rsidRPr="009E4369">
        <w:rPr>
          <w:rFonts w:cstheme="minorHAnsi"/>
        </w:rPr>
        <w:t xml:space="preserve"> or abstraction of the control plane from the data plane.  Previously the architecture was only relevant to one device; however, remote communication between the two planes, especially from the Cloud Service Provider, has introduced several potential security vulnerabilities</w:t>
      </w:r>
      <w:r w:rsidR="00E93B62">
        <w:rPr>
          <w:rFonts w:cstheme="minorHAnsi"/>
        </w:rPr>
        <w:t xml:space="preserve"> </w:t>
      </w:r>
      <w:r w:rsidR="00E93B62">
        <w:rPr>
          <w:rFonts w:cstheme="minorHAnsi"/>
        </w:rPr>
        <w:fldChar w:fldCharType="begin" w:fldLock="1"/>
      </w:r>
      <w:r w:rsidR="00832AA7">
        <w:rPr>
          <w:rFonts w:cstheme="minorHAnsi"/>
        </w:rPr>
        <w:instrText>ADDIN CSL_CITATION {"citationItems":[{"id":"ITEM-1","itemData":{"DOI":"10.1007/978-3-030-22277-2_14","ISBN":"9783030222772","abstract":"Software-defined network (SDN) radically changes the network architecture by decoupling the network logic from the underlying forwarding devices. This architectural change rejuvenates the network-layer granting centralized management and reprogrammability of the networks. From a security perspective, SDN separates security concerns into control and data plane, and this architectural recomposition brings up exciting opportunities and challenges. The overall perception is that SDN capabilities will ultimately result in improved security. However, in its raw form, SDN could potentially make networks more vulnerable to attacks and harder to protect. In this paper, we provide a comprehensive review of SDN security domain while focusing on its data plane, which is one of the least explored but most critical aspects in securing this technology. We review the most recent enhancements in SDNs, identify the main vulnerabilities of SDNs, and provide a novel attack taxonomy for SDNs. Thereafter, we provide a comprehensive analysis of challenges involved in protecting SDN data plane and control plane and provide an in-depth look into available solutions with respect to the identified threats and identify their limitations. To highlight the importance of securing the SDN platform, we also review the numerous security services built on top of this technology. We conclude the paper by offering future research directions.","author":[{"dropping-particle":"","family":"Shaghaghi","given":"Arash","non-dropping-particle":"","parse-names":false,"suffix":""},{"dropping-particle":"","family":"Kaafar","given":"Mohamed Ali","non-dropping-particle":"","parse-names":false,"suffix":""},{"dropping-particle":"","family":"Buyya","given":"Rajkumar","non-dropping-particle":"","parse-names":false,"suffix":""},{"dropping-particle":"","family":"Jha","given":"Sanjay","non-dropping-particle":"","parse-names":false,"suffix":""}],"container-title":"Handbook of Computer Networks and Cyber Security: Principles and Paradigms","id":"ITEM-1","issued":{"date-parts":[["2019"]]},"title":"Software-Defined Network (SDN) data plane security: Issues, solutions, and future directions","type":"chapter"},"uris":["http://www.mendeley.com/documents/?uuid=1f72ca3a-128e-493b-8408-b7a09a4a6bfa"]}],"mendeley":{"formattedCitation":"[25]","plainTextFormattedCitation":"[25]","previouslyFormattedCitation":"[25]"},"properties":{"noteIndex":0},"schema":"https://github.com/citation-style-language/schema/raw/master/csl-citation.json"}</w:instrText>
      </w:r>
      <w:r w:rsidR="00E93B62">
        <w:rPr>
          <w:rFonts w:cstheme="minorHAnsi"/>
        </w:rPr>
        <w:fldChar w:fldCharType="separate"/>
      </w:r>
      <w:r w:rsidR="00350B7E" w:rsidRPr="00350B7E">
        <w:rPr>
          <w:rFonts w:cstheme="minorHAnsi"/>
          <w:noProof/>
        </w:rPr>
        <w:t>[25]</w:t>
      </w:r>
      <w:r w:rsidR="00E93B62">
        <w:rPr>
          <w:rFonts w:cstheme="minorHAnsi"/>
        </w:rPr>
        <w:fldChar w:fldCharType="end"/>
      </w:r>
      <w:r w:rsidRPr="009E4369">
        <w:rPr>
          <w:rFonts w:cstheme="minorHAnsi"/>
        </w:rPr>
        <w:t xml:space="preserve">.  The nature of Open Source Application Programming Interfaces (APIs) also adds to a higher risk of vulnerabilities.  </w:t>
      </w:r>
    </w:p>
    <w:p w14:paraId="65174DCE" w14:textId="0230DF63" w:rsidR="00653423" w:rsidRPr="009E4369" w:rsidRDefault="00143CEB" w:rsidP="009E4369">
      <w:pPr>
        <w:jc w:val="both"/>
        <w:rPr>
          <w:rFonts w:cstheme="minorHAnsi"/>
        </w:rPr>
      </w:pPr>
      <w:r w:rsidRPr="009E4369">
        <w:rPr>
          <w:rFonts w:cstheme="minorHAnsi"/>
        </w:rPr>
        <w:t>The significant security areas of concern include the SDN controller, two-way communication between the controller and edge devices, and controller to controller communication across domains.  The vulnerabilities in question include; man-in-the-middle, Denial of Service (DoS), Distributed Denial of Service (DDoS), Spoofing, repudiation, the elevation of Privilege attacks, information disclosure, etc.  The attack vector generally fall</w:t>
      </w:r>
      <w:r w:rsidR="004E1DB9">
        <w:rPr>
          <w:rFonts w:cstheme="minorHAnsi"/>
        </w:rPr>
        <w:t>s</w:t>
      </w:r>
      <w:r w:rsidRPr="009E4369">
        <w:rPr>
          <w:rFonts w:cstheme="minorHAnsi"/>
        </w:rPr>
        <w:t xml:space="preserve"> into</w:t>
      </w:r>
      <w:r w:rsidR="004E1DB9">
        <w:rPr>
          <w:rFonts w:cstheme="minorHAnsi"/>
        </w:rPr>
        <w:t xml:space="preserve"> </w:t>
      </w:r>
      <w:r w:rsidR="004E1DB9" w:rsidRPr="009E4369">
        <w:rPr>
          <w:rFonts w:cstheme="minorHAnsi"/>
        </w:rPr>
        <w:t>categories</w:t>
      </w:r>
      <w:r w:rsidR="004E1DB9">
        <w:rPr>
          <w:rFonts w:cstheme="minorHAnsi"/>
        </w:rPr>
        <w:t xml:space="preserve"> including,</w:t>
      </w:r>
      <w:r w:rsidRPr="009E4369">
        <w:rPr>
          <w:rFonts w:cstheme="minorHAnsi"/>
        </w:rPr>
        <w:t xml:space="preserve"> Faked traffic flows, attacks on the weakness present in switches, and attacks on the communications involved in the control plane</w:t>
      </w:r>
      <w:r w:rsidR="0055023E" w:rsidRPr="009E4369">
        <w:rPr>
          <w:rFonts w:cstheme="minorHAnsi"/>
        </w:rPr>
        <w:t xml:space="preserve"> </w:t>
      </w:r>
      <w:r w:rsidR="0055023E" w:rsidRPr="009E4369">
        <w:rPr>
          <w:rFonts w:cstheme="minorHAnsi"/>
        </w:rPr>
        <w:fldChar w:fldCharType="begin" w:fldLock="1"/>
      </w:r>
      <w:r w:rsidR="00832AA7">
        <w:rPr>
          <w:rFonts w:cstheme="minorHAnsi"/>
        </w:rPr>
        <w:instrText>ADDIN CSL_CITATION {"citationItems":[{"id":"ITEM-1","itemData":{"DOI":"10.1016/j.procs.2020.04.280","ISSN":"18770509","abstract":"In today's advancing world, there is an increase in the size and requirements of networks which can be a burden since moving around with switches is quite chaotic. SDN helps switches to be programmed and implemented independently. SDN is a way of providing programmability for network application development by separating the control plane from the data plane. Security of Software Defined Networking (SDN) is an open subject. Separating the control plane from the data plane opens up a number of security challenges such as a man-in-the-middle attack (MITM), a service denial (DoS), overload saturation attacks, etc. In this paper, we have focused on the overview of software defined network (SDN), it's challenges, it's issues, and their solutions. First, we have discussed about the architecture of SDN, followed by elaborating the threats and at the last, proposing some solutions to improvise the security.","author":[{"dropping-particle":"","family":"Pradhan","given":"Aayush","non-dropping-particle":"","parse-names":false,"suffix":""},{"dropping-particle":"","family":"Mathew","given":"Rejo","non-dropping-particle":"","parse-names":false,"suffix":""}],"container-title":"Procedia Computer Science","id":"ITEM-1","issued":{"date-parts":[["2020"]]},"page":"2581-2589","title":"Solutions to Vulnerabilities and Threats in Software Defined Networking (SDN)","type":"article","volume":"171"},"uris":["http://www.mendeley.com/documents/?uuid=aaf79c82-7aaa-41f9-946e-0ba7f8c8df8f"]}],"mendeley":{"formattedCitation":"[26]","plainTextFormattedCitation":"[26]","previouslyFormattedCitation":"[26]"},"properties":{"noteIndex":0},"schema":"https://github.com/citation-style-language/schema/raw/master/csl-citation.json"}</w:instrText>
      </w:r>
      <w:r w:rsidR="0055023E" w:rsidRPr="009E4369">
        <w:rPr>
          <w:rFonts w:cstheme="minorHAnsi"/>
        </w:rPr>
        <w:fldChar w:fldCharType="separate"/>
      </w:r>
      <w:r w:rsidR="00350B7E" w:rsidRPr="00350B7E">
        <w:rPr>
          <w:rFonts w:cstheme="minorHAnsi"/>
          <w:noProof/>
        </w:rPr>
        <w:t>[26]</w:t>
      </w:r>
      <w:r w:rsidR="0055023E" w:rsidRPr="009E4369">
        <w:rPr>
          <w:rFonts w:cstheme="minorHAnsi"/>
        </w:rPr>
        <w:fldChar w:fldCharType="end"/>
      </w:r>
      <w:r w:rsidRPr="009E4369">
        <w:rPr>
          <w:rFonts w:cstheme="minorHAnsi"/>
        </w:rPr>
        <w:t xml:space="preserve">.  </w:t>
      </w:r>
    </w:p>
    <w:p w14:paraId="4A10BA24" w14:textId="1A55F4E3" w:rsidR="00143CEB" w:rsidRPr="009E4369" w:rsidRDefault="00143CEB" w:rsidP="009E4369">
      <w:pPr>
        <w:jc w:val="both"/>
        <w:rPr>
          <w:rFonts w:cstheme="minorHAnsi"/>
        </w:rPr>
      </w:pPr>
      <w:proofErr w:type="spellStart"/>
      <w:r w:rsidRPr="009E4369">
        <w:rPr>
          <w:rFonts w:cstheme="minorHAnsi"/>
        </w:rPr>
        <w:t>Openflow</w:t>
      </w:r>
      <w:proofErr w:type="spellEnd"/>
      <w:r w:rsidRPr="009E4369">
        <w:rPr>
          <w:rFonts w:cstheme="minorHAnsi"/>
        </w:rPr>
        <w:t xml:space="preserve"> standardises southbound APIs, but there is no </w:t>
      </w:r>
      <w:r w:rsidRPr="009E4369">
        <w:rPr>
          <w:rFonts w:cstheme="minorHAnsi"/>
          <w:bCs/>
        </w:rPr>
        <w:t>universally-accepted standard for northbound APIs.</w:t>
      </w:r>
      <w:r w:rsidRPr="009E4369">
        <w:rPr>
          <w:rFonts w:cstheme="minorHAnsi"/>
          <w:b/>
          <w:bCs/>
        </w:rPr>
        <w:t xml:space="preserve">  V</w:t>
      </w:r>
      <w:r w:rsidRPr="009E4369">
        <w:rPr>
          <w:rFonts w:cstheme="minorHAnsi"/>
        </w:rPr>
        <w:t xml:space="preserve">endors and open source organisations </w:t>
      </w:r>
      <w:r w:rsidR="006A6745" w:rsidRPr="009E4369">
        <w:rPr>
          <w:rFonts w:cstheme="minorHAnsi"/>
        </w:rPr>
        <w:t xml:space="preserve">create </w:t>
      </w:r>
      <w:r w:rsidRPr="009E4369">
        <w:rPr>
          <w:rFonts w:cstheme="minorHAnsi"/>
        </w:rPr>
        <w:t>dissimilar APIs for their SDN controllers.  The outcome is an increased probability of vulnerabilities because developers have difficulties coding for multiple versions of different controller</w:t>
      </w:r>
      <w:r w:rsidR="00011273" w:rsidRPr="009E4369">
        <w:rPr>
          <w:rFonts w:cstheme="minorHAnsi"/>
        </w:rPr>
        <w:t xml:space="preserve"> applications</w:t>
      </w:r>
      <w:r w:rsidRPr="009E4369">
        <w:rPr>
          <w:rFonts w:cstheme="minorHAnsi"/>
        </w:rPr>
        <w:t>.</w:t>
      </w:r>
      <w:r w:rsidR="00552DDD" w:rsidRPr="009E4369">
        <w:rPr>
          <w:rFonts w:cstheme="minorHAnsi"/>
        </w:rPr>
        <w:t xml:space="preserve">  These API  vulnerabilities can be associated with </w:t>
      </w:r>
      <w:r w:rsidR="00861612" w:rsidRPr="009E4369">
        <w:rPr>
          <w:rFonts w:cstheme="minorHAnsi"/>
        </w:rPr>
        <w:t xml:space="preserve">the </w:t>
      </w:r>
      <w:r w:rsidR="00F52B66" w:rsidRPr="009E4369">
        <w:rPr>
          <w:rFonts w:cstheme="minorHAnsi"/>
        </w:rPr>
        <w:t xml:space="preserve">Cloud Security Appliance </w:t>
      </w:r>
      <w:r w:rsidR="00F52B66" w:rsidRPr="009E4369">
        <w:rPr>
          <w:rFonts w:cstheme="minorHAnsi"/>
        </w:rPr>
        <w:lastRenderedPageBreak/>
        <w:t>(CSA) Egregious</w:t>
      </w:r>
      <w:r w:rsidR="00552DDD" w:rsidRPr="009E4369">
        <w:rPr>
          <w:rFonts w:cstheme="minorHAnsi"/>
        </w:rPr>
        <w:t xml:space="preserve"> 11</w:t>
      </w:r>
      <w:r w:rsidR="00785A99" w:rsidRPr="009E4369">
        <w:rPr>
          <w:rFonts w:cstheme="minorHAnsi"/>
        </w:rPr>
        <w:t xml:space="preserve"> </w:t>
      </w:r>
      <w:r w:rsidR="00785A99" w:rsidRPr="009E4369">
        <w:rPr>
          <w:rFonts w:cstheme="minorHAnsi"/>
        </w:rPr>
        <w:fldChar w:fldCharType="begin" w:fldLock="1"/>
      </w:r>
      <w:r w:rsidR="00832AA7">
        <w:rPr>
          <w:rFonts w:cstheme="minorHAnsi"/>
        </w:rPr>
        <w:instrText>ADDIN CSL_CITATION {"citationItems":[{"id":"ITEM-1","itemData":{"DOI":"10.2139/ssrn.3283211","abstract":"Cloud computing is a growing area of concern in the IT security community because cloud architectures are literally popping up all over. Public clouds are available from Google.com, Amazon.com, Microsoft, Oracle/Sun, Canonical/Eucalyptus and many other vendors. Private cloud technologies, where the cloud software is loaded on local or in-house server hardware, are available from VMware, Eucalyptus, Citrix, Microsoft, and there are thousands of vendors offering cloud solutions of all sorts. A search for private cloud hosting on Google.com produced 581,000 page results. Strong cloud security begins with the infrastructure. If the cloud system’s infrastructure is insecure, it puts the confidentiality and availability of all information used via that cloud system at risk. The infrastructure constitutes a cloud system’s first line of defense. This can be enforced by patching servers, configuring firewalls, and placing intrusion- detection systems (IDS). Security Pain Points must be identified. This paper is concerned with discovery of the vulnerabilities in the landscape of clouds, discovery of security solutions, and finding evidence that early-adopters or developers have grown more concerned with security.","author":[{"dropping-particle":"","family":"Javaid","given":"Muhammad Adeel","non-dropping-particle":"","parse-names":false,"suffix":""}],"container-title":"SSRN Electronic Journal","id":"ITEM-1","issued":{"date-parts":[["2018"]]},"title":"Top Threats to Cloud Computing Security","type":"article-journal"},"uris":["http://www.mendeley.com/documents/?uuid=ef410d13-fbfd-47cd-b19c-23e2f43a14ad"]}],"mendeley":{"formattedCitation":"[27]","plainTextFormattedCitation":"[27]","previouslyFormattedCitation":"[27]"},"properties":{"noteIndex":0},"schema":"https://github.com/citation-style-language/schema/raw/master/csl-citation.json"}</w:instrText>
      </w:r>
      <w:r w:rsidR="00785A99" w:rsidRPr="009E4369">
        <w:rPr>
          <w:rFonts w:cstheme="minorHAnsi"/>
        </w:rPr>
        <w:fldChar w:fldCharType="separate"/>
      </w:r>
      <w:r w:rsidR="00350B7E" w:rsidRPr="00350B7E">
        <w:rPr>
          <w:rFonts w:cstheme="minorHAnsi"/>
          <w:noProof/>
        </w:rPr>
        <w:t>[27]</w:t>
      </w:r>
      <w:r w:rsidR="00785A99" w:rsidRPr="009E4369">
        <w:rPr>
          <w:rFonts w:cstheme="minorHAnsi"/>
        </w:rPr>
        <w:fldChar w:fldCharType="end"/>
      </w:r>
      <w:r w:rsidR="00552DDD" w:rsidRPr="009E4369">
        <w:rPr>
          <w:rFonts w:cstheme="minorHAnsi"/>
        </w:rPr>
        <w:t xml:space="preserve">, </w:t>
      </w:r>
      <w:r w:rsidR="00455A44" w:rsidRPr="009E4369">
        <w:rPr>
          <w:rFonts w:cstheme="minorHAnsi"/>
        </w:rPr>
        <w:t>a</w:t>
      </w:r>
      <w:r w:rsidR="00552DDD" w:rsidRPr="009E4369">
        <w:rPr>
          <w:rFonts w:cstheme="minorHAnsi"/>
        </w:rPr>
        <w:t>n</w:t>
      </w:r>
      <w:r w:rsidR="00455A44" w:rsidRPr="009E4369">
        <w:rPr>
          <w:rFonts w:cstheme="minorHAnsi"/>
        </w:rPr>
        <w:t xml:space="preserve"> indust</w:t>
      </w:r>
      <w:r w:rsidR="00552DDD" w:rsidRPr="009E4369">
        <w:rPr>
          <w:rFonts w:cstheme="minorHAnsi"/>
        </w:rPr>
        <w:t>r</w:t>
      </w:r>
      <w:r w:rsidR="00455A44" w:rsidRPr="009E4369">
        <w:rPr>
          <w:rFonts w:cstheme="minorHAnsi"/>
        </w:rPr>
        <w:t>y</w:t>
      </w:r>
      <w:r w:rsidR="00552DDD" w:rsidRPr="009E4369">
        <w:rPr>
          <w:rFonts w:cstheme="minorHAnsi"/>
        </w:rPr>
        <w:t>-</w:t>
      </w:r>
      <w:r w:rsidR="00455A44" w:rsidRPr="009E4369">
        <w:rPr>
          <w:rFonts w:cstheme="minorHAnsi"/>
        </w:rPr>
        <w:t>leading</w:t>
      </w:r>
      <w:r w:rsidR="00552DDD" w:rsidRPr="009E4369">
        <w:rPr>
          <w:rFonts w:cstheme="minorHAnsi"/>
        </w:rPr>
        <w:t xml:space="preserve"> priority list of </w:t>
      </w:r>
      <w:r w:rsidR="00C07B8C" w:rsidRPr="009E4369">
        <w:rPr>
          <w:rFonts w:cstheme="minorHAnsi"/>
        </w:rPr>
        <w:t>C</w:t>
      </w:r>
      <w:r w:rsidR="00552DDD" w:rsidRPr="009E4369">
        <w:rPr>
          <w:rFonts w:cstheme="minorHAnsi"/>
        </w:rPr>
        <w:t xml:space="preserve">loud vulnerabilities and best practices. Insecure Interface APIs </w:t>
      </w:r>
      <w:r w:rsidR="00725AE5" w:rsidRPr="009E4369">
        <w:rPr>
          <w:rFonts w:cstheme="minorHAnsi"/>
        </w:rPr>
        <w:t xml:space="preserve">is </w:t>
      </w:r>
      <w:r w:rsidR="00552DDD" w:rsidRPr="009E4369">
        <w:rPr>
          <w:rFonts w:cstheme="minorHAnsi"/>
        </w:rPr>
        <w:t xml:space="preserve">number seven on the priority list, and </w:t>
      </w:r>
      <w:proofErr w:type="spellStart"/>
      <w:r w:rsidR="00552DDD" w:rsidRPr="009E4369">
        <w:rPr>
          <w:rFonts w:cstheme="minorHAnsi"/>
        </w:rPr>
        <w:t>Metastructure</w:t>
      </w:r>
      <w:proofErr w:type="spellEnd"/>
      <w:r w:rsidR="00552DDD" w:rsidRPr="009E4369">
        <w:rPr>
          <w:rFonts w:cstheme="minorHAnsi"/>
        </w:rPr>
        <w:t xml:space="preserve"> and </w:t>
      </w:r>
      <w:proofErr w:type="spellStart"/>
      <w:r w:rsidR="00552DDD" w:rsidRPr="009E4369">
        <w:rPr>
          <w:rFonts w:cstheme="minorHAnsi"/>
        </w:rPr>
        <w:t>Applistructure</w:t>
      </w:r>
      <w:proofErr w:type="spellEnd"/>
      <w:r w:rsidR="00552DDD" w:rsidRPr="009E4369">
        <w:rPr>
          <w:rFonts w:cstheme="minorHAnsi"/>
        </w:rPr>
        <w:t xml:space="preserve"> Failures number nine on the </w:t>
      </w:r>
      <w:r w:rsidR="00751FA4" w:rsidRPr="009E4369">
        <w:rPr>
          <w:rFonts w:cstheme="minorHAnsi"/>
        </w:rPr>
        <w:t>p</w:t>
      </w:r>
      <w:r w:rsidR="00552DDD" w:rsidRPr="009E4369">
        <w:rPr>
          <w:rFonts w:cstheme="minorHAnsi"/>
        </w:rPr>
        <w:t xml:space="preserve">riority </w:t>
      </w:r>
      <w:r w:rsidR="00751FA4" w:rsidRPr="009E4369">
        <w:rPr>
          <w:rFonts w:cstheme="minorHAnsi"/>
        </w:rPr>
        <w:t>l</w:t>
      </w:r>
      <w:r w:rsidR="00552DDD" w:rsidRPr="009E4369">
        <w:rPr>
          <w:rFonts w:cstheme="minorHAnsi"/>
        </w:rPr>
        <w:t>ist.</w:t>
      </w:r>
      <w:r w:rsidR="00DF08C2" w:rsidRPr="009E4369">
        <w:rPr>
          <w:rFonts w:cstheme="minorHAnsi"/>
        </w:rPr>
        <w:t xml:space="preserve">  The OWASP Top 10, another industry-leading list, should also be considered regarding the Northbound API’s, especially concerning the lack of standardisation.</w:t>
      </w:r>
    </w:p>
    <w:p w14:paraId="7EC1DCE7" w14:textId="42272AC7" w:rsidR="00E015F8" w:rsidRDefault="00653423" w:rsidP="009E4369">
      <w:pPr>
        <w:jc w:val="both"/>
        <w:rPr>
          <w:rFonts w:cstheme="minorHAnsi"/>
        </w:rPr>
      </w:pPr>
      <w:r w:rsidRPr="009E4369">
        <w:rPr>
          <w:rFonts w:cstheme="minorHAnsi"/>
        </w:rPr>
        <w:t xml:space="preserve">Clustering multiple controllers were introduced for redundancy purposes to try and eliminate single points of failure.  However, if one controller in the </w:t>
      </w:r>
      <w:r w:rsidR="00AB267A" w:rsidRPr="009E4369">
        <w:rPr>
          <w:rFonts w:cstheme="minorHAnsi"/>
        </w:rPr>
        <w:t>C</w:t>
      </w:r>
      <w:r w:rsidRPr="009E4369">
        <w:rPr>
          <w:rFonts w:cstheme="minorHAnsi"/>
        </w:rPr>
        <w:t xml:space="preserve">luster </w:t>
      </w:r>
      <w:r w:rsidR="00A65CB8" w:rsidRPr="009E4369">
        <w:rPr>
          <w:rFonts w:cstheme="minorHAnsi"/>
        </w:rPr>
        <w:t>is</w:t>
      </w:r>
      <w:r w:rsidR="00530FFF" w:rsidRPr="009E4369">
        <w:rPr>
          <w:rFonts w:cstheme="minorHAnsi"/>
        </w:rPr>
        <w:t xml:space="preserve"> compromised</w:t>
      </w:r>
      <w:r w:rsidR="008F500D" w:rsidRPr="009E4369">
        <w:rPr>
          <w:rFonts w:cstheme="minorHAnsi"/>
        </w:rPr>
        <w:t xml:space="preserve"> or </w:t>
      </w:r>
      <w:r w:rsidR="00AB267A" w:rsidRPr="009E4369">
        <w:rPr>
          <w:rFonts w:cstheme="minorHAnsi"/>
        </w:rPr>
        <w:t>hacked</w:t>
      </w:r>
      <w:r w:rsidR="008F500D" w:rsidRPr="009E4369">
        <w:rPr>
          <w:rFonts w:cstheme="minorHAnsi"/>
        </w:rPr>
        <w:t xml:space="preserve"> with</w:t>
      </w:r>
      <w:r w:rsidR="00792760" w:rsidRPr="009E4369">
        <w:rPr>
          <w:rFonts w:cstheme="minorHAnsi"/>
        </w:rPr>
        <w:t xml:space="preserve"> implanted</w:t>
      </w:r>
      <w:r w:rsidR="008F500D" w:rsidRPr="009E4369">
        <w:rPr>
          <w:rFonts w:cstheme="minorHAnsi"/>
        </w:rPr>
        <w:t xml:space="preserve"> </w:t>
      </w:r>
      <w:r w:rsidR="00792760" w:rsidRPr="009E4369">
        <w:rPr>
          <w:rFonts w:cstheme="minorHAnsi"/>
        </w:rPr>
        <w:t>malicious</w:t>
      </w:r>
      <w:r w:rsidR="00530FFF" w:rsidRPr="009E4369">
        <w:rPr>
          <w:rFonts w:cstheme="minorHAnsi"/>
        </w:rPr>
        <w:t xml:space="preserve"> code</w:t>
      </w:r>
      <w:r w:rsidR="008F500D" w:rsidRPr="009E4369">
        <w:rPr>
          <w:rFonts w:cstheme="minorHAnsi"/>
        </w:rPr>
        <w:t>, it w</w:t>
      </w:r>
      <w:r w:rsidR="003B141B" w:rsidRPr="009E4369">
        <w:rPr>
          <w:rFonts w:cstheme="minorHAnsi"/>
        </w:rPr>
        <w:t>ill</w:t>
      </w:r>
      <w:r w:rsidR="00AB267A" w:rsidRPr="009E4369">
        <w:rPr>
          <w:rFonts w:cstheme="minorHAnsi"/>
        </w:rPr>
        <w:t xml:space="preserve"> be</w:t>
      </w:r>
      <w:r w:rsidR="00530FFF" w:rsidRPr="009E4369">
        <w:rPr>
          <w:rFonts w:cstheme="minorHAnsi"/>
        </w:rPr>
        <w:t xml:space="preserve"> synch</w:t>
      </w:r>
      <w:r w:rsidR="00AB267A" w:rsidRPr="009E4369">
        <w:rPr>
          <w:rFonts w:cstheme="minorHAnsi"/>
        </w:rPr>
        <w:t>ed</w:t>
      </w:r>
      <w:r w:rsidR="00530FFF" w:rsidRPr="009E4369">
        <w:rPr>
          <w:rFonts w:cstheme="minorHAnsi"/>
        </w:rPr>
        <w:t xml:space="preserve"> between controllers</w:t>
      </w:r>
      <w:r w:rsidR="00AB267A" w:rsidRPr="009E4369">
        <w:rPr>
          <w:rFonts w:cstheme="minorHAnsi"/>
        </w:rPr>
        <w:t>;</w:t>
      </w:r>
      <w:r w:rsidR="00530FFF" w:rsidRPr="009E4369">
        <w:rPr>
          <w:rFonts w:cstheme="minorHAnsi"/>
        </w:rPr>
        <w:t xml:space="preserve"> the </w:t>
      </w:r>
      <w:r w:rsidR="007A5987" w:rsidRPr="009E4369">
        <w:rPr>
          <w:rFonts w:cstheme="minorHAnsi"/>
        </w:rPr>
        <w:t xml:space="preserve">whole </w:t>
      </w:r>
      <w:r w:rsidR="00511CAA" w:rsidRPr="009E4369">
        <w:rPr>
          <w:rFonts w:cstheme="minorHAnsi"/>
        </w:rPr>
        <w:t>C</w:t>
      </w:r>
      <w:r w:rsidR="00530FFF" w:rsidRPr="009E4369">
        <w:rPr>
          <w:rFonts w:cstheme="minorHAnsi"/>
        </w:rPr>
        <w:t>luster would be vulnerabl</w:t>
      </w:r>
      <w:r w:rsidRPr="009E4369">
        <w:rPr>
          <w:rFonts w:cstheme="minorHAnsi"/>
        </w:rPr>
        <w:t>e</w:t>
      </w:r>
      <w:r w:rsidR="00AF53E0" w:rsidRPr="009E4369">
        <w:rPr>
          <w:rFonts w:cstheme="minorHAnsi"/>
        </w:rPr>
        <w:t xml:space="preserve"> </w:t>
      </w:r>
      <w:r w:rsidR="00AF53E0" w:rsidRPr="009E4369">
        <w:rPr>
          <w:rFonts w:cstheme="minorHAnsi"/>
        </w:rPr>
        <w:fldChar w:fldCharType="begin" w:fldLock="1"/>
      </w:r>
      <w:r w:rsidR="00832AA7">
        <w:rPr>
          <w:rFonts w:cstheme="minorHAnsi"/>
        </w:rPr>
        <w:instrText>ADDIN CSL_CITATION {"citationItems":[{"id":"ITEM-1","itemData":{"DOI":"10.1016/j.future.2019.12.008","ISSN":"0167739X","abstract":"The distributed control plane of Software-Defined Networks improves the scalability of the control plane and enables to dynamically assign switches to controllers. However, existing works calculate the assignment mainly based on the number of flow path setup requests generated from the switches and neglect the different resource demand of the requests on the controllers. To address this problem, we analyze the controller resource demands of the requests of different paths and formulate a flow path-aware switch assignment problem to minimize the controller resource demand. To efficiently solve the problem, we propose a heuristic algorithm which is inspired by the rearrangement inequality theory to accommodate to the frequent flow fluctuation. Simulation results show that our solution can save the controller resources significantly compared with the existing solutions.","author":[{"dropping-particle":"","family":"Guo","given":"Zehua","non-dropping-particle":"","parse-names":false,"suffix":""},{"dropping-particle":"","family":"Zhang","given":"Shaojun","non-dropping-particle":"","parse-names":false,"suffix":""},{"dropping-particle":"","family":"Feng","given":"Wendi","non-dropping-particle":"","parse-names":false,"suffix":""},{"dropping-particle":"","family":"Wu","given":"Weichao","non-dropping-particle":"","parse-names":false,"suffix":""},{"dropping-particle":"","family":"Lan","given":"Julong","non-dropping-particle":"","parse-names":false,"suffix":""}],"container-title":"Future Generation Computer Systems","id":"ITEM-1","issued":{"date-parts":[["2020"]]},"title":"Exploring the role of paths for dynamic switch assignment in software-defined networks","type":"article-journal"},"uris":["http://www.mendeley.com/documents/?uuid=990a1667-7ff3-4e9e-9b03-72dc28d5738b"]}],"mendeley":{"formattedCitation":"[28]","plainTextFormattedCitation":"[28]","previouslyFormattedCitation":"[28]"},"properties":{"noteIndex":0},"schema":"https://github.com/citation-style-language/schema/raw/master/csl-citation.json"}</w:instrText>
      </w:r>
      <w:r w:rsidR="00AF53E0" w:rsidRPr="009E4369">
        <w:rPr>
          <w:rFonts w:cstheme="minorHAnsi"/>
        </w:rPr>
        <w:fldChar w:fldCharType="separate"/>
      </w:r>
      <w:r w:rsidR="00350B7E" w:rsidRPr="00350B7E">
        <w:rPr>
          <w:rFonts w:cstheme="minorHAnsi"/>
          <w:noProof/>
        </w:rPr>
        <w:t>[28]</w:t>
      </w:r>
      <w:r w:rsidR="00AF53E0" w:rsidRPr="009E4369">
        <w:rPr>
          <w:rFonts w:cstheme="minorHAnsi"/>
        </w:rPr>
        <w:fldChar w:fldCharType="end"/>
      </w:r>
      <w:r w:rsidRPr="009E4369">
        <w:rPr>
          <w:rFonts w:cstheme="minorHAnsi"/>
        </w:rPr>
        <w:t>.</w:t>
      </w:r>
      <w:r w:rsidR="00E015F8" w:rsidRPr="009E4369">
        <w:rPr>
          <w:rFonts w:cstheme="minorHAnsi"/>
        </w:rPr>
        <w:t xml:space="preserve">  </w:t>
      </w:r>
      <w:r w:rsidR="00530FFF" w:rsidRPr="009E4369">
        <w:rPr>
          <w:rFonts w:cstheme="minorHAnsi"/>
        </w:rPr>
        <w:t>T</w:t>
      </w:r>
      <w:r w:rsidR="00E015F8" w:rsidRPr="009E4369">
        <w:rPr>
          <w:rFonts w:cstheme="minorHAnsi"/>
        </w:rPr>
        <w:t xml:space="preserve">he implementation of </w:t>
      </w:r>
      <w:r w:rsidR="00E015F8" w:rsidRPr="00177588">
        <w:rPr>
          <w:rFonts w:cstheme="minorHAnsi"/>
        </w:rPr>
        <w:t>domains t</w:t>
      </w:r>
      <w:r w:rsidR="00E015F8" w:rsidRPr="009E4369">
        <w:rPr>
          <w:rFonts w:cstheme="minorHAnsi"/>
        </w:rPr>
        <w:t xml:space="preserve">o separate and </w:t>
      </w:r>
      <w:r w:rsidR="00792760" w:rsidRPr="009E4369">
        <w:rPr>
          <w:rFonts w:cstheme="minorHAnsi"/>
        </w:rPr>
        <w:t>group</w:t>
      </w:r>
      <w:r w:rsidR="00E015F8" w:rsidRPr="009E4369">
        <w:rPr>
          <w:rFonts w:cstheme="minorHAnsi"/>
        </w:rPr>
        <w:t xml:space="preserve"> controllers</w:t>
      </w:r>
      <w:r w:rsidR="000121FA" w:rsidRPr="009E4369">
        <w:rPr>
          <w:rFonts w:cstheme="minorHAnsi"/>
        </w:rPr>
        <w:t>,</w:t>
      </w:r>
      <w:r w:rsidR="00E015F8" w:rsidRPr="009E4369">
        <w:rPr>
          <w:rFonts w:cstheme="minorHAnsi"/>
        </w:rPr>
        <w:t xml:space="preserve"> and edge devices</w:t>
      </w:r>
      <w:r w:rsidR="00805701" w:rsidRPr="009E4369">
        <w:rPr>
          <w:rFonts w:cstheme="minorHAnsi"/>
        </w:rPr>
        <w:t xml:space="preserve"> </w:t>
      </w:r>
      <w:r w:rsidR="00D04E57" w:rsidRPr="009E4369">
        <w:rPr>
          <w:rFonts w:cstheme="minorHAnsi"/>
        </w:rPr>
        <w:t>is</w:t>
      </w:r>
      <w:r w:rsidR="00805701" w:rsidRPr="009E4369">
        <w:rPr>
          <w:rFonts w:cstheme="minorHAnsi"/>
        </w:rPr>
        <w:t xml:space="preserve"> part of the solution</w:t>
      </w:r>
      <w:r w:rsidR="00E015F8" w:rsidRPr="009E4369">
        <w:rPr>
          <w:rFonts w:cstheme="minorHAnsi"/>
        </w:rPr>
        <w:t xml:space="preserve">.   </w:t>
      </w:r>
      <w:r w:rsidR="00530FFF" w:rsidRPr="009E4369">
        <w:rPr>
          <w:rFonts w:cstheme="minorHAnsi"/>
        </w:rPr>
        <w:t xml:space="preserve">This </w:t>
      </w:r>
      <w:r w:rsidR="00E015F8" w:rsidRPr="009E4369">
        <w:rPr>
          <w:rFonts w:cstheme="minorHAnsi"/>
        </w:rPr>
        <w:t>design principle is used to counteract or limit the adverse effect of denial of service</w:t>
      </w:r>
      <w:r w:rsidR="00D04E57" w:rsidRPr="009E4369">
        <w:rPr>
          <w:rFonts w:cstheme="minorHAnsi"/>
        </w:rPr>
        <w:t>, spoofing, and repudiation</w:t>
      </w:r>
      <w:r w:rsidR="00E015F8" w:rsidRPr="009E4369">
        <w:rPr>
          <w:rFonts w:cstheme="minorHAnsi"/>
        </w:rPr>
        <w:t xml:space="preserve"> attacks by separating edge devices into different domains with paired clustered controllers</w:t>
      </w:r>
      <w:r w:rsidR="00A54C16">
        <w:rPr>
          <w:rFonts w:cstheme="minorHAnsi"/>
        </w:rPr>
        <w:t xml:space="preserve"> </w:t>
      </w:r>
      <w:r w:rsidR="00A54C16">
        <w:rPr>
          <w:rFonts w:cstheme="minorHAnsi"/>
        </w:rPr>
        <w:fldChar w:fldCharType="begin" w:fldLock="1"/>
      </w:r>
      <w:r w:rsidR="00832AA7">
        <w:rPr>
          <w:rFonts w:cstheme="minorHAnsi"/>
        </w:rPr>
        <w:instrText>ADDIN CSL_CITATION {"citationItems":[{"id":"ITEM-1","itemData":{"DOI":"10.1109/NFV-SDN.2018.8725710","ISBN":"9781538682814","abstract":"Software Defined Networking (SDN) presents a paradigm shift in network management and configuration. The idea of having an externalized control plane opens many unanswered questions regarding scalability, fault tolerance and performance of the controller. An important question that must be answered is, given a network topology, how many controllers are needed and where should they be placed to satisfy user-specific requirements and constraints. Such requirements range from latency constraints, failure tolerance and fair load distribution. These metrics compete with each other, thus no single best placement is available. In this paper, we focus on controller placement to minimize propagation latency (of control traffic) and CapEx associated with installing a new controller. We apply Silhouette Analysis and Gap statistics to compute the optimal number of controllers to use for a given topology. To determine the optimal locations to place the controllers, we use Partition Around Medoids (PAM) clustering algorithm. We evaluate our solution using the Internet2 topology and then expand our scope to over 10 publicly available WAN topologies. As expected, the answers to controller placement are topology-dependent. However, an evaluation of our algorithms on the Internet 2 topology, recommends two controllers as the optimal number of controllers to use. Surprisingly, our results indicate that one controller suffices to meet latency requirements (though certainly not reliability requirements). Finally, the techniques presented in this work can be extended to tackle other similar placement problems, such as baseband unit placement for 5G cloud radio access network (C-RAN) deployment and fog node placement which appears in the context of edge computing.","author":[{"dropping-particle":"","family":"Mamushiane","given":"Lusani","non-dropping-particle":"","parse-names":false,"suffix":""},{"dropping-particle":"","family":"Mwangama","given":"Joyce","non-dropping-particle":"","parse-names":false,"suffix":""},{"dropping-particle":"","family":"Lysko","given":"Albert A.","non-dropping-particle":"","parse-names":false,"suffix":""}],"container-title":"2018 IEEE Conference on Network Function Virtualization and Software Defined Networks, NFV-SDN 2018","id":"ITEM-1","issued":{"date-parts":[["2018"]]},"title":"Given a SDN Topology, How Many Controllers are Needed and Where Should They Go?","type":"paper-conference"},"uris":["http://www.mendeley.com/documents/?uuid=943f3b7d-b8ac-45ff-b0ce-d5975ecd9b4a"]}],"mendeley":{"formattedCitation":"[29]","plainTextFormattedCitation":"[29]","previouslyFormattedCitation":"[29]"},"properties":{"noteIndex":0},"schema":"https://github.com/citation-style-language/schema/raw/master/csl-citation.json"}</w:instrText>
      </w:r>
      <w:r w:rsidR="00A54C16">
        <w:rPr>
          <w:rFonts w:cstheme="minorHAnsi"/>
        </w:rPr>
        <w:fldChar w:fldCharType="separate"/>
      </w:r>
      <w:r w:rsidR="00350B7E" w:rsidRPr="00350B7E">
        <w:rPr>
          <w:rFonts w:cstheme="minorHAnsi"/>
          <w:noProof/>
        </w:rPr>
        <w:t>[29]</w:t>
      </w:r>
      <w:r w:rsidR="00A54C16">
        <w:rPr>
          <w:rFonts w:cstheme="minorHAnsi"/>
        </w:rPr>
        <w:fldChar w:fldCharType="end"/>
      </w:r>
      <w:r w:rsidR="00E015F8" w:rsidRPr="009E4369">
        <w:rPr>
          <w:rFonts w:cstheme="minorHAnsi"/>
        </w:rPr>
        <w:t>.  There could still be an outage to a specific domain, but it would not take the whole network down, only part of it.</w:t>
      </w:r>
      <w:r w:rsidR="00A342B7" w:rsidRPr="009E4369">
        <w:rPr>
          <w:rFonts w:cstheme="minorHAnsi"/>
        </w:rPr>
        <w:t xml:space="preserve">  SSL</w:t>
      </w:r>
      <w:r w:rsidR="009B0D91" w:rsidRPr="009E4369">
        <w:rPr>
          <w:rFonts w:cstheme="minorHAnsi"/>
        </w:rPr>
        <w:t>/TLS</w:t>
      </w:r>
      <w:r w:rsidR="00A342B7" w:rsidRPr="009E4369">
        <w:rPr>
          <w:rFonts w:cstheme="minorHAnsi"/>
        </w:rPr>
        <w:t xml:space="preserve"> certificate</w:t>
      </w:r>
      <w:r w:rsidR="0088502E" w:rsidRPr="009E4369">
        <w:rPr>
          <w:rFonts w:cstheme="minorHAnsi"/>
        </w:rPr>
        <w:t>-</w:t>
      </w:r>
      <w:r w:rsidR="00A342B7" w:rsidRPr="009E4369">
        <w:rPr>
          <w:rFonts w:cstheme="minorHAnsi"/>
        </w:rPr>
        <w:t>based authentication</w:t>
      </w:r>
      <w:r w:rsidR="00DF53AF" w:rsidRPr="009E4369">
        <w:rPr>
          <w:rFonts w:cstheme="minorHAnsi"/>
        </w:rPr>
        <w:t xml:space="preserve"> is one of the vital security measures used to keep Northbound and Southbound communication secure.</w:t>
      </w:r>
    </w:p>
    <w:p w14:paraId="73A0F612" w14:textId="77777777" w:rsidR="001C4188" w:rsidRPr="009E4369" w:rsidRDefault="001C4188" w:rsidP="009E4369">
      <w:pPr>
        <w:jc w:val="both"/>
        <w:rPr>
          <w:rFonts w:cstheme="minorHAnsi"/>
        </w:rPr>
      </w:pPr>
    </w:p>
    <w:p w14:paraId="3394BA3F" w14:textId="7E46BD74" w:rsidR="00143CEB" w:rsidRPr="009E4369" w:rsidRDefault="00E672A3" w:rsidP="00E672A3">
      <w:pPr>
        <w:pStyle w:val="Heading1"/>
      </w:pPr>
      <w:bookmarkStart w:id="20" w:name="_Toc54034690"/>
      <w:r>
        <w:t xml:space="preserve">   </w:t>
      </w:r>
      <w:bookmarkStart w:id="21" w:name="_Toc54039769"/>
      <w:r w:rsidR="00143CEB" w:rsidRPr="009E4369">
        <w:t>Does SD-Wan Lower Costs?</w:t>
      </w:r>
      <w:bookmarkEnd w:id="20"/>
      <w:bookmarkEnd w:id="21"/>
    </w:p>
    <w:p w14:paraId="6BB9CDE4" w14:textId="06E263F9" w:rsidR="00143CEB" w:rsidRPr="009E4369" w:rsidRDefault="00143CEB" w:rsidP="009E4369">
      <w:pPr>
        <w:jc w:val="both"/>
        <w:rPr>
          <w:rFonts w:cstheme="minorHAnsi"/>
        </w:rPr>
      </w:pPr>
      <w:r w:rsidRPr="009E4369">
        <w:rPr>
          <w:rFonts w:cstheme="minorHAnsi"/>
        </w:rPr>
        <w:t xml:space="preserve">The </w:t>
      </w:r>
      <w:r w:rsidR="00D475A6" w:rsidRPr="009E4369">
        <w:rPr>
          <w:rFonts w:cstheme="minorHAnsi"/>
        </w:rPr>
        <w:t>network's design concerning the link type</w:t>
      </w:r>
      <w:r w:rsidR="005B6BDD" w:rsidRPr="009E4369">
        <w:rPr>
          <w:rFonts w:cstheme="minorHAnsi"/>
        </w:rPr>
        <w:t xml:space="preserve">, i.e., </w:t>
      </w:r>
      <w:r w:rsidR="00D475A6" w:rsidRPr="009E4369">
        <w:rPr>
          <w:rFonts w:cstheme="minorHAnsi"/>
        </w:rPr>
        <w:t>level of reliability required</w:t>
      </w:r>
      <w:r w:rsidRPr="009E4369">
        <w:rPr>
          <w:rFonts w:cstheme="minorHAnsi"/>
        </w:rPr>
        <w:t xml:space="preserve"> and capacity</w:t>
      </w:r>
      <w:r w:rsidR="00D475A6" w:rsidRPr="009E4369">
        <w:rPr>
          <w:rFonts w:cstheme="minorHAnsi"/>
        </w:rPr>
        <w:t>,</w:t>
      </w:r>
      <w:r w:rsidRPr="009E4369">
        <w:rPr>
          <w:rFonts w:cstheme="minorHAnsi"/>
        </w:rPr>
        <w:t xml:space="preserve"> </w:t>
      </w:r>
      <w:r w:rsidR="00422585" w:rsidRPr="009E4369">
        <w:rPr>
          <w:rFonts w:cstheme="minorHAnsi"/>
        </w:rPr>
        <w:t>significantly affects</w:t>
      </w:r>
      <w:r w:rsidRPr="009E4369">
        <w:rPr>
          <w:rFonts w:cstheme="minorHAnsi"/>
        </w:rPr>
        <w:t xml:space="preserve"> cost.  Comparing Broadband implementations to MPLS, Leased Lines, and Dark Fibre shows a </w:t>
      </w:r>
      <w:r w:rsidR="00037122" w:rsidRPr="009E4369">
        <w:rPr>
          <w:rFonts w:cstheme="minorHAnsi"/>
        </w:rPr>
        <w:t>precise</w:t>
      </w:r>
      <w:r w:rsidRPr="009E4369">
        <w:rPr>
          <w:rFonts w:cstheme="minorHAnsi"/>
        </w:rPr>
        <w:t xml:space="preserve"> bandwidth cost saving</w:t>
      </w:r>
      <w:r w:rsidR="00BD0887" w:rsidRPr="009E4369">
        <w:rPr>
          <w:rFonts w:cstheme="minorHAnsi"/>
        </w:rPr>
        <w:t xml:space="preserve"> but with lower reliability</w:t>
      </w:r>
      <w:r w:rsidRPr="009E4369">
        <w:rPr>
          <w:rFonts w:cstheme="minorHAnsi"/>
        </w:rPr>
        <w:t xml:space="preserve">.  The use of much cheaper Broadband to replace or augment MPLS and simplify wan architecture and security can drive substantial cost savings.  Most companies believe that performance, agility, and security are more </w:t>
      </w:r>
      <w:r w:rsidR="006223AD" w:rsidRPr="009E4369">
        <w:rPr>
          <w:rFonts w:cstheme="minorHAnsi"/>
        </w:rPr>
        <w:t>critical</w:t>
      </w:r>
      <w:r w:rsidRPr="009E4369">
        <w:rPr>
          <w:rFonts w:cstheme="minorHAnsi"/>
        </w:rPr>
        <w:t xml:space="preserve"> than the cost-saving, especially with the digital transformation strategy requirements.  However, improvements in these key areas </w:t>
      </w:r>
      <w:r w:rsidR="00C36FB4">
        <w:rPr>
          <w:rFonts w:cstheme="minorHAnsi"/>
        </w:rPr>
        <w:t>are usually related to cost-saving as employees'</w:t>
      </w:r>
      <w:r w:rsidRPr="009E4369">
        <w:rPr>
          <w:rFonts w:cstheme="minorHAnsi"/>
        </w:rPr>
        <w:t xml:space="preserve"> performance</w:t>
      </w:r>
      <w:r w:rsidR="00C36FB4">
        <w:rPr>
          <w:rFonts w:cstheme="minorHAnsi"/>
        </w:rPr>
        <w:t xml:space="preserve">, </w:t>
      </w:r>
      <w:r w:rsidRPr="009E4369">
        <w:rPr>
          <w:rFonts w:cstheme="minorHAnsi"/>
        </w:rPr>
        <w:t>availability</w:t>
      </w:r>
      <w:r w:rsidR="00C36FB4">
        <w:rPr>
          <w:rFonts w:cstheme="minorHAnsi"/>
        </w:rPr>
        <w:t>,</w:t>
      </w:r>
      <w:r w:rsidRPr="009E4369">
        <w:rPr>
          <w:rFonts w:cstheme="minorHAnsi"/>
        </w:rPr>
        <w:t xml:space="preserve"> and reduced probability of causing vulnerabilities have </w:t>
      </w:r>
      <w:proofErr w:type="spellStart"/>
      <w:r w:rsidRPr="009E4369">
        <w:rPr>
          <w:rFonts w:cstheme="minorHAnsi"/>
        </w:rPr>
        <w:t>favorable</w:t>
      </w:r>
      <w:proofErr w:type="spellEnd"/>
      <w:r w:rsidRPr="009E4369">
        <w:rPr>
          <w:rFonts w:cstheme="minorHAnsi"/>
        </w:rPr>
        <w:t xml:space="preserve"> cost implications.  </w:t>
      </w:r>
    </w:p>
    <w:p w14:paraId="521C8259" w14:textId="5DA83D65" w:rsidR="004B3360" w:rsidRPr="009E4369" w:rsidRDefault="00143CEB" w:rsidP="009E4369">
      <w:pPr>
        <w:jc w:val="both"/>
        <w:rPr>
          <w:rFonts w:cstheme="minorHAnsi"/>
        </w:rPr>
      </w:pPr>
      <w:r w:rsidRPr="0021650B">
        <w:rPr>
          <w:rFonts w:cstheme="minorHAnsi"/>
        </w:rPr>
        <w:t xml:space="preserve">The </w:t>
      </w:r>
      <w:r w:rsidR="004A7EE2" w:rsidRPr="0021650B">
        <w:rPr>
          <w:rFonts w:cstheme="minorHAnsi"/>
        </w:rPr>
        <w:t xml:space="preserve">hybrid </w:t>
      </w:r>
      <w:r w:rsidRPr="0021650B">
        <w:rPr>
          <w:rFonts w:cstheme="minorHAnsi"/>
        </w:rPr>
        <w:t>architecture complexity discussed earlier would initially drive costs up</w:t>
      </w:r>
      <w:r w:rsidR="00A3395A" w:rsidRPr="0021650B">
        <w:rPr>
          <w:rFonts w:cstheme="minorHAnsi"/>
        </w:rPr>
        <w:t xml:space="preserve"> as there is an initial need for more networking equipment running</w:t>
      </w:r>
      <w:r w:rsidR="006223AD" w:rsidRPr="0021650B">
        <w:rPr>
          <w:rFonts w:cstheme="minorHAnsi"/>
        </w:rPr>
        <w:t>,</w:t>
      </w:r>
      <w:r w:rsidR="00A3395A" w:rsidRPr="0021650B">
        <w:rPr>
          <w:rFonts w:cstheme="minorHAnsi"/>
        </w:rPr>
        <w:t xml:space="preserve"> </w:t>
      </w:r>
      <w:proofErr w:type="spellStart"/>
      <w:r w:rsidR="00A3395A" w:rsidRPr="0021650B">
        <w:rPr>
          <w:rFonts w:cstheme="minorHAnsi"/>
        </w:rPr>
        <w:t>ie</w:t>
      </w:r>
      <w:proofErr w:type="spellEnd"/>
      <w:r w:rsidR="00A3395A" w:rsidRPr="0021650B">
        <w:rPr>
          <w:rFonts w:cstheme="minorHAnsi"/>
        </w:rPr>
        <w:t>. SDN and Legacy</w:t>
      </w:r>
      <w:r w:rsidRPr="0021650B">
        <w:rPr>
          <w:rFonts w:cstheme="minorHAnsi"/>
        </w:rPr>
        <w:t>.  Anothe</w:t>
      </w:r>
      <w:r w:rsidRPr="009E4369">
        <w:rPr>
          <w:rFonts w:cstheme="minorHAnsi"/>
        </w:rPr>
        <w:t>r essential consideration would be whether a managed service is introduced, which would have a further cost addition.  If the decision is to have a complete in-house</w:t>
      </w:r>
      <w:r w:rsidR="007A187D" w:rsidRPr="009E4369">
        <w:rPr>
          <w:rFonts w:cstheme="minorHAnsi"/>
        </w:rPr>
        <w:t>/DIY</w:t>
      </w:r>
      <w:r w:rsidRPr="009E4369">
        <w:rPr>
          <w:rFonts w:cstheme="minorHAnsi"/>
        </w:rPr>
        <w:t xml:space="preserve"> support model where internal IT looks after the SD-Wan solution, there is </w:t>
      </w:r>
      <w:r w:rsidR="001F363D" w:rsidRPr="009E4369">
        <w:rPr>
          <w:rFonts w:cstheme="minorHAnsi"/>
        </w:rPr>
        <w:t xml:space="preserve">an </w:t>
      </w:r>
      <w:r w:rsidRPr="009E4369">
        <w:rPr>
          <w:rFonts w:cstheme="minorHAnsi"/>
        </w:rPr>
        <w:t xml:space="preserve">increased training cost for staff.  However, in the latter stages of the phased hybrid approach </w:t>
      </w:r>
      <w:r w:rsidR="00832AA7">
        <w:rPr>
          <w:rFonts w:cstheme="minorHAnsi"/>
        </w:rPr>
        <w:fldChar w:fldCharType="begin" w:fldLock="1"/>
      </w:r>
      <w:r w:rsidR="00B452CE">
        <w:rPr>
          <w:rFonts w:cstheme="minorHAnsi"/>
        </w:rPr>
        <w:instrText>ADDIN CSL_CITATION {"citationItems":[{"id":"ITEM-1","itemData":{"DOI":"10.1109/ITNAC46935.2019.9077977","ISBN":"9781728136738","abstract":"Affordable and expandable low power networks such as 5G and Low Power Wide Area Networks (LPWAN) in the public and private network areas have improved network bandwidth capacities and processing performance. Internet of Things (IoT) technologies are increasing in popularity with numerous applications and devices being developed for smart environments and health-related applications. This raises security concerns in these networks, as many IoT devices handle confidential information such as IP/MAC addresses, which could be used to identify a user's location. As a result, there is vulnerability to data tampering by man-in-the-middle (MITM) attacks, which feature two observable characteristics: (1) there is a measurable delay in the session and (2) has unusual travel times compared to prior normal transactions. To improve the detection of these attacks, this paper proposes a novel scheme using a hybrid routing mechanism, which involves appointing dedicated nodes for enforcing routing between IoT devices and users with minimal intervention and workload to the network. The function of dedicated devices with more computational and battery power can provide three advantages: (1) determine secured paths within the network by avoiding suspicious nodes and networks, (2) provide stable travel times (less fluctuations) for a trusted time server (TTS) to improve the accuracy of estimated travel times, and (3) provide packet inspection for security checks. This proposed solution contributes towards increasing the security of IoT networks by enabling the real-time detection of intruders.","author":[{"dropping-particle":"","family":"Kang","given":"James Jin","non-dropping-particle":"","parse-names":false,"suffix":""},{"dropping-particle":"","family":"Fahd","given":"Kiran","non-dropping-particle":"","parse-names":false,"suffix":""},{"dropping-particle":"","family":"Venkatraman","given":"Sitalakshmi","non-dropping-particle":"","parse-names":false,"suffix":""},{"dropping-particle":"","family":"Trujillo-Rasua","given":"Rolando","non-dropping-particle":"","parse-names":false,"suffix":""},{"dropping-particle":"","family":"Haskell-Dowland","given":"Paul","non-dropping-particle":"","parse-names":false,"suffix":""}],"container-title":"2019 29th International Telecommunication Networks and Applications Conference, ITNAC 2019","id":"ITEM-1","issued":{"date-parts":[["2019"]]},"title":"Hybrid Routing for Man-in-the-Middle (MITM) Attack Detection in IoT Networks","type":"paper-conference"},"uris":["http://www.mendeley.com/documents/?uuid=ad309a41-d721-484b-bdce-cca530d4beb7"]}],"mendeley":{"formattedCitation":"[30]","plainTextFormattedCitation":"[30]","previouslyFormattedCitation":"[30]"},"properties":{"noteIndex":0},"schema":"https://github.com/citation-style-language/schema/raw/master/csl-citation.json"}</w:instrText>
      </w:r>
      <w:r w:rsidR="00832AA7">
        <w:rPr>
          <w:rFonts w:cstheme="minorHAnsi"/>
        </w:rPr>
        <w:fldChar w:fldCharType="separate"/>
      </w:r>
      <w:r w:rsidR="00832AA7" w:rsidRPr="00832AA7">
        <w:rPr>
          <w:rFonts w:cstheme="minorHAnsi"/>
          <w:noProof/>
        </w:rPr>
        <w:t>[30]</w:t>
      </w:r>
      <w:r w:rsidR="00832AA7">
        <w:rPr>
          <w:rFonts w:cstheme="minorHAnsi"/>
        </w:rPr>
        <w:fldChar w:fldCharType="end"/>
      </w:r>
      <w:r w:rsidRPr="009E4369">
        <w:rPr>
          <w:rFonts w:cstheme="minorHAnsi"/>
        </w:rPr>
        <w:t xml:space="preserve">, the cost can be offset against the staffing requirements.  The power of centralised management, Analytics, Machine learning (AI), and the API integration with other vendors can reduce the staffing levels needed. </w:t>
      </w:r>
    </w:p>
    <w:p w14:paraId="2AC182C0" w14:textId="4D160B86" w:rsidR="00143CEB" w:rsidRDefault="004B3360" w:rsidP="009E4369">
      <w:pPr>
        <w:jc w:val="both"/>
        <w:rPr>
          <w:rFonts w:cstheme="minorHAnsi"/>
        </w:rPr>
      </w:pPr>
      <w:r w:rsidRPr="009E4369">
        <w:rPr>
          <w:rFonts w:cstheme="minorHAnsi"/>
        </w:rPr>
        <w:t xml:space="preserve">The later phases of the SDN network </w:t>
      </w:r>
      <w:r w:rsidR="007D170B" w:rsidRPr="009E4369">
        <w:rPr>
          <w:rFonts w:cstheme="minorHAnsi"/>
        </w:rPr>
        <w:t>implementation</w:t>
      </w:r>
      <w:r w:rsidRPr="009E4369">
        <w:rPr>
          <w:rFonts w:cstheme="minorHAnsi"/>
        </w:rPr>
        <w:t xml:space="preserve"> would reduce</w:t>
      </w:r>
      <w:r w:rsidR="00A55E4D" w:rsidRPr="009E4369">
        <w:rPr>
          <w:rFonts w:cstheme="minorHAnsi"/>
        </w:rPr>
        <w:t xml:space="preserve"> </w:t>
      </w:r>
      <w:proofErr w:type="spellStart"/>
      <w:r w:rsidRPr="009E4369">
        <w:rPr>
          <w:rFonts w:cstheme="minorHAnsi"/>
        </w:rPr>
        <w:t>CapEx</w:t>
      </w:r>
      <w:proofErr w:type="spellEnd"/>
      <w:r w:rsidRPr="009E4369">
        <w:rPr>
          <w:rFonts w:cstheme="minorHAnsi"/>
        </w:rPr>
        <w:t xml:space="preserve"> investments in infrastructure </w:t>
      </w:r>
      <w:r w:rsidRPr="0021650B">
        <w:rPr>
          <w:rFonts w:cstheme="minorHAnsi"/>
        </w:rPr>
        <w:t>because</w:t>
      </w:r>
      <w:r w:rsidR="006E67DC" w:rsidRPr="0021650B">
        <w:rPr>
          <w:rFonts w:cstheme="minorHAnsi"/>
        </w:rPr>
        <w:t xml:space="preserve"> the</w:t>
      </w:r>
      <w:r w:rsidRPr="0021650B">
        <w:rPr>
          <w:rFonts w:cstheme="minorHAnsi"/>
        </w:rPr>
        <w:t xml:space="preserve"> software </w:t>
      </w:r>
      <w:r w:rsidRPr="009E4369">
        <w:rPr>
          <w:rFonts w:cstheme="minorHAnsi"/>
        </w:rPr>
        <w:t>integrate</w:t>
      </w:r>
      <w:r w:rsidR="00D05113" w:rsidRPr="009E4369">
        <w:rPr>
          <w:rFonts w:cstheme="minorHAnsi"/>
        </w:rPr>
        <w:t>d</w:t>
      </w:r>
      <w:r w:rsidRPr="009E4369">
        <w:rPr>
          <w:rFonts w:cstheme="minorHAnsi"/>
        </w:rPr>
        <w:t xml:space="preserve"> approach streamlines physical components</w:t>
      </w:r>
      <w:r w:rsidR="00E2399F" w:rsidRPr="009E4369">
        <w:rPr>
          <w:rFonts w:cstheme="minorHAnsi"/>
        </w:rPr>
        <w:t>.  S</w:t>
      </w:r>
      <w:r w:rsidR="00713274" w:rsidRPr="009E4369">
        <w:rPr>
          <w:rFonts w:cstheme="minorHAnsi"/>
        </w:rPr>
        <w:t xml:space="preserve">ingle </w:t>
      </w:r>
      <w:r w:rsidRPr="009E4369">
        <w:rPr>
          <w:rFonts w:cstheme="minorHAnsi"/>
        </w:rPr>
        <w:t>Cloud controller and x86 edge devices</w:t>
      </w:r>
      <w:r w:rsidR="00E2399F" w:rsidRPr="009E4369">
        <w:rPr>
          <w:rFonts w:cstheme="minorHAnsi"/>
        </w:rPr>
        <w:t xml:space="preserve"> like universal Customer Premises Equipment </w:t>
      </w:r>
      <w:r w:rsidR="00713274" w:rsidRPr="009E4369">
        <w:rPr>
          <w:rFonts w:cstheme="minorHAnsi"/>
        </w:rPr>
        <w:t>(</w:t>
      </w:r>
      <w:proofErr w:type="spellStart"/>
      <w:r w:rsidR="00713274" w:rsidRPr="009E4369">
        <w:rPr>
          <w:rFonts w:cstheme="minorHAnsi"/>
        </w:rPr>
        <w:t>uCPE</w:t>
      </w:r>
      <w:proofErr w:type="spellEnd"/>
      <w:r w:rsidR="00713274" w:rsidRPr="009E4369">
        <w:rPr>
          <w:rFonts w:cstheme="minorHAnsi"/>
        </w:rPr>
        <w:t xml:space="preserve"> </w:t>
      </w:r>
      <w:r w:rsidR="00713274" w:rsidRPr="009E4369">
        <w:rPr>
          <w:rFonts w:cstheme="minorHAnsi"/>
        </w:rPr>
        <w:fldChar w:fldCharType="begin" w:fldLock="1"/>
      </w:r>
      <w:r w:rsidR="00350B7E">
        <w:rPr>
          <w:rFonts w:cstheme="minorHAnsi"/>
        </w:rPr>
        <w:instrText>ADDIN CSL_CITATION {"citationItems":[{"id":"ITEM-1","itemData":{"DOI":"10.1109/NFV-SDN.2018.8725618","ISBN":"9781538682814","abstract":"With the emergence of 5G and Internet of Things technologies, there is an increasing trend of network services integrating the edge and centralized cloud computing for guaranteeing low latency, real-time processing, and better security/privacy. In this demo, we present an intelligent IoT edge solution with IoT virtual network functions (VNFs) running on uCPE. We demonstrate the system architecture and IoT VNFs on uCPE and show that, in addition to typical uCPE VNFs, IoT VNFs can be included to increase opportunities for new IoT services and revenues while using the same management/deployment platforms as typical VNFs.","author":[{"dropping-particle":"","family":"Zhou","given":"Larry","non-dropping-particle":"","parse-names":false,"suffix":""},{"dropping-particle":"","family":"Chiu","given":"Angela","non-dropping-particle":"","parse-names":false,"suffix":""},{"dropping-particle":"","family":"Satterlee","given":"Michael","non-dropping-particle":"","parse-names":false,"suffix":""},{"dropping-particle":"","family":"Mahar","given":"Dave","non-dropping-particle":"","parse-names":false,"suffix":""},{"dropping-particle":"","family":"Zhang","given":"Qiong","non-dropping-particle":"","parse-names":false,"suffix":""},{"dropping-particle":"","family":"Palacharla","given":"Paparao","non-dropping-particle":"","parse-names":false,"suffix":""},{"dropping-particle":"","family":"Tadashi","given":"Ikeuchi","non-dropping-particle":"","parse-names":false,"suffix":""}],"container-title":"2018 IEEE Conference on Network Function Virtualization and Software Defined Networks, NFV-SDN 2018","id":"ITEM-1","issued":{"date-parts":[["2018"]]},"title":"IoT Gateway Edge VNFs on uCPE","type":"paper-conference"},"uris":["http://www.mendeley.com/documents/?uuid=d469c376-ff1d-4f19-ad40-3ff183bd9bb5"]}],"mendeley":{"formattedCitation":"[18]","plainTextFormattedCitation":"[18]","previouslyFormattedCitation":"[18]"},"properties":{"noteIndex":0},"schema":"https://github.com/citation-style-language/schema/raw/master/csl-citation.json"}</w:instrText>
      </w:r>
      <w:r w:rsidR="00713274" w:rsidRPr="009E4369">
        <w:rPr>
          <w:rFonts w:cstheme="minorHAnsi"/>
        </w:rPr>
        <w:fldChar w:fldCharType="separate"/>
      </w:r>
      <w:r w:rsidR="00F36A93" w:rsidRPr="00F36A93">
        <w:rPr>
          <w:rFonts w:cstheme="minorHAnsi"/>
          <w:noProof/>
        </w:rPr>
        <w:t>[18]</w:t>
      </w:r>
      <w:r w:rsidR="00713274" w:rsidRPr="009E4369">
        <w:rPr>
          <w:rFonts w:cstheme="minorHAnsi"/>
        </w:rPr>
        <w:fldChar w:fldCharType="end"/>
      </w:r>
      <w:r w:rsidR="00713274" w:rsidRPr="009E4369">
        <w:rPr>
          <w:rFonts w:cstheme="minorHAnsi"/>
        </w:rPr>
        <w:t>) instead of multiple physical appliances</w:t>
      </w:r>
      <w:r w:rsidR="00A709E7">
        <w:rPr>
          <w:rFonts w:cstheme="minorHAnsi"/>
        </w:rPr>
        <w:t xml:space="preserve"> </w:t>
      </w:r>
      <w:r w:rsidR="00E23B1E">
        <w:rPr>
          <w:rFonts w:cstheme="minorHAnsi"/>
        </w:rPr>
        <w:fldChar w:fldCharType="begin" w:fldLock="1"/>
      </w:r>
      <w:r w:rsidR="00B452CE">
        <w:rPr>
          <w:rFonts w:cstheme="minorHAnsi"/>
        </w:rPr>
        <w:instrText>ADDIN CSL_CITATION {"citationItems":[{"id":"ITEM-1","itemData":{"DOI":"10.1109/NFV-SDN.2018.8725805","ISBN":"9781538682814","abstract":"Discrete non-virtualized network elements are characterized by large costs, limited functions, vendor lock-in, and limited orchestration. Network Function Virtualization (NFV) changes the way of creating, deploying, and operating networks by decomposing hardware elements into software components that run on virtualized servers. Two virtualization technologies - Virtual Machines (VM) and containers - have the capability to host Virtual Network Functions (VNFs). These virtualized solutions offer varying results when compared with VNF provisioning time, runtime performance, throughput, and portability depending on the VNF application. Although prior research has identified these results, they lack evaluation of a VNF serving as a Software Defined Network (SDN) controller. In SDN, these parameters serve as a vital criterion for selecting an optimum virtualized solution for hosting an SDN controller, which serves as the control plane for the underlying infrastructure layer. This research paper aims to evaluate an ONOS SDN controller application in a Docker container environment versus a VM environment per the NFV Research Group (NFVRG) testing guidelines. This will help an operator identify an optimum platform to host SDN-VNF microservice.","author":[{"dropping-particle":"","family":"Gedia","given":"Dewang","non-dropping-particle":"","parse-names":false,"suffix":""},{"dropping-particle":"","family":"Perigo","given":"Levi","non-dropping-particle":"","parse-names":false,"suffix":""}],"container-title":"2018 IEEE Conference on Network Function Virtualization and Software Defined Networks, NFV-SDN 2018","id":"ITEM-1","issued":{"date-parts":[["2018"]]},"title":"Performance Evaluation of SDN-VNF in Virtual Machine and Container","type":"paper-conference"},"uris":["http://www.mendeley.com/documents/?uuid=0390092a-48bf-41f5-9322-7df40811d802"]}],"mendeley":{"formattedCitation":"[31]","plainTextFormattedCitation":"[31]","previouslyFormattedCitation":"[31]"},"properties":{"noteIndex":0},"schema":"https://github.com/citation-style-language/schema/raw/master/csl-citation.json"}</w:instrText>
      </w:r>
      <w:r w:rsidR="00E23B1E">
        <w:rPr>
          <w:rFonts w:cstheme="minorHAnsi"/>
        </w:rPr>
        <w:fldChar w:fldCharType="separate"/>
      </w:r>
      <w:r w:rsidR="00832AA7" w:rsidRPr="00832AA7">
        <w:rPr>
          <w:rFonts w:cstheme="minorHAnsi"/>
          <w:noProof/>
        </w:rPr>
        <w:t>[31]</w:t>
      </w:r>
      <w:r w:rsidR="00E23B1E">
        <w:rPr>
          <w:rFonts w:cstheme="minorHAnsi"/>
        </w:rPr>
        <w:fldChar w:fldCharType="end"/>
      </w:r>
      <w:r w:rsidRPr="009E4369">
        <w:rPr>
          <w:rFonts w:cstheme="minorHAnsi"/>
        </w:rPr>
        <w:t xml:space="preserve">. </w:t>
      </w:r>
      <w:r w:rsidR="0086368B" w:rsidRPr="009E4369">
        <w:rPr>
          <w:rFonts w:cstheme="minorHAnsi"/>
        </w:rPr>
        <w:t xml:space="preserve"> </w:t>
      </w:r>
      <w:r w:rsidR="00861612" w:rsidRPr="009E4369">
        <w:rPr>
          <w:rFonts w:cstheme="minorHAnsi"/>
        </w:rPr>
        <w:t xml:space="preserve">There are also </w:t>
      </w:r>
      <w:proofErr w:type="spellStart"/>
      <w:r w:rsidRPr="009E4369">
        <w:rPr>
          <w:rFonts w:cstheme="minorHAnsi"/>
        </w:rPr>
        <w:t>OpEx</w:t>
      </w:r>
      <w:proofErr w:type="spellEnd"/>
      <w:r w:rsidRPr="009E4369">
        <w:rPr>
          <w:rFonts w:cstheme="minorHAnsi"/>
        </w:rPr>
        <w:t xml:space="preserve"> reductions based on the optimi</w:t>
      </w:r>
      <w:r w:rsidR="00BC336D" w:rsidRPr="009E4369">
        <w:rPr>
          <w:rFonts w:cstheme="minorHAnsi"/>
        </w:rPr>
        <w:t>s</w:t>
      </w:r>
      <w:r w:rsidRPr="009E4369">
        <w:rPr>
          <w:rFonts w:cstheme="minorHAnsi"/>
        </w:rPr>
        <w:t xml:space="preserve">ation of power consumption or the selection of </w:t>
      </w:r>
      <w:r w:rsidR="00D475A6" w:rsidRPr="009E4369">
        <w:rPr>
          <w:rFonts w:cstheme="minorHAnsi"/>
        </w:rPr>
        <w:t>edge</w:t>
      </w:r>
      <w:r w:rsidRPr="009E4369">
        <w:rPr>
          <w:rFonts w:cstheme="minorHAnsi"/>
        </w:rPr>
        <w:t xml:space="preserve"> </w:t>
      </w:r>
      <w:r w:rsidR="006223AD" w:rsidRPr="009E4369">
        <w:rPr>
          <w:rFonts w:cstheme="minorHAnsi"/>
        </w:rPr>
        <w:t>appliances</w:t>
      </w:r>
      <w:r w:rsidRPr="009E4369">
        <w:rPr>
          <w:rFonts w:cstheme="minorHAnsi"/>
        </w:rPr>
        <w:t>.</w:t>
      </w:r>
      <w:r w:rsidR="00143CEB" w:rsidRPr="009E4369">
        <w:rPr>
          <w:rFonts w:cstheme="minorHAnsi"/>
        </w:rPr>
        <w:t xml:space="preserve">  </w:t>
      </w:r>
    </w:p>
    <w:p w14:paraId="38F424A0" w14:textId="77777777" w:rsidR="00555067" w:rsidRPr="009E4369" w:rsidRDefault="00555067" w:rsidP="009E4369">
      <w:pPr>
        <w:jc w:val="both"/>
        <w:rPr>
          <w:rFonts w:cstheme="minorHAnsi"/>
        </w:rPr>
      </w:pPr>
    </w:p>
    <w:p w14:paraId="101F1190" w14:textId="77777777" w:rsidR="00143CEB" w:rsidRPr="009E4369" w:rsidRDefault="00143CEB" w:rsidP="001C4188">
      <w:pPr>
        <w:pStyle w:val="Heading1"/>
      </w:pPr>
      <w:bookmarkStart w:id="22" w:name="_Toc54034691"/>
      <w:bookmarkStart w:id="23" w:name="_Toc54039770"/>
      <w:r w:rsidRPr="009E4369">
        <w:t xml:space="preserve">The Future and </w:t>
      </w:r>
      <w:r w:rsidR="00521D1F" w:rsidRPr="009E4369">
        <w:t xml:space="preserve">the </w:t>
      </w:r>
      <w:r w:rsidRPr="009E4369">
        <w:t>Open Network Foundation</w:t>
      </w:r>
      <w:r w:rsidR="00521D1F" w:rsidRPr="009E4369">
        <w:t xml:space="preserve"> (ONF)</w:t>
      </w:r>
      <w:bookmarkEnd w:id="22"/>
      <w:bookmarkEnd w:id="23"/>
    </w:p>
    <w:p w14:paraId="12F170F8" w14:textId="55AD6D75" w:rsidR="00535292" w:rsidRPr="009E4369" w:rsidRDefault="0004355B" w:rsidP="009E4369">
      <w:pPr>
        <w:jc w:val="both"/>
        <w:rPr>
          <w:rFonts w:cstheme="minorHAnsi"/>
        </w:rPr>
      </w:pPr>
      <w:r w:rsidRPr="009E4369">
        <w:rPr>
          <w:rFonts w:cstheme="minorHAnsi"/>
        </w:rPr>
        <w:t xml:space="preserve">Secure Access Service edge (SASE) is an upcoming security model for a multitude of </w:t>
      </w:r>
      <w:r w:rsidR="00F52B66" w:rsidRPr="009E4369">
        <w:rPr>
          <w:rFonts w:cstheme="minorHAnsi"/>
        </w:rPr>
        <w:t xml:space="preserve">edge </w:t>
      </w:r>
      <w:r w:rsidRPr="00DE4D97">
        <w:rPr>
          <w:rFonts w:cstheme="minorHAnsi"/>
        </w:rPr>
        <w:t xml:space="preserve">security </w:t>
      </w:r>
      <w:r w:rsidR="005408C2" w:rsidRPr="00DE4D97">
        <w:rPr>
          <w:rFonts w:cstheme="minorHAnsi"/>
        </w:rPr>
        <w:t>u</w:t>
      </w:r>
      <w:r w:rsidRPr="00DE4D97">
        <w:rPr>
          <w:rFonts w:cstheme="minorHAnsi"/>
        </w:rPr>
        <w:t>se</w:t>
      </w:r>
      <w:r w:rsidR="005408C2">
        <w:rPr>
          <w:rFonts w:cstheme="minorHAnsi"/>
        </w:rPr>
        <w:t xml:space="preserve"> </w:t>
      </w:r>
      <w:r w:rsidRPr="009E4369">
        <w:rPr>
          <w:rFonts w:cstheme="minorHAnsi"/>
        </w:rPr>
        <w:t>cases</w:t>
      </w:r>
      <w:r w:rsidR="008C458D" w:rsidRPr="009E4369">
        <w:rPr>
          <w:rFonts w:cstheme="minorHAnsi"/>
        </w:rPr>
        <w:t>,</w:t>
      </w:r>
      <w:r w:rsidR="00442909" w:rsidRPr="009E4369">
        <w:rPr>
          <w:rFonts w:cstheme="minorHAnsi"/>
        </w:rPr>
        <w:t xml:space="preserve"> </w:t>
      </w:r>
      <w:r w:rsidR="00266940" w:rsidRPr="009E4369">
        <w:rPr>
          <w:rFonts w:cstheme="minorHAnsi"/>
        </w:rPr>
        <w:t>created</w:t>
      </w:r>
      <w:r w:rsidR="00442909" w:rsidRPr="009E4369">
        <w:rPr>
          <w:rFonts w:cstheme="minorHAnsi"/>
        </w:rPr>
        <w:t xml:space="preserve"> by Gartner</w:t>
      </w:r>
      <w:r w:rsidR="00B452CE">
        <w:rPr>
          <w:rFonts w:cstheme="minorHAnsi"/>
        </w:rPr>
        <w:t xml:space="preserve"> </w:t>
      </w:r>
      <w:r w:rsidR="00B452CE">
        <w:rPr>
          <w:rFonts w:cstheme="minorHAnsi"/>
        </w:rPr>
        <w:fldChar w:fldCharType="begin" w:fldLock="1"/>
      </w:r>
      <w:r w:rsidR="002948EF">
        <w:rPr>
          <w:rFonts w:cstheme="minorHAnsi"/>
        </w:rPr>
        <w:instrText>ADDIN CSL_CITATION {"citationItems":[{"id":"ITEM-1","itemData":{"author":[{"dropping-particle":"","family":"Forest Jonathan, Lerner Andrew","given":"Singh Naresh","non-dropping-particle":"","parse-names":false,"suffix":""}],"id":"ITEM-1","issue":"December","issued":{"date-parts":[["2018"]]},"page":"1-26","publisher":"Gartner","title":"Critical Capabilities for WAN Edge Infrastructure","type":"article"},"uris":["http://www.mendeley.com/documents/?uuid=1dedb3fb-c7d4-4989-af17-836826e3f7b0"]}],"mendeley":{"formattedCitation":"[32]","plainTextFormattedCitation":"[32]","previouslyFormattedCitation":"[32]"},"properties":{"noteIndex":0},"schema":"https://github.com/citation-style-language/schema/raw/master/csl-citation.json"}</w:instrText>
      </w:r>
      <w:r w:rsidR="00B452CE">
        <w:rPr>
          <w:rFonts w:cstheme="minorHAnsi"/>
        </w:rPr>
        <w:fldChar w:fldCharType="separate"/>
      </w:r>
      <w:r w:rsidR="00B452CE" w:rsidRPr="00B452CE">
        <w:rPr>
          <w:rFonts w:cstheme="minorHAnsi"/>
          <w:noProof/>
        </w:rPr>
        <w:t>[32]</w:t>
      </w:r>
      <w:r w:rsidR="00B452CE">
        <w:rPr>
          <w:rFonts w:cstheme="minorHAnsi"/>
        </w:rPr>
        <w:fldChar w:fldCharType="end"/>
      </w:r>
      <w:r w:rsidRPr="009E4369">
        <w:rPr>
          <w:rFonts w:cstheme="minorHAnsi"/>
        </w:rPr>
        <w:t xml:space="preserve">.  The methodology was developed to </w:t>
      </w:r>
      <w:r w:rsidR="00510E01" w:rsidRPr="009E4369">
        <w:rPr>
          <w:rFonts w:cstheme="minorHAnsi"/>
        </w:rPr>
        <w:t>keep in line with the marketplace business drivers' security need</w:t>
      </w:r>
      <w:r w:rsidRPr="009E4369">
        <w:rPr>
          <w:rFonts w:cstheme="minorHAnsi"/>
        </w:rPr>
        <w:t>s</w:t>
      </w:r>
      <w:r w:rsidR="00C83551" w:rsidRPr="009E4369">
        <w:rPr>
          <w:rFonts w:cstheme="minorHAnsi"/>
        </w:rPr>
        <w:t xml:space="preserve"> and reduce complexity</w:t>
      </w:r>
      <w:r w:rsidRPr="009E4369">
        <w:rPr>
          <w:rFonts w:cstheme="minorHAnsi"/>
        </w:rPr>
        <w:t>.  The accessibility requireme</w:t>
      </w:r>
      <w:r w:rsidR="00F52B66" w:rsidRPr="009E4369">
        <w:rPr>
          <w:rFonts w:cstheme="minorHAnsi"/>
        </w:rPr>
        <w:t>n</w:t>
      </w:r>
      <w:r w:rsidRPr="009E4369">
        <w:rPr>
          <w:rFonts w:cstheme="minorHAnsi"/>
        </w:rPr>
        <w:t>ts for applications have</w:t>
      </w:r>
      <w:r w:rsidR="001E18DB" w:rsidRPr="009E4369">
        <w:rPr>
          <w:rFonts w:cstheme="minorHAnsi"/>
        </w:rPr>
        <w:t xml:space="preserve"> shifted from central enterprise access to distributed cloud access.  They Range from Multi-Cloud, Public Cloud, Private Cloud, Hybrid-Cloud</w:t>
      </w:r>
      <w:r w:rsidR="00133B64" w:rsidRPr="009E4369">
        <w:rPr>
          <w:rFonts w:cstheme="minorHAnsi"/>
        </w:rPr>
        <w:t>, SaaS, PaaS, and IaaS</w:t>
      </w:r>
      <w:r w:rsidR="001E18DB" w:rsidRPr="009E4369">
        <w:rPr>
          <w:rFonts w:cstheme="minorHAnsi"/>
        </w:rPr>
        <w:t xml:space="preserve">.  </w:t>
      </w:r>
      <w:r w:rsidR="001F363D" w:rsidRPr="009E4369">
        <w:rPr>
          <w:rFonts w:cstheme="minorHAnsi"/>
        </w:rPr>
        <w:t>U</w:t>
      </w:r>
      <w:r w:rsidR="001E18DB" w:rsidRPr="009E4369">
        <w:rPr>
          <w:rFonts w:cstheme="minorHAnsi"/>
        </w:rPr>
        <w:t xml:space="preserve">sers or devices now require </w:t>
      </w:r>
      <w:r w:rsidR="00792452" w:rsidRPr="009E4369">
        <w:rPr>
          <w:rFonts w:cstheme="minorHAnsi"/>
        </w:rPr>
        <w:t xml:space="preserve">secure </w:t>
      </w:r>
      <w:r w:rsidR="001E18DB" w:rsidRPr="009E4369">
        <w:rPr>
          <w:rFonts w:cstheme="minorHAnsi"/>
        </w:rPr>
        <w:t>direct remote</w:t>
      </w:r>
      <w:r w:rsidR="005B3D6B" w:rsidRPr="009E4369">
        <w:rPr>
          <w:rFonts w:cstheme="minorHAnsi"/>
        </w:rPr>
        <w:t xml:space="preserve"> access</w:t>
      </w:r>
      <w:r w:rsidR="00133B64" w:rsidRPr="009E4369">
        <w:rPr>
          <w:rFonts w:cstheme="minorHAnsi"/>
        </w:rPr>
        <w:t>;</w:t>
      </w:r>
      <w:r w:rsidR="001E18DB" w:rsidRPr="009E4369">
        <w:rPr>
          <w:rFonts w:cstheme="minorHAnsi"/>
        </w:rPr>
        <w:t xml:space="preserve"> our expectation is on-demand</w:t>
      </w:r>
      <w:r w:rsidR="00B609C4" w:rsidRPr="009E4369">
        <w:rPr>
          <w:rFonts w:cstheme="minorHAnsi"/>
        </w:rPr>
        <w:t xml:space="preserve">, </w:t>
      </w:r>
      <w:r w:rsidR="001E18DB" w:rsidRPr="009E4369">
        <w:rPr>
          <w:rFonts w:cstheme="minorHAnsi"/>
        </w:rPr>
        <w:t>wherever we are</w:t>
      </w:r>
      <w:r w:rsidR="005B3D6B" w:rsidRPr="009E4369">
        <w:rPr>
          <w:rFonts w:cstheme="minorHAnsi"/>
        </w:rPr>
        <w:t>,</w:t>
      </w:r>
      <w:r w:rsidR="00AB642D" w:rsidRPr="009E4369">
        <w:rPr>
          <w:rFonts w:cstheme="minorHAnsi"/>
        </w:rPr>
        <w:t xml:space="preserve"> a truly distributed environment,</w:t>
      </w:r>
      <w:r w:rsidR="001E18DB" w:rsidRPr="009E4369">
        <w:rPr>
          <w:rFonts w:cstheme="minorHAnsi"/>
        </w:rPr>
        <w:t xml:space="preserve"> i.e., train</w:t>
      </w:r>
      <w:r w:rsidR="00AB642D" w:rsidRPr="009E4369">
        <w:rPr>
          <w:rFonts w:cstheme="minorHAnsi"/>
        </w:rPr>
        <w:t>s</w:t>
      </w:r>
      <w:r w:rsidR="001E18DB" w:rsidRPr="009E4369">
        <w:rPr>
          <w:rFonts w:cstheme="minorHAnsi"/>
        </w:rPr>
        <w:t>, buses</w:t>
      </w:r>
      <w:r w:rsidR="000F518E" w:rsidRPr="009E4369">
        <w:rPr>
          <w:rFonts w:cstheme="minorHAnsi"/>
        </w:rPr>
        <w:t>, at home,</w:t>
      </w:r>
      <w:r w:rsidR="005B3D6B" w:rsidRPr="009E4369">
        <w:rPr>
          <w:rFonts w:cstheme="minorHAnsi"/>
        </w:rPr>
        <w:t xml:space="preserve"> anywhere</w:t>
      </w:r>
      <w:r w:rsidR="00B609C4" w:rsidRPr="009E4369">
        <w:rPr>
          <w:rFonts w:cstheme="minorHAnsi"/>
        </w:rPr>
        <w:t xml:space="preserve"> </w:t>
      </w:r>
      <w:r w:rsidR="003362CA" w:rsidRPr="009E4369">
        <w:rPr>
          <w:rFonts w:cstheme="minorHAnsi"/>
        </w:rPr>
        <w:t>anytime</w:t>
      </w:r>
      <w:r w:rsidR="00B609C4" w:rsidRPr="009E4369">
        <w:rPr>
          <w:rFonts w:cstheme="minorHAnsi"/>
        </w:rPr>
        <w:t xml:space="preserve">, </w:t>
      </w:r>
      <w:r w:rsidR="00B609C4" w:rsidRPr="009E4369">
        <w:rPr>
          <w:rFonts w:cstheme="minorHAnsi"/>
        </w:rPr>
        <w:lastRenderedPageBreak/>
        <w:t>anyplace</w:t>
      </w:r>
      <w:r w:rsidR="005B3D6B" w:rsidRPr="009E4369">
        <w:rPr>
          <w:rFonts w:cstheme="minorHAnsi"/>
        </w:rPr>
        <w:t>.</w:t>
      </w:r>
      <w:r w:rsidR="00844429" w:rsidRPr="009E4369">
        <w:rPr>
          <w:rFonts w:cstheme="minorHAnsi"/>
        </w:rPr>
        <w:t xml:space="preserve">  The variation o</w:t>
      </w:r>
      <w:r w:rsidR="00F665BA" w:rsidRPr="009E4369">
        <w:rPr>
          <w:rFonts w:cstheme="minorHAnsi"/>
        </w:rPr>
        <w:t>f</w:t>
      </w:r>
      <w:r w:rsidR="00844429" w:rsidRPr="009E4369">
        <w:rPr>
          <w:rFonts w:cstheme="minorHAnsi"/>
        </w:rPr>
        <w:t xml:space="preserve"> devices ha</w:t>
      </w:r>
      <w:r w:rsidR="00906EA9" w:rsidRPr="009E4369">
        <w:rPr>
          <w:rFonts w:cstheme="minorHAnsi"/>
        </w:rPr>
        <w:t>s</w:t>
      </w:r>
      <w:r w:rsidR="00844429" w:rsidRPr="009E4369">
        <w:rPr>
          <w:rFonts w:cstheme="minorHAnsi"/>
        </w:rPr>
        <w:t xml:space="preserve"> massively </w:t>
      </w:r>
      <w:r w:rsidR="00AF73EA" w:rsidRPr="009E4369">
        <w:rPr>
          <w:rFonts w:cstheme="minorHAnsi"/>
        </w:rPr>
        <w:t>increased</w:t>
      </w:r>
      <w:r w:rsidR="00844429" w:rsidRPr="009E4369">
        <w:rPr>
          <w:rFonts w:cstheme="minorHAnsi"/>
        </w:rPr>
        <w:t xml:space="preserve">, </w:t>
      </w:r>
      <w:r w:rsidR="001E18DB" w:rsidRPr="009E4369">
        <w:rPr>
          <w:rFonts w:cstheme="minorHAnsi"/>
        </w:rPr>
        <w:t xml:space="preserve">which </w:t>
      </w:r>
      <w:r w:rsidR="00844429" w:rsidRPr="009E4369">
        <w:rPr>
          <w:rFonts w:cstheme="minorHAnsi"/>
        </w:rPr>
        <w:t xml:space="preserve">we </w:t>
      </w:r>
      <w:r w:rsidR="001E18DB" w:rsidRPr="009E4369">
        <w:rPr>
          <w:rFonts w:cstheme="minorHAnsi"/>
        </w:rPr>
        <w:t>can</w:t>
      </w:r>
      <w:r w:rsidR="00844429" w:rsidRPr="009E4369">
        <w:rPr>
          <w:rFonts w:cstheme="minorHAnsi"/>
        </w:rPr>
        <w:t xml:space="preserve"> </w:t>
      </w:r>
      <w:r w:rsidR="001E18DB" w:rsidRPr="009E4369">
        <w:rPr>
          <w:rFonts w:cstheme="minorHAnsi"/>
        </w:rPr>
        <w:t>see</w:t>
      </w:r>
      <w:r w:rsidR="00844429" w:rsidRPr="009E4369">
        <w:rPr>
          <w:rFonts w:cstheme="minorHAnsi"/>
        </w:rPr>
        <w:t xml:space="preserve"> regarding the </w:t>
      </w:r>
      <w:r w:rsidR="001E18DB" w:rsidRPr="009E4369">
        <w:rPr>
          <w:rFonts w:cstheme="minorHAnsi"/>
        </w:rPr>
        <w:t>Internet of Things (IoT)</w:t>
      </w:r>
      <w:r w:rsidR="00F33A84" w:rsidRPr="009E4369">
        <w:rPr>
          <w:rFonts w:cstheme="minorHAnsi"/>
        </w:rPr>
        <w:t>.</w:t>
      </w:r>
      <w:r w:rsidR="00C866FD" w:rsidRPr="009E4369">
        <w:rPr>
          <w:rFonts w:cstheme="minorHAnsi"/>
        </w:rPr>
        <w:t xml:space="preserve">  These elements require secure</w:t>
      </w:r>
      <w:r w:rsidR="004B5DEE" w:rsidRPr="009E4369">
        <w:rPr>
          <w:rFonts w:cstheme="minorHAnsi"/>
        </w:rPr>
        <w:t>, agile</w:t>
      </w:r>
      <w:r w:rsidR="00C866FD" w:rsidRPr="009E4369">
        <w:rPr>
          <w:rFonts w:cstheme="minorHAnsi"/>
        </w:rPr>
        <w:t xml:space="preserve"> access with </w:t>
      </w:r>
      <w:r w:rsidR="004B5DEE" w:rsidRPr="009E4369">
        <w:rPr>
          <w:rFonts w:cstheme="minorHAnsi"/>
        </w:rPr>
        <w:t xml:space="preserve">scalable </w:t>
      </w:r>
      <w:r w:rsidR="00C866FD" w:rsidRPr="009E4369">
        <w:rPr>
          <w:rFonts w:cstheme="minorHAnsi"/>
        </w:rPr>
        <w:t>optimum performance</w:t>
      </w:r>
      <w:r w:rsidR="00420919" w:rsidRPr="009E4369">
        <w:rPr>
          <w:rFonts w:cstheme="minorHAnsi"/>
        </w:rPr>
        <w:t>; a</w:t>
      </w:r>
      <w:r w:rsidR="00C866FD" w:rsidRPr="009E4369">
        <w:rPr>
          <w:rFonts w:cstheme="minorHAnsi"/>
        </w:rPr>
        <w:t>pplication</w:t>
      </w:r>
      <w:r w:rsidR="00420919" w:rsidRPr="009E4369">
        <w:rPr>
          <w:rFonts w:cstheme="minorHAnsi"/>
        </w:rPr>
        <w:t>s</w:t>
      </w:r>
      <w:r w:rsidR="00C866FD" w:rsidRPr="009E4369">
        <w:rPr>
          <w:rFonts w:cstheme="minorHAnsi"/>
        </w:rPr>
        <w:t xml:space="preserve"> </w:t>
      </w:r>
      <w:r w:rsidR="00E976CC" w:rsidRPr="009E4369">
        <w:rPr>
          <w:rFonts w:cstheme="minorHAnsi"/>
        </w:rPr>
        <w:t>need to be</w:t>
      </w:r>
      <w:r w:rsidR="00C866FD" w:rsidRPr="009E4369">
        <w:rPr>
          <w:rFonts w:cstheme="minorHAnsi"/>
        </w:rPr>
        <w:t xml:space="preserve"> access</w:t>
      </w:r>
      <w:r w:rsidR="00E124F6" w:rsidRPr="009E4369">
        <w:rPr>
          <w:rFonts w:cstheme="minorHAnsi"/>
        </w:rPr>
        <w:t>ed</w:t>
      </w:r>
      <w:r w:rsidR="00C866FD" w:rsidRPr="009E4369">
        <w:rPr>
          <w:rFonts w:cstheme="minorHAnsi"/>
        </w:rPr>
        <w:t xml:space="preserve"> securely without any performa</w:t>
      </w:r>
      <w:r w:rsidR="00E124F6" w:rsidRPr="009E4369">
        <w:rPr>
          <w:rFonts w:cstheme="minorHAnsi"/>
        </w:rPr>
        <w:t>n</w:t>
      </w:r>
      <w:r w:rsidR="00C866FD" w:rsidRPr="009E4369">
        <w:rPr>
          <w:rFonts w:cstheme="minorHAnsi"/>
        </w:rPr>
        <w:t>ce hit or degradation</w:t>
      </w:r>
      <w:r w:rsidR="0074561D" w:rsidRPr="009E4369">
        <w:rPr>
          <w:rFonts w:cstheme="minorHAnsi"/>
        </w:rPr>
        <w:t xml:space="preserve">.  </w:t>
      </w:r>
    </w:p>
    <w:p w14:paraId="5387A1A6" w14:textId="77777777" w:rsidR="001F363D" w:rsidRPr="009E4369" w:rsidRDefault="0074561D" w:rsidP="009E4369">
      <w:pPr>
        <w:jc w:val="both"/>
        <w:rPr>
          <w:rFonts w:cstheme="minorHAnsi"/>
        </w:rPr>
      </w:pPr>
      <w:r w:rsidRPr="009E4369">
        <w:rPr>
          <w:rFonts w:cstheme="minorHAnsi"/>
        </w:rPr>
        <w:t>SASE tries to offer an entirely holistic secure, high-performance solution</w:t>
      </w:r>
      <w:r w:rsidR="00AF457E" w:rsidRPr="009E4369">
        <w:rPr>
          <w:rFonts w:cstheme="minorHAnsi"/>
        </w:rPr>
        <w:t xml:space="preserve"> with distributed </w:t>
      </w:r>
      <w:r w:rsidR="00B16A87" w:rsidRPr="009E4369">
        <w:rPr>
          <w:rFonts w:cstheme="minorHAnsi"/>
        </w:rPr>
        <w:t xml:space="preserve">security </w:t>
      </w:r>
      <w:r w:rsidR="00AF457E" w:rsidRPr="009E4369">
        <w:rPr>
          <w:rFonts w:cstheme="minorHAnsi"/>
        </w:rPr>
        <w:t>in</w:t>
      </w:r>
      <w:r w:rsidR="00B16A87" w:rsidRPr="009E4369">
        <w:rPr>
          <w:rFonts w:cstheme="minorHAnsi"/>
        </w:rPr>
        <w:t>s</w:t>
      </w:r>
      <w:r w:rsidR="00AF457E" w:rsidRPr="009E4369">
        <w:rPr>
          <w:rFonts w:cstheme="minorHAnsi"/>
        </w:rPr>
        <w:t>pection</w:t>
      </w:r>
      <w:r w:rsidR="00CF175A" w:rsidRPr="009E4369">
        <w:rPr>
          <w:rFonts w:cstheme="minorHAnsi"/>
        </w:rPr>
        <w:t xml:space="preserve"> that sits in front of cloud applications</w:t>
      </w:r>
      <w:r w:rsidR="00BB77EB" w:rsidRPr="009E4369">
        <w:rPr>
          <w:rFonts w:cstheme="minorHAnsi"/>
        </w:rPr>
        <w:t>. Hence,</w:t>
      </w:r>
      <w:r w:rsidR="00792452" w:rsidRPr="009E4369">
        <w:rPr>
          <w:rFonts w:cstheme="minorHAnsi"/>
        </w:rPr>
        <w:t xml:space="preserve"> it is as close</w:t>
      </w:r>
      <w:r w:rsidR="00BB77EB" w:rsidRPr="009E4369">
        <w:rPr>
          <w:rFonts w:cstheme="minorHAnsi"/>
        </w:rPr>
        <w:t xml:space="preserve"> as possible</w:t>
      </w:r>
      <w:r w:rsidR="00792452" w:rsidRPr="009E4369">
        <w:rPr>
          <w:rFonts w:cstheme="minorHAnsi"/>
        </w:rPr>
        <w:t xml:space="preserve"> to the source </w:t>
      </w:r>
      <w:r w:rsidR="00BB77EB" w:rsidRPr="009E4369">
        <w:rPr>
          <w:rFonts w:cstheme="minorHAnsi"/>
        </w:rPr>
        <w:t xml:space="preserve">application requesting </w:t>
      </w:r>
      <w:r w:rsidR="00792452" w:rsidRPr="009E4369">
        <w:rPr>
          <w:rFonts w:cstheme="minorHAnsi"/>
        </w:rPr>
        <w:t>device</w:t>
      </w:r>
      <w:r w:rsidR="006A344F" w:rsidRPr="009E4369">
        <w:rPr>
          <w:rFonts w:cstheme="minorHAnsi"/>
        </w:rPr>
        <w:t xml:space="preserve"> for performance reasons</w:t>
      </w:r>
      <w:r w:rsidR="00DD475B" w:rsidRPr="009E4369">
        <w:rPr>
          <w:rFonts w:cstheme="minorHAnsi"/>
        </w:rPr>
        <w:t>, i.e., DIA</w:t>
      </w:r>
      <w:r w:rsidR="00792452" w:rsidRPr="009E4369">
        <w:rPr>
          <w:rFonts w:cstheme="minorHAnsi"/>
        </w:rPr>
        <w:t>.</w:t>
      </w:r>
      <w:r w:rsidRPr="009E4369">
        <w:rPr>
          <w:rFonts w:cstheme="minorHAnsi"/>
        </w:rPr>
        <w:t xml:space="preserve"> </w:t>
      </w:r>
      <w:r w:rsidR="00792452" w:rsidRPr="009E4369">
        <w:rPr>
          <w:rFonts w:cstheme="minorHAnsi"/>
        </w:rPr>
        <w:t xml:space="preserve"> </w:t>
      </w:r>
      <w:r w:rsidR="00CF175A" w:rsidRPr="009E4369">
        <w:rPr>
          <w:rFonts w:cstheme="minorHAnsi"/>
        </w:rPr>
        <w:t>SASE</w:t>
      </w:r>
      <w:r w:rsidRPr="009E4369">
        <w:rPr>
          <w:rFonts w:cstheme="minorHAnsi"/>
        </w:rPr>
        <w:t xml:space="preserve"> </w:t>
      </w:r>
      <w:r w:rsidR="00472909" w:rsidRPr="009E4369">
        <w:rPr>
          <w:rFonts w:cstheme="minorHAnsi"/>
        </w:rPr>
        <w:t>integrates</w:t>
      </w:r>
      <w:r w:rsidRPr="009E4369">
        <w:rPr>
          <w:rFonts w:cstheme="minorHAnsi"/>
        </w:rPr>
        <w:t xml:space="preserve"> </w:t>
      </w:r>
      <w:r w:rsidR="00BD35D5" w:rsidRPr="009E4369">
        <w:rPr>
          <w:rFonts w:cstheme="minorHAnsi"/>
        </w:rPr>
        <w:t>multiple cutting-edge Security and network functionality technologies with differing levels of importance</w:t>
      </w:r>
      <w:r w:rsidR="00C62875" w:rsidRPr="009E4369">
        <w:rPr>
          <w:rFonts w:cstheme="minorHAnsi"/>
        </w:rPr>
        <w:t xml:space="preserve"> </w:t>
      </w:r>
      <w:r w:rsidRPr="009E4369">
        <w:rPr>
          <w:rFonts w:cstheme="minorHAnsi"/>
        </w:rPr>
        <w:t>as a seamless</w:t>
      </w:r>
      <w:r w:rsidR="007E2F8C" w:rsidRPr="009E4369">
        <w:rPr>
          <w:rFonts w:cstheme="minorHAnsi"/>
        </w:rPr>
        <w:t>,</w:t>
      </w:r>
      <w:r w:rsidRPr="009E4369">
        <w:rPr>
          <w:rFonts w:cstheme="minorHAnsi"/>
        </w:rPr>
        <w:t xml:space="preserve"> </w:t>
      </w:r>
      <w:r w:rsidR="007E2F8C" w:rsidRPr="009E4369">
        <w:rPr>
          <w:rFonts w:cstheme="minorHAnsi"/>
        </w:rPr>
        <w:t xml:space="preserve">centrally controlled </w:t>
      </w:r>
      <w:r w:rsidRPr="009E4369">
        <w:rPr>
          <w:rFonts w:cstheme="minorHAnsi"/>
        </w:rPr>
        <w:t>entity</w:t>
      </w:r>
      <w:r w:rsidR="00B07971" w:rsidRPr="009E4369">
        <w:rPr>
          <w:rFonts w:cstheme="minorHAnsi"/>
        </w:rPr>
        <w:t>. These</w:t>
      </w:r>
      <w:r w:rsidR="00F32ACA" w:rsidRPr="009E4369">
        <w:rPr>
          <w:rFonts w:cstheme="minorHAnsi"/>
        </w:rPr>
        <w:t xml:space="preserve"> include;</w:t>
      </w:r>
      <w:r w:rsidR="001F363D" w:rsidRPr="009E4369">
        <w:rPr>
          <w:rFonts w:cstheme="minorHAnsi"/>
        </w:rPr>
        <w:t xml:space="preserve"> </w:t>
      </w:r>
    </w:p>
    <w:p w14:paraId="1551490E" w14:textId="77777777" w:rsidR="00AE6363" w:rsidRPr="009E4369" w:rsidRDefault="00AE6363" w:rsidP="009E4369">
      <w:pPr>
        <w:jc w:val="both"/>
        <w:rPr>
          <w:rFonts w:cstheme="minorHAnsi"/>
        </w:rPr>
      </w:pPr>
      <w:r w:rsidRPr="009E4369">
        <w:rPr>
          <w:rFonts w:cstheme="minorHAnsi"/>
        </w:rPr>
        <w:t xml:space="preserve"> </w:t>
      </w:r>
    </w:p>
    <w:tbl>
      <w:tblPr>
        <w:tblStyle w:val="TableGrid"/>
        <w:tblW w:w="0" w:type="auto"/>
        <w:tblLook w:val="04A0" w:firstRow="1" w:lastRow="0" w:firstColumn="1" w:lastColumn="0" w:noHBand="0" w:noVBand="1"/>
      </w:tblPr>
      <w:tblGrid>
        <w:gridCol w:w="3005"/>
        <w:gridCol w:w="3005"/>
        <w:gridCol w:w="3006"/>
      </w:tblGrid>
      <w:tr w:rsidR="00AE6363" w:rsidRPr="009E4369" w14:paraId="541B4818" w14:textId="77777777" w:rsidTr="00AE6363">
        <w:tc>
          <w:tcPr>
            <w:tcW w:w="3005" w:type="dxa"/>
          </w:tcPr>
          <w:p w14:paraId="6A6C5934" w14:textId="77777777" w:rsidR="00AE6363" w:rsidRPr="009E4369" w:rsidRDefault="00011865" w:rsidP="009E4369">
            <w:pPr>
              <w:spacing w:line="276" w:lineRule="auto"/>
              <w:jc w:val="both"/>
              <w:rPr>
                <w:rFonts w:cstheme="minorHAnsi"/>
                <w:color w:val="92D050"/>
              </w:rPr>
            </w:pPr>
            <w:r w:rsidRPr="009E4369">
              <w:rPr>
                <w:rFonts w:cstheme="minorHAnsi"/>
                <w:color w:val="92D050"/>
              </w:rPr>
              <w:t xml:space="preserve">SASE - </w:t>
            </w:r>
            <w:r w:rsidR="00AE6363" w:rsidRPr="009E4369">
              <w:rPr>
                <w:rFonts w:cstheme="minorHAnsi"/>
                <w:color w:val="92D050"/>
              </w:rPr>
              <w:t>Core</w:t>
            </w:r>
          </w:p>
        </w:tc>
        <w:tc>
          <w:tcPr>
            <w:tcW w:w="3005" w:type="dxa"/>
          </w:tcPr>
          <w:p w14:paraId="59A705CB" w14:textId="77777777" w:rsidR="00AE6363" w:rsidRPr="009E4369" w:rsidRDefault="00011865" w:rsidP="009E4369">
            <w:pPr>
              <w:spacing w:line="276" w:lineRule="auto"/>
              <w:jc w:val="both"/>
              <w:rPr>
                <w:rFonts w:cstheme="minorHAnsi"/>
                <w:color w:val="92D050"/>
              </w:rPr>
            </w:pPr>
            <w:r w:rsidRPr="009E4369">
              <w:rPr>
                <w:rFonts w:cstheme="minorHAnsi"/>
                <w:color w:val="92D050"/>
              </w:rPr>
              <w:t xml:space="preserve">SASE - </w:t>
            </w:r>
            <w:r w:rsidR="00AE6363" w:rsidRPr="009E4369">
              <w:rPr>
                <w:rFonts w:cstheme="minorHAnsi"/>
                <w:color w:val="92D050"/>
              </w:rPr>
              <w:t>Recommended</w:t>
            </w:r>
          </w:p>
        </w:tc>
        <w:tc>
          <w:tcPr>
            <w:tcW w:w="3006" w:type="dxa"/>
          </w:tcPr>
          <w:p w14:paraId="779617C8" w14:textId="77777777" w:rsidR="00AE6363" w:rsidRPr="009E4369" w:rsidRDefault="00011865" w:rsidP="009E4369">
            <w:pPr>
              <w:spacing w:line="276" w:lineRule="auto"/>
              <w:jc w:val="both"/>
              <w:rPr>
                <w:rFonts w:cstheme="minorHAnsi"/>
                <w:color w:val="92D050"/>
              </w:rPr>
            </w:pPr>
            <w:r w:rsidRPr="009E4369">
              <w:rPr>
                <w:rFonts w:cstheme="minorHAnsi"/>
                <w:color w:val="92D050"/>
              </w:rPr>
              <w:t xml:space="preserve">SASE - </w:t>
            </w:r>
            <w:r w:rsidR="00AE6363" w:rsidRPr="009E4369">
              <w:rPr>
                <w:rFonts w:cstheme="minorHAnsi"/>
                <w:color w:val="92D050"/>
              </w:rPr>
              <w:t>Optional</w:t>
            </w:r>
          </w:p>
        </w:tc>
      </w:tr>
      <w:tr w:rsidR="00AE6363" w:rsidRPr="009E4369" w14:paraId="4F522710" w14:textId="77777777" w:rsidTr="00AE6363">
        <w:tc>
          <w:tcPr>
            <w:tcW w:w="3005" w:type="dxa"/>
          </w:tcPr>
          <w:p w14:paraId="35A9A50C" w14:textId="77777777" w:rsidR="00AE6363" w:rsidRPr="009E4369" w:rsidRDefault="00AE6363" w:rsidP="009E4369">
            <w:pPr>
              <w:spacing w:line="276" w:lineRule="auto"/>
              <w:jc w:val="both"/>
              <w:rPr>
                <w:rFonts w:cstheme="minorHAnsi"/>
              </w:rPr>
            </w:pPr>
          </w:p>
          <w:p w14:paraId="482D9F84" w14:textId="77777777" w:rsidR="00AE6363" w:rsidRPr="009E4369" w:rsidRDefault="00AE6363" w:rsidP="009E4369">
            <w:pPr>
              <w:pStyle w:val="ListParagraph"/>
              <w:numPr>
                <w:ilvl w:val="0"/>
                <w:numId w:val="11"/>
              </w:numPr>
              <w:spacing w:line="276" w:lineRule="auto"/>
              <w:jc w:val="both"/>
              <w:rPr>
                <w:rFonts w:cstheme="minorHAnsi"/>
              </w:rPr>
            </w:pPr>
            <w:r w:rsidRPr="009E4369">
              <w:rPr>
                <w:rFonts w:cstheme="minorHAnsi"/>
              </w:rPr>
              <w:t xml:space="preserve">SD-Wan, </w:t>
            </w:r>
          </w:p>
          <w:p w14:paraId="194D62D9" w14:textId="6798FD33" w:rsidR="00AE6363" w:rsidRPr="009E4369" w:rsidRDefault="00AE6363" w:rsidP="009E4369">
            <w:pPr>
              <w:pStyle w:val="ListParagraph"/>
              <w:numPr>
                <w:ilvl w:val="0"/>
                <w:numId w:val="11"/>
              </w:numPr>
              <w:spacing w:line="276" w:lineRule="auto"/>
              <w:jc w:val="both"/>
              <w:rPr>
                <w:rFonts w:cstheme="minorHAnsi"/>
              </w:rPr>
            </w:pPr>
            <w:r w:rsidRPr="009E4369">
              <w:rPr>
                <w:rFonts w:cstheme="minorHAnsi"/>
              </w:rPr>
              <w:t xml:space="preserve">Cloud Access Security Broker (CASB) </w:t>
            </w:r>
            <w:r w:rsidRPr="009E4369">
              <w:rPr>
                <w:rFonts w:cstheme="minorHAnsi"/>
              </w:rPr>
              <w:fldChar w:fldCharType="begin" w:fldLock="1"/>
            </w:r>
            <w:r w:rsidR="002948EF">
              <w:rPr>
                <w:rFonts w:cstheme="minorHAnsi"/>
              </w:rPr>
              <w:instrText>ADDIN CSL_CITATION {"citationItems":[{"id":"ITEM-1","itemData":{"DOI":"10.1109/ICCNC.2017.7876165","ISBN":"9781509045884","abstract":"Encryption will play a more important role as more computation and storage are outsourced. Achieving good balance between strong security and application functionality preservation becomes a cutting-edge research problem. SE algorithms are well studied, which delegate search capabilities to the cloud provider without decrypting the documents. But this approach imposes extra constraints on cloud API and loses search query expressiveness. This paper proposes a CASB based framework for encrypted search and data sharing, which builds the search index locally and only points the identifiers of ciphertext into cloud, promisingly expresses full set search functionalities while using keys that the user can control. Experimental results are taken to quantitatively analyze the performance overhead and throughput of the broker.","author":[{"dropping-particle":"","family":"Liu","given":"Chuanyi","non-dropping-particle":"","parse-names":false,"suffix":""},{"dropping-particle":"","family":"Wang","given":"Guofeng","non-dropping-particle":"","parse-names":false,"suffix":""},{"dropping-particle":"","family":"Han","given":"Peiyi","non-dropping-particle":"","parse-names":false,"suffix":""},{"dropping-particle":"","family":"Pan","given":"Hezhong","non-dropping-particle":"","parse-names":false,"suffix":""},{"dropping-particle":"","family":"Fang","given":"Binxing","non-dropping-particle":"","parse-names":false,"suffix":""}],"container-title":"2017 International Conference on Computing, Networking and Communications, ICNC 2017","id":"ITEM-1","issued":{"date-parts":[["2017"]]},"title":"A Cloud Access Security Broker based approach for encrypted data search and sharing","type":"paper-conference"},"uris":["http://www.mendeley.com/documents/?uuid=b5e07b97-a4dc-4e8b-8205-52fe16c8b146"]}],"mendeley":{"formattedCitation":"[33]","plainTextFormattedCitation":"[33]","previouslyFormattedCitation":"[33]"},"properties":{"noteIndex":0},"schema":"https://github.com/citation-style-language/schema/raw/master/csl-citation.json"}</w:instrText>
            </w:r>
            <w:r w:rsidRPr="009E4369">
              <w:rPr>
                <w:rFonts w:cstheme="minorHAnsi"/>
              </w:rPr>
              <w:fldChar w:fldCharType="separate"/>
            </w:r>
            <w:r w:rsidR="00B452CE" w:rsidRPr="00B452CE">
              <w:rPr>
                <w:rFonts w:cstheme="minorHAnsi"/>
                <w:noProof/>
              </w:rPr>
              <w:t>[33]</w:t>
            </w:r>
            <w:r w:rsidRPr="009E4369">
              <w:rPr>
                <w:rFonts w:cstheme="minorHAnsi"/>
              </w:rPr>
              <w:fldChar w:fldCharType="end"/>
            </w:r>
          </w:p>
          <w:p w14:paraId="48D5D4C8" w14:textId="537839CA" w:rsidR="00AE6363" w:rsidRPr="009E4369" w:rsidRDefault="00AE6363" w:rsidP="009E4369">
            <w:pPr>
              <w:pStyle w:val="ListParagraph"/>
              <w:numPr>
                <w:ilvl w:val="0"/>
                <w:numId w:val="11"/>
              </w:numPr>
              <w:spacing w:line="276" w:lineRule="auto"/>
              <w:jc w:val="both"/>
              <w:rPr>
                <w:rFonts w:cstheme="minorHAnsi"/>
              </w:rPr>
            </w:pPr>
            <w:r w:rsidRPr="009E4369">
              <w:rPr>
                <w:rFonts w:cstheme="minorHAnsi"/>
              </w:rPr>
              <w:t>Firewall as a Service (</w:t>
            </w:r>
            <w:proofErr w:type="spellStart"/>
            <w:r w:rsidRPr="009E4369">
              <w:rPr>
                <w:rFonts w:cstheme="minorHAnsi"/>
              </w:rPr>
              <w:t>FWaaS</w:t>
            </w:r>
            <w:proofErr w:type="spellEnd"/>
            <w:r w:rsidRPr="009E4369">
              <w:rPr>
                <w:rFonts w:cstheme="minorHAnsi"/>
              </w:rPr>
              <w:t xml:space="preserve">) </w:t>
            </w:r>
            <w:r w:rsidRPr="009E4369">
              <w:rPr>
                <w:rFonts w:cstheme="minorHAnsi"/>
              </w:rPr>
              <w:fldChar w:fldCharType="begin" w:fldLock="1"/>
            </w:r>
            <w:r w:rsidR="002948EF">
              <w:rPr>
                <w:rFonts w:cstheme="minorHAnsi"/>
              </w:rPr>
              <w:instrText>ADDIN CSL_CITATION {"citationItems":[{"id":"ITEM-1","itemData":{"abstract":"The firewall service (FWaaS) is one of the key components of the cloud computing environment, it requires the ability to automatically open and flexibly adjust as needed. Current firewalls in the cloud are mainly based on static security rule configuration or simple rule matching, which makes them inflexible and cannot guarantee network security. In this paper, we propose a stateful firewall based on the programmable data plan, compared with existing SDN firewalls, our method is able to extract,analyzeand recordthe connection state information of data packets in the data plane by designing a finite state machine and astate table. We implement a prototype using P4,then,evaluate its performance and overheads. The experimental results show that the scheme can achieve fine-grained access control and reduce communication overhead.","author":[{"dropping-particle":"","family":"Li Jian, Jiang Hao, Jiang Wei, Wu Jing","given":"Du Wen","non-dropping-particle":"","parse-names":false,"suffix":""}],"id":"ITEM-1","issued":{"date-parts":[["2020"]]},"page":"1 to 5","title":"SDN-based Stateful Firewall for Cloud.pdf","type":"article"},"uris":["http://www.mendeley.com/documents/?uuid=082080a8-1090-4378-a3db-a5c1e0b2a4ff"]}],"mendeley":{"formattedCitation":"[34]","plainTextFormattedCitation":"[34]","previouslyFormattedCitation":"[34]"},"properties":{"noteIndex":0},"schema":"https://github.com/citation-style-language/schema/raw/master/csl-citation.json"}</w:instrText>
            </w:r>
            <w:r w:rsidRPr="009E4369">
              <w:rPr>
                <w:rFonts w:cstheme="minorHAnsi"/>
              </w:rPr>
              <w:fldChar w:fldCharType="separate"/>
            </w:r>
            <w:r w:rsidR="00B452CE" w:rsidRPr="00B452CE">
              <w:rPr>
                <w:rFonts w:cstheme="minorHAnsi"/>
                <w:noProof/>
              </w:rPr>
              <w:t>[34]</w:t>
            </w:r>
            <w:r w:rsidRPr="009E4369">
              <w:rPr>
                <w:rFonts w:cstheme="minorHAnsi"/>
              </w:rPr>
              <w:fldChar w:fldCharType="end"/>
            </w:r>
          </w:p>
          <w:p w14:paraId="4E50CE1A" w14:textId="77777777" w:rsidR="00AE6363" w:rsidRPr="009E4369" w:rsidRDefault="00AE6363" w:rsidP="009E4369">
            <w:pPr>
              <w:pStyle w:val="ListParagraph"/>
              <w:numPr>
                <w:ilvl w:val="0"/>
                <w:numId w:val="11"/>
              </w:numPr>
              <w:spacing w:line="276" w:lineRule="auto"/>
              <w:jc w:val="both"/>
              <w:rPr>
                <w:rFonts w:cstheme="minorHAnsi"/>
              </w:rPr>
            </w:pPr>
            <w:r w:rsidRPr="009E4369">
              <w:rPr>
                <w:rFonts w:cstheme="minorHAnsi"/>
              </w:rPr>
              <w:t>Secure Web Gateway (SWG)</w:t>
            </w:r>
          </w:p>
          <w:p w14:paraId="0CFFA64C" w14:textId="61375137" w:rsidR="00AE6363" w:rsidRPr="009E4369" w:rsidRDefault="00AE6363" w:rsidP="009E4369">
            <w:pPr>
              <w:pStyle w:val="ListParagraph"/>
              <w:numPr>
                <w:ilvl w:val="0"/>
                <w:numId w:val="11"/>
              </w:numPr>
              <w:spacing w:line="276" w:lineRule="auto"/>
              <w:jc w:val="both"/>
              <w:rPr>
                <w:rFonts w:cstheme="minorHAnsi"/>
              </w:rPr>
            </w:pPr>
            <w:r w:rsidRPr="009E4369">
              <w:rPr>
                <w:rFonts w:cstheme="minorHAnsi"/>
              </w:rPr>
              <w:t xml:space="preserve">Zero Trust Network Access (ZTNA) </w:t>
            </w:r>
            <w:r w:rsidRPr="009E4369">
              <w:rPr>
                <w:rFonts w:cstheme="minorHAnsi"/>
              </w:rPr>
              <w:fldChar w:fldCharType="begin" w:fldLock="1"/>
            </w:r>
            <w:r w:rsidR="002948EF">
              <w:rPr>
                <w:rFonts w:cstheme="minorHAnsi"/>
              </w:rPr>
              <w:instrText>ADDIN CSL_CITATION {"citationItems":[{"id":"ITEM-1","itemData":{"DOI":"10.1109/ISSC.2018.8585365","ISBN":"9781538660461","abstract":"The evolution of the enterprise computing landscape towards emerging trends such as fog/edge computing and the Industrial Internet of Things (IIoT) are leading to a change of approach to securing computer networks to deal with challenges such as mobility, virtualized infrastructures, dynamic and heterogeneous user contexts and transaction-based interactions. The uncertainty introduced by such dynamicity introduces greater uncertainty into the access control process and motivates the need for risk-based access control decision making. Thus, the traditional perimeter-based security paradigm is increasingly being abandoned in favour of a so called zero trust networking (ZTN). In ZTN networks are partitioned into zones with different levels of trust required to access the zone resources depending on the assets protected by the zone. All accesses to sensitive information is subject to rigorous access control based on user and device profile and context. In this paper we outline a policy enforcement framework to address many of open challenges for risk-based access control for ZTN. We specify the design of required policy languages including a generic firewall policy language to express firewall rules. We design a mechanism to map these rules to specific firewall syntax and to install the rules on the firewall. We show the viability of our design with a small proof-of-concept.","author":[{"dropping-particle":"","family":"Vanickis","given":"Romans","non-dropping-particle":"","parse-names":false,"suffix":""},{"dropping-particle":"","family":"Jacob","given":"Paul","non-dropping-particle":"","parse-names":false,"suffix":""},{"dropping-particle":"","family":"Dehghanzadeh","given":"Sohelia","non-dropping-particle":"","parse-names":false,"suffix":""},{"dropping-particle":"","family":"Lee","given":"Brian","non-dropping-particle":"","parse-names":false,"suffix":""}],"container-title":"29th Irish Signals and Systems Conference, ISSC 2018","id":"ITEM-1","issued":{"date-parts":[["2018"]]},"title":"Access Control Policy Enforcement for Zero-Trust-Networking","type":"paper-conference"},"uris":["http://www.mendeley.com/documents/?uuid=7222e0aa-4031-4334-8683-81056433197d"]}],"mendeley":{"formattedCitation":"[35]","plainTextFormattedCitation":"[35]","previouslyFormattedCitation":"[35]"},"properties":{"noteIndex":0},"schema":"https://github.com/citation-style-language/schema/raw/master/csl-citation.json"}</w:instrText>
            </w:r>
            <w:r w:rsidRPr="009E4369">
              <w:rPr>
                <w:rFonts w:cstheme="minorHAnsi"/>
              </w:rPr>
              <w:fldChar w:fldCharType="separate"/>
            </w:r>
            <w:r w:rsidR="00B452CE" w:rsidRPr="00B452CE">
              <w:rPr>
                <w:rFonts w:cstheme="minorHAnsi"/>
                <w:noProof/>
              </w:rPr>
              <w:t>[35]</w:t>
            </w:r>
            <w:r w:rsidRPr="009E4369">
              <w:rPr>
                <w:rFonts w:cstheme="minorHAnsi"/>
              </w:rPr>
              <w:fldChar w:fldCharType="end"/>
            </w:r>
            <w:r w:rsidRPr="009E4369">
              <w:rPr>
                <w:rFonts w:cstheme="minorHAnsi"/>
              </w:rPr>
              <w:t xml:space="preserve">  </w:t>
            </w:r>
          </w:p>
        </w:tc>
        <w:tc>
          <w:tcPr>
            <w:tcW w:w="3005" w:type="dxa"/>
          </w:tcPr>
          <w:p w14:paraId="469B65D6" w14:textId="77777777" w:rsidR="00AE6363" w:rsidRPr="009E4369" w:rsidRDefault="00AE6363" w:rsidP="009E4369">
            <w:pPr>
              <w:spacing w:line="276" w:lineRule="auto"/>
              <w:jc w:val="both"/>
              <w:rPr>
                <w:rFonts w:cstheme="minorHAnsi"/>
              </w:rPr>
            </w:pPr>
          </w:p>
          <w:p w14:paraId="529E8D5F" w14:textId="77777777" w:rsidR="00011865" w:rsidRPr="009E4369" w:rsidRDefault="00011865" w:rsidP="009E4369">
            <w:pPr>
              <w:pStyle w:val="ListParagraph"/>
              <w:numPr>
                <w:ilvl w:val="0"/>
                <w:numId w:val="15"/>
              </w:numPr>
              <w:spacing w:line="276" w:lineRule="auto"/>
              <w:jc w:val="both"/>
              <w:rPr>
                <w:rFonts w:cstheme="minorHAnsi"/>
              </w:rPr>
            </w:pPr>
            <w:r w:rsidRPr="009E4369">
              <w:rPr>
                <w:rFonts w:cstheme="minorHAnsi"/>
              </w:rPr>
              <w:t>Sandbox</w:t>
            </w:r>
          </w:p>
          <w:p w14:paraId="27A24C0E" w14:textId="77777777" w:rsidR="00011865" w:rsidRPr="009E4369" w:rsidRDefault="00011865" w:rsidP="009E4369">
            <w:pPr>
              <w:pStyle w:val="ListParagraph"/>
              <w:numPr>
                <w:ilvl w:val="0"/>
                <w:numId w:val="15"/>
              </w:numPr>
              <w:spacing w:line="276" w:lineRule="auto"/>
              <w:jc w:val="both"/>
              <w:rPr>
                <w:rFonts w:cstheme="minorHAnsi"/>
              </w:rPr>
            </w:pPr>
            <w:r w:rsidRPr="009E4369">
              <w:rPr>
                <w:rFonts w:cstheme="minorHAnsi"/>
              </w:rPr>
              <w:t>Browser Isolation</w:t>
            </w:r>
          </w:p>
          <w:p w14:paraId="184C870F" w14:textId="77777777" w:rsidR="00011865" w:rsidRPr="009E4369" w:rsidRDefault="00011865" w:rsidP="009E4369">
            <w:pPr>
              <w:pStyle w:val="ListParagraph"/>
              <w:numPr>
                <w:ilvl w:val="0"/>
                <w:numId w:val="15"/>
              </w:numPr>
              <w:spacing w:line="276" w:lineRule="auto"/>
              <w:jc w:val="both"/>
              <w:rPr>
                <w:rFonts w:cstheme="minorHAnsi"/>
              </w:rPr>
            </w:pPr>
            <w:r w:rsidRPr="009E4369">
              <w:rPr>
                <w:rFonts w:cstheme="minorHAnsi"/>
              </w:rPr>
              <w:t>WAF</w:t>
            </w:r>
            <w:r w:rsidR="001B27E5" w:rsidRPr="009E4369">
              <w:rPr>
                <w:rFonts w:cstheme="minorHAnsi"/>
              </w:rPr>
              <w:t xml:space="preserve"> (Web Access Firewall</w:t>
            </w:r>
          </w:p>
          <w:p w14:paraId="4AE61959" w14:textId="77777777" w:rsidR="00011865" w:rsidRPr="009E4369" w:rsidRDefault="00011865" w:rsidP="009E4369">
            <w:pPr>
              <w:pStyle w:val="ListParagraph"/>
              <w:numPr>
                <w:ilvl w:val="0"/>
                <w:numId w:val="15"/>
              </w:numPr>
              <w:spacing w:line="276" w:lineRule="auto"/>
              <w:jc w:val="both"/>
              <w:rPr>
                <w:rFonts w:cstheme="minorHAnsi"/>
              </w:rPr>
            </w:pPr>
            <w:r w:rsidRPr="009E4369">
              <w:rPr>
                <w:rFonts w:cstheme="minorHAnsi"/>
              </w:rPr>
              <w:t>NAC</w:t>
            </w:r>
            <w:r w:rsidR="001B27E5" w:rsidRPr="009E4369">
              <w:rPr>
                <w:rFonts w:cstheme="minorHAnsi"/>
              </w:rPr>
              <w:t xml:space="preserve"> (Network Access Controller)</w:t>
            </w:r>
          </w:p>
          <w:p w14:paraId="78674F6F" w14:textId="77777777" w:rsidR="00011865" w:rsidRPr="009E4369" w:rsidRDefault="00011865" w:rsidP="009E4369">
            <w:pPr>
              <w:pStyle w:val="ListParagraph"/>
              <w:numPr>
                <w:ilvl w:val="0"/>
                <w:numId w:val="15"/>
              </w:numPr>
              <w:spacing w:line="276" w:lineRule="auto"/>
              <w:jc w:val="both"/>
              <w:rPr>
                <w:rFonts w:cstheme="minorHAnsi"/>
              </w:rPr>
            </w:pPr>
            <w:r w:rsidRPr="009E4369">
              <w:rPr>
                <w:rFonts w:cstheme="minorHAnsi"/>
              </w:rPr>
              <w:t>NGAV/EDR</w:t>
            </w:r>
          </w:p>
        </w:tc>
        <w:tc>
          <w:tcPr>
            <w:tcW w:w="3006" w:type="dxa"/>
          </w:tcPr>
          <w:p w14:paraId="2E5F48F1" w14:textId="77777777" w:rsidR="00AE6363" w:rsidRPr="009E4369" w:rsidRDefault="00AE6363" w:rsidP="009E4369">
            <w:pPr>
              <w:spacing w:line="276" w:lineRule="auto"/>
              <w:jc w:val="both"/>
              <w:rPr>
                <w:rFonts w:cstheme="minorHAnsi"/>
              </w:rPr>
            </w:pPr>
          </w:p>
          <w:p w14:paraId="187E0385" w14:textId="77777777" w:rsidR="00011865" w:rsidRPr="009E4369" w:rsidRDefault="00011865" w:rsidP="009E4369">
            <w:pPr>
              <w:pStyle w:val="ListParagraph"/>
              <w:numPr>
                <w:ilvl w:val="0"/>
                <w:numId w:val="16"/>
              </w:numPr>
              <w:spacing w:line="276" w:lineRule="auto"/>
              <w:jc w:val="both"/>
              <w:rPr>
                <w:rFonts w:cstheme="minorHAnsi"/>
              </w:rPr>
            </w:pPr>
            <w:r w:rsidRPr="009E4369">
              <w:rPr>
                <w:rFonts w:cstheme="minorHAnsi"/>
              </w:rPr>
              <w:t>WLAN</w:t>
            </w:r>
          </w:p>
          <w:p w14:paraId="3559C11C" w14:textId="77777777" w:rsidR="00011865" w:rsidRPr="009E4369" w:rsidRDefault="00011865" w:rsidP="009E4369">
            <w:pPr>
              <w:pStyle w:val="ListParagraph"/>
              <w:numPr>
                <w:ilvl w:val="0"/>
                <w:numId w:val="16"/>
              </w:numPr>
              <w:spacing w:line="276" w:lineRule="auto"/>
              <w:jc w:val="both"/>
              <w:rPr>
                <w:rFonts w:cstheme="minorHAnsi"/>
              </w:rPr>
            </w:pPr>
            <w:r w:rsidRPr="009E4369">
              <w:rPr>
                <w:rFonts w:cstheme="minorHAnsi"/>
              </w:rPr>
              <w:t>VPN</w:t>
            </w:r>
          </w:p>
        </w:tc>
      </w:tr>
    </w:tbl>
    <w:p w14:paraId="1DB16D20" w14:textId="77777777" w:rsidR="001F363D" w:rsidRPr="009E4369" w:rsidRDefault="001F363D" w:rsidP="009E4369">
      <w:pPr>
        <w:jc w:val="both"/>
        <w:rPr>
          <w:rFonts w:cstheme="minorHAnsi"/>
        </w:rPr>
      </w:pPr>
    </w:p>
    <w:p w14:paraId="3AB43613" w14:textId="77777777" w:rsidR="00D3176F" w:rsidRPr="005408C2" w:rsidRDefault="00DF53AF" w:rsidP="009E4369">
      <w:pPr>
        <w:jc w:val="both"/>
        <w:rPr>
          <w:rFonts w:cstheme="minorHAnsi"/>
        </w:rPr>
      </w:pPr>
      <w:r w:rsidRPr="005408C2">
        <w:rPr>
          <w:rFonts w:cstheme="minorHAnsi"/>
        </w:rPr>
        <w:t xml:space="preserve">Zero Trust Network </w:t>
      </w:r>
      <w:r w:rsidR="00777DA9" w:rsidRPr="005408C2">
        <w:rPr>
          <w:rFonts w:cstheme="minorHAnsi"/>
        </w:rPr>
        <w:t>A</w:t>
      </w:r>
      <w:r w:rsidRPr="005408C2">
        <w:rPr>
          <w:rFonts w:cstheme="minorHAnsi"/>
        </w:rPr>
        <w:t>ccess is one of the core</w:t>
      </w:r>
      <w:r w:rsidR="00777DA9" w:rsidRPr="005408C2">
        <w:rPr>
          <w:rFonts w:cstheme="minorHAnsi"/>
        </w:rPr>
        <w:t xml:space="preserve"> principles behind SASE</w:t>
      </w:r>
      <w:r w:rsidR="00D3176F" w:rsidRPr="005408C2">
        <w:rPr>
          <w:rFonts w:cstheme="minorHAnsi"/>
        </w:rPr>
        <w:t xml:space="preserve"> and means it does not matter with what or where the user is connecting from as long as they can authenticate successfully.</w:t>
      </w:r>
      <w:r w:rsidR="0065156E" w:rsidRPr="005408C2">
        <w:rPr>
          <w:rFonts w:cstheme="minorHAnsi"/>
        </w:rPr>
        <w:t xml:space="preserve">  The sy</w:t>
      </w:r>
      <w:r w:rsidR="00194975" w:rsidRPr="005408C2">
        <w:rPr>
          <w:rFonts w:cstheme="minorHAnsi"/>
        </w:rPr>
        <w:t>ste</w:t>
      </w:r>
      <w:r w:rsidR="0065156E" w:rsidRPr="005408C2">
        <w:rPr>
          <w:rFonts w:cstheme="minorHAnsi"/>
        </w:rPr>
        <w:t>m only allow</w:t>
      </w:r>
      <w:r w:rsidR="00194975" w:rsidRPr="005408C2">
        <w:rPr>
          <w:rFonts w:cstheme="minorHAnsi"/>
        </w:rPr>
        <w:t>s</w:t>
      </w:r>
      <w:r w:rsidR="0065156E" w:rsidRPr="005408C2">
        <w:rPr>
          <w:rFonts w:cstheme="minorHAnsi"/>
        </w:rPr>
        <w:t xml:space="preserve"> </w:t>
      </w:r>
      <w:r w:rsidR="00194975" w:rsidRPr="005408C2">
        <w:rPr>
          <w:rFonts w:cstheme="minorHAnsi"/>
        </w:rPr>
        <w:t xml:space="preserve">secure </w:t>
      </w:r>
      <w:r w:rsidR="0065156E" w:rsidRPr="005408C2">
        <w:rPr>
          <w:rFonts w:cstheme="minorHAnsi"/>
        </w:rPr>
        <w:t>user connect</w:t>
      </w:r>
      <w:r w:rsidR="00194975" w:rsidRPr="005408C2">
        <w:rPr>
          <w:rFonts w:cstheme="minorHAnsi"/>
        </w:rPr>
        <w:t>ions</w:t>
      </w:r>
      <w:r w:rsidR="0065156E" w:rsidRPr="005408C2">
        <w:rPr>
          <w:rFonts w:cstheme="minorHAnsi"/>
        </w:rPr>
        <w:t xml:space="preserve"> to the permitted resources related to the</w:t>
      </w:r>
      <w:r w:rsidR="00194975" w:rsidRPr="005408C2">
        <w:rPr>
          <w:rFonts w:cstheme="minorHAnsi"/>
        </w:rPr>
        <w:t>ir</w:t>
      </w:r>
      <w:r w:rsidR="0065156E" w:rsidRPr="005408C2">
        <w:rPr>
          <w:rFonts w:cstheme="minorHAnsi"/>
        </w:rPr>
        <w:t xml:space="preserve"> account.</w:t>
      </w:r>
      <w:r w:rsidR="00194975" w:rsidRPr="005408C2">
        <w:rPr>
          <w:rFonts w:cstheme="minorHAnsi"/>
        </w:rPr>
        <w:t xml:space="preserve">  SDP or Software Defined Perimeter controller allows per application TLS tunnels to be set up and torn down and uses SDP gateways to control access as enforcement </w:t>
      </w:r>
      <w:r w:rsidR="002D4CBE" w:rsidRPr="005408C2">
        <w:rPr>
          <w:rFonts w:cstheme="minorHAnsi"/>
        </w:rPr>
        <w:t>Cl</w:t>
      </w:r>
      <w:r w:rsidR="00194975" w:rsidRPr="005408C2">
        <w:rPr>
          <w:rFonts w:cstheme="minorHAnsi"/>
        </w:rPr>
        <w:t xml:space="preserve">oud access points. </w:t>
      </w:r>
    </w:p>
    <w:p w14:paraId="6B315536" w14:textId="0F3192BF" w:rsidR="00243D57" w:rsidRPr="005408C2" w:rsidRDefault="00AF73EA" w:rsidP="009E4369">
      <w:pPr>
        <w:jc w:val="both"/>
        <w:rPr>
          <w:rFonts w:cstheme="minorHAnsi"/>
        </w:rPr>
      </w:pPr>
      <w:r w:rsidRPr="005408C2">
        <w:rPr>
          <w:rFonts w:cstheme="minorHAnsi"/>
        </w:rPr>
        <w:t>Gartner describes SASE as consisting of two combine</w:t>
      </w:r>
      <w:r w:rsidR="00F716E4" w:rsidRPr="005408C2">
        <w:rPr>
          <w:rFonts w:cstheme="minorHAnsi"/>
        </w:rPr>
        <w:t>d</w:t>
      </w:r>
      <w:r w:rsidRPr="005408C2">
        <w:rPr>
          <w:rFonts w:cstheme="minorHAnsi"/>
        </w:rPr>
        <w:t xml:space="preserve"> models, Network as a Service</w:t>
      </w:r>
      <w:r w:rsidR="005F6DD2" w:rsidRPr="005408C2">
        <w:rPr>
          <w:rFonts w:cstheme="minorHAnsi"/>
        </w:rPr>
        <w:t xml:space="preserve"> (</w:t>
      </w:r>
      <w:proofErr w:type="spellStart"/>
      <w:r w:rsidR="005F6DD2" w:rsidRPr="005408C2">
        <w:rPr>
          <w:rFonts w:cstheme="minorHAnsi"/>
        </w:rPr>
        <w:t>NaaS</w:t>
      </w:r>
      <w:proofErr w:type="spellEnd"/>
      <w:r w:rsidR="005F6DD2" w:rsidRPr="005408C2">
        <w:rPr>
          <w:rFonts w:cstheme="minorHAnsi"/>
        </w:rPr>
        <w:t>)</w:t>
      </w:r>
      <w:r w:rsidRPr="005408C2">
        <w:rPr>
          <w:rFonts w:cstheme="minorHAnsi"/>
        </w:rPr>
        <w:t xml:space="preserve"> and Network Security as a Service</w:t>
      </w:r>
      <w:r w:rsidR="005F6DD2" w:rsidRPr="005408C2">
        <w:rPr>
          <w:rFonts w:cstheme="minorHAnsi"/>
        </w:rPr>
        <w:t xml:space="preserve"> (</w:t>
      </w:r>
      <w:proofErr w:type="spellStart"/>
      <w:r w:rsidR="005F6DD2" w:rsidRPr="005408C2">
        <w:rPr>
          <w:rFonts w:cstheme="minorHAnsi"/>
        </w:rPr>
        <w:t>NSaaS</w:t>
      </w:r>
      <w:proofErr w:type="spellEnd"/>
      <w:r w:rsidR="005F6DD2" w:rsidRPr="005408C2">
        <w:rPr>
          <w:rFonts w:cstheme="minorHAnsi"/>
        </w:rPr>
        <w:t>)</w:t>
      </w:r>
      <w:r w:rsidR="00E93B62">
        <w:rPr>
          <w:rFonts w:cstheme="minorHAnsi"/>
        </w:rPr>
        <w:t xml:space="preserve"> </w:t>
      </w:r>
      <w:r w:rsidR="00E93B62">
        <w:rPr>
          <w:rFonts w:cstheme="minorHAnsi"/>
        </w:rPr>
        <w:fldChar w:fldCharType="begin" w:fldLock="1"/>
      </w:r>
      <w:r w:rsidR="00581060">
        <w:rPr>
          <w:rFonts w:cstheme="minorHAnsi"/>
        </w:rPr>
        <w:instrText>ADDIN CSL_CITATION {"citationItems":[{"id":"ITEM-1","itemData":{"DOI":"10.1063/1.4914609","ISBN":"9781509046331","ISSN":"15517616","abstract":"Increasing market demand towards higher product and process quality and efficiency forces companies to think of new and innovative ways to optimize their production. In the area of high-tech manufacturing products, even slight variations of the product state during production can lead to costly and time-consuming rework or even scrapage. Describing an individual product's state along the entire manufacturing programme, including all relevant information involved for utilization, e.g., in-process adjustments of process parameters, can be one way to meet the quality requirements and stay competitive. Ideally, the gathered information can be directly analyzed and in case of an identified critical trend or event, adequate action, such as an alarm, can be triggered. Traditional methods based on modelling of cause-effect relations reaches its limits due to the fast increasing complexity and high-dimensionality of modern manufacturing programmes. There is a need for new approaches that are able to cope with this complexity and high-dimensionality which, at the same time, are able to generate applicable results with reasonable effort. Within this paper, the possibility to generate such a system by applying a combination of Cluster Analysis and Supervised Machine Learning on product state data along the manufacturing programme will be presented. After elaborating on the different key aspects of the approach, the applicability on the identified problem in industrial environment will be discussed briefly. © 2013 Springer Science+Business Media New York.","author":[{"dropping-particle":"","family":"Yoon","given":"Jae","non-dropping-particle":"","parse-names":false,"suffix":""},{"dropping-particle":"","family":"He","given":"David","non-dropping-particle":"","parse-names":false,"suffix":""},{"dropping-particle":"","family":"Hecke","given":"Brandon","non-dropping-particle":"Van","parse-names":false,"suffix":""},{"dropping-particle":"","family":"Wuest","given":"Thorsten","non-dropping-particle":"","parse-names":false,"suffix":""},{"dropping-particle":"","family":"Irgens","given":"Christopher","non-dropping-particle":"","parse-names":false,"suffix":""},{"dropping-particle":"","family":"Thoben","given":"Klaus Dieter","non-dropping-particle":"","parse-names":false,"suffix":""},{"dropping-particle":"","family":"Ceruti","given":"Alessandro","non-dropping-particle":"","parse-names":false,"suffix":""},{"dropping-particle":"","family":"Liverani","given":"Alfredo","non-dropping-particle":"","parse-names":false,"suffix":""},{"dropping-particle":"","family":"Bombardi","given":"Tiziano","non-dropping-particle":"","parse-names":false,"suffix":""},{"dropping-particle":"","family":"Temperature","given":"The","non-dropping-particle":"","parse-names":false,"suffix":""},{"dropping-particle":"","family":"Simulation","given":"Field","non-dropping-particle":"","parse-names":false,"suffix":""},{"dropping-particle":"","family":"Nozzle","given":"Printer","non-dropping-particle":"","parse-names":false,"suffix":""},{"dropping-particle":"V","family":"Meng","given":"L","non-dropping-particle":"","parse-names":false,"suffix":""},{"dropping-particle":"","family":"Chenxu","given":"N I U","non-dropping-particle":"","parse-names":false,"suffix":""},{"dropping-particle":"","family":"Chenfei","given":"Yang","non-dropping-particle":"","parse-names":false,"suffix":""},{"dropping-particle":"","family":"Vocational","given":"Zhengzhou Railway","non-dropping-particle":"","parse-names":false,"suffix":""},{"dropping-particle":"","family":"Amini","given":"Mohammadhossein","non-dropping-particle":"","parse-names":false,"suffix":""},{"dropping-particle":"","family":"Chang","given":"Shing I.","non-dropping-particle":"","parse-names":false,"suffix":""},{"dropping-particle":"","family":"Tlegenov","given":"Yedige","non-dropping-particle":"","parse-names":false,"suffix":""},{"dropping-particle":"","family":"Hong","given":"Geok Soon","non-dropping-particle":"","parse-names":false,"suffix":""},{"dropping-particle":"","family":"Lu","given":"Wen Feng","non-dropping-particle":"","parse-names":false,"suffix":""},{"dropping-particle":"","family":"Teibrich","given":"Alexander","non-dropping-particle":"","parse-names":false,"suffix":""},{"dropping-particle":"","family":"Mueller","given":"Stefanie","non-dropping-particle":"","parse-names":false,"suffix":""},{"dropping-particle":"","family":"Guimbretière","given":"François","non-dropping-particle":"","parse-names":false,"suffix":""},{"dropping-particle":"","family":"Kovacs","given":"Robert","non-dropping-particle":"","parse-names":false,"suffix":""},{"dropping-particle":"","family":"Neubert","given":"Stefan","non-dropping-particle":"","parse-names":false,"suffix":""},{"dropping-particle":"","family":"Baudisch","given":"Patrick","non-dropping-particle":"","parse-names":false,"suffix":""},{"dropping-particle":"","family":"Wu","given":"Chenming","non-dropping-particle":"","parse-names":false,"suffix":""},{"dropping-particle":"","family":"Dai","given":"Chengkai","non-dropping-particle":"","parse-names":false,"suffix":""},{"dropping-particle":"","family":"Fang","given":"Guoxin","non-dropping-particle":"","parse-names":false,"suffix":""},{"dropping-particle":"","family":"Liu","given":"Yong Jin","non-dropping-particle":"","parse-names":false,"suffix":""},{"dropping-particle":"","family":"Wang","given":"Charlie C.L.","non-dropping-particle":"","parse-names":false,"suffix":""},{"dropping-particle":"","family":"Rieder","given":"Hans","non-dropping-particle":"","parse-names":false,"suffix":""},{"dropping-particle":"","family":"Dillhöfer","given":"Alexander","non-dropping-particle":"","parse-names":false,"suffix":""},{"dropping-particle":"","family":"Spies","given":"Martin","non-dropping-particle":"","parse-names":false,"suffix":""},{"dropping-particle":"","family":"Bamberg","given":"Joachim","non-dropping-particle":"","parse-names":false,"suffix":""},{"dropping-particle":"","family":"Hess","given":"Thomas","non-dropping-particle":"","parse-names":false,"suffix":""},{"dropping-particle":"","family":"Thiongo","given":"Ngugi","non-dropping-particle":"","parse-names":false,"suffix":""},{"dropping-particle":"","family":"Achebe","given":"Chinua","non-dropping-particle":"","parse-names":false,"suffix":""},{"dropping-particle":"","family":"Jian","given":"Chen","non-dropping-particle":"","parse-names":false,"suffix":""},{"dropping-particle":"","family":"Li","given":"Guie","non-dropping-particle":"","parse-names":false,"suffix":""},{"dropping-particle":"","family":"Ma","given":"Hongzhao","non-dropping-particle":"","parse-names":false,"suffix":""},{"dropping-particle":"","family":"Shen","given":"Jiaqi","non-dropping-particle":"","parse-names":false,"suffix":""},{"dropping-particle":"","family":"He","given":"Fenghua","non-dropping-particle":"","parse-names":false,"suffix":""},{"dropping-particle":"","family":"</w:instrText>
      </w:r>
      <w:r w:rsidR="00581060">
        <w:rPr>
          <w:rFonts w:ascii="Malgun Gothic" w:eastAsia="Malgun Gothic" w:hAnsi="Malgun Gothic" w:cs="Malgun Gothic" w:hint="eastAsia"/>
        </w:rPr>
        <w:instrText>이재정</w:instrText>
      </w:r>
      <w:r w:rsidR="00581060">
        <w:rPr>
          <w:rFonts w:cstheme="minorHAnsi"/>
        </w:rPr>
        <w:instrText>","given":"","non-dropping-particle":"","parse-names":false,"suffix":""},{"dropping-particle":"","family":"Engineering","given":"Mechanical","non-dropping-particle":"","parse-names":false,"suffix":""},{"dropping-particle":"","family":"Technology","given":"Inspecting","non-dropping-particle":"","parse-names":false,"suffix":""},{"dropping-particle":"","family":"Wei","given":"H E","non-dropping-particle":"","parse-names":false,"suffix":""},{"dropping-particle":"","family":"Du","given":"Yang Hong-jun","non-dropping-particle":"","parse-names":false,"suffix":""}],"container-title":"Chinese Journal of Sensors and Actuators","id":"ITEM-1","issue":"11","issued":{"date-parts":[["2018"]]},"page":"45-55","title":"Service Chaining for Providing Network Security as a Service for Remote Enterprise Users","type":"article-journal","volume":"11"},"uris":["http://www.mendeley.com/documents/?uuid=dffe6807-76fb-4563-ac2a-6e422a908088"]}],"mendeley":{"formattedCitation":"[13]","plainTextFormattedCitation":"[13]","previouslyFormattedCitation":"[13]"},"properties":{"noteIndex":0},"schema":"https://github.com/citation-style-language/schema/raw/master/csl-citation.json"}</w:instrText>
      </w:r>
      <w:r w:rsidR="00E93B62">
        <w:rPr>
          <w:rFonts w:cstheme="minorHAnsi"/>
        </w:rPr>
        <w:fldChar w:fldCharType="separate"/>
      </w:r>
      <w:r w:rsidR="000D1191" w:rsidRPr="000D1191">
        <w:rPr>
          <w:rFonts w:cstheme="minorHAnsi"/>
          <w:noProof/>
        </w:rPr>
        <w:t>[13]</w:t>
      </w:r>
      <w:r w:rsidR="00E93B62">
        <w:rPr>
          <w:rFonts w:cstheme="minorHAnsi"/>
        </w:rPr>
        <w:fldChar w:fldCharType="end"/>
      </w:r>
      <w:r w:rsidRPr="005408C2">
        <w:rPr>
          <w:rFonts w:cstheme="minorHAnsi"/>
        </w:rPr>
        <w:t>.</w:t>
      </w:r>
      <w:r w:rsidR="00243D57" w:rsidRPr="005408C2">
        <w:rPr>
          <w:rFonts w:cstheme="minorHAnsi"/>
        </w:rPr>
        <w:t xml:space="preserve">  The purpose is to </w:t>
      </w:r>
      <w:r w:rsidR="00510E01" w:rsidRPr="005408C2">
        <w:rPr>
          <w:rFonts w:cstheme="minorHAnsi"/>
        </w:rPr>
        <w:t>group</w:t>
      </w:r>
      <w:r w:rsidR="00243D57" w:rsidRPr="005408C2">
        <w:rPr>
          <w:rFonts w:cstheme="minorHAnsi"/>
        </w:rPr>
        <w:t xml:space="preserve"> access services, which re</w:t>
      </w:r>
      <w:r w:rsidR="00510E01" w:rsidRPr="005408C2">
        <w:rPr>
          <w:rFonts w:cstheme="minorHAnsi"/>
        </w:rPr>
        <w:t>duces complexity and cost by consolidation, resulting in shrinking</w:t>
      </w:r>
      <w:r w:rsidR="00243D57" w:rsidRPr="005408C2">
        <w:rPr>
          <w:rFonts w:cstheme="minorHAnsi"/>
        </w:rPr>
        <w:t xml:space="preserve"> the number </w:t>
      </w:r>
      <w:r w:rsidR="00510E01" w:rsidRPr="005408C2">
        <w:rPr>
          <w:rFonts w:cstheme="minorHAnsi"/>
        </w:rPr>
        <w:t xml:space="preserve">of </w:t>
      </w:r>
      <w:r w:rsidR="00243D57" w:rsidRPr="005408C2">
        <w:rPr>
          <w:rFonts w:cstheme="minorHAnsi"/>
        </w:rPr>
        <w:t>security vendors or solutions</w:t>
      </w:r>
      <w:r w:rsidR="00510E01" w:rsidRPr="005408C2">
        <w:rPr>
          <w:rFonts w:cstheme="minorHAnsi"/>
        </w:rPr>
        <w:t xml:space="preserve"> on the market</w:t>
      </w:r>
      <w:r w:rsidR="00243D57" w:rsidRPr="005408C2">
        <w:rPr>
          <w:rFonts w:cstheme="minorHAnsi"/>
        </w:rPr>
        <w:t>.</w:t>
      </w:r>
      <w:r w:rsidR="00C83551" w:rsidRPr="005408C2">
        <w:rPr>
          <w:rFonts w:cstheme="minorHAnsi"/>
        </w:rPr>
        <w:t xml:space="preserve">  A broad spectrum of vendors </w:t>
      </w:r>
      <w:r w:rsidR="0005442D" w:rsidRPr="005408C2">
        <w:rPr>
          <w:rFonts w:cstheme="minorHAnsi"/>
        </w:rPr>
        <w:t>offer</w:t>
      </w:r>
      <w:r w:rsidR="00C83551" w:rsidRPr="005408C2">
        <w:rPr>
          <w:rFonts w:cstheme="minorHAnsi"/>
        </w:rPr>
        <w:t xml:space="preserve"> SASE</w:t>
      </w:r>
      <w:r w:rsidR="00510E01" w:rsidRPr="005408C2">
        <w:rPr>
          <w:rFonts w:cstheme="minorHAnsi"/>
        </w:rPr>
        <w:t>; however, the</w:t>
      </w:r>
      <w:r w:rsidR="001F363D" w:rsidRPr="005408C2">
        <w:rPr>
          <w:rFonts w:cstheme="minorHAnsi"/>
        </w:rPr>
        <w:t>y</w:t>
      </w:r>
      <w:r w:rsidR="00510E01" w:rsidRPr="005408C2">
        <w:rPr>
          <w:rFonts w:cstheme="minorHAnsi"/>
        </w:rPr>
        <w:t xml:space="preserve"> </w:t>
      </w:r>
      <w:r w:rsidR="001F363D" w:rsidRPr="005408C2">
        <w:rPr>
          <w:rFonts w:cstheme="minorHAnsi"/>
        </w:rPr>
        <w:t>have</w:t>
      </w:r>
      <w:r w:rsidR="00510E01" w:rsidRPr="005408C2">
        <w:rPr>
          <w:rFonts w:cstheme="minorHAnsi"/>
        </w:rPr>
        <w:t xml:space="preserve"> several different capabilities because SASE</w:t>
      </w:r>
      <w:r w:rsidR="0005442D" w:rsidRPr="005408C2">
        <w:rPr>
          <w:rFonts w:cstheme="minorHAnsi"/>
        </w:rPr>
        <w:t xml:space="preserve"> is </w:t>
      </w:r>
      <w:r w:rsidR="001D471F" w:rsidRPr="005408C2">
        <w:rPr>
          <w:rFonts w:cstheme="minorHAnsi"/>
        </w:rPr>
        <w:t xml:space="preserve">at </w:t>
      </w:r>
      <w:r w:rsidR="0005442D" w:rsidRPr="005408C2">
        <w:rPr>
          <w:rFonts w:cstheme="minorHAnsi"/>
        </w:rPr>
        <w:t>the early stage</w:t>
      </w:r>
      <w:r w:rsidR="009D7DF7" w:rsidRPr="005408C2">
        <w:rPr>
          <w:rFonts w:cstheme="minorHAnsi"/>
        </w:rPr>
        <w:t>s</w:t>
      </w:r>
      <w:r w:rsidR="0005442D" w:rsidRPr="005408C2">
        <w:rPr>
          <w:rFonts w:cstheme="minorHAnsi"/>
        </w:rPr>
        <w:t xml:space="preserve"> of adoption, and vendors are in a more competitive state of mind rather than collaborative.  This can be seen with the number </w:t>
      </w:r>
      <w:r w:rsidR="00BB4181" w:rsidRPr="005408C2">
        <w:rPr>
          <w:rFonts w:cstheme="minorHAnsi"/>
        </w:rPr>
        <w:t>of SASE</w:t>
      </w:r>
      <w:r w:rsidR="00417939" w:rsidRPr="005408C2">
        <w:rPr>
          <w:rFonts w:cstheme="minorHAnsi"/>
        </w:rPr>
        <w:t xml:space="preserve"> vendor offering</w:t>
      </w:r>
      <w:r w:rsidR="004A2AE8" w:rsidRPr="005408C2">
        <w:rPr>
          <w:rFonts w:cstheme="minorHAnsi"/>
        </w:rPr>
        <w:t>s</w:t>
      </w:r>
      <w:r w:rsidR="00417939" w:rsidRPr="005408C2">
        <w:rPr>
          <w:rFonts w:cstheme="minorHAnsi"/>
        </w:rPr>
        <w:t xml:space="preserve"> of 80</w:t>
      </w:r>
      <w:r w:rsidR="00372120" w:rsidRPr="005408C2">
        <w:rPr>
          <w:rFonts w:cstheme="minorHAnsi"/>
        </w:rPr>
        <w:t xml:space="preserve"> plus</w:t>
      </w:r>
      <w:r w:rsidR="006A6745" w:rsidRPr="005408C2">
        <w:rPr>
          <w:rFonts w:cstheme="minorHAnsi"/>
        </w:rPr>
        <w:t xml:space="preserve"> </w:t>
      </w:r>
      <w:r w:rsidR="00861612" w:rsidRPr="005408C2">
        <w:rPr>
          <w:rFonts w:cstheme="minorHAnsi"/>
        </w:rPr>
        <w:fldChar w:fldCharType="begin" w:fldLock="1"/>
      </w:r>
      <w:r w:rsidR="002948EF">
        <w:rPr>
          <w:rFonts w:cstheme="minorHAnsi"/>
        </w:rPr>
        <w:instrText>ADDIN CSL_CITATION {"citationItems":[{"id":"ITEM-1","itemData":{"author":[{"dropping-particle":"","family":"Forest Jonathan, Lerner Andrew","given":"Singh Naresh","non-dropping-particle":"","parse-names":false,"suffix":""}],"id":"ITEM-1","issue":"December","issued":{"date-parts":[["2018"]]},"page":"1-26","publisher":"Gartner","title":"Critical Capabilities for WAN Edge Infrastructure","type":"article"},"uris":["http://www.mendeley.com/documents/?uuid=1dedb3fb-c7d4-4989-af17-836826e3f7b0"]}],"mendeley":{"formattedCitation":"[32]","plainTextFormattedCitation":"[32]","previouslyFormattedCitation":"[32]"},"properties":{"noteIndex":0},"schema":"https://github.com/citation-style-language/schema/raw/master/csl-citation.json"}</w:instrText>
      </w:r>
      <w:r w:rsidR="00861612" w:rsidRPr="005408C2">
        <w:rPr>
          <w:rFonts w:cstheme="minorHAnsi"/>
        </w:rPr>
        <w:fldChar w:fldCharType="separate"/>
      </w:r>
      <w:r w:rsidR="00B452CE" w:rsidRPr="00B452CE">
        <w:rPr>
          <w:rFonts w:cstheme="minorHAnsi"/>
          <w:noProof/>
        </w:rPr>
        <w:t>[32]</w:t>
      </w:r>
      <w:r w:rsidR="00861612" w:rsidRPr="005408C2">
        <w:rPr>
          <w:rFonts w:cstheme="minorHAnsi"/>
        </w:rPr>
        <w:fldChar w:fldCharType="end"/>
      </w:r>
      <w:r w:rsidR="00372120" w:rsidRPr="005408C2">
        <w:rPr>
          <w:rFonts w:cstheme="minorHAnsi"/>
        </w:rPr>
        <w:t>.</w:t>
      </w:r>
    </w:p>
    <w:p w14:paraId="5E9EF585" w14:textId="77777777" w:rsidR="00143CEB" w:rsidRPr="009E4369" w:rsidRDefault="00143CEB" w:rsidP="009E4369">
      <w:pPr>
        <w:jc w:val="both"/>
        <w:rPr>
          <w:rFonts w:cstheme="minorHAnsi"/>
        </w:rPr>
      </w:pPr>
    </w:p>
    <w:p w14:paraId="35BFD78D" w14:textId="77777777" w:rsidR="00663CB1" w:rsidRDefault="00663CB1" w:rsidP="009E4369">
      <w:pPr>
        <w:jc w:val="both"/>
        <w:rPr>
          <w:rFonts w:cstheme="minorHAnsi"/>
          <w:b/>
          <w:i/>
        </w:rPr>
      </w:pPr>
    </w:p>
    <w:p w14:paraId="3C1342E1" w14:textId="77777777" w:rsidR="00663CB1" w:rsidRDefault="00663CB1" w:rsidP="009E4369">
      <w:pPr>
        <w:jc w:val="both"/>
        <w:rPr>
          <w:rFonts w:cstheme="minorHAnsi"/>
          <w:b/>
          <w:i/>
        </w:rPr>
      </w:pPr>
    </w:p>
    <w:p w14:paraId="03A932BF" w14:textId="77777777" w:rsidR="00663CB1" w:rsidRDefault="00663CB1" w:rsidP="009E4369">
      <w:pPr>
        <w:jc w:val="both"/>
        <w:rPr>
          <w:rFonts w:cstheme="minorHAnsi"/>
          <w:b/>
          <w:i/>
        </w:rPr>
      </w:pPr>
    </w:p>
    <w:p w14:paraId="324765A8" w14:textId="77777777" w:rsidR="00663CB1" w:rsidRDefault="00663CB1" w:rsidP="009E4369">
      <w:pPr>
        <w:jc w:val="both"/>
        <w:rPr>
          <w:rFonts w:cstheme="minorHAnsi"/>
          <w:b/>
          <w:i/>
        </w:rPr>
      </w:pPr>
    </w:p>
    <w:p w14:paraId="27C3D4B6" w14:textId="77777777" w:rsidR="00663CB1" w:rsidRDefault="00663CB1" w:rsidP="009E4369">
      <w:pPr>
        <w:jc w:val="both"/>
        <w:rPr>
          <w:rFonts w:cstheme="minorHAnsi"/>
          <w:b/>
          <w:i/>
        </w:rPr>
      </w:pPr>
    </w:p>
    <w:p w14:paraId="62E11F7D" w14:textId="77777777" w:rsidR="00663CB1" w:rsidRDefault="00663CB1" w:rsidP="009E4369">
      <w:pPr>
        <w:jc w:val="both"/>
        <w:rPr>
          <w:rFonts w:cstheme="minorHAnsi"/>
          <w:b/>
          <w:i/>
        </w:rPr>
      </w:pPr>
    </w:p>
    <w:p w14:paraId="133DE7BB" w14:textId="1EC41187" w:rsidR="00143CEB" w:rsidRPr="009E4369" w:rsidRDefault="00143CEB" w:rsidP="009E4369">
      <w:pPr>
        <w:jc w:val="both"/>
        <w:rPr>
          <w:rFonts w:cstheme="minorHAnsi"/>
        </w:rPr>
      </w:pPr>
      <w:r w:rsidRPr="009E4369">
        <w:rPr>
          <w:rFonts w:cstheme="minorHAnsi"/>
          <w:b/>
          <w:i/>
        </w:rPr>
        <w:lastRenderedPageBreak/>
        <w:t>ONF (Open Network Foundation)</w:t>
      </w:r>
      <w:r w:rsidRPr="009E4369">
        <w:rPr>
          <w:rFonts w:cstheme="minorHAnsi"/>
        </w:rPr>
        <w:t xml:space="preserve"> is a world leader for the innovative progression of Software Defined Networking</w:t>
      </w:r>
      <w:r w:rsidR="00494092" w:rsidRPr="009E4369">
        <w:rPr>
          <w:rFonts w:cstheme="minorHAnsi"/>
        </w:rPr>
        <w:t xml:space="preserve"> </w:t>
      </w:r>
      <w:r w:rsidR="00494092" w:rsidRPr="009E4369">
        <w:rPr>
          <w:rFonts w:cstheme="minorHAnsi"/>
        </w:rPr>
        <w:fldChar w:fldCharType="begin" w:fldLock="1"/>
      </w:r>
      <w:r w:rsidR="00B452CE">
        <w:rPr>
          <w:rFonts w:cstheme="minorHAnsi"/>
        </w:rPr>
        <w:instrText>ADDIN CSL_CITATION {"citationItems":[{"id":"ITEM-1","itemData":{"URL":"https://www.opennetworking.org/aether/","accessed":{"date-parts":[["2020","10","12"]]},"id":"ITEM-1","issued":{"date-parts":[["0"]]},"title":"Aether - Open Networking Foundation","type":"webpage"},"uris":["http://www.mendeley.com/documents/?uuid=949f2e69-7656-3491-b7da-fc2e933c9f06"]}],"mendeley":{"formattedCitation":"[36]","plainTextFormattedCitation":"[36]","previouslyFormattedCitation":"[36]"},"properties":{"noteIndex":0},"schema":"https://github.com/citation-style-language/schema/raw/master/csl-citation.json"}</w:instrText>
      </w:r>
      <w:r w:rsidR="00494092" w:rsidRPr="009E4369">
        <w:rPr>
          <w:rFonts w:cstheme="minorHAnsi"/>
        </w:rPr>
        <w:fldChar w:fldCharType="separate"/>
      </w:r>
      <w:r w:rsidR="00832AA7" w:rsidRPr="00832AA7">
        <w:rPr>
          <w:rFonts w:cstheme="minorHAnsi"/>
          <w:noProof/>
        </w:rPr>
        <w:t>[36]</w:t>
      </w:r>
      <w:r w:rsidR="00494092" w:rsidRPr="009E4369">
        <w:rPr>
          <w:rFonts w:cstheme="minorHAnsi"/>
        </w:rPr>
        <w:fldChar w:fldCharType="end"/>
      </w:r>
      <w:r w:rsidRPr="009E4369">
        <w:rPr>
          <w:rFonts w:cstheme="minorHAnsi"/>
        </w:rPr>
        <w:t xml:space="preserve">.  It is a non-profit organisation that is partnered, membered, or collaborated with by several international companies.  These include some of the largest telecommunication, Cloud Service Providers, and social media companies globally.  They are companies that you would expect to be at the forefront of new innovative technology, i.e., Google, Comcast, AT&amp;T, Turk Telekom, Cisco, </w:t>
      </w:r>
      <w:proofErr w:type="spellStart"/>
      <w:r w:rsidRPr="009E4369">
        <w:rPr>
          <w:rFonts w:cstheme="minorHAnsi"/>
        </w:rPr>
        <w:t>DellEMC</w:t>
      </w:r>
      <w:proofErr w:type="spellEnd"/>
      <w:r w:rsidRPr="009E4369">
        <w:rPr>
          <w:rFonts w:cstheme="minorHAnsi"/>
        </w:rPr>
        <w:t xml:space="preserve">, Ericsson are amongst an extensive list of international companies </w:t>
      </w:r>
      <w:r w:rsidRPr="009E4369">
        <w:rPr>
          <w:rFonts w:cstheme="minorHAnsi"/>
        </w:rPr>
        <w:fldChar w:fldCharType="begin" w:fldLock="1"/>
      </w:r>
      <w:r w:rsidR="00B452CE">
        <w:rPr>
          <w:rFonts w:cstheme="minorHAnsi"/>
        </w:rPr>
        <w:instrText>ADDIN CSL_CITATION {"citationItems":[{"id":"ITEM-1","itemData":{"URL":"https://www.opennetworking.org/member-listing/","accessed":{"date-parts":[["2020","9","21"]]},"author":[{"dropping-particle":"","family":"Open Network Foundation","given":"","non-dropping-particle":"","parse-names":false,"suffix":""}],"id":"ITEM-1","issued":{"date-parts":[["0"]]},"title":"Member Listing - Open Networking Foundation","type":"webpage"},"uris":["http://www.mendeley.com/documents/?uuid=92ea9abe-5205-35fa-b14e-54042d391b7d"]}],"mendeley":{"formattedCitation":"[37]","plainTextFormattedCitation":"[37]","previouslyFormattedCitation":"[37]"},"properties":{"noteIndex":0},"schema":"https://github.com/citation-style-language/schema/raw/master/csl-citation.json"}</w:instrText>
      </w:r>
      <w:r w:rsidRPr="009E4369">
        <w:rPr>
          <w:rFonts w:cstheme="minorHAnsi"/>
        </w:rPr>
        <w:fldChar w:fldCharType="separate"/>
      </w:r>
      <w:r w:rsidR="00832AA7" w:rsidRPr="00832AA7">
        <w:rPr>
          <w:rFonts w:cstheme="minorHAnsi"/>
          <w:noProof/>
        </w:rPr>
        <w:t>[37]</w:t>
      </w:r>
      <w:r w:rsidRPr="009E4369">
        <w:rPr>
          <w:rFonts w:cstheme="minorHAnsi"/>
        </w:rPr>
        <w:fldChar w:fldCharType="end"/>
      </w:r>
      <w:r w:rsidRPr="009E4369">
        <w:rPr>
          <w:rFonts w:cstheme="minorHAnsi"/>
        </w:rPr>
        <w:t xml:space="preserve">.  </w:t>
      </w:r>
    </w:p>
    <w:p w14:paraId="48EFA070" w14:textId="77777777" w:rsidR="00937D64" w:rsidRPr="009E4369" w:rsidRDefault="00937D64" w:rsidP="009E4369">
      <w:pPr>
        <w:jc w:val="both"/>
        <w:rPr>
          <w:rFonts w:cstheme="minorHAnsi"/>
        </w:rPr>
      </w:pPr>
      <w:r w:rsidRPr="009E4369">
        <w:rPr>
          <w:rFonts w:cstheme="minorHAnsi"/>
        </w:rPr>
        <w:t xml:space="preserve">The ONF current key areas of Research and development </w:t>
      </w:r>
      <w:r w:rsidR="00BF2471" w:rsidRPr="009E4369">
        <w:rPr>
          <w:rFonts w:cstheme="minorHAnsi"/>
        </w:rPr>
        <w:t xml:space="preserve">are </w:t>
      </w:r>
      <w:r w:rsidRPr="009E4369">
        <w:rPr>
          <w:rFonts w:cstheme="minorHAnsi"/>
        </w:rPr>
        <w:t>relat</w:t>
      </w:r>
      <w:r w:rsidR="00590C28" w:rsidRPr="009E4369">
        <w:rPr>
          <w:rFonts w:cstheme="minorHAnsi"/>
        </w:rPr>
        <w:t>e</w:t>
      </w:r>
      <w:r w:rsidR="007E20D9" w:rsidRPr="009E4369">
        <w:rPr>
          <w:rFonts w:cstheme="minorHAnsi"/>
        </w:rPr>
        <w:t>d</w:t>
      </w:r>
      <w:r w:rsidRPr="009E4369">
        <w:rPr>
          <w:rFonts w:cstheme="minorHAnsi"/>
        </w:rPr>
        <w:t xml:space="preserve"> to next-generation mobile</w:t>
      </w:r>
      <w:r w:rsidR="00EC5536" w:rsidRPr="009E4369">
        <w:rPr>
          <w:rFonts w:cstheme="minorHAnsi"/>
        </w:rPr>
        <w:t>,</w:t>
      </w:r>
      <w:r w:rsidRPr="009E4369">
        <w:rPr>
          <w:rFonts w:cstheme="minorHAnsi"/>
        </w:rPr>
        <w:t xml:space="preserve"> Broadband</w:t>
      </w:r>
      <w:r w:rsidR="00EC5536" w:rsidRPr="009E4369">
        <w:rPr>
          <w:rFonts w:cstheme="minorHAnsi"/>
        </w:rPr>
        <w:t xml:space="preserve">, and </w:t>
      </w:r>
      <w:proofErr w:type="spellStart"/>
      <w:r w:rsidR="00EC5536" w:rsidRPr="009E4369">
        <w:rPr>
          <w:rFonts w:cstheme="minorHAnsi"/>
        </w:rPr>
        <w:t>EdgeCloud</w:t>
      </w:r>
      <w:proofErr w:type="spellEnd"/>
      <w:r w:rsidRPr="009E4369">
        <w:rPr>
          <w:rFonts w:cstheme="minorHAnsi"/>
        </w:rPr>
        <w:t xml:space="preserve"> </w:t>
      </w:r>
      <w:r w:rsidR="00EC5536" w:rsidRPr="009E4369">
        <w:rPr>
          <w:rFonts w:cstheme="minorHAnsi"/>
        </w:rPr>
        <w:t>in relations too</w:t>
      </w:r>
      <w:r w:rsidRPr="009E4369">
        <w:rPr>
          <w:rFonts w:cstheme="minorHAnsi"/>
        </w:rPr>
        <w:t>;</w:t>
      </w:r>
    </w:p>
    <w:p w14:paraId="2BEAC8AC" w14:textId="77777777" w:rsidR="00937D64" w:rsidRPr="009E4369" w:rsidRDefault="00937D64" w:rsidP="009E4369">
      <w:pPr>
        <w:pStyle w:val="ListParagraph"/>
        <w:numPr>
          <w:ilvl w:val="0"/>
          <w:numId w:val="12"/>
        </w:numPr>
        <w:jc w:val="both"/>
        <w:rPr>
          <w:rFonts w:cstheme="minorHAnsi"/>
        </w:rPr>
      </w:pPr>
      <w:r w:rsidRPr="009E4369">
        <w:rPr>
          <w:rFonts w:cstheme="minorHAnsi"/>
        </w:rPr>
        <w:t>Disaggregation and White Boxing</w:t>
      </w:r>
    </w:p>
    <w:p w14:paraId="69213C1C" w14:textId="77777777" w:rsidR="00937D64" w:rsidRPr="009E4369" w:rsidRDefault="00937D64" w:rsidP="009E4369">
      <w:pPr>
        <w:pStyle w:val="ListParagraph"/>
        <w:numPr>
          <w:ilvl w:val="0"/>
          <w:numId w:val="12"/>
        </w:numPr>
        <w:jc w:val="both"/>
        <w:rPr>
          <w:rFonts w:cstheme="minorHAnsi"/>
        </w:rPr>
      </w:pPr>
      <w:r w:rsidRPr="009E4369">
        <w:rPr>
          <w:rFonts w:cstheme="minorHAnsi"/>
        </w:rPr>
        <w:t xml:space="preserve">Opensource Software </w:t>
      </w:r>
    </w:p>
    <w:p w14:paraId="3B0BDEE8" w14:textId="77777777" w:rsidR="00937D64" w:rsidRPr="009E4369" w:rsidRDefault="00937D64" w:rsidP="009E4369">
      <w:pPr>
        <w:pStyle w:val="ListParagraph"/>
        <w:numPr>
          <w:ilvl w:val="0"/>
          <w:numId w:val="12"/>
        </w:numPr>
        <w:jc w:val="both"/>
        <w:rPr>
          <w:rFonts w:cstheme="minorHAnsi"/>
        </w:rPr>
      </w:pPr>
      <w:r w:rsidRPr="009E4369">
        <w:rPr>
          <w:rFonts w:cstheme="minorHAnsi"/>
        </w:rPr>
        <w:t>SDN, NFV, and Cloud Technologies</w:t>
      </w:r>
    </w:p>
    <w:p w14:paraId="517330DD" w14:textId="77777777" w:rsidR="000351E6" w:rsidRPr="009E4369" w:rsidRDefault="000351E6" w:rsidP="009E4369">
      <w:pPr>
        <w:jc w:val="both"/>
        <w:rPr>
          <w:rFonts w:cstheme="minorHAnsi"/>
        </w:rPr>
      </w:pPr>
    </w:p>
    <w:p w14:paraId="4B266C2C" w14:textId="77777777" w:rsidR="000351E6" w:rsidRPr="009E4369" w:rsidRDefault="00CD3C6B" w:rsidP="009E4369">
      <w:pPr>
        <w:jc w:val="both"/>
        <w:rPr>
          <w:rFonts w:cstheme="minorHAnsi"/>
        </w:rPr>
      </w:pPr>
      <w:r w:rsidRPr="009E4369">
        <w:rPr>
          <w:rFonts w:cstheme="minorHAnsi"/>
        </w:rPr>
        <w:t>ONF has a multitude of</w:t>
      </w:r>
      <w:r w:rsidR="000351E6" w:rsidRPr="009E4369">
        <w:rPr>
          <w:rFonts w:cstheme="minorHAnsi"/>
        </w:rPr>
        <w:t xml:space="preserve"> ongoing</w:t>
      </w:r>
      <w:r w:rsidRPr="009E4369">
        <w:rPr>
          <w:rFonts w:cstheme="minorHAnsi"/>
        </w:rPr>
        <w:t xml:space="preserve"> </w:t>
      </w:r>
      <w:r w:rsidR="000351E6" w:rsidRPr="009E4369">
        <w:rPr>
          <w:rFonts w:cstheme="minorHAnsi"/>
        </w:rPr>
        <w:t xml:space="preserve">software-defined </w:t>
      </w:r>
      <w:r w:rsidR="00F6475B" w:rsidRPr="009E4369">
        <w:rPr>
          <w:rFonts w:cstheme="minorHAnsi"/>
        </w:rPr>
        <w:t>n</w:t>
      </w:r>
      <w:r w:rsidR="000351E6" w:rsidRPr="009E4369">
        <w:rPr>
          <w:rFonts w:cstheme="minorHAnsi"/>
        </w:rPr>
        <w:t xml:space="preserve">etworking </w:t>
      </w:r>
      <w:r w:rsidR="00C87A95" w:rsidRPr="009E4369">
        <w:rPr>
          <w:rFonts w:cstheme="minorHAnsi"/>
        </w:rPr>
        <w:t xml:space="preserve">related </w:t>
      </w:r>
      <w:r w:rsidRPr="009E4369">
        <w:rPr>
          <w:rFonts w:cstheme="minorHAnsi"/>
        </w:rPr>
        <w:t>projects in varying</w:t>
      </w:r>
      <w:r w:rsidR="000351E6" w:rsidRPr="009E4369">
        <w:rPr>
          <w:rFonts w:cstheme="minorHAnsi"/>
        </w:rPr>
        <w:t xml:space="preserve"> underlay</w:t>
      </w:r>
      <w:r w:rsidR="00BF2471" w:rsidRPr="009E4369">
        <w:rPr>
          <w:rFonts w:cstheme="minorHAnsi"/>
        </w:rPr>
        <w:t>/transport</w:t>
      </w:r>
      <w:r w:rsidR="000351E6" w:rsidRPr="009E4369">
        <w:rPr>
          <w:rFonts w:cstheme="minorHAnsi"/>
        </w:rPr>
        <w:t xml:space="preserve"> </w:t>
      </w:r>
      <w:r w:rsidR="00A47E03" w:rsidRPr="009E4369">
        <w:rPr>
          <w:rFonts w:cstheme="minorHAnsi"/>
        </w:rPr>
        <w:t>connectivity</w:t>
      </w:r>
      <w:r w:rsidR="000351E6" w:rsidRPr="009E4369">
        <w:rPr>
          <w:rFonts w:cstheme="minorHAnsi"/>
        </w:rPr>
        <w:t xml:space="preserve"> technologies</w:t>
      </w:r>
      <w:r w:rsidR="00EC5536" w:rsidRPr="009E4369">
        <w:rPr>
          <w:rFonts w:cstheme="minorHAnsi"/>
        </w:rPr>
        <w:t>, including</w:t>
      </w:r>
      <w:r w:rsidR="000351E6" w:rsidRPr="009E4369">
        <w:rPr>
          <w:rFonts w:cstheme="minorHAnsi"/>
        </w:rPr>
        <w:t>.</w:t>
      </w:r>
    </w:p>
    <w:p w14:paraId="1C109E51" w14:textId="5B957E69" w:rsidR="000351E6" w:rsidRPr="009E4369" w:rsidRDefault="000351E6" w:rsidP="009E4369">
      <w:pPr>
        <w:pStyle w:val="ListParagraph"/>
        <w:numPr>
          <w:ilvl w:val="0"/>
          <w:numId w:val="14"/>
        </w:numPr>
        <w:jc w:val="both"/>
        <w:rPr>
          <w:rFonts w:cstheme="minorHAnsi"/>
        </w:rPr>
      </w:pPr>
      <w:r w:rsidRPr="009E4369">
        <w:rPr>
          <w:rFonts w:cstheme="minorHAnsi"/>
        </w:rPr>
        <w:t>ONOS or Operating Network System is an open</w:t>
      </w:r>
      <w:r w:rsidR="00751516" w:rsidRPr="009E4369">
        <w:rPr>
          <w:rFonts w:cstheme="minorHAnsi"/>
        </w:rPr>
        <w:t>-</w:t>
      </w:r>
      <w:r w:rsidRPr="009E4369">
        <w:rPr>
          <w:rFonts w:cstheme="minorHAnsi"/>
        </w:rPr>
        <w:t>source SDN Controller for Building Next-generation SDN/NFV Solutions</w:t>
      </w:r>
      <w:r w:rsidR="004A6817" w:rsidRPr="009E4369">
        <w:rPr>
          <w:rFonts w:cstheme="minorHAnsi"/>
        </w:rPr>
        <w:t xml:space="preserve"> </w:t>
      </w:r>
      <w:r w:rsidR="004A6817" w:rsidRPr="009E4369">
        <w:rPr>
          <w:rFonts w:cstheme="minorHAnsi"/>
        </w:rPr>
        <w:fldChar w:fldCharType="begin" w:fldLock="1"/>
      </w:r>
      <w:r w:rsidR="00B452CE">
        <w:rPr>
          <w:rFonts w:cstheme="minorHAnsi"/>
        </w:rPr>
        <w:instrText>ADDIN CSL_CITATION {"citationItems":[{"id":"ITEM-1","itemData":{"URL":"https://www.opennetworking.org/onos/","accessed":{"date-parts":[["2020","10","12"]]},"id":"ITEM-1","issued":{"date-parts":[["0"]]},"title":"Open Network Operating System (ONOS) SDN Controller for SDN/NFV Solutions","type":"webpage"},"uris":["http://www.mendeley.com/documents/?uuid=8e7ca592-4026-3da4-b8cf-f2a0d0a6e406"]}],"mendeley":{"formattedCitation":"[38]","plainTextFormattedCitation":"[38]","previouslyFormattedCitation":"[38]"},"properties":{"noteIndex":0},"schema":"https://github.com/citation-style-language/schema/raw/master/csl-citation.json"}</w:instrText>
      </w:r>
      <w:r w:rsidR="004A6817" w:rsidRPr="009E4369">
        <w:rPr>
          <w:rFonts w:cstheme="minorHAnsi"/>
        </w:rPr>
        <w:fldChar w:fldCharType="separate"/>
      </w:r>
      <w:r w:rsidR="00832AA7" w:rsidRPr="00832AA7">
        <w:rPr>
          <w:rFonts w:cstheme="minorHAnsi"/>
          <w:noProof/>
        </w:rPr>
        <w:t>[38]</w:t>
      </w:r>
      <w:r w:rsidR="004A6817" w:rsidRPr="009E4369">
        <w:rPr>
          <w:rFonts w:cstheme="minorHAnsi"/>
        </w:rPr>
        <w:fldChar w:fldCharType="end"/>
      </w:r>
      <w:r w:rsidRPr="009E4369">
        <w:rPr>
          <w:rFonts w:cstheme="minorHAnsi"/>
        </w:rPr>
        <w:t>.</w:t>
      </w:r>
    </w:p>
    <w:p w14:paraId="44964418" w14:textId="31A1F4A6" w:rsidR="00CD3C6B" w:rsidRPr="009E4369" w:rsidRDefault="000351E6" w:rsidP="009E4369">
      <w:pPr>
        <w:pStyle w:val="ListParagraph"/>
        <w:numPr>
          <w:ilvl w:val="0"/>
          <w:numId w:val="14"/>
        </w:numPr>
        <w:jc w:val="both"/>
        <w:rPr>
          <w:rFonts w:cstheme="minorHAnsi"/>
        </w:rPr>
      </w:pPr>
      <w:r w:rsidRPr="009E4369">
        <w:rPr>
          <w:rFonts w:cstheme="minorHAnsi"/>
        </w:rPr>
        <w:t xml:space="preserve">Stratum is a switch operating system for white boxes with Opensource SDN interfaces (P4Runtime and </w:t>
      </w:r>
      <w:proofErr w:type="spellStart"/>
      <w:r w:rsidRPr="009E4369">
        <w:rPr>
          <w:rFonts w:cstheme="minorHAnsi"/>
        </w:rPr>
        <w:t>OpenConfig</w:t>
      </w:r>
      <w:proofErr w:type="spellEnd"/>
      <w:r w:rsidRPr="009E4369">
        <w:rPr>
          <w:rFonts w:cstheme="minorHAnsi"/>
        </w:rPr>
        <w:t>), avoiding vendor lock-in</w:t>
      </w:r>
      <w:r w:rsidR="00E91EBF" w:rsidRPr="009E4369">
        <w:rPr>
          <w:rFonts w:cstheme="minorHAnsi"/>
        </w:rPr>
        <w:t xml:space="preserve"> </w:t>
      </w:r>
      <w:r w:rsidR="00E91EBF" w:rsidRPr="009E4369">
        <w:rPr>
          <w:rFonts w:cstheme="minorHAnsi"/>
        </w:rPr>
        <w:fldChar w:fldCharType="begin" w:fldLock="1"/>
      </w:r>
      <w:r w:rsidR="00B452CE">
        <w:rPr>
          <w:rFonts w:cstheme="minorHAnsi"/>
        </w:rPr>
        <w:instrText>ADDIN CSL_CITATION {"citationItems":[{"id":"ITEM-1","itemData":{"URL":"https://www.opennetworking.org/stratum/","accessed":{"date-parts":[["2020","10","12"]]},"id":"ITEM-1","issued":{"date-parts":[["0"]]},"title":"Stratum - Open Networking Foundation","type":"webpage"},"uris":["http://www.mendeley.com/documents/?uuid=3cf81740-e7f3-30a9-a49e-4c4e27faf2cc"]}],"mendeley":{"formattedCitation":"[39]","plainTextFormattedCitation":"[39]","previouslyFormattedCitation":"[39]"},"properties":{"noteIndex":0},"schema":"https://github.com/citation-style-language/schema/raw/master/csl-citation.json"}</w:instrText>
      </w:r>
      <w:r w:rsidR="00E91EBF" w:rsidRPr="009E4369">
        <w:rPr>
          <w:rFonts w:cstheme="minorHAnsi"/>
        </w:rPr>
        <w:fldChar w:fldCharType="separate"/>
      </w:r>
      <w:r w:rsidR="00832AA7" w:rsidRPr="00832AA7">
        <w:rPr>
          <w:rFonts w:cstheme="minorHAnsi"/>
          <w:noProof/>
        </w:rPr>
        <w:t>[39]</w:t>
      </w:r>
      <w:r w:rsidR="00E91EBF" w:rsidRPr="009E4369">
        <w:rPr>
          <w:rFonts w:cstheme="minorHAnsi"/>
        </w:rPr>
        <w:fldChar w:fldCharType="end"/>
      </w:r>
      <w:r w:rsidRPr="009E4369">
        <w:rPr>
          <w:rFonts w:cstheme="minorHAnsi"/>
        </w:rPr>
        <w:t>.</w:t>
      </w:r>
    </w:p>
    <w:p w14:paraId="53BF2F2C" w14:textId="095CB512" w:rsidR="000351E6" w:rsidRPr="009E4369" w:rsidRDefault="000351E6" w:rsidP="009E4369">
      <w:pPr>
        <w:pStyle w:val="ListParagraph"/>
        <w:numPr>
          <w:ilvl w:val="0"/>
          <w:numId w:val="14"/>
        </w:numPr>
        <w:jc w:val="both"/>
        <w:rPr>
          <w:rFonts w:cstheme="minorHAnsi"/>
        </w:rPr>
      </w:pPr>
      <w:r w:rsidRPr="009E4369">
        <w:rPr>
          <w:rFonts w:cstheme="minorHAnsi"/>
        </w:rPr>
        <w:t>ODTN or Disaggregation Transport Network</w:t>
      </w:r>
      <w:r w:rsidR="008A508E" w:rsidRPr="009E4369">
        <w:rPr>
          <w:rFonts w:cstheme="minorHAnsi"/>
        </w:rPr>
        <w:t xml:space="preserve"> </w:t>
      </w:r>
      <w:r w:rsidRPr="009E4369">
        <w:rPr>
          <w:rFonts w:cstheme="minorHAnsi"/>
        </w:rPr>
        <w:t xml:space="preserve">relates to building </w:t>
      </w:r>
      <w:r w:rsidR="008A508E" w:rsidRPr="009E4369">
        <w:rPr>
          <w:rFonts w:cstheme="minorHAnsi"/>
        </w:rPr>
        <w:t xml:space="preserve">an </w:t>
      </w:r>
      <w:r w:rsidRPr="009E4369">
        <w:rPr>
          <w:rFonts w:cstheme="minorHAnsi"/>
        </w:rPr>
        <w:t>open</w:t>
      </w:r>
      <w:r w:rsidR="008A508E" w:rsidRPr="009E4369">
        <w:rPr>
          <w:rFonts w:cstheme="minorHAnsi"/>
        </w:rPr>
        <w:t>source optical</w:t>
      </w:r>
      <w:r w:rsidRPr="009E4369">
        <w:rPr>
          <w:rFonts w:cstheme="minorHAnsi"/>
        </w:rPr>
        <w:t xml:space="preserve"> software environment for Multivendor use</w:t>
      </w:r>
      <w:r w:rsidR="00FF16E3" w:rsidRPr="009E4369">
        <w:rPr>
          <w:rFonts w:cstheme="minorHAnsi"/>
        </w:rPr>
        <w:t xml:space="preserve"> </w:t>
      </w:r>
      <w:r w:rsidR="00FF16E3" w:rsidRPr="009E4369">
        <w:rPr>
          <w:rFonts w:cstheme="minorHAnsi"/>
        </w:rPr>
        <w:fldChar w:fldCharType="begin" w:fldLock="1"/>
      </w:r>
      <w:r w:rsidR="00B452CE">
        <w:rPr>
          <w:rFonts w:cstheme="minorHAnsi"/>
        </w:rPr>
        <w:instrText>ADDIN CSL_CITATION {"citationItems":[{"id":"ITEM-1","itemData":{"URL":"https://www.opennetworking.org/odtn/","accessed":{"date-parts":[["2020","10","12"]]},"id":"ITEM-1","issued":{"date-parts":[["0"]]},"title":"Open Disaggregated Transport Network - Open Networking Foundation","type":"webpage"},"uris":["http://www.mendeley.com/documents/?uuid=44958d1c-5837-3f60-a9e1-0899c5419eed"]}],"mendeley":{"formattedCitation":"[40]","plainTextFormattedCitation":"[40]","previouslyFormattedCitation":"[40]"},"properties":{"noteIndex":0},"schema":"https://github.com/citation-style-language/schema/raw/master/csl-citation.json"}</w:instrText>
      </w:r>
      <w:r w:rsidR="00FF16E3" w:rsidRPr="009E4369">
        <w:rPr>
          <w:rFonts w:cstheme="minorHAnsi"/>
        </w:rPr>
        <w:fldChar w:fldCharType="separate"/>
      </w:r>
      <w:r w:rsidR="00832AA7" w:rsidRPr="00832AA7">
        <w:rPr>
          <w:rFonts w:cstheme="minorHAnsi"/>
          <w:noProof/>
        </w:rPr>
        <w:t>[40]</w:t>
      </w:r>
      <w:r w:rsidR="00FF16E3" w:rsidRPr="009E4369">
        <w:rPr>
          <w:rFonts w:cstheme="minorHAnsi"/>
        </w:rPr>
        <w:fldChar w:fldCharType="end"/>
      </w:r>
      <w:r w:rsidR="002948EF">
        <w:rPr>
          <w:rFonts w:cstheme="minorHAnsi"/>
        </w:rPr>
        <w:t xml:space="preserve"> </w:t>
      </w:r>
      <w:r w:rsidR="002948EF">
        <w:rPr>
          <w:rFonts w:cstheme="minorHAnsi"/>
        </w:rPr>
        <w:fldChar w:fldCharType="begin" w:fldLock="1"/>
      </w:r>
      <w:r w:rsidR="00DB066A">
        <w:rPr>
          <w:rFonts w:cstheme="minorHAnsi"/>
        </w:rPr>
        <w:instrText>ADDIN CSL_CITATION {"citationItems":[{"id":"ITEM-1","itemData":{"ISBN":"9781943580538","abstract":"ONOS discovers and manages a topology made of Transponders and a dedicated OLS, using standard protocols (NETCONF/RESTCONF) and models (OpenConfig/TAPI). The demo is a joint collaboration, towards production deployment, between 3 operators and 2 equipment vendors.","author":[{"dropping-particle":"","family":"Campanella","given":"A.","non-dropping-particle":"","parse-names":false,"suffix":""},{"dropping-particle":"","family":"Okui","given":"H.","non-dropping-particle":"","parse-names":false,"suffix":""},{"dropping-particle":"","family":"Mayoral","given":"A.","non-dropping-particle":"","parse-names":false,"suffix":""},{"dropping-particle":"","family":"Kashiwa","given":"D.","non-dropping-particle":"","parse-names":false,"suffix":""},{"dropping-particle":"","family":"Gonzalez de Dios","given":"O.","non-dropping-particle":"","parse-names":false,"suffix":""},{"dropping-particle":"","family":"Verchere","given":"D.","non-dropping-particle":"","parse-names":false,"suffix":""},{"dropping-particle":"","family":"Pham Van","given":"Q.","non-dropping-particle":"","parse-names":false,"suffix":""},{"dropping-particle":"","family":"Giorgetti","given":"A.","non-dropping-particle":"","parse-names":false,"suffix":""},{"dropping-particle":"","family":"Casellas","given":"R.","non-dropping-particle":"","parse-names":false,"suffix":""},{"dropping-particle":"","family":"Morro","given":"R.","non-dropping-particle":"","parse-names":false,"suffix":""},{"dropping-particle":"","family":"Ong","given":"L.","non-dropping-particle":"","parse-names":false,"suffix":""}],"container-title":"Optics InfoBase Conference Papers","id":"ITEM-1","issued":{"date-parts":[["2019"]]},"title":"ODTN: Open disaggregated transport network. Discovery and control of a disaggregated optical network through open source software and open APIs.","type":"paper-conference"},"uris":["http://www.mendeley.com/documents/?uuid=1adcb09d-a6c2-45a4-b693-c1fc4f2176d5"]}],"mendeley":{"formattedCitation":"[41]","plainTextFormattedCitation":"[41]","previouslyFormattedCitation":"[41]"},"properties":{"noteIndex":0},"schema":"https://github.com/citation-style-language/schema/raw/master/csl-citation.json"}</w:instrText>
      </w:r>
      <w:r w:rsidR="002948EF">
        <w:rPr>
          <w:rFonts w:cstheme="minorHAnsi"/>
        </w:rPr>
        <w:fldChar w:fldCharType="separate"/>
      </w:r>
      <w:r w:rsidR="002948EF" w:rsidRPr="002948EF">
        <w:rPr>
          <w:rFonts w:cstheme="minorHAnsi"/>
          <w:noProof/>
        </w:rPr>
        <w:t>[41]</w:t>
      </w:r>
      <w:r w:rsidR="002948EF">
        <w:rPr>
          <w:rFonts w:cstheme="minorHAnsi"/>
        </w:rPr>
        <w:fldChar w:fldCharType="end"/>
      </w:r>
      <w:r w:rsidRPr="009E4369">
        <w:rPr>
          <w:rFonts w:cstheme="minorHAnsi"/>
        </w:rPr>
        <w:t xml:space="preserve">.  </w:t>
      </w:r>
    </w:p>
    <w:p w14:paraId="68819EBF" w14:textId="258FAD49" w:rsidR="00D21468" w:rsidRDefault="00D21468" w:rsidP="009E4369">
      <w:pPr>
        <w:pStyle w:val="ListParagraph"/>
        <w:numPr>
          <w:ilvl w:val="0"/>
          <w:numId w:val="14"/>
        </w:numPr>
        <w:jc w:val="both"/>
        <w:rPr>
          <w:rFonts w:cstheme="minorHAnsi"/>
        </w:rPr>
      </w:pPr>
      <w:r w:rsidRPr="009E4369">
        <w:rPr>
          <w:rFonts w:cstheme="minorHAnsi"/>
        </w:rPr>
        <w:t xml:space="preserve">Aether is the first </w:t>
      </w:r>
      <w:r w:rsidR="00347B5B" w:rsidRPr="009E4369">
        <w:rPr>
          <w:rFonts w:cstheme="minorHAnsi"/>
        </w:rPr>
        <w:t xml:space="preserve">SDN </w:t>
      </w:r>
      <w:proofErr w:type="spellStart"/>
      <w:r w:rsidRPr="009E4369">
        <w:rPr>
          <w:rFonts w:cstheme="minorHAnsi"/>
        </w:rPr>
        <w:t>Opensource</w:t>
      </w:r>
      <w:proofErr w:type="spellEnd"/>
      <w:r w:rsidRPr="009E4369">
        <w:rPr>
          <w:rFonts w:cstheme="minorHAnsi"/>
        </w:rPr>
        <w:t xml:space="preserve"> Edge-Cloud-as-a-Service (</w:t>
      </w:r>
      <w:proofErr w:type="spellStart"/>
      <w:r w:rsidRPr="009E4369">
        <w:rPr>
          <w:rFonts w:cstheme="minorHAnsi"/>
        </w:rPr>
        <w:t>ECaaS</w:t>
      </w:r>
      <w:proofErr w:type="spellEnd"/>
      <w:r w:rsidRPr="009E4369">
        <w:rPr>
          <w:rFonts w:cstheme="minorHAnsi"/>
        </w:rPr>
        <w:t>) solution running on a 5G/LTE network</w:t>
      </w:r>
      <w:r w:rsidR="002267CE" w:rsidRPr="009E4369">
        <w:rPr>
          <w:rFonts w:cstheme="minorHAnsi"/>
        </w:rPr>
        <w:t xml:space="preserve"> </w:t>
      </w:r>
      <w:r w:rsidR="002267CE" w:rsidRPr="009E4369">
        <w:rPr>
          <w:rFonts w:cstheme="minorHAnsi"/>
        </w:rPr>
        <w:fldChar w:fldCharType="begin" w:fldLock="1"/>
      </w:r>
      <w:r w:rsidR="00B452CE">
        <w:rPr>
          <w:rFonts w:cstheme="minorHAnsi"/>
        </w:rPr>
        <w:instrText>ADDIN CSL_CITATION {"citationItems":[{"id":"ITEM-1","itemData":{"URL":"https://www.opennetworking.org/aether/","accessed":{"date-parts":[["2020","10","12"]]},"id":"ITEM-1","issued":{"date-parts":[["0"]]},"title":"Aether - Open Networking Foundation","type":"webpage"},"uris":["http://www.mendeley.com/documents/?uuid=949f2e69-7656-3491-b7da-fc2e933c9f06"]}],"mendeley":{"formattedCitation":"[36]","plainTextFormattedCitation":"[36]","previouslyFormattedCitation":"[36]"},"properties":{"noteIndex":0},"schema":"https://github.com/citation-style-language/schema/raw/master/csl-citation.json"}</w:instrText>
      </w:r>
      <w:r w:rsidR="002267CE" w:rsidRPr="009E4369">
        <w:rPr>
          <w:rFonts w:cstheme="minorHAnsi"/>
        </w:rPr>
        <w:fldChar w:fldCharType="separate"/>
      </w:r>
      <w:r w:rsidR="00832AA7" w:rsidRPr="00832AA7">
        <w:rPr>
          <w:rFonts w:cstheme="minorHAnsi"/>
          <w:noProof/>
        </w:rPr>
        <w:t>[36]</w:t>
      </w:r>
      <w:r w:rsidR="002267CE" w:rsidRPr="009E4369">
        <w:rPr>
          <w:rFonts w:cstheme="minorHAnsi"/>
        </w:rPr>
        <w:fldChar w:fldCharType="end"/>
      </w:r>
      <w:r w:rsidRPr="009E4369">
        <w:rPr>
          <w:rFonts w:cstheme="minorHAnsi"/>
        </w:rPr>
        <w:t>.</w:t>
      </w:r>
    </w:p>
    <w:p w14:paraId="00C7A778" w14:textId="77777777" w:rsidR="00A56EEA" w:rsidRPr="009E4369" w:rsidRDefault="00A56EEA" w:rsidP="00A56EEA">
      <w:pPr>
        <w:pStyle w:val="ListParagraph"/>
        <w:jc w:val="both"/>
        <w:rPr>
          <w:rFonts w:cstheme="minorHAnsi"/>
        </w:rPr>
      </w:pPr>
    </w:p>
    <w:p w14:paraId="4FB3F794" w14:textId="77777777" w:rsidR="00446998" w:rsidRPr="009E4369" w:rsidRDefault="003D15A2" w:rsidP="009E4369">
      <w:pPr>
        <w:jc w:val="both"/>
        <w:rPr>
          <w:rFonts w:cstheme="minorHAnsi"/>
        </w:rPr>
      </w:pPr>
      <w:r w:rsidRPr="009E4369">
        <w:rPr>
          <w:rFonts w:cstheme="minorHAnsi"/>
        </w:rPr>
        <w:t xml:space="preserve">The </w:t>
      </w:r>
      <w:r w:rsidR="00CE00EB" w:rsidRPr="009E4369">
        <w:rPr>
          <w:rFonts w:cstheme="minorHAnsi"/>
        </w:rPr>
        <w:t>Software Defined</w:t>
      </w:r>
      <w:r w:rsidR="007A6984" w:rsidRPr="009E4369">
        <w:rPr>
          <w:rFonts w:cstheme="minorHAnsi"/>
        </w:rPr>
        <w:t xml:space="preserve"> </w:t>
      </w:r>
      <w:r w:rsidR="00CE00EB" w:rsidRPr="009E4369">
        <w:rPr>
          <w:rFonts w:cstheme="minorHAnsi"/>
        </w:rPr>
        <w:t>Radio Access Network</w:t>
      </w:r>
      <w:r w:rsidR="00A6444F" w:rsidRPr="009E4369">
        <w:rPr>
          <w:rFonts w:cstheme="minorHAnsi"/>
        </w:rPr>
        <w:t xml:space="preserve"> (SD-RAN</w:t>
      </w:r>
      <w:r w:rsidR="00CE00EB" w:rsidRPr="009E4369">
        <w:rPr>
          <w:rFonts w:cstheme="minorHAnsi"/>
        </w:rPr>
        <w:t>)</w:t>
      </w:r>
      <w:r w:rsidRPr="009E4369">
        <w:rPr>
          <w:rFonts w:cstheme="minorHAnsi"/>
        </w:rPr>
        <w:t xml:space="preserve"> </w:t>
      </w:r>
      <w:r w:rsidR="00494092" w:rsidRPr="009E4369">
        <w:rPr>
          <w:rFonts w:cstheme="minorHAnsi"/>
        </w:rPr>
        <w:t xml:space="preserve">is </w:t>
      </w:r>
      <w:r w:rsidR="001850E3" w:rsidRPr="009E4369">
        <w:rPr>
          <w:rFonts w:cstheme="minorHAnsi"/>
        </w:rPr>
        <w:t xml:space="preserve">currently </w:t>
      </w:r>
      <w:r w:rsidRPr="009E4369">
        <w:rPr>
          <w:rFonts w:cstheme="minorHAnsi"/>
        </w:rPr>
        <w:t>champion</w:t>
      </w:r>
      <w:r w:rsidR="00494092" w:rsidRPr="009E4369">
        <w:rPr>
          <w:rFonts w:cstheme="minorHAnsi"/>
        </w:rPr>
        <w:t>ed</w:t>
      </w:r>
      <w:r w:rsidRPr="009E4369">
        <w:rPr>
          <w:rFonts w:cstheme="minorHAnsi"/>
        </w:rPr>
        <w:t xml:space="preserve"> </w:t>
      </w:r>
      <w:r w:rsidR="00494092" w:rsidRPr="009E4369">
        <w:rPr>
          <w:rFonts w:cstheme="minorHAnsi"/>
        </w:rPr>
        <w:t xml:space="preserve">by the </w:t>
      </w:r>
      <w:r w:rsidRPr="009E4369">
        <w:rPr>
          <w:rFonts w:cstheme="minorHAnsi"/>
        </w:rPr>
        <w:t>O</w:t>
      </w:r>
      <w:r w:rsidR="006B3D7F" w:rsidRPr="009E4369">
        <w:rPr>
          <w:rFonts w:cstheme="minorHAnsi"/>
        </w:rPr>
        <w:t xml:space="preserve">pen </w:t>
      </w:r>
      <w:r w:rsidRPr="009E4369">
        <w:rPr>
          <w:rFonts w:cstheme="minorHAnsi"/>
        </w:rPr>
        <w:t>N</w:t>
      </w:r>
      <w:r w:rsidR="006B3D7F" w:rsidRPr="009E4369">
        <w:rPr>
          <w:rFonts w:cstheme="minorHAnsi"/>
        </w:rPr>
        <w:t xml:space="preserve">etwork </w:t>
      </w:r>
      <w:r w:rsidRPr="009E4369">
        <w:rPr>
          <w:rFonts w:cstheme="minorHAnsi"/>
        </w:rPr>
        <w:t>F</w:t>
      </w:r>
      <w:r w:rsidR="006B3D7F" w:rsidRPr="009E4369">
        <w:rPr>
          <w:rFonts w:cstheme="minorHAnsi"/>
        </w:rPr>
        <w:t>oundation</w:t>
      </w:r>
      <w:r w:rsidR="007A6984" w:rsidRPr="009E4369">
        <w:rPr>
          <w:rFonts w:cstheme="minorHAnsi"/>
        </w:rPr>
        <w:t xml:space="preserve">, with the project </w:t>
      </w:r>
      <w:r w:rsidR="00CE00EB" w:rsidRPr="009E4369">
        <w:rPr>
          <w:rFonts w:cstheme="minorHAnsi"/>
        </w:rPr>
        <w:t xml:space="preserve">Open Radio </w:t>
      </w:r>
      <w:proofErr w:type="spellStart"/>
      <w:r w:rsidR="00CE00EB" w:rsidRPr="009E4369">
        <w:rPr>
          <w:rFonts w:cstheme="minorHAnsi"/>
        </w:rPr>
        <w:t>Acess</w:t>
      </w:r>
      <w:proofErr w:type="spellEnd"/>
      <w:r w:rsidR="00CE00EB" w:rsidRPr="009E4369">
        <w:rPr>
          <w:rFonts w:cstheme="minorHAnsi"/>
        </w:rPr>
        <w:t xml:space="preserve"> Network </w:t>
      </w:r>
      <w:r w:rsidR="0093474A" w:rsidRPr="009E4369">
        <w:rPr>
          <w:rFonts w:cstheme="minorHAnsi"/>
        </w:rPr>
        <w:t>(</w:t>
      </w:r>
      <w:proofErr w:type="spellStart"/>
      <w:r w:rsidR="0011573E" w:rsidRPr="009E4369">
        <w:rPr>
          <w:rFonts w:cstheme="minorHAnsi"/>
        </w:rPr>
        <w:t>OpenRAN</w:t>
      </w:r>
      <w:proofErr w:type="spellEnd"/>
      <w:r w:rsidR="0093474A" w:rsidRPr="009E4369">
        <w:rPr>
          <w:rFonts w:cstheme="minorHAnsi"/>
        </w:rPr>
        <w:t>)</w:t>
      </w:r>
      <w:r w:rsidRPr="009E4369">
        <w:rPr>
          <w:rFonts w:cstheme="minorHAnsi"/>
        </w:rPr>
        <w:t xml:space="preserve">.  </w:t>
      </w:r>
      <w:r w:rsidR="00A27F67" w:rsidRPr="009E4369">
        <w:rPr>
          <w:rFonts w:cstheme="minorHAnsi"/>
        </w:rPr>
        <w:t>Open</w:t>
      </w:r>
      <w:r w:rsidR="0028450C" w:rsidRPr="009E4369">
        <w:rPr>
          <w:rFonts w:cstheme="minorHAnsi"/>
        </w:rPr>
        <w:t>-</w:t>
      </w:r>
      <w:r w:rsidR="00A27F67" w:rsidRPr="009E4369">
        <w:rPr>
          <w:rFonts w:cstheme="minorHAnsi"/>
        </w:rPr>
        <w:t>RAN</w:t>
      </w:r>
      <w:r w:rsidR="0028450C" w:rsidRPr="009E4369">
        <w:rPr>
          <w:rFonts w:cstheme="minorHAnsi"/>
        </w:rPr>
        <w:t xml:space="preserve"> invol</w:t>
      </w:r>
      <w:r w:rsidR="00C611B8" w:rsidRPr="009E4369">
        <w:rPr>
          <w:rFonts w:cstheme="minorHAnsi"/>
        </w:rPr>
        <w:t>v</w:t>
      </w:r>
      <w:r w:rsidR="0028450C" w:rsidRPr="009E4369">
        <w:rPr>
          <w:rFonts w:cstheme="minorHAnsi"/>
        </w:rPr>
        <w:t xml:space="preserve">es </w:t>
      </w:r>
      <w:r w:rsidR="00A27F67" w:rsidRPr="009E4369">
        <w:rPr>
          <w:rFonts w:cstheme="minorHAnsi"/>
        </w:rPr>
        <w:t>moving away from proprietary base station</w:t>
      </w:r>
      <w:r w:rsidR="0028450C" w:rsidRPr="009E4369">
        <w:rPr>
          <w:rFonts w:cstheme="minorHAnsi"/>
        </w:rPr>
        <w:t xml:space="preserve"> units, which </w:t>
      </w:r>
      <w:r w:rsidR="00BE19A0" w:rsidRPr="009E4369">
        <w:rPr>
          <w:rFonts w:cstheme="minorHAnsi"/>
        </w:rPr>
        <w:t xml:space="preserve">will </w:t>
      </w:r>
      <w:r w:rsidR="0028450C" w:rsidRPr="009E4369">
        <w:rPr>
          <w:rFonts w:cstheme="minorHAnsi"/>
        </w:rPr>
        <w:t>allow vendor interoperability</w:t>
      </w:r>
      <w:r w:rsidR="00C611B8" w:rsidRPr="009E4369">
        <w:rPr>
          <w:rFonts w:cstheme="minorHAnsi"/>
        </w:rPr>
        <w:t xml:space="preserve"> by creating </w:t>
      </w:r>
      <w:r w:rsidR="00A27F67" w:rsidRPr="009E4369">
        <w:rPr>
          <w:rFonts w:cstheme="minorHAnsi"/>
        </w:rPr>
        <w:t>o</w:t>
      </w:r>
      <w:r w:rsidR="00EC5536" w:rsidRPr="009E4369">
        <w:rPr>
          <w:rFonts w:cstheme="minorHAnsi"/>
        </w:rPr>
        <w:t>pen</w:t>
      </w:r>
      <w:r w:rsidR="00A27F67" w:rsidRPr="009E4369">
        <w:rPr>
          <w:rFonts w:cstheme="minorHAnsi"/>
        </w:rPr>
        <w:t>-</w:t>
      </w:r>
      <w:r w:rsidR="00EC5536" w:rsidRPr="009E4369">
        <w:rPr>
          <w:rFonts w:cstheme="minorHAnsi"/>
        </w:rPr>
        <w:t xml:space="preserve">source </w:t>
      </w:r>
      <w:r w:rsidR="0011573E" w:rsidRPr="009E4369">
        <w:rPr>
          <w:rFonts w:cstheme="minorHAnsi"/>
        </w:rPr>
        <w:t>software</w:t>
      </w:r>
      <w:r w:rsidR="000351E6" w:rsidRPr="009E4369">
        <w:rPr>
          <w:rFonts w:cstheme="minorHAnsi"/>
        </w:rPr>
        <w:t>-</w:t>
      </w:r>
      <w:r w:rsidR="00A27F67" w:rsidRPr="009E4369">
        <w:rPr>
          <w:rFonts w:cstheme="minorHAnsi"/>
        </w:rPr>
        <w:t>based cell tower components (Base units and remote radio units)</w:t>
      </w:r>
      <w:r w:rsidR="000A0E74" w:rsidRPr="009E4369">
        <w:rPr>
          <w:rFonts w:cstheme="minorHAnsi"/>
        </w:rPr>
        <w:t>.</w:t>
      </w:r>
      <w:r w:rsidR="00A27F67" w:rsidRPr="009E4369">
        <w:rPr>
          <w:rFonts w:cstheme="minorHAnsi"/>
        </w:rPr>
        <w:t xml:space="preserve"> </w:t>
      </w:r>
    </w:p>
    <w:p w14:paraId="462DBBB6" w14:textId="0AAD067E" w:rsidR="00086682" w:rsidRPr="009E4369" w:rsidRDefault="006A29CA" w:rsidP="009E4369">
      <w:pPr>
        <w:jc w:val="both"/>
        <w:rPr>
          <w:rFonts w:cstheme="minorHAnsi"/>
        </w:rPr>
      </w:pPr>
      <w:r w:rsidRPr="009E4369">
        <w:rPr>
          <w:rFonts w:cstheme="minorHAnsi"/>
        </w:rPr>
        <w:t>Software-Defined Transport Network</w:t>
      </w:r>
      <w:r w:rsidR="00C33C21" w:rsidRPr="009E4369">
        <w:rPr>
          <w:rFonts w:cstheme="minorHAnsi"/>
        </w:rPr>
        <w:t xml:space="preserve"> </w:t>
      </w:r>
      <w:r w:rsidRPr="009E4369">
        <w:rPr>
          <w:rFonts w:cstheme="minorHAnsi"/>
        </w:rPr>
        <w:t>or SDTN is related to carrier type services</w:t>
      </w:r>
      <w:r w:rsidR="000A0E74" w:rsidRPr="009E4369">
        <w:rPr>
          <w:rFonts w:cstheme="minorHAnsi"/>
        </w:rPr>
        <w:t>, including;</w:t>
      </w:r>
      <w:r w:rsidR="00A30DE2" w:rsidRPr="009E4369">
        <w:rPr>
          <w:rFonts w:cstheme="minorHAnsi"/>
        </w:rPr>
        <w:t xml:space="preserve"> optical</w:t>
      </w:r>
      <w:r w:rsidR="000A0E74" w:rsidRPr="009E4369">
        <w:rPr>
          <w:rFonts w:cstheme="minorHAnsi"/>
        </w:rPr>
        <w:t xml:space="preserve"> and Microwave.</w:t>
      </w:r>
      <w:r w:rsidRPr="009E4369">
        <w:rPr>
          <w:rFonts w:cstheme="minorHAnsi"/>
        </w:rPr>
        <w:t xml:space="preserve"> Telecommu</w:t>
      </w:r>
      <w:r w:rsidR="000A0E74" w:rsidRPr="009E4369">
        <w:rPr>
          <w:rFonts w:cstheme="minorHAnsi"/>
        </w:rPr>
        <w:t>nicati</w:t>
      </w:r>
      <w:r w:rsidRPr="009E4369">
        <w:rPr>
          <w:rFonts w:cstheme="minorHAnsi"/>
        </w:rPr>
        <w:t>on providers like British Telecom (BT) and Telefonica</w:t>
      </w:r>
      <w:r w:rsidR="00A45406" w:rsidRPr="009E4369">
        <w:rPr>
          <w:rFonts w:cstheme="minorHAnsi"/>
        </w:rPr>
        <w:t xml:space="preserve"> would </w:t>
      </w:r>
      <w:r w:rsidR="001850E3" w:rsidRPr="009E4369">
        <w:rPr>
          <w:rFonts w:cstheme="minorHAnsi"/>
        </w:rPr>
        <w:t>heav</w:t>
      </w:r>
      <w:r w:rsidR="00680E87" w:rsidRPr="009E4369">
        <w:rPr>
          <w:rFonts w:cstheme="minorHAnsi"/>
        </w:rPr>
        <w:t>il</w:t>
      </w:r>
      <w:r w:rsidR="001850E3" w:rsidRPr="009E4369">
        <w:rPr>
          <w:rFonts w:cstheme="minorHAnsi"/>
        </w:rPr>
        <w:t xml:space="preserve">y </w:t>
      </w:r>
      <w:r w:rsidR="00A45406" w:rsidRPr="009E4369">
        <w:rPr>
          <w:rFonts w:cstheme="minorHAnsi"/>
        </w:rPr>
        <w:t>invest in</w:t>
      </w:r>
      <w:r w:rsidR="00680E87" w:rsidRPr="009E4369">
        <w:rPr>
          <w:rFonts w:cstheme="minorHAnsi"/>
        </w:rPr>
        <w:t xml:space="preserve"> this</w:t>
      </w:r>
      <w:r w:rsidR="00A45406" w:rsidRPr="009E4369">
        <w:rPr>
          <w:rFonts w:cstheme="minorHAnsi"/>
        </w:rPr>
        <w:t xml:space="preserve"> technology </w:t>
      </w:r>
      <w:r w:rsidR="00A45406" w:rsidRPr="009E4369">
        <w:rPr>
          <w:rFonts w:cstheme="minorHAnsi"/>
        </w:rPr>
        <w:fldChar w:fldCharType="begin" w:fldLock="1"/>
      </w:r>
      <w:r w:rsidR="00DB066A">
        <w:rPr>
          <w:rFonts w:cstheme="minorHAnsi"/>
        </w:rPr>
        <w:instrText>ADDIN CSL_CITATION {"citationItems":[{"id":"ITEM-1","itemData":{"abstract":"Abstract—Open Networking is a very relevant concept for the networking industry: including Over-The-Top providers as well as Telco operators. There are two main concepts to enable an open environment: Software-Defined Networking (SDN) and White-boxes. SDN solution allows operators to deploy different network elements with a common view of the hardware components. Regarding SDN, there are initiatives to define a standard interface to the devices, like OpenConfig and OpenROADM. Similarly, there is an important effort for network abstraction at the Open Networking Foundation for the optical layer and IETF for the IP layer.","author":[{"dropping-particle":"","family":"Samier Barguil, Victor Lopez","given":"Juan Pedro Fernandez-Palacios Gimenez","non-dropping-particle":"","parse-names":false,"suffix":""}],"container-title":"</w:instrText>
      </w:r>
      <w:r w:rsidR="00DB066A">
        <w:rPr>
          <w:rFonts w:ascii="Arial" w:hAnsi="Arial" w:cs="Arial"/>
        </w:rPr>
        <w:instrText>د</w:instrText>
      </w:r>
      <w:r w:rsidR="00DB066A">
        <w:rPr>
          <w:rFonts w:cstheme="minorHAnsi"/>
        </w:rPr>
        <w:instrText>Towards an Open Networking Architecture","id":"ITEM-1","issued":{"date-parts":[["2020"]]},"page":"3","title":"Towards an Open Networking Architecture","type":"article-journal"},"uris":["http://www.mendeley.com/documents/?uuid=28dd2719-9790-4a54-b46f-b68e4f57f748"]}],"mendeley":{"formattedCitation":"[42]","plainTextFormattedCitation":"[42]","previouslyFormattedCitation":"[42]"},"properties":{"noteIndex":0},"schema":"https://github.com/citation-style-language/schema/raw/master/csl-citation.json"}</w:instrText>
      </w:r>
      <w:r w:rsidR="00A45406" w:rsidRPr="009E4369">
        <w:rPr>
          <w:rFonts w:cstheme="minorHAnsi"/>
        </w:rPr>
        <w:fldChar w:fldCharType="separate"/>
      </w:r>
      <w:r w:rsidR="002948EF" w:rsidRPr="002948EF">
        <w:rPr>
          <w:rFonts w:cstheme="minorHAnsi"/>
          <w:noProof/>
        </w:rPr>
        <w:t>[42]</w:t>
      </w:r>
      <w:r w:rsidR="00A45406" w:rsidRPr="009E4369">
        <w:rPr>
          <w:rFonts w:cstheme="minorHAnsi"/>
        </w:rPr>
        <w:fldChar w:fldCharType="end"/>
      </w:r>
      <w:r w:rsidRPr="009E4369">
        <w:rPr>
          <w:rFonts w:cstheme="minorHAnsi"/>
        </w:rPr>
        <w:t>.</w:t>
      </w:r>
      <w:r w:rsidR="004727C3" w:rsidRPr="009E4369">
        <w:rPr>
          <w:rFonts w:cstheme="minorHAnsi"/>
        </w:rPr>
        <w:t xml:space="preserve">  </w:t>
      </w:r>
    </w:p>
    <w:p w14:paraId="638711E0" w14:textId="042CBF42" w:rsidR="006A29CA" w:rsidRPr="009E4369" w:rsidRDefault="004727C3" w:rsidP="009E4369">
      <w:pPr>
        <w:jc w:val="both"/>
        <w:rPr>
          <w:rFonts w:cstheme="minorHAnsi"/>
        </w:rPr>
      </w:pPr>
      <w:r w:rsidRPr="009E4369">
        <w:rPr>
          <w:rFonts w:cstheme="minorHAnsi"/>
        </w:rPr>
        <w:t xml:space="preserve">The </w:t>
      </w:r>
      <w:r w:rsidR="00C33C21" w:rsidRPr="009E4369">
        <w:rPr>
          <w:rFonts w:cstheme="minorHAnsi"/>
        </w:rPr>
        <w:t>forwarding and controller plane decoupling</w:t>
      </w:r>
      <w:r w:rsidR="00BF1808" w:rsidRPr="009E4369">
        <w:rPr>
          <w:rFonts w:cstheme="minorHAnsi"/>
        </w:rPr>
        <w:t xml:space="preserve"> follows</w:t>
      </w:r>
      <w:r w:rsidR="000E13A1" w:rsidRPr="009E4369">
        <w:rPr>
          <w:rFonts w:cstheme="minorHAnsi"/>
        </w:rPr>
        <w:t xml:space="preserve"> a varying degree of</w:t>
      </w:r>
      <w:r w:rsidR="00E12753" w:rsidRPr="009E4369">
        <w:rPr>
          <w:rFonts w:cstheme="minorHAnsi"/>
        </w:rPr>
        <w:t xml:space="preserve"> detachment </w:t>
      </w:r>
      <w:r w:rsidR="00BF1808" w:rsidRPr="009E4369">
        <w:rPr>
          <w:rFonts w:cstheme="minorHAnsi"/>
        </w:rPr>
        <w:t>between the layers</w:t>
      </w:r>
      <w:r w:rsidR="003D15A2" w:rsidRPr="009E4369">
        <w:rPr>
          <w:rFonts w:cstheme="minorHAnsi"/>
        </w:rPr>
        <w:t xml:space="preserve">.  </w:t>
      </w:r>
      <w:proofErr w:type="spellStart"/>
      <w:r w:rsidR="000A0E74" w:rsidRPr="009E4369">
        <w:rPr>
          <w:rFonts w:cstheme="minorHAnsi"/>
        </w:rPr>
        <w:t>iFusion</w:t>
      </w:r>
      <w:proofErr w:type="spellEnd"/>
      <w:r w:rsidR="000A0E74" w:rsidRPr="009E4369">
        <w:rPr>
          <w:rFonts w:cstheme="minorHAnsi"/>
        </w:rPr>
        <w:t xml:space="preserve"> </w:t>
      </w:r>
      <w:r w:rsidR="000A0E74" w:rsidRPr="009E4369">
        <w:rPr>
          <w:rFonts w:cstheme="minorHAnsi"/>
        </w:rPr>
        <w:fldChar w:fldCharType="begin" w:fldLock="1"/>
      </w:r>
      <w:r w:rsidR="00DB066A">
        <w:rPr>
          <w:rFonts w:cstheme="minorHAnsi"/>
        </w:rPr>
        <w:instrText>ADDIN CSL_CITATION {"citationItems":[{"id":"ITEM-1","itemData":{"DOI":"10.1109/CSCN.2019.8931386","ISBN":"9781728108643","abstract":"Network softwarization will permit the dynamic configuration of the transport infrastructure, in order to facilitate the adaptation needed for future advanced services. However, the promise of full flexibility can only be achieved through proper levels of abstraction and by means of normalized interfaces and service and device models. This paper presents the SDN architecture that is being defined by Telefónica for the management and control of its transport networks, including a variety of technologies such as IP, optics and microwave radio links, pursuing a standard-based approach for an effective and future-proof introduction of softwarized operations.","author":[{"dropping-particle":"","family":"Contreras","given":"L. M.","non-dropping-particle":"","parse-names":false,"suffix":""},{"dropping-particle":"","family":"Gonzalez","given":"O.","non-dropping-particle":"","parse-names":false,"suffix":""},{"dropping-particle":"","family":"Lopez","given":"V.","non-dropping-particle":"","parse-names":false,"suffix":""},{"dropping-particle":"","family":"Fernandez-Palacios","given":"J. P.","non-dropping-particle":"","parse-names":false,"suffix":""},{"dropping-particle":"","family":"Folgueira","given":"J.","non-dropping-particle":"","parse-names":false,"suffix":""}],"container-title":"2019 IEEE Conference on Standards for Communications and Networking, CSCN 2019","id":"ITEM-1","issued":{"date-parts":[["2019"]]},"title":"IFUSION: Standards-based SDN Architecture for Carrier Transport Network","type":"paper-conference"},"uris":["http://www.mendeley.com/documents/?uuid=e368fe30-a84e-4fb2-bcaf-67d53c3c641c"]}],"mendeley":{"formattedCitation":"[43]","plainTextFormattedCitation":"[43]","previouslyFormattedCitation":"[43]"},"properties":{"noteIndex":0},"schema":"https://github.com/citation-style-language/schema/raw/master/csl-citation.json"}</w:instrText>
      </w:r>
      <w:r w:rsidR="000A0E74" w:rsidRPr="009E4369">
        <w:rPr>
          <w:rFonts w:cstheme="minorHAnsi"/>
        </w:rPr>
        <w:fldChar w:fldCharType="separate"/>
      </w:r>
      <w:r w:rsidR="002948EF" w:rsidRPr="002948EF">
        <w:rPr>
          <w:rFonts w:cstheme="minorHAnsi"/>
          <w:noProof/>
        </w:rPr>
        <w:t>[43]</w:t>
      </w:r>
      <w:r w:rsidR="000A0E74" w:rsidRPr="009E4369">
        <w:rPr>
          <w:rFonts w:cstheme="minorHAnsi"/>
        </w:rPr>
        <w:fldChar w:fldCharType="end"/>
      </w:r>
      <w:r w:rsidR="000A0E74" w:rsidRPr="009E4369">
        <w:rPr>
          <w:rFonts w:cstheme="minorHAnsi"/>
        </w:rPr>
        <w:t>, an SDTN architecture proposed by Telefonica</w:t>
      </w:r>
      <w:r w:rsidR="00D72E95" w:rsidRPr="009E4369">
        <w:rPr>
          <w:rFonts w:cstheme="minorHAnsi"/>
        </w:rPr>
        <w:t>,</w:t>
      </w:r>
      <w:r w:rsidR="000A0E74" w:rsidRPr="009E4369">
        <w:rPr>
          <w:rFonts w:cstheme="minorHAnsi"/>
        </w:rPr>
        <w:t xml:space="preserve"> uses </w:t>
      </w:r>
      <w:r w:rsidR="003D15A2" w:rsidRPr="009E4369">
        <w:rPr>
          <w:rFonts w:cstheme="minorHAnsi"/>
        </w:rPr>
        <w:t xml:space="preserve"> </w:t>
      </w:r>
      <w:proofErr w:type="spellStart"/>
      <w:r w:rsidR="003D15A2" w:rsidRPr="009E4369">
        <w:rPr>
          <w:rFonts w:cstheme="minorHAnsi"/>
        </w:rPr>
        <w:t>SDTNc</w:t>
      </w:r>
      <w:proofErr w:type="spellEnd"/>
      <w:r w:rsidR="003D15A2" w:rsidRPr="009E4369">
        <w:rPr>
          <w:rFonts w:cstheme="minorHAnsi"/>
        </w:rPr>
        <w:t xml:space="preserve"> (controller) as a hierarchical </w:t>
      </w:r>
      <w:r w:rsidR="00F35E4B" w:rsidRPr="009E4369">
        <w:rPr>
          <w:rFonts w:cstheme="minorHAnsi"/>
        </w:rPr>
        <w:t>orchestrator</w:t>
      </w:r>
      <w:r w:rsidR="003D15A2" w:rsidRPr="009E4369">
        <w:rPr>
          <w:rFonts w:cstheme="minorHAnsi"/>
        </w:rPr>
        <w:t xml:space="preserve"> for multiple</w:t>
      </w:r>
      <w:r w:rsidR="00F35E4B" w:rsidRPr="009E4369">
        <w:rPr>
          <w:rFonts w:cstheme="minorHAnsi"/>
        </w:rPr>
        <w:t xml:space="preserve"> subdomain controllers for differing transport mediums</w:t>
      </w:r>
      <w:r w:rsidR="00D72E95" w:rsidRPr="009E4369">
        <w:rPr>
          <w:rFonts w:cstheme="minorHAnsi"/>
        </w:rPr>
        <w:t>,</w:t>
      </w:r>
      <w:r w:rsidR="00F35E4B" w:rsidRPr="009E4369">
        <w:rPr>
          <w:rFonts w:cstheme="minorHAnsi"/>
        </w:rPr>
        <w:t xml:space="preserve"> i.e.</w:t>
      </w:r>
      <w:r w:rsidR="00D72E95" w:rsidRPr="009E4369">
        <w:rPr>
          <w:rFonts w:cstheme="minorHAnsi"/>
        </w:rPr>
        <w:t>,</w:t>
      </w:r>
      <w:r w:rsidR="00897971" w:rsidRPr="009E4369">
        <w:rPr>
          <w:rFonts w:cstheme="minorHAnsi"/>
        </w:rPr>
        <w:t xml:space="preserve"> </w:t>
      </w:r>
      <w:r w:rsidR="000A0E74" w:rsidRPr="009E4369">
        <w:rPr>
          <w:rFonts w:cstheme="minorHAnsi"/>
        </w:rPr>
        <w:t>Optical</w:t>
      </w:r>
      <w:r w:rsidR="00D72E95" w:rsidRPr="009E4369">
        <w:rPr>
          <w:rFonts w:cstheme="minorHAnsi"/>
        </w:rPr>
        <w:t xml:space="preserve"> Transport Network (OTN)</w:t>
      </w:r>
      <w:r w:rsidR="000A0E74" w:rsidRPr="009E4369">
        <w:rPr>
          <w:rFonts w:cstheme="minorHAnsi"/>
        </w:rPr>
        <w:t>, Mi</w:t>
      </w:r>
      <w:r w:rsidR="00D72E95" w:rsidRPr="009E4369">
        <w:rPr>
          <w:rFonts w:cstheme="minorHAnsi"/>
        </w:rPr>
        <w:t>cr</w:t>
      </w:r>
      <w:r w:rsidR="000A0E74" w:rsidRPr="009E4369">
        <w:rPr>
          <w:rFonts w:cstheme="minorHAnsi"/>
        </w:rPr>
        <w:t>owave</w:t>
      </w:r>
      <w:r w:rsidR="00D72E95" w:rsidRPr="009E4369">
        <w:rPr>
          <w:rFonts w:cstheme="minorHAnsi"/>
        </w:rPr>
        <w:t xml:space="preserve">, and Wavelength Division Multiplexing (WDM). </w:t>
      </w:r>
    </w:p>
    <w:p w14:paraId="4FC5B9A2" w14:textId="24A666F5" w:rsidR="00086682" w:rsidRPr="009E4369" w:rsidRDefault="00086682" w:rsidP="009E4369">
      <w:pPr>
        <w:jc w:val="both"/>
        <w:rPr>
          <w:rFonts w:cstheme="minorHAnsi"/>
        </w:rPr>
      </w:pPr>
      <w:r w:rsidRPr="009E4369">
        <w:rPr>
          <w:rFonts w:cstheme="minorHAnsi"/>
        </w:rPr>
        <w:t>The</w:t>
      </w:r>
      <w:r w:rsidR="00494092" w:rsidRPr="009E4369">
        <w:rPr>
          <w:rFonts w:cstheme="minorHAnsi"/>
        </w:rPr>
        <w:t xml:space="preserve"> </w:t>
      </w:r>
      <w:r w:rsidRPr="009E4369">
        <w:rPr>
          <w:rFonts w:cstheme="minorHAnsi"/>
        </w:rPr>
        <w:t>differing</w:t>
      </w:r>
      <w:r w:rsidR="00494092" w:rsidRPr="009E4369">
        <w:rPr>
          <w:rFonts w:cstheme="minorHAnsi"/>
        </w:rPr>
        <w:t xml:space="preserve"> SDN project</w:t>
      </w:r>
      <w:r w:rsidR="00CA4F38" w:rsidRPr="009E4369">
        <w:rPr>
          <w:rFonts w:cstheme="minorHAnsi"/>
        </w:rPr>
        <w:t>s consistently build on previous robust designs</w:t>
      </w:r>
      <w:r w:rsidR="002635D6" w:rsidRPr="009E4369">
        <w:rPr>
          <w:rFonts w:cstheme="minorHAnsi"/>
        </w:rPr>
        <w:t xml:space="preserve"> and </w:t>
      </w:r>
      <w:r w:rsidR="00663120" w:rsidRPr="009E4369">
        <w:rPr>
          <w:rFonts w:cstheme="minorHAnsi"/>
        </w:rPr>
        <w:t>open</w:t>
      </w:r>
      <w:r w:rsidR="00D56A01" w:rsidRPr="009E4369">
        <w:rPr>
          <w:rFonts w:cstheme="minorHAnsi"/>
        </w:rPr>
        <w:t>-</w:t>
      </w:r>
      <w:r w:rsidR="00663120" w:rsidRPr="009E4369">
        <w:rPr>
          <w:rFonts w:cstheme="minorHAnsi"/>
        </w:rPr>
        <w:t>source operating systems</w:t>
      </w:r>
      <w:r w:rsidRPr="009E4369">
        <w:rPr>
          <w:rFonts w:cstheme="minorHAnsi"/>
        </w:rPr>
        <w:t>, e.g., ONOS</w:t>
      </w:r>
      <w:r w:rsidR="00CA4F38" w:rsidRPr="009E4369">
        <w:rPr>
          <w:rFonts w:cstheme="minorHAnsi"/>
        </w:rPr>
        <w:t xml:space="preserve"> </w:t>
      </w:r>
      <w:r w:rsidRPr="009E4369">
        <w:rPr>
          <w:rFonts w:cstheme="minorHAnsi"/>
        </w:rPr>
        <w:t>a</w:t>
      </w:r>
      <w:r w:rsidR="004F7E6B" w:rsidRPr="009E4369">
        <w:rPr>
          <w:rFonts w:cstheme="minorHAnsi"/>
        </w:rPr>
        <w:t>nd</w:t>
      </w:r>
      <w:r w:rsidRPr="009E4369">
        <w:rPr>
          <w:rFonts w:cstheme="minorHAnsi"/>
        </w:rPr>
        <w:t xml:space="preserve"> </w:t>
      </w:r>
      <w:proofErr w:type="spellStart"/>
      <w:r w:rsidRPr="009E4369">
        <w:rPr>
          <w:rFonts w:cstheme="minorHAnsi"/>
        </w:rPr>
        <w:t>uONOS</w:t>
      </w:r>
      <w:proofErr w:type="spellEnd"/>
      <w:r w:rsidRPr="009E4369">
        <w:rPr>
          <w:rFonts w:cstheme="minorHAnsi"/>
        </w:rPr>
        <w:t xml:space="preserve"> </w:t>
      </w:r>
      <w:r w:rsidR="00CA4F38" w:rsidRPr="009E4369">
        <w:rPr>
          <w:rFonts w:cstheme="minorHAnsi"/>
        </w:rPr>
        <w:t xml:space="preserve">used in </w:t>
      </w:r>
      <w:r w:rsidRPr="009E4369">
        <w:rPr>
          <w:rFonts w:cstheme="minorHAnsi"/>
        </w:rPr>
        <w:t>SD-RAN</w:t>
      </w:r>
      <w:r w:rsidR="00CA4F38" w:rsidRPr="009E4369">
        <w:rPr>
          <w:rFonts w:cstheme="minorHAnsi"/>
        </w:rPr>
        <w:t xml:space="preserve"> design.</w:t>
      </w:r>
      <w:r w:rsidR="00663120" w:rsidRPr="009E4369">
        <w:rPr>
          <w:rFonts w:cstheme="minorHAnsi"/>
        </w:rPr>
        <w:t xml:space="preserve">  Open Network Operating </w:t>
      </w:r>
      <w:proofErr w:type="spellStart"/>
      <w:r w:rsidR="00663120" w:rsidRPr="009E4369">
        <w:rPr>
          <w:rFonts w:cstheme="minorHAnsi"/>
        </w:rPr>
        <w:t>Systsem</w:t>
      </w:r>
      <w:proofErr w:type="spellEnd"/>
      <w:r w:rsidR="00663120" w:rsidRPr="009E4369">
        <w:rPr>
          <w:rFonts w:cstheme="minorHAnsi"/>
        </w:rPr>
        <w:t xml:space="preserve"> (ONOS) is an open-source platform for developing SDN solutions.  </w:t>
      </w:r>
      <w:r w:rsidR="002635D6" w:rsidRPr="009E4369">
        <w:rPr>
          <w:rFonts w:cstheme="minorHAnsi"/>
        </w:rPr>
        <w:t>CORD (Central Office Re-</w:t>
      </w:r>
      <w:proofErr w:type="spellStart"/>
      <w:r w:rsidR="002635D6" w:rsidRPr="009E4369">
        <w:rPr>
          <w:rFonts w:cstheme="minorHAnsi"/>
        </w:rPr>
        <w:t>architectured</w:t>
      </w:r>
      <w:proofErr w:type="spellEnd"/>
      <w:r w:rsidR="002635D6" w:rsidRPr="009E4369">
        <w:rPr>
          <w:rFonts w:cstheme="minorHAnsi"/>
        </w:rPr>
        <w:t xml:space="preserve"> as a </w:t>
      </w:r>
      <w:proofErr w:type="spellStart"/>
      <w:r w:rsidR="002635D6" w:rsidRPr="009E4369">
        <w:rPr>
          <w:rFonts w:cstheme="minorHAnsi"/>
        </w:rPr>
        <w:t>Datacenter</w:t>
      </w:r>
      <w:proofErr w:type="spellEnd"/>
      <w:r w:rsidR="002635D6" w:rsidRPr="009E4369">
        <w:rPr>
          <w:rFonts w:cstheme="minorHAnsi"/>
        </w:rPr>
        <w:t>)</w:t>
      </w:r>
      <w:r w:rsidR="007C5E11" w:rsidRPr="009E4369">
        <w:rPr>
          <w:rFonts w:cstheme="minorHAnsi"/>
        </w:rPr>
        <w:t xml:space="preserve"> </w:t>
      </w:r>
      <w:r w:rsidR="007C5E11" w:rsidRPr="009E4369">
        <w:rPr>
          <w:rFonts w:cstheme="minorHAnsi"/>
        </w:rPr>
        <w:fldChar w:fldCharType="begin" w:fldLock="1"/>
      </w:r>
      <w:r w:rsidR="00DB066A">
        <w:rPr>
          <w:rFonts w:cstheme="minorHAnsi"/>
        </w:rPr>
        <w:instrText>ADDIN CSL_CITATION {"citationItems":[{"id":"ITEM-1","itemData":{"DOI":"10.1109/PACRIM47961.2019.8985066","ISBN":"9781728127941","abstract":"The deployment of IoT (Internet of Things) gateways opens new challenges for 5G networks to meet the rapid increase in IoT devices, services, and protocols at a high scalability level. To deal with those challenges, recently, NB-Narrow Band IoT (NB-IoT) gateway and M-CORD (Central Office Re-architected as a Datacenter for mobile networks) have been considered as key technologies for developing 5G architectures. In this study, we first propose a comprehensive architecture integrated NB-IoT gateways and M-CORD to meet diversified requirements of 5G and IoT services. Next, Software Defined Network (SDN) and Network Function Virtualization (NFV) are applied to build various virtual network functions (VNFs) on M-CORD Mobile Edges. And then, based on these functions, we perform offloading functions of an NB-IoT gateway to an M-CORD Mobile Edge. After that, a network QoS control application is deployed to perform on demand QoS control for multi-tenancy IoT services with different requirements. Finally, several experiments are implemented on a real NB-IoT gateway and our testbed environment, and the results are also presented.","author":[{"dropping-particle":"","family":"Sinh","given":"Do","non-dropping-particle":"","parse-names":false,"suffix":""},{"dropping-particle":"","family":"Le","given":"Luong Vy","non-dropping-particle":"","parse-names":false,"suffix":""},{"dropping-particle":"","family":"Lin","given":"Bao Shuh Paul","non-dropping-particle":"","parse-names":false,"suffix":""},{"dropping-particle":"","family":"Tung","given":"Li Ping","non-dropping-particle":"","parse-names":false,"suffix":""}],"container-title":"2019 IEEE Pacific Rim Conference on Communications, Computers and Signal Processing, PACRIM 2019 - Proceedings","id":"ITEM-1","issued":{"date-parts":[["2019"]]},"title":"SDN/NFV-based M-CORD for Achieving Scalability in Deploying NB-IoT Gateways","type":"paper-conference"},"uris":["http://www.mendeley.com/documents/?uuid=24a6e834-ebbd-4802-b3fc-e39422a17aa6"]}],"mendeley":{"formattedCitation":"[44]","plainTextFormattedCitation":"[44]","previouslyFormattedCitation":"[44]"},"properties":{"noteIndex":0},"schema":"https://github.com/citation-style-language/schema/raw/master/csl-citation.json"}</w:instrText>
      </w:r>
      <w:r w:rsidR="007C5E11" w:rsidRPr="009E4369">
        <w:rPr>
          <w:rFonts w:cstheme="minorHAnsi"/>
        </w:rPr>
        <w:fldChar w:fldCharType="separate"/>
      </w:r>
      <w:r w:rsidR="002948EF" w:rsidRPr="002948EF">
        <w:rPr>
          <w:rFonts w:cstheme="minorHAnsi"/>
          <w:noProof/>
        </w:rPr>
        <w:t>[44]</w:t>
      </w:r>
      <w:r w:rsidR="007C5E11" w:rsidRPr="009E4369">
        <w:rPr>
          <w:rFonts w:cstheme="minorHAnsi"/>
        </w:rPr>
        <w:fldChar w:fldCharType="end"/>
      </w:r>
      <w:r w:rsidR="002635D6" w:rsidRPr="009E4369">
        <w:rPr>
          <w:rFonts w:cstheme="minorHAnsi"/>
        </w:rPr>
        <w:t xml:space="preserve"> uses several open-source projects, including O-Ran, OMEC (Open Mobile Evolved), Trellis,</w:t>
      </w:r>
      <w:r w:rsidR="00C7368F" w:rsidRPr="009E4369">
        <w:rPr>
          <w:rFonts w:cstheme="minorHAnsi"/>
        </w:rPr>
        <w:t xml:space="preserve"> ODTN,</w:t>
      </w:r>
      <w:r w:rsidR="002635D6" w:rsidRPr="009E4369">
        <w:rPr>
          <w:rFonts w:cstheme="minorHAnsi"/>
        </w:rPr>
        <w:t xml:space="preserve"> </w:t>
      </w:r>
      <w:proofErr w:type="spellStart"/>
      <w:r w:rsidR="002635D6" w:rsidRPr="009E4369">
        <w:rPr>
          <w:rFonts w:cstheme="minorHAnsi"/>
        </w:rPr>
        <w:t>Seba</w:t>
      </w:r>
      <w:proofErr w:type="spellEnd"/>
      <w:r w:rsidR="002635D6" w:rsidRPr="009E4369">
        <w:rPr>
          <w:rFonts w:cstheme="minorHAnsi"/>
        </w:rPr>
        <w:t xml:space="preserve"> </w:t>
      </w:r>
      <w:r w:rsidR="00C7368F" w:rsidRPr="009E4369">
        <w:rPr>
          <w:rFonts w:cstheme="minorHAnsi"/>
        </w:rPr>
        <w:t>and</w:t>
      </w:r>
      <w:r w:rsidR="002635D6" w:rsidRPr="009E4369">
        <w:rPr>
          <w:rFonts w:cstheme="minorHAnsi"/>
        </w:rPr>
        <w:t xml:space="preserve"> </w:t>
      </w:r>
      <w:proofErr w:type="spellStart"/>
      <w:r w:rsidR="002635D6" w:rsidRPr="009E4369">
        <w:rPr>
          <w:rFonts w:cstheme="minorHAnsi"/>
        </w:rPr>
        <w:t>Voltha</w:t>
      </w:r>
      <w:proofErr w:type="spellEnd"/>
      <w:r w:rsidR="002635D6" w:rsidRPr="009E4369">
        <w:rPr>
          <w:rFonts w:cstheme="minorHAnsi"/>
        </w:rPr>
        <w:t>.</w:t>
      </w:r>
    </w:p>
    <w:p w14:paraId="6F6F4DF8" w14:textId="7181E822" w:rsidR="00086682" w:rsidRDefault="00086682" w:rsidP="009E4369">
      <w:pPr>
        <w:jc w:val="both"/>
        <w:rPr>
          <w:rFonts w:cstheme="minorHAnsi"/>
        </w:rPr>
      </w:pPr>
    </w:p>
    <w:p w14:paraId="1FB34582" w14:textId="77777777" w:rsidR="00663CB1" w:rsidRPr="009E4369" w:rsidRDefault="00663CB1" w:rsidP="009E4369">
      <w:pPr>
        <w:jc w:val="both"/>
        <w:rPr>
          <w:rFonts w:cstheme="minorHAnsi"/>
        </w:rPr>
      </w:pPr>
    </w:p>
    <w:p w14:paraId="1C0F264C" w14:textId="77777777" w:rsidR="00143CEB" w:rsidRPr="009E4369" w:rsidRDefault="00143CEB" w:rsidP="001C4188">
      <w:pPr>
        <w:pStyle w:val="Heading1"/>
      </w:pPr>
      <w:bookmarkStart w:id="24" w:name="_Toc54034692"/>
      <w:bookmarkStart w:id="25" w:name="_Toc54039771"/>
      <w:r w:rsidRPr="009E4369">
        <w:lastRenderedPageBreak/>
        <w:t>Vendor Lock-in</w:t>
      </w:r>
      <w:bookmarkEnd w:id="24"/>
      <w:bookmarkEnd w:id="25"/>
    </w:p>
    <w:p w14:paraId="0C3CE730" w14:textId="05640802" w:rsidR="00143CEB" w:rsidRPr="009E4369" w:rsidRDefault="00143CEB" w:rsidP="009E4369">
      <w:pPr>
        <w:jc w:val="both"/>
        <w:rPr>
          <w:rFonts w:cstheme="minorHAnsi"/>
        </w:rPr>
      </w:pPr>
      <w:r w:rsidRPr="009E4369">
        <w:rPr>
          <w:rFonts w:cstheme="minorHAnsi"/>
        </w:rPr>
        <w:t>Gartner, a well-re</w:t>
      </w:r>
      <w:r w:rsidR="003565DE" w:rsidRPr="009E4369">
        <w:rPr>
          <w:rFonts w:cstheme="minorHAnsi"/>
        </w:rPr>
        <w:t>s</w:t>
      </w:r>
      <w:r w:rsidRPr="009E4369">
        <w:rPr>
          <w:rFonts w:cstheme="minorHAnsi"/>
        </w:rPr>
        <w:t>pected Industry</w:t>
      </w:r>
      <w:r w:rsidR="003565DE" w:rsidRPr="009E4369">
        <w:rPr>
          <w:rFonts w:cstheme="minorHAnsi"/>
        </w:rPr>
        <w:t>-</w:t>
      </w:r>
      <w:r w:rsidRPr="009E4369">
        <w:rPr>
          <w:rFonts w:cstheme="minorHAnsi"/>
        </w:rPr>
        <w:t>leading IT</w:t>
      </w:r>
      <w:r w:rsidR="003565DE" w:rsidRPr="009E4369">
        <w:rPr>
          <w:rFonts w:cstheme="minorHAnsi"/>
        </w:rPr>
        <w:t xml:space="preserve"> marketing analysis organisation, </w:t>
      </w:r>
      <w:r w:rsidRPr="009E4369">
        <w:rPr>
          <w:rFonts w:cstheme="minorHAnsi"/>
        </w:rPr>
        <w:t xml:space="preserve">magic </w:t>
      </w:r>
      <w:r w:rsidR="003565DE" w:rsidRPr="009E4369">
        <w:rPr>
          <w:rFonts w:cstheme="minorHAnsi"/>
        </w:rPr>
        <w:t>Q</w:t>
      </w:r>
      <w:r w:rsidRPr="009E4369">
        <w:rPr>
          <w:rFonts w:cstheme="minorHAnsi"/>
        </w:rPr>
        <w:t>uadrant shows innovators</w:t>
      </w:r>
      <w:r w:rsidR="001106D2" w:rsidRPr="009E4369">
        <w:rPr>
          <w:rFonts w:cstheme="minorHAnsi"/>
        </w:rPr>
        <w:t>,</w:t>
      </w:r>
      <w:r w:rsidRPr="009E4369">
        <w:rPr>
          <w:rFonts w:cstheme="minorHAnsi"/>
        </w:rPr>
        <w:t xml:space="preserve"> leaders</w:t>
      </w:r>
      <w:r w:rsidR="00A222C7" w:rsidRPr="009E4369">
        <w:rPr>
          <w:rFonts w:cstheme="minorHAnsi"/>
        </w:rPr>
        <w:t xml:space="preserve">, </w:t>
      </w:r>
      <w:r w:rsidR="001106D2" w:rsidRPr="009E4369">
        <w:rPr>
          <w:rFonts w:cstheme="minorHAnsi"/>
        </w:rPr>
        <w:t>n</w:t>
      </w:r>
      <w:r w:rsidR="00A222C7" w:rsidRPr="009E4369">
        <w:rPr>
          <w:rFonts w:cstheme="minorHAnsi"/>
        </w:rPr>
        <w:t>iche player</w:t>
      </w:r>
      <w:r w:rsidR="00931794" w:rsidRPr="009E4369">
        <w:rPr>
          <w:rFonts w:cstheme="minorHAnsi"/>
        </w:rPr>
        <w:t>s</w:t>
      </w:r>
      <w:r w:rsidR="00643E21" w:rsidRPr="009E4369">
        <w:rPr>
          <w:rFonts w:cstheme="minorHAnsi"/>
        </w:rPr>
        <w:t>,</w:t>
      </w:r>
      <w:r w:rsidR="00A222C7" w:rsidRPr="009E4369">
        <w:rPr>
          <w:rFonts w:cstheme="minorHAnsi"/>
        </w:rPr>
        <w:t xml:space="preserve"> and visiona</w:t>
      </w:r>
      <w:r w:rsidR="00643E21" w:rsidRPr="009E4369">
        <w:rPr>
          <w:rFonts w:cstheme="minorHAnsi"/>
        </w:rPr>
        <w:t>ri</w:t>
      </w:r>
      <w:r w:rsidR="00A222C7" w:rsidRPr="009E4369">
        <w:rPr>
          <w:rFonts w:cstheme="minorHAnsi"/>
        </w:rPr>
        <w:t xml:space="preserve">es </w:t>
      </w:r>
      <w:r w:rsidR="00A222C7" w:rsidRPr="009E4369">
        <w:rPr>
          <w:rFonts w:cstheme="minorHAnsi"/>
        </w:rPr>
        <w:fldChar w:fldCharType="begin" w:fldLock="1"/>
      </w:r>
      <w:r w:rsidR="00832AA7">
        <w:rPr>
          <w:rFonts w:cstheme="minorHAnsi"/>
        </w:rPr>
        <w:instrText>ADDIN CSL_CITATION {"citationItems":[{"id":"ITEM-1","itemData":{"URL":"https://www.gartner.com/doc/reprints?id=1-1XUI0WI0&amp;ct=191202&amp;st=sb","accessed":{"date-parts":[["2020","9","25"]]},"author":[{"dropping-particle":"","family":"Gartner","given":"","non-dropping-particle":"","parse-names":false,"suffix":""}],"container-title":"Gartner","id":"ITEM-1","issued":{"date-parts":[["2020"]]},"title":"Magic Quadrant for WAN Edge Infrastructure","type":"webpage"},"uris":["http://www.mendeley.com/documents/?uuid=77df4e54-2610-3b0a-ada5-320cabcd5102"]}],"mendeley":{"formattedCitation":"[24]","plainTextFormattedCitation":"[24]","previouslyFormattedCitation":"[24]"},"properties":{"noteIndex":0},"schema":"https://github.com/citation-style-language/schema/raw/master/csl-citation.json"}</w:instrText>
      </w:r>
      <w:r w:rsidR="00A222C7" w:rsidRPr="009E4369">
        <w:rPr>
          <w:rFonts w:cstheme="minorHAnsi"/>
        </w:rPr>
        <w:fldChar w:fldCharType="separate"/>
      </w:r>
      <w:r w:rsidR="00350B7E" w:rsidRPr="00350B7E">
        <w:rPr>
          <w:rFonts w:cstheme="minorHAnsi"/>
          <w:noProof/>
        </w:rPr>
        <w:t>[24]</w:t>
      </w:r>
      <w:r w:rsidR="00A222C7" w:rsidRPr="009E4369">
        <w:rPr>
          <w:rFonts w:cstheme="minorHAnsi"/>
        </w:rPr>
        <w:fldChar w:fldCharType="end"/>
      </w:r>
      <w:r w:rsidRPr="009E4369">
        <w:rPr>
          <w:rFonts w:cstheme="minorHAnsi"/>
        </w:rPr>
        <w:t>. The idea behind this relates directly to vendor lock-in</w:t>
      </w:r>
      <w:r w:rsidR="00C8658B" w:rsidRPr="009E4369">
        <w:rPr>
          <w:rFonts w:cstheme="minorHAnsi"/>
        </w:rPr>
        <w:t xml:space="preserve"> because it relates to clear differentiation due to how comprehensive, competent, or industry-leading the vendors SDN solution is</w:t>
      </w:r>
      <w:r w:rsidRPr="009E4369">
        <w:rPr>
          <w:rFonts w:cstheme="minorHAnsi"/>
        </w:rPr>
        <w:t xml:space="preserve">.  Even though the Idea behind SDN/SD-Wan is a lot about open source, customers will prefer the leaders when purchasing as they are tried and trusted, and their </w:t>
      </w:r>
      <w:r w:rsidR="00931794" w:rsidRPr="009E4369">
        <w:rPr>
          <w:rFonts w:cstheme="minorHAnsi"/>
        </w:rPr>
        <w:t xml:space="preserve">technology and </w:t>
      </w:r>
      <w:r w:rsidRPr="009E4369">
        <w:rPr>
          <w:rFonts w:cstheme="minorHAnsi"/>
        </w:rPr>
        <w:t xml:space="preserve">branding </w:t>
      </w:r>
      <w:r w:rsidR="001106D2" w:rsidRPr="009E4369">
        <w:rPr>
          <w:rFonts w:cstheme="minorHAnsi"/>
        </w:rPr>
        <w:t>are</w:t>
      </w:r>
      <w:r w:rsidRPr="009E4369">
        <w:rPr>
          <w:rFonts w:cstheme="minorHAnsi"/>
        </w:rPr>
        <w:t xml:space="preserve"> leading the market.  The continuous competitive battle for market share/profit and the leaders' Research and Development innovations relating to their products will result in vendor lock-in. It will mean the rest playing catchup and following the same vendor lock-in process.</w:t>
      </w:r>
    </w:p>
    <w:p w14:paraId="4FE33E16" w14:textId="77777777" w:rsidR="00143CEB" w:rsidRPr="009E4369" w:rsidRDefault="00143CEB" w:rsidP="009E4369">
      <w:pPr>
        <w:jc w:val="both"/>
        <w:rPr>
          <w:rFonts w:cstheme="minorHAnsi"/>
        </w:rPr>
      </w:pPr>
    </w:p>
    <w:p w14:paraId="5BD1AAB5" w14:textId="77777777" w:rsidR="00143CEB" w:rsidRPr="009E4369" w:rsidRDefault="00143CEB" w:rsidP="009E4369">
      <w:pPr>
        <w:jc w:val="both"/>
        <w:rPr>
          <w:rFonts w:cstheme="minorHAnsi"/>
        </w:rPr>
      </w:pPr>
    </w:p>
    <w:p w14:paraId="158EBDFE" w14:textId="77777777" w:rsidR="00143CEB" w:rsidRPr="00555067" w:rsidRDefault="00143CEB" w:rsidP="001C4188">
      <w:pPr>
        <w:pStyle w:val="Heading1"/>
      </w:pPr>
      <w:bookmarkStart w:id="26" w:name="_Toc54034693"/>
      <w:bookmarkStart w:id="27" w:name="_Toc54039772"/>
      <w:r w:rsidRPr="00555067">
        <w:t>Conclusion:</w:t>
      </w:r>
      <w:bookmarkEnd w:id="26"/>
      <w:bookmarkEnd w:id="27"/>
    </w:p>
    <w:p w14:paraId="201B83C1" w14:textId="2B44659D" w:rsidR="001C7EEC" w:rsidRPr="005408C2" w:rsidRDefault="00143CEB" w:rsidP="009E4369">
      <w:pPr>
        <w:jc w:val="both"/>
        <w:rPr>
          <w:rFonts w:cstheme="minorHAnsi"/>
          <w:i/>
        </w:rPr>
      </w:pPr>
      <w:r w:rsidRPr="005408C2">
        <w:rPr>
          <w:rFonts w:cstheme="minorHAnsi"/>
          <w:i/>
        </w:rPr>
        <w:t xml:space="preserve">The technology market is continuously moving towards a more programmable and automated environment.  Cloud-based applications have evolved into more integrated solutions because of this fact.  </w:t>
      </w:r>
      <w:r w:rsidR="009B17C5" w:rsidRPr="005408C2">
        <w:rPr>
          <w:rFonts w:cstheme="minorHAnsi"/>
          <w:i/>
        </w:rPr>
        <w:t>SD</w:t>
      </w:r>
      <w:r w:rsidR="00692E30" w:rsidRPr="005408C2">
        <w:rPr>
          <w:rFonts w:cstheme="minorHAnsi"/>
          <w:i/>
        </w:rPr>
        <w:t>N</w:t>
      </w:r>
      <w:r w:rsidR="00365A9B" w:rsidRPr="005408C2">
        <w:rPr>
          <w:rFonts w:cstheme="minorHAnsi"/>
          <w:i/>
        </w:rPr>
        <w:t xml:space="preserve"> implementation has introduced network virtualisation through decoupling the control plane from the forwarding or data plane.</w:t>
      </w:r>
      <w:r w:rsidR="00943ACF" w:rsidRPr="005408C2">
        <w:rPr>
          <w:rFonts w:cstheme="minorHAnsi"/>
          <w:i/>
        </w:rPr>
        <w:t xml:space="preserve">  This intern has centralised management of multiple edge devices</w:t>
      </w:r>
      <w:r w:rsidR="006E67DC" w:rsidRPr="005408C2">
        <w:rPr>
          <w:rFonts w:cstheme="minorHAnsi"/>
          <w:i/>
        </w:rPr>
        <w:t>,</w:t>
      </w:r>
      <w:r w:rsidR="00943ACF" w:rsidRPr="005408C2">
        <w:rPr>
          <w:rFonts w:cstheme="minorHAnsi"/>
          <w:i/>
        </w:rPr>
        <w:t xml:space="preserve"> and allows the integration of numerous</w:t>
      </w:r>
      <w:r w:rsidR="003E45FB" w:rsidRPr="005408C2">
        <w:rPr>
          <w:rFonts w:cstheme="minorHAnsi"/>
          <w:i/>
        </w:rPr>
        <w:t xml:space="preserve"> technologies</w:t>
      </w:r>
      <w:r w:rsidR="00CC1A2D" w:rsidRPr="005408C2">
        <w:rPr>
          <w:rFonts w:cstheme="minorHAnsi"/>
          <w:i/>
        </w:rPr>
        <w:t>,</w:t>
      </w:r>
      <w:r w:rsidR="003E45FB" w:rsidRPr="005408C2">
        <w:rPr>
          <w:rFonts w:cstheme="minorHAnsi"/>
          <w:i/>
        </w:rPr>
        <w:t xml:space="preserve"> i.e.</w:t>
      </w:r>
      <w:r w:rsidR="00CC1A2D" w:rsidRPr="005408C2">
        <w:rPr>
          <w:rFonts w:cstheme="minorHAnsi"/>
          <w:i/>
        </w:rPr>
        <w:t>,</w:t>
      </w:r>
      <w:r w:rsidR="003E45FB" w:rsidRPr="005408C2">
        <w:rPr>
          <w:rFonts w:cstheme="minorHAnsi"/>
          <w:i/>
        </w:rPr>
        <w:t xml:space="preserve"> Wan Optimisation, QoS (Quality of service), </w:t>
      </w:r>
      <w:proofErr w:type="spellStart"/>
      <w:r w:rsidR="003E45FB" w:rsidRPr="005408C2">
        <w:rPr>
          <w:rFonts w:cstheme="minorHAnsi"/>
          <w:i/>
        </w:rPr>
        <w:t>QoE</w:t>
      </w:r>
      <w:proofErr w:type="spellEnd"/>
      <w:r w:rsidR="003E45FB" w:rsidRPr="005408C2">
        <w:rPr>
          <w:rFonts w:cstheme="minorHAnsi"/>
          <w:i/>
        </w:rPr>
        <w:t xml:space="preserve"> (Quality of Experience), Overlay network (Segmentation), </w:t>
      </w:r>
      <w:r w:rsidR="00AF457E" w:rsidRPr="005408C2">
        <w:rPr>
          <w:rFonts w:cstheme="minorHAnsi"/>
          <w:i/>
        </w:rPr>
        <w:t>End-to-End Security (VPNs)</w:t>
      </w:r>
      <w:r w:rsidR="00297394" w:rsidRPr="005408C2">
        <w:rPr>
          <w:rFonts w:cstheme="minorHAnsi"/>
          <w:i/>
        </w:rPr>
        <w:t>.</w:t>
      </w:r>
      <w:r w:rsidR="00446568" w:rsidRPr="005408C2">
        <w:rPr>
          <w:rFonts w:cstheme="minorHAnsi"/>
          <w:i/>
        </w:rPr>
        <w:t xml:space="preserve"> </w:t>
      </w:r>
    </w:p>
    <w:p w14:paraId="5A9A4BB8" w14:textId="77777777" w:rsidR="00143CEB" w:rsidRPr="005408C2" w:rsidRDefault="00446568" w:rsidP="009E4369">
      <w:pPr>
        <w:jc w:val="both"/>
        <w:rPr>
          <w:rFonts w:cstheme="minorHAnsi"/>
          <w:i/>
        </w:rPr>
      </w:pPr>
      <w:r w:rsidRPr="005408C2">
        <w:rPr>
          <w:rFonts w:cstheme="minorHAnsi"/>
          <w:i/>
        </w:rPr>
        <w:t xml:space="preserve">A cost and </w:t>
      </w:r>
      <w:r w:rsidR="00BB7A50" w:rsidRPr="005408C2">
        <w:rPr>
          <w:rFonts w:cstheme="minorHAnsi"/>
          <w:i/>
        </w:rPr>
        <w:t xml:space="preserve">performance driver </w:t>
      </w:r>
      <w:r w:rsidR="00D27602" w:rsidRPr="005408C2">
        <w:rPr>
          <w:rFonts w:cstheme="minorHAnsi"/>
          <w:i/>
        </w:rPr>
        <w:t>is</w:t>
      </w:r>
      <w:r w:rsidR="001740C4" w:rsidRPr="005408C2">
        <w:rPr>
          <w:rFonts w:cstheme="minorHAnsi"/>
          <w:i/>
        </w:rPr>
        <w:t xml:space="preserve"> the use </w:t>
      </w:r>
      <w:r w:rsidR="00BC60F9" w:rsidRPr="005408C2">
        <w:rPr>
          <w:rFonts w:cstheme="minorHAnsi"/>
          <w:i/>
        </w:rPr>
        <w:t xml:space="preserve">of </w:t>
      </w:r>
      <w:r w:rsidR="001740C4" w:rsidRPr="005408C2">
        <w:rPr>
          <w:rFonts w:cstheme="minorHAnsi"/>
          <w:i/>
        </w:rPr>
        <w:t>Dir</w:t>
      </w:r>
      <w:r w:rsidR="00BC60F9" w:rsidRPr="005408C2">
        <w:rPr>
          <w:rFonts w:cstheme="minorHAnsi"/>
          <w:i/>
        </w:rPr>
        <w:t>ec</w:t>
      </w:r>
      <w:r w:rsidR="001740C4" w:rsidRPr="005408C2">
        <w:rPr>
          <w:rFonts w:cstheme="minorHAnsi"/>
          <w:i/>
        </w:rPr>
        <w:t>t Internet Access</w:t>
      </w:r>
      <w:r w:rsidR="00D27602" w:rsidRPr="005408C2">
        <w:rPr>
          <w:rFonts w:cstheme="minorHAnsi"/>
          <w:i/>
        </w:rPr>
        <w:t xml:space="preserve"> (DIA</w:t>
      </w:r>
      <w:r w:rsidR="001740C4" w:rsidRPr="005408C2">
        <w:rPr>
          <w:rFonts w:cstheme="minorHAnsi"/>
          <w:i/>
        </w:rPr>
        <w:t>) connection</w:t>
      </w:r>
      <w:r w:rsidR="00BC60F9" w:rsidRPr="005408C2">
        <w:rPr>
          <w:rFonts w:cstheme="minorHAnsi"/>
          <w:i/>
        </w:rPr>
        <w:t>s</w:t>
      </w:r>
      <w:r w:rsidR="001740C4" w:rsidRPr="005408C2">
        <w:rPr>
          <w:rFonts w:cstheme="minorHAnsi"/>
          <w:i/>
        </w:rPr>
        <w:t xml:space="preserve"> like </w:t>
      </w:r>
      <w:r w:rsidR="00410C67" w:rsidRPr="005408C2">
        <w:rPr>
          <w:rFonts w:cstheme="minorHAnsi"/>
          <w:i/>
        </w:rPr>
        <w:t>B</w:t>
      </w:r>
      <w:r w:rsidR="001740C4" w:rsidRPr="005408C2">
        <w:rPr>
          <w:rFonts w:cstheme="minorHAnsi"/>
          <w:i/>
        </w:rPr>
        <w:t xml:space="preserve">roadband.  Direct </w:t>
      </w:r>
      <w:r w:rsidR="00D27602" w:rsidRPr="005408C2">
        <w:rPr>
          <w:rFonts w:cstheme="minorHAnsi"/>
          <w:i/>
        </w:rPr>
        <w:t xml:space="preserve">Internet </w:t>
      </w:r>
      <w:r w:rsidR="00410C67" w:rsidRPr="005408C2">
        <w:rPr>
          <w:rFonts w:cstheme="minorHAnsi"/>
          <w:i/>
        </w:rPr>
        <w:t>links</w:t>
      </w:r>
      <w:r w:rsidR="001740C4" w:rsidRPr="005408C2">
        <w:rPr>
          <w:rFonts w:cstheme="minorHAnsi"/>
          <w:i/>
        </w:rPr>
        <w:t xml:space="preserve"> to </w:t>
      </w:r>
      <w:r w:rsidR="00410C67" w:rsidRPr="005408C2">
        <w:rPr>
          <w:rFonts w:cstheme="minorHAnsi"/>
          <w:i/>
        </w:rPr>
        <w:t xml:space="preserve">Cloud applications are </w:t>
      </w:r>
      <w:r w:rsidR="000D0868" w:rsidRPr="005408C2">
        <w:rPr>
          <w:rFonts w:cstheme="minorHAnsi"/>
          <w:i/>
        </w:rPr>
        <w:t xml:space="preserve">usually </w:t>
      </w:r>
      <w:r w:rsidR="00410C67" w:rsidRPr="005408C2">
        <w:rPr>
          <w:rFonts w:cstheme="minorHAnsi"/>
          <w:i/>
        </w:rPr>
        <w:t>more efficient than</w:t>
      </w:r>
      <w:r w:rsidR="00E770C0" w:rsidRPr="005408C2">
        <w:rPr>
          <w:rFonts w:cstheme="minorHAnsi"/>
          <w:i/>
        </w:rPr>
        <w:t xml:space="preserve"> the</w:t>
      </w:r>
      <w:r w:rsidR="00410C67" w:rsidRPr="005408C2">
        <w:rPr>
          <w:rFonts w:cstheme="minorHAnsi"/>
          <w:i/>
        </w:rPr>
        <w:t xml:space="preserve"> extra hops</w:t>
      </w:r>
      <w:r w:rsidR="000D0868" w:rsidRPr="005408C2">
        <w:rPr>
          <w:rFonts w:cstheme="minorHAnsi"/>
          <w:i/>
        </w:rPr>
        <w:t>/latency</w:t>
      </w:r>
      <w:r w:rsidR="00410C67" w:rsidRPr="005408C2">
        <w:rPr>
          <w:rFonts w:cstheme="minorHAnsi"/>
          <w:i/>
        </w:rPr>
        <w:t xml:space="preserve"> </w:t>
      </w:r>
      <w:r w:rsidR="000D0868" w:rsidRPr="005408C2">
        <w:rPr>
          <w:rFonts w:cstheme="minorHAnsi"/>
          <w:i/>
        </w:rPr>
        <w:t>caused by</w:t>
      </w:r>
      <w:r w:rsidR="00410C67" w:rsidRPr="005408C2">
        <w:rPr>
          <w:rFonts w:cstheme="minorHAnsi"/>
          <w:i/>
        </w:rPr>
        <w:t xml:space="preserve"> routing traffic through Headquarters or the </w:t>
      </w:r>
      <w:proofErr w:type="spellStart"/>
      <w:r w:rsidR="00410C67" w:rsidRPr="005408C2">
        <w:rPr>
          <w:rFonts w:cstheme="minorHAnsi"/>
          <w:i/>
        </w:rPr>
        <w:t>Datacenter</w:t>
      </w:r>
      <w:proofErr w:type="spellEnd"/>
      <w:r w:rsidR="00795588" w:rsidRPr="005408C2">
        <w:rPr>
          <w:rFonts w:cstheme="minorHAnsi"/>
          <w:i/>
        </w:rPr>
        <w:t>.  Broadband is a lot cheaper to run and install but less reliable</w:t>
      </w:r>
      <w:r w:rsidR="00581C6B" w:rsidRPr="005408C2">
        <w:rPr>
          <w:rFonts w:cstheme="minorHAnsi"/>
          <w:i/>
        </w:rPr>
        <w:t>. H</w:t>
      </w:r>
      <w:r w:rsidR="00795588" w:rsidRPr="005408C2">
        <w:rPr>
          <w:rFonts w:cstheme="minorHAnsi"/>
          <w:i/>
        </w:rPr>
        <w:t xml:space="preserve">owever, in most cases, </w:t>
      </w:r>
      <w:r w:rsidR="00581C6B" w:rsidRPr="005408C2">
        <w:rPr>
          <w:rFonts w:cstheme="minorHAnsi"/>
          <w:i/>
        </w:rPr>
        <w:t xml:space="preserve">broadband </w:t>
      </w:r>
      <w:r w:rsidR="00795588" w:rsidRPr="005408C2">
        <w:rPr>
          <w:rFonts w:cstheme="minorHAnsi"/>
          <w:i/>
        </w:rPr>
        <w:t xml:space="preserve">performance </w:t>
      </w:r>
      <w:r w:rsidR="001C600E" w:rsidRPr="005408C2">
        <w:rPr>
          <w:rFonts w:cstheme="minorHAnsi"/>
          <w:i/>
        </w:rPr>
        <w:t>can adhere</w:t>
      </w:r>
      <w:r w:rsidR="00795588" w:rsidRPr="005408C2">
        <w:rPr>
          <w:rFonts w:cstheme="minorHAnsi"/>
          <w:i/>
        </w:rPr>
        <w:t xml:space="preserve"> to the Q</w:t>
      </w:r>
      <w:r w:rsidR="00426AB4" w:rsidRPr="005408C2">
        <w:rPr>
          <w:rFonts w:cstheme="minorHAnsi"/>
          <w:i/>
        </w:rPr>
        <w:t>uality of Service (QoS)</w:t>
      </w:r>
      <w:r w:rsidR="00795588" w:rsidRPr="005408C2">
        <w:rPr>
          <w:rFonts w:cstheme="minorHAnsi"/>
          <w:i/>
        </w:rPr>
        <w:t xml:space="preserve"> requirement</w:t>
      </w:r>
      <w:r w:rsidR="00BB7A50" w:rsidRPr="005408C2">
        <w:rPr>
          <w:rFonts w:cstheme="minorHAnsi"/>
          <w:i/>
        </w:rPr>
        <w:t>s</w:t>
      </w:r>
      <w:r w:rsidR="009F3B01" w:rsidRPr="005408C2">
        <w:rPr>
          <w:rFonts w:cstheme="minorHAnsi"/>
          <w:i/>
        </w:rPr>
        <w:t xml:space="preserve"> because of </w:t>
      </w:r>
      <w:r w:rsidR="00426AB4" w:rsidRPr="005408C2">
        <w:rPr>
          <w:rFonts w:cstheme="minorHAnsi"/>
          <w:i/>
        </w:rPr>
        <w:t xml:space="preserve">SD-Wan </w:t>
      </w:r>
      <w:r w:rsidR="009F3B01" w:rsidRPr="005408C2">
        <w:rPr>
          <w:rFonts w:cstheme="minorHAnsi"/>
          <w:i/>
        </w:rPr>
        <w:t xml:space="preserve">Big Data </w:t>
      </w:r>
      <w:r w:rsidR="001C600E" w:rsidRPr="005408C2">
        <w:rPr>
          <w:rFonts w:cstheme="minorHAnsi"/>
          <w:i/>
        </w:rPr>
        <w:t xml:space="preserve">performance </w:t>
      </w:r>
      <w:r w:rsidR="009F3B01" w:rsidRPr="005408C2">
        <w:rPr>
          <w:rFonts w:cstheme="minorHAnsi"/>
          <w:i/>
        </w:rPr>
        <w:t>Analytics</w:t>
      </w:r>
      <w:r w:rsidR="006320E6" w:rsidRPr="005408C2">
        <w:rPr>
          <w:rFonts w:cstheme="minorHAnsi"/>
          <w:i/>
        </w:rPr>
        <w:t>, close collaboration between Cloud Service providers</w:t>
      </w:r>
      <w:r w:rsidR="005316E5" w:rsidRPr="005408C2">
        <w:rPr>
          <w:rFonts w:cstheme="minorHAnsi"/>
          <w:i/>
        </w:rPr>
        <w:t xml:space="preserve"> (CSP</w:t>
      </w:r>
      <w:r w:rsidR="008A2C60" w:rsidRPr="005408C2">
        <w:rPr>
          <w:rFonts w:cstheme="minorHAnsi"/>
          <w:i/>
        </w:rPr>
        <w:t>s</w:t>
      </w:r>
      <w:r w:rsidR="005316E5" w:rsidRPr="005408C2">
        <w:rPr>
          <w:rFonts w:cstheme="minorHAnsi"/>
          <w:i/>
        </w:rPr>
        <w:t xml:space="preserve">), </w:t>
      </w:r>
      <w:r w:rsidR="006320E6" w:rsidRPr="005408C2">
        <w:rPr>
          <w:rFonts w:cstheme="minorHAnsi"/>
          <w:i/>
        </w:rPr>
        <w:t>telecommunication</w:t>
      </w:r>
      <w:r w:rsidR="005316E5" w:rsidRPr="005408C2">
        <w:rPr>
          <w:rFonts w:cstheme="minorHAnsi"/>
          <w:i/>
        </w:rPr>
        <w:t xml:space="preserve"> </w:t>
      </w:r>
      <w:r w:rsidR="006320E6" w:rsidRPr="005408C2">
        <w:rPr>
          <w:rFonts w:cstheme="minorHAnsi"/>
          <w:i/>
        </w:rPr>
        <w:t>companies</w:t>
      </w:r>
      <w:r w:rsidR="005316E5" w:rsidRPr="005408C2">
        <w:rPr>
          <w:rFonts w:cstheme="minorHAnsi"/>
          <w:i/>
        </w:rPr>
        <w:t>,</w:t>
      </w:r>
      <w:r w:rsidR="009F3B01" w:rsidRPr="005408C2">
        <w:rPr>
          <w:rFonts w:cstheme="minorHAnsi"/>
          <w:i/>
        </w:rPr>
        <w:t xml:space="preserve"> and the technologies mentioned earlier.</w:t>
      </w:r>
    </w:p>
    <w:p w14:paraId="6C57AC0E" w14:textId="77777777" w:rsidR="005A1425" w:rsidRPr="005408C2" w:rsidRDefault="00297394" w:rsidP="009E4369">
      <w:pPr>
        <w:jc w:val="both"/>
        <w:rPr>
          <w:rFonts w:cstheme="minorHAnsi"/>
          <w:i/>
        </w:rPr>
      </w:pPr>
      <w:r w:rsidRPr="005408C2">
        <w:rPr>
          <w:rFonts w:cstheme="minorHAnsi"/>
          <w:i/>
        </w:rPr>
        <w:t>Continuous monitoring</w:t>
      </w:r>
      <w:r w:rsidR="001106D2" w:rsidRPr="005408C2">
        <w:rPr>
          <w:rFonts w:cstheme="minorHAnsi"/>
          <w:i/>
        </w:rPr>
        <w:t xml:space="preserve"> </w:t>
      </w:r>
      <w:r w:rsidRPr="005408C2">
        <w:rPr>
          <w:rFonts w:cstheme="minorHAnsi"/>
          <w:i/>
        </w:rPr>
        <w:t xml:space="preserve">of SD-Wan connection performance </w:t>
      </w:r>
      <w:r w:rsidR="001106D2" w:rsidRPr="005408C2">
        <w:rPr>
          <w:rFonts w:cstheme="minorHAnsi"/>
          <w:i/>
        </w:rPr>
        <w:t xml:space="preserve">using </w:t>
      </w:r>
      <w:r w:rsidRPr="005408C2">
        <w:rPr>
          <w:rFonts w:cstheme="minorHAnsi"/>
          <w:i/>
        </w:rPr>
        <w:t xml:space="preserve">analytics </w:t>
      </w:r>
      <w:r w:rsidR="00C6797C" w:rsidRPr="005408C2">
        <w:rPr>
          <w:rFonts w:cstheme="minorHAnsi"/>
          <w:i/>
        </w:rPr>
        <w:t xml:space="preserve">like </w:t>
      </w:r>
      <w:proofErr w:type="spellStart"/>
      <w:r w:rsidR="00C6797C" w:rsidRPr="005408C2">
        <w:rPr>
          <w:rFonts w:cstheme="minorHAnsi"/>
          <w:i/>
        </w:rPr>
        <w:t>Q</w:t>
      </w:r>
      <w:r w:rsidRPr="005408C2">
        <w:rPr>
          <w:rFonts w:cstheme="minorHAnsi"/>
          <w:i/>
        </w:rPr>
        <w:t>oE</w:t>
      </w:r>
      <w:proofErr w:type="spellEnd"/>
      <w:r w:rsidRPr="005408C2">
        <w:rPr>
          <w:rFonts w:cstheme="minorHAnsi"/>
          <w:i/>
        </w:rPr>
        <w:t xml:space="preserve"> and the ability</w:t>
      </w:r>
      <w:r w:rsidR="001106D2" w:rsidRPr="005408C2">
        <w:rPr>
          <w:rFonts w:cstheme="minorHAnsi"/>
          <w:i/>
        </w:rPr>
        <w:t xml:space="preserve"> to recalculate and</w:t>
      </w:r>
      <w:r w:rsidRPr="005408C2">
        <w:rPr>
          <w:rFonts w:cstheme="minorHAnsi"/>
          <w:i/>
        </w:rPr>
        <w:t xml:space="preserve"> steer </w:t>
      </w:r>
      <w:r w:rsidR="00C6797C" w:rsidRPr="005408C2">
        <w:rPr>
          <w:rFonts w:cstheme="minorHAnsi"/>
          <w:i/>
        </w:rPr>
        <w:t>traffic</w:t>
      </w:r>
      <w:r w:rsidRPr="005408C2">
        <w:rPr>
          <w:rFonts w:cstheme="minorHAnsi"/>
          <w:i/>
        </w:rPr>
        <w:t xml:space="preserve"> flows through the optimum path</w:t>
      </w:r>
      <w:r w:rsidR="00C6797C" w:rsidRPr="005408C2">
        <w:rPr>
          <w:rFonts w:cstheme="minorHAnsi"/>
          <w:i/>
        </w:rPr>
        <w:t xml:space="preserve"> or paths</w:t>
      </w:r>
      <w:r w:rsidR="00C170B2" w:rsidRPr="005408C2">
        <w:rPr>
          <w:rFonts w:cstheme="minorHAnsi"/>
          <w:i/>
        </w:rPr>
        <w:t xml:space="preserve"> improves application performance and availability.</w:t>
      </w:r>
      <w:r w:rsidR="00016F14" w:rsidRPr="005408C2">
        <w:rPr>
          <w:rFonts w:cstheme="minorHAnsi"/>
          <w:i/>
        </w:rPr>
        <w:t xml:space="preserve">  However, there will be cost variation</w:t>
      </w:r>
      <w:r w:rsidR="006411C3" w:rsidRPr="005408C2">
        <w:rPr>
          <w:rFonts w:cstheme="minorHAnsi"/>
          <w:i/>
        </w:rPr>
        <w:t>s</w:t>
      </w:r>
      <w:r w:rsidR="00016F14" w:rsidRPr="005408C2">
        <w:rPr>
          <w:rFonts w:cstheme="minorHAnsi"/>
          <w:i/>
        </w:rPr>
        <w:t xml:space="preserve"> in the early stages bec</w:t>
      </w:r>
      <w:r w:rsidR="006411C3" w:rsidRPr="005408C2">
        <w:rPr>
          <w:rFonts w:cstheme="minorHAnsi"/>
          <w:i/>
        </w:rPr>
        <w:t xml:space="preserve">ause a </w:t>
      </w:r>
      <w:r w:rsidR="006320E6" w:rsidRPr="005408C2">
        <w:rPr>
          <w:rFonts w:cstheme="minorHAnsi"/>
          <w:i/>
        </w:rPr>
        <w:t>more</w:t>
      </w:r>
      <w:r w:rsidR="00692E30" w:rsidRPr="005408C2">
        <w:rPr>
          <w:rFonts w:cstheme="minorHAnsi"/>
          <w:i/>
        </w:rPr>
        <w:t xml:space="preserve"> complex</w:t>
      </w:r>
      <w:r w:rsidR="006320E6" w:rsidRPr="005408C2">
        <w:rPr>
          <w:rFonts w:cstheme="minorHAnsi"/>
          <w:i/>
        </w:rPr>
        <w:t xml:space="preserve"> </w:t>
      </w:r>
      <w:r w:rsidR="006411C3" w:rsidRPr="005408C2">
        <w:rPr>
          <w:rFonts w:cstheme="minorHAnsi"/>
          <w:i/>
        </w:rPr>
        <w:t>hybrid</w:t>
      </w:r>
      <w:r w:rsidR="00692E30" w:rsidRPr="005408C2">
        <w:rPr>
          <w:rFonts w:cstheme="minorHAnsi"/>
          <w:i/>
        </w:rPr>
        <w:t xml:space="preserve"> architecture</w:t>
      </w:r>
      <w:r w:rsidR="006411C3" w:rsidRPr="005408C2">
        <w:rPr>
          <w:rFonts w:cstheme="minorHAnsi"/>
          <w:i/>
        </w:rPr>
        <w:t xml:space="preserve"> is preferred to limit outages</w:t>
      </w:r>
      <w:r w:rsidR="00692E30" w:rsidRPr="005408C2">
        <w:rPr>
          <w:rFonts w:cstheme="minorHAnsi"/>
          <w:i/>
        </w:rPr>
        <w:t xml:space="preserve">.  The </w:t>
      </w:r>
      <w:r w:rsidR="00510D2B" w:rsidRPr="005408C2">
        <w:rPr>
          <w:rFonts w:cstheme="minorHAnsi"/>
          <w:i/>
        </w:rPr>
        <w:t xml:space="preserve">continuous </w:t>
      </w:r>
      <w:r w:rsidR="00F000F0" w:rsidRPr="005408C2">
        <w:rPr>
          <w:rFonts w:cstheme="minorHAnsi"/>
          <w:i/>
        </w:rPr>
        <w:t>shift from legacy topology to</w:t>
      </w:r>
      <w:r w:rsidR="00692E30" w:rsidRPr="005408C2">
        <w:rPr>
          <w:rFonts w:cstheme="minorHAnsi"/>
          <w:i/>
        </w:rPr>
        <w:t xml:space="preserve"> SDN appliance i</w:t>
      </w:r>
      <w:r w:rsidR="006804AD" w:rsidRPr="005408C2">
        <w:rPr>
          <w:rFonts w:cstheme="minorHAnsi"/>
          <w:i/>
        </w:rPr>
        <w:t>mplementa</w:t>
      </w:r>
      <w:r w:rsidR="00692E30" w:rsidRPr="005408C2">
        <w:rPr>
          <w:rFonts w:cstheme="minorHAnsi"/>
          <w:i/>
        </w:rPr>
        <w:t>tion will simplify</w:t>
      </w:r>
      <w:r w:rsidR="00F000F0" w:rsidRPr="005408C2">
        <w:rPr>
          <w:rFonts w:cstheme="minorHAnsi"/>
          <w:i/>
        </w:rPr>
        <w:t xml:space="preserve"> the architecture</w:t>
      </w:r>
      <w:r w:rsidR="00692E30" w:rsidRPr="005408C2">
        <w:rPr>
          <w:rFonts w:cstheme="minorHAnsi"/>
          <w:i/>
        </w:rPr>
        <w:t xml:space="preserve"> and reduce cost</w:t>
      </w:r>
      <w:r w:rsidR="006D1EA9" w:rsidRPr="005408C2">
        <w:rPr>
          <w:rFonts w:cstheme="minorHAnsi"/>
          <w:i/>
        </w:rPr>
        <w:t>. Centralised automation will introduce process efficiencies and reduce staffing requirements.</w:t>
      </w:r>
      <w:r w:rsidR="006411C3" w:rsidRPr="005408C2">
        <w:rPr>
          <w:rFonts w:cstheme="minorHAnsi"/>
          <w:i/>
        </w:rPr>
        <w:t xml:space="preserve">  </w:t>
      </w:r>
    </w:p>
    <w:p w14:paraId="7A708999" w14:textId="77777777" w:rsidR="00297394" w:rsidRPr="005408C2" w:rsidRDefault="006411C3" w:rsidP="009E4369">
      <w:pPr>
        <w:jc w:val="both"/>
        <w:rPr>
          <w:rFonts w:cstheme="minorHAnsi"/>
          <w:i/>
        </w:rPr>
      </w:pPr>
      <w:r w:rsidRPr="005408C2">
        <w:rPr>
          <w:rFonts w:cstheme="minorHAnsi"/>
          <w:i/>
        </w:rPr>
        <w:t>Zero</w:t>
      </w:r>
      <w:r w:rsidR="006804AD" w:rsidRPr="005408C2">
        <w:rPr>
          <w:rFonts w:cstheme="minorHAnsi"/>
          <w:i/>
        </w:rPr>
        <w:t>-</w:t>
      </w:r>
      <w:r w:rsidRPr="005408C2">
        <w:rPr>
          <w:rFonts w:cstheme="minorHAnsi"/>
          <w:i/>
        </w:rPr>
        <w:t>touch provisioning has resulted in the easy and agile implementation of branches because there is no need for an engineer site visit.  Centralised manag</w:t>
      </w:r>
      <w:r w:rsidR="006804AD" w:rsidRPr="005408C2">
        <w:rPr>
          <w:rFonts w:cstheme="minorHAnsi"/>
          <w:i/>
        </w:rPr>
        <w:t>ement</w:t>
      </w:r>
      <w:r w:rsidRPr="005408C2">
        <w:rPr>
          <w:rFonts w:cstheme="minorHAnsi"/>
          <w:i/>
        </w:rPr>
        <w:t xml:space="preserve"> automatically commissions the site </w:t>
      </w:r>
      <w:r w:rsidR="00E16341" w:rsidRPr="005408C2">
        <w:rPr>
          <w:rFonts w:cstheme="minorHAnsi"/>
          <w:i/>
        </w:rPr>
        <w:t>as soon as</w:t>
      </w:r>
      <w:r w:rsidRPr="005408C2">
        <w:rPr>
          <w:rFonts w:cstheme="minorHAnsi"/>
          <w:i/>
        </w:rPr>
        <w:t xml:space="preserve"> the Internet cable </w:t>
      </w:r>
      <w:r w:rsidR="00692E30" w:rsidRPr="005408C2">
        <w:rPr>
          <w:rFonts w:cstheme="minorHAnsi"/>
          <w:i/>
        </w:rPr>
        <w:t xml:space="preserve">is </w:t>
      </w:r>
      <w:r w:rsidRPr="005408C2">
        <w:rPr>
          <w:rFonts w:cstheme="minorHAnsi"/>
          <w:i/>
        </w:rPr>
        <w:t>atta</w:t>
      </w:r>
      <w:r w:rsidR="006804AD" w:rsidRPr="005408C2">
        <w:rPr>
          <w:rFonts w:cstheme="minorHAnsi"/>
          <w:i/>
        </w:rPr>
        <w:t>ch</w:t>
      </w:r>
      <w:r w:rsidRPr="005408C2">
        <w:rPr>
          <w:rFonts w:cstheme="minorHAnsi"/>
          <w:i/>
        </w:rPr>
        <w:t>ed.</w:t>
      </w:r>
    </w:p>
    <w:p w14:paraId="4A5B9DCE" w14:textId="79FB0DD3" w:rsidR="00B0735E" w:rsidRPr="005408C2" w:rsidRDefault="00B0735E" w:rsidP="009E4369">
      <w:pPr>
        <w:jc w:val="both"/>
        <w:rPr>
          <w:rFonts w:cstheme="minorHAnsi"/>
          <w:i/>
        </w:rPr>
      </w:pPr>
      <w:r w:rsidRPr="005408C2">
        <w:rPr>
          <w:rFonts w:cstheme="minorHAnsi"/>
          <w:i/>
        </w:rPr>
        <w:t>The decoupling or abstraction of the control and forwarding plane has result</w:t>
      </w:r>
      <w:r w:rsidR="005D2B5C" w:rsidRPr="005408C2">
        <w:rPr>
          <w:rFonts w:cstheme="minorHAnsi"/>
          <w:i/>
        </w:rPr>
        <w:t>ed</w:t>
      </w:r>
      <w:r w:rsidRPr="005408C2">
        <w:rPr>
          <w:rFonts w:cstheme="minorHAnsi"/>
          <w:i/>
        </w:rPr>
        <w:t xml:space="preserve"> in potential high</w:t>
      </w:r>
      <w:r w:rsidR="006804AD" w:rsidRPr="005408C2">
        <w:rPr>
          <w:rFonts w:cstheme="minorHAnsi"/>
          <w:i/>
        </w:rPr>
        <w:t>-</w:t>
      </w:r>
      <w:r w:rsidRPr="005408C2">
        <w:rPr>
          <w:rFonts w:cstheme="minorHAnsi"/>
          <w:i/>
        </w:rPr>
        <w:t xml:space="preserve">risk vulnerabilities </w:t>
      </w:r>
      <w:r w:rsidR="005A1425" w:rsidRPr="005408C2">
        <w:rPr>
          <w:rFonts w:cstheme="minorHAnsi"/>
          <w:i/>
        </w:rPr>
        <w:t>if</w:t>
      </w:r>
      <w:r w:rsidR="00CA6382" w:rsidRPr="005408C2">
        <w:rPr>
          <w:rFonts w:cstheme="minorHAnsi"/>
          <w:i/>
        </w:rPr>
        <w:t xml:space="preserve"> careful</w:t>
      </w:r>
      <w:r w:rsidR="006E67DC" w:rsidRPr="005408C2">
        <w:rPr>
          <w:rFonts w:cstheme="minorHAnsi"/>
          <w:i/>
        </w:rPr>
        <w:t>,</w:t>
      </w:r>
      <w:r w:rsidR="005A1425" w:rsidRPr="005408C2">
        <w:rPr>
          <w:rFonts w:cstheme="minorHAnsi"/>
          <w:i/>
        </w:rPr>
        <w:t xml:space="preserve"> </w:t>
      </w:r>
      <w:r w:rsidRPr="005408C2">
        <w:rPr>
          <w:rFonts w:cstheme="minorHAnsi"/>
          <w:i/>
        </w:rPr>
        <w:t>continuous monitoring and best practices are not followed.  The att</w:t>
      </w:r>
      <w:r w:rsidR="006804AD" w:rsidRPr="005408C2">
        <w:rPr>
          <w:rFonts w:cstheme="minorHAnsi"/>
          <w:i/>
        </w:rPr>
        <w:t>a</w:t>
      </w:r>
      <w:r w:rsidRPr="005408C2">
        <w:rPr>
          <w:rFonts w:cstheme="minorHAnsi"/>
          <w:i/>
        </w:rPr>
        <w:t>ck vector between controller and controller and controller and edge device can be particularly vulnerable.  Attacks like Denial of Service</w:t>
      </w:r>
      <w:r w:rsidR="00AB2FC6" w:rsidRPr="005408C2">
        <w:rPr>
          <w:rFonts w:cstheme="minorHAnsi"/>
          <w:i/>
        </w:rPr>
        <w:t xml:space="preserve"> (DOI)</w:t>
      </w:r>
      <w:r w:rsidRPr="005408C2">
        <w:rPr>
          <w:rFonts w:cstheme="minorHAnsi"/>
          <w:i/>
        </w:rPr>
        <w:t>, man-in-the-mi</w:t>
      </w:r>
      <w:r w:rsidR="006804AD" w:rsidRPr="005408C2">
        <w:rPr>
          <w:rFonts w:cstheme="minorHAnsi"/>
          <w:i/>
        </w:rPr>
        <w:t>d</w:t>
      </w:r>
      <w:r w:rsidRPr="005408C2">
        <w:rPr>
          <w:rFonts w:cstheme="minorHAnsi"/>
          <w:i/>
        </w:rPr>
        <w:t>dle</w:t>
      </w:r>
      <w:r w:rsidR="00CE54B6" w:rsidRPr="005408C2">
        <w:rPr>
          <w:rFonts w:cstheme="minorHAnsi"/>
          <w:i/>
        </w:rPr>
        <w:t xml:space="preserve"> have to be</w:t>
      </w:r>
      <w:r w:rsidR="008545B5" w:rsidRPr="005408C2">
        <w:rPr>
          <w:rFonts w:cstheme="minorHAnsi"/>
          <w:i/>
        </w:rPr>
        <w:t xml:space="preserve"> guarded against</w:t>
      </w:r>
      <w:r w:rsidR="00CE54B6" w:rsidRPr="005408C2">
        <w:rPr>
          <w:rFonts w:cstheme="minorHAnsi"/>
          <w:i/>
        </w:rPr>
        <w:t>.</w:t>
      </w:r>
    </w:p>
    <w:p w14:paraId="37C1BEFA" w14:textId="6B6D9FA7" w:rsidR="00491E2F" w:rsidRPr="005408C2" w:rsidRDefault="001D0767" w:rsidP="009E4369">
      <w:pPr>
        <w:jc w:val="both"/>
        <w:rPr>
          <w:rFonts w:cstheme="minorHAnsi"/>
          <w:i/>
        </w:rPr>
      </w:pPr>
      <w:r w:rsidRPr="005408C2">
        <w:rPr>
          <w:rFonts w:cstheme="minorHAnsi"/>
          <w:i/>
        </w:rPr>
        <w:t>Developing management applications and the integration of different vendor virtual network function</w:t>
      </w:r>
      <w:r w:rsidR="00CA6382" w:rsidRPr="005408C2">
        <w:rPr>
          <w:rFonts w:cstheme="minorHAnsi"/>
          <w:i/>
        </w:rPr>
        <w:t>s</w:t>
      </w:r>
      <w:r w:rsidR="0081002B" w:rsidRPr="005408C2">
        <w:rPr>
          <w:rFonts w:cstheme="minorHAnsi"/>
          <w:i/>
        </w:rPr>
        <w:t xml:space="preserve"> (</w:t>
      </w:r>
      <w:r w:rsidRPr="005408C2">
        <w:rPr>
          <w:rFonts w:cstheme="minorHAnsi"/>
          <w:i/>
        </w:rPr>
        <w:t>VNF</w:t>
      </w:r>
      <w:r w:rsidR="006804AD" w:rsidRPr="005408C2">
        <w:rPr>
          <w:rFonts w:cstheme="minorHAnsi"/>
          <w:i/>
        </w:rPr>
        <w:t>s</w:t>
      </w:r>
      <w:proofErr w:type="gramStart"/>
      <w:r w:rsidR="0081002B" w:rsidRPr="005408C2">
        <w:rPr>
          <w:rFonts w:cstheme="minorHAnsi"/>
          <w:i/>
        </w:rPr>
        <w:t xml:space="preserve">) </w:t>
      </w:r>
      <w:r w:rsidRPr="005408C2">
        <w:rPr>
          <w:rFonts w:cstheme="minorHAnsi"/>
          <w:i/>
        </w:rPr>
        <w:t xml:space="preserve"> need</w:t>
      </w:r>
      <w:proofErr w:type="gramEnd"/>
      <w:r w:rsidRPr="005408C2">
        <w:rPr>
          <w:rFonts w:cstheme="minorHAnsi"/>
          <w:i/>
        </w:rPr>
        <w:t xml:space="preserve"> to be closely tested and scru</w:t>
      </w:r>
      <w:r w:rsidR="006804AD" w:rsidRPr="005408C2">
        <w:rPr>
          <w:rFonts w:cstheme="minorHAnsi"/>
          <w:i/>
        </w:rPr>
        <w:t>tin</w:t>
      </w:r>
      <w:r w:rsidRPr="005408C2">
        <w:rPr>
          <w:rFonts w:cstheme="minorHAnsi"/>
          <w:i/>
        </w:rPr>
        <w:t>ised for vulnerabilities.  An excellent rule of thumb would be to consider the CSA Eg</w:t>
      </w:r>
      <w:r w:rsidR="0081002B" w:rsidRPr="005408C2">
        <w:rPr>
          <w:rFonts w:cstheme="minorHAnsi"/>
          <w:i/>
        </w:rPr>
        <w:t>re</w:t>
      </w:r>
      <w:r w:rsidR="008A2A78" w:rsidRPr="005408C2">
        <w:rPr>
          <w:rFonts w:cstheme="minorHAnsi"/>
          <w:i/>
        </w:rPr>
        <w:t>g</w:t>
      </w:r>
      <w:r w:rsidRPr="005408C2">
        <w:rPr>
          <w:rFonts w:cstheme="minorHAnsi"/>
          <w:i/>
        </w:rPr>
        <w:t>i</w:t>
      </w:r>
      <w:r w:rsidR="008A2A78" w:rsidRPr="005408C2">
        <w:rPr>
          <w:rFonts w:cstheme="minorHAnsi"/>
          <w:i/>
        </w:rPr>
        <w:t>o</w:t>
      </w:r>
      <w:r w:rsidRPr="005408C2">
        <w:rPr>
          <w:rFonts w:cstheme="minorHAnsi"/>
          <w:i/>
        </w:rPr>
        <w:t>us 11 and the OWASP Top 10.</w:t>
      </w:r>
    </w:p>
    <w:p w14:paraId="1EC8602D" w14:textId="77777777" w:rsidR="00F11126" w:rsidRPr="005408C2" w:rsidRDefault="00C76F50" w:rsidP="009E4369">
      <w:pPr>
        <w:jc w:val="both"/>
        <w:rPr>
          <w:rFonts w:cstheme="minorHAnsi"/>
          <w:i/>
        </w:rPr>
      </w:pPr>
      <w:r w:rsidRPr="005408C2">
        <w:rPr>
          <w:rFonts w:cstheme="minorHAnsi"/>
          <w:i/>
        </w:rPr>
        <w:lastRenderedPageBreak/>
        <w:t>The market is currently growing in the adoption of SASE solutions, which is a collaboration of cutting-</w:t>
      </w:r>
      <w:r w:rsidR="00B118D7" w:rsidRPr="005408C2">
        <w:rPr>
          <w:rFonts w:cstheme="minorHAnsi"/>
          <w:i/>
        </w:rPr>
        <w:t>edge technologies</w:t>
      </w:r>
      <w:r w:rsidRPr="005408C2">
        <w:rPr>
          <w:rFonts w:cstheme="minorHAnsi"/>
          <w:i/>
        </w:rPr>
        <w:t xml:space="preserve">, i.e., </w:t>
      </w:r>
      <w:r w:rsidRPr="005408C2">
        <w:rPr>
          <w:rFonts w:cstheme="minorHAnsi"/>
        </w:rPr>
        <w:t xml:space="preserve">SD-Wan, CASB, </w:t>
      </w:r>
      <w:proofErr w:type="spellStart"/>
      <w:r w:rsidRPr="005408C2">
        <w:rPr>
          <w:rFonts w:cstheme="minorHAnsi"/>
        </w:rPr>
        <w:t>FWaaS</w:t>
      </w:r>
      <w:proofErr w:type="spellEnd"/>
      <w:r w:rsidRPr="005408C2">
        <w:rPr>
          <w:rFonts w:cstheme="minorHAnsi"/>
        </w:rPr>
        <w:t>, SWG, ZTNA</w:t>
      </w:r>
      <w:r w:rsidR="00FD375C" w:rsidRPr="005408C2">
        <w:rPr>
          <w:rFonts w:cstheme="minorHAnsi"/>
        </w:rPr>
        <w:t>,</w:t>
      </w:r>
      <w:r w:rsidRPr="005408C2">
        <w:rPr>
          <w:rFonts w:cstheme="minorHAnsi"/>
        </w:rPr>
        <w:t xml:space="preserve"> etc</w:t>
      </w:r>
      <w:r w:rsidRPr="005408C2">
        <w:rPr>
          <w:rFonts w:cstheme="minorHAnsi"/>
          <w:i/>
        </w:rPr>
        <w:t>.</w:t>
      </w:r>
      <w:r w:rsidR="00B118D7" w:rsidRPr="005408C2">
        <w:rPr>
          <w:rFonts w:cstheme="minorHAnsi"/>
          <w:i/>
        </w:rPr>
        <w:t xml:space="preserve"> </w:t>
      </w:r>
      <w:r w:rsidR="00F11126" w:rsidRPr="005408C2">
        <w:rPr>
          <w:rFonts w:cstheme="minorHAnsi"/>
          <w:i/>
        </w:rPr>
        <w:t xml:space="preserve"> </w:t>
      </w:r>
      <w:r w:rsidR="00B118D7" w:rsidRPr="005408C2">
        <w:rPr>
          <w:rFonts w:cstheme="minorHAnsi"/>
          <w:i/>
        </w:rPr>
        <w:t>This</w:t>
      </w:r>
      <w:r w:rsidR="00D5785D" w:rsidRPr="005408C2">
        <w:rPr>
          <w:rFonts w:cstheme="minorHAnsi"/>
          <w:i/>
        </w:rPr>
        <w:t xml:space="preserve"> </w:t>
      </w:r>
      <w:r w:rsidR="00B118D7" w:rsidRPr="005408C2">
        <w:rPr>
          <w:rFonts w:cstheme="minorHAnsi"/>
          <w:i/>
        </w:rPr>
        <w:t>is because</w:t>
      </w:r>
      <w:r w:rsidR="00FD375C" w:rsidRPr="005408C2">
        <w:rPr>
          <w:rFonts w:cstheme="minorHAnsi"/>
          <w:i/>
        </w:rPr>
        <w:t xml:space="preserve"> of</w:t>
      </w:r>
      <w:r w:rsidR="00B118D7" w:rsidRPr="005408C2">
        <w:rPr>
          <w:rFonts w:cstheme="minorHAnsi"/>
          <w:i/>
        </w:rPr>
        <w:t xml:space="preserve"> the shift in </w:t>
      </w:r>
      <w:r w:rsidR="00D5785D" w:rsidRPr="005408C2">
        <w:rPr>
          <w:rFonts w:cstheme="minorHAnsi"/>
          <w:i/>
        </w:rPr>
        <w:t>working habits towards distributed user access</w:t>
      </w:r>
      <w:r w:rsidR="00B118D7" w:rsidRPr="005408C2">
        <w:rPr>
          <w:rFonts w:cstheme="minorHAnsi"/>
          <w:i/>
        </w:rPr>
        <w:t>,</w:t>
      </w:r>
      <w:r w:rsidR="00D5785D" w:rsidRPr="005408C2">
        <w:rPr>
          <w:rFonts w:cstheme="minorHAnsi"/>
          <w:i/>
        </w:rPr>
        <w:t xml:space="preserve"> </w:t>
      </w:r>
      <w:r w:rsidR="00B118D7" w:rsidRPr="005408C2">
        <w:rPr>
          <w:rFonts w:cstheme="minorHAnsi"/>
          <w:i/>
        </w:rPr>
        <w:t>C</w:t>
      </w:r>
      <w:r w:rsidR="00D5785D" w:rsidRPr="005408C2">
        <w:rPr>
          <w:rFonts w:cstheme="minorHAnsi"/>
          <w:i/>
        </w:rPr>
        <w:t>loud application requirement.</w:t>
      </w:r>
      <w:r w:rsidR="00546067" w:rsidRPr="005408C2">
        <w:rPr>
          <w:rFonts w:cstheme="minorHAnsi"/>
          <w:i/>
        </w:rPr>
        <w:t xml:space="preserve">  One of the key technologies in SASE is Zero Trust </w:t>
      </w:r>
      <w:r w:rsidR="00FD375C" w:rsidRPr="005408C2">
        <w:rPr>
          <w:rFonts w:cstheme="minorHAnsi"/>
          <w:i/>
        </w:rPr>
        <w:t>Network Access (ZTNA)</w:t>
      </w:r>
      <w:r w:rsidR="008A0E6B" w:rsidRPr="005408C2">
        <w:rPr>
          <w:rFonts w:cstheme="minorHAnsi"/>
          <w:i/>
        </w:rPr>
        <w:t xml:space="preserve">.  </w:t>
      </w:r>
      <w:r w:rsidR="00B118D7" w:rsidRPr="005408C2">
        <w:rPr>
          <w:rFonts w:cstheme="minorHAnsi"/>
          <w:i/>
        </w:rPr>
        <w:t>The l</w:t>
      </w:r>
      <w:r w:rsidR="008A0E6B" w:rsidRPr="005408C2">
        <w:rPr>
          <w:rFonts w:cstheme="minorHAnsi"/>
          <w:i/>
        </w:rPr>
        <w:t>ocation</w:t>
      </w:r>
      <w:r w:rsidR="00F11126" w:rsidRPr="005408C2">
        <w:rPr>
          <w:rFonts w:cstheme="minorHAnsi"/>
          <w:i/>
        </w:rPr>
        <w:t xml:space="preserve"> or device</w:t>
      </w:r>
      <w:r w:rsidR="008A0E6B" w:rsidRPr="005408C2">
        <w:rPr>
          <w:rFonts w:cstheme="minorHAnsi"/>
          <w:i/>
        </w:rPr>
        <w:t xml:space="preserve"> is disregarded</w:t>
      </w:r>
      <w:r w:rsidR="00F11126" w:rsidRPr="005408C2">
        <w:rPr>
          <w:rFonts w:cstheme="minorHAnsi"/>
          <w:i/>
        </w:rPr>
        <w:t xml:space="preserve"> as long as the user can authenticate</w:t>
      </w:r>
      <w:r w:rsidR="005E178A" w:rsidRPr="005408C2">
        <w:rPr>
          <w:rFonts w:cstheme="minorHAnsi"/>
          <w:i/>
        </w:rPr>
        <w:t>;</w:t>
      </w:r>
      <w:r w:rsidR="00F11126" w:rsidRPr="005408C2">
        <w:rPr>
          <w:rFonts w:cstheme="minorHAnsi"/>
          <w:i/>
        </w:rPr>
        <w:t xml:space="preserve"> </w:t>
      </w:r>
      <w:r w:rsidR="005E178A" w:rsidRPr="005408C2">
        <w:rPr>
          <w:rFonts w:cstheme="minorHAnsi"/>
          <w:i/>
        </w:rPr>
        <w:t xml:space="preserve">access is </w:t>
      </w:r>
      <w:r w:rsidR="00F11126" w:rsidRPr="005408C2">
        <w:rPr>
          <w:rFonts w:cstheme="minorHAnsi"/>
          <w:i/>
        </w:rPr>
        <w:t>restricted to the</w:t>
      </w:r>
      <w:r w:rsidR="005E178A" w:rsidRPr="005408C2">
        <w:rPr>
          <w:rFonts w:cstheme="minorHAnsi"/>
          <w:i/>
        </w:rPr>
        <w:t>ir</w:t>
      </w:r>
      <w:r w:rsidR="00F11126" w:rsidRPr="005408C2">
        <w:rPr>
          <w:rFonts w:cstheme="minorHAnsi"/>
          <w:i/>
        </w:rPr>
        <w:t xml:space="preserve"> account permissions.</w:t>
      </w:r>
    </w:p>
    <w:p w14:paraId="081E72A5" w14:textId="77777777" w:rsidR="00024AE6" w:rsidRPr="005408C2" w:rsidRDefault="00D5785D" w:rsidP="009E4369">
      <w:pPr>
        <w:jc w:val="both"/>
        <w:rPr>
          <w:rFonts w:cstheme="minorHAnsi"/>
          <w:i/>
        </w:rPr>
      </w:pPr>
      <w:r w:rsidRPr="005408C2">
        <w:rPr>
          <w:rFonts w:cstheme="minorHAnsi"/>
          <w:i/>
        </w:rPr>
        <w:t xml:space="preserve">The ONF continues to improve </w:t>
      </w:r>
      <w:r w:rsidR="00AB7543" w:rsidRPr="005408C2">
        <w:rPr>
          <w:rFonts w:cstheme="minorHAnsi"/>
          <w:i/>
        </w:rPr>
        <w:t>its</w:t>
      </w:r>
      <w:r w:rsidRPr="005408C2">
        <w:rPr>
          <w:rFonts w:cstheme="minorHAnsi"/>
          <w:i/>
        </w:rPr>
        <w:t xml:space="preserve"> excellent track record of being at the forefront of the development of cutting edge SDN solutions.</w:t>
      </w:r>
      <w:r w:rsidR="005B16C4" w:rsidRPr="005408C2">
        <w:rPr>
          <w:rFonts w:cstheme="minorHAnsi"/>
          <w:i/>
        </w:rPr>
        <w:t xml:space="preserve">  Working with multipl</w:t>
      </w:r>
      <w:r w:rsidR="00B118D7" w:rsidRPr="005408C2">
        <w:rPr>
          <w:rFonts w:cstheme="minorHAnsi"/>
          <w:i/>
        </w:rPr>
        <w:t xml:space="preserve">e international companies helps to identify </w:t>
      </w:r>
      <w:r w:rsidR="00141CD8" w:rsidRPr="005408C2">
        <w:rPr>
          <w:rFonts w:cstheme="minorHAnsi"/>
          <w:i/>
        </w:rPr>
        <w:t>essential</w:t>
      </w:r>
      <w:r w:rsidR="00B118D7" w:rsidRPr="005408C2">
        <w:rPr>
          <w:rFonts w:cstheme="minorHAnsi"/>
          <w:i/>
        </w:rPr>
        <w:t xml:space="preserve"> and viable projects, which continuously pro</w:t>
      </w:r>
      <w:r w:rsidR="00AB7543" w:rsidRPr="005408C2">
        <w:rPr>
          <w:rFonts w:cstheme="minorHAnsi"/>
          <w:i/>
        </w:rPr>
        <w:t>motes</w:t>
      </w:r>
      <w:r w:rsidR="00B118D7" w:rsidRPr="005408C2">
        <w:rPr>
          <w:rFonts w:cstheme="minorHAnsi"/>
          <w:i/>
        </w:rPr>
        <w:t xml:space="preserve"> the</w:t>
      </w:r>
      <w:r w:rsidR="00141CD8" w:rsidRPr="005408C2">
        <w:rPr>
          <w:rFonts w:cstheme="minorHAnsi"/>
          <w:i/>
        </w:rPr>
        <w:t>ir</w:t>
      </w:r>
      <w:r w:rsidR="00B118D7" w:rsidRPr="005408C2">
        <w:rPr>
          <w:rFonts w:cstheme="minorHAnsi"/>
          <w:i/>
        </w:rPr>
        <w:t xml:space="preserve"> acceptance in the market.</w:t>
      </w:r>
    </w:p>
    <w:p w14:paraId="1320E4AF" w14:textId="03E07328" w:rsidR="00760D87" w:rsidRDefault="00760D87" w:rsidP="009E4369">
      <w:pPr>
        <w:jc w:val="both"/>
        <w:rPr>
          <w:rFonts w:cstheme="minorHAnsi"/>
          <w:b/>
          <w:i/>
        </w:rPr>
      </w:pPr>
    </w:p>
    <w:p w14:paraId="54AE65E6" w14:textId="57C144EF" w:rsidR="00ED0B54" w:rsidRDefault="00ED0B54" w:rsidP="009E4369">
      <w:pPr>
        <w:jc w:val="both"/>
        <w:rPr>
          <w:rFonts w:cstheme="minorHAnsi"/>
          <w:b/>
          <w:i/>
        </w:rPr>
      </w:pPr>
    </w:p>
    <w:p w14:paraId="2C7E603D" w14:textId="073ECEB8" w:rsidR="00ED0B54" w:rsidRDefault="00ED0B54" w:rsidP="009E4369">
      <w:pPr>
        <w:jc w:val="both"/>
        <w:rPr>
          <w:rFonts w:cstheme="minorHAnsi"/>
          <w:b/>
          <w:i/>
        </w:rPr>
      </w:pPr>
    </w:p>
    <w:p w14:paraId="0F8D120F" w14:textId="77777777" w:rsidR="00ED0B54" w:rsidRDefault="00ED0B54" w:rsidP="009E4369">
      <w:pPr>
        <w:jc w:val="both"/>
        <w:rPr>
          <w:rFonts w:cstheme="minorHAnsi"/>
          <w:b/>
          <w:i/>
        </w:rPr>
      </w:pPr>
    </w:p>
    <w:p w14:paraId="71BBFA09" w14:textId="4D889179" w:rsidR="0047165A" w:rsidRDefault="0047165A" w:rsidP="00ED0B54">
      <w:pPr>
        <w:pStyle w:val="Heading1"/>
      </w:pPr>
      <w:bookmarkStart w:id="28" w:name="_Toc54039773"/>
      <w:r>
        <w:t>References</w:t>
      </w:r>
      <w:bookmarkEnd w:id="28"/>
    </w:p>
    <w:p w14:paraId="7107A83C" w14:textId="77777777" w:rsidR="00ED0B54" w:rsidRDefault="00ED0B54" w:rsidP="00DB066A">
      <w:pPr>
        <w:widowControl w:val="0"/>
        <w:autoSpaceDE w:val="0"/>
        <w:autoSpaceDN w:val="0"/>
        <w:adjustRightInd w:val="0"/>
        <w:spacing w:before="0" w:after="160" w:line="240" w:lineRule="auto"/>
        <w:ind w:left="640" w:hanging="640"/>
        <w:rPr>
          <w:rFonts w:cstheme="minorHAnsi"/>
        </w:rPr>
      </w:pPr>
    </w:p>
    <w:p w14:paraId="6BAE07B5" w14:textId="31FA792E"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Pr>
          <w:rFonts w:cstheme="minorHAnsi"/>
        </w:rPr>
        <w:fldChar w:fldCharType="begin" w:fldLock="1"/>
      </w:r>
      <w:r>
        <w:rPr>
          <w:rFonts w:cstheme="minorHAnsi"/>
        </w:rPr>
        <w:instrText xml:space="preserve">ADDIN Mendeley Bibliography CSL_BIBLIOGRAPHY </w:instrText>
      </w:r>
      <w:r>
        <w:rPr>
          <w:rFonts w:cstheme="minorHAnsi"/>
        </w:rPr>
        <w:fldChar w:fldCharType="separate"/>
      </w:r>
      <w:r w:rsidRPr="00DB066A">
        <w:rPr>
          <w:rFonts w:ascii="Calibri" w:hAnsi="Calibri" w:cs="Calibri"/>
          <w:noProof/>
          <w:sz w:val="22"/>
          <w:szCs w:val="24"/>
        </w:rPr>
        <w:t>[1]</w:t>
      </w:r>
      <w:r w:rsidRPr="00DB066A">
        <w:rPr>
          <w:rFonts w:ascii="Calibri" w:hAnsi="Calibri" w:cs="Calibri"/>
          <w:noProof/>
          <w:sz w:val="22"/>
          <w:szCs w:val="24"/>
        </w:rPr>
        <w:tab/>
        <w:t>“SD-WAN Infrastructure Market Poised to Reach $5.25 Billion in 2023, According to New IDC Forecast.” [Online]. Available: https://www.idc.com/getdoc.jsp?containerId=prUS45380319. [Accessed: 16-Oct-2020].</w:t>
      </w:r>
    </w:p>
    <w:p w14:paraId="0E6AAC29"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[2]</w:t>
      </w:r>
      <w:r w:rsidRPr="00DB066A">
        <w:rPr>
          <w:rFonts w:ascii="Calibri" w:hAnsi="Calibri" w:cs="Calibri"/>
          <w:noProof/>
          <w:sz w:val="22"/>
          <w:szCs w:val="24"/>
        </w:rPr>
        <w:tab/>
        <w:t>T. L. Mamatas, Tryfon, “Coral-SDN: Softaware-Defined Networking Solution for the Internet of Things,” pp. 11–12, 2017.</w:t>
      </w:r>
    </w:p>
    <w:p w14:paraId="2D5B48AF"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[3]</w:t>
      </w:r>
      <w:r w:rsidRPr="00DB066A">
        <w:rPr>
          <w:rFonts w:ascii="Calibri" w:hAnsi="Calibri" w:cs="Calibri"/>
          <w:noProof/>
          <w:sz w:val="22"/>
          <w:szCs w:val="24"/>
        </w:rPr>
        <w:tab/>
        <w:t xml:space="preserve">R. Hussain, F. Hussain, and S. Zeadally, “Integration of VANET and 5G Security: A review of design and implementation issues,” </w:t>
      </w:r>
      <w:r w:rsidRPr="00DB066A">
        <w:rPr>
          <w:rFonts w:ascii="Calibri" w:hAnsi="Calibri" w:cs="Calibri"/>
          <w:i/>
          <w:iCs/>
          <w:noProof/>
          <w:sz w:val="22"/>
          <w:szCs w:val="24"/>
        </w:rPr>
        <w:t>Futur. Gener. Comput. Syst.</w:t>
      </w:r>
      <w:r w:rsidRPr="00DB066A">
        <w:rPr>
          <w:rFonts w:ascii="Calibri" w:hAnsi="Calibri" w:cs="Calibri"/>
          <w:noProof/>
          <w:sz w:val="22"/>
          <w:szCs w:val="24"/>
        </w:rPr>
        <w:t>, 2019, doi: 10.1016/j.future.2019.07.006.</w:t>
      </w:r>
    </w:p>
    <w:p w14:paraId="2200265C"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[4]</w:t>
      </w:r>
      <w:r w:rsidRPr="00DB066A">
        <w:rPr>
          <w:rFonts w:ascii="Calibri" w:hAnsi="Calibri" w:cs="Calibri"/>
          <w:noProof/>
          <w:sz w:val="22"/>
          <w:szCs w:val="24"/>
        </w:rPr>
        <w:tab/>
        <w:t xml:space="preserve">R. McKendrick, </w:t>
      </w:r>
      <w:r w:rsidRPr="00DB066A">
        <w:rPr>
          <w:rFonts w:ascii="Calibri" w:hAnsi="Calibri" w:cs="Calibri"/>
          <w:i/>
          <w:iCs/>
          <w:noProof/>
          <w:sz w:val="22"/>
          <w:szCs w:val="24"/>
        </w:rPr>
        <w:t>Kubernetes for Serverless Applications</w:t>
      </w:r>
      <w:r w:rsidRPr="00DB066A">
        <w:rPr>
          <w:rFonts w:ascii="Calibri" w:hAnsi="Calibri" w:cs="Calibri"/>
          <w:noProof/>
          <w:sz w:val="22"/>
          <w:szCs w:val="24"/>
        </w:rPr>
        <w:t>. 2018.</w:t>
      </w:r>
    </w:p>
    <w:p w14:paraId="7ACC6784"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[5]</w:t>
      </w:r>
      <w:r w:rsidRPr="00DB066A">
        <w:rPr>
          <w:rFonts w:ascii="Calibri" w:hAnsi="Calibri" w:cs="Calibri"/>
          <w:noProof/>
          <w:sz w:val="22"/>
          <w:szCs w:val="24"/>
        </w:rPr>
        <w:tab/>
        <w:t xml:space="preserve">L. Nadal </w:t>
      </w:r>
      <w:r w:rsidRPr="00DB066A">
        <w:rPr>
          <w:rFonts w:ascii="Calibri" w:hAnsi="Calibri" w:cs="Calibri"/>
          <w:i/>
          <w:iCs/>
          <w:noProof/>
          <w:sz w:val="22"/>
          <w:szCs w:val="24"/>
        </w:rPr>
        <w:t>et al.</w:t>
      </w:r>
      <w:r w:rsidRPr="00DB066A">
        <w:rPr>
          <w:rFonts w:ascii="Calibri" w:hAnsi="Calibri" w:cs="Calibri"/>
          <w:noProof/>
          <w:sz w:val="22"/>
          <w:szCs w:val="24"/>
        </w:rPr>
        <w:t xml:space="preserve">, “SDN-Enabled S-BVT for Disaggregated Networks: Design, Implementation and Cost Analysis,” </w:t>
      </w:r>
      <w:r w:rsidRPr="00DB066A">
        <w:rPr>
          <w:rFonts w:ascii="Calibri" w:hAnsi="Calibri" w:cs="Calibri"/>
          <w:i/>
          <w:iCs/>
          <w:noProof/>
          <w:sz w:val="22"/>
          <w:szCs w:val="24"/>
        </w:rPr>
        <w:t>J. Light. Technol.</w:t>
      </w:r>
      <w:r w:rsidRPr="00DB066A">
        <w:rPr>
          <w:rFonts w:ascii="Calibri" w:hAnsi="Calibri" w:cs="Calibri"/>
          <w:noProof/>
          <w:sz w:val="22"/>
          <w:szCs w:val="24"/>
        </w:rPr>
        <w:t>, 2020, doi: 10.1109/JLT.2020.2969457.</w:t>
      </w:r>
    </w:p>
    <w:p w14:paraId="0EAC39D4"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[6]</w:t>
      </w:r>
      <w:r w:rsidRPr="00DB066A">
        <w:rPr>
          <w:rFonts w:ascii="Calibri" w:hAnsi="Calibri" w:cs="Calibri"/>
          <w:noProof/>
          <w:sz w:val="22"/>
          <w:szCs w:val="24"/>
        </w:rPr>
        <w:tab/>
        <w:t xml:space="preserve">T. Zhang, M. Chen, X. Wei, B. Chen, and C. Hu, “SDNMS: A software defined network measurement system for NFV networks,” </w:t>
      </w:r>
      <w:r w:rsidRPr="00DB066A">
        <w:rPr>
          <w:rFonts w:ascii="Calibri" w:hAnsi="Calibri" w:cs="Calibri"/>
          <w:i/>
          <w:iCs/>
          <w:noProof/>
          <w:sz w:val="22"/>
          <w:szCs w:val="24"/>
        </w:rPr>
        <w:t>China Commun.</w:t>
      </w:r>
      <w:r w:rsidRPr="00DB066A">
        <w:rPr>
          <w:rFonts w:ascii="Calibri" w:hAnsi="Calibri" w:cs="Calibri"/>
          <w:noProof/>
          <w:sz w:val="22"/>
          <w:szCs w:val="24"/>
        </w:rPr>
        <w:t>, 2019, doi: 10.12676/j.cc.2019.04.005.</w:t>
      </w:r>
    </w:p>
    <w:p w14:paraId="00332BB3"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[7]</w:t>
      </w:r>
      <w:r w:rsidRPr="00DB066A">
        <w:rPr>
          <w:rFonts w:ascii="Calibri" w:hAnsi="Calibri" w:cs="Calibri"/>
          <w:noProof/>
          <w:sz w:val="22"/>
          <w:szCs w:val="24"/>
        </w:rPr>
        <w:tab/>
        <w:t>J. P. Arpita Prajapati, Achyut Sakadasariya, “Software defined network: Future of networking,” 2018.</w:t>
      </w:r>
    </w:p>
    <w:p w14:paraId="46200F8D"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[8]</w:t>
      </w:r>
      <w:r w:rsidRPr="00DB066A">
        <w:rPr>
          <w:rFonts w:ascii="Calibri" w:hAnsi="Calibri" w:cs="Calibri"/>
          <w:noProof/>
          <w:sz w:val="22"/>
          <w:szCs w:val="24"/>
        </w:rPr>
        <w:tab/>
        <w:t>Z. Shang, “The Performance and Dependability of Control Plane in OpenFlow Networks,” p. 1 to 4, 2018.</w:t>
      </w:r>
    </w:p>
    <w:p w14:paraId="57015D6E"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[9]</w:t>
      </w:r>
      <w:r w:rsidRPr="00DB066A">
        <w:rPr>
          <w:rFonts w:ascii="Calibri" w:hAnsi="Calibri" w:cs="Calibri"/>
          <w:noProof/>
          <w:sz w:val="22"/>
          <w:szCs w:val="24"/>
        </w:rPr>
        <w:tab/>
        <w:t xml:space="preserve">S. Woo, S. Lee, J. Kim, and S. Shin, “RE-CHECKER: Towards Secure RESTful Service in Software-Defined Networking,” in </w:t>
      </w:r>
      <w:r w:rsidRPr="00DB066A">
        <w:rPr>
          <w:rFonts w:ascii="Calibri" w:hAnsi="Calibri" w:cs="Calibri"/>
          <w:i/>
          <w:iCs/>
          <w:noProof/>
          <w:sz w:val="22"/>
          <w:szCs w:val="24"/>
        </w:rPr>
        <w:t>2018 IEEE Conference on Network Function Virtualization and Software Defined Networks, NFV-SDN 2018</w:t>
      </w:r>
      <w:r w:rsidRPr="00DB066A">
        <w:rPr>
          <w:rFonts w:ascii="Calibri" w:hAnsi="Calibri" w:cs="Calibri"/>
          <w:noProof/>
          <w:sz w:val="22"/>
          <w:szCs w:val="24"/>
        </w:rPr>
        <w:t>, 2018, doi: 10.1109/NFV-SDN.2018.8725649.</w:t>
      </w:r>
    </w:p>
    <w:p w14:paraId="6A6A1894"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[10]</w:t>
      </w:r>
      <w:r w:rsidRPr="00DB066A">
        <w:rPr>
          <w:rFonts w:ascii="Calibri" w:hAnsi="Calibri" w:cs="Calibri"/>
          <w:noProof/>
          <w:sz w:val="22"/>
          <w:szCs w:val="24"/>
        </w:rPr>
        <w:tab/>
        <w:t>O. K. E. Haleplidis, Ed., K. Pentikousis, Ed., S. Denazis, J. Hadi Salim, D. Meyer, “hjp: doc: RFC 7426: Software-Defined Networking (SDN): Layers and Architecture Terminology,” 2015. [Online]. Available: https://www.hjp.at/doc/rfc/rfc7426.html. [Accessed: 27-Sep-2020].</w:t>
      </w:r>
    </w:p>
    <w:p w14:paraId="033DDAE2"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[11]</w:t>
      </w:r>
      <w:r w:rsidRPr="00DB066A">
        <w:rPr>
          <w:rFonts w:ascii="Calibri" w:hAnsi="Calibri" w:cs="Calibri"/>
          <w:noProof/>
          <w:sz w:val="22"/>
          <w:szCs w:val="24"/>
        </w:rPr>
        <w:tab/>
        <w:t xml:space="preserve">S. Midha and K. Triptahi, “Extended TLS security and defensive algorithm in openflow SDN,” </w:t>
      </w:r>
      <w:r w:rsidRPr="00DB066A">
        <w:rPr>
          <w:rFonts w:ascii="Calibri" w:hAnsi="Calibri" w:cs="Calibri"/>
          <w:noProof/>
          <w:sz w:val="22"/>
          <w:szCs w:val="24"/>
        </w:rPr>
        <w:lastRenderedPageBreak/>
        <w:t xml:space="preserve">in </w:t>
      </w:r>
      <w:r w:rsidRPr="00DB066A">
        <w:rPr>
          <w:rFonts w:ascii="Calibri" w:hAnsi="Calibri" w:cs="Calibri"/>
          <w:i/>
          <w:iCs/>
          <w:noProof/>
          <w:sz w:val="22"/>
          <w:szCs w:val="24"/>
        </w:rPr>
        <w:t>Proceedings of the 9th International Conference On Cloud Computing, Data Science and Engineering, Confluence 2019</w:t>
      </w:r>
      <w:r w:rsidRPr="00DB066A">
        <w:rPr>
          <w:rFonts w:ascii="Calibri" w:hAnsi="Calibri" w:cs="Calibri"/>
          <w:noProof/>
          <w:sz w:val="22"/>
          <w:szCs w:val="24"/>
        </w:rPr>
        <w:t>, 2019, doi: 10.1109/CONFLUENCE.2019.8776607.</w:t>
      </w:r>
    </w:p>
    <w:p w14:paraId="7702BFE7"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[12]</w:t>
      </w:r>
      <w:r w:rsidRPr="00DB066A">
        <w:rPr>
          <w:rFonts w:ascii="Calibri" w:hAnsi="Calibri" w:cs="Calibri"/>
          <w:noProof/>
          <w:sz w:val="22"/>
          <w:szCs w:val="24"/>
        </w:rPr>
        <w:tab/>
        <w:t xml:space="preserve">G. A. Tizazu, K. H. Kim, and A. B. Berhe, “Dynamic routing influence on secure enterprise network based on DMVPN,” in </w:t>
      </w:r>
      <w:r w:rsidRPr="00DB066A">
        <w:rPr>
          <w:rFonts w:ascii="Calibri" w:hAnsi="Calibri" w:cs="Calibri"/>
          <w:i/>
          <w:iCs/>
          <w:noProof/>
          <w:sz w:val="22"/>
          <w:szCs w:val="24"/>
        </w:rPr>
        <w:t>International Conference on Ubiquitous and Future Networks, ICUFN</w:t>
      </w:r>
      <w:r w:rsidRPr="00DB066A">
        <w:rPr>
          <w:rFonts w:ascii="Calibri" w:hAnsi="Calibri" w:cs="Calibri"/>
          <w:noProof/>
          <w:sz w:val="22"/>
          <w:szCs w:val="24"/>
        </w:rPr>
        <w:t>, 2017, doi: 10.1109/ICUFN.2017.7993894.</w:t>
      </w:r>
    </w:p>
    <w:p w14:paraId="3F88FCC7"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[13]</w:t>
      </w:r>
      <w:r w:rsidRPr="00DB066A">
        <w:rPr>
          <w:rFonts w:ascii="Calibri" w:hAnsi="Calibri" w:cs="Calibri"/>
          <w:noProof/>
          <w:sz w:val="22"/>
          <w:szCs w:val="24"/>
        </w:rPr>
        <w:tab/>
        <w:t xml:space="preserve">J. Yoon </w:t>
      </w:r>
      <w:r w:rsidRPr="00DB066A">
        <w:rPr>
          <w:rFonts w:ascii="Calibri" w:hAnsi="Calibri" w:cs="Calibri"/>
          <w:i/>
          <w:iCs/>
          <w:noProof/>
          <w:sz w:val="22"/>
          <w:szCs w:val="24"/>
        </w:rPr>
        <w:t>et al.</w:t>
      </w:r>
      <w:r w:rsidRPr="00DB066A">
        <w:rPr>
          <w:rFonts w:ascii="Calibri" w:hAnsi="Calibri" w:cs="Calibri"/>
          <w:noProof/>
          <w:sz w:val="22"/>
          <w:szCs w:val="24"/>
        </w:rPr>
        <w:t xml:space="preserve">, “Service Chaining for Providing Network Security as a Service for Remote Enterprise Users,” </w:t>
      </w:r>
      <w:r w:rsidRPr="00DB066A">
        <w:rPr>
          <w:rFonts w:ascii="Calibri" w:hAnsi="Calibri" w:cs="Calibri"/>
          <w:i/>
          <w:iCs/>
          <w:noProof/>
          <w:sz w:val="22"/>
          <w:szCs w:val="24"/>
        </w:rPr>
        <w:t>Chinese J. Sensors Actuators</w:t>
      </w:r>
      <w:r w:rsidRPr="00DB066A">
        <w:rPr>
          <w:rFonts w:ascii="Calibri" w:hAnsi="Calibri" w:cs="Calibri"/>
          <w:noProof/>
          <w:sz w:val="22"/>
          <w:szCs w:val="24"/>
        </w:rPr>
        <w:t>, vol. 11, no. 11, pp. 45–55, 2018, doi: 10.1063/1.4914609.</w:t>
      </w:r>
    </w:p>
    <w:p w14:paraId="05563271"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[14]</w:t>
      </w:r>
      <w:r w:rsidRPr="00DB066A">
        <w:rPr>
          <w:rFonts w:ascii="Calibri" w:hAnsi="Calibri" w:cs="Calibri"/>
          <w:noProof/>
          <w:sz w:val="22"/>
          <w:szCs w:val="24"/>
        </w:rPr>
        <w:tab/>
        <w:t>“Architecting an Application-Driven WAN Edge | Silver Peak.” [Online]. Available: https://www.silver-peak.com/resource-center/architecting-application-driven-wan-edge. [Accessed: 19-Oct-2020].</w:t>
      </w:r>
    </w:p>
    <w:p w14:paraId="56D9CBDA"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[15]</w:t>
      </w:r>
      <w:r w:rsidRPr="00DB066A">
        <w:rPr>
          <w:rFonts w:ascii="Calibri" w:hAnsi="Calibri" w:cs="Calibri"/>
          <w:noProof/>
          <w:sz w:val="22"/>
          <w:szCs w:val="24"/>
        </w:rPr>
        <w:tab/>
        <w:t xml:space="preserve">J. Rischke, F. Gabriel, S. Pandi, G. Nguyen, H. Salah, and F. H. P. Fitzek, “Improving communication reliability efficiently: Adaptive redundancy for rlnc in SDN,” in </w:t>
      </w:r>
      <w:r w:rsidRPr="00DB066A">
        <w:rPr>
          <w:rFonts w:ascii="Calibri" w:hAnsi="Calibri" w:cs="Calibri"/>
          <w:i/>
          <w:iCs/>
          <w:noProof/>
          <w:sz w:val="22"/>
          <w:szCs w:val="24"/>
        </w:rPr>
        <w:t>Proceedings of the 2019 IEEE Conference on Network Softwarization: Unleashing the Power of Network Softwarization, NetSoft 2019</w:t>
      </w:r>
      <w:r w:rsidRPr="00DB066A">
        <w:rPr>
          <w:rFonts w:ascii="Calibri" w:hAnsi="Calibri" w:cs="Calibri"/>
          <w:noProof/>
          <w:sz w:val="22"/>
          <w:szCs w:val="24"/>
        </w:rPr>
        <w:t>, 2019, doi: 10.1109/NETSOFT.2019.8806682.</w:t>
      </w:r>
    </w:p>
    <w:p w14:paraId="7C6E49E0"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[16]</w:t>
      </w:r>
      <w:r w:rsidRPr="00DB066A">
        <w:rPr>
          <w:rFonts w:ascii="Calibri" w:hAnsi="Calibri" w:cs="Calibri"/>
          <w:noProof/>
          <w:sz w:val="22"/>
          <w:szCs w:val="24"/>
        </w:rPr>
        <w:tab/>
        <w:t>“AWS Networking Competency Partners.” [Online]. Available: https://aws.amazon.com/networking/partner-solutions/?partner-solutions-cards.sort-by=item.additionalFields.partnerNameLower&amp;partner-solutions-cards.sort-order=asc&amp;awsm.page-partner-solutions-cards=1. [Accessed: 19-Oct-2020].</w:t>
      </w:r>
    </w:p>
    <w:p w14:paraId="2E1514DB"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[17]</w:t>
      </w:r>
      <w:r w:rsidRPr="00DB066A">
        <w:rPr>
          <w:rFonts w:ascii="Calibri" w:hAnsi="Calibri" w:cs="Calibri"/>
          <w:noProof/>
          <w:sz w:val="22"/>
          <w:szCs w:val="24"/>
        </w:rPr>
        <w:tab/>
        <w:t xml:space="preserve">B. M. Andrus </w:t>
      </w:r>
      <w:r w:rsidRPr="00DB066A">
        <w:rPr>
          <w:rFonts w:ascii="Calibri" w:hAnsi="Calibri" w:cs="Calibri"/>
          <w:i/>
          <w:iCs/>
          <w:noProof/>
          <w:sz w:val="22"/>
          <w:szCs w:val="24"/>
        </w:rPr>
        <w:t>et al.</w:t>
      </w:r>
      <w:r w:rsidRPr="00DB066A">
        <w:rPr>
          <w:rFonts w:ascii="Calibri" w:hAnsi="Calibri" w:cs="Calibri"/>
          <w:noProof/>
          <w:sz w:val="22"/>
          <w:szCs w:val="24"/>
        </w:rPr>
        <w:t xml:space="preserve">, “Zero-Touch Provisioning of Distributed Video Analytics in a Software-Defined Metro-Haul Network with P4 Processing,” in </w:t>
      </w:r>
      <w:r w:rsidRPr="00DB066A">
        <w:rPr>
          <w:rFonts w:ascii="Calibri" w:hAnsi="Calibri" w:cs="Calibri"/>
          <w:i/>
          <w:iCs/>
          <w:noProof/>
          <w:sz w:val="22"/>
          <w:szCs w:val="24"/>
        </w:rPr>
        <w:t>2019 Optical Fiber Communications Conference and Exhibition, OFC 2019 - Proceedings</w:t>
      </w:r>
      <w:r w:rsidRPr="00DB066A">
        <w:rPr>
          <w:rFonts w:ascii="Calibri" w:hAnsi="Calibri" w:cs="Calibri"/>
          <w:noProof/>
          <w:sz w:val="22"/>
          <w:szCs w:val="24"/>
        </w:rPr>
        <w:t>, 2019, doi: 10.1364/ofc.2019.m3z.10.</w:t>
      </w:r>
    </w:p>
    <w:p w14:paraId="79CDE069"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[18]</w:t>
      </w:r>
      <w:r w:rsidRPr="00DB066A">
        <w:rPr>
          <w:rFonts w:ascii="Calibri" w:hAnsi="Calibri" w:cs="Calibri"/>
          <w:noProof/>
          <w:sz w:val="22"/>
          <w:szCs w:val="24"/>
        </w:rPr>
        <w:tab/>
        <w:t xml:space="preserve">L. Zhou </w:t>
      </w:r>
      <w:r w:rsidRPr="00DB066A">
        <w:rPr>
          <w:rFonts w:ascii="Calibri" w:hAnsi="Calibri" w:cs="Calibri"/>
          <w:i/>
          <w:iCs/>
          <w:noProof/>
          <w:sz w:val="22"/>
          <w:szCs w:val="24"/>
        </w:rPr>
        <w:t>et al.</w:t>
      </w:r>
      <w:r w:rsidRPr="00DB066A">
        <w:rPr>
          <w:rFonts w:ascii="Calibri" w:hAnsi="Calibri" w:cs="Calibri"/>
          <w:noProof/>
          <w:sz w:val="22"/>
          <w:szCs w:val="24"/>
        </w:rPr>
        <w:t xml:space="preserve">, “IoT Gateway Edge VNFs on uCPE,” in </w:t>
      </w:r>
      <w:r w:rsidRPr="00DB066A">
        <w:rPr>
          <w:rFonts w:ascii="Calibri" w:hAnsi="Calibri" w:cs="Calibri"/>
          <w:i/>
          <w:iCs/>
          <w:noProof/>
          <w:sz w:val="22"/>
          <w:szCs w:val="24"/>
        </w:rPr>
        <w:t>2018 IEEE Conference on Network Function Virtualization and Software Defined Networks, NFV-SDN 2018</w:t>
      </w:r>
      <w:r w:rsidRPr="00DB066A">
        <w:rPr>
          <w:rFonts w:ascii="Calibri" w:hAnsi="Calibri" w:cs="Calibri"/>
          <w:noProof/>
          <w:sz w:val="22"/>
          <w:szCs w:val="24"/>
        </w:rPr>
        <w:t>, 2018, doi: 10.1109/NFV-SDN.2018.8725618.</w:t>
      </w:r>
    </w:p>
    <w:p w14:paraId="6A270797"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[19]</w:t>
      </w:r>
      <w:r w:rsidRPr="00DB066A">
        <w:rPr>
          <w:rFonts w:ascii="Calibri" w:hAnsi="Calibri" w:cs="Calibri"/>
          <w:noProof/>
          <w:sz w:val="22"/>
          <w:szCs w:val="24"/>
        </w:rPr>
        <w:tab/>
        <w:t xml:space="preserve">K. Alwasel </w:t>
      </w:r>
      <w:r w:rsidRPr="00DB066A">
        <w:rPr>
          <w:rFonts w:ascii="Calibri" w:hAnsi="Calibri" w:cs="Calibri"/>
          <w:i/>
          <w:iCs/>
          <w:noProof/>
          <w:sz w:val="22"/>
          <w:szCs w:val="24"/>
        </w:rPr>
        <w:t>et al.</w:t>
      </w:r>
      <w:r w:rsidRPr="00DB066A">
        <w:rPr>
          <w:rFonts w:ascii="Calibri" w:hAnsi="Calibri" w:cs="Calibri"/>
          <w:noProof/>
          <w:sz w:val="22"/>
          <w:szCs w:val="24"/>
        </w:rPr>
        <w:t xml:space="preserve">, “IoTSim-SDWAN: A simulation framework for interconnecting distributed datacenters over Software-Defined Wide Area Network (SD-WAN),” </w:t>
      </w:r>
      <w:r w:rsidRPr="00DB066A">
        <w:rPr>
          <w:rFonts w:ascii="Calibri" w:hAnsi="Calibri" w:cs="Calibri"/>
          <w:i/>
          <w:iCs/>
          <w:noProof/>
          <w:sz w:val="22"/>
          <w:szCs w:val="24"/>
        </w:rPr>
        <w:t>J. Parallel Distrib. Comput.</w:t>
      </w:r>
      <w:r w:rsidRPr="00DB066A">
        <w:rPr>
          <w:rFonts w:ascii="Calibri" w:hAnsi="Calibri" w:cs="Calibri"/>
          <w:noProof/>
          <w:sz w:val="22"/>
          <w:szCs w:val="24"/>
        </w:rPr>
        <w:t>, 2020, doi: 10.1016/j.jpdc.2020.04.006.</w:t>
      </w:r>
    </w:p>
    <w:p w14:paraId="765B17F9"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[20]</w:t>
      </w:r>
      <w:r w:rsidRPr="00DB066A">
        <w:rPr>
          <w:rFonts w:ascii="Calibri" w:hAnsi="Calibri" w:cs="Calibri"/>
          <w:noProof/>
          <w:sz w:val="22"/>
          <w:szCs w:val="24"/>
        </w:rPr>
        <w:tab/>
        <w:t xml:space="preserve">T. Shozi, S. Dlamini, P. Mudali, and H. Kobo, “SDN-enabled Switch Placement in Multi-domain Hybrid SD-WAN,” in </w:t>
      </w:r>
      <w:r w:rsidRPr="00DB066A">
        <w:rPr>
          <w:rFonts w:ascii="Calibri" w:hAnsi="Calibri" w:cs="Calibri"/>
          <w:i/>
          <w:iCs/>
          <w:noProof/>
          <w:sz w:val="22"/>
          <w:szCs w:val="24"/>
        </w:rPr>
        <w:t>IEEE AFRICON Conference</w:t>
      </w:r>
      <w:r w:rsidRPr="00DB066A">
        <w:rPr>
          <w:rFonts w:ascii="Calibri" w:hAnsi="Calibri" w:cs="Calibri"/>
          <w:noProof/>
          <w:sz w:val="22"/>
          <w:szCs w:val="24"/>
        </w:rPr>
        <w:t>, 2019, doi: 10.1109/AFRICON46755.2019.9133813.</w:t>
      </w:r>
    </w:p>
    <w:p w14:paraId="1FB3AFC8"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[21]</w:t>
      </w:r>
      <w:r w:rsidRPr="00DB066A">
        <w:rPr>
          <w:rFonts w:ascii="Calibri" w:hAnsi="Calibri" w:cs="Calibri"/>
          <w:noProof/>
          <w:sz w:val="22"/>
          <w:szCs w:val="24"/>
        </w:rPr>
        <w:tab/>
        <w:t xml:space="preserve">R. Amin, M. Reisslein, and N. Shah, “Hybrid SDN networks: A survey of existing approaches,” </w:t>
      </w:r>
      <w:r w:rsidRPr="00DB066A">
        <w:rPr>
          <w:rFonts w:ascii="Calibri" w:hAnsi="Calibri" w:cs="Calibri"/>
          <w:i/>
          <w:iCs/>
          <w:noProof/>
          <w:sz w:val="22"/>
          <w:szCs w:val="24"/>
        </w:rPr>
        <w:t>IEEE Communications Surveys and Tutorials</w:t>
      </w:r>
      <w:r w:rsidRPr="00DB066A">
        <w:rPr>
          <w:rFonts w:ascii="Calibri" w:hAnsi="Calibri" w:cs="Calibri"/>
          <w:noProof/>
          <w:sz w:val="22"/>
          <w:szCs w:val="24"/>
        </w:rPr>
        <w:t>. 2018, doi: 10.1109/COMST.2018.2837161.</w:t>
      </w:r>
    </w:p>
    <w:p w14:paraId="4B6B5D1A"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[22]</w:t>
      </w:r>
      <w:r w:rsidRPr="00DB066A">
        <w:rPr>
          <w:rFonts w:ascii="Calibri" w:hAnsi="Calibri" w:cs="Calibri"/>
          <w:noProof/>
          <w:sz w:val="22"/>
          <w:szCs w:val="24"/>
        </w:rPr>
        <w:tab/>
        <w:t xml:space="preserve">K. Yang, D. Guo, B. Zhang, and B. Zhao, “Multi-Controller Placement for Load Balancing in SDWAN,” </w:t>
      </w:r>
      <w:r w:rsidRPr="00DB066A">
        <w:rPr>
          <w:rFonts w:ascii="Calibri" w:hAnsi="Calibri" w:cs="Calibri"/>
          <w:i/>
          <w:iCs/>
          <w:noProof/>
          <w:sz w:val="22"/>
          <w:szCs w:val="24"/>
        </w:rPr>
        <w:t>IEEE Access</w:t>
      </w:r>
      <w:r w:rsidRPr="00DB066A">
        <w:rPr>
          <w:rFonts w:ascii="Calibri" w:hAnsi="Calibri" w:cs="Calibri"/>
          <w:noProof/>
          <w:sz w:val="22"/>
          <w:szCs w:val="24"/>
        </w:rPr>
        <w:t>, 2019, doi: 10.1109/ACCESS.2019.2953723.</w:t>
      </w:r>
    </w:p>
    <w:p w14:paraId="70DF994A"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[23]</w:t>
      </w:r>
      <w:r w:rsidRPr="00DB066A">
        <w:rPr>
          <w:rFonts w:ascii="Calibri" w:hAnsi="Calibri" w:cs="Calibri"/>
          <w:noProof/>
          <w:sz w:val="22"/>
          <w:szCs w:val="24"/>
        </w:rPr>
        <w:tab/>
        <w:t xml:space="preserve">R. Liu, S. Li, H. Wang, and Z. Tang, “A QoS Routing Optimization Algorithm Based on Hierarchical Multi-Controller Coordination,” in </w:t>
      </w:r>
      <w:r w:rsidRPr="00DB066A">
        <w:rPr>
          <w:rFonts w:ascii="Calibri" w:hAnsi="Calibri" w:cs="Calibri"/>
          <w:i/>
          <w:iCs/>
          <w:noProof/>
          <w:sz w:val="22"/>
          <w:szCs w:val="24"/>
        </w:rPr>
        <w:t>Proceedings of 2019 IEEE 4th Advanced Information Technology, Electronic and Automation Control Conference, IAEAC 2019</w:t>
      </w:r>
      <w:r w:rsidRPr="00DB066A">
        <w:rPr>
          <w:rFonts w:ascii="Calibri" w:hAnsi="Calibri" w:cs="Calibri"/>
          <w:noProof/>
          <w:sz w:val="22"/>
          <w:szCs w:val="24"/>
        </w:rPr>
        <w:t>, 2019, doi: 10.1109/IAEAC47372.2019.8997564.</w:t>
      </w:r>
    </w:p>
    <w:p w14:paraId="4D08ACD5"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[24]</w:t>
      </w:r>
      <w:r w:rsidRPr="00DB066A">
        <w:rPr>
          <w:rFonts w:ascii="Calibri" w:hAnsi="Calibri" w:cs="Calibri"/>
          <w:noProof/>
          <w:sz w:val="22"/>
          <w:szCs w:val="24"/>
        </w:rPr>
        <w:tab/>
        <w:t xml:space="preserve">Gartner, “Magic Quadrant for WAN Edge Infrastructure,” </w:t>
      </w:r>
      <w:r w:rsidRPr="00DB066A">
        <w:rPr>
          <w:rFonts w:ascii="Calibri" w:hAnsi="Calibri" w:cs="Calibri"/>
          <w:i/>
          <w:iCs/>
          <w:noProof/>
          <w:sz w:val="22"/>
          <w:szCs w:val="24"/>
        </w:rPr>
        <w:t>Gartner</w:t>
      </w:r>
      <w:r w:rsidRPr="00DB066A">
        <w:rPr>
          <w:rFonts w:ascii="Calibri" w:hAnsi="Calibri" w:cs="Calibri"/>
          <w:noProof/>
          <w:sz w:val="22"/>
          <w:szCs w:val="24"/>
        </w:rPr>
        <w:t>, 2020. [Online]. Available: https://www.gartner.com/doc/reprints?id=1-1XUI0WI0&amp;ct=191202&amp;st=sb. [Accessed: 25-Sep-2020].</w:t>
      </w:r>
    </w:p>
    <w:p w14:paraId="60DB5872"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[25]</w:t>
      </w:r>
      <w:r w:rsidRPr="00DB066A">
        <w:rPr>
          <w:rFonts w:ascii="Calibri" w:hAnsi="Calibri" w:cs="Calibri"/>
          <w:noProof/>
          <w:sz w:val="22"/>
          <w:szCs w:val="24"/>
        </w:rPr>
        <w:tab/>
        <w:t xml:space="preserve">A. Shaghaghi, M. A. Kaafar, R. Buyya, and S. Jha, “Software-Defined Network (SDN) data plane </w:t>
      </w:r>
      <w:r w:rsidRPr="00DB066A">
        <w:rPr>
          <w:rFonts w:ascii="Calibri" w:hAnsi="Calibri" w:cs="Calibri"/>
          <w:noProof/>
          <w:sz w:val="22"/>
          <w:szCs w:val="24"/>
        </w:rPr>
        <w:lastRenderedPageBreak/>
        <w:t xml:space="preserve">security: Issues, solutions, and future directions,” in </w:t>
      </w:r>
      <w:r w:rsidRPr="00DB066A">
        <w:rPr>
          <w:rFonts w:ascii="Calibri" w:hAnsi="Calibri" w:cs="Calibri"/>
          <w:i/>
          <w:iCs/>
          <w:noProof/>
          <w:sz w:val="22"/>
          <w:szCs w:val="24"/>
        </w:rPr>
        <w:t>Handbook of Computer Networks and Cyber Security: Principles and Paradigms</w:t>
      </w:r>
      <w:r w:rsidRPr="00DB066A">
        <w:rPr>
          <w:rFonts w:ascii="Calibri" w:hAnsi="Calibri" w:cs="Calibri"/>
          <w:noProof/>
          <w:sz w:val="22"/>
          <w:szCs w:val="24"/>
        </w:rPr>
        <w:t>, 2019.</w:t>
      </w:r>
    </w:p>
    <w:p w14:paraId="59DCEAEC"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[26]</w:t>
      </w:r>
      <w:r w:rsidRPr="00DB066A">
        <w:rPr>
          <w:rFonts w:ascii="Calibri" w:hAnsi="Calibri" w:cs="Calibri"/>
          <w:noProof/>
          <w:sz w:val="22"/>
          <w:szCs w:val="24"/>
        </w:rPr>
        <w:tab/>
        <w:t xml:space="preserve">A. Pradhan and R. Mathew, “Solutions to Vulnerabilities and Threats in Software Defined Networking (SDN),” </w:t>
      </w:r>
      <w:r w:rsidRPr="00DB066A">
        <w:rPr>
          <w:rFonts w:ascii="Calibri" w:hAnsi="Calibri" w:cs="Calibri"/>
          <w:i/>
          <w:iCs/>
          <w:noProof/>
          <w:sz w:val="22"/>
          <w:szCs w:val="24"/>
        </w:rPr>
        <w:t>Procedia Computer Science</w:t>
      </w:r>
      <w:r w:rsidRPr="00DB066A">
        <w:rPr>
          <w:rFonts w:ascii="Calibri" w:hAnsi="Calibri" w:cs="Calibri"/>
          <w:noProof/>
          <w:sz w:val="22"/>
          <w:szCs w:val="24"/>
        </w:rPr>
        <w:t>, vol. 171. pp. 2581–2589, 2020, doi: 10.1016/j.procs.2020.04.280.</w:t>
      </w:r>
    </w:p>
    <w:p w14:paraId="0B2D53F4"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[27]</w:t>
      </w:r>
      <w:r w:rsidRPr="00DB066A">
        <w:rPr>
          <w:rFonts w:ascii="Calibri" w:hAnsi="Calibri" w:cs="Calibri"/>
          <w:noProof/>
          <w:sz w:val="22"/>
          <w:szCs w:val="24"/>
        </w:rPr>
        <w:tab/>
        <w:t xml:space="preserve">M. A. Javaid, “Top Threats to Cloud Computing Security,” </w:t>
      </w:r>
      <w:r w:rsidRPr="00DB066A">
        <w:rPr>
          <w:rFonts w:ascii="Calibri" w:hAnsi="Calibri" w:cs="Calibri"/>
          <w:i/>
          <w:iCs/>
          <w:noProof/>
          <w:sz w:val="22"/>
          <w:szCs w:val="24"/>
        </w:rPr>
        <w:t>SSRN Electron. J.</w:t>
      </w:r>
      <w:r w:rsidRPr="00DB066A">
        <w:rPr>
          <w:rFonts w:ascii="Calibri" w:hAnsi="Calibri" w:cs="Calibri"/>
          <w:noProof/>
          <w:sz w:val="22"/>
          <w:szCs w:val="24"/>
        </w:rPr>
        <w:t>, 2018, doi: 10.2139/ssrn.3283211.</w:t>
      </w:r>
    </w:p>
    <w:p w14:paraId="64FA608D"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[28]</w:t>
      </w:r>
      <w:r w:rsidRPr="00DB066A">
        <w:rPr>
          <w:rFonts w:ascii="Calibri" w:hAnsi="Calibri" w:cs="Calibri"/>
          <w:noProof/>
          <w:sz w:val="22"/>
          <w:szCs w:val="24"/>
        </w:rPr>
        <w:tab/>
        <w:t xml:space="preserve">Z. Guo, S. Zhang, W. Feng, W. Wu, and J. Lan, “Exploring the role of paths for dynamic switch assignment in software-defined networks,” </w:t>
      </w:r>
      <w:r w:rsidRPr="00DB066A">
        <w:rPr>
          <w:rFonts w:ascii="Calibri" w:hAnsi="Calibri" w:cs="Calibri"/>
          <w:i/>
          <w:iCs/>
          <w:noProof/>
          <w:sz w:val="22"/>
          <w:szCs w:val="24"/>
        </w:rPr>
        <w:t>Futur. Gener. Comput. Syst.</w:t>
      </w:r>
      <w:r w:rsidRPr="00DB066A">
        <w:rPr>
          <w:rFonts w:ascii="Calibri" w:hAnsi="Calibri" w:cs="Calibri"/>
          <w:noProof/>
          <w:sz w:val="22"/>
          <w:szCs w:val="24"/>
        </w:rPr>
        <w:t>, 2020, doi: 10.1016/j.future.2019.12.008.</w:t>
      </w:r>
    </w:p>
    <w:p w14:paraId="7456E1CD"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[29]</w:t>
      </w:r>
      <w:r w:rsidRPr="00DB066A">
        <w:rPr>
          <w:rFonts w:ascii="Calibri" w:hAnsi="Calibri" w:cs="Calibri"/>
          <w:noProof/>
          <w:sz w:val="22"/>
          <w:szCs w:val="24"/>
        </w:rPr>
        <w:tab/>
        <w:t xml:space="preserve">L. Mamushiane, J. Mwangama, and A. A. Lysko, “Given a SDN Topology, How Many Controllers are Needed and Where Should They Go?,” in </w:t>
      </w:r>
      <w:r w:rsidRPr="00DB066A">
        <w:rPr>
          <w:rFonts w:ascii="Calibri" w:hAnsi="Calibri" w:cs="Calibri"/>
          <w:i/>
          <w:iCs/>
          <w:noProof/>
          <w:sz w:val="22"/>
          <w:szCs w:val="24"/>
        </w:rPr>
        <w:t>2018 IEEE Conference on Network Function Virtualization and Software Defined Networks, NFV-SDN 2018</w:t>
      </w:r>
      <w:r w:rsidRPr="00DB066A">
        <w:rPr>
          <w:rFonts w:ascii="Calibri" w:hAnsi="Calibri" w:cs="Calibri"/>
          <w:noProof/>
          <w:sz w:val="22"/>
          <w:szCs w:val="24"/>
        </w:rPr>
        <w:t>, 2018, doi: 10.1109/NFV-SDN.2018.8725710.</w:t>
      </w:r>
    </w:p>
    <w:p w14:paraId="44217AD8"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[30]</w:t>
      </w:r>
      <w:r w:rsidRPr="00DB066A">
        <w:rPr>
          <w:rFonts w:ascii="Calibri" w:hAnsi="Calibri" w:cs="Calibri"/>
          <w:noProof/>
          <w:sz w:val="22"/>
          <w:szCs w:val="24"/>
        </w:rPr>
        <w:tab/>
        <w:t xml:space="preserve">J. J. Kang, K. Fahd, S. Venkatraman, R. Trujillo-Rasua, and P. Haskell-Dowland, “Hybrid Routing for Man-in-the-Middle (MITM) Attack Detection in IoT Networks,” in </w:t>
      </w:r>
      <w:r w:rsidRPr="00DB066A">
        <w:rPr>
          <w:rFonts w:ascii="Calibri" w:hAnsi="Calibri" w:cs="Calibri"/>
          <w:i/>
          <w:iCs/>
          <w:noProof/>
          <w:sz w:val="22"/>
          <w:szCs w:val="24"/>
        </w:rPr>
        <w:t>2019 29th International Telecommunication Networks and Applications Conference, ITNAC 2019</w:t>
      </w:r>
      <w:r w:rsidRPr="00DB066A">
        <w:rPr>
          <w:rFonts w:ascii="Calibri" w:hAnsi="Calibri" w:cs="Calibri"/>
          <w:noProof/>
          <w:sz w:val="22"/>
          <w:szCs w:val="24"/>
        </w:rPr>
        <w:t>, 2019, doi: 10.1109/ITNAC46935.2019.9077977.</w:t>
      </w:r>
    </w:p>
    <w:p w14:paraId="53729698"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[31]</w:t>
      </w:r>
      <w:r w:rsidRPr="00DB066A">
        <w:rPr>
          <w:rFonts w:ascii="Calibri" w:hAnsi="Calibri" w:cs="Calibri"/>
          <w:noProof/>
          <w:sz w:val="22"/>
          <w:szCs w:val="24"/>
        </w:rPr>
        <w:tab/>
        <w:t xml:space="preserve">D. Gedia and L. Perigo, “Performance Evaluation of SDN-VNF in Virtual Machine and Container,” in </w:t>
      </w:r>
      <w:r w:rsidRPr="00DB066A">
        <w:rPr>
          <w:rFonts w:ascii="Calibri" w:hAnsi="Calibri" w:cs="Calibri"/>
          <w:i/>
          <w:iCs/>
          <w:noProof/>
          <w:sz w:val="22"/>
          <w:szCs w:val="24"/>
        </w:rPr>
        <w:t>2018 IEEE Conference on Network Function Virtualization and Software Defined Networks, NFV-SDN 2018</w:t>
      </w:r>
      <w:r w:rsidRPr="00DB066A">
        <w:rPr>
          <w:rFonts w:ascii="Calibri" w:hAnsi="Calibri" w:cs="Calibri"/>
          <w:noProof/>
          <w:sz w:val="22"/>
          <w:szCs w:val="24"/>
        </w:rPr>
        <w:t>, 2018, doi: 10.1109/NFV-SDN.2018.8725805.</w:t>
      </w:r>
    </w:p>
    <w:p w14:paraId="6E083529"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[32]</w:t>
      </w:r>
      <w:r w:rsidRPr="00DB066A">
        <w:rPr>
          <w:rFonts w:ascii="Calibri" w:hAnsi="Calibri" w:cs="Calibri"/>
          <w:noProof/>
          <w:sz w:val="22"/>
          <w:szCs w:val="24"/>
        </w:rPr>
        <w:tab/>
        <w:t>S. N. Forest Jonathan, Lerner Andrew, “Critical Capabilities for WAN Edge Infrastructure,” no. December. Gartner, pp. 1–26, 2018.</w:t>
      </w:r>
    </w:p>
    <w:p w14:paraId="4BEC4DF8"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[33]</w:t>
      </w:r>
      <w:r w:rsidRPr="00DB066A">
        <w:rPr>
          <w:rFonts w:ascii="Calibri" w:hAnsi="Calibri" w:cs="Calibri"/>
          <w:noProof/>
          <w:sz w:val="22"/>
          <w:szCs w:val="24"/>
        </w:rPr>
        <w:tab/>
        <w:t xml:space="preserve">C. Liu, G. Wang, P. Han, H. Pan, and B. Fang, “A Cloud Access Security Broker based approach for encrypted data search and sharing,” in </w:t>
      </w:r>
      <w:r w:rsidRPr="00DB066A">
        <w:rPr>
          <w:rFonts w:ascii="Calibri" w:hAnsi="Calibri" w:cs="Calibri"/>
          <w:i/>
          <w:iCs/>
          <w:noProof/>
          <w:sz w:val="22"/>
          <w:szCs w:val="24"/>
        </w:rPr>
        <w:t>2017 International Conference on Computing, Networking and Communications, ICNC 2017</w:t>
      </w:r>
      <w:r w:rsidRPr="00DB066A">
        <w:rPr>
          <w:rFonts w:ascii="Calibri" w:hAnsi="Calibri" w:cs="Calibri"/>
          <w:noProof/>
          <w:sz w:val="22"/>
          <w:szCs w:val="24"/>
        </w:rPr>
        <w:t>, 2017, doi: 10.1109/ICCNC.2017.7876165.</w:t>
      </w:r>
    </w:p>
    <w:p w14:paraId="43780879"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[34]</w:t>
      </w:r>
      <w:r w:rsidRPr="00DB066A">
        <w:rPr>
          <w:rFonts w:ascii="Calibri" w:hAnsi="Calibri" w:cs="Calibri"/>
          <w:noProof/>
          <w:sz w:val="22"/>
          <w:szCs w:val="24"/>
        </w:rPr>
        <w:tab/>
        <w:t>D. W. Li Jian, Jiang Hao, Jiang Wei, Wu Jing, “SDN-based Stateful Firewall for Cloud.pdf.” p. 1 to 5, 2020.</w:t>
      </w:r>
    </w:p>
    <w:p w14:paraId="6EE9DA94"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[35]</w:t>
      </w:r>
      <w:r w:rsidRPr="00DB066A">
        <w:rPr>
          <w:rFonts w:ascii="Calibri" w:hAnsi="Calibri" w:cs="Calibri"/>
          <w:noProof/>
          <w:sz w:val="22"/>
          <w:szCs w:val="24"/>
        </w:rPr>
        <w:tab/>
        <w:t xml:space="preserve">R. Vanickis, P. Jacob, S. Dehghanzadeh, and B. Lee, “Access Control Policy Enforcement for Zero-Trust-Networking,” in </w:t>
      </w:r>
      <w:r w:rsidRPr="00DB066A">
        <w:rPr>
          <w:rFonts w:ascii="Calibri" w:hAnsi="Calibri" w:cs="Calibri"/>
          <w:i/>
          <w:iCs/>
          <w:noProof/>
          <w:sz w:val="22"/>
          <w:szCs w:val="24"/>
        </w:rPr>
        <w:t>29th Irish Signals and Systems Conference, ISSC 2018</w:t>
      </w:r>
      <w:r w:rsidRPr="00DB066A">
        <w:rPr>
          <w:rFonts w:ascii="Calibri" w:hAnsi="Calibri" w:cs="Calibri"/>
          <w:noProof/>
          <w:sz w:val="22"/>
          <w:szCs w:val="24"/>
        </w:rPr>
        <w:t>, 2018, doi: 10.1109/ISSC.2018.8585365.</w:t>
      </w:r>
    </w:p>
    <w:p w14:paraId="1C734AB1"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[36]</w:t>
      </w:r>
      <w:r w:rsidRPr="00DB066A">
        <w:rPr>
          <w:rFonts w:ascii="Calibri" w:hAnsi="Calibri" w:cs="Calibri"/>
          <w:noProof/>
          <w:sz w:val="22"/>
          <w:szCs w:val="24"/>
        </w:rPr>
        <w:tab/>
        <w:t>“Aether - Open Networking Foundation.” [Online]. Available: https://www.opennetworking.org/aether/. [Accessed: 12-Oct-2020].</w:t>
      </w:r>
    </w:p>
    <w:p w14:paraId="0E052393"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[37]</w:t>
      </w:r>
      <w:r w:rsidRPr="00DB066A">
        <w:rPr>
          <w:rFonts w:ascii="Calibri" w:hAnsi="Calibri" w:cs="Calibri"/>
          <w:noProof/>
          <w:sz w:val="22"/>
          <w:szCs w:val="24"/>
        </w:rPr>
        <w:tab/>
        <w:t>Open Network Foundation, “Member Listing - Open Networking Foundation.” [Online]. Available: https://www.opennetworking.org/member-listing/. [Accessed: 21-Sep-2020].</w:t>
      </w:r>
    </w:p>
    <w:p w14:paraId="76326583"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[38]</w:t>
      </w:r>
      <w:r w:rsidRPr="00DB066A">
        <w:rPr>
          <w:rFonts w:ascii="Calibri" w:hAnsi="Calibri" w:cs="Calibri"/>
          <w:noProof/>
          <w:sz w:val="22"/>
          <w:szCs w:val="24"/>
        </w:rPr>
        <w:tab/>
        <w:t>“Open Network Operating System (ONOS) SDN Controller for SDN/NFV Solutions.” [Online]. Available: https://www.opennetworking.org/onos/. [Accessed: 12-Oct-2020].</w:t>
      </w:r>
    </w:p>
    <w:p w14:paraId="066D4BC1"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[39]</w:t>
      </w:r>
      <w:r w:rsidRPr="00DB066A">
        <w:rPr>
          <w:rFonts w:ascii="Calibri" w:hAnsi="Calibri" w:cs="Calibri"/>
          <w:noProof/>
          <w:sz w:val="22"/>
          <w:szCs w:val="24"/>
        </w:rPr>
        <w:tab/>
        <w:t>“Stratum - Open Networking Foundation.” [Online]. Available: https://www.opennetworking.org/stratum/. [Accessed: 12-Oct-2020].</w:t>
      </w:r>
    </w:p>
    <w:p w14:paraId="29FFD3A7"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[40]</w:t>
      </w:r>
      <w:r w:rsidRPr="00DB066A">
        <w:rPr>
          <w:rFonts w:ascii="Calibri" w:hAnsi="Calibri" w:cs="Calibri"/>
          <w:noProof/>
          <w:sz w:val="22"/>
          <w:szCs w:val="24"/>
        </w:rPr>
        <w:tab/>
        <w:t>“Open Disaggregated Transport Network - Open Networking Foundation.” [Online]. Available: https://www.opennetworking.org/odtn/. [Accessed: 12-Oct-2020].</w:t>
      </w:r>
    </w:p>
    <w:p w14:paraId="56676B68"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[41]</w:t>
      </w:r>
      <w:r w:rsidRPr="00DB066A">
        <w:rPr>
          <w:rFonts w:ascii="Calibri" w:hAnsi="Calibri" w:cs="Calibri"/>
          <w:noProof/>
          <w:sz w:val="22"/>
          <w:szCs w:val="24"/>
        </w:rPr>
        <w:tab/>
        <w:t xml:space="preserve">A. Campanella </w:t>
      </w:r>
      <w:r w:rsidRPr="00DB066A">
        <w:rPr>
          <w:rFonts w:ascii="Calibri" w:hAnsi="Calibri" w:cs="Calibri"/>
          <w:i/>
          <w:iCs/>
          <w:noProof/>
          <w:sz w:val="22"/>
          <w:szCs w:val="24"/>
        </w:rPr>
        <w:t>et al.</w:t>
      </w:r>
      <w:r w:rsidRPr="00DB066A">
        <w:rPr>
          <w:rFonts w:ascii="Calibri" w:hAnsi="Calibri" w:cs="Calibri"/>
          <w:noProof/>
          <w:sz w:val="22"/>
          <w:szCs w:val="24"/>
        </w:rPr>
        <w:t xml:space="preserve">, “ODTN: Open disaggregated transport network. Discovery and control of </w:t>
      </w:r>
      <w:r w:rsidRPr="00DB066A">
        <w:rPr>
          <w:rFonts w:ascii="Calibri" w:hAnsi="Calibri" w:cs="Calibri"/>
          <w:noProof/>
          <w:sz w:val="22"/>
          <w:szCs w:val="24"/>
        </w:rPr>
        <w:lastRenderedPageBreak/>
        <w:t xml:space="preserve">a disaggregated optical network through open source software and open APIs.,” in </w:t>
      </w:r>
      <w:r w:rsidRPr="00DB066A">
        <w:rPr>
          <w:rFonts w:ascii="Calibri" w:hAnsi="Calibri" w:cs="Calibri"/>
          <w:i/>
          <w:iCs/>
          <w:noProof/>
          <w:sz w:val="22"/>
          <w:szCs w:val="24"/>
        </w:rPr>
        <w:t>Optics InfoBase Conference Papers</w:t>
      </w:r>
      <w:r w:rsidRPr="00DB066A">
        <w:rPr>
          <w:rFonts w:ascii="Calibri" w:hAnsi="Calibri" w:cs="Calibri"/>
          <w:noProof/>
          <w:sz w:val="22"/>
          <w:szCs w:val="24"/>
        </w:rPr>
        <w:t>, 2019.</w:t>
      </w:r>
    </w:p>
    <w:p w14:paraId="58906865"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[42]</w:t>
      </w:r>
      <w:r w:rsidRPr="00DB066A">
        <w:rPr>
          <w:rFonts w:ascii="Calibri" w:hAnsi="Calibri" w:cs="Calibri"/>
          <w:noProof/>
          <w:sz w:val="22"/>
          <w:szCs w:val="24"/>
        </w:rPr>
        <w:tab/>
        <w:t xml:space="preserve">J. P. F.-P. G. Samier Barguil, Victor Lopez, “Towards an Open Networking Architecture,” </w:t>
      </w:r>
      <w:r w:rsidRPr="00DB066A">
        <w:rPr>
          <w:rFonts w:ascii="Arial" w:hAnsi="Arial" w:cs="Arial"/>
          <w:i/>
          <w:iCs/>
          <w:noProof/>
          <w:sz w:val="22"/>
          <w:szCs w:val="24"/>
        </w:rPr>
        <w:t>د</w:t>
      </w:r>
      <w:r w:rsidRPr="00DB066A">
        <w:rPr>
          <w:rFonts w:ascii="Calibri" w:hAnsi="Calibri" w:cs="Calibri"/>
          <w:i/>
          <w:iCs/>
          <w:noProof/>
          <w:sz w:val="22"/>
          <w:szCs w:val="24"/>
        </w:rPr>
        <w:t>Towards an Open Netw. Archit.</w:t>
      </w:r>
      <w:r w:rsidRPr="00DB066A">
        <w:rPr>
          <w:rFonts w:ascii="Calibri" w:hAnsi="Calibri" w:cs="Calibri"/>
          <w:noProof/>
          <w:sz w:val="22"/>
          <w:szCs w:val="24"/>
        </w:rPr>
        <w:t>, p. 3, 2020.</w:t>
      </w:r>
    </w:p>
    <w:p w14:paraId="3701CEF2"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szCs w:val="24"/>
        </w:rPr>
      </w:pPr>
      <w:r w:rsidRPr="00DB066A">
        <w:rPr>
          <w:rFonts w:ascii="Calibri" w:hAnsi="Calibri" w:cs="Calibri"/>
          <w:noProof/>
          <w:sz w:val="22"/>
          <w:szCs w:val="24"/>
        </w:rPr>
        <w:t>[43]</w:t>
      </w:r>
      <w:r w:rsidRPr="00DB066A">
        <w:rPr>
          <w:rFonts w:ascii="Calibri" w:hAnsi="Calibri" w:cs="Calibri"/>
          <w:noProof/>
          <w:sz w:val="22"/>
          <w:szCs w:val="24"/>
        </w:rPr>
        <w:tab/>
        <w:t xml:space="preserve">L. M. Contreras, O. Gonzalez, V. Lopez, J. P. Fernandez-Palacios, and J. Folgueira, “IFUSION: Standards-based SDN Architecture for Carrier Transport Network,” in </w:t>
      </w:r>
      <w:r w:rsidRPr="00DB066A">
        <w:rPr>
          <w:rFonts w:ascii="Calibri" w:hAnsi="Calibri" w:cs="Calibri"/>
          <w:i/>
          <w:iCs/>
          <w:noProof/>
          <w:sz w:val="22"/>
          <w:szCs w:val="24"/>
        </w:rPr>
        <w:t>2019 IEEE Conference on Standards for Communications and Networking, CSCN 2019</w:t>
      </w:r>
      <w:r w:rsidRPr="00DB066A">
        <w:rPr>
          <w:rFonts w:ascii="Calibri" w:hAnsi="Calibri" w:cs="Calibri"/>
          <w:noProof/>
          <w:sz w:val="22"/>
          <w:szCs w:val="24"/>
        </w:rPr>
        <w:t>, 2019, doi: 10.1109/CSCN.2019.8931386.</w:t>
      </w:r>
    </w:p>
    <w:p w14:paraId="5B6CF51A" w14:textId="77777777" w:rsidR="00DB066A" w:rsidRPr="00DB066A" w:rsidRDefault="00DB066A" w:rsidP="00DB066A">
      <w:pPr>
        <w:widowControl w:val="0"/>
        <w:autoSpaceDE w:val="0"/>
        <w:autoSpaceDN w:val="0"/>
        <w:adjustRightInd w:val="0"/>
        <w:spacing w:before="0" w:after="160" w:line="240" w:lineRule="auto"/>
        <w:ind w:left="640" w:hanging="640"/>
        <w:rPr>
          <w:rFonts w:ascii="Calibri" w:hAnsi="Calibri" w:cs="Calibri"/>
          <w:noProof/>
          <w:sz w:val="22"/>
        </w:rPr>
      </w:pPr>
      <w:r w:rsidRPr="00DB066A">
        <w:rPr>
          <w:rFonts w:ascii="Calibri" w:hAnsi="Calibri" w:cs="Calibri"/>
          <w:noProof/>
          <w:sz w:val="22"/>
          <w:szCs w:val="24"/>
        </w:rPr>
        <w:t>[44]</w:t>
      </w:r>
      <w:r w:rsidRPr="00DB066A">
        <w:rPr>
          <w:rFonts w:ascii="Calibri" w:hAnsi="Calibri" w:cs="Calibri"/>
          <w:noProof/>
          <w:sz w:val="22"/>
          <w:szCs w:val="24"/>
        </w:rPr>
        <w:tab/>
        <w:t xml:space="preserve">D. Sinh, L. V. Le, B. S. P. Lin, and L. P. Tung, “SDN/NFV-based M-CORD for Achieving Scalability in Deploying NB-IoT Gateways,” in </w:t>
      </w:r>
      <w:r w:rsidRPr="00DB066A">
        <w:rPr>
          <w:rFonts w:ascii="Calibri" w:hAnsi="Calibri" w:cs="Calibri"/>
          <w:i/>
          <w:iCs/>
          <w:noProof/>
          <w:sz w:val="22"/>
          <w:szCs w:val="24"/>
        </w:rPr>
        <w:t>2019 IEEE Pacific Rim Conference on Communications, Computers and Signal Processing, PACRIM 2019 - Proceedings</w:t>
      </w:r>
      <w:r w:rsidRPr="00DB066A">
        <w:rPr>
          <w:rFonts w:ascii="Calibri" w:hAnsi="Calibri" w:cs="Calibri"/>
          <w:noProof/>
          <w:sz w:val="22"/>
          <w:szCs w:val="24"/>
        </w:rPr>
        <w:t>, 2019, doi: 10.1109/PACRIM47961.2019.8985066.</w:t>
      </w:r>
    </w:p>
    <w:p w14:paraId="0B41A6A0" w14:textId="67ACD718" w:rsidR="0026404E" w:rsidRDefault="00DB066A" w:rsidP="009E4369">
      <w:pPr>
        <w:jc w:val="both"/>
        <w:rPr>
          <w:rFonts w:cstheme="minorHAnsi"/>
        </w:rPr>
      </w:pPr>
      <w:r>
        <w:rPr>
          <w:rFonts w:cstheme="minorHAnsi"/>
        </w:rPr>
        <w:fldChar w:fldCharType="end"/>
      </w:r>
    </w:p>
    <w:p w14:paraId="6CC490A1" w14:textId="77777777" w:rsidR="0026404E" w:rsidRDefault="0026404E">
      <w:pPr>
        <w:rPr>
          <w:rFonts w:cstheme="minorHAnsi"/>
        </w:rPr>
      </w:pPr>
      <w:r>
        <w:rPr>
          <w:rFonts w:cstheme="minorHAnsi"/>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26404E" w:rsidRPr="00B0510B" w14:paraId="2664D56C" w14:textId="77777777" w:rsidTr="0026404E">
        <w:trPr>
          <w:jc w:val="center"/>
        </w:trPr>
        <w:tc>
          <w:tcPr>
            <w:tcW w:w="9016" w:type="dxa"/>
            <w:shd w:val="clear" w:color="auto" w:fill="BFBFBF"/>
          </w:tcPr>
          <w:p w14:paraId="203B84DD" w14:textId="77777777" w:rsidR="0026404E" w:rsidRPr="00B0510B" w:rsidRDefault="0026404E" w:rsidP="002A7AD6">
            <w:pPr>
              <w:rPr>
                <w:rFonts w:eastAsia="Times New Roman"/>
                <w:lang w:eastAsia="en-GB"/>
              </w:rPr>
            </w:pPr>
            <w:r w:rsidRPr="00B0510B">
              <w:rPr>
                <w:rFonts w:eastAsia="Times New Roman"/>
                <w:sz w:val="32"/>
                <w:szCs w:val="32"/>
                <w:lang w:eastAsia="en-GB"/>
              </w:rPr>
              <w:lastRenderedPageBreak/>
              <w:br w:type="page"/>
            </w:r>
            <w:r w:rsidRPr="0026404E">
              <w:rPr>
                <w:rFonts w:ascii="Calibri" w:eastAsia="Times New Roman" w:hAnsi="Calibri" w:cs="Arial"/>
                <w:b/>
                <w:caps/>
                <w:sz w:val="38"/>
                <w:lang w:eastAsia="en-GB"/>
              </w:rPr>
              <w:t xml:space="preserve">                 marking criteria and Student FEEDBACK</w:t>
            </w:r>
          </w:p>
        </w:tc>
      </w:tr>
    </w:tbl>
    <w:p w14:paraId="25ABEACA" w14:textId="124776C0" w:rsidR="0026404E" w:rsidRPr="00B0510B" w:rsidRDefault="0026404E" w:rsidP="0026404E">
      <w:pPr>
        <w:jc w:val="both"/>
        <w:rPr>
          <w:rFonts w:ascii="Calibri" w:eastAsia="Times New Roman" w:hAnsi="Calibri"/>
          <w:b/>
          <w:szCs w:val="22"/>
          <w:lang w:eastAsia="en-GB"/>
        </w:rPr>
      </w:pPr>
      <w:r w:rsidRPr="00B0510B">
        <w:rPr>
          <w:rFonts w:ascii="Calibri" w:eastAsia="Times New Roman" w:hAnsi="Calibri"/>
        </w:rPr>
        <w:t xml:space="preserve">This section details the assessment criteria. The </w:t>
      </w:r>
      <w:r w:rsidRPr="00B0510B">
        <w:rPr>
          <w:rFonts w:ascii="Calibri" w:eastAsia="Times New Roman" w:hAnsi="Calibri"/>
          <w:i/>
        </w:rPr>
        <w:t>extent</w:t>
      </w:r>
      <w:r w:rsidRPr="00B0510B">
        <w:rPr>
          <w:rFonts w:ascii="Calibri" w:eastAsia="Times New Roman" w:hAnsi="Calibri"/>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7791"/>
        <w:gridCol w:w="716"/>
        <w:gridCol w:w="509"/>
      </w:tblGrid>
      <w:tr w:rsidR="0026404E" w:rsidRPr="00B0510B" w14:paraId="5BF0078C" w14:textId="77777777" w:rsidTr="0026404E">
        <w:trPr>
          <w:trHeight w:val="1002"/>
        </w:trPr>
        <w:tc>
          <w:tcPr>
            <w:tcW w:w="4321" w:type="pct"/>
            <w:tcBorders>
              <w:top w:val="single" w:sz="4" w:space="0" w:color="auto"/>
              <w:left w:val="single" w:sz="4" w:space="0" w:color="auto"/>
              <w:right w:val="single" w:sz="4" w:space="0" w:color="auto"/>
            </w:tcBorders>
            <w:shd w:val="clear" w:color="auto" w:fill="BFBFBF"/>
            <w:vAlign w:val="center"/>
          </w:tcPr>
          <w:p w14:paraId="4F5B0C04" w14:textId="77777777" w:rsidR="0026404E" w:rsidRPr="00B0510B" w:rsidRDefault="0026404E" w:rsidP="002A7AD6">
            <w:pPr>
              <w:rPr>
                <w:rFonts w:ascii="Calibri" w:eastAsia="Times New Roman" w:hAnsi="Calibri"/>
                <w:b/>
                <w:sz w:val="22"/>
                <w:lang w:eastAsia="en-GB"/>
              </w:rPr>
            </w:pPr>
            <w:r w:rsidRPr="00B0510B">
              <w:rPr>
                <w:rFonts w:ascii="Calibri" w:eastAsia="Times New Roman" w:hAnsi="Calibri"/>
                <w:b/>
                <w:sz w:val="22"/>
                <w:szCs w:val="16"/>
                <w:lang w:eastAsia="en-GB"/>
              </w:rPr>
              <w:t xml:space="preserve">Common Assessment Criteria </w:t>
            </w:r>
            <w:r w:rsidRPr="00B0510B">
              <w:rPr>
                <w:rFonts w:ascii="Calibri" w:eastAsia="Times New Roman" w:hAnsi="Calibri"/>
                <w:b/>
                <w:sz w:val="22"/>
                <w:lang w:eastAsia="en-GB"/>
              </w:rPr>
              <w:t xml:space="preserve">Applied </w:t>
            </w:r>
            <w:bookmarkStart w:id="29" w:name="assessmentComponent"/>
            <w:bookmarkEnd w:id="29"/>
            <w:r w:rsidRPr="00B0510B">
              <w:rPr>
                <w:rFonts w:ascii="Calibri" w:eastAsia="Times New Roman" w:hAnsi="Calibri"/>
                <w:b/>
                <w:sz w:val="22"/>
                <w:lang w:eastAsia="en-GB"/>
              </w:rPr>
              <w:t xml:space="preserve"> (Assignment 1)</w:t>
            </w:r>
          </w:p>
        </w:tc>
        <w:tc>
          <w:tcPr>
            <w:tcW w:w="397" w:type="pct"/>
            <w:tcBorders>
              <w:top w:val="single" w:sz="4" w:space="0" w:color="auto"/>
              <w:left w:val="single" w:sz="4" w:space="0" w:color="auto"/>
              <w:right w:val="single" w:sz="4" w:space="0" w:color="auto"/>
            </w:tcBorders>
            <w:shd w:val="clear" w:color="auto" w:fill="BFBFBF"/>
            <w:textDirection w:val="btLr"/>
          </w:tcPr>
          <w:p w14:paraId="72E8DDFA" w14:textId="77777777" w:rsidR="0026404E" w:rsidRPr="00B0510B" w:rsidRDefault="0026404E" w:rsidP="002A7AD6">
            <w:pPr>
              <w:ind w:left="34" w:right="113"/>
              <w:rPr>
                <w:rFonts w:ascii="Calibri" w:eastAsia="Times New Roman" w:hAnsi="Calibri"/>
                <w:b/>
                <w:sz w:val="14"/>
                <w:szCs w:val="14"/>
                <w:lang w:eastAsia="en-GB"/>
              </w:rPr>
            </w:pPr>
            <w:r w:rsidRPr="00B0510B">
              <w:rPr>
                <w:rFonts w:ascii="Calibri" w:eastAsia="Times New Roman" w:hAnsi="Calibri"/>
                <w:b/>
                <w:sz w:val="14"/>
                <w:szCs w:val="14"/>
                <w:lang w:eastAsia="en-GB"/>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98A891" w14:textId="77777777" w:rsidR="0026404E" w:rsidRPr="00B0510B" w:rsidRDefault="0026404E" w:rsidP="002A7AD6">
            <w:pPr>
              <w:ind w:left="113" w:right="113"/>
              <w:rPr>
                <w:rFonts w:ascii="Calibri" w:eastAsia="Times New Roman" w:hAnsi="Calibri"/>
                <w:b/>
                <w:sz w:val="14"/>
                <w:szCs w:val="14"/>
                <w:lang w:eastAsia="en-GB"/>
              </w:rPr>
            </w:pPr>
            <w:r w:rsidRPr="00B0510B">
              <w:rPr>
                <w:rFonts w:ascii="Calibri" w:eastAsia="Times New Roman" w:hAnsi="Calibri"/>
                <w:b/>
                <w:sz w:val="14"/>
                <w:szCs w:val="14"/>
                <w:lang w:eastAsia="en-GB"/>
              </w:rPr>
              <w:t xml:space="preserve">Marks </w:t>
            </w:r>
          </w:p>
          <w:p w14:paraId="7D87C07A" w14:textId="77777777" w:rsidR="0026404E" w:rsidRPr="00B0510B" w:rsidRDefault="0026404E" w:rsidP="002A7AD6">
            <w:pPr>
              <w:ind w:left="113" w:right="113"/>
              <w:rPr>
                <w:rFonts w:ascii="Calibri" w:eastAsia="Times New Roman" w:hAnsi="Calibri"/>
                <w:b/>
                <w:sz w:val="14"/>
                <w:szCs w:val="14"/>
                <w:lang w:eastAsia="en-GB"/>
              </w:rPr>
            </w:pPr>
            <w:r w:rsidRPr="00B0510B">
              <w:rPr>
                <w:rFonts w:ascii="Calibri" w:eastAsia="Times New Roman" w:hAnsi="Calibri"/>
                <w:b/>
                <w:sz w:val="14"/>
                <w:szCs w:val="14"/>
                <w:lang w:eastAsia="en-GB"/>
              </w:rPr>
              <w:t>awarded</w:t>
            </w:r>
          </w:p>
        </w:tc>
      </w:tr>
      <w:tr w:rsidR="0026404E" w:rsidRPr="00B0510B" w14:paraId="71FA8A03" w14:textId="77777777" w:rsidTr="0026404E">
        <w:trPr>
          <w:trHeight w:val="450"/>
        </w:trPr>
        <w:tc>
          <w:tcPr>
            <w:tcW w:w="4321" w:type="pct"/>
            <w:tcBorders>
              <w:top w:val="single" w:sz="4" w:space="0" w:color="auto"/>
              <w:left w:val="single" w:sz="4" w:space="0" w:color="auto"/>
              <w:right w:val="single" w:sz="4" w:space="0" w:color="auto"/>
            </w:tcBorders>
            <w:shd w:val="clear" w:color="auto" w:fill="D9D9D9"/>
          </w:tcPr>
          <w:p w14:paraId="225E702F" w14:textId="77777777" w:rsidR="0026404E" w:rsidRPr="00B0510B" w:rsidRDefault="0026404E" w:rsidP="002A7AD6">
            <w:pPr>
              <w:rPr>
                <w:rFonts w:ascii="Calibri" w:eastAsia="Times New Roman" w:hAnsi="Calibri"/>
                <w:b/>
                <w:sz w:val="16"/>
                <w:szCs w:val="16"/>
                <w:lang w:eastAsia="en-GB"/>
              </w:rPr>
            </w:pPr>
            <w:r w:rsidRPr="00B0510B">
              <w:rPr>
                <w:rFonts w:ascii="Calibri" w:eastAsia="Times New Roman" w:hAnsi="Calibri"/>
                <w:b/>
                <w:szCs w:val="16"/>
                <w:lang w:eastAsia="en-GB"/>
              </w:rPr>
              <w:t>1. E</w:t>
            </w:r>
            <w:r w:rsidRPr="00B0510B">
              <w:rPr>
                <w:rFonts w:ascii="Calibri" w:eastAsia="Times New Roman" w:hAnsi="Calibri"/>
                <w:b/>
                <w:lang w:eastAsia="en-GB"/>
              </w:rPr>
              <w:t>ngagement with Literature Skills</w:t>
            </w:r>
          </w:p>
          <w:p w14:paraId="1C028B40" w14:textId="77777777" w:rsidR="0026404E" w:rsidRPr="00B0510B" w:rsidRDefault="0026404E" w:rsidP="002A7AD6">
            <w:pPr>
              <w:spacing w:after="120"/>
              <w:rPr>
                <w:rFonts w:ascii="Calibri" w:eastAsia="Times New Roman" w:hAnsi="Calibri"/>
                <w:sz w:val="14"/>
                <w:szCs w:val="14"/>
                <w:lang w:eastAsia="en-GB"/>
              </w:rPr>
            </w:pPr>
            <w:r w:rsidRPr="00B0510B">
              <w:rPr>
                <w:rFonts w:ascii="Calibri" w:eastAsia="Times New Roman" w:hAnsi="Calibri"/>
                <w:sz w:val="14"/>
                <w:szCs w:val="14"/>
                <w:lang w:eastAsia="en-GB"/>
              </w:rPr>
              <w:t>Extent of research and/or own reading, selection of credible sources, application of appropriate referencing conventions.</w:t>
            </w:r>
          </w:p>
        </w:tc>
        <w:tc>
          <w:tcPr>
            <w:tcW w:w="397" w:type="pct"/>
            <w:tcBorders>
              <w:top w:val="single" w:sz="4" w:space="0" w:color="auto"/>
              <w:left w:val="single" w:sz="4" w:space="0" w:color="auto"/>
              <w:right w:val="single" w:sz="4" w:space="0" w:color="auto"/>
            </w:tcBorders>
            <w:shd w:val="clear" w:color="auto" w:fill="D9D9D9"/>
          </w:tcPr>
          <w:p w14:paraId="28A4D75D" w14:textId="77777777" w:rsidR="0026404E" w:rsidRPr="00B0510B" w:rsidRDefault="0026404E" w:rsidP="002A7AD6">
            <w:pPr>
              <w:rPr>
                <w:rFonts w:ascii="Calibri" w:eastAsia="Times New Roman" w:hAnsi="Calibri"/>
                <w:sz w:val="32"/>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6E6DEB4" w14:textId="77777777" w:rsidR="0026404E" w:rsidRPr="00B0510B" w:rsidRDefault="0026404E" w:rsidP="002A7AD6">
            <w:pPr>
              <w:rPr>
                <w:rFonts w:ascii="Calibri" w:eastAsia="Times New Roman" w:hAnsi="Calibri"/>
                <w:sz w:val="32"/>
                <w:lang w:eastAsia="en-GB"/>
              </w:rPr>
            </w:pPr>
          </w:p>
        </w:tc>
      </w:tr>
      <w:tr w:rsidR="0026404E" w:rsidRPr="00B0510B" w14:paraId="6AC14B4D" w14:textId="77777777" w:rsidTr="0026404E">
        <w:trPr>
          <w:trHeight w:val="450"/>
        </w:trPr>
        <w:tc>
          <w:tcPr>
            <w:tcW w:w="4321" w:type="pct"/>
            <w:vMerge w:val="restart"/>
            <w:tcBorders>
              <w:top w:val="single" w:sz="4" w:space="0" w:color="auto"/>
              <w:left w:val="single" w:sz="4" w:space="0" w:color="auto"/>
              <w:right w:val="single" w:sz="4" w:space="0" w:color="auto"/>
            </w:tcBorders>
          </w:tcPr>
          <w:p w14:paraId="338D8123" w14:textId="2EDBC6BF" w:rsidR="0026404E" w:rsidRPr="00B0510B" w:rsidRDefault="0026404E" w:rsidP="0026404E">
            <w:pPr>
              <w:spacing w:after="120"/>
              <w:rPr>
                <w:rFonts w:ascii="Calibri" w:eastAsia="Times New Roman" w:hAnsi="Calibri"/>
                <w:szCs w:val="14"/>
                <w:lang w:eastAsia="en-GB"/>
              </w:rPr>
            </w:pPr>
            <w:bookmarkStart w:id="30" w:name="feedbackRIL"/>
            <w:bookmarkEnd w:id="30"/>
            <w:r w:rsidRPr="00B0510B">
              <w:rPr>
                <w:rFonts w:ascii="Calibri" w:eastAsia="Times New Roman" w:hAnsi="Calibri"/>
                <w:szCs w:val="14"/>
                <w:lang w:eastAsia="en-GB"/>
              </w:rPr>
              <w:t xml:space="preserve">You have engaged excellently with relevant and credible sources. The appropriated referencing format used. </w:t>
            </w:r>
            <w:r>
              <w:rPr>
                <w:rFonts w:ascii="Calibri" w:eastAsia="Times New Roman" w:hAnsi="Calibri"/>
                <w:szCs w:val="14"/>
                <w:lang w:eastAsia="en-GB"/>
              </w:rPr>
              <w:t>A</w:t>
            </w:r>
            <w:r w:rsidRPr="00B0510B">
              <w:rPr>
                <w:rFonts w:ascii="Calibri" w:eastAsia="Times New Roman" w:hAnsi="Calibri"/>
                <w:szCs w:val="14"/>
                <w:lang w:eastAsia="en-GB"/>
              </w:rPr>
              <w:t>ll key concepts (</w:t>
            </w:r>
            <w:r w:rsidRPr="0026404E">
              <w:rPr>
                <w:rFonts w:ascii="Calibri" w:eastAsia="Times New Roman" w:hAnsi="Calibri"/>
                <w:szCs w:val="14"/>
                <w:lang w:eastAsia="en-GB"/>
              </w:rPr>
              <w:t>Software-Defined Networking</w:t>
            </w:r>
            <w:r w:rsidRPr="00B0510B">
              <w:rPr>
                <w:rFonts w:ascii="Calibri" w:eastAsia="Times New Roman" w:hAnsi="Calibri"/>
                <w:szCs w:val="14"/>
                <w:lang w:eastAsia="en-GB"/>
              </w:rPr>
              <w:t xml:space="preserve">) discussed. (Grade mark: </w:t>
            </w:r>
            <w:r>
              <w:rPr>
                <w:rFonts w:ascii="Calibri" w:eastAsia="Times New Roman" w:hAnsi="Calibri"/>
                <w:szCs w:val="14"/>
                <w:lang w:eastAsia="en-GB"/>
              </w:rPr>
              <w:t>8</w:t>
            </w:r>
            <w:r w:rsidRPr="00B0510B">
              <w:rPr>
                <w:rFonts w:ascii="Calibri" w:eastAsia="Times New Roman" w:hAnsi="Calibri"/>
                <w:szCs w:val="14"/>
                <w:lang w:eastAsia="en-GB"/>
              </w:rPr>
              <w:t>5.00%)</w:t>
            </w:r>
          </w:p>
        </w:tc>
        <w:tc>
          <w:tcPr>
            <w:tcW w:w="397" w:type="pct"/>
            <w:tcBorders>
              <w:top w:val="single" w:sz="4" w:space="0" w:color="auto"/>
              <w:left w:val="single" w:sz="4" w:space="0" w:color="auto"/>
              <w:right w:val="single" w:sz="4" w:space="0" w:color="auto"/>
            </w:tcBorders>
          </w:tcPr>
          <w:p w14:paraId="569FF2DB" w14:textId="77777777" w:rsidR="0026404E" w:rsidRPr="00B0510B" w:rsidRDefault="0026404E" w:rsidP="002A7AD6">
            <w:pPr>
              <w:rPr>
                <w:rFonts w:ascii="Calibri" w:eastAsia="Times New Roman" w:hAnsi="Calibri"/>
                <w:lang w:eastAsia="en-GB"/>
              </w:rPr>
            </w:pPr>
            <w:bookmarkStart w:id="31" w:name="totalRIL"/>
            <w:bookmarkEnd w:id="31"/>
            <w:r w:rsidRPr="00B0510B">
              <w:rPr>
                <w:rFonts w:ascii="Calibri" w:eastAsia="Times New Roman" w:hAnsi="Calibri"/>
                <w:lang w:eastAsia="en-GB"/>
              </w:rPr>
              <w:t>20</w:t>
            </w:r>
          </w:p>
        </w:tc>
        <w:tc>
          <w:tcPr>
            <w:tcW w:w="282" w:type="pct"/>
            <w:vMerge w:val="restart"/>
            <w:tcBorders>
              <w:top w:val="single" w:sz="4" w:space="0" w:color="auto"/>
              <w:left w:val="single" w:sz="4" w:space="0" w:color="auto"/>
              <w:bottom w:val="single" w:sz="4" w:space="0" w:color="auto"/>
              <w:right w:val="single" w:sz="4" w:space="0" w:color="auto"/>
            </w:tcBorders>
          </w:tcPr>
          <w:p w14:paraId="51349EEA" w14:textId="6ECA960B" w:rsidR="0026404E" w:rsidRPr="00B0510B" w:rsidRDefault="0026404E" w:rsidP="0026404E">
            <w:pPr>
              <w:rPr>
                <w:rFonts w:ascii="Calibri" w:eastAsia="Times New Roman" w:hAnsi="Calibri"/>
                <w:lang w:eastAsia="en-GB"/>
              </w:rPr>
            </w:pPr>
            <w:bookmarkStart w:id="32" w:name="markRIL"/>
            <w:bookmarkEnd w:id="32"/>
            <w:r w:rsidRPr="00B0510B">
              <w:rPr>
                <w:rFonts w:ascii="Calibri" w:eastAsia="Times New Roman" w:hAnsi="Calibri"/>
                <w:lang w:eastAsia="en-GB"/>
              </w:rPr>
              <w:t>1</w:t>
            </w:r>
            <w:r>
              <w:rPr>
                <w:rFonts w:ascii="Calibri" w:eastAsia="Times New Roman" w:hAnsi="Calibri"/>
                <w:lang w:eastAsia="en-GB"/>
              </w:rPr>
              <w:t>7</w:t>
            </w:r>
          </w:p>
        </w:tc>
      </w:tr>
      <w:tr w:rsidR="0026404E" w:rsidRPr="00B0510B" w14:paraId="04D05D8E" w14:textId="77777777" w:rsidTr="0026404E">
        <w:trPr>
          <w:trHeight w:val="451"/>
        </w:trPr>
        <w:tc>
          <w:tcPr>
            <w:tcW w:w="4321" w:type="pct"/>
            <w:vMerge/>
            <w:tcBorders>
              <w:left w:val="single" w:sz="4" w:space="0" w:color="auto"/>
              <w:bottom w:val="single" w:sz="4" w:space="0" w:color="auto"/>
              <w:right w:val="single" w:sz="4" w:space="0" w:color="auto"/>
            </w:tcBorders>
          </w:tcPr>
          <w:p w14:paraId="1472B014" w14:textId="77777777" w:rsidR="0026404E" w:rsidRPr="00B0510B" w:rsidRDefault="0026404E" w:rsidP="002A7AD6">
            <w:pPr>
              <w:rPr>
                <w:rFonts w:ascii="Calibri" w:eastAsia="Times New Roman" w:hAnsi="Calibri"/>
                <w:b/>
                <w:sz w:val="16"/>
                <w:szCs w:val="16"/>
                <w:lang w:eastAsia="en-GB"/>
              </w:rPr>
            </w:pPr>
          </w:p>
        </w:tc>
        <w:tc>
          <w:tcPr>
            <w:tcW w:w="397" w:type="pct"/>
            <w:tcBorders>
              <w:left w:val="single" w:sz="4" w:space="0" w:color="auto"/>
              <w:bottom w:val="single" w:sz="4" w:space="0" w:color="auto"/>
              <w:right w:val="single" w:sz="4" w:space="0" w:color="auto"/>
            </w:tcBorders>
          </w:tcPr>
          <w:p w14:paraId="0ED9A059" w14:textId="77777777" w:rsidR="0026404E" w:rsidRPr="00B0510B" w:rsidRDefault="0026404E" w:rsidP="002A7AD6">
            <w:pPr>
              <w:rPr>
                <w:rFonts w:ascii="Calibri" w:eastAsia="Times New Roman" w:hAnsi="Calibri"/>
                <w:lang w:eastAsia="en-GB"/>
              </w:rPr>
            </w:pPr>
          </w:p>
        </w:tc>
        <w:tc>
          <w:tcPr>
            <w:tcW w:w="282" w:type="pct"/>
            <w:vMerge/>
            <w:tcBorders>
              <w:top w:val="single" w:sz="4" w:space="0" w:color="auto"/>
              <w:left w:val="single" w:sz="4" w:space="0" w:color="auto"/>
              <w:bottom w:val="single" w:sz="4" w:space="0" w:color="auto"/>
              <w:right w:val="single" w:sz="4" w:space="0" w:color="auto"/>
            </w:tcBorders>
          </w:tcPr>
          <w:p w14:paraId="4DE928D5" w14:textId="77777777" w:rsidR="0026404E" w:rsidRPr="00B0510B" w:rsidRDefault="0026404E" w:rsidP="002A7AD6">
            <w:pPr>
              <w:rPr>
                <w:rFonts w:ascii="Calibri" w:eastAsia="Times New Roman" w:hAnsi="Calibri"/>
                <w:sz w:val="32"/>
                <w:lang w:eastAsia="en-GB"/>
              </w:rPr>
            </w:pPr>
          </w:p>
        </w:tc>
      </w:tr>
      <w:tr w:rsidR="0026404E" w:rsidRPr="00B0510B" w14:paraId="260DA275" w14:textId="77777777" w:rsidTr="0026404E">
        <w:trPr>
          <w:trHeight w:val="450"/>
        </w:trPr>
        <w:tc>
          <w:tcPr>
            <w:tcW w:w="4321" w:type="pct"/>
            <w:tcBorders>
              <w:top w:val="single" w:sz="4" w:space="0" w:color="auto"/>
              <w:left w:val="single" w:sz="4" w:space="0" w:color="auto"/>
              <w:right w:val="single" w:sz="4" w:space="0" w:color="auto"/>
            </w:tcBorders>
            <w:shd w:val="clear" w:color="auto" w:fill="D9D9D9"/>
          </w:tcPr>
          <w:p w14:paraId="48A1D2D3" w14:textId="77777777" w:rsidR="0026404E" w:rsidRPr="00B0510B" w:rsidRDefault="0026404E" w:rsidP="002A7AD6">
            <w:pPr>
              <w:rPr>
                <w:rFonts w:ascii="Calibri" w:eastAsia="Times New Roman" w:hAnsi="Calibri"/>
                <w:b/>
                <w:lang w:eastAsia="en-GB"/>
              </w:rPr>
            </w:pPr>
            <w:r w:rsidRPr="00B0510B">
              <w:rPr>
                <w:rFonts w:ascii="Calibri" w:eastAsia="Times New Roman" w:hAnsi="Calibri"/>
                <w:b/>
                <w:szCs w:val="16"/>
                <w:lang w:eastAsia="en-GB"/>
              </w:rPr>
              <w:t xml:space="preserve">2. </w:t>
            </w:r>
            <w:r w:rsidRPr="00B0510B">
              <w:rPr>
                <w:rFonts w:ascii="Calibri" w:eastAsia="Times New Roman" w:hAnsi="Calibri"/>
                <w:b/>
                <w:lang w:eastAsia="en-GB"/>
              </w:rPr>
              <w:t>Knowledge and Understanding Skills</w:t>
            </w:r>
          </w:p>
          <w:p w14:paraId="0321B203" w14:textId="77777777" w:rsidR="0026404E" w:rsidRPr="00B0510B" w:rsidRDefault="0026404E" w:rsidP="002A7AD6">
            <w:pPr>
              <w:spacing w:after="120"/>
              <w:rPr>
                <w:rFonts w:ascii="Calibri" w:eastAsia="Times New Roman" w:hAnsi="Calibri"/>
                <w:sz w:val="14"/>
                <w:szCs w:val="14"/>
                <w:lang w:eastAsia="en-GB"/>
              </w:rPr>
            </w:pPr>
            <w:r w:rsidRPr="00B0510B">
              <w:rPr>
                <w:rFonts w:ascii="Calibri" w:eastAsia="Times New Roman" w:hAnsi="Calibri"/>
                <w:sz w:val="14"/>
                <w:szCs w:val="14"/>
                <w:lang w:eastAsia="en-GB"/>
              </w:rPr>
              <w:t>Extent of knowledge and understanding of concepts and underlying principles associated with the discipline.</w:t>
            </w:r>
          </w:p>
        </w:tc>
        <w:tc>
          <w:tcPr>
            <w:tcW w:w="397" w:type="pct"/>
            <w:tcBorders>
              <w:top w:val="single" w:sz="4" w:space="0" w:color="auto"/>
              <w:left w:val="single" w:sz="4" w:space="0" w:color="auto"/>
              <w:right w:val="single" w:sz="4" w:space="0" w:color="auto"/>
            </w:tcBorders>
            <w:shd w:val="clear" w:color="auto" w:fill="D9D9D9"/>
          </w:tcPr>
          <w:p w14:paraId="3EB6C9E6" w14:textId="77777777" w:rsidR="0026404E" w:rsidRPr="00B0510B" w:rsidRDefault="0026404E" w:rsidP="002A7AD6">
            <w:pPr>
              <w:rPr>
                <w:rFonts w:ascii="Calibri" w:eastAsia="Times New Roman" w:hAnsi="Calibri"/>
                <w:sz w:val="32"/>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56C47DD" w14:textId="77777777" w:rsidR="0026404E" w:rsidRPr="00B0510B" w:rsidRDefault="0026404E" w:rsidP="002A7AD6">
            <w:pPr>
              <w:rPr>
                <w:rFonts w:ascii="Calibri" w:eastAsia="Times New Roman" w:hAnsi="Calibri"/>
                <w:sz w:val="32"/>
                <w:lang w:eastAsia="en-GB"/>
              </w:rPr>
            </w:pPr>
          </w:p>
        </w:tc>
      </w:tr>
      <w:tr w:rsidR="0026404E" w:rsidRPr="00B0510B" w14:paraId="65268ECF" w14:textId="77777777" w:rsidTr="0026404E">
        <w:trPr>
          <w:trHeight w:val="450"/>
        </w:trPr>
        <w:tc>
          <w:tcPr>
            <w:tcW w:w="4321" w:type="pct"/>
            <w:vMerge w:val="restart"/>
            <w:tcBorders>
              <w:top w:val="single" w:sz="4" w:space="0" w:color="auto"/>
              <w:left w:val="single" w:sz="4" w:space="0" w:color="auto"/>
              <w:right w:val="single" w:sz="4" w:space="0" w:color="auto"/>
            </w:tcBorders>
          </w:tcPr>
          <w:p w14:paraId="741E2CAE" w14:textId="4545EFF0" w:rsidR="0026404E" w:rsidRPr="00B0510B" w:rsidRDefault="0026404E" w:rsidP="0026404E">
            <w:pPr>
              <w:spacing w:after="120"/>
              <w:rPr>
                <w:rFonts w:ascii="Calibri" w:eastAsia="Times New Roman" w:hAnsi="Calibri"/>
                <w:szCs w:val="14"/>
                <w:lang w:eastAsia="en-GB"/>
              </w:rPr>
            </w:pPr>
            <w:bookmarkStart w:id="33" w:name="feedbackKUS"/>
            <w:bookmarkEnd w:id="33"/>
            <w:r w:rsidRPr="00B0510B">
              <w:rPr>
                <w:rFonts w:ascii="Calibri" w:eastAsia="Times New Roman" w:hAnsi="Calibri"/>
                <w:szCs w:val="14"/>
                <w:lang w:eastAsia="en-GB"/>
              </w:rPr>
              <w:t xml:space="preserve">Your work demonstrated depth of research with strong augments and excellent quality report. (Grade mark: </w:t>
            </w:r>
            <w:r>
              <w:rPr>
                <w:rFonts w:ascii="Calibri" w:eastAsia="Times New Roman" w:hAnsi="Calibri"/>
                <w:szCs w:val="14"/>
                <w:lang w:eastAsia="en-GB"/>
              </w:rPr>
              <w:t>8</w:t>
            </w:r>
            <w:r w:rsidRPr="00B0510B">
              <w:rPr>
                <w:rFonts w:ascii="Calibri" w:eastAsia="Times New Roman" w:hAnsi="Calibri"/>
                <w:szCs w:val="14"/>
                <w:lang w:eastAsia="en-GB"/>
              </w:rPr>
              <w:t>5.00%)</w:t>
            </w:r>
          </w:p>
        </w:tc>
        <w:tc>
          <w:tcPr>
            <w:tcW w:w="397" w:type="pct"/>
            <w:tcBorders>
              <w:top w:val="single" w:sz="4" w:space="0" w:color="auto"/>
              <w:left w:val="single" w:sz="4" w:space="0" w:color="auto"/>
              <w:right w:val="single" w:sz="4" w:space="0" w:color="auto"/>
            </w:tcBorders>
          </w:tcPr>
          <w:p w14:paraId="44A508AB" w14:textId="77777777" w:rsidR="0026404E" w:rsidRPr="00B0510B" w:rsidRDefault="0026404E" w:rsidP="002A7AD6">
            <w:pPr>
              <w:rPr>
                <w:rFonts w:ascii="Calibri" w:eastAsia="Times New Roman" w:hAnsi="Calibri"/>
                <w:lang w:eastAsia="en-GB"/>
              </w:rPr>
            </w:pPr>
            <w:bookmarkStart w:id="34" w:name="totalKUS"/>
            <w:bookmarkEnd w:id="34"/>
            <w:r w:rsidRPr="00B0510B">
              <w:rPr>
                <w:rFonts w:ascii="Calibri" w:eastAsia="Times New Roman" w:hAnsi="Calibri"/>
                <w:lang w:eastAsia="en-GB"/>
              </w:rPr>
              <w:t>20</w:t>
            </w:r>
          </w:p>
        </w:tc>
        <w:tc>
          <w:tcPr>
            <w:tcW w:w="282" w:type="pct"/>
            <w:vMerge w:val="restart"/>
            <w:tcBorders>
              <w:top w:val="single" w:sz="4" w:space="0" w:color="auto"/>
              <w:left w:val="single" w:sz="4" w:space="0" w:color="auto"/>
              <w:bottom w:val="single" w:sz="4" w:space="0" w:color="auto"/>
              <w:right w:val="single" w:sz="4" w:space="0" w:color="auto"/>
            </w:tcBorders>
          </w:tcPr>
          <w:p w14:paraId="0A4A72E6" w14:textId="2581CF29" w:rsidR="0026404E" w:rsidRPr="00B0510B" w:rsidRDefault="0026404E" w:rsidP="0026404E">
            <w:pPr>
              <w:rPr>
                <w:rFonts w:ascii="Calibri" w:eastAsia="Times New Roman" w:hAnsi="Calibri"/>
                <w:lang w:eastAsia="en-GB"/>
              </w:rPr>
            </w:pPr>
            <w:bookmarkStart w:id="35" w:name="markKUS"/>
            <w:bookmarkEnd w:id="35"/>
            <w:r w:rsidRPr="00B0510B">
              <w:rPr>
                <w:rFonts w:ascii="Calibri" w:eastAsia="Times New Roman" w:hAnsi="Calibri"/>
                <w:lang w:eastAsia="en-GB"/>
              </w:rPr>
              <w:t>1</w:t>
            </w:r>
            <w:r>
              <w:rPr>
                <w:rFonts w:ascii="Calibri" w:eastAsia="Times New Roman" w:hAnsi="Calibri"/>
                <w:lang w:eastAsia="en-GB"/>
              </w:rPr>
              <w:t>7</w:t>
            </w:r>
          </w:p>
        </w:tc>
      </w:tr>
      <w:tr w:rsidR="0026404E" w:rsidRPr="00B0510B" w14:paraId="79A45E99" w14:textId="77777777" w:rsidTr="0026404E">
        <w:trPr>
          <w:trHeight w:val="451"/>
        </w:trPr>
        <w:tc>
          <w:tcPr>
            <w:tcW w:w="4321" w:type="pct"/>
            <w:vMerge/>
            <w:tcBorders>
              <w:left w:val="single" w:sz="4" w:space="0" w:color="auto"/>
              <w:bottom w:val="single" w:sz="4" w:space="0" w:color="auto"/>
              <w:right w:val="single" w:sz="4" w:space="0" w:color="auto"/>
            </w:tcBorders>
          </w:tcPr>
          <w:p w14:paraId="13419051" w14:textId="77777777" w:rsidR="0026404E" w:rsidRPr="00B0510B" w:rsidRDefault="0026404E" w:rsidP="002A7AD6">
            <w:pPr>
              <w:rPr>
                <w:rFonts w:ascii="Calibri" w:eastAsia="Times New Roman" w:hAnsi="Calibri"/>
                <w:b/>
                <w:sz w:val="16"/>
                <w:szCs w:val="16"/>
                <w:lang w:eastAsia="en-GB"/>
              </w:rPr>
            </w:pPr>
          </w:p>
        </w:tc>
        <w:tc>
          <w:tcPr>
            <w:tcW w:w="397" w:type="pct"/>
            <w:tcBorders>
              <w:left w:val="single" w:sz="4" w:space="0" w:color="auto"/>
              <w:bottom w:val="single" w:sz="4" w:space="0" w:color="auto"/>
              <w:right w:val="single" w:sz="4" w:space="0" w:color="auto"/>
            </w:tcBorders>
          </w:tcPr>
          <w:p w14:paraId="554A233B" w14:textId="77777777" w:rsidR="0026404E" w:rsidRPr="00B0510B" w:rsidRDefault="0026404E" w:rsidP="002A7AD6">
            <w:pPr>
              <w:rPr>
                <w:rFonts w:ascii="Calibri" w:eastAsia="Times New Roman" w:hAnsi="Calibri"/>
                <w:lang w:eastAsia="en-GB"/>
              </w:rPr>
            </w:pPr>
          </w:p>
        </w:tc>
        <w:tc>
          <w:tcPr>
            <w:tcW w:w="282" w:type="pct"/>
            <w:vMerge/>
            <w:tcBorders>
              <w:top w:val="single" w:sz="4" w:space="0" w:color="auto"/>
              <w:left w:val="single" w:sz="4" w:space="0" w:color="auto"/>
              <w:bottom w:val="single" w:sz="4" w:space="0" w:color="auto"/>
              <w:right w:val="single" w:sz="4" w:space="0" w:color="auto"/>
            </w:tcBorders>
          </w:tcPr>
          <w:p w14:paraId="183663EE" w14:textId="77777777" w:rsidR="0026404E" w:rsidRPr="00B0510B" w:rsidRDefault="0026404E" w:rsidP="002A7AD6">
            <w:pPr>
              <w:rPr>
                <w:rFonts w:ascii="Calibri" w:eastAsia="Times New Roman" w:hAnsi="Calibri"/>
                <w:sz w:val="32"/>
                <w:lang w:eastAsia="en-GB"/>
              </w:rPr>
            </w:pPr>
          </w:p>
        </w:tc>
      </w:tr>
      <w:tr w:rsidR="0026404E" w:rsidRPr="00B0510B" w14:paraId="52D2DE53" w14:textId="77777777" w:rsidTr="0026404E">
        <w:trPr>
          <w:trHeight w:val="450"/>
        </w:trPr>
        <w:tc>
          <w:tcPr>
            <w:tcW w:w="4321" w:type="pct"/>
            <w:tcBorders>
              <w:top w:val="single" w:sz="4" w:space="0" w:color="auto"/>
              <w:left w:val="single" w:sz="4" w:space="0" w:color="auto"/>
              <w:right w:val="single" w:sz="4" w:space="0" w:color="auto"/>
            </w:tcBorders>
            <w:shd w:val="clear" w:color="auto" w:fill="D9D9D9"/>
          </w:tcPr>
          <w:p w14:paraId="31CE1C2D" w14:textId="77777777" w:rsidR="0026404E" w:rsidRPr="00B0510B" w:rsidRDefault="0026404E" w:rsidP="002A7AD6">
            <w:pPr>
              <w:rPr>
                <w:rFonts w:ascii="Calibri" w:eastAsia="Times New Roman" w:hAnsi="Calibri"/>
                <w:b/>
                <w:sz w:val="16"/>
                <w:szCs w:val="16"/>
                <w:lang w:eastAsia="en-GB"/>
              </w:rPr>
            </w:pPr>
            <w:r w:rsidRPr="00B0510B">
              <w:rPr>
                <w:rFonts w:ascii="Calibri" w:eastAsia="Times New Roman" w:hAnsi="Calibri"/>
                <w:b/>
                <w:szCs w:val="16"/>
                <w:lang w:eastAsia="en-GB"/>
              </w:rPr>
              <w:t xml:space="preserve">3. </w:t>
            </w:r>
            <w:r w:rsidRPr="00B0510B">
              <w:rPr>
                <w:rFonts w:ascii="Calibri" w:eastAsia="Times New Roman" w:hAnsi="Calibri"/>
                <w:b/>
                <w:lang w:eastAsia="en-GB"/>
              </w:rPr>
              <w:t>Cognitive and Intellectual Skills</w:t>
            </w:r>
          </w:p>
          <w:p w14:paraId="4B1BC948" w14:textId="77777777" w:rsidR="0026404E" w:rsidRPr="00B0510B" w:rsidRDefault="0026404E" w:rsidP="002A7AD6">
            <w:pPr>
              <w:spacing w:after="120"/>
              <w:rPr>
                <w:rFonts w:ascii="Calibri" w:eastAsia="Times New Roman" w:hAnsi="Calibri"/>
                <w:sz w:val="14"/>
                <w:szCs w:val="14"/>
                <w:lang w:eastAsia="en-GB"/>
              </w:rPr>
            </w:pPr>
            <w:r w:rsidRPr="00B0510B">
              <w:rPr>
                <w:rFonts w:ascii="Calibri" w:eastAsia="Times New Roman" w:hAnsi="Calibri"/>
                <w:sz w:val="14"/>
                <w:szCs w:val="14"/>
                <w:lang w:eastAsia="en-GB"/>
              </w:rPr>
              <w:t>Analysis, evaluation and synthesis; logic, argument and judgement; analytical reflection; organisation  of ideas and evidence</w:t>
            </w:r>
          </w:p>
        </w:tc>
        <w:tc>
          <w:tcPr>
            <w:tcW w:w="397" w:type="pct"/>
            <w:tcBorders>
              <w:top w:val="single" w:sz="4" w:space="0" w:color="auto"/>
              <w:left w:val="single" w:sz="4" w:space="0" w:color="auto"/>
              <w:right w:val="single" w:sz="4" w:space="0" w:color="auto"/>
            </w:tcBorders>
            <w:shd w:val="clear" w:color="auto" w:fill="D9D9D9"/>
          </w:tcPr>
          <w:p w14:paraId="0405AE52" w14:textId="77777777" w:rsidR="0026404E" w:rsidRPr="00B0510B" w:rsidRDefault="0026404E" w:rsidP="002A7AD6">
            <w:pPr>
              <w:rPr>
                <w:rFonts w:ascii="Calibri" w:eastAsia="Times New Roman" w:hAnsi="Calibri"/>
                <w:sz w:val="32"/>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8FD2720" w14:textId="77777777" w:rsidR="0026404E" w:rsidRPr="00B0510B" w:rsidRDefault="0026404E" w:rsidP="002A7AD6">
            <w:pPr>
              <w:rPr>
                <w:rFonts w:ascii="Calibri" w:eastAsia="Times New Roman" w:hAnsi="Calibri"/>
                <w:sz w:val="32"/>
                <w:lang w:eastAsia="en-GB"/>
              </w:rPr>
            </w:pPr>
          </w:p>
        </w:tc>
      </w:tr>
      <w:tr w:rsidR="0026404E" w:rsidRPr="00B0510B" w14:paraId="4CF1C3DB" w14:textId="77777777" w:rsidTr="0026404E">
        <w:trPr>
          <w:trHeight w:val="450"/>
        </w:trPr>
        <w:tc>
          <w:tcPr>
            <w:tcW w:w="4321" w:type="pct"/>
            <w:vMerge w:val="restart"/>
            <w:tcBorders>
              <w:top w:val="single" w:sz="4" w:space="0" w:color="auto"/>
              <w:left w:val="single" w:sz="4" w:space="0" w:color="auto"/>
              <w:right w:val="single" w:sz="4" w:space="0" w:color="auto"/>
            </w:tcBorders>
          </w:tcPr>
          <w:p w14:paraId="7EA7FEF9" w14:textId="2119B93A" w:rsidR="0026404E" w:rsidRPr="00B0510B" w:rsidRDefault="0026404E" w:rsidP="0026404E">
            <w:pPr>
              <w:spacing w:after="120"/>
              <w:rPr>
                <w:rFonts w:ascii="Calibri" w:eastAsia="Times New Roman" w:hAnsi="Calibri"/>
                <w:szCs w:val="14"/>
                <w:lang w:eastAsia="en-GB"/>
              </w:rPr>
            </w:pPr>
            <w:bookmarkStart w:id="36" w:name="feedbackANA"/>
            <w:bookmarkEnd w:id="36"/>
            <w:r w:rsidRPr="00B0510B">
              <w:rPr>
                <w:rFonts w:ascii="Calibri" w:eastAsia="Times New Roman" w:hAnsi="Calibri"/>
                <w:szCs w:val="14"/>
                <w:lang w:eastAsia="en-GB"/>
              </w:rPr>
              <w:t xml:space="preserve">An excellent research paper on </w:t>
            </w:r>
            <w:r>
              <w:rPr>
                <w:rFonts w:ascii="Calibri" w:eastAsia="Times New Roman" w:hAnsi="Calibri"/>
                <w:szCs w:val="14"/>
                <w:lang w:eastAsia="en-GB"/>
              </w:rPr>
              <w:t>SDN</w:t>
            </w:r>
            <w:r w:rsidRPr="00B0510B">
              <w:rPr>
                <w:rFonts w:ascii="Calibri" w:eastAsia="Times New Roman" w:hAnsi="Calibri"/>
                <w:szCs w:val="14"/>
                <w:lang w:eastAsia="en-GB"/>
              </w:rPr>
              <w:t xml:space="preserve">, etc.  A paper </w:t>
            </w:r>
            <w:r>
              <w:rPr>
                <w:rFonts w:ascii="Calibri" w:eastAsia="Times New Roman" w:hAnsi="Calibri"/>
                <w:szCs w:val="14"/>
                <w:lang w:eastAsia="en-GB"/>
              </w:rPr>
              <w:t>that could be refined for</w:t>
            </w:r>
            <w:r w:rsidRPr="00B0510B">
              <w:rPr>
                <w:rFonts w:ascii="Calibri" w:eastAsia="Times New Roman" w:hAnsi="Calibri"/>
                <w:szCs w:val="14"/>
                <w:lang w:eastAsia="en-GB"/>
              </w:rPr>
              <w:t xml:space="preserve"> publishing. (Grade mark: 9</w:t>
            </w:r>
            <w:r>
              <w:rPr>
                <w:rFonts w:ascii="Calibri" w:eastAsia="Times New Roman" w:hAnsi="Calibri"/>
                <w:szCs w:val="14"/>
                <w:lang w:eastAsia="en-GB"/>
              </w:rPr>
              <w:t>0.</w:t>
            </w:r>
            <w:r w:rsidRPr="00B0510B">
              <w:rPr>
                <w:rFonts w:ascii="Calibri" w:eastAsia="Times New Roman" w:hAnsi="Calibri"/>
                <w:szCs w:val="14"/>
                <w:lang w:eastAsia="en-GB"/>
              </w:rPr>
              <w:t>00%)</w:t>
            </w:r>
          </w:p>
        </w:tc>
        <w:tc>
          <w:tcPr>
            <w:tcW w:w="397" w:type="pct"/>
            <w:tcBorders>
              <w:top w:val="single" w:sz="4" w:space="0" w:color="auto"/>
              <w:left w:val="single" w:sz="4" w:space="0" w:color="auto"/>
              <w:right w:val="single" w:sz="4" w:space="0" w:color="auto"/>
            </w:tcBorders>
          </w:tcPr>
          <w:p w14:paraId="0DED9B15" w14:textId="77777777" w:rsidR="0026404E" w:rsidRPr="00B0510B" w:rsidRDefault="0026404E" w:rsidP="002A7AD6">
            <w:pPr>
              <w:rPr>
                <w:rFonts w:ascii="Calibri" w:eastAsia="Times New Roman" w:hAnsi="Calibri"/>
                <w:lang w:eastAsia="en-GB"/>
              </w:rPr>
            </w:pPr>
            <w:bookmarkStart w:id="37" w:name="totalANA"/>
            <w:bookmarkEnd w:id="37"/>
            <w:r w:rsidRPr="00B0510B">
              <w:rPr>
                <w:rFonts w:ascii="Calibri" w:eastAsia="Times New Roman" w:hAnsi="Calibri"/>
                <w:lang w:eastAsia="en-GB"/>
              </w:rPr>
              <w:t>50</w:t>
            </w:r>
          </w:p>
        </w:tc>
        <w:tc>
          <w:tcPr>
            <w:tcW w:w="282" w:type="pct"/>
            <w:vMerge w:val="restart"/>
            <w:tcBorders>
              <w:top w:val="single" w:sz="4" w:space="0" w:color="auto"/>
              <w:left w:val="single" w:sz="4" w:space="0" w:color="auto"/>
              <w:bottom w:val="single" w:sz="4" w:space="0" w:color="auto"/>
              <w:right w:val="single" w:sz="4" w:space="0" w:color="auto"/>
            </w:tcBorders>
          </w:tcPr>
          <w:p w14:paraId="6F633B95" w14:textId="32B71F5F" w:rsidR="0026404E" w:rsidRPr="00B0510B" w:rsidRDefault="0026404E" w:rsidP="0026404E">
            <w:pPr>
              <w:rPr>
                <w:rFonts w:ascii="Calibri" w:eastAsia="Times New Roman" w:hAnsi="Calibri"/>
                <w:lang w:eastAsia="en-GB"/>
              </w:rPr>
            </w:pPr>
            <w:bookmarkStart w:id="38" w:name="markANA"/>
            <w:bookmarkEnd w:id="38"/>
            <w:r w:rsidRPr="00B0510B">
              <w:rPr>
                <w:rFonts w:ascii="Calibri" w:eastAsia="Times New Roman" w:hAnsi="Calibri"/>
                <w:lang w:eastAsia="en-GB"/>
              </w:rPr>
              <w:t>4</w:t>
            </w:r>
            <w:r>
              <w:rPr>
                <w:rFonts w:ascii="Calibri" w:eastAsia="Times New Roman" w:hAnsi="Calibri"/>
                <w:lang w:eastAsia="en-GB"/>
              </w:rPr>
              <w:t>5</w:t>
            </w:r>
          </w:p>
        </w:tc>
      </w:tr>
      <w:tr w:rsidR="0026404E" w:rsidRPr="00B0510B" w14:paraId="79703DD2" w14:textId="77777777" w:rsidTr="0026404E">
        <w:trPr>
          <w:trHeight w:val="451"/>
        </w:trPr>
        <w:tc>
          <w:tcPr>
            <w:tcW w:w="4321" w:type="pct"/>
            <w:vMerge/>
            <w:tcBorders>
              <w:left w:val="single" w:sz="4" w:space="0" w:color="auto"/>
              <w:bottom w:val="single" w:sz="4" w:space="0" w:color="auto"/>
              <w:right w:val="single" w:sz="4" w:space="0" w:color="auto"/>
            </w:tcBorders>
          </w:tcPr>
          <w:p w14:paraId="71F384CB" w14:textId="77777777" w:rsidR="0026404E" w:rsidRPr="00B0510B" w:rsidRDefault="0026404E" w:rsidP="002A7AD6">
            <w:pPr>
              <w:rPr>
                <w:rFonts w:ascii="Calibri" w:eastAsia="Times New Roman" w:hAnsi="Calibri"/>
                <w:b/>
                <w:sz w:val="16"/>
                <w:szCs w:val="16"/>
                <w:lang w:eastAsia="en-GB"/>
              </w:rPr>
            </w:pPr>
          </w:p>
        </w:tc>
        <w:tc>
          <w:tcPr>
            <w:tcW w:w="397" w:type="pct"/>
            <w:tcBorders>
              <w:left w:val="single" w:sz="4" w:space="0" w:color="auto"/>
              <w:bottom w:val="single" w:sz="4" w:space="0" w:color="auto"/>
              <w:right w:val="single" w:sz="4" w:space="0" w:color="auto"/>
            </w:tcBorders>
          </w:tcPr>
          <w:p w14:paraId="263A5097" w14:textId="77777777" w:rsidR="0026404E" w:rsidRPr="00B0510B" w:rsidRDefault="0026404E" w:rsidP="002A7AD6">
            <w:pPr>
              <w:rPr>
                <w:rFonts w:ascii="Calibri" w:eastAsia="Times New Roman" w:hAnsi="Calibri"/>
                <w:lang w:eastAsia="en-GB"/>
              </w:rPr>
            </w:pPr>
          </w:p>
        </w:tc>
        <w:tc>
          <w:tcPr>
            <w:tcW w:w="282" w:type="pct"/>
            <w:vMerge/>
            <w:tcBorders>
              <w:top w:val="single" w:sz="4" w:space="0" w:color="auto"/>
              <w:left w:val="single" w:sz="4" w:space="0" w:color="auto"/>
              <w:bottom w:val="single" w:sz="4" w:space="0" w:color="auto"/>
              <w:right w:val="single" w:sz="4" w:space="0" w:color="auto"/>
            </w:tcBorders>
          </w:tcPr>
          <w:p w14:paraId="2632799D" w14:textId="77777777" w:rsidR="0026404E" w:rsidRPr="00B0510B" w:rsidRDefault="0026404E" w:rsidP="002A7AD6">
            <w:pPr>
              <w:rPr>
                <w:rFonts w:ascii="Calibri" w:eastAsia="Times New Roman" w:hAnsi="Calibri"/>
                <w:sz w:val="32"/>
                <w:lang w:eastAsia="en-GB"/>
              </w:rPr>
            </w:pPr>
          </w:p>
        </w:tc>
      </w:tr>
      <w:tr w:rsidR="0026404E" w:rsidRPr="00B0510B" w14:paraId="42BE609D" w14:textId="77777777" w:rsidTr="0026404E">
        <w:trPr>
          <w:trHeight w:val="450"/>
        </w:trPr>
        <w:tc>
          <w:tcPr>
            <w:tcW w:w="4321" w:type="pct"/>
            <w:tcBorders>
              <w:top w:val="single" w:sz="4" w:space="0" w:color="auto"/>
              <w:left w:val="single" w:sz="4" w:space="0" w:color="auto"/>
              <w:right w:val="single" w:sz="4" w:space="0" w:color="auto"/>
            </w:tcBorders>
            <w:shd w:val="clear" w:color="auto" w:fill="D9D9D9"/>
          </w:tcPr>
          <w:p w14:paraId="62008D8F" w14:textId="77777777" w:rsidR="0026404E" w:rsidRPr="00B0510B" w:rsidRDefault="0026404E" w:rsidP="002A7AD6">
            <w:pPr>
              <w:rPr>
                <w:rFonts w:ascii="Calibri" w:eastAsia="Times New Roman" w:hAnsi="Calibri"/>
                <w:b/>
                <w:sz w:val="16"/>
                <w:szCs w:val="16"/>
                <w:lang w:eastAsia="en-GB"/>
              </w:rPr>
            </w:pPr>
            <w:r w:rsidRPr="00B0510B">
              <w:rPr>
                <w:rFonts w:ascii="Calibri" w:eastAsia="Times New Roman" w:hAnsi="Calibri"/>
                <w:b/>
                <w:szCs w:val="16"/>
                <w:lang w:eastAsia="en-GB"/>
              </w:rPr>
              <w:t xml:space="preserve">4. </w:t>
            </w:r>
            <w:r w:rsidRPr="00B0510B">
              <w:rPr>
                <w:rFonts w:ascii="Calibri" w:eastAsia="Times New Roman" w:hAnsi="Calibri"/>
                <w:b/>
                <w:lang w:eastAsia="en-GB"/>
              </w:rPr>
              <w:t>Practical Application Skills</w:t>
            </w:r>
          </w:p>
          <w:p w14:paraId="4A4392EC" w14:textId="77777777" w:rsidR="0026404E" w:rsidRPr="00B0510B" w:rsidRDefault="0026404E" w:rsidP="002A7AD6">
            <w:pPr>
              <w:spacing w:after="120"/>
              <w:rPr>
                <w:rFonts w:ascii="Calibri" w:eastAsia="Times New Roman" w:hAnsi="Calibri"/>
                <w:sz w:val="14"/>
                <w:szCs w:val="14"/>
                <w:lang w:eastAsia="en-GB"/>
              </w:rPr>
            </w:pPr>
            <w:r w:rsidRPr="00B0510B">
              <w:rPr>
                <w:rFonts w:ascii="Calibri" w:eastAsia="Times New Roman" w:hAnsi="Calibri"/>
                <w:sz w:val="14"/>
                <w:szCs w:val="14"/>
                <w:lang w:eastAsia="en-GB"/>
              </w:rPr>
              <w:t>Deployment of methods, materials, tools and techniques; application of concepts; formulation of innovative and creative solutions to solve problems.</w:t>
            </w:r>
          </w:p>
        </w:tc>
        <w:tc>
          <w:tcPr>
            <w:tcW w:w="397" w:type="pct"/>
            <w:tcBorders>
              <w:top w:val="single" w:sz="4" w:space="0" w:color="auto"/>
              <w:left w:val="single" w:sz="4" w:space="0" w:color="auto"/>
              <w:right w:val="single" w:sz="4" w:space="0" w:color="auto"/>
            </w:tcBorders>
            <w:shd w:val="clear" w:color="auto" w:fill="D9D9D9"/>
          </w:tcPr>
          <w:p w14:paraId="1D6837C3" w14:textId="77777777" w:rsidR="0026404E" w:rsidRPr="00B0510B" w:rsidRDefault="0026404E" w:rsidP="002A7AD6">
            <w:pPr>
              <w:rPr>
                <w:rFonts w:ascii="Calibri" w:eastAsia="Times New Roman" w:hAnsi="Calibri"/>
                <w:sz w:val="32"/>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22FE704" w14:textId="77777777" w:rsidR="0026404E" w:rsidRPr="00B0510B" w:rsidRDefault="0026404E" w:rsidP="002A7AD6">
            <w:pPr>
              <w:rPr>
                <w:rFonts w:ascii="Calibri" w:eastAsia="Times New Roman" w:hAnsi="Calibri"/>
                <w:sz w:val="32"/>
                <w:lang w:eastAsia="en-GB"/>
              </w:rPr>
            </w:pPr>
          </w:p>
        </w:tc>
      </w:tr>
      <w:tr w:rsidR="0026404E" w:rsidRPr="00B0510B" w14:paraId="7A098B70" w14:textId="77777777" w:rsidTr="0026404E">
        <w:trPr>
          <w:trHeight w:val="451"/>
        </w:trPr>
        <w:tc>
          <w:tcPr>
            <w:tcW w:w="4321" w:type="pct"/>
            <w:vMerge w:val="restart"/>
            <w:tcBorders>
              <w:top w:val="single" w:sz="4" w:space="0" w:color="auto"/>
              <w:left w:val="single" w:sz="4" w:space="0" w:color="auto"/>
              <w:right w:val="single" w:sz="4" w:space="0" w:color="auto"/>
            </w:tcBorders>
          </w:tcPr>
          <w:p w14:paraId="1C8D50E9" w14:textId="77777777" w:rsidR="0026404E" w:rsidRPr="00B0510B" w:rsidRDefault="0026404E" w:rsidP="002A7AD6">
            <w:pPr>
              <w:spacing w:after="120"/>
              <w:rPr>
                <w:rFonts w:ascii="Calibri" w:eastAsia="Times New Roman" w:hAnsi="Calibri"/>
                <w:szCs w:val="14"/>
                <w:lang w:eastAsia="en-GB"/>
              </w:rPr>
            </w:pPr>
            <w:bookmarkStart w:id="39" w:name="feedbackPAD"/>
            <w:bookmarkEnd w:id="39"/>
          </w:p>
        </w:tc>
        <w:tc>
          <w:tcPr>
            <w:tcW w:w="397" w:type="pct"/>
            <w:tcBorders>
              <w:top w:val="single" w:sz="4" w:space="0" w:color="auto"/>
              <w:left w:val="single" w:sz="4" w:space="0" w:color="auto"/>
              <w:right w:val="single" w:sz="4" w:space="0" w:color="auto"/>
            </w:tcBorders>
          </w:tcPr>
          <w:p w14:paraId="7465C75E" w14:textId="77777777" w:rsidR="0026404E" w:rsidRPr="00B0510B" w:rsidRDefault="0026404E" w:rsidP="002A7AD6">
            <w:pPr>
              <w:rPr>
                <w:rFonts w:ascii="Calibri" w:eastAsia="Times New Roman" w:hAnsi="Calibri"/>
                <w:lang w:eastAsia="en-GB"/>
              </w:rPr>
            </w:pPr>
            <w:bookmarkStart w:id="40" w:name="totalPAD"/>
            <w:bookmarkEnd w:id="40"/>
          </w:p>
        </w:tc>
        <w:tc>
          <w:tcPr>
            <w:tcW w:w="282" w:type="pct"/>
            <w:vMerge w:val="restart"/>
            <w:tcBorders>
              <w:top w:val="single" w:sz="4" w:space="0" w:color="auto"/>
              <w:left w:val="single" w:sz="4" w:space="0" w:color="auto"/>
              <w:bottom w:val="single" w:sz="4" w:space="0" w:color="auto"/>
              <w:right w:val="single" w:sz="4" w:space="0" w:color="auto"/>
            </w:tcBorders>
          </w:tcPr>
          <w:p w14:paraId="7F9E6159" w14:textId="77777777" w:rsidR="0026404E" w:rsidRPr="00B0510B" w:rsidRDefault="0026404E" w:rsidP="002A7AD6">
            <w:pPr>
              <w:rPr>
                <w:rFonts w:ascii="Calibri" w:eastAsia="Times New Roman" w:hAnsi="Calibri"/>
                <w:lang w:eastAsia="en-GB"/>
              </w:rPr>
            </w:pPr>
            <w:bookmarkStart w:id="41" w:name="markPAD"/>
            <w:bookmarkEnd w:id="41"/>
          </w:p>
        </w:tc>
      </w:tr>
      <w:tr w:rsidR="0026404E" w:rsidRPr="00B0510B" w14:paraId="4FD9BEF0" w14:textId="77777777" w:rsidTr="0026404E">
        <w:trPr>
          <w:trHeight w:val="221"/>
        </w:trPr>
        <w:tc>
          <w:tcPr>
            <w:tcW w:w="4321" w:type="pct"/>
            <w:vMerge/>
            <w:tcBorders>
              <w:left w:val="single" w:sz="4" w:space="0" w:color="auto"/>
              <w:bottom w:val="single" w:sz="4" w:space="0" w:color="auto"/>
              <w:right w:val="single" w:sz="4" w:space="0" w:color="auto"/>
            </w:tcBorders>
          </w:tcPr>
          <w:p w14:paraId="5B374E7B" w14:textId="77777777" w:rsidR="0026404E" w:rsidRPr="00B0510B" w:rsidRDefault="0026404E" w:rsidP="002A7AD6">
            <w:pPr>
              <w:rPr>
                <w:rFonts w:ascii="Calibri" w:eastAsia="Times New Roman" w:hAnsi="Calibri"/>
                <w:b/>
                <w:sz w:val="16"/>
                <w:szCs w:val="16"/>
                <w:lang w:eastAsia="en-GB"/>
              </w:rPr>
            </w:pPr>
          </w:p>
        </w:tc>
        <w:tc>
          <w:tcPr>
            <w:tcW w:w="397" w:type="pct"/>
            <w:tcBorders>
              <w:left w:val="single" w:sz="4" w:space="0" w:color="auto"/>
              <w:bottom w:val="single" w:sz="4" w:space="0" w:color="auto"/>
              <w:right w:val="single" w:sz="4" w:space="0" w:color="auto"/>
            </w:tcBorders>
          </w:tcPr>
          <w:p w14:paraId="73CABC31" w14:textId="77777777" w:rsidR="0026404E" w:rsidRPr="00B0510B" w:rsidRDefault="0026404E" w:rsidP="002A7AD6">
            <w:pPr>
              <w:rPr>
                <w:rFonts w:ascii="Calibri" w:eastAsia="Times New Roman" w:hAnsi="Calibri"/>
                <w:lang w:eastAsia="en-GB"/>
              </w:rPr>
            </w:pPr>
          </w:p>
        </w:tc>
        <w:tc>
          <w:tcPr>
            <w:tcW w:w="282" w:type="pct"/>
            <w:vMerge/>
            <w:tcBorders>
              <w:top w:val="single" w:sz="4" w:space="0" w:color="auto"/>
              <w:left w:val="single" w:sz="4" w:space="0" w:color="auto"/>
              <w:bottom w:val="single" w:sz="4" w:space="0" w:color="auto"/>
              <w:right w:val="single" w:sz="4" w:space="0" w:color="auto"/>
            </w:tcBorders>
          </w:tcPr>
          <w:p w14:paraId="43A29923" w14:textId="77777777" w:rsidR="0026404E" w:rsidRPr="00B0510B" w:rsidRDefault="0026404E" w:rsidP="002A7AD6">
            <w:pPr>
              <w:rPr>
                <w:rFonts w:ascii="Calibri" w:eastAsia="Times New Roman" w:hAnsi="Calibri"/>
                <w:sz w:val="32"/>
                <w:lang w:eastAsia="en-GB"/>
              </w:rPr>
            </w:pPr>
          </w:p>
        </w:tc>
      </w:tr>
      <w:tr w:rsidR="0026404E" w:rsidRPr="00B0510B" w14:paraId="34CFD586" w14:textId="77777777" w:rsidTr="0026404E">
        <w:trPr>
          <w:trHeight w:val="450"/>
        </w:trPr>
        <w:tc>
          <w:tcPr>
            <w:tcW w:w="4321" w:type="pct"/>
            <w:tcBorders>
              <w:top w:val="single" w:sz="4" w:space="0" w:color="auto"/>
              <w:left w:val="single" w:sz="4" w:space="0" w:color="auto"/>
              <w:right w:val="single" w:sz="4" w:space="0" w:color="auto"/>
            </w:tcBorders>
            <w:shd w:val="clear" w:color="auto" w:fill="D9D9D9"/>
          </w:tcPr>
          <w:p w14:paraId="6F7ED440" w14:textId="77777777" w:rsidR="0026404E" w:rsidRPr="00B0510B" w:rsidRDefault="0026404E" w:rsidP="002A7AD6">
            <w:pPr>
              <w:rPr>
                <w:rFonts w:ascii="Calibri" w:eastAsia="Times New Roman" w:hAnsi="Calibri"/>
                <w:b/>
                <w:sz w:val="16"/>
                <w:szCs w:val="16"/>
                <w:lang w:eastAsia="en-GB"/>
              </w:rPr>
            </w:pPr>
            <w:r w:rsidRPr="00B0510B">
              <w:rPr>
                <w:rFonts w:ascii="Calibri" w:eastAsia="Times New Roman" w:hAnsi="Calibri"/>
                <w:b/>
                <w:szCs w:val="16"/>
                <w:lang w:eastAsia="en-GB"/>
              </w:rPr>
              <w:t xml:space="preserve">5. </w:t>
            </w:r>
            <w:r w:rsidRPr="00B0510B">
              <w:rPr>
                <w:rFonts w:ascii="Calibri" w:eastAsia="Times New Roman" w:hAnsi="Calibri"/>
                <w:b/>
                <w:lang w:eastAsia="en-GB"/>
              </w:rPr>
              <w:t>Transferable Skills for Life and Professional Practice</w:t>
            </w:r>
          </w:p>
          <w:p w14:paraId="6FA19DFF" w14:textId="77777777" w:rsidR="0026404E" w:rsidRPr="00B0510B" w:rsidRDefault="0026404E" w:rsidP="002A7AD6">
            <w:pPr>
              <w:spacing w:after="120"/>
              <w:rPr>
                <w:rFonts w:ascii="Calibri" w:eastAsia="Times New Roman" w:hAnsi="Calibri"/>
                <w:sz w:val="14"/>
                <w:szCs w:val="14"/>
                <w:lang w:eastAsia="en-GB"/>
              </w:rPr>
            </w:pPr>
            <w:r w:rsidRPr="00B0510B">
              <w:rPr>
                <w:rFonts w:ascii="Calibri" w:eastAsia="Times New Roman" w:hAnsi="Calibri"/>
                <w:sz w:val="14"/>
                <w:szCs w:val="14"/>
                <w:lang w:eastAsia="en-GB"/>
              </w:rPr>
              <w:t>Attributes in professional practice: individual and collaborative working; deployment of appropriate media; presentation and organisation.</w:t>
            </w:r>
          </w:p>
        </w:tc>
        <w:tc>
          <w:tcPr>
            <w:tcW w:w="397" w:type="pct"/>
            <w:tcBorders>
              <w:top w:val="single" w:sz="4" w:space="0" w:color="auto"/>
              <w:left w:val="single" w:sz="4" w:space="0" w:color="auto"/>
              <w:right w:val="single" w:sz="4" w:space="0" w:color="auto"/>
            </w:tcBorders>
            <w:shd w:val="clear" w:color="auto" w:fill="D9D9D9"/>
          </w:tcPr>
          <w:p w14:paraId="26373E7E" w14:textId="77777777" w:rsidR="0026404E" w:rsidRPr="00B0510B" w:rsidRDefault="0026404E" w:rsidP="002A7AD6">
            <w:pPr>
              <w:rPr>
                <w:rFonts w:ascii="Calibri" w:eastAsia="Times New Roman" w:hAnsi="Calibri"/>
                <w:sz w:val="32"/>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0652F2E" w14:textId="77777777" w:rsidR="0026404E" w:rsidRPr="00B0510B" w:rsidRDefault="0026404E" w:rsidP="002A7AD6">
            <w:pPr>
              <w:rPr>
                <w:rFonts w:ascii="Calibri" w:eastAsia="Times New Roman" w:hAnsi="Calibri"/>
                <w:sz w:val="32"/>
                <w:lang w:eastAsia="en-GB"/>
              </w:rPr>
            </w:pPr>
          </w:p>
        </w:tc>
      </w:tr>
      <w:tr w:rsidR="0026404E" w:rsidRPr="00B0510B" w14:paraId="6ABAB45E" w14:textId="77777777" w:rsidTr="0026404E">
        <w:trPr>
          <w:trHeight w:val="451"/>
        </w:trPr>
        <w:tc>
          <w:tcPr>
            <w:tcW w:w="4321" w:type="pct"/>
            <w:vMerge w:val="restart"/>
            <w:tcBorders>
              <w:top w:val="single" w:sz="4" w:space="0" w:color="auto"/>
              <w:left w:val="single" w:sz="4" w:space="0" w:color="auto"/>
              <w:right w:val="single" w:sz="4" w:space="0" w:color="auto"/>
            </w:tcBorders>
          </w:tcPr>
          <w:p w14:paraId="243F390B" w14:textId="3BEA8C2A" w:rsidR="0026404E" w:rsidRPr="00B0510B" w:rsidRDefault="0026404E" w:rsidP="0026404E">
            <w:pPr>
              <w:spacing w:after="120"/>
              <w:rPr>
                <w:rFonts w:ascii="Calibri" w:eastAsia="Times New Roman" w:hAnsi="Calibri"/>
                <w:szCs w:val="14"/>
                <w:lang w:eastAsia="en-GB"/>
              </w:rPr>
            </w:pPr>
            <w:bookmarkStart w:id="42" w:name="feedbackSPP"/>
            <w:bookmarkEnd w:id="42"/>
            <w:r w:rsidRPr="00B0510B">
              <w:rPr>
                <w:rFonts w:ascii="Calibri" w:eastAsia="Times New Roman" w:hAnsi="Calibri"/>
                <w:szCs w:val="14"/>
                <w:lang w:eastAsia="en-GB"/>
              </w:rPr>
              <w:t xml:space="preserve">A presentable paper that is professionally done and flow excellently. </w:t>
            </w:r>
            <w:r>
              <w:rPr>
                <w:rFonts w:ascii="Calibri" w:eastAsia="Times New Roman" w:hAnsi="Calibri"/>
                <w:szCs w:val="14"/>
                <w:lang w:eastAsia="en-GB"/>
              </w:rPr>
              <w:t xml:space="preserve">Ensure that all areas are justify aligned/formatted. </w:t>
            </w:r>
            <w:r w:rsidRPr="00B0510B">
              <w:rPr>
                <w:rFonts w:ascii="Calibri" w:eastAsia="Times New Roman" w:hAnsi="Calibri"/>
                <w:szCs w:val="14"/>
                <w:lang w:eastAsia="en-GB"/>
              </w:rPr>
              <w:t>(Grade mark: 85.00%)</w:t>
            </w:r>
          </w:p>
        </w:tc>
        <w:tc>
          <w:tcPr>
            <w:tcW w:w="397" w:type="pct"/>
            <w:tcBorders>
              <w:top w:val="single" w:sz="4" w:space="0" w:color="auto"/>
              <w:left w:val="single" w:sz="4" w:space="0" w:color="auto"/>
              <w:right w:val="single" w:sz="4" w:space="0" w:color="auto"/>
            </w:tcBorders>
          </w:tcPr>
          <w:p w14:paraId="287C19CA" w14:textId="77777777" w:rsidR="0026404E" w:rsidRPr="00B0510B" w:rsidRDefault="0026404E" w:rsidP="002A7AD6">
            <w:pPr>
              <w:rPr>
                <w:rFonts w:ascii="Calibri" w:eastAsia="Times New Roman" w:hAnsi="Calibri"/>
                <w:lang w:eastAsia="en-GB"/>
              </w:rPr>
            </w:pPr>
            <w:bookmarkStart w:id="43" w:name="totalSPP"/>
            <w:bookmarkEnd w:id="43"/>
            <w:r w:rsidRPr="00B0510B">
              <w:rPr>
                <w:rFonts w:ascii="Calibri" w:eastAsia="Times New Roman" w:hAnsi="Calibri"/>
                <w:lang w:eastAsia="en-GB"/>
              </w:rPr>
              <w:t>10</w:t>
            </w:r>
          </w:p>
        </w:tc>
        <w:tc>
          <w:tcPr>
            <w:tcW w:w="282" w:type="pct"/>
            <w:vMerge w:val="restart"/>
            <w:tcBorders>
              <w:top w:val="single" w:sz="4" w:space="0" w:color="auto"/>
              <w:left w:val="single" w:sz="4" w:space="0" w:color="auto"/>
              <w:bottom w:val="single" w:sz="4" w:space="0" w:color="auto"/>
              <w:right w:val="single" w:sz="4" w:space="0" w:color="auto"/>
            </w:tcBorders>
          </w:tcPr>
          <w:p w14:paraId="3BF6161A" w14:textId="77777777" w:rsidR="0026404E" w:rsidRPr="00B0510B" w:rsidRDefault="0026404E" w:rsidP="002A7AD6">
            <w:pPr>
              <w:rPr>
                <w:rFonts w:ascii="Calibri" w:eastAsia="Times New Roman" w:hAnsi="Calibri"/>
                <w:lang w:eastAsia="en-GB"/>
              </w:rPr>
            </w:pPr>
            <w:bookmarkStart w:id="44" w:name="markSPP"/>
            <w:bookmarkEnd w:id="44"/>
            <w:r w:rsidRPr="00B0510B">
              <w:rPr>
                <w:rFonts w:ascii="Calibri" w:eastAsia="Times New Roman" w:hAnsi="Calibri"/>
                <w:lang w:eastAsia="en-GB"/>
              </w:rPr>
              <w:t>8.5</w:t>
            </w:r>
          </w:p>
        </w:tc>
      </w:tr>
      <w:tr w:rsidR="0026404E" w:rsidRPr="00B0510B" w14:paraId="75CD1962" w14:textId="77777777" w:rsidTr="0026404E">
        <w:trPr>
          <w:trHeight w:val="450"/>
        </w:trPr>
        <w:tc>
          <w:tcPr>
            <w:tcW w:w="4321" w:type="pct"/>
            <w:vMerge/>
            <w:tcBorders>
              <w:left w:val="single" w:sz="4" w:space="0" w:color="auto"/>
              <w:bottom w:val="single" w:sz="4" w:space="0" w:color="auto"/>
              <w:right w:val="single" w:sz="4" w:space="0" w:color="auto"/>
            </w:tcBorders>
          </w:tcPr>
          <w:p w14:paraId="17A65A95" w14:textId="77777777" w:rsidR="0026404E" w:rsidRPr="00B0510B" w:rsidRDefault="0026404E" w:rsidP="002A7AD6">
            <w:pPr>
              <w:rPr>
                <w:rFonts w:ascii="Calibri" w:eastAsia="Times New Roman" w:hAnsi="Calibri"/>
                <w:b/>
                <w:szCs w:val="16"/>
                <w:lang w:eastAsia="en-GB"/>
              </w:rPr>
            </w:pPr>
          </w:p>
        </w:tc>
        <w:tc>
          <w:tcPr>
            <w:tcW w:w="397" w:type="pct"/>
            <w:tcBorders>
              <w:left w:val="single" w:sz="4" w:space="0" w:color="auto"/>
              <w:bottom w:val="single" w:sz="4" w:space="0" w:color="auto"/>
              <w:right w:val="single" w:sz="4" w:space="0" w:color="auto"/>
            </w:tcBorders>
          </w:tcPr>
          <w:p w14:paraId="63EDD733" w14:textId="77777777" w:rsidR="0026404E" w:rsidRPr="00B0510B" w:rsidRDefault="0026404E" w:rsidP="002A7AD6">
            <w:pPr>
              <w:rPr>
                <w:rFonts w:ascii="Calibri" w:eastAsia="Times New Roman" w:hAnsi="Calibri"/>
                <w:lang w:eastAsia="en-GB"/>
              </w:rPr>
            </w:pPr>
          </w:p>
        </w:tc>
        <w:tc>
          <w:tcPr>
            <w:tcW w:w="282" w:type="pct"/>
            <w:vMerge/>
            <w:tcBorders>
              <w:top w:val="single" w:sz="4" w:space="0" w:color="auto"/>
              <w:left w:val="single" w:sz="4" w:space="0" w:color="auto"/>
              <w:bottom w:val="single" w:sz="4" w:space="0" w:color="auto"/>
              <w:right w:val="single" w:sz="4" w:space="0" w:color="auto"/>
            </w:tcBorders>
          </w:tcPr>
          <w:p w14:paraId="3665ADE6" w14:textId="77777777" w:rsidR="0026404E" w:rsidRPr="00B0510B" w:rsidRDefault="0026404E" w:rsidP="002A7AD6">
            <w:pPr>
              <w:rPr>
                <w:rFonts w:ascii="Calibri" w:eastAsia="Times New Roman" w:hAnsi="Calibri"/>
                <w:lang w:eastAsia="en-GB"/>
              </w:rPr>
            </w:pPr>
          </w:p>
        </w:tc>
      </w:tr>
    </w:tbl>
    <w:p w14:paraId="5853B3B8" w14:textId="77777777" w:rsidR="0026404E" w:rsidRPr="00B0510B" w:rsidRDefault="0026404E" w:rsidP="0026404E">
      <w:pPr>
        <w:ind w:left="284" w:right="533"/>
        <w:contextualSpacing/>
        <w:rPr>
          <w:rFonts w:ascii="Calibri" w:eastAsia="Times New Roman" w:hAnsi="Calibri"/>
          <w:b/>
          <w:sz w:val="14"/>
          <w:szCs w:val="16"/>
          <w:lang w:eastAsia="en-GB"/>
        </w:rPr>
      </w:pPr>
    </w:p>
    <w:tbl>
      <w:tblPr>
        <w:tblpPr w:leftFromText="180" w:rightFromText="180" w:vertAnchor="text" w:horzAnchor="margin" w:tblpXSpec="center" w:tblpY="82"/>
        <w:tblW w:w="9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7"/>
        <w:gridCol w:w="2903"/>
        <w:gridCol w:w="425"/>
        <w:gridCol w:w="1276"/>
      </w:tblGrid>
      <w:tr w:rsidR="0026404E" w:rsidRPr="00B0510B" w14:paraId="5DB35CF3" w14:textId="77777777" w:rsidTr="0026404E">
        <w:trPr>
          <w:cantSplit/>
        </w:trPr>
        <w:tc>
          <w:tcPr>
            <w:tcW w:w="4507" w:type="dxa"/>
            <w:vMerge w:val="restart"/>
            <w:shd w:val="pct15" w:color="auto" w:fill="auto"/>
            <w:vAlign w:val="center"/>
          </w:tcPr>
          <w:p w14:paraId="1E228212" w14:textId="77777777" w:rsidR="0026404E" w:rsidRPr="00B0510B" w:rsidRDefault="0026404E" w:rsidP="002A7AD6">
            <w:pPr>
              <w:rPr>
                <w:rFonts w:ascii="Calibri" w:eastAsia="Times New Roman" w:hAnsi="Calibri"/>
                <w:sz w:val="16"/>
                <w:szCs w:val="16"/>
                <w:lang w:eastAsia="en-GB"/>
              </w:rPr>
            </w:pPr>
            <w:r w:rsidRPr="00B0510B">
              <w:rPr>
                <w:rFonts w:ascii="Calibri" w:eastAsia="Times New Roman" w:hAnsi="Calibri" w:cs="Arial"/>
                <w:b/>
                <w:bCs/>
                <w:sz w:val="22"/>
                <w:szCs w:val="22"/>
                <w:lang w:eastAsia="en-GB"/>
              </w:rPr>
              <w:t xml:space="preserve">Assignment Mark </w:t>
            </w:r>
            <w:r w:rsidRPr="00B0510B">
              <w:rPr>
                <w:rFonts w:ascii="Calibri" w:eastAsia="Times New Roman" w:hAnsi="Calibri" w:cs="Arial"/>
                <w:bCs/>
                <w:sz w:val="22"/>
                <w:szCs w:val="22"/>
                <w:lang w:eastAsia="en-GB"/>
              </w:rPr>
              <w:t>(</w:t>
            </w:r>
            <w:r w:rsidRPr="00B0510B">
              <w:rPr>
                <w:rFonts w:ascii="Calibri" w:eastAsia="Times New Roman"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CE4B96B" w14:textId="77777777" w:rsidR="0026404E" w:rsidRPr="00B0510B" w:rsidRDefault="0026404E" w:rsidP="002A7AD6">
            <w:pPr>
              <w:rPr>
                <w:rFonts w:ascii="Calibri" w:eastAsia="Times New Roman" w:hAnsi="Calibri" w:cs="Arial"/>
                <w:b/>
                <w:bCs/>
                <w:sz w:val="16"/>
                <w:szCs w:val="16"/>
                <w:lang w:eastAsia="en-GB"/>
              </w:rPr>
            </w:pPr>
            <w:r w:rsidRPr="00B0510B">
              <w:rPr>
                <w:rFonts w:ascii="Calibri" w:eastAsia="Times New Roman" w:hAnsi="Calibri" w:cs="Arial"/>
                <w:b/>
                <w:sz w:val="16"/>
                <w:szCs w:val="16"/>
                <w:lang w:eastAsia="en-GB"/>
              </w:rPr>
              <w:t>Late Submission Penalties (tick if appropriate)</w:t>
            </w:r>
          </w:p>
        </w:tc>
        <w:tc>
          <w:tcPr>
            <w:tcW w:w="1276" w:type="dxa"/>
            <w:vMerge w:val="restart"/>
            <w:vAlign w:val="center"/>
          </w:tcPr>
          <w:p w14:paraId="5DA9FF48" w14:textId="3B4F5485" w:rsidR="0026404E" w:rsidRPr="00B0510B" w:rsidRDefault="0026404E" w:rsidP="002A7AD6">
            <w:pPr>
              <w:jc w:val="right"/>
              <w:rPr>
                <w:rFonts w:ascii="Calibri" w:eastAsia="Times New Roman" w:hAnsi="Calibri" w:cs="Arial"/>
                <w:b/>
                <w:bCs/>
                <w:lang w:eastAsia="en-GB"/>
              </w:rPr>
            </w:pPr>
            <w:bookmarkStart w:id="45" w:name="totalMark"/>
            <w:bookmarkEnd w:id="45"/>
            <w:r>
              <w:rPr>
                <w:rFonts w:ascii="Calibri" w:eastAsia="Times New Roman" w:hAnsi="Calibri" w:cs="Arial"/>
                <w:b/>
                <w:bCs/>
                <w:lang w:eastAsia="en-GB"/>
              </w:rPr>
              <w:t>87.5</w:t>
            </w:r>
            <w:bookmarkStart w:id="46" w:name="_GoBack"/>
            <w:bookmarkEnd w:id="46"/>
            <w:r w:rsidRPr="00B0510B">
              <w:rPr>
                <w:rFonts w:ascii="Calibri" w:eastAsia="Times New Roman" w:hAnsi="Calibri" w:cs="Arial"/>
                <w:b/>
                <w:bCs/>
                <w:lang w:eastAsia="en-GB"/>
              </w:rPr>
              <w:t>%</w:t>
            </w:r>
          </w:p>
        </w:tc>
      </w:tr>
      <w:tr w:rsidR="0026404E" w:rsidRPr="00B0510B" w14:paraId="21D7669D" w14:textId="77777777" w:rsidTr="0026404E">
        <w:trPr>
          <w:cantSplit/>
        </w:trPr>
        <w:tc>
          <w:tcPr>
            <w:tcW w:w="4507" w:type="dxa"/>
            <w:vMerge/>
            <w:vAlign w:val="bottom"/>
          </w:tcPr>
          <w:p w14:paraId="4501B06B" w14:textId="77777777" w:rsidR="0026404E" w:rsidRPr="00B0510B" w:rsidRDefault="0026404E" w:rsidP="002A7AD6">
            <w:pPr>
              <w:rPr>
                <w:rFonts w:ascii="Calibri" w:eastAsia="Times New Roman" w:hAnsi="Calibri" w:cs="Arial"/>
                <w:lang w:eastAsia="en-GB"/>
              </w:rPr>
            </w:pPr>
          </w:p>
        </w:tc>
        <w:tc>
          <w:tcPr>
            <w:tcW w:w="2903" w:type="dxa"/>
            <w:vAlign w:val="bottom"/>
          </w:tcPr>
          <w:p w14:paraId="6CD9C00D" w14:textId="77777777" w:rsidR="0026404E" w:rsidRPr="00B0510B" w:rsidRDefault="0026404E" w:rsidP="002A7AD6">
            <w:pPr>
              <w:rPr>
                <w:rFonts w:ascii="Calibri" w:eastAsia="Times New Roman" w:hAnsi="Calibri" w:cs="Arial"/>
                <w:b/>
                <w:bCs/>
                <w:sz w:val="16"/>
                <w:szCs w:val="16"/>
                <w:lang w:eastAsia="en-GB"/>
              </w:rPr>
            </w:pPr>
            <w:r w:rsidRPr="00B0510B">
              <w:rPr>
                <w:rFonts w:ascii="Calibri" w:eastAsia="Times New Roman" w:hAnsi="Calibri" w:cs="Arial"/>
                <w:sz w:val="16"/>
                <w:szCs w:val="16"/>
                <w:lang w:eastAsia="en-GB"/>
              </w:rPr>
              <w:t>Up to four weeks late</w:t>
            </w:r>
          </w:p>
        </w:tc>
        <w:tc>
          <w:tcPr>
            <w:tcW w:w="425" w:type="dxa"/>
            <w:vAlign w:val="bottom"/>
          </w:tcPr>
          <w:p w14:paraId="78A9A1FD" w14:textId="77777777" w:rsidR="0026404E" w:rsidRPr="00B0510B" w:rsidRDefault="0026404E" w:rsidP="002A7AD6">
            <w:pPr>
              <w:rPr>
                <w:rFonts w:ascii="Calibri" w:eastAsia="Times New Roman" w:hAnsi="Calibri" w:cs="Arial"/>
                <w:sz w:val="12"/>
                <w:szCs w:val="12"/>
                <w:lang w:eastAsia="en-GB"/>
              </w:rPr>
            </w:pPr>
            <w:bookmarkStart w:id="47" w:name="fourWeeksLate"/>
            <w:bookmarkEnd w:id="47"/>
          </w:p>
        </w:tc>
        <w:tc>
          <w:tcPr>
            <w:tcW w:w="1276" w:type="dxa"/>
            <w:vMerge/>
            <w:vAlign w:val="bottom"/>
          </w:tcPr>
          <w:p w14:paraId="1EB85D13" w14:textId="77777777" w:rsidR="0026404E" w:rsidRPr="00B0510B" w:rsidRDefault="0026404E" w:rsidP="002A7AD6">
            <w:pPr>
              <w:ind w:leftChars="71" w:left="142"/>
              <w:rPr>
                <w:rFonts w:ascii="Calibri" w:eastAsia="Times New Roman" w:hAnsi="Calibri" w:cs="Arial"/>
                <w:lang w:eastAsia="en-GB"/>
              </w:rPr>
            </w:pPr>
          </w:p>
        </w:tc>
      </w:tr>
      <w:tr w:rsidR="0026404E" w:rsidRPr="00B0510B" w14:paraId="0937584A" w14:textId="77777777" w:rsidTr="0026404E">
        <w:trPr>
          <w:cantSplit/>
        </w:trPr>
        <w:tc>
          <w:tcPr>
            <w:tcW w:w="4507" w:type="dxa"/>
            <w:vMerge/>
            <w:vAlign w:val="bottom"/>
          </w:tcPr>
          <w:p w14:paraId="5F885E2A" w14:textId="77777777" w:rsidR="0026404E" w:rsidRPr="00B0510B" w:rsidRDefault="0026404E" w:rsidP="002A7AD6">
            <w:pPr>
              <w:rPr>
                <w:rFonts w:ascii="Calibri" w:eastAsia="Times New Roman" w:hAnsi="Calibri" w:cs="Arial"/>
                <w:lang w:eastAsia="en-GB"/>
              </w:rPr>
            </w:pPr>
          </w:p>
        </w:tc>
        <w:tc>
          <w:tcPr>
            <w:tcW w:w="2903" w:type="dxa"/>
            <w:vAlign w:val="bottom"/>
          </w:tcPr>
          <w:p w14:paraId="0D9155E4" w14:textId="77777777" w:rsidR="0026404E" w:rsidRPr="00B0510B" w:rsidRDefault="0026404E" w:rsidP="002A7AD6">
            <w:pPr>
              <w:rPr>
                <w:rFonts w:ascii="Calibri" w:eastAsia="Times New Roman" w:hAnsi="Calibri" w:cs="Arial"/>
                <w:b/>
                <w:bCs/>
                <w:sz w:val="16"/>
                <w:szCs w:val="16"/>
                <w:lang w:eastAsia="en-GB"/>
              </w:rPr>
            </w:pPr>
            <w:r w:rsidRPr="00B0510B">
              <w:rPr>
                <w:rFonts w:ascii="Calibri" w:eastAsia="Times New Roman" w:hAnsi="Calibri" w:cs="Arial"/>
                <w:sz w:val="16"/>
                <w:szCs w:val="16"/>
                <w:lang w:eastAsia="en-GB"/>
              </w:rPr>
              <w:t>First Attempt?</w:t>
            </w:r>
          </w:p>
        </w:tc>
        <w:tc>
          <w:tcPr>
            <w:tcW w:w="425" w:type="dxa"/>
            <w:vAlign w:val="bottom"/>
          </w:tcPr>
          <w:p w14:paraId="1B98BD22" w14:textId="77777777" w:rsidR="0026404E" w:rsidRPr="00B0510B" w:rsidRDefault="0026404E" w:rsidP="002A7AD6">
            <w:pPr>
              <w:rPr>
                <w:rFonts w:ascii="Calibri" w:eastAsia="Times New Roman" w:hAnsi="Calibri" w:cs="Arial"/>
                <w:sz w:val="12"/>
                <w:szCs w:val="12"/>
                <w:lang w:eastAsia="en-GB"/>
              </w:rPr>
            </w:pPr>
            <w:bookmarkStart w:id="48" w:name="firstAttempt"/>
            <w:bookmarkEnd w:id="48"/>
          </w:p>
        </w:tc>
        <w:tc>
          <w:tcPr>
            <w:tcW w:w="1276" w:type="dxa"/>
            <w:vMerge/>
            <w:vAlign w:val="bottom"/>
          </w:tcPr>
          <w:p w14:paraId="4D9C88C2" w14:textId="77777777" w:rsidR="0026404E" w:rsidRPr="00B0510B" w:rsidRDefault="0026404E" w:rsidP="002A7AD6">
            <w:pPr>
              <w:ind w:firstLineChars="141" w:firstLine="282"/>
              <w:rPr>
                <w:rFonts w:ascii="Calibri" w:eastAsia="Times New Roman" w:hAnsi="Calibri" w:cs="Arial"/>
                <w:lang w:eastAsia="en-GB"/>
              </w:rPr>
            </w:pPr>
          </w:p>
        </w:tc>
      </w:tr>
    </w:tbl>
    <w:p w14:paraId="2B42D23F" w14:textId="77777777" w:rsidR="0026404E" w:rsidRPr="00B0510B" w:rsidRDefault="0026404E" w:rsidP="0026404E">
      <w:pPr>
        <w:rPr>
          <w:rFonts w:ascii="Calibri" w:eastAsia="Calibri" w:hAnsi="Calibri"/>
          <w:sz w:val="22"/>
          <w:szCs w:val="22"/>
        </w:rPr>
      </w:pPr>
    </w:p>
    <w:p w14:paraId="3D8879AD" w14:textId="77777777" w:rsidR="0026404E" w:rsidRPr="00D706D8" w:rsidRDefault="0026404E" w:rsidP="0026404E">
      <w:pPr>
        <w:jc w:val="both"/>
      </w:pPr>
    </w:p>
    <w:p w14:paraId="3672A83C" w14:textId="77777777" w:rsidR="00DB066A" w:rsidRPr="00DB066A" w:rsidRDefault="00DB066A" w:rsidP="009E4369">
      <w:pPr>
        <w:jc w:val="both"/>
        <w:rPr>
          <w:rFonts w:cstheme="minorHAnsi"/>
        </w:rPr>
      </w:pPr>
    </w:p>
    <w:sectPr w:rsidR="00DB066A" w:rsidRPr="00DB066A" w:rsidSect="00CB5E7E">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E83D72" w14:textId="77777777" w:rsidR="002164F3" w:rsidRDefault="002164F3" w:rsidP="001C4188">
      <w:pPr>
        <w:spacing w:before="0" w:after="0" w:line="240" w:lineRule="auto"/>
      </w:pPr>
      <w:r>
        <w:separator/>
      </w:r>
    </w:p>
  </w:endnote>
  <w:endnote w:type="continuationSeparator" w:id="0">
    <w:p w14:paraId="0B4088B2" w14:textId="77777777" w:rsidR="002164F3" w:rsidRDefault="002164F3" w:rsidP="001C418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119558"/>
      <w:docPartObj>
        <w:docPartGallery w:val="Page Numbers (Bottom of Page)"/>
        <w:docPartUnique/>
      </w:docPartObj>
    </w:sdtPr>
    <w:sdtEndPr>
      <w:rPr>
        <w:noProof/>
      </w:rPr>
    </w:sdtEndPr>
    <w:sdtContent>
      <w:p w14:paraId="48485D0E" w14:textId="499BB6DC" w:rsidR="00E672A3" w:rsidRDefault="00E672A3">
        <w:pPr>
          <w:pStyle w:val="Footer"/>
          <w:jc w:val="center"/>
        </w:pPr>
        <w:r>
          <w:fldChar w:fldCharType="begin"/>
        </w:r>
        <w:r>
          <w:instrText xml:space="preserve"> PAGE   \* MERGEFORMAT </w:instrText>
        </w:r>
        <w:r>
          <w:fldChar w:fldCharType="separate"/>
        </w:r>
        <w:r w:rsidR="0026404E">
          <w:rPr>
            <w:noProof/>
          </w:rPr>
          <w:t>19</w:t>
        </w:r>
        <w:r>
          <w:rPr>
            <w:noProof/>
          </w:rPr>
          <w:fldChar w:fldCharType="end"/>
        </w:r>
      </w:p>
    </w:sdtContent>
  </w:sdt>
  <w:p w14:paraId="495085C5" w14:textId="77777777" w:rsidR="00E672A3" w:rsidRDefault="00E672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6A757E" w14:textId="77777777" w:rsidR="002164F3" w:rsidRDefault="002164F3" w:rsidP="001C4188">
      <w:pPr>
        <w:spacing w:before="0" w:after="0" w:line="240" w:lineRule="auto"/>
      </w:pPr>
      <w:r>
        <w:separator/>
      </w:r>
    </w:p>
  </w:footnote>
  <w:footnote w:type="continuationSeparator" w:id="0">
    <w:p w14:paraId="590399AC" w14:textId="77777777" w:rsidR="002164F3" w:rsidRDefault="002164F3" w:rsidP="001C418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473D2"/>
    <w:multiLevelType w:val="hybridMultilevel"/>
    <w:tmpl w:val="12EA1D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34644C"/>
    <w:multiLevelType w:val="multilevel"/>
    <w:tmpl w:val="E676F918"/>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0F4BB3"/>
    <w:multiLevelType w:val="multilevel"/>
    <w:tmpl w:val="8BDE2BA8"/>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DD06B6"/>
    <w:multiLevelType w:val="hybridMultilevel"/>
    <w:tmpl w:val="23E0AA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270209"/>
    <w:multiLevelType w:val="multilevel"/>
    <w:tmpl w:val="72AA4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A02A67"/>
    <w:multiLevelType w:val="hybridMultilevel"/>
    <w:tmpl w:val="3960A5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622179"/>
    <w:multiLevelType w:val="hybridMultilevel"/>
    <w:tmpl w:val="F10E68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416C6D"/>
    <w:multiLevelType w:val="multilevel"/>
    <w:tmpl w:val="CD18B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0A0503"/>
    <w:multiLevelType w:val="multilevel"/>
    <w:tmpl w:val="CC7A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E765FD"/>
    <w:multiLevelType w:val="hybridMultilevel"/>
    <w:tmpl w:val="FCE6BA32"/>
    <w:lvl w:ilvl="0" w:tplc="AF9431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314748"/>
    <w:multiLevelType w:val="hybridMultilevel"/>
    <w:tmpl w:val="B34019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9460CE"/>
    <w:multiLevelType w:val="multilevel"/>
    <w:tmpl w:val="FE34A3CE"/>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FD0F08"/>
    <w:multiLevelType w:val="hybridMultilevel"/>
    <w:tmpl w:val="0610F2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1E741C"/>
    <w:multiLevelType w:val="multilevel"/>
    <w:tmpl w:val="45C28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593010"/>
    <w:multiLevelType w:val="multilevel"/>
    <w:tmpl w:val="2048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C254E8"/>
    <w:multiLevelType w:val="hybridMultilevel"/>
    <w:tmpl w:val="DADA77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85458C"/>
    <w:multiLevelType w:val="multilevel"/>
    <w:tmpl w:val="BAA019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898427E"/>
    <w:multiLevelType w:val="hybridMultilevel"/>
    <w:tmpl w:val="FD566A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070C5"/>
    <w:multiLevelType w:val="multilevel"/>
    <w:tmpl w:val="01B268E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A90C80"/>
    <w:multiLevelType w:val="multilevel"/>
    <w:tmpl w:val="9A486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3239B2"/>
    <w:multiLevelType w:val="hybridMultilevel"/>
    <w:tmpl w:val="1F94E0FA"/>
    <w:lvl w:ilvl="0" w:tplc="AF9431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1E7F58"/>
    <w:multiLevelType w:val="multilevel"/>
    <w:tmpl w:val="69DC9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167685"/>
    <w:multiLevelType w:val="multilevel"/>
    <w:tmpl w:val="08D2B47E"/>
    <w:lvl w:ilvl="0">
      <w:start w:val="1"/>
      <w:numFmt w:val="decimal"/>
      <w:pStyle w:val="Heading1"/>
      <w:lvlText w:val="%1."/>
      <w:lvlJc w:val="left"/>
      <w:pPr>
        <w:ind w:left="360" w:hanging="360"/>
      </w:pPr>
      <w:rPr>
        <w:rFonts w:hint="default"/>
      </w:rPr>
    </w:lvl>
    <w:lvl w:ilvl="1">
      <w:start w:val="1"/>
      <w:numFmt w:val="decimal"/>
      <w:pStyle w:val="Heading2"/>
      <w:lvlText w:val="%2.%1"/>
      <w:lvlJc w:val="left"/>
      <w:pPr>
        <w:ind w:left="720" w:hanging="720"/>
      </w:pPr>
      <w:rPr>
        <w:rFonts w:hint="default"/>
      </w:rPr>
    </w:lvl>
    <w:lvl w:ilvl="2">
      <w:start w:val="1"/>
      <w:numFmt w:val="none"/>
      <w:pStyle w:val="Heading3"/>
      <w:lvlText w:val="1.%2.%1."/>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7ADD363A"/>
    <w:multiLevelType w:val="multilevel"/>
    <w:tmpl w:val="FADA3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094211"/>
    <w:multiLevelType w:val="hybridMultilevel"/>
    <w:tmpl w:val="226869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7"/>
  </w:num>
  <w:num w:numId="3">
    <w:abstractNumId w:val="4"/>
  </w:num>
  <w:num w:numId="4">
    <w:abstractNumId w:val="13"/>
  </w:num>
  <w:num w:numId="5">
    <w:abstractNumId w:val="0"/>
  </w:num>
  <w:num w:numId="6">
    <w:abstractNumId w:val="19"/>
  </w:num>
  <w:num w:numId="7">
    <w:abstractNumId w:val="15"/>
  </w:num>
  <w:num w:numId="8">
    <w:abstractNumId w:val="8"/>
  </w:num>
  <w:num w:numId="9">
    <w:abstractNumId w:val="21"/>
  </w:num>
  <w:num w:numId="10">
    <w:abstractNumId w:val="14"/>
  </w:num>
  <w:num w:numId="11">
    <w:abstractNumId w:val="17"/>
  </w:num>
  <w:num w:numId="12">
    <w:abstractNumId w:val="10"/>
  </w:num>
  <w:num w:numId="13">
    <w:abstractNumId w:val="23"/>
  </w:num>
  <w:num w:numId="14">
    <w:abstractNumId w:val="12"/>
  </w:num>
  <w:num w:numId="15">
    <w:abstractNumId w:val="6"/>
  </w:num>
  <w:num w:numId="16">
    <w:abstractNumId w:val="3"/>
  </w:num>
  <w:num w:numId="17">
    <w:abstractNumId w:val="5"/>
  </w:num>
  <w:num w:numId="18">
    <w:abstractNumId w:val="22"/>
  </w:num>
  <w:num w:numId="19">
    <w:abstractNumId w:val="20"/>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6"/>
  </w:num>
  <w:num w:numId="23">
    <w:abstractNumId w:val="11"/>
  </w:num>
  <w:num w:numId="24">
    <w:abstractNumId w:val="2"/>
  </w:num>
  <w:num w:numId="25">
    <w:abstractNumId w:val="1"/>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xsTSxNDM3MDMwNzZS0lEKTi0uzszPAykwsqwFABjwP5wtAAAA"/>
  </w:docVars>
  <w:rsids>
    <w:rsidRoot w:val="00143CEB"/>
    <w:rsid w:val="00004981"/>
    <w:rsid w:val="00004A94"/>
    <w:rsid w:val="00011273"/>
    <w:rsid w:val="00011865"/>
    <w:rsid w:val="000121CF"/>
    <w:rsid w:val="000121FA"/>
    <w:rsid w:val="00016F14"/>
    <w:rsid w:val="00024AE6"/>
    <w:rsid w:val="00033E90"/>
    <w:rsid w:val="000351E6"/>
    <w:rsid w:val="00037122"/>
    <w:rsid w:val="0004355B"/>
    <w:rsid w:val="00043B01"/>
    <w:rsid w:val="00043E72"/>
    <w:rsid w:val="00045C57"/>
    <w:rsid w:val="0005442D"/>
    <w:rsid w:val="000713A3"/>
    <w:rsid w:val="00074E54"/>
    <w:rsid w:val="0008370E"/>
    <w:rsid w:val="00086682"/>
    <w:rsid w:val="00091C76"/>
    <w:rsid w:val="000A0E74"/>
    <w:rsid w:val="000A249E"/>
    <w:rsid w:val="000A2881"/>
    <w:rsid w:val="000A2D27"/>
    <w:rsid w:val="000B3D08"/>
    <w:rsid w:val="000C7646"/>
    <w:rsid w:val="000D0868"/>
    <w:rsid w:val="000D1191"/>
    <w:rsid w:val="000E13A1"/>
    <w:rsid w:val="000F518E"/>
    <w:rsid w:val="000F7D21"/>
    <w:rsid w:val="00105FA8"/>
    <w:rsid w:val="001074FB"/>
    <w:rsid w:val="001106D2"/>
    <w:rsid w:val="00111306"/>
    <w:rsid w:val="00113F28"/>
    <w:rsid w:val="0011573E"/>
    <w:rsid w:val="00121D34"/>
    <w:rsid w:val="00133B64"/>
    <w:rsid w:val="00141CD8"/>
    <w:rsid w:val="00143CEB"/>
    <w:rsid w:val="001740C4"/>
    <w:rsid w:val="00177588"/>
    <w:rsid w:val="001850E3"/>
    <w:rsid w:val="00194975"/>
    <w:rsid w:val="0019615C"/>
    <w:rsid w:val="001B27E5"/>
    <w:rsid w:val="001C0E86"/>
    <w:rsid w:val="001C4188"/>
    <w:rsid w:val="001C600E"/>
    <w:rsid w:val="001C7EEC"/>
    <w:rsid w:val="001D0767"/>
    <w:rsid w:val="001D2949"/>
    <w:rsid w:val="001D471F"/>
    <w:rsid w:val="001D5815"/>
    <w:rsid w:val="001E18DB"/>
    <w:rsid w:val="001F363D"/>
    <w:rsid w:val="00205972"/>
    <w:rsid w:val="002164F3"/>
    <w:rsid w:val="0021650B"/>
    <w:rsid w:val="002267CE"/>
    <w:rsid w:val="002273B6"/>
    <w:rsid w:val="002330B2"/>
    <w:rsid w:val="002435E3"/>
    <w:rsid w:val="00243D57"/>
    <w:rsid w:val="002631DE"/>
    <w:rsid w:val="002635D6"/>
    <w:rsid w:val="0026404E"/>
    <w:rsid w:val="00266940"/>
    <w:rsid w:val="00271281"/>
    <w:rsid w:val="00271FA0"/>
    <w:rsid w:val="00276767"/>
    <w:rsid w:val="0028450C"/>
    <w:rsid w:val="002948EF"/>
    <w:rsid w:val="002951FF"/>
    <w:rsid w:val="002966D3"/>
    <w:rsid w:val="00297394"/>
    <w:rsid w:val="002A034C"/>
    <w:rsid w:val="002D4CBE"/>
    <w:rsid w:val="002D772D"/>
    <w:rsid w:val="002F5CC5"/>
    <w:rsid w:val="002F5EBA"/>
    <w:rsid w:val="003362CA"/>
    <w:rsid w:val="0034298C"/>
    <w:rsid w:val="00344CCA"/>
    <w:rsid w:val="00347362"/>
    <w:rsid w:val="00347B5B"/>
    <w:rsid w:val="00350B7E"/>
    <w:rsid w:val="003565DE"/>
    <w:rsid w:val="00365A9B"/>
    <w:rsid w:val="00372120"/>
    <w:rsid w:val="003A3B00"/>
    <w:rsid w:val="003B141B"/>
    <w:rsid w:val="003C51C7"/>
    <w:rsid w:val="003D15A2"/>
    <w:rsid w:val="003D7F8C"/>
    <w:rsid w:val="003E45FB"/>
    <w:rsid w:val="00402E9D"/>
    <w:rsid w:val="00410C67"/>
    <w:rsid w:val="00412122"/>
    <w:rsid w:val="00417939"/>
    <w:rsid w:val="00420919"/>
    <w:rsid w:val="00422585"/>
    <w:rsid w:val="00422A65"/>
    <w:rsid w:val="00426AB4"/>
    <w:rsid w:val="00442909"/>
    <w:rsid w:val="004447DF"/>
    <w:rsid w:val="00446568"/>
    <w:rsid w:val="00446998"/>
    <w:rsid w:val="00455A44"/>
    <w:rsid w:val="00466214"/>
    <w:rsid w:val="0047165A"/>
    <w:rsid w:val="004727C3"/>
    <w:rsid w:val="00472909"/>
    <w:rsid w:val="00484BFC"/>
    <w:rsid w:val="00486E59"/>
    <w:rsid w:val="00491E2F"/>
    <w:rsid w:val="00494092"/>
    <w:rsid w:val="00495DD6"/>
    <w:rsid w:val="004A2AE8"/>
    <w:rsid w:val="004A4177"/>
    <w:rsid w:val="004A6817"/>
    <w:rsid w:val="004A7EE2"/>
    <w:rsid w:val="004B3360"/>
    <w:rsid w:val="004B5DEE"/>
    <w:rsid w:val="004B72B4"/>
    <w:rsid w:val="004C2700"/>
    <w:rsid w:val="004C4D20"/>
    <w:rsid w:val="004D167C"/>
    <w:rsid w:val="004E1DB9"/>
    <w:rsid w:val="004E2FBD"/>
    <w:rsid w:val="004E5B11"/>
    <w:rsid w:val="004F7E6B"/>
    <w:rsid w:val="00510D2B"/>
    <w:rsid w:val="00510E01"/>
    <w:rsid w:val="00511CAA"/>
    <w:rsid w:val="00512A75"/>
    <w:rsid w:val="00514870"/>
    <w:rsid w:val="0051736A"/>
    <w:rsid w:val="00521D1F"/>
    <w:rsid w:val="005266B0"/>
    <w:rsid w:val="005272E5"/>
    <w:rsid w:val="00530FFF"/>
    <w:rsid w:val="005316E5"/>
    <w:rsid w:val="00535292"/>
    <w:rsid w:val="005408C2"/>
    <w:rsid w:val="00546067"/>
    <w:rsid w:val="0055023E"/>
    <w:rsid w:val="00552DDD"/>
    <w:rsid w:val="00555067"/>
    <w:rsid w:val="00561ED5"/>
    <w:rsid w:val="00562B95"/>
    <w:rsid w:val="00567C1A"/>
    <w:rsid w:val="00571CDE"/>
    <w:rsid w:val="00581060"/>
    <w:rsid w:val="005813DB"/>
    <w:rsid w:val="00581C6B"/>
    <w:rsid w:val="0059054A"/>
    <w:rsid w:val="00590C28"/>
    <w:rsid w:val="005A1425"/>
    <w:rsid w:val="005B16C4"/>
    <w:rsid w:val="005B3188"/>
    <w:rsid w:val="005B3D6B"/>
    <w:rsid w:val="005B6BDD"/>
    <w:rsid w:val="005D2B5C"/>
    <w:rsid w:val="005D39C1"/>
    <w:rsid w:val="005E178A"/>
    <w:rsid w:val="005E55D3"/>
    <w:rsid w:val="005F6DD2"/>
    <w:rsid w:val="005F718A"/>
    <w:rsid w:val="00610B45"/>
    <w:rsid w:val="006223AD"/>
    <w:rsid w:val="006227B2"/>
    <w:rsid w:val="0062743F"/>
    <w:rsid w:val="006320E6"/>
    <w:rsid w:val="00633365"/>
    <w:rsid w:val="00633791"/>
    <w:rsid w:val="006411C3"/>
    <w:rsid w:val="00643E21"/>
    <w:rsid w:val="0065156E"/>
    <w:rsid w:val="00653423"/>
    <w:rsid w:val="00663120"/>
    <w:rsid w:val="00663CB1"/>
    <w:rsid w:val="006804AD"/>
    <w:rsid w:val="00680E87"/>
    <w:rsid w:val="00692E30"/>
    <w:rsid w:val="006953F0"/>
    <w:rsid w:val="006A29CA"/>
    <w:rsid w:val="006A2B33"/>
    <w:rsid w:val="006A344F"/>
    <w:rsid w:val="006A6745"/>
    <w:rsid w:val="006B3D7F"/>
    <w:rsid w:val="006D1EA9"/>
    <w:rsid w:val="006E67DC"/>
    <w:rsid w:val="0071149A"/>
    <w:rsid w:val="00713274"/>
    <w:rsid w:val="00725AE5"/>
    <w:rsid w:val="00733AA6"/>
    <w:rsid w:val="00736464"/>
    <w:rsid w:val="00741039"/>
    <w:rsid w:val="0074561D"/>
    <w:rsid w:val="00751516"/>
    <w:rsid w:val="00751FA4"/>
    <w:rsid w:val="00760D87"/>
    <w:rsid w:val="00771E34"/>
    <w:rsid w:val="00777DA9"/>
    <w:rsid w:val="00785A99"/>
    <w:rsid w:val="007906B0"/>
    <w:rsid w:val="00790D31"/>
    <w:rsid w:val="00792452"/>
    <w:rsid w:val="00792760"/>
    <w:rsid w:val="00795588"/>
    <w:rsid w:val="007972DD"/>
    <w:rsid w:val="007A187D"/>
    <w:rsid w:val="007A5987"/>
    <w:rsid w:val="007A6984"/>
    <w:rsid w:val="007B45DF"/>
    <w:rsid w:val="007C5E11"/>
    <w:rsid w:val="007D170B"/>
    <w:rsid w:val="007E04B0"/>
    <w:rsid w:val="007E20D9"/>
    <w:rsid w:val="007E2F8C"/>
    <w:rsid w:val="007E3989"/>
    <w:rsid w:val="008031D4"/>
    <w:rsid w:val="00803791"/>
    <w:rsid w:val="00805701"/>
    <w:rsid w:val="0081002B"/>
    <w:rsid w:val="008125C3"/>
    <w:rsid w:val="00813A60"/>
    <w:rsid w:val="00823656"/>
    <w:rsid w:val="00832AA7"/>
    <w:rsid w:val="00836FA9"/>
    <w:rsid w:val="00844429"/>
    <w:rsid w:val="008545B5"/>
    <w:rsid w:val="00861612"/>
    <w:rsid w:val="0086368B"/>
    <w:rsid w:val="00866336"/>
    <w:rsid w:val="00867A2E"/>
    <w:rsid w:val="00872D37"/>
    <w:rsid w:val="0088502E"/>
    <w:rsid w:val="00887DF2"/>
    <w:rsid w:val="00890AC3"/>
    <w:rsid w:val="00897971"/>
    <w:rsid w:val="008A0E6B"/>
    <w:rsid w:val="008A1A98"/>
    <w:rsid w:val="008A2A78"/>
    <w:rsid w:val="008A2C60"/>
    <w:rsid w:val="008A508E"/>
    <w:rsid w:val="008B5E84"/>
    <w:rsid w:val="008C36BB"/>
    <w:rsid w:val="008C458D"/>
    <w:rsid w:val="008E2F29"/>
    <w:rsid w:val="008F500D"/>
    <w:rsid w:val="00906EA9"/>
    <w:rsid w:val="00920F19"/>
    <w:rsid w:val="00931794"/>
    <w:rsid w:val="0093474A"/>
    <w:rsid w:val="00937D64"/>
    <w:rsid w:val="00941A9D"/>
    <w:rsid w:val="00943ACF"/>
    <w:rsid w:val="00943D7D"/>
    <w:rsid w:val="009757E6"/>
    <w:rsid w:val="009A055D"/>
    <w:rsid w:val="009A0596"/>
    <w:rsid w:val="009A3058"/>
    <w:rsid w:val="009A3D44"/>
    <w:rsid w:val="009B0D91"/>
    <w:rsid w:val="009B17C5"/>
    <w:rsid w:val="009B510E"/>
    <w:rsid w:val="009D7DF7"/>
    <w:rsid w:val="009E4369"/>
    <w:rsid w:val="009F1C5F"/>
    <w:rsid w:val="009F3B01"/>
    <w:rsid w:val="00A15141"/>
    <w:rsid w:val="00A222C7"/>
    <w:rsid w:val="00A27F67"/>
    <w:rsid w:val="00A303D8"/>
    <w:rsid w:val="00A30DE2"/>
    <w:rsid w:val="00A3395A"/>
    <w:rsid w:val="00A342B7"/>
    <w:rsid w:val="00A35DE7"/>
    <w:rsid w:val="00A36CA5"/>
    <w:rsid w:val="00A4043C"/>
    <w:rsid w:val="00A45406"/>
    <w:rsid w:val="00A47E03"/>
    <w:rsid w:val="00A54C16"/>
    <w:rsid w:val="00A55E4D"/>
    <w:rsid w:val="00A56EEA"/>
    <w:rsid w:val="00A6444F"/>
    <w:rsid w:val="00A6555C"/>
    <w:rsid w:val="00A65CB8"/>
    <w:rsid w:val="00A709E7"/>
    <w:rsid w:val="00A812F9"/>
    <w:rsid w:val="00A9077C"/>
    <w:rsid w:val="00AA7443"/>
    <w:rsid w:val="00AB267A"/>
    <w:rsid w:val="00AB2FC6"/>
    <w:rsid w:val="00AB642D"/>
    <w:rsid w:val="00AB7543"/>
    <w:rsid w:val="00AC4ADB"/>
    <w:rsid w:val="00AE126A"/>
    <w:rsid w:val="00AE6363"/>
    <w:rsid w:val="00AF3A8A"/>
    <w:rsid w:val="00AF457E"/>
    <w:rsid w:val="00AF53E0"/>
    <w:rsid w:val="00AF73EA"/>
    <w:rsid w:val="00B05D20"/>
    <w:rsid w:val="00B0735E"/>
    <w:rsid w:val="00B07971"/>
    <w:rsid w:val="00B118D7"/>
    <w:rsid w:val="00B16A87"/>
    <w:rsid w:val="00B20ADA"/>
    <w:rsid w:val="00B227C9"/>
    <w:rsid w:val="00B452CE"/>
    <w:rsid w:val="00B53638"/>
    <w:rsid w:val="00B609C4"/>
    <w:rsid w:val="00B6611A"/>
    <w:rsid w:val="00B90C43"/>
    <w:rsid w:val="00B93492"/>
    <w:rsid w:val="00BA3D5C"/>
    <w:rsid w:val="00BB07E5"/>
    <w:rsid w:val="00BB4181"/>
    <w:rsid w:val="00BB5500"/>
    <w:rsid w:val="00BB716E"/>
    <w:rsid w:val="00BB77EB"/>
    <w:rsid w:val="00BB7A50"/>
    <w:rsid w:val="00BC143F"/>
    <w:rsid w:val="00BC336D"/>
    <w:rsid w:val="00BC4C62"/>
    <w:rsid w:val="00BC60F9"/>
    <w:rsid w:val="00BD0887"/>
    <w:rsid w:val="00BD35D5"/>
    <w:rsid w:val="00BE19A0"/>
    <w:rsid w:val="00BE63D5"/>
    <w:rsid w:val="00BF1808"/>
    <w:rsid w:val="00BF2471"/>
    <w:rsid w:val="00BF4759"/>
    <w:rsid w:val="00C04021"/>
    <w:rsid w:val="00C07B8C"/>
    <w:rsid w:val="00C170B2"/>
    <w:rsid w:val="00C2083E"/>
    <w:rsid w:val="00C23C8D"/>
    <w:rsid w:val="00C33C21"/>
    <w:rsid w:val="00C33D02"/>
    <w:rsid w:val="00C36FB4"/>
    <w:rsid w:val="00C40864"/>
    <w:rsid w:val="00C533C3"/>
    <w:rsid w:val="00C55521"/>
    <w:rsid w:val="00C60503"/>
    <w:rsid w:val="00C611B8"/>
    <w:rsid w:val="00C62875"/>
    <w:rsid w:val="00C6797C"/>
    <w:rsid w:val="00C7368F"/>
    <w:rsid w:val="00C76013"/>
    <w:rsid w:val="00C76F50"/>
    <w:rsid w:val="00C83551"/>
    <w:rsid w:val="00C8658B"/>
    <w:rsid w:val="00C866FD"/>
    <w:rsid w:val="00C87A95"/>
    <w:rsid w:val="00CA4F38"/>
    <w:rsid w:val="00CA6382"/>
    <w:rsid w:val="00CB5E7E"/>
    <w:rsid w:val="00CC1A2D"/>
    <w:rsid w:val="00CC26FA"/>
    <w:rsid w:val="00CD2A98"/>
    <w:rsid w:val="00CD3C6B"/>
    <w:rsid w:val="00CD529B"/>
    <w:rsid w:val="00CD7DFB"/>
    <w:rsid w:val="00CE00EB"/>
    <w:rsid w:val="00CE0C18"/>
    <w:rsid w:val="00CE54B6"/>
    <w:rsid w:val="00CF175A"/>
    <w:rsid w:val="00D03B11"/>
    <w:rsid w:val="00D041DC"/>
    <w:rsid w:val="00D04E57"/>
    <w:rsid w:val="00D05113"/>
    <w:rsid w:val="00D12B55"/>
    <w:rsid w:val="00D21468"/>
    <w:rsid w:val="00D27602"/>
    <w:rsid w:val="00D3176F"/>
    <w:rsid w:val="00D33FFB"/>
    <w:rsid w:val="00D36885"/>
    <w:rsid w:val="00D475A6"/>
    <w:rsid w:val="00D56A01"/>
    <w:rsid w:val="00D5785D"/>
    <w:rsid w:val="00D71F8D"/>
    <w:rsid w:val="00D72E95"/>
    <w:rsid w:val="00D91223"/>
    <w:rsid w:val="00D92164"/>
    <w:rsid w:val="00DA7CEE"/>
    <w:rsid w:val="00DB066A"/>
    <w:rsid w:val="00DD475B"/>
    <w:rsid w:val="00DE4D97"/>
    <w:rsid w:val="00DE5C06"/>
    <w:rsid w:val="00DE6AE7"/>
    <w:rsid w:val="00DF08C2"/>
    <w:rsid w:val="00DF53AF"/>
    <w:rsid w:val="00E015F8"/>
    <w:rsid w:val="00E124F6"/>
    <w:rsid w:val="00E12753"/>
    <w:rsid w:val="00E13401"/>
    <w:rsid w:val="00E16341"/>
    <w:rsid w:val="00E2399F"/>
    <w:rsid w:val="00E23B1E"/>
    <w:rsid w:val="00E257B0"/>
    <w:rsid w:val="00E45DE4"/>
    <w:rsid w:val="00E476A1"/>
    <w:rsid w:val="00E672A3"/>
    <w:rsid w:val="00E770C0"/>
    <w:rsid w:val="00E91EBF"/>
    <w:rsid w:val="00E93B62"/>
    <w:rsid w:val="00E976CC"/>
    <w:rsid w:val="00EB08A3"/>
    <w:rsid w:val="00EC4B53"/>
    <w:rsid w:val="00EC5536"/>
    <w:rsid w:val="00ED0B54"/>
    <w:rsid w:val="00EE755C"/>
    <w:rsid w:val="00EF386F"/>
    <w:rsid w:val="00EF6D9D"/>
    <w:rsid w:val="00F000F0"/>
    <w:rsid w:val="00F11126"/>
    <w:rsid w:val="00F32ACA"/>
    <w:rsid w:val="00F33A84"/>
    <w:rsid w:val="00F35E4B"/>
    <w:rsid w:val="00F36A93"/>
    <w:rsid w:val="00F50AEE"/>
    <w:rsid w:val="00F52B66"/>
    <w:rsid w:val="00F608A4"/>
    <w:rsid w:val="00F6475B"/>
    <w:rsid w:val="00F665BA"/>
    <w:rsid w:val="00F716E4"/>
    <w:rsid w:val="00FC10FA"/>
    <w:rsid w:val="00FD375C"/>
    <w:rsid w:val="00FD4DF1"/>
    <w:rsid w:val="00FE1C80"/>
    <w:rsid w:val="00FE45AA"/>
    <w:rsid w:val="00FF1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B347B"/>
  <w15:chartTrackingRefBased/>
  <w15:docId w15:val="{1016F9A9-5D8E-4397-9FF7-1A03D9E8F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4188"/>
  </w:style>
  <w:style w:type="paragraph" w:styleId="Heading1">
    <w:name w:val="heading 1"/>
    <w:basedOn w:val="Normal"/>
    <w:next w:val="Normal"/>
    <w:link w:val="Heading1Char"/>
    <w:uiPriority w:val="9"/>
    <w:qFormat/>
    <w:rsid w:val="001C4188"/>
    <w:pPr>
      <w:numPr>
        <w:numId w:val="18"/>
      </w:num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1C4188"/>
    <w:pPr>
      <w:numPr>
        <w:ilvl w:val="1"/>
        <w:numId w:val="18"/>
      </w:num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1C4188"/>
    <w:pPr>
      <w:numPr>
        <w:ilvl w:val="2"/>
        <w:numId w:val="18"/>
      </w:num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1C4188"/>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1C4188"/>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1C4188"/>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1C4188"/>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1C4188"/>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C4188"/>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4188"/>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1C4188"/>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1C4188"/>
    <w:rPr>
      <w:caps/>
      <w:color w:val="1F3763" w:themeColor="accent1" w:themeShade="7F"/>
      <w:spacing w:val="15"/>
    </w:rPr>
  </w:style>
  <w:style w:type="character" w:customStyle="1" w:styleId="Heading4Char">
    <w:name w:val="Heading 4 Char"/>
    <w:basedOn w:val="DefaultParagraphFont"/>
    <w:link w:val="Heading4"/>
    <w:uiPriority w:val="9"/>
    <w:semiHidden/>
    <w:rsid w:val="001C4188"/>
    <w:rPr>
      <w:caps/>
      <w:color w:val="2F5496" w:themeColor="accent1" w:themeShade="BF"/>
      <w:spacing w:val="10"/>
    </w:rPr>
  </w:style>
  <w:style w:type="character" w:customStyle="1" w:styleId="Heading5Char">
    <w:name w:val="Heading 5 Char"/>
    <w:basedOn w:val="DefaultParagraphFont"/>
    <w:link w:val="Heading5"/>
    <w:uiPriority w:val="9"/>
    <w:semiHidden/>
    <w:rsid w:val="001C4188"/>
    <w:rPr>
      <w:caps/>
      <w:color w:val="2F5496" w:themeColor="accent1" w:themeShade="BF"/>
      <w:spacing w:val="10"/>
    </w:rPr>
  </w:style>
  <w:style w:type="paragraph" w:styleId="NormalWeb">
    <w:name w:val="Normal (Web)"/>
    <w:basedOn w:val="Normal"/>
    <w:uiPriority w:val="99"/>
    <w:unhideWhenUsed/>
    <w:rsid w:val="00143CEB"/>
    <w:pPr>
      <w:spacing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uiPriority w:val="20"/>
    <w:qFormat/>
    <w:rsid w:val="001C4188"/>
    <w:rPr>
      <w:caps/>
      <w:color w:val="1F3763" w:themeColor="accent1" w:themeShade="7F"/>
      <w:spacing w:val="5"/>
    </w:rPr>
  </w:style>
  <w:style w:type="paragraph" w:styleId="BalloonText">
    <w:name w:val="Balloon Text"/>
    <w:basedOn w:val="Normal"/>
    <w:link w:val="BalloonTextChar"/>
    <w:uiPriority w:val="99"/>
    <w:semiHidden/>
    <w:unhideWhenUsed/>
    <w:rsid w:val="00143C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3CEB"/>
    <w:rPr>
      <w:rFonts w:ascii="Segoe UI" w:hAnsi="Segoe UI" w:cs="Segoe UI"/>
      <w:sz w:val="18"/>
      <w:szCs w:val="18"/>
    </w:rPr>
  </w:style>
  <w:style w:type="paragraph" w:styleId="ListParagraph">
    <w:name w:val="List Paragraph"/>
    <w:basedOn w:val="Normal"/>
    <w:uiPriority w:val="34"/>
    <w:qFormat/>
    <w:rsid w:val="00143CEB"/>
    <w:pPr>
      <w:ind w:left="720"/>
      <w:contextualSpacing/>
    </w:pPr>
  </w:style>
  <w:style w:type="character" w:customStyle="1" w:styleId="hgkelc">
    <w:name w:val="hgkelc"/>
    <w:basedOn w:val="DefaultParagraphFont"/>
    <w:rsid w:val="00143CEB"/>
  </w:style>
  <w:style w:type="character" w:styleId="Strong">
    <w:name w:val="Strong"/>
    <w:uiPriority w:val="22"/>
    <w:qFormat/>
    <w:rsid w:val="001C4188"/>
    <w:rPr>
      <w:b/>
      <w:bCs/>
    </w:rPr>
  </w:style>
  <w:style w:type="character" w:customStyle="1" w:styleId="HeaderChar">
    <w:name w:val="Header Char"/>
    <w:basedOn w:val="DefaultParagraphFont"/>
    <w:link w:val="Header"/>
    <w:uiPriority w:val="99"/>
    <w:rsid w:val="00143CEB"/>
  </w:style>
  <w:style w:type="paragraph" w:styleId="Header">
    <w:name w:val="header"/>
    <w:basedOn w:val="Normal"/>
    <w:link w:val="HeaderChar"/>
    <w:uiPriority w:val="99"/>
    <w:unhideWhenUsed/>
    <w:rsid w:val="00143C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CEB"/>
  </w:style>
  <w:style w:type="paragraph" w:styleId="Footer">
    <w:name w:val="footer"/>
    <w:basedOn w:val="Normal"/>
    <w:link w:val="FooterChar"/>
    <w:uiPriority w:val="99"/>
    <w:unhideWhenUsed/>
    <w:rsid w:val="00143CEB"/>
    <w:pPr>
      <w:tabs>
        <w:tab w:val="center" w:pos="4513"/>
        <w:tab w:val="right" w:pos="9026"/>
      </w:tabs>
      <w:spacing w:after="0" w:line="240" w:lineRule="auto"/>
    </w:pPr>
  </w:style>
  <w:style w:type="table" w:styleId="TableGrid">
    <w:name w:val="Table Grid"/>
    <w:basedOn w:val="TableNormal"/>
    <w:uiPriority w:val="39"/>
    <w:rsid w:val="00AE63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C4188"/>
    <w:pPr>
      <w:outlineLvl w:val="9"/>
    </w:pPr>
  </w:style>
  <w:style w:type="paragraph" w:styleId="TOC1">
    <w:name w:val="toc 1"/>
    <w:basedOn w:val="Normal"/>
    <w:next w:val="Normal"/>
    <w:autoRedefine/>
    <w:uiPriority w:val="39"/>
    <w:unhideWhenUsed/>
    <w:rsid w:val="001C4188"/>
    <w:pPr>
      <w:spacing w:after="100"/>
    </w:pPr>
  </w:style>
  <w:style w:type="paragraph" w:styleId="TOC2">
    <w:name w:val="toc 2"/>
    <w:basedOn w:val="Normal"/>
    <w:next w:val="Normal"/>
    <w:autoRedefine/>
    <w:uiPriority w:val="39"/>
    <w:unhideWhenUsed/>
    <w:rsid w:val="001C4188"/>
    <w:pPr>
      <w:spacing w:after="100"/>
      <w:ind w:left="220"/>
    </w:pPr>
  </w:style>
  <w:style w:type="character" w:styleId="Hyperlink">
    <w:name w:val="Hyperlink"/>
    <w:basedOn w:val="DefaultParagraphFont"/>
    <w:uiPriority w:val="99"/>
    <w:unhideWhenUsed/>
    <w:rsid w:val="001C4188"/>
    <w:rPr>
      <w:color w:val="0563C1" w:themeColor="hyperlink"/>
      <w:u w:val="single"/>
    </w:rPr>
  </w:style>
  <w:style w:type="character" w:customStyle="1" w:styleId="Heading6Char">
    <w:name w:val="Heading 6 Char"/>
    <w:basedOn w:val="DefaultParagraphFont"/>
    <w:link w:val="Heading6"/>
    <w:uiPriority w:val="9"/>
    <w:semiHidden/>
    <w:rsid w:val="001C4188"/>
    <w:rPr>
      <w:caps/>
      <w:color w:val="2F5496" w:themeColor="accent1" w:themeShade="BF"/>
      <w:spacing w:val="10"/>
    </w:rPr>
  </w:style>
  <w:style w:type="character" w:customStyle="1" w:styleId="Heading7Char">
    <w:name w:val="Heading 7 Char"/>
    <w:basedOn w:val="DefaultParagraphFont"/>
    <w:link w:val="Heading7"/>
    <w:uiPriority w:val="9"/>
    <w:semiHidden/>
    <w:rsid w:val="001C4188"/>
    <w:rPr>
      <w:caps/>
      <w:color w:val="2F5496" w:themeColor="accent1" w:themeShade="BF"/>
      <w:spacing w:val="10"/>
    </w:rPr>
  </w:style>
  <w:style w:type="character" w:customStyle="1" w:styleId="Heading8Char">
    <w:name w:val="Heading 8 Char"/>
    <w:basedOn w:val="DefaultParagraphFont"/>
    <w:link w:val="Heading8"/>
    <w:uiPriority w:val="9"/>
    <w:semiHidden/>
    <w:rsid w:val="001C4188"/>
    <w:rPr>
      <w:caps/>
      <w:spacing w:val="10"/>
      <w:sz w:val="18"/>
      <w:szCs w:val="18"/>
    </w:rPr>
  </w:style>
  <w:style w:type="character" w:customStyle="1" w:styleId="Heading9Char">
    <w:name w:val="Heading 9 Char"/>
    <w:basedOn w:val="DefaultParagraphFont"/>
    <w:link w:val="Heading9"/>
    <w:uiPriority w:val="9"/>
    <w:semiHidden/>
    <w:rsid w:val="001C4188"/>
    <w:rPr>
      <w:i/>
      <w:iCs/>
      <w:caps/>
      <w:spacing w:val="10"/>
      <w:sz w:val="18"/>
      <w:szCs w:val="18"/>
    </w:rPr>
  </w:style>
  <w:style w:type="paragraph" w:styleId="Caption">
    <w:name w:val="caption"/>
    <w:basedOn w:val="Normal"/>
    <w:next w:val="Normal"/>
    <w:uiPriority w:val="35"/>
    <w:semiHidden/>
    <w:unhideWhenUsed/>
    <w:qFormat/>
    <w:rsid w:val="001C4188"/>
    <w:rPr>
      <w:b/>
      <w:bCs/>
      <w:color w:val="2F5496" w:themeColor="accent1" w:themeShade="BF"/>
      <w:sz w:val="16"/>
      <w:szCs w:val="16"/>
    </w:rPr>
  </w:style>
  <w:style w:type="paragraph" w:styleId="Title">
    <w:name w:val="Title"/>
    <w:basedOn w:val="Normal"/>
    <w:next w:val="Normal"/>
    <w:link w:val="TitleChar"/>
    <w:uiPriority w:val="10"/>
    <w:qFormat/>
    <w:rsid w:val="001C4188"/>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1C4188"/>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1C4188"/>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1C4188"/>
    <w:rPr>
      <w:caps/>
      <w:color w:val="595959" w:themeColor="text1" w:themeTint="A6"/>
      <w:spacing w:val="10"/>
      <w:sz w:val="21"/>
      <w:szCs w:val="21"/>
    </w:rPr>
  </w:style>
  <w:style w:type="paragraph" w:styleId="NoSpacing">
    <w:name w:val="No Spacing"/>
    <w:link w:val="NoSpacingChar"/>
    <w:uiPriority w:val="1"/>
    <w:qFormat/>
    <w:rsid w:val="001C4188"/>
    <w:pPr>
      <w:spacing w:after="0" w:line="240" w:lineRule="auto"/>
    </w:pPr>
  </w:style>
  <w:style w:type="paragraph" w:styleId="Quote">
    <w:name w:val="Quote"/>
    <w:basedOn w:val="Normal"/>
    <w:next w:val="Normal"/>
    <w:link w:val="QuoteChar"/>
    <w:uiPriority w:val="29"/>
    <w:qFormat/>
    <w:rsid w:val="001C4188"/>
    <w:rPr>
      <w:i/>
      <w:iCs/>
      <w:sz w:val="24"/>
      <w:szCs w:val="24"/>
    </w:rPr>
  </w:style>
  <w:style w:type="character" w:customStyle="1" w:styleId="QuoteChar">
    <w:name w:val="Quote Char"/>
    <w:basedOn w:val="DefaultParagraphFont"/>
    <w:link w:val="Quote"/>
    <w:uiPriority w:val="29"/>
    <w:rsid w:val="001C4188"/>
    <w:rPr>
      <w:i/>
      <w:iCs/>
      <w:sz w:val="24"/>
      <w:szCs w:val="24"/>
    </w:rPr>
  </w:style>
  <w:style w:type="paragraph" w:styleId="IntenseQuote">
    <w:name w:val="Intense Quote"/>
    <w:basedOn w:val="Normal"/>
    <w:next w:val="Normal"/>
    <w:link w:val="IntenseQuoteChar"/>
    <w:uiPriority w:val="30"/>
    <w:qFormat/>
    <w:rsid w:val="001C4188"/>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1C4188"/>
    <w:rPr>
      <w:color w:val="4472C4" w:themeColor="accent1"/>
      <w:sz w:val="24"/>
      <w:szCs w:val="24"/>
    </w:rPr>
  </w:style>
  <w:style w:type="character" w:styleId="SubtleEmphasis">
    <w:name w:val="Subtle Emphasis"/>
    <w:uiPriority w:val="19"/>
    <w:qFormat/>
    <w:rsid w:val="001C4188"/>
    <w:rPr>
      <w:i/>
      <w:iCs/>
      <w:color w:val="1F3763" w:themeColor="accent1" w:themeShade="7F"/>
    </w:rPr>
  </w:style>
  <w:style w:type="character" w:styleId="IntenseEmphasis">
    <w:name w:val="Intense Emphasis"/>
    <w:uiPriority w:val="21"/>
    <w:qFormat/>
    <w:rsid w:val="001C4188"/>
    <w:rPr>
      <w:b/>
      <w:bCs/>
      <w:caps/>
      <w:color w:val="1F3763" w:themeColor="accent1" w:themeShade="7F"/>
      <w:spacing w:val="10"/>
    </w:rPr>
  </w:style>
  <w:style w:type="character" w:styleId="SubtleReference">
    <w:name w:val="Subtle Reference"/>
    <w:uiPriority w:val="31"/>
    <w:qFormat/>
    <w:rsid w:val="001C4188"/>
    <w:rPr>
      <w:b/>
      <w:bCs/>
      <w:color w:val="4472C4" w:themeColor="accent1"/>
    </w:rPr>
  </w:style>
  <w:style w:type="character" w:styleId="IntenseReference">
    <w:name w:val="Intense Reference"/>
    <w:uiPriority w:val="32"/>
    <w:qFormat/>
    <w:rsid w:val="001C4188"/>
    <w:rPr>
      <w:b/>
      <w:bCs/>
      <w:i/>
      <w:iCs/>
      <w:caps/>
      <w:color w:val="4472C4" w:themeColor="accent1"/>
    </w:rPr>
  </w:style>
  <w:style w:type="character" w:styleId="BookTitle">
    <w:name w:val="Book Title"/>
    <w:uiPriority w:val="33"/>
    <w:qFormat/>
    <w:rsid w:val="001C4188"/>
    <w:rPr>
      <w:b/>
      <w:bCs/>
      <w:i/>
      <w:iCs/>
      <w:spacing w:val="0"/>
    </w:rPr>
  </w:style>
  <w:style w:type="character" w:customStyle="1" w:styleId="NoSpacingChar">
    <w:name w:val="No Spacing Char"/>
    <w:basedOn w:val="DefaultParagraphFont"/>
    <w:link w:val="NoSpacing"/>
    <w:uiPriority w:val="1"/>
    <w:rsid w:val="00CB5E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560569">
      <w:bodyDiv w:val="1"/>
      <w:marLeft w:val="0"/>
      <w:marRight w:val="0"/>
      <w:marTop w:val="0"/>
      <w:marBottom w:val="0"/>
      <w:divBdr>
        <w:top w:val="none" w:sz="0" w:space="0" w:color="auto"/>
        <w:left w:val="none" w:sz="0" w:space="0" w:color="auto"/>
        <w:bottom w:val="none" w:sz="0" w:space="0" w:color="auto"/>
        <w:right w:val="none" w:sz="0" w:space="0" w:color="auto"/>
      </w:divBdr>
      <w:divsChild>
        <w:div w:id="475997737">
          <w:marLeft w:val="0"/>
          <w:marRight w:val="0"/>
          <w:marTop w:val="0"/>
          <w:marBottom w:val="0"/>
          <w:divBdr>
            <w:top w:val="none" w:sz="0" w:space="0" w:color="auto"/>
            <w:left w:val="none" w:sz="0" w:space="0" w:color="auto"/>
            <w:bottom w:val="none" w:sz="0" w:space="0" w:color="auto"/>
            <w:right w:val="none" w:sz="0" w:space="0" w:color="auto"/>
          </w:divBdr>
          <w:divsChild>
            <w:div w:id="2103523119">
              <w:marLeft w:val="0"/>
              <w:marRight w:val="0"/>
              <w:marTop w:val="0"/>
              <w:marBottom w:val="0"/>
              <w:divBdr>
                <w:top w:val="none" w:sz="0" w:space="0" w:color="auto"/>
                <w:left w:val="none" w:sz="0" w:space="0" w:color="auto"/>
                <w:bottom w:val="none" w:sz="0" w:space="0" w:color="auto"/>
                <w:right w:val="none" w:sz="0" w:space="0" w:color="auto"/>
              </w:divBdr>
              <w:divsChild>
                <w:div w:id="120903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DB2059-7FC6-4E86-A4E0-8BB703D6C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21</Pages>
  <Words>23718</Words>
  <Characters>135194</Characters>
  <Application>Microsoft Office Word</Application>
  <DocSecurity>0</DocSecurity>
  <Lines>1126</Lines>
  <Paragraphs>317</Paragraphs>
  <ScaleCrop>false</ScaleCrop>
  <HeadingPairs>
    <vt:vector size="2" baseType="variant">
      <vt:variant>
        <vt:lpstr>Title</vt:lpstr>
      </vt:variant>
      <vt:variant>
        <vt:i4>1</vt:i4>
      </vt:variant>
    </vt:vector>
  </HeadingPairs>
  <TitlesOfParts>
    <vt:vector size="1" baseType="lpstr">
      <vt:lpstr>Emerging and Future Trends</vt:lpstr>
    </vt:vector>
  </TitlesOfParts>
  <Company>Carmarthenshire County Council</Company>
  <LinksUpToDate>false</LinksUpToDate>
  <CharactersWithSpaces>158595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Emerging and Future Trends</dc:title>
  <dc:subject>Acca7016</dc:subject>
  <dc:creator>Trevor Mussington - 1808495</dc:creator>
  <cp:keywords/>
  <dc:description/>
  <cp:lastModifiedBy>Carlene Campbell</cp:lastModifiedBy>
  <cp:revision>3</cp:revision>
  <dcterms:created xsi:type="dcterms:W3CDTF">2020-10-19T21:45:00Z</dcterms:created>
  <dcterms:modified xsi:type="dcterms:W3CDTF">2020-11-02T01:18:00Z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529aad5f-b61e-3c6b-86e7-c07465fe5594</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