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4A03B3" w:rsidRDefault="00301299" w:rsidP="00301299">
      <w:pPr>
        <w:jc w:val="center"/>
        <w:rPr>
          <w:rFonts w:ascii="Verdana Pro" w:hAnsi="Verdana Pro"/>
          <w:sz w:val="52"/>
          <w:szCs w:val="52"/>
        </w:rPr>
      </w:pPr>
      <w:r w:rsidRPr="004A03B3">
        <w:rPr>
          <w:rFonts w:ascii="Verdana Pro" w:hAnsi="Verdana Pro"/>
          <w:sz w:val="52"/>
          <w:szCs w:val="52"/>
        </w:rPr>
        <w:t>University of Wales Trinity Saint David</w:t>
      </w:r>
    </w:p>
    <w:p w14:paraId="231E4DCE" w14:textId="1BB95C83" w:rsidR="00301299" w:rsidRPr="004A03B3" w:rsidRDefault="00301299" w:rsidP="00301299">
      <w:pPr>
        <w:jc w:val="center"/>
        <w:rPr>
          <w:rFonts w:ascii="Verdana Pro" w:hAnsi="Verdana Pro"/>
          <w:sz w:val="28"/>
          <w:szCs w:val="28"/>
        </w:rPr>
      </w:pPr>
      <w:r w:rsidRPr="004A03B3">
        <w:rPr>
          <w:rFonts w:ascii="Verdana Pro" w:hAnsi="Verdana Pro"/>
          <w:sz w:val="28"/>
          <w:szCs w:val="28"/>
        </w:rPr>
        <w:t>Wales Institute of Science and Art</w:t>
      </w:r>
    </w:p>
    <w:p w14:paraId="311ECA5C" w14:textId="10182656" w:rsidR="00301299" w:rsidRPr="004A03B3" w:rsidRDefault="00301299" w:rsidP="00301299">
      <w:pPr>
        <w:jc w:val="center"/>
        <w:rPr>
          <w:rFonts w:ascii="Verdana Pro" w:hAnsi="Verdana Pro"/>
        </w:rPr>
      </w:pPr>
      <w:r w:rsidRPr="004A03B3">
        <w:rPr>
          <w:rFonts w:ascii="Verdana Pro" w:hAnsi="Verdana Pro"/>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4A03B3" w:rsidRDefault="00301299" w:rsidP="00301299">
      <w:pPr>
        <w:jc w:val="center"/>
        <w:rPr>
          <w:rFonts w:ascii="Verdana Pro" w:hAnsi="Verdana Pro"/>
        </w:rPr>
      </w:pPr>
    </w:p>
    <w:p w14:paraId="4180CBF7" w14:textId="77777777" w:rsidR="00301299" w:rsidRPr="004A03B3" w:rsidRDefault="00301299" w:rsidP="00301299">
      <w:pPr>
        <w:jc w:val="center"/>
        <w:rPr>
          <w:rFonts w:ascii="Verdana Pro" w:hAnsi="Verdana Pro"/>
          <w:sz w:val="96"/>
          <w:szCs w:val="96"/>
        </w:rPr>
      </w:pPr>
    </w:p>
    <w:p w14:paraId="45F030AA" w14:textId="066C3F50" w:rsidR="00301299" w:rsidRPr="004A03B3" w:rsidRDefault="007730DF" w:rsidP="00301299">
      <w:pPr>
        <w:jc w:val="center"/>
        <w:rPr>
          <w:rFonts w:ascii="Verdana Pro" w:hAnsi="Verdana Pro"/>
          <w:sz w:val="72"/>
          <w:szCs w:val="72"/>
        </w:rPr>
      </w:pPr>
      <w:r w:rsidRPr="004A03B3">
        <w:rPr>
          <w:rFonts w:ascii="Verdana Pro" w:hAnsi="Verdana Pro"/>
          <w:sz w:val="72"/>
          <w:szCs w:val="72"/>
        </w:rPr>
        <w:t>Electronic Circuit Testing and Applications</w:t>
      </w:r>
    </w:p>
    <w:p w14:paraId="4C871724" w14:textId="77777777" w:rsidR="00301299" w:rsidRPr="004A03B3" w:rsidRDefault="00301299" w:rsidP="00301299">
      <w:pPr>
        <w:jc w:val="center"/>
        <w:rPr>
          <w:rFonts w:ascii="Verdana Pro" w:hAnsi="Verdana Pro"/>
          <w:sz w:val="36"/>
          <w:szCs w:val="36"/>
        </w:rPr>
      </w:pPr>
    </w:p>
    <w:p w14:paraId="34E74634" w14:textId="508E5535" w:rsidR="00301299" w:rsidRPr="004A03B3" w:rsidRDefault="007730DF" w:rsidP="00301299">
      <w:pPr>
        <w:jc w:val="center"/>
        <w:rPr>
          <w:rFonts w:ascii="Verdana Pro" w:hAnsi="Verdana Pro"/>
          <w:sz w:val="36"/>
          <w:szCs w:val="36"/>
        </w:rPr>
      </w:pPr>
      <w:r w:rsidRPr="004A03B3">
        <w:rPr>
          <w:rFonts w:ascii="Verdana Pro" w:hAnsi="Verdana Pro"/>
          <w:sz w:val="36"/>
          <w:szCs w:val="36"/>
        </w:rPr>
        <w:t>Electrical Control Systems</w:t>
      </w:r>
    </w:p>
    <w:p w14:paraId="472DC74C" w14:textId="1100B1FE" w:rsidR="007730DF" w:rsidRPr="004A03B3" w:rsidRDefault="007730DF" w:rsidP="00301299">
      <w:pPr>
        <w:jc w:val="center"/>
        <w:rPr>
          <w:rFonts w:ascii="Verdana Pro" w:hAnsi="Verdana Pro"/>
          <w:sz w:val="36"/>
          <w:szCs w:val="36"/>
        </w:rPr>
      </w:pPr>
      <w:r w:rsidRPr="004A03B3">
        <w:rPr>
          <w:rFonts w:ascii="Verdana Pro" w:hAnsi="Verdana Pro"/>
          <w:sz w:val="36"/>
          <w:szCs w:val="36"/>
        </w:rPr>
        <w:t>ACHA4010</w:t>
      </w:r>
    </w:p>
    <w:p w14:paraId="75602CC8" w14:textId="77777777" w:rsidR="00301299" w:rsidRPr="004A03B3" w:rsidRDefault="00301299" w:rsidP="00301299">
      <w:pPr>
        <w:jc w:val="center"/>
        <w:rPr>
          <w:rFonts w:ascii="Verdana Pro" w:hAnsi="Verdana Pro"/>
          <w:sz w:val="32"/>
          <w:szCs w:val="32"/>
        </w:rPr>
      </w:pPr>
    </w:p>
    <w:p w14:paraId="22892D1A" w14:textId="39D40086" w:rsidR="00301299" w:rsidRPr="004A03B3" w:rsidRDefault="007730DF" w:rsidP="007730DF">
      <w:pPr>
        <w:jc w:val="center"/>
        <w:rPr>
          <w:rFonts w:ascii="Verdana Pro" w:hAnsi="Verdana Pro"/>
          <w:sz w:val="40"/>
          <w:szCs w:val="40"/>
        </w:rPr>
      </w:pPr>
      <w:r w:rsidRPr="004A03B3">
        <w:rPr>
          <w:rFonts w:ascii="Verdana Pro" w:hAnsi="Verdana Pro"/>
          <w:sz w:val="32"/>
          <w:szCs w:val="32"/>
        </w:rPr>
        <w:t>Jac Graham-Davies</w:t>
      </w:r>
    </w:p>
    <w:p w14:paraId="6BFE1304" w14:textId="7DC801B2" w:rsidR="00301299" w:rsidRPr="004A03B3" w:rsidRDefault="007730DF" w:rsidP="00301299">
      <w:pPr>
        <w:jc w:val="center"/>
        <w:rPr>
          <w:rFonts w:ascii="Verdana Pro" w:hAnsi="Verdana Pro"/>
        </w:rPr>
      </w:pPr>
      <w:r w:rsidRPr="004A03B3">
        <w:rPr>
          <w:rFonts w:ascii="Verdana Pro" w:hAnsi="Verdana Pro"/>
          <w:sz w:val="24"/>
          <w:szCs w:val="24"/>
        </w:rPr>
        <w:t>2404810</w:t>
      </w:r>
    </w:p>
    <w:p w14:paraId="5E3CE57E" w14:textId="521FC419" w:rsidR="00301299" w:rsidRPr="004A03B3" w:rsidRDefault="00E74E71" w:rsidP="00301299">
      <w:pPr>
        <w:jc w:val="center"/>
        <w:rPr>
          <w:rFonts w:ascii="Verdana Pro" w:hAnsi="Verdana Pro"/>
        </w:rPr>
        <w:sectPr w:rsidR="00301299" w:rsidRPr="004A03B3" w:rsidSect="00D26C24">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Pr>
          <w:rFonts w:ascii="Verdana Pro" w:hAnsi="Verdana Pro"/>
        </w:rPr>
        <w:t>30</w:t>
      </w:r>
      <w:r w:rsidR="007730DF" w:rsidRPr="004A03B3">
        <w:rPr>
          <w:rFonts w:ascii="Verdana Pro" w:hAnsi="Verdana Pro"/>
        </w:rPr>
        <w:t>/03/2025</w:t>
      </w:r>
    </w:p>
    <w:sdt>
      <w:sdtPr>
        <w:rPr>
          <w:rFonts w:ascii="Verdana Pro" w:eastAsiaTheme="minorEastAsia" w:hAnsi="Verdana Pro" w:cstheme="minorBidi"/>
          <w:color w:val="auto"/>
          <w:sz w:val="22"/>
          <w:szCs w:val="22"/>
          <w:lang w:val="en-GB"/>
        </w:rPr>
        <w:id w:val="83198752"/>
        <w:docPartObj>
          <w:docPartGallery w:val="Table of Contents"/>
          <w:docPartUnique/>
        </w:docPartObj>
      </w:sdtPr>
      <w:sdtEndPr>
        <w:rPr>
          <w:b/>
          <w:bCs/>
        </w:rPr>
      </w:sdtEndPr>
      <w:sdtContent>
        <w:p w14:paraId="50721EAD" w14:textId="26566536" w:rsidR="00B25D24" w:rsidRPr="004A03B3" w:rsidRDefault="00B25D24">
          <w:pPr>
            <w:pStyle w:val="TOCHeading"/>
            <w:rPr>
              <w:rFonts w:ascii="Verdana Pro" w:hAnsi="Verdana Pro"/>
              <w:lang w:val="en-GB"/>
            </w:rPr>
          </w:pPr>
          <w:r w:rsidRPr="004A03B3">
            <w:rPr>
              <w:rFonts w:ascii="Verdana Pro" w:hAnsi="Verdana Pro"/>
              <w:lang w:val="en-GB"/>
            </w:rPr>
            <w:t>Contents</w:t>
          </w:r>
        </w:p>
        <w:p w14:paraId="04B67D83" w14:textId="25325E87" w:rsidR="00A52679" w:rsidRDefault="00442C29">
          <w:pPr>
            <w:pStyle w:val="TOC1"/>
            <w:tabs>
              <w:tab w:val="left" w:pos="440"/>
              <w:tab w:val="right" w:leader="dot" w:pos="9016"/>
            </w:tabs>
            <w:rPr>
              <w:rFonts w:eastAsiaTheme="minorEastAsia"/>
              <w:noProof/>
              <w:kern w:val="2"/>
              <w:sz w:val="24"/>
              <w:szCs w:val="24"/>
              <w:lang w:val="en-US"/>
              <w14:ligatures w14:val="standardContextual"/>
            </w:rPr>
          </w:pPr>
          <w:r>
            <w:rPr>
              <w:rFonts w:ascii="Verdana Pro" w:hAnsi="Verdana Pro"/>
            </w:rPr>
            <w:fldChar w:fldCharType="begin"/>
          </w:r>
          <w:r>
            <w:rPr>
              <w:rFonts w:ascii="Verdana Pro" w:hAnsi="Verdana Pro"/>
            </w:rPr>
            <w:instrText xml:space="preserve"> TOC \o "1-3" \h \z \u </w:instrText>
          </w:r>
          <w:r>
            <w:rPr>
              <w:rFonts w:ascii="Verdana Pro" w:hAnsi="Verdana Pro"/>
            </w:rPr>
            <w:fldChar w:fldCharType="separate"/>
          </w:r>
          <w:hyperlink w:anchor="_Toc194851258" w:history="1">
            <w:r w:rsidR="00A52679" w:rsidRPr="00400861">
              <w:rPr>
                <w:rStyle w:val="Hyperlink"/>
                <w:rFonts w:ascii="Verdana Pro" w:hAnsi="Verdana Pro"/>
                <w:noProof/>
              </w:rPr>
              <w:t>1</w:t>
            </w:r>
            <w:r w:rsidR="00A52679">
              <w:rPr>
                <w:rFonts w:eastAsiaTheme="minorEastAsia"/>
                <w:noProof/>
                <w:kern w:val="2"/>
                <w:sz w:val="24"/>
                <w:szCs w:val="24"/>
                <w:lang w:val="en-US"/>
                <w14:ligatures w14:val="standardContextual"/>
              </w:rPr>
              <w:tab/>
            </w:r>
            <w:r w:rsidR="00A52679" w:rsidRPr="00400861">
              <w:rPr>
                <w:rStyle w:val="Hyperlink"/>
                <w:rFonts w:ascii="Verdana Pro" w:hAnsi="Verdana Pro"/>
                <w:noProof/>
              </w:rPr>
              <w:t>Task 3</w:t>
            </w:r>
            <w:r w:rsidR="00A52679">
              <w:rPr>
                <w:noProof/>
                <w:webHidden/>
              </w:rPr>
              <w:tab/>
            </w:r>
            <w:r w:rsidR="00A52679">
              <w:rPr>
                <w:noProof/>
                <w:webHidden/>
              </w:rPr>
              <w:fldChar w:fldCharType="begin"/>
            </w:r>
            <w:r w:rsidR="00A52679">
              <w:rPr>
                <w:noProof/>
                <w:webHidden/>
              </w:rPr>
              <w:instrText xml:space="preserve"> PAGEREF _Toc194851258 \h </w:instrText>
            </w:r>
            <w:r w:rsidR="00A52679">
              <w:rPr>
                <w:noProof/>
                <w:webHidden/>
              </w:rPr>
            </w:r>
            <w:r w:rsidR="00A52679">
              <w:rPr>
                <w:noProof/>
                <w:webHidden/>
              </w:rPr>
              <w:fldChar w:fldCharType="separate"/>
            </w:r>
            <w:r w:rsidR="00A52679">
              <w:rPr>
                <w:noProof/>
                <w:webHidden/>
              </w:rPr>
              <w:t>1</w:t>
            </w:r>
            <w:r w:rsidR="00A52679">
              <w:rPr>
                <w:noProof/>
                <w:webHidden/>
              </w:rPr>
              <w:fldChar w:fldCharType="end"/>
            </w:r>
          </w:hyperlink>
        </w:p>
        <w:p w14:paraId="67F9C1A9" w14:textId="197ADB5D"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59" w:history="1">
            <w:r w:rsidRPr="00400861">
              <w:rPr>
                <w:rStyle w:val="Hyperlink"/>
                <w:rFonts w:ascii="Verdana Pro" w:hAnsi="Verdana Pro"/>
                <w:noProof/>
              </w:rPr>
              <w:t>1.1</w:t>
            </w:r>
            <w:r>
              <w:rPr>
                <w:rFonts w:eastAsiaTheme="minorEastAsia"/>
                <w:noProof/>
                <w:kern w:val="2"/>
                <w:sz w:val="24"/>
                <w:szCs w:val="24"/>
                <w:lang w:val="en-US"/>
                <w14:ligatures w14:val="standardContextual"/>
              </w:rPr>
              <w:tab/>
            </w:r>
            <w:r w:rsidRPr="00400861">
              <w:rPr>
                <w:rStyle w:val="Hyperlink"/>
                <w:rFonts w:ascii="Verdana Pro" w:hAnsi="Verdana Pro"/>
                <w:noProof/>
              </w:rPr>
              <w:t>Scope Time Division Calculations</w:t>
            </w:r>
            <w:r>
              <w:rPr>
                <w:noProof/>
                <w:webHidden/>
              </w:rPr>
              <w:tab/>
            </w:r>
            <w:r>
              <w:rPr>
                <w:noProof/>
                <w:webHidden/>
              </w:rPr>
              <w:fldChar w:fldCharType="begin"/>
            </w:r>
            <w:r>
              <w:rPr>
                <w:noProof/>
                <w:webHidden/>
              </w:rPr>
              <w:instrText xml:space="preserve"> PAGEREF _Toc194851259 \h </w:instrText>
            </w:r>
            <w:r>
              <w:rPr>
                <w:noProof/>
                <w:webHidden/>
              </w:rPr>
            </w:r>
            <w:r>
              <w:rPr>
                <w:noProof/>
                <w:webHidden/>
              </w:rPr>
              <w:fldChar w:fldCharType="separate"/>
            </w:r>
            <w:r>
              <w:rPr>
                <w:noProof/>
                <w:webHidden/>
              </w:rPr>
              <w:t>1</w:t>
            </w:r>
            <w:r>
              <w:rPr>
                <w:noProof/>
                <w:webHidden/>
              </w:rPr>
              <w:fldChar w:fldCharType="end"/>
            </w:r>
          </w:hyperlink>
        </w:p>
        <w:p w14:paraId="73875DA3" w14:textId="2DE10AAF"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0" w:history="1">
            <w:r w:rsidRPr="00400861">
              <w:rPr>
                <w:rStyle w:val="Hyperlink"/>
                <w:rFonts w:ascii="Verdana Pro" w:hAnsi="Verdana Pro"/>
                <w:noProof/>
              </w:rPr>
              <w:t>1.2</w:t>
            </w:r>
            <w:r>
              <w:rPr>
                <w:rFonts w:eastAsiaTheme="minorEastAsia"/>
                <w:noProof/>
                <w:kern w:val="2"/>
                <w:sz w:val="24"/>
                <w:szCs w:val="24"/>
                <w:lang w:val="en-US"/>
                <w14:ligatures w14:val="standardContextual"/>
              </w:rPr>
              <w:tab/>
            </w:r>
            <w:r w:rsidRPr="00400861">
              <w:rPr>
                <w:rStyle w:val="Hyperlink"/>
                <w:rFonts w:ascii="Verdana Pro" w:hAnsi="Verdana Pro"/>
                <w:noProof/>
              </w:rPr>
              <w:t>Function Generator output square wave</w:t>
            </w:r>
            <w:r>
              <w:rPr>
                <w:noProof/>
                <w:webHidden/>
              </w:rPr>
              <w:tab/>
            </w:r>
            <w:r>
              <w:rPr>
                <w:noProof/>
                <w:webHidden/>
              </w:rPr>
              <w:fldChar w:fldCharType="begin"/>
            </w:r>
            <w:r>
              <w:rPr>
                <w:noProof/>
                <w:webHidden/>
              </w:rPr>
              <w:instrText xml:space="preserve"> PAGEREF _Toc194851260 \h </w:instrText>
            </w:r>
            <w:r>
              <w:rPr>
                <w:noProof/>
                <w:webHidden/>
              </w:rPr>
            </w:r>
            <w:r>
              <w:rPr>
                <w:noProof/>
                <w:webHidden/>
              </w:rPr>
              <w:fldChar w:fldCharType="separate"/>
            </w:r>
            <w:r>
              <w:rPr>
                <w:noProof/>
                <w:webHidden/>
              </w:rPr>
              <w:t>1</w:t>
            </w:r>
            <w:r>
              <w:rPr>
                <w:noProof/>
                <w:webHidden/>
              </w:rPr>
              <w:fldChar w:fldCharType="end"/>
            </w:r>
          </w:hyperlink>
        </w:p>
        <w:p w14:paraId="2B202FFA" w14:textId="06CAD2FB"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1" w:history="1">
            <w:r w:rsidRPr="00400861">
              <w:rPr>
                <w:rStyle w:val="Hyperlink"/>
                <w:rFonts w:ascii="Verdana Pro" w:hAnsi="Verdana Pro"/>
                <w:noProof/>
              </w:rPr>
              <w:t>1.3</w:t>
            </w:r>
            <w:r>
              <w:rPr>
                <w:rFonts w:eastAsiaTheme="minorEastAsia"/>
                <w:noProof/>
                <w:kern w:val="2"/>
                <w:sz w:val="24"/>
                <w:szCs w:val="24"/>
                <w:lang w:val="en-US"/>
                <w14:ligatures w14:val="standardContextual"/>
              </w:rPr>
              <w:tab/>
            </w:r>
            <w:r w:rsidRPr="00400861">
              <w:rPr>
                <w:rStyle w:val="Hyperlink"/>
                <w:rFonts w:ascii="Verdana Pro" w:hAnsi="Verdana Pro"/>
                <w:noProof/>
              </w:rPr>
              <w:t>Capacitor charge and discharge wave marked at correct points.</w:t>
            </w:r>
            <w:r>
              <w:rPr>
                <w:noProof/>
                <w:webHidden/>
              </w:rPr>
              <w:tab/>
            </w:r>
            <w:r>
              <w:rPr>
                <w:noProof/>
                <w:webHidden/>
              </w:rPr>
              <w:fldChar w:fldCharType="begin"/>
            </w:r>
            <w:r>
              <w:rPr>
                <w:noProof/>
                <w:webHidden/>
              </w:rPr>
              <w:instrText xml:space="preserve"> PAGEREF _Toc194851261 \h </w:instrText>
            </w:r>
            <w:r>
              <w:rPr>
                <w:noProof/>
                <w:webHidden/>
              </w:rPr>
            </w:r>
            <w:r>
              <w:rPr>
                <w:noProof/>
                <w:webHidden/>
              </w:rPr>
              <w:fldChar w:fldCharType="separate"/>
            </w:r>
            <w:r>
              <w:rPr>
                <w:noProof/>
                <w:webHidden/>
              </w:rPr>
              <w:t>2</w:t>
            </w:r>
            <w:r>
              <w:rPr>
                <w:noProof/>
                <w:webHidden/>
              </w:rPr>
              <w:fldChar w:fldCharType="end"/>
            </w:r>
          </w:hyperlink>
        </w:p>
        <w:p w14:paraId="0CDD43BE" w14:textId="02F2A6FA"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2" w:history="1">
            <w:r w:rsidRPr="00400861">
              <w:rPr>
                <w:rStyle w:val="Hyperlink"/>
                <w:rFonts w:ascii="Verdana Pro" w:hAnsi="Verdana Pro"/>
                <w:noProof/>
              </w:rPr>
              <w:t>1.4</w:t>
            </w:r>
            <w:r>
              <w:rPr>
                <w:rFonts w:eastAsiaTheme="minorEastAsia"/>
                <w:noProof/>
                <w:kern w:val="2"/>
                <w:sz w:val="24"/>
                <w:szCs w:val="24"/>
                <w:lang w:val="en-US"/>
                <w14:ligatures w14:val="standardContextual"/>
              </w:rPr>
              <w:tab/>
            </w:r>
            <w:r w:rsidRPr="00400861">
              <w:rPr>
                <w:rStyle w:val="Hyperlink"/>
                <w:rFonts w:ascii="Verdana Pro" w:hAnsi="Verdana Pro"/>
                <w:noProof/>
              </w:rPr>
              <w:t>Basic Capacitor Calculations</w:t>
            </w:r>
            <w:r>
              <w:rPr>
                <w:noProof/>
                <w:webHidden/>
              </w:rPr>
              <w:tab/>
            </w:r>
            <w:r>
              <w:rPr>
                <w:noProof/>
                <w:webHidden/>
              </w:rPr>
              <w:fldChar w:fldCharType="begin"/>
            </w:r>
            <w:r>
              <w:rPr>
                <w:noProof/>
                <w:webHidden/>
              </w:rPr>
              <w:instrText xml:space="preserve"> PAGEREF _Toc194851262 \h </w:instrText>
            </w:r>
            <w:r>
              <w:rPr>
                <w:noProof/>
                <w:webHidden/>
              </w:rPr>
            </w:r>
            <w:r>
              <w:rPr>
                <w:noProof/>
                <w:webHidden/>
              </w:rPr>
              <w:fldChar w:fldCharType="separate"/>
            </w:r>
            <w:r>
              <w:rPr>
                <w:noProof/>
                <w:webHidden/>
              </w:rPr>
              <w:t>2</w:t>
            </w:r>
            <w:r>
              <w:rPr>
                <w:noProof/>
                <w:webHidden/>
              </w:rPr>
              <w:fldChar w:fldCharType="end"/>
            </w:r>
          </w:hyperlink>
        </w:p>
        <w:p w14:paraId="1F7C9329" w14:textId="0FAF9687"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3" w:history="1">
            <w:r w:rsidRPr="00400861">
              <w:rPr>
                <w:rStyle w:val="Hyperlink"/>
                <w:rFonts w:ascii="Verdana Pro" w:hAnsi="Verdana Pro"/>
                <w:noProof/>
              </w:rPr>
              <w:t>1.5</w:t>
            </w:r>
            <w:r>
              <w:rPr>
                <w:rFonts w:eastAsiaTheme="minorEastAsia"/>
                <w:noProof/>
                <w:kern w:val="2"/>
                <w:sz w:val="24"/>
                <w:szCs w:val="24"/>
                <w:lang w:val="en-US"/>
                <w14:ligatures w14:val="standardContextual"/>
              </w:rPr>
              <w:tab/>
            </w:r>
            <w:r w:rsidRPr="00400861">
              <w:rPr>
                <w:rStyle w:val="Hyperlink"/>
                <w:rFonts w:ascii="Verdana Pro" w:hAnsi="Verdana Pro"/>
                <w:noProof/>
              </w:rPr>
              <w:t>Capacitor discharge table</w:t>
            </w:r>
            <w:r>
              <w:rPr>
                <w:noProof/>
                <w:webHidden/>
              </w:rPr>
              <w:tab/>
            </w:r>
            <w:r>
              <w:rPr>
                <w:noProof/>
                <w:webHidden/>
              </w:rPr>
              <w:fldChar w:fldCharType="begin"/>
            </w:r>
            <w:r>
              <w:rPr>
                <w:noProof/>
                <w:webHidden/>
              </w:rPr>
              <w:instrText xml:space="preserve"> PAGEREF _Toc194851263 \h </w:instrText>
            </w:r>
            <w:r>
              <w:rPr>
                <w:noProof/>
                <w:webHidden/>
              </w:rPr>
            </w:r>
            <w:r>
              <w:rPr>
                <w:noProof/>
                <w:webHidden/>
              </w:rPr>
              <w:fldChar w:fldCharType="separate"/>
            </w:r>
            <w:r>
              <w:rPr>
                <w:noProof/>
                <w:webHidden/>
              </w:rPr>
              <w:t>3</w:t>
            </w:r>
            <w:r>
              <w:rPr>
                <w:noProof/>
                <w:webHidden/>
              </w:rPr>
              <w:fldChar w:fldCharType="end"/>
            </w:r>
          </w:hyperlink>
        </w:p>
        <w:p w14:paraId="09265C25" w14:textId="1EC00F69"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4" w:history="1">
            <w:r w:rsidRPr="00400861">
              <w:rPr>
                <w:rStyle w:val="Hyperlink"/>
                <w:rFonts w:ascii="Verdana Pro" w:hAnsi="Verdana Pro"/>
                <w:noProof/>
              </w:rPr>
              <w:t>1.6</w:t>
            </w:r>
            <w:r>
              <w:rPr>
                <w:rFonts w:eastAsiaTheme="minorEastAsia"/>
                <w:noProof/>
                <w:kern w:val="2"/>
                <w:sz w:val="24"/>
                <w:szCs w:val="24"/>
                <w:lang w:val="en-US"/>
                <w14:ligatures w14:val="standardContextual"/>
              </w:rPr>
              <w:tab/>
            </w:r>
            <w:r w:rsidRPr="00400861">
              <w:rPr>
                <w:rStyle w:val="Hyperlink"/>
                <w:rFonts w:ascii="Verdana Pro" w:hAnsi="Verdana Pro"/>
                <w:noProof/>
              </w:rPr>
              <w:t>Plot log(V) Gradient</w:t>
            </w:r>
            <w:r>
              <w:rPr>
                <w:noProof/>
                <w:webHidden/>
              </w:rPr>
              <w:tab/>
            </w:r>
            <w:r>
              <w:rPr>
                <w:noProof/>
                <w:webHidden/>
              </w:rPr>
              <w:fldChar w:fldCharType="begin"/>
            </w:r>
            <w:r>
              <w:rPr>
                <w:noProof/>
                <w:webHidden/>
              </w:rPr>
              <w:instrText xml:space="preserve"> PAGEREF _Toc194851264 \h </w:instrText>
            </w:r>
            <w:r>
              <w:rPr>
                <w:noProof/>
                <w:webHidden/>
              </w:rPr>
            </w:r>
            <w:r>
              <w:rPr>
                <w:noProof/>
                <w:webHidden/>
              </w:rPr>
              <w:fldChar w:fldCharType="separate"/>
            </w:r>
            <w:r>
              <w:rPr>
                <w:noProof/>
                <w:webHidden/>
              </w:rPr>
              <w:t>3</w:t>
            </w:r>
            <w:r>
              <w:rPr>
                <w:noProof/>
                <w:webHidden/>
              </w:rPr>
              <w:fldChar w:fldCharType="end"/>
            </w:r>
          </w:hyperlink>
        </w:p>
        <w:p w14:paraId="1FA9BF86" w14:textId="4B771B37"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5" w:history="1">
            <w:r w:rsidRPr="00400861">
              <w:rPr>
                <w:rStyle w:val="Hyperlink"/>
                <w:rFonts w:ascii="Verdana Pro" w:hAnsi="Verdana Pro"/>
                <w:noProof/>
              </w:rPr>
              <w:t>1.7</w:t>
            </w:r>
            <w:r>
              <w:rPr>
                <w:rFonts w:eastAsiaTheme="minorEastAsia"/>
                <w:noProof/>
                <w:kern w:val="2"/>
                <w:sz w:val="24"/>
                <w:szCs w:val="24"/>
                <w:lang w:val="en-US"/>
                <w14:ligatures w14:val="standardContextual"/>
              </w:rPr>
              <w:tab/>
            </w:r>
            <w:r w:rsidRPr="00400861">
              <w:rPr>
                <w:rStyle w:val="Hyperlink"/>
                <w:rFonts w:ascii="Verdana Pro" w:hAnsi="Verdana Pro"/>
                <w:noProof/>
              </w:rPr>
              <w:t>Gradient Calculations and Compare</w:t>
            </w:r>
            <w:r>
              <w:rPr>
                <w:noProof/>
                <w:webHidden/>
              </w:rPr>
              <w:tab/>
            </w:r>
            <w:r>
              <w:rPr>
                <w:noProof/>
                <w:webHidden/>
              </w:rPr>
              <w:fldChar w:fldCharType="begin"/>
            </w:r>
            <w:r>
              <w:rPr>
                <w:noProof/>
                <w:webHidden/>
              </w:rPr>
              <w:instrText xml:space="preserve"> PAGEREF _Toc194851265 \h </w:instrText>
            </w:r>
            <w:r>
              <w:rPr>
                <w:noProof/>
                <w:webHidden/>
              </w:rPr>
            </w:r>
            <w:r>
              <w:rPr>
                <w:noProof/>
                <w:webHidden/>
              </w:rPr>
              <w:fldChar w:fldCharType="separate"/>
            </w:r>
            <w:r>
              <w:rPr>
                <w:noProof/>
                <w:webHidden/>
              </w:rPr>
              <w:t>4</w:t>
            </w:r>
            <w:r>
              <w:rPr>
                <w:noProof/>
                <w:webHidden/>
              </w:rPr>
              <w:fldChar w:fldCharType="end"/>
            </w:r>
          </w:hyperlink>
        </w:p>
        <w:p w14:paraId="4E25477A" w14:textId="7A73E335" w:rsidR="00A52679" w:rsidRDefault="00A52679">
          <w:pPr>
            <w:pStyle w:val="TOC3"/>
            <w:tabs>
              <w:tab w:val="left" w:pos="1440"/>
              <w:tab w:val="right" w:leader="dot" w:pos="9016"/>
            </w:tabs>
            <w:rPr>
              <w:rFonts w:eastAsiaTheme="minorEastAsia"/>
              <w:noProof/>
              <w:kern w:val="2"/>
              <w:sz w:val="24"/>
              <w:szCs w:val="24"/>
              <w:lang w:val="en-US"/>
              <w14:ligatures w14:val="standardContextual"/>
            </w:rPr>
          </w:pPr>
          <w:hyperlink w:anchor="_Toc194851266" w:history="1">
            <w:r w:rsidRPr="00400861">
              <w:rPr>
                <w:rStyle w:val="Hyperlink"/>
                <w:rFonts w:ascii="Verdana Pro" w:hAnsi="Verdana Pro"/>
                <w:noProof/>
              </w:rPr>
              <w:t>1.7.1</w:t>
            </w:r>
            <w:r>
              <w:rPr>
                <w:rFonts w:eastAsiaTheme="minorEastAsia"/>
                <w:noProof/>
                <w:kern w:val="2"/>
                <w:sz w:val="24"/>
                <w:szCs w:val="24"/>
                <w:lang w:val="en-US"/>
                <w14:ligatures w14:val="standardContextual"/>
              </w:rPr>
              <w:tab/>
            </w:r>
            <w:r w:rsidRPr="00400861">
              <w:rPr>
                <w:rStyle w:val="Hyperlink"/>
                <w:rFonts w:ascii="Verdana Pro" w:hAnsi="Verdana Pro"/>
                <w:noProof/>
              </w:rPr>
              <w:t>Gradient Calculations</w:t>
            </w:r>
            <w:r>
              <w:rPr>
                <w:noProof/>
                <w:webHidden/>
              </w:rPr>
              <w:tab/>
            </w:r>
            <w:r>
              <w:rPr>
                <w:noProof/>
                <w:webHidden/>
              </w:rPr>
              <w:fldChar w:fldCharType="begin"/>
            </w:r>
            <w:r>
              <w:rPr>
                <w:noProof/>
                <w:webHidden/>
              </w:rPr>
              <w:instrText xml:space="preserve"> PAGEREF _Toc194851266 \h </w:instrText>
            </w:r>
            <w:r>
              <w:rPr>
                <w:noProof/>
                <w:webHidden/>
              </w:rPr>
            </w:r>
            <w:r>
              <w:rPr>
                <w:noProof/>
                <w:webHidden/>
              </w:rPr>
              <w:fldChar w:fldCharType="separate"/>
            </w:r>
            <w:r>
              <w:rPr>
                <w:noProof/>
                <w:webHidden/>
              </w:rPr>
              <w:t>4</w:t>
            </w:r>
            <w:r>
              <w:rPr>
                <w:noProof/>
                <w:webHidden/>
              </w:rPr>
              <w:fldChar w:fldCharType="end"/>
            </w:r>
          </w:hyperlink>
        </w:p>
        <w:p w14:paraId="0733FE52" w14:textId="05B10BD3" w:rsidR="00A52679" w:rsidRDefault="00A52679">
          <w:pPr>
            <w:pStyle w:val="TOC3"/>
            <w:tabs>
              <w:tab w:val="left" w:pos="1440"/>
              <w:tab w:val="right" w:leader="dot" w:pos="9016"/>
            </w:tabs>
            <w:rPr>
              <w:rFonts w:eastAsiaTheme="minorEastAsia"/>
              <w:noProof/>
              <w:kern w:val="2"/>
              <w:sz w:val="24"/>
              <w:szCs w:val="24"/>
              <w:lang w:val="en-US"/>
              <w14:ligatures w14:val="standardContextual"/>
            </w:rPr>
          </w:pPr>
          <w:hyperlink w:anchor="_Toc194851267" w:history="1">
            <w:r w:rsidRPr="00400861">
              <w:rPr>
                <w:rStyle w:val="Hyperlink"/>
                <w:rFonts w:ascii="Verdana Pro" w:hAnsi="Verdana Pro"/>
                <w:noProof/>
              </w:rPr>
              <w:t>1.7.2</w:t>
            </w:r>
            <w:r>
              <w:rPr>
                <w:rFonts w:eastAsiaTheme="minorEastAsia"/>
                <w:noProof/>
                <w:kern w:val="2"/>
                <w:sz w:val="24"/>
                <w:szCs w:val="24"/>
                <w:lang w:val="en-US"/>
                <w14:ligatures w14:val="standardContextual"/>
              </w:rPr>
              <w:tab/>
            </w:r>
            <w:r w:rsidRPr="00400861">
              <w:rPr>
                <w:rStyle w:val="Hyperlink"/>
                <w:rFonts w:ascii="Verdana Pro" w:hAnsi="Verdana Pro"/>
                <w:noProof/>
              </w:rPr>
              <w:t>Comparison table</w:t>
            </w:r>
            <w:r>
              <w:rPr>
                <w:noProof/>
                <w:webHidden/>
              </w:rPr>
              <w:tab/>
            </w:r>
            <w:r>
              <w:rPr>
                <w:noProof/>
                <w:webHidden/>
              </w:rPr>
              <w:fldChar w:fldCharType="begin"/>
            </w:r>
            <w:r>
              <w:rPr>
                <w:noProof/>
                <w:webHidden/>
              </w:rPr>
              <w:instrText xml:space="preserve"> PAGEREF _Toc194851267 \h </w:instrText>
            </w:r>
            <w:r>
              <w:rPr>
                <w:noProof/>
                <w:webHidden/>
              </w:rPr>
            </w:r>
            <w:r>
              <w:rPr>
                <w:noProof/>
                <w:webHidden/>
              </w:rPr>
              <w:fldChar w:fldCharType="separate"/>
            </w:r>
            <w:r>
              <w:rPr>
                <w:noProof/>
                <w:webHidden/>
              </w:rPr>
              <w:t>4</w:t>
            </w:r>
            <w:r>
              <w:rPr>
                <w:noProof/>
                <w:webHidden/>
              </w:rPr>
              <w:fldChar w:fldCharType="end"/>
            </w:r>
          </w:hyperlink>
        </w:p>
        <w:p w14:paraId="70B051F3" w14:textId="730B7300"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8" w:history="1">
            <w:r w:rsidRPr="00400861">
              <w:rPr>
                <w:rStyle w:val="Hyperlink"/>
                <w:rFonts w:ascii="Verdana Pro" w:hAnsi="Verdana Pro"/>
                <w:noProof/>
              </w:rPr>
              <w:t>1.8</w:t>
            </w:r>
            <w:r>
              <w:rPr>
                <w:rFonts w:eastAsiaTheme="minorEastAsia"/>
                <w:noProof/>
                <w:kern w:val="2"/>
                <w:sz w:val="24"/>
                <w:szCs w:val="24"/>
                <w:lang w:val="en-US"/>
                <w14:ligatures w14:val="standardContextual"/>
              </w:rPr>
              <w:tab/>
            </w:r>
            <w:r w:rsidRPr="00400861">
              <w:rPr>
                <w:rStyle w:val="Hyperlink"/>
                <w:rFonts w:ascii="Verdana Pro" w:hAnsi="Verdana Pro"/>
                <w:noProof/>
              </w:rPr>
              <w:t>Capacitor Uses</w:t>
            </w:r>
            <w:r>
              <w:rPr>
                <w:noProof/>
                <w:webHidden/>
              </w:rPr>
              <w:tab/>
            </w:r>
            <w:r>
              <w:rPr>
                <w:noProof/>
                <w:webHidden/>
              </w:rPr>
              <w:fldChar w:fldCharType="begin"/>
            </w:r>
            <w:r>
              <w:rPr>
                <w:noProof/>
                <w:webHidden/>
              </w:rPr>
              <w:instrText xml:space="preserve"> PAGEREF _Toc194851268 \h </w:instrText>
            </w:r>
            <w:r>
              <w:rPr>
                <w:noProof/>
                <w:webHidden/>
              </w:rPr>
            </w:r>
            <w:r>
              <w:rPr>
                <w:noProof/>
                <w:webHidden/>
              </w:rPr>
              <w:fldChar w:fldCharType="separate"/>
            </w:r>
            <w:r>
              <w:rPr>
                <w:noProof/>
                <w:webHidden/>
              </w:rPr>
              <w:t>4</w:t>
            </w:r>
            <w:r>
              <w:rPr>
                <w:noProof/>
                <w:webHidden/>
              </w:rPr>
              <w:fldChar w:fldCharType="end"/>
            </w:r>
          </w:hyperlink>
        </w:p>
        <w:p w14:paraId="3744C007" w14:textId="39C11361" w:rsidR="00A52679" w:rsidRDefault="00A52679">
          <w:pPr>
            <w:pStyle w:val="TOC2"/>
            <w:tabs>
              <w:tab w:val="left" w:pos="960"/>
              <w:tab w:val="right" w:leader="dot" w:pos="9016"/>
            </w:tabs>
            <w:rPr>
              <w:rFonts w:eastAsiaTheme="minorEastAsia"/>
              <w:noProof/>
              <w:kern w:val="2"/>
              <w:sz w:val="24"/>
              <w:szCs w:val="24"/>
              <w:lang w:val="en-US"/>
              <w14:ligatures w14:val="standardContextual"/>
            </w:rPr>
          </w:pPr>
          <w:hyperlink w:anchor="_Toc194851269" w:history="1">
            <w:r w:rsidRPr="00400861">
              <w:rPr>
                <w:rStyle w:val="Hyperlink"/>
                <w:rFonts w:ascii="Verdana Pro" w:hAnsi="Verdana Pro"/>
                <w:noProof/>
              </w:rPr>
              <w:t>1.9</w:t>
            </w:r>
            <w:r>
              <w:rPr>
                <w:rFonts w:eastAsiaTheme="minorEastAsia"/>
                <w:noProof/>
                <w:kern w:val="2"/>
                <w:sz w:val="24"/>
                <w:szCs w:val="24"/>
                <w:lang w:val="en-US"/>
                <w14:ligatures w14:val="standardContextual"/>
              </w:rPr>
              <w:tab/>
            </w:r>
            <w:r w:rsidRPr="00400861">
              <w:rPr>
                <w:rStyle w:val="Hyperlink"/>
                <w:rFonts w:ascii="Verdana Pro" w:hAnsi="Verdana Pro"/>
                <w:noProof/>
              </w:rPr>
              <w:t>Inaccuracies Question</w:t>
            </w:r>
            <w:r>
              <w:rPr>
                <w:noProof/>
                <w:webHidden/>
              </w:rPr>
              <w:tab/>
            </w:r>
            <w:r>
              <w:rPr>
                <w:noProof/>
                <w:webHidden/>
              </w:rPr>
              <w:fldChar w:fldCharType="begin"/>
            </w:r>
            <w:r>
              <w:rPr>
                <w:noProof/>
                <w:webHidden/>
              </w:rPr>
              <w:instrText xml:space="preserve"> PAGEREF _Toc194851269 \h </w:instrText>
            </w:r>
            <w:r>
              <w:rPr>
                <w:noProof/>
                <w:webHidden/>
              </w:rPr>
            </w:r>
            <w:r>
              <w:rPr>
                <w:noProof/>
                <w:webHidden/>
              </w:rPr>
              <w:fldChar w:fldCharType="separate"/>
            </w:r>
            <w:r>
              <w:rPr>
                <w:noProof/>
                <w:webHidden/>
              </w:rPr>
              <w:t>6</w:t>
            </w:r>
            <w:r>
              <w:rPr>
                <w:noProof/>
                <w:webHidden/>
              </w:rPr>
              <w:fldChar w:fldCharType="end"/>
            </w:r>
          </w:hyperlink>
        </w:p>
        <w:p w14:paraId="6387A3FC" w14:textId="52EA4763" w:rsidR="00A52679" w:rsidRDefault="00A52679">
          <w:pPr>
            <w:pStyle w:val="TOC1"/>
            <w:tabs>
              <w:tab w:val="left" w:pos="440"/>
              <w:tab w:val="right" w:leader="dot" w:pos="9016"/>
            </w:tabs>
            <w:rPr>
              <w:rFonts w:eastAsiaTheme="minorEastAsia"/>
              <w:noProof/>
              <w:kern w:val="2"/>
              <w:sz w:val="24"/>
              <w:szCs w:val="24"/>
              <w:lang w:val="en-US"/>
              <w14:ligatures w14:val="standardContextual"/>
            </w:rPr>
          </w:pPr>
          <w:hyperlink w:anchor="_Toc194851270" w:history="1">
            <w:r w:rsidRPr="00400861">
              <w:rPr>
                <w:rStyle w:val="Hyperlink"/>
                <w:rFonts w:ascii="Verdana Pro" w:hAnsi="Verdana Pro"/>
                <w:noProof/>
              </w:rPr>
              <w:t>2</w:t>
            </w:r>
            <w:r>
              <w:rPr>
                <w:rFonts w:eastAsiaTheme="minorEastAsia"/>
                <w:noProof/>
                <w:kern w:val="2"/>
                <w:sz w:val="24"/>
                <w:szCs w:val="24"/>
                <w:lang w:val="en-US"/>
                <w14:ligatures w14:val="standardContextual"/>
              </w:rPr>
              <w:tab/>
            </w:r>
            <w:r w:rsidRPr="00400861">
              <w:rPr>
                <w:rStyle w:val="Hyperlink"/>
                <w:rFonts w:ascii="Verdana Pro" w:hAnsi="Verdana Pro"/>
                <w:noProof/>
              </w:rPr>
              <w:t>References</w:t>
            </w:r>
            <w:r>
              <w:rPr>
                <w:noProof/>
                <w:webHidden/>
              </w:rPr>
              <w:tab/>
            </w:r>
            <w:r>
              <w:rPr>
                <w:noProof/>
                <w:webHidden/>
              </w:rPr>
              <w:fldChar w:fldCharType="begin"/>
            </w:r>
            <w:r>
              <w:rPr>
                <w:noProof/>
                <w:webHidden/>
              </w:rPr>
              <w:instrText xml:space="preserve"> PAGEREF _Toc194851270 \h </w:instrText>
            </w:r>
            <w:r>
              <w:rPr>
                <w:noProof/>
                <w:webHidden/>
              </w:rPr>
            </w:r>
            <w:r>
              <w:rPr>
                <w:noProof/>
                <w:webHidden/>
              </w:rPr>
              <w:fldChar w:fldCharType="separate"/>
            </w:r>
            <w:r>
              <w:rPr>
                <w:noProof/>
                <w:webHidden/>
              </w:rPr>
              <w:t>6</w:t>
            </w:r>
            <w:r>
              <w:rPr>
                <w:noProof/>
                <w:webHidden/>
              </w:rPr>
              <w:fldChar w:fldCharType="end"/>
            </w:r>
          </w:hyperlink>
        </w:p>
        <w:p w14:paraId="450FA7E4" w14:textId="65AAD369" w:rsidR="00B25D24" w:rsidRPr="004A03B3" w:rsidRDefault="00442C29">
          <w:pPr>
            <w:rPr>
              <w:rFonts w:ascii="Verdana Pro" w:hAnsi="Verdana Pro"/>
            </w:rPr>
          </w:pPr>
          <w:r>
            <w:rPr>
              <w:rFonts w:ascii="Verdana Pro" w:hAnsi="Verdana Pro"/>
            </w:rPr>
            <w:fldChar w:fldCharType="end"/>
          </w:r>
        </w:p>
      </w:sdtContent>
    </w:sdt>
    <w:p w14:paraId="6D7BF836" w14:textId="77777777" w:rsidR="001728B1" w:rsidRDefault="001728B1" w:rsidP="77E69633">
      <w:pPr>
        <w:pStyle w:val="Heading1"/>
        <w:numPr>
          <w:ilvl w:val="0"/>
          <w:numId w:val="0"/>
        </w:numPr>
        <w:ind w:left="432"/>
        <w:rPr>
          <w:rFonts w:ascii="Verdana Pro" w:hAnsi="Verdana Pro"/>
        </w:rPr>
      </w:pPr>
    </w:p>
    <w:p w14:paraId="1706A48A" w14:textId="490FCA73" w:rsidR="00A52679" w:rsidRDefault="00A52679" w:rsidP="00A52679">
      <w:pPr>
        <w:tabs>
          <w:tab w:val="left" w:pos="3533"/>
        </w:tabs>
        <w:rPr>
          <w:rFonts w:ascii="Verdana Pro" w:eastAsiaTheme="majorEastAsia" w:hAnsi="Verdana Pro" w:cstheme="majorBidi"/>
          <w:color w:val="2F5496" w:themeColor="accent1" w:themeShade="BF"/>
          <w:sz w:val="32"/>
          <w:szCs w:val="32"/>
        </w:rPr>
      </w:pPr>
      <w:r>
        <w:rPr>
          <w:rFonts w:ascii="Verdana Pro" w:eastAsiaTheme="majorEastAsia" w:hAnsi="Verdana Pro" w:cstheme="majorBidi"/>
          <w:color w:val="2F5496" w:themeColor="accent1" w:themeShade="BF"/>
          <w:sz w:val="32"/>
          <w:szCs w:val="32"/>
        </w:rPr>
        <w:tab/>
      </w:r>
    </w:p>
    <w:p w14:paraId="4EFDA460" w14:textId="3D037798" w:rsidR="00A52679" w:rsidRPr="00A52679" w:rsidRDefault="00A52679" w:rsidP="00A52679">
      <w:pPr>
        <w:tabs>
          <w:tab w:val="left" w:pos="3533"/>
        </w:tabs>
        <w:sectPr w:rsidR="00A52679" w:rsidRPr="00A52679" w:rsidSect="00D26C24">
          <w:headerReference w:type="first" r:id="rId15"/>
          <w:footerReference w:type="first" r:id="rId16"/>
          <w:pgSz w:w="11906" w:h="16838"/>
          <w:pgMar w:top="1440" w:right="1440" w:bottom="1440" w:left="1440" w:header="708" w:footer="708" w:gutter="0"/>
          <w:pgNumType w:start="1"/>
          <w:cols w:space="708"/>
          <w:docGrid w:linePitch="360"/>
        </w:sectPr>
      </w:pPr>
      <w:r>
        <w:tab/>
      </w:r>
    </w:p>
    <w:p w14:paraId="47B315D1" w14:textId="178B422B" w:rsidR="00952BC4" w:rsidRPr="004A03B3" w:rsidRDefault="00952BC4" w:rsidP="00952BC4">
      <w:pPr>
        <w:pStyle w:val="Heading1"/>
        <w:rPr>
          <w:rFonts w:ascii="Verdana Pro" w:hAnsi="Verdana Pro"/>
        </w:rPr>
      </w:pPr>
      <w:bookmarkStart w:id="0" w:name="_Toc192754482"/>
      <w:bookmarkStart w:id="1" w:name="_Toc194851258"/>
      <w:r w:rsidRPr="004A03B3">
        <w:rPr>
          <w:rFonts w:ascii="Verdana Pro" w:hAnsi="Verdana Pro"/>
        </w:rPr>
        <w:lastRenderedPageBreak/>
        <w:t xml:space="preserve">Task </w:t>
      </w:r>
      <w:r w:rsidR="001728B1" w:rsidRPr="004A03B3">
        <w:rPr>
          <w:rFonts w:ascii="Verdana Pro" w:hAnsi="Verdana Pro"/>
        </w:rPr>
        <w:t>3</w:t>
      </w:r>
      <w:bookmarkEnd w:id="0"/>
      <w:bookmarkEnd w:id="1"/>
    </w:p>
    <w:p w14:paraId="30BD5770" w14:textId="40F89AF2" w:rsidR="001728B1" w:rsidRPr="004A03B3" w:rsidRDefault="001728B1" w:rsidP="001728B1">
      <w:pPr>
        <w:pStyle w:val="Heading2"/>
        <w:rPr>
          <w:rFonts w:ascii="Verdana Pro" w:hAnsi="Verdana Pro"/>
        </w:rPr>
      </w:pPr>
      <w:bookmarkStart w:id="2" w:name="_Toc194851259"/>
      <w:bookmarkStart w:id="3" w:name="_Toc192754483"/>
      <w:r w:rsidRPr="004A03B3">
        <w:rPr>
          <w:rFonts w:ascii="Verdana Pro" w:hAnsi="Verdana Pro"/>
        </w:rPr>
        <w:t>Scope Time Division Calculations</w:t>
      </w:r>
      <w:bookmarkEnd w:id="2"/>
      <w:r w:rsidR="006A4811" w:rsidRPr="004A03B3">
        <w:rPr>
          <w:rFonts w:ascii="Verdana Pro" w:hAnsi="Verdana Pro"/>
        </w:rPr>
        <w:t xml:space="preserve"> </w:t>
      </w:r>
      <w:bookmarkEnd w:id="3"/>
    </w:p>
    <w:p w14:paraId="00E1D94A" w14:textId="48C98688" w:rsidR="00116287" w:rsidRPr="004A03B3" w:rsidRDefault="00116287" w:rsidP="001728B1">
      <w:pPr>
        <w:rPr>
          <w:rFonts w:ascii="Verdana Pro" w:eastAsiaTheme="majorEastAsia" w:hAnsi="Verdana Pro" w:cstheme="majorBidi"/>
        </w:rPr>
      </w:pPr>
    </w:p>
    <w:p w14:paraId="29719D75" w14:textId="10FE5E94" w:rsidR="00116287" w:rsidRPr="004A03B3" w:rsidRDefault="00F23C72" w:rsidP="001728B1">
      <w:pPr>
        <w:rPr>
          <w:rFonts w:ascii="Verdana Pro" w:eastAsiaTheme="majorEastAsia" w:hAnsi="Verdana Pro" w:cstheme="majorBidi"/>
        </w:rPr>
      </w:pPr>
      <w:r w:rsidRPr="004A03B3">
        <w:rPr>
          <w:rFonts w:ascii="Verdana Pro" w:eastAsiaTheme="majorEastAsia" w:hAnsi="Verdana Pro" w:cstheme="majorBidi"/>
        </w:rPr>
        <w:t>t = 1/f</w:t>
      </w:r>
    </w:p>
    <w:p w14:paraId="6A8D5873" w14:textId="694ABFF7" w:rsidR="00F23C72" w:rsidRPr="004A03B3" w:rsidRDefault="00F23C72" w:rsidP="001728B1">
      <w:pPr>
        <w:rPr>
          <w:rFonts w:ascii="Verdana Pro" w:eastAsiaTheme="majorEastAsia" w:hAnsi="Verdana Pro" w:cstheme="majorBidi"/>
        </w:rPr>
      </w:pPr>
      <w:r w:rsidRPr="004A03B3">
        <w:rPr>
          <w:rFonts w:ascii="Verdana Pro" w:eastAsiaTheme="majorEastAsia" w:hAnsi="Verdana Pro" w:cstheme="majorBidi"/>
        </w:rPr>
        <w:t>t = 1/250</w:t>
      </w:r>
    </w:p>
    <w:p w14:paraId="40FCF8FA" w14:textId="230AD34D" w:rsidR="00F23C72" w:rsidRPr="004A03B3" w:rsidRDefault="00F23C72" w:rsidP="001728B1">
      <w:pPr>
        <w:rPr>
          <w:rFonts w:ascii="Verdana Pro" w:eastAsiaTheme="majorEastAsia" w:hAnsi="Verdana Pro" w:cstheme="majorBidi"/>
        </w:rPr>
      </w:pPr>
      <w:r w:rsidRPr="004A03B3">
        <w:rPr>
          <w:rFonts w:ascii="Verdana Pro" w:eastAsiaTheme="majorEastAsia" w:hAnsi="Verdana Pro" w:cstheme="majorBidi"/>
        </w:rPr>
        <w:t>t= 0.004s = 4ms</w:t>
      </w:r>
    </w:p>
    <w:p w14:paraId="7A18A342" w14:textId="7C290A46" w:rsidR="00F23C72" w:rsidRPr="004A03B3" w:rsidRDefault="00F23C72" w:rsidP="001728B1">
      <w:pPr>
        <w:rPr>
          <w:rFonts w:ascii="Verdana Pro" w:eastAsiaTheme="majorEastAsia" w:hAnsi="Verdana Pro" w:cstheme="majorBidi"/>
        </w:rPr>
      </w:pPr>
      <w:r w:rsidRPr="004A03B3">
        <w:rPr>
          <w:rFonts w:ascii="Verdana Pro" w:eastAsiaTheme="majorEastAsia" w:hAnsi="Verdana Pro" w:cstheme="majorBidi"/>
        </w:rPr>
        <w:t xml:space="preserve">Time </w:t>
      </w:r>
      <w:r w:rsidR="007730DF" w:rsidRPr="004A03B3">
        <w:rPr>
          <w:rFonts w:ascii="Verdana Pro" w:eastAsiaTheme="majorEastAsia" w:hAnsi="Verdana Pro" w:cstheme="majorBidi"/>
        </w:rPr>
        <w:t>division =</w:t>
      </w:r>
      <w:r w:rsidRPr="004A03B3">
        <w:rPr>
          <w:rFonts w:ascii="Verdana Pro" w:eastAsiaTheme="majorEastAsia" w:hAnsi="Verdana Pro" w:cstheme="majorBidi"/>
        </w:rPr>
        <w:t xml:space="preserve"> t/10 = 4ms/10 = 400</w:t>
      </w:r>
      <w:r w:rsidRPr="004A03B3">
        <w:rPr>
          <w:rFonts w:ascii="Verdana Pro" w:eastAsiaTheme="majorEastAsia" w:hAnsi="Verdana Pro" w:cstheme="majorHAnsi"/>
        </w:rPr>
        <w:t>µ</w:t>
      </w:r>
      <w:r w:rsidRPr="004A03B3">
        <w:rPr>
          <w:rFonts w:ascii="Verdana Pro" w:eastAsiaTheme="majorEastAsia" w:hAnsi="Verdana Pro" w:cstheme="majorBidi"/>
        </w:rPr>
        <w:t>s</w:t>
      </w:r>
    </w:p>
    <w:p w14:paraId="0D439790" w14:textId="2DD2CDD2" w:rsidR="00EE14F5" w:rsidRPr="004A03B3" w:rsidRDefault="005A529D" w:rsidP="001728B1">
      <w:pPr>
        <w:rPr>
          <w:rFonts w:ascii="Verdana Pro" w:eastAsiaTheme="majorEastAsia" w:hAnsi="Verdana Pro" w:cstheme="majorBidi"/>
        </w:rPr>
      </w:pPr>
      <w:r w:rsidRPr="004A03B3">
        <w:rPr>
          <w:rFonts w:ascii="Verdana Pro" w:eastAsiaTheme="majorEastAsia" w:hAnsi="Verdana Pro" w:cstheme="majorBidi"/>
        </w:rPr>
        <w:t xml:space="preserve">Closest time division to </w:t>
      </w:r>
      <w:r w:rsidR="0002647F" w:rsidRPr="004A03B3">
        <w:rPr>
          <w:rFonts w:ascii="Verdana Pro" w:eastAsiaTheme="majorEastAsia" w:hAnsi="Verdana Pro" w:cstheme="majorBidi"/>
        </w:rPr>
        <w:t>400</w:t>
      </w:r>
      <w:r w:rsidR="0002647F" w:rsidRPr="004A03B3">
        <w:rPr>
          <w:rFonts w:ascii="Verdana Pro" w:eastAsiaTheme="majorEastAsia" w:hAnsi="Verdana Pro" w:cstheme="majorHAnsi"/>
        </w:rPr>
        <w:t>µ</w:t>
      </w:r>
      <w:r w:rsidR="0002647F" w:rsidRPr="004A03B3">
        <w:rPr>
          <w:rFonts w:ascii="Verdana Pro" w:eastAsiaTheme="majorEastAsia" w:hAnsi="Verdana Pro" w:cstheme="majorBidi"/>
        </w:rPr>
        <w:t>s is 500</w:t>
      </w:r>
      <w:r w:rsidR="0002647F" w:rsidRPr="004A03B3">
        <w:rPr>
          <w:rFonts w:ascii="Verdana Pro" w:eastAsiaTheme="majorEastAsia" w:hAnsi="Verdana Pro" w:cstheme="majorHAnsi"/>
        </w:rPr>
        <w:t>µ</w:t>
      </w:r>
      <w:r w:rsidR="0002647F" w:rsidRPr="004A03B3">
        <w:rPr>
          <w:rFonts w:ascii="Verdana Pro" w:eastAsiaTheme="majorEastAsia" w:hAnsi="Verdana Pro" w:cstheme="majorBidi"/>
        </w:rPr>
        <w:t>s, this will show one whole waveform.</w:t>
      </w:r>
    </w:p>
    <w:p w14:paraId="1168A408" w14:textId="7B185267" w:rsidR="00E465D2" w:rsidRPr="004A03B3" w:rsidRDefault="001728B1" w:rsidP="00E465D2">
      <w:pPr>
        <w:pStyle w:val="Heading2"/>
        <w:rPr>
          <w:rFonts w:ascii="Verdana Pro" w:hAnsi="Verdana Pro"/>
        </w:rPr>
      </w:pPr>
      <w:bookmarkStart w:id="4" w:name="_Toc194851260"/>
      <w:bookmarkStart w:id="5" w:name="_Toc192754484"/>
      <w:r w:rsidRPr="004A03B3">
        <w:rPr>
          <w:rFonts w:ascii="Verdana Pro" w:hAnsi="Verdana Pro"/>
        </w:rPr>
        <w:t>Function Generator output s</w:t>
      </w:r>
      <w:r w:rsidR="006A4811" w:rsidRPr="004A03B3">
        <w:rPr>
          <w:rFonts w:ascii="Verdana Pro" w:hAnsi="Verdana Pro"/>
        </w:rPr>
        <w:t>quare</w:t>
      </w:r>
      <w:r w:rsidRPr="004A03B3">
        <w:rPr>
          <w:rFonts w:ascii="Verdana Pro" w:hAnsi="Verdana Pro"/>
        </w:rPr>
        <w:t xml:space="preserve"> wave</w:t>
      </w:r>
      <w:bookmarkEnd w:id="4"/>
      <w:r w:rsidR="006A4811" w:rsidRPr="004A03B3">
        <w:rPr>
          <w:rFonts w:ascii="Verdana Pro" w:hAnsi="Verdana Pro"/>
        </w:rPr>
        <w:t xml:space="preserve"> </w:t>
      </w:r>
      <w:bookmarkEnd w:id="5"/>
    </w:p>
    <w:p w14:paraId="4872E2E5" w14:textId="4AAF0FB5" w:rsidR="001728B1" w:rsidRPr="004A03B3" w:rsidRDefault="00657492" w:rsidP="001728B1">
      <w:pPr>
        <w:rPr>
          <w:rFonts w:ascii="Verdana Pro" w:hAnsi="Verdana Pro"/>
        </w:rPr>
      </w:pPr>
      <w:r w:rsidRPr="004A03B3">
        <w:rPr>
          <w:rFonts w:ascii="Verdana Pro" w:hAnsi="Verdana Pro"/>
          <w:noProof/>
        </w:rPr>
        <w:drawing>
          <wp:inline distT="0" distB="0" distL="0" distR="0" wp14:anchorId="2A2CC916" wp14:editId="27B2E101">
            <wp:extent cx="6511536" cy="2743200"/>
            <wp:effectExtent l="0" t="0" r="3810" b="0"/>
            <wp:docPr id="11985294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29434" name="Picture 1" descr="A screenshot of a comput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33" b="20757"/>
                    <a:stretch/>
                  </pic:blipFill>
                  <pic:spPr bwMode="auto">
                    <a:xfrm>
                      <a:off x="0" y="0"/>
                      <a:ext cx="6538288" cy="2754470"/>
                    </a:xfrm>
                    <a:prstGeom prst="rect">
                      <a:avLst/>
                    </a:prstGeom>
                    <a:noFill/>
                    <a:ln>
                      <a:noFill/>
                    </a:ln>
                    <a:extLst>
                      <a:ext uri="{53640926-AAD7-44D8-BBD7-CCE9431645EC}">
                        <a14:shadowObscured xmlns:a14="http://schemas.microsoft.com/office/drawing/2010/main"/>
                      </a:ext>
                    </a:extLst>
                  </pic:spPr>
                </pic:pic>
              </a:graphicData>
            </a:graphic>
          </wp:inline>
        </w:drawing>
      </w:r>
    </w:p>
    <w:p w14:paraId="36F702B4" w14:textId="5BC51145" w:rsidR="006B4F9C" w:rsidRPr="004A03B3" w:rsidRDefault="006B4F9C" w:rsidP="001728B1">
      <w:pPr>
        <w:rPr>
          <w:rFonts w:ascii="Verdana Pro" w:hAnsi="Verdana Pro"/>
        </w:rPr>
      </w:pPr>
      <w:r w:rsidRPr="004A03B3">
        <w:rPr>
          <w:rFonts w:ascii="Verdana Pro" w:hAnsi="Verdana Pro"/>
          <w:noProof/>
        </w:rPr>
        <w:drawing>
          <wp:inline distT="0" distB="0" distL="0" distR="0" wp14:anchorId="32347702" wp14:editId="5FF62198">
            <wp:extent cx="6505984" cy="461962"/>
            <wp:effectExtent l="0" t="0" r="0" b="0"/>
            <wp:docPr id="37447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79797" name=""/>
                    <pic:cNvPicPr/>
                  </pic:nvPicPr>
                  <pic:blipFill>
                    <a:blip r:embed="rId18"/>
                    <a:stretch>
                      <a:fillRect/>
                    </a:stretch>
                  </pic:blipFill>
                  <pic:spPr>
                    <a:xfrm>
                      <a:off x="0" y="0"/>
                      <a:ext cx="6734362" cy="478178"/>
                    </a:xfrm>
                    <a:prstGeom prst="rect">
                      <a:avLst/>
                    </a:prstGeom>
                  </pic:spPr>
                </pic:pic>
              </a:graphicData>
            </a:graphic>
          </wp:inline>
        </w:drawing>
      </w:r>
    </w:p>
    <w:p w14:paraId="4C7D7EE2" w14:textId="77777777" w:rsidR="007730DF" w:rsidRPr="004A03B3" w:rsidRDefault="007730DF" w:rsidP="001728B1">
      <w:pPr>
        <w:rPr>
          <w:rFonts w:ascii="Verdana Pro" w:hAnsi="Verdana Pro"/>
        </w:rPr>
      </w:pPr>
    </w:p>
    <w:p w14:paraId="229C044F" w14:textId="77777777" w:rsidR="007730DF" w:rsidRPr="004A03B3" w:rsidRDefault="007730DF" w:rsidP="001728B1">
      <w:pPr>
        <w:rPr>
          <w:rFonts w:ascii="Verdana Pro" w:hAnsi="Verdana Pro"/>
        </w:rPr>
      </w:pPr>
    </w:p>
    <w:p w14:paraId="71F95139" w14:textId="77777777" w:rsidR="007730DF" w:rsidRPr="004A03B3" w:rsidRDefault="007730DF" w:rsidP="001728B1">
      <w:pPr>
        <w:rPr>
          <w:rFonts w:ascii="Verdana Pro" w:hAnsi="Verdana Pro"/>
        </w:rPr>
      </w:pPr>
    </w:p>
    <w:p w14:paraId="5B0E8344" w14:textId="77777777" w:rsidR="007730DF" w:rsidRPr="004A03B3" w:rsidRDefault="007730DF" w:rsidP="001728B1">
      <w:pPr>
        <w:rPr>
          <w:rFonts w:ascii="Verdana Pro" w:hAnsi="Verdana Pro"/>
        </w:rPr>
      </w:pPr>
    </w:p>
    <w:p w14:paraId="4A0176E4" w14:textId="77777777" w:rsidR="007730DF" w:rsidRPr="004A03B3" w:rsidRDefault="007730DF" w:rsidP="001728B1">
      <w:pPr>
        <w:rPr>
          <w:rFonts w:ascii="Verdana Pro" w:hAnsi="Verdana Pro"/>
        </w:rPr>
      </w:pPr>
    </w:p>
    <w:p w14:paraId="3D3E1803" w14:textId="77777777" w:rsidR="007730DF" w:rsidRPr="004A03B3" w:rsidRDefault="007730DF" w:rsidP="001728B1">
      <w:pPr>
        <w:rPr>
          <w:rFonts w:ascii="Verdana Pro" w:hAnsi="Verdana Pro"/>
        </w:rPr>
      </w:pPr>
    </w:p>
    <w:p w14:paraId="565BC4E9" w14:textId="77777777" w:rsidR="007730DF" w:rsidRPr="004A03B3" w:rsidRDefault="007730DF" w:rsidP="001728B1">
      <w:pPr>
        <w:rPr>
          <w:rFonts w:ascii="Verdana Pro" w:hAnsi="Verdana Pro"/>
        </w:rPr>
      </w:pPr>
    </w:p>
    <w:p w14:paraId="67952EE5" w14:textId="77777777" w:rsidR="007730DF" w:rsidRPr="004A03B3" w:rsidRDefault="007730DF" w:rsidP="001728B1">
      <w:pPr>
        <w:rPr>
          <w:rFonts w:ascii="Verdana Pro" w:hAnsi="Verdana Pro"/>
        </w:rPr>
      </w:pPr>
    </w:p>
    <w:p w14:paraId="6E93C275" w14:textId="77777777" w:rsidR="007730DF" w:rsidRPr="004A03B3" w:rsidRDefault="007730DF" w:rsidP="001728B1">
      <w:pPr>
        <w:rPr>
          <w:rFonts w:ascii="Verdana Pro" w:hAnsi="Verdana Pro"/>
        </w:rPr>
      </w:pPr>
    </w:p>
    <w:p w14:paraId="7A7744A7" w14:textId="4DF5E99A" w:rsidR="001728B1" w:rsidRPr="004A03B3" w:rsidRDefault="005919FC" w:rsidP="007730DF">
      <w:pPr>
        <w:pStyle w:val="Heading2"/>
        <w:rPr>
          <w:rFonts w:ascii="Verdana Pro" w:hAnsi="Verdana Pro"/>
        </w:rPr>
      </w:pPr>
      <w:bookmarkStart w:id="6" w:name="_Toc194851261"/>
      <w:bookmarkStart w:id="7" w:name="_Toc192754485"/>
      <w:r w:rsidRPr="004A03B3">
        <w:rPr>
          <w:rFonts w:ascii="Verdana Pro" w:hAnsi="Verdana Pro"/>
        </w:rPr>
        <w:lastRenderedPageBreak/>
        <w:t>Capacitor charge and discharge wave</w:t>
      </w:r>
      <w:r w:rsidR="00651E6C" w:rsidRPr="004A03B3">
        <w:rPr>
          <w:rFonts w:ascii="Verdana Pro" w:hAnsi="Verdana Pro"/>
        </w:rPr>
        <w:t xml:space="preserve"> marked at correct </w:t>
      </w:r>
      <w:r w:rsidR="002044B2" w:rsidRPr="004A03B3">
        <w:rPr>
          <w:rFonts w:ascii="Verdana Pro" w:hAnsi="Verdana Pro"/>
        </w:rPr>
        <w:t>points.</w:t>
      </w:r>
      <w:bookmarkEnd w:id="6"/>
      <w:r w:rsidR="006A4811" w:rsidRPr="004A03B3">
        <w:rPr>
          <w:rFonts w:ascii="Verdana Pro" w:hAnsi="Verdana Pro"/>
        </w:rPr>
        <w:t xml:space="preserve"> </w:t>
      </w:r>
      <w:bookmarkEnd w:id="7"/>
    </w:p>
    <w:p w14:paraId="78F9214F" w14:textId="77777777" w:rsidR="006B4F9C" w:rsidRPr="004A03B3" w:rsidRDefault="006B4F9C" w:rsidP="00D258FE">
      <w:pPr>
        <w:pStyle w:val="NormalWeb"/>
        <w:rPr>
          <w:rFonts w:ascii="Verdana Pro" w:hAnsi="Verdana Pro"/>
        </w:rPr>
      </w:pPr>
    </w:p>
    <w:p w14:paraId="74F94450" w14:textId="5C5661F7" w:rsidR="00D258FE" w:rsidRPr="004A03B3" w:rsidRDefault="00657492" w:rsidP="00D258FE">
      <w:pPr>
        <w:pStyle w:val="NormalWeb"/>
        <w:rPr>
          <w:rFonts w:ascii="Verdana Pro" w:hAnsi="Verdana Pro"/>
        </w:rPr>
      </w:pPr>
      <w:r w:rsidRPr="004A03B3">
        <w:rPr>
          <w:rFonts w:ascii="Verdana Pro" w:hAnsi="Verdana Pro"/>
          <w:noProof/>
        </w:rPr>
        <w:drawing>
          <wp:inline distT="0" distB="0" distL="0" distR="0" wp14:anchorId="35362452" wp14:editId="63AA1824">
            <wp:extent cx="6582278" cy="2962275"/>
            <wp:effectExtent l="0" t="0" r="9525" b="0"/>
            <wp:docPr id="1715825595" name="Picture 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25595" name="Picture 2" descr="A screen shot of a graph&#10;&#10;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b="31306"/>
                    <a:stretch/>
                  </pic:blipFill>
                  <pic:spPr bwMode="auto">
                    <a:xfrm>
                      <a:off x="0" y="0"/>
                      <a:ext cx="6586302" cy="2964086"/>
                    </a:xfrm>
                    <a:prstGeom prst="rect">
                      <a:avLst/>
                    </a:prstGeom>
                    <a:noFill/>
                    <a:ln>
                      <a:noFill/>
                    </a:ln>
                    <a:extLst>
                      <a:ext uri="{53640926-AAD7-44D8-BBD7-CCE9431645EC}">
                        <a14:shadowObscured xmlns:a14="http://schemas.microsoft.com/office/drawing/2010/main"/>
                      </a:ext>
                    </a:extLst>
                  </pic:spPr>
                </pic:pic>
              </a:graphicData>
            </a:graphic>
          </wp:inline>
        </w:drawing>
      </w:r>
    </w:p>
    <w:p w14:paraId="4C91B639" w14:textId="2F0E1D8F" w:rsidR="001728B1" w:rsidRPr="004A03B3" w:rsidRDefault="00F23C72" w:rsidP="001728B1">
      <w:pPr>
        <w:rPr>
          <w:rFonts w:ascii="Verdana Pro" w:hAnsi="Verdana Pro"/>
        </w:rPr>
      </w:pPr>
      <w:r w:rsidRPr="004A03B3">
        <w:rPr>
          <w:rFonts w:ascii="Verdana Pro" w:hAnsi="Verdana Pro"/>
          <w:noProof/>
        </w:rPr>
        <w:drawing>
          <wp:inline distT="0" distB="0" distL="0" distR="0" wp14:anchorId="4B90D270" wp14:editId="7355A0E4">
            <wp:extent cx="6534825" cy="404812"/>
            <wp:effectExtent l="0" t="0" r="0" b="0"/>
            <wp:docPr id="987481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81150" name=""/>
                    <pic:cNvPicPr/>
                  </pic:nvPicPr>
                  <pic:blipFill>
                    <a:blip r:embed="rId20"/>
                    <a:stretch>
                      <a:fillRect/>
                    </a:stretch>
                  </pic:blipFill>
                  <pic:spPr>
                    <a:xfrm>
                      <a:off x="0" y="0"/>
                      <a:ext cx="6697576" cy="414894"/>
                    </a:xfrm>
                    <a:prstGeom prst="rect">
                      <a:avLst/>
                    </a:prstGeom>
                  </pic:spPr>
                </pic:pic>
              </a:graphicData>
            </a:graphic>
          </wp:inline>
        </w:drawing>
      </w:r>
    </w:p>
    <w:p w14:paraId="1B1CDAB8" w14:textId="77777777" w:rsidR="00CA31AE" w:rsidRPr="004A03B3" w:rsidRDefault="00CA31AE" w:rsidP="001728B1">
      <w:pPr>
        <w:rPr>
          <w:rFonts w:ascii="Verdana Pro" w:hAnsi="Verdana Pro"/>
        </w:rPr>
      </w:pPr>
    </w:p>
    <w:p w14:paraId="2F89B588" w14:textId="77777777" w:rsidR="00CA31AE" w:rsidRPr="004A03B3" w:rsidRDefault="00CA31AE" w:rsidP="001728B1">
      <w:pPr>
        <w:rPr>
          <w:rFonts w:ascii="Verdana Pro" w:hAnsi="Verdana Pro"/>
        </w:rPr>
      </w:pPr>
    </w:p>
    <w:p w14:paraId="0D0896C8" w14:textId="2D0C3867" w:rsidR="001728B1" w:rsidRPr="004A03B3" w:rsidRDefault="00651E6C" w:rsidP="001728B1">
      <w:pPr>
        <w:pStyle w:val="Heading2"/>
        <w:rPr>
          <w:rFonts w:ascii="Verdana Pro" w:hAnsi="Verdana Pro"/>
        </w:rPr>
      </w:pPr>
      <w:bookmarkStart w:id="8" w:name="_Toc194851262"/>
      <w:bookmarkStart w:id="9" w:name="_Toc192754486"/>
      <w:r w:rsidRPr="004A03B3">
        <w:rPr>
          <w:rFonts w:ascii="Verdana Pro" w:hAnsi="Verdana Pro"/>
        </w:rPr>
        <w:t xml:space="preserve">Basic Capacitor </w:t>
      </w:r>
      <w:r w:rsidR="002044B2" w:rsidRPr="004A03B3">
        <w:rPr>
          <w:rFonts w:ascii="Verdana Pro" w:hAnsi="Verdana Pro"/>
        </w:rPr>
        <w:t>Calculations</w:t>
      </w:r>
      <w:bookmarkEnd w:id="8"/>
      <w:r w:rsidR="006A4811" w:rsidRPr="004A03B3">
        <w:rPr>
          <w:rFonts w:ascii="Verdana Pro" w:hAnsi="Verdana Pro"/>
        </w:rPr>
        <w:t xml:space="preserve"> </w:t>
      </w:r>
      <w:bookmarkEnd w:id="9"/>
    </w:p>
    <w:p w14:paraId="37E3D3FB" w14:textId="08A5B5C0" w:rsidR="007730DF" w:rsidRPr="004A03B3" w:rsidRDefault="007730DF" w:rsidP="00F96523">
      <w:pPr>
        <w:rPr>
          <w:rFonts w:ascii="Verdana Pro" w:eastAsiaTheme="majorEastAsia" w:hAnsi="Verdana Pro" w:cstheme="majorBidi"/>
        </w:rPr>
      </w:pPr>
    </w:p>
    <w:p w14:paraId="4F28BA1A" w14:textId="73E99C92" w:rsidR="007730DF" w:rsidRPr="004A03B3" w:rsidRDefault="007730DF" w:rsidP="00F96523">
      <w:pPr>
        <w:rPr>
          <w:rFonts w:ascii="Verdana Pro" w:eastAsiaTheme="majorEastAsia" w:hAnsi="Verdana Pro" w:cstheme="majorBidi"/>
        </w:rPr>
      </w:pPr>
      <w:r w:rsidRPr="004A03B3">
        <w:rPr>
          <w:rFonts w:ascii="Verdana Pro" w:eastAsiaTheme="majorEastAsia" w:hAnsi="Verdana Pro" w:cstheme="majorBidi"/>
        </w:rPr>
        <w:t>Start voltage = 507mV</w:t>
      </w:r>
    </w:p>
    <w:p w14:paraId="00B42CD0" w14:textId="75BD091C" w:rsidR="007730DF" w:rsidRPr="004A03B3" w:rsidRDefault="007730DF" w:rsidP="00F96523">
      <w:pPr>
        <w:rPr>
          <w:rFonts w:ascii="Verdana Pro" w:eastAsiaTheme="majorEastAsia" w:hAnsi="Verdana Pro" w:cstheme="majorBidi"/>
        </w:rPr>
      </w:pPr>
      <w:r w:rsidRPr="004A03B3">
        <w:rPr>
          <w:rFonts w:ascii="Verdana Pro" w:eastAsiaTheme="majorEastAsia" w:hAnsi="Verdana Pro" w:cstheme="majorBidi"/>
        </w:rPr>
        <w:t>Peak voltage = 2.88v</w:t>
      </w:r>
    </w:p>
    <w:p w14:paraId="343F41FD" w14:textId="77777777" w:rsidR="007730DF" w:rsidRPr="004A03B3" w:rsidRDefault="007730DF" w:rsidP="00F96523">
      <w:pPr>
        <w:rPr>
          <w:rFonts w:ascii="Verdana Pro" w:eastAsiaTheme="majorEastAsia" w:hAnsi="Verdana Pro" w:cstheme="majorBidi"/>
        </w:rPr>
      </w:pPr>
    </w:p>
    <w:p w14:paraId="39E65D72" w14:textId="3DC9A344" w:rsidR="007730DF" w:rsidRPr="004A03B3" w:rsidRDefault="007730DF" w:rsidP="00F96523">
      <w:pPr>
        <w:rPr>
          <w:rFonts w:ascii="Verdana Pro" w:eastAsiaTheme="majorEastAsia" w:hAnsi="Verdana Pro" w:cstheme="majorBidi"/>
        </w:rPr>
      </w:pPr>
      <w:r w:rsidRPr="004A03B3">
        <w:rPr>
          <w:rFonts w:ascii="Verdana Pro" w:eastAsiaTheme="majorEastAsia" w:hAnsi="Verdana Pro" w:cstheme="majorBidi"/>
        </w:rPr>
        <w:t>Top cursor = (2.88 – (507*10^-3)) * 0.632 + (507*10^-3) = 2.01v</w:t>
      </w:r>
    </w:p>
    <w:p w14:paraId="5959DD8D" w14:textId="77777777" w:rsidR="007730DF" w:rsidRPr="004A03B3" w:rsidRDefault="007730DF" w:rsidP="00F96523">
      <w:pPr>
        <w:rPr>
          <w:rFonts w:ascii="Verdana Pro" w:eastAsiaTheme="majorEastAsia" w:hAnsi="Verdana Pro" w:cstheme="majorBidi"/>
        </w:rPr>
      </w:pPr>
    </w:p>
    <w:p w14:paraId="63D6F1B1" w14:textId="09D0DE4D" w:rsidR="007730DF" w:rsidRPr="004A03B3" w:rsidRDefault="007730DF" w:rsidP="00F96523">
      <w:pPr>
        <w:rPr>
          <w:rFonts w:ascii="Verdana Pro" w:eastAsiaTheme="majorEastAsia" w:hAnsi="Verdana Pro" w:cstheme="majorBidi"/>
        </w:rPr>
      </w:pPr>
      <w:r w:rsidRPr="004A03B3">
        <w:rPr>
          <w:rFonts w:ascii="Verdana Pro" w:eastAsiaTheme="majorEastAsia" w:hAnsi="Verdana Pro" w:cstheme="majorBidi"/>
        </w:rPr>
        <w:t>Time constant from 63.2% = 145µs</w:t>
      </w:r>
    </w:p>
    <w:p w14:paraId="18E3ED2C" w14:textId="34B7ED4E" w:rsidR="007730DF" w:rsidRPr="004A03B3" w:rsidRDefault="007730DF" w:rsidP="00F96523">
      <w:pPr>
        <w:rPr>
          <w:rFonts w:ascii="Verdana Pro" w:eastAsiaTheme="majorEastAsia" w:hAnsi="Verdana Pro" w:cstheme="majorBidi"/>
        </w:rPr>
      </w:pPr>
      <w:r w:rsidRPr="004A03B3">
        <w:rPr>
          <w:rFonts w:ascii="Verdana Pro" w:eastAsiaTheme="majorEastAsia" w:hAnsi="Verdana Pro" w:cstheme="majorBidi"/>
        </w:rPr>
        <w:t>C = t/r = 145*10^-6 / 100 = 1.45µF</w:t>
      </w:r>
    </w:p>
    <w:p w14:paraId="7BC8BCF1" w14:textId="77777777" w:rsidR="007730DF" w:rsidRPr="004A03B3" w:rsidRDefault="007730DF" w:rsidP="00F96523">
      <w:pPr>
        <w:rPr>
          <w:rFonts w:ascii="Verdana Pro" w:eastAsiaTheme="majorEastAsia" w:hAnsi="Verdana Pro" w:cstheme="majorBidi"/>
        </w:rPr>
      </w:pPr>
    </w:p>
    <w:p w14:paraId="01357D88" w14:textId="77777777" w:rsidR="0064283E" w:rsidRPr="004A03B3" w:rsidRDefault="0064283E" w:rsidP="001728B1">
      <w:pPr>
        <w:rPr>
          <w:rFonts w:ascii="Verdana Pro" w:eastAsiaTheme="majorEastAsia" w:hAnsi="Verdana Pro" w:cstheme="majorBidi"/>
        </w:rPr>
      </w:pPr>
    </w:p>
    <w:p w14:paraId="425FFAF2" w14:textId="77777777" w:rsidR="007730DF" w:rsidRPr="004A03B3" w:rsidRDefault="007730DF" w:rsidP="001728B1">
      <w:pPr>
        <w:rPr>
          <w:rFonts w:ascii="Verdana Pro" w:eastAsiaTheme="majorEastAsia" w:hAnsi="Verdana Pro" w:cstheme="majorBidi"/>
        </w:rPr>
      </w:pPr>
    </w:p>
    <w:p w14:paraId="4A9C1746" w14:textId="01061BF7" w:rsidR="001728B1" w:rsidRPr="004A03B3" w:rsidRDefault="000C44D0" w:rsidP="001728B1">
      <w:pPr>
        <w:pStyle w:val="Heading2"/>
        <w:rPr>
          <w:rFonts w:ascii="Verdana Pro" w:hAnsi="Verdana Pro"/>
        </w:rPr>
      </w:pPr>
      <w:bookmarkStart w:id="10" w:name="_Toc194851263"/>
      <w:bookmarkStart w:id="11" w:name="_Toc192754487"/>
      <w:r w:rsidRPr="004A03B3">
        <w:rPr>
          <w:rFonts w:ascii="Verdana Pro" w:hAnsi="Verdana Pro"/>
        </w:rPr>
        <w:lastRenderedPageBreak/>
        <w:t>Capacitor discharge table</w:t>
      </w:r>
      <w:bookmarkEnd w:id="10"/>
      <w:r w:rsidR="00C34C38" w:rsidRPr="004A03B3">
        <w:rPr>
          <w:rFonts w:ascii="Verdana Pro" w:hAnsi="Verdana Pro"/>
        </w:rPr>
        <w:t xml:space="preserve"> </w:t>
      </w:r>
      <w:bookmarkEnd w:id="11"/>
    </w:p>
    <w:tbl>
      <w:tblPr>
        <w:tblStyle w:val="TableGrid"/>
        <w:tblW w:w="0" w:type="auto"/>
        <w:tblLook w:val="04A0" w:firstRow="1" w:lastRow="0" w:firstColumn="1" w:lastColumn="0" w:noHBand="0" w:noVBand="1"/>
      </w:tblPr>
      <w:tblGrid>
        <w:gridCol w:w="1277"/>
        <w:gridCol w:w="1367"/>
        <w:gridCol w:w="1276"/>
        <w:gridCol w:w="1996"/>
        <w:gridCol w:w="1891"/>
        <w:gridCol w:w="1209"/>
      </w:tblGrid>
      <w:tr w:rsidR="0045095D" w:rsidRPr="004A03B3" w14:paraId="6AFD5C27" w14:textId="77777777" w:rsidTr="00FD1A4F">
        <w:tc>
          <w:tcPr>
            <w:tcW w:w="1054" w:type="dxa"/>
          </w:tcPr>
          <w:p w14:paraId="4EC22151" w14:textId="5804B0FD" w:rsidR="0045095D" w:rsidRPr="004A03B3" w:rsidRDefault="009D1102" w:rsidP="00156CE0">
            <w:pPr>
              <w:rPr>
                <w:rFonts w:ascii="Verdana Pro" w:hAnsi="Verdana Pro"/>
              </w:rPr>
            </w:pPr>
            <w:r w:rsidRPr="004A03B3">
              <w:rPr>
                <w:rFonts w:ascii="Verdana Pro" w:hAnsi="Verdana Pro"/>
              </w:rPr>
              <w:t>Time (s)</w:t>
            </w:r>
          </w:p>
        </w:tc>
        <w:tc>
          <w:tcPr>
            <w:tcW w:w="1406" w:type="dxa"/>
          </w:tcPr>
          <w:p w14:paraId="08851073" w14:textId="1D11D237" w:rsidR="0045095D" w:rsidRPr="004A03B3" w:rsidRDefault="009D1102" w:rsidP="00156CE0">
            <w:pPr>
              <w:rPr>
                <w:rFonts w:ascii="Verdana Pro" w:hAnsi="Verdana Pro"/>
              </w:rPr>
            </w:pPr>
            <w:r w:rsidRPr="004A03B3">
              <w:rPr>
                <w:rFonts w:ascii="Verdana Pro" w:hAnsi="Verdana Pro"/>
              </w:rPr>
              <w:t>Voltage (V)</w:t>
            </w:r>
          </w:p>
        </w:tc>
        <w:tc>
          <w:tcPr>
            <w:tcW w:w="1271" w:type="dxa"/>
          </w:tcPr>
          <w:p w14:paraId="73D4AE17" w14:textId="070B5595" w:rsidR="0045095D" w:rsidRPr="004A03B3" w:rsidRDefault="00E279FB" w:rsidP="00156CE0">
            <w:pPr>
              <w:rPr>
                <w:rFonts w:ascii="Verdana Pro" w:hAnsi="Verdana Pro"/>
              </w:rPr>
            </w:pPr>
            <w:r w:rsidRPr="004A03B3">
              <w:rPr>
                <w:rFonts w:ascii="Verdana Pro" w:hAnsi="Verdana Pro"/>
              </w:rPr>
              <w:t>ln (V)</w:t>
            </w:r>
          </w:p>
        </w:tc>
        <w:tc>
          <w:tcPr>
            <w:tcW w:w="2101" w:type="dxa"/>
          </w:tcPr>
          <w:p w14:paraId="096BC275" w14:textId="482D35E1" w:rsidR="00750A67" w:rsidRPr="004A03B3" w:rsidRDefault="00E279FB" w:rsidP="00156CE0">
            <w:pPr>
              <w:rPr>
                <w:rFonts w:ascii="Verdana Pro" w:hAnsi="Verdana Pro"/>
              </w:rPr>
            </w:pPr>
            <w:r w:rsidRPr="004A03B3">
              <w:rPr>
                <w:rFonts w:ascii="Verdana Pro" w:hAnsi="Verdana Pro"/>
              </w:rPr>
              <w:t>dy = y</w:t>
            </w:r>
            <w:r w:rsidR="00750A67" w:rsidRPr="004A03B3">
              <w:rPr>
                <w:rFonts w:ascii="Verdana Pro" w:hAnsi="Verdana Pro"/>
              </w:rPr>
              <w:t>2 – y1</w:t>
            </w:r>
          </w:p>
          <w:p w14:paraId="4127AFE7" w14:textId="24A845A4" w:rsidR="0045095D" w:rsidRPr="004A03B3" w:rsidRDefault="00750A67" w:rsidP="00156CE0">
            <w:pPr>
              <w:rPr>
                <w:rFonts w:ascii="Verdana Pro" w:hAnsi="Verdana Pro"/>
              </w:rPr>
            </w:pPr>
            <w:r w:rsidRPr="004A03B3">
              <w:rPr>
                <w:rFonts w:ascii="Verdana Pro" w:hAnsi="Verdana Pro"/>
              </w:rPr>
              <w:t xml:space="preserve">dy = ln(V)2-ln(V)1 </w:t>
            </w:r>
          </w:p>
        </w:tc>
        <w:tc>
          <w:tcPr>
            <w:tcW w:w="1966" w:type="dxa"/>
          </w:tcPr>
          <w:p w14:paraId="5A2A82E3" w14:textId="77777777" w:rsidR="0045095D" w:rsidRPr="004A03B3" w:rsidRDefault="00EE755C" w:rsidP="00156CE0">
            <w:pPr>
              <w:rPr>
                <w:rFonts w:ascii="Verdana Pro" w:hAnsi="Verdana Pro"/>
              </w:rPr>
            </w:pPr>
            <w:r w:rsidRPr="004A03B3">
              <w:rPr>
                <w:rFonts w:ascii="Verdana Pro" w:hAnsi="Verdana Pro"/>
              </w:rPr>
              <w:t xml:space="preserve">dx = x2- x1 </w:t>
            </w:r>
          </w:p>
          <w:p w14:paraId="2A93FB06" w14:textId="416700F2" w:rsidR="00EE755C" w:rsidRPr="004A03B3" w:rsidRDefault="00EE755C" w:rsidP="00156CE0">
            <w:pPr>
              <w:rPr>
                <w:rFonts w:ascii="Verdana Pro" w:hAnsi="Verdana Pro"/>
              </w:rPr>
            </w:pPr>
            <w:r w:rsidRPr="004A03B3">
              <w:rPr>
                <w:rFonts w:ascii="Verdana Pro" w:hAnsi="Verdana Pro"/>
              </w:rPr>
              <w:t xml:space="preserve">dx = </w:t>
            </w:r>
            <w:r w:rsidR="00000ACC" w:rsidRPr="004A03B3">
              <w:rPr>
                <w:rFonts w:ascii="Verdana Pro" w:hAnsi="Verdana Pro"/>
              </w:rPr>
              <w:t>Time2 – Time1</w:t>
            </w:r>
          </w:p>
        </w:tc>
        <w:tc>
          <w:tcPr>
            <w:tcW w:w="1218" w:type="dxa"/>
          </w:tcPr>
          <w:p w14:paraId="0A11E14F" w14:textId="2A9F3F0E" w:rsidR="0045095D" w:rsidRPr="004A03B3" w:rsidRDefault="00000ACC" w:rsidP="00156CE0">
            <w:pPr>
              <w:rPr>
                <w:rFonts w:ascii="Verdana Pro" w:hAnsi="Verdana Pro"/>
              </w:rPr>
            </w:pPr>
            <w:r w:rsidRPr="004A03B3">
              <w:rPr>
                <w:rFonts w:ascii="Verdana Pro" w:hAnsi="Verdana Pro"/>
              </w:rPr>
              <w:t>dy/dx</w:t>
            </w:r>
          </w:p>
        </w:tc>
      </w:tr>
      <w:tr w:rsidR="00DD4751" w:rsidRPr="004A03B3" w14:paraId="3886A56E" w14:textId="77777777" w:rsidTr="00FD1A4F">
        <w:trPr>
          <w:trHeight w:val="300"/>
        </w:trPr>
        <w:tc>
          <w:tcPr>
            <w:tcW w:w="1054" w:type="dxa"/>
            <w:hideMark/>
          </w:tcPr>
          <w:p w14:paraId="0188415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0.000545</w:t>
            </w:r>
          </w:p>
        </w:tc>
        <w:tc>
          <w:tcPr>
            <w:tcW w:w="1406" w:type="dxa"/>
            <w:hideMark/>
          </w:tcPr>
          <w:p w14:paraId="63407F59"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2.5725</w:t>
            </w:r>
          </w:p>
        </w:tc>
        <w:tc>
          <w:tcPr>
            <w:tcW w:w="1271" w:type="dxa"/>
            <w:hideMark/>
          </w:tcPr>
          <w:p w14:paraId="3C626F1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0.944878</w:t>
            </w:r>
          </w:p>
        </w:tc>
        <w:tc>
          <w:tcPr>
            <w:tcW w:w="2101" w:type="dxa"/>
            <w:hideMark/>
          </w:tcPr>
          <w:p w14:paraId="274DCBE2" w14:textId="77777777" w:rsidR="00FD1A4F" w:rsidRPr="004A03B3" w:rsidRDefault="00FD1A4F" w:rsidP="00FD1A4F">
            <w:pPr>
              <w:jc w:val="center"/>
              <w:rPr>
                <w:rFonts w:ascii="Verdana Pro" w:eastAsia="Times New Roman" w:hAnsi="Verdana Pro" w:cs="Calibri"/>
                <w:lang w:eastAsia="en-GB"/>
              </w:rPr>
            </w:pPr>
            <w:r w:rsidRPr="004A03B3">
              <w:rPr>
                <w:rFonts w:ascii="Verdana Pro" w:eastAsia="Times New Roman" w:hAnsi="Verdana Pro" w:cs="Calibri"/>
                <w:lang w:eastAsia="en-GB"/>
              </w:rPr>
              <w:t>x </w:t>
            </w:r>
          </w:p>
        </w:tc>
        <w:tc>
          <w:tcPr>
            <w:tcW w:w="1966" w:type="dxa"/>
            <w:hideMark/>
          </w:tcPr>
          <w:p w14:paraId="6E936BD9" w14:textId="77777777" w:rsidR="00FD1A4F" w:rsidRPr="004A03B3" w:rsidRDefault="00FD1A4F" w:rsidP="00FD1A4F">
            <w:pPr>
              <w:jc w:val="center"/>
              <w:rPr>
                <w:rFonts w:ascii="Verdana Pro" w:eastAsia="Times New Roman" w:hAnsi="Verdana Pro" w:cs="Calibri"/>
                <w:lang w:eastAsia="en-GB"/>
              </w:rPr>
            </w:pPr>
            <w:r w:rsidRPr="004A03B3">
              <w:rPr>
                <w:rFonts w:ascii="Verdana Pro" w:eastAsia="Times New Roman" w:hAnsi="Verdana Pro" w:cs="Calibri"/>
                <w:lang w:eastAsia="en-GB"/>
              </w:rPr>
              <w:t>x </w:t>
            </w:r>
          </w:p>
        </w:tc>
        <w:tc>
          <w:tcPr>
            <w:tcW w:w="1218" w:type="dxa"/>
            <w:hideMark/>
          </w:tcPr>
          <w:p w14:paraId="289D605D" w14:textId="77777777" w:rsidR="00FD1A4F" w:rsidRPr="004A03B3" w:rsidRDefault="00FD1A4F" w:rsidP="00FD1A4F">
            <w:pPr>
              <w:jc w:val="center"/>
              <w:rPr>
                <w:rFonts w:ascii="Verdana Pro" w:eastAsia="Times New Roman" w:hAnsi="Verdana Pro" w:cs="Calibri"/>
                <w:lang w:eastAsia="en-GB"/>
              </w:rPr>
            </w:pPr>
            <w:r w:rsidRPr="004A03B3">
              <w:rPr>
                <w:rFonts w:ascii="Verdana Pro" w:eastAsia="Times New Roman" w:hAnsi="Verdana Pro" w:cs="Calibri"/>
                <w:lang w:eastAsia="en-GB"/>
              </w:rPr>
              <w:t>x </w:t>
            </w:r>
          </w:p>
        </w:tc>
      </w:tr>
      <w:tr w:rsidR="00DD4751" w:rsidRPr="004A03B3" w14:paraId="0FE6A3D7" w14:textId="77777777" w:rsidTr="00FD1A4F">
        <w:trPr>
          <w:trHeight w:val="300"/>
        </w:trPr>
        <w:tc>
          <w:tcPr>
            <w:tcW w:w="1054" w:type="dxa"/>
            <w:hideMark/>
          </w:tcPr>
          <w:p w14:paraId="2085380B"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0.000561</w:t>
            </w:r>
          </w:p>
        </w:tc>
        <w:tc>
          <w:tcPr>
            <w:tcW w:w="1406" w:type="dxa"/>
            <w:hideMark/>
          </w:tcPr>
          <w:p w14:paraId="31C3B19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1.9451</w:t>
            </w:r>
          </w:p>
        </w:tc>
        <w:tc>
          <w:tcPr>
            <w:tcW w:w="1271" w:type="dxa"/>
            <w:hideMark/>
          </w:tcPr>
          <w:p w14:paraId="3B82005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0.665313</w:t>
            </w:r>
          </w:p>
        </w:tc>
        <w:tc>
          <w:tcPr>
            <w:tcW w:w="2101" w:type="dxa"/>
            <w:hideMark/>
          </w:tcPr>
          <w:p w14:paraId="05550DAA"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-0.27956</w:t>
            </w:r>
          </w:p>
        </w:tc>
        <w:tc>
          <w:tcPr>
            <w:tcW w:w="1966" w:type="dxa"/>
            <w:hideMark/>
          </w:tcPr>
          <w:p w14:paraId="2AF9DB5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0.000016</w:t>
            </w:r>
          </w:p>
        </w:tc>
        <w:tc>
          <w:tcPr>
            <w:tcW w:w="1218" w:type="dxa"/>
            <w:hideMark/>
          </w:tcPr>
          <w:p w14:paraId="4E619038"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-17472.8</w:t>
            </w:r>
          </w:p>
        </w:tc>
      </w:tr>
      <w:tr w:rsidR="00DD4751" w:rsidRPr="004A03B3" w14:paraId="28EC8F0A" w14:textId="77777777" w:rsidTr="00FD1A4F">
        <w:trPr>
          <w:trHeight w:val="300"/>
        </w:trPr>
        <w:tc>
          <w:tcPr>
            <w:tcW w:w="1054" w:type="dxa"/>
            <w:hideMark/>
          </w:tcPr>
          <w:p w14:paraId="1E282D60"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0.000578</w:t>
            </w:r>
          </w:p>
        </w:tc>
        <w:tc>
          <w:tcPr>
            <w:tcW w:w="1406" w:type="dxa"/>
            <w:hideMark/>
          </w:tcPr>
          <w:p w14:paraId="06616D2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1.4431</w:t>
            </w:r>
          </w:p>
        </w:tc>
        <w:tc>
          <w:tcPr>
            <w:tcW w:w="1271" w:type="dxa"/>
            <w:hideMark/>
          </w:tcPr>
          <w:p w14:paraId="62A6451E"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0.366794</w:t>
            </w:r>
          </w:p>
        </w:tc>
        <w:tc>
          <w:tcPr>
            <w:tcW w:w="2101" w:type="dxa"/>
            <w:hideMark/>
          </w:tcPr>
          <w:p w14:paraId="1FB66DB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-0.29852</w:t>
            </w:r>
          </w:p>
        </w:tc>
        <w:tc>
          <w:tcPr>
            <w:tcW w:w="1966" w:type="dxa"/>
            <w:hideMark/>
          </w:tcPr>
          <w:p w14:paraId="349BA27B"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0.000017</w:t>
            </w:r>
          </w:p>
        </w:tc>
        <w:tc>
          <w:tcPr>
            <w:tcW w:w="1218" w:type="dxa"/>
            <w:hideMark/>
          </w:tcPr>
          <w:p w14:paraId="51B50779"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-17560</w:t>
            </w:r>
          </w:p>
        </w:tc>
      </w:tr>
      <w:tr w:rsidR="00DD4751" w:rsidRPr="004A03B3" w14:paraId="076729D8" w14:textId="77777777" w:rsidTr="00FD1A4F">
        <w:trPr>
          <w:trHeight w:val="300"/>
        </w:trPr>
        <w:tc>
          <w:tcPr>
            <w:tcW w:w="1054" w:type="dxa"/>
            <w:hideMark/>
          </w:tcPr>
          <w:p w14:paraId="1638438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0.000595</w:t>
            </w:r>
          </w:p>
        </w:tc>
        <w:tc>
          <w:tcPr>
            <w:tcW w:w="1406" w:type="dxa"/>
            <w:hideMark/>
          </w:tcPr>
          <w:p w14:paraId="07847F0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1.0666</w:t>
            </w:r>
          </w:p>
        </w:tc>
        <w:tc>
          <w:tcPr>
            <w:tcW w:w="1271" w:type="dxa"/>
            <w:hideMark/>
          </w:tcPr>
          <w:p w14:paraId="0109B3E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0.064476</w:t>
            </w:r>
          </w:p>
        </w:tc>
        <w:tc>
          <w:tcPr>
            <w:tcW w:w="2101" w:type="dxa"/>
            <w:hideMark/>
          </w:tcPr>
          <w:p w14:paraId="6C46F9D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-0.30232</w:t>
            </w:r>
          </w:p>
        </w:tc>
        <w:tc>
          <w:tcPr>
            <w:tcW w:w="1966" w:type="dxa"/>
            <w:hideMark/>
          </w:tcPr>
          <w:p w14:paraId="79EB4F92"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1.7E-05</w:t>
            </w:r>
          </w:p>
        </w:tc>
        <w:tc>
          <w:tcPr>
            <w:tcW w:w="1218" w:type="dxa"/>
            <w:hideMark/>
          </w:tcPr>
          <w:p w14:paraId="53588EB2"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-17783.4</w:t>
            </w:r>
          </w:p>
        </w:tc>
      </w:tr>
      <w:tr w:rsidR="00DD4751" w:rsidRPr="004A03B3" w14:paraId="61978F4C" w14:textId="77777777" w:rsidTr="00FD1A4F">
        <w:trPr>
          <w:trHeight w:val="300"/>
        </w:trPr>
        <w:tc>
          <w:tcPr>
            <w:tcW w:w="1054" w:type="dxa"/>
            <w:hideMark/>
          </w:tcPr>
          <w:p w14:paraId="1BBCFB8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0.000611</w:t>
            </w:r>
          </w:p>
        </w:tc>
        <w:tc>
          <w:tcPr>
            <w:tcW w:w="1406" w:type="dxa"/>
            <w:hideMark/>
          </w:tcPr>
          <w:p w14:paraId="3C09CBB3"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0.8157</w:t>
            </w:r>
          </w:p>
        </w:tc>
        <w:tc>
          <w:tcPr>
            <w:tcW w:w="1271" w:type="dxa"/>
            <w:hideMark/>
          </w:tcPr>
          <w:p w14:paraId="5ED8563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-0.20371</w:t>
            </w:r>
          </w:p>
        </w:tc>
        <w:tc>
          <w:tcPr>
            <w:tcW w:w="2101" w:type="dxa"/>
            <w:hideMark/>
          </w:tcPr>
          <w:p w14:paraId="2C703AB2"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-0.26818</w:t>
            </w:r>
          </w:p>
        </w:tc>
        <w:tc>
          <w:tcPr>
            <w:tcW w:w="1966" w:type="dxa"/>
            <w:hideMark/>
          </w:tcPr>
          <w:p w14:paraId="688899C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0.000016</w:t>
            </w:r>
          </w:p>
        </w:tc>
        <w:tc>
          <w:tcPr>
            <w:tcW w:w="1218" w:type="dxa"/>
            <w:hideMark/>
          </w:tcPr>
          <w:p w14:paraId="5B803C5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-16761.5</w:t>
            </w:r>
          </w:p>
        </w:tc>
      </w:tr>
      <w:tr w:rsidR="00DD4751" w:rsidRPr="004A03B3" w14:paraId="5C40F7BF" w14:textId="77777777" w:rsidTr="00FD1A4F">
        <w:trPr>
          <w:trHeight w:val="300"/>
        </w:trPr>
        <w:tc>
          <w:tcPr>
            <w:tcW w:w="1054" w:type="dxa"/>
            <w:hideMark/>
          </w:tcPr>
          <w:p w14:paraId="0E615192"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0.000628</w:t>
            </w:r>
          </w:p>
        </w:tc>
        <w:tc>
          <w:tcPr>
            <w:tcW w:w="1406" w:type="dxa"/>
            <w:hideMark/>
          </w:tcPr>
          <w:p w14:paraId="46830449"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0.5333</w:t>
            </w:r>
          </w:p>
        </w:tc>
        <w:tc>
          <w:tcPr>
            <w:tcW w:w="1271" w:type="dxa"/>
            <w:hideMark/>
          </w:tcPr>
          <w:p w14:paraId="2B4851D7"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-0.62867</w:t>
            </w:r>
          </w:p>
        </w:tc>
        <w:tc>
          <w:tcPr>
            <w:tcW w:w="2101" w:type="dxa"/>
            <w:hideMark/>
          </w:tcPr>
          <w:p w14:paraId="10787F79"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-0.42496</w:t>
            </w:r>
          </w:p>
        </w:tc>
        <w:tc>
          <w:tcPr>
            <w:tcW w:w="1966" w:type="dxa"/>
            <w:hideMark/>
          </w:tcPr>
          <w:p w14:paraId="79BEFAAD"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0.000017</w:t>
            </w:r>
          </w:p>
        </w:tc>
        <w:tc>
          <w:tcPr>
            <w:tcW w:w="1218" w:type="dxa"/>
            <w:hideMark/>
          </w:tcPr>
          <w:p w14:paraId="2EA3C81E"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-24997.8</w:t>
            </w:r>
          </w:p>
        </w:tc>
      </w:tr>
      <w:tr w:rsidR="00DD4751" w:rsidRPr="004A03B3" w14:paraId="6EA68123" w14:textId="77777777" w:rsidTr="00FD1A4F">
        <w:trPr>
          <w:trHeight w:val="300"/>
        </w:trPr>
        <w:tc>
          <w:tcPr>
            <w:tcW w:w="1054" w:type="dxa"/>
            <w:hideMark/>
          </w:tcPr>
          <w:p w14:paraId="436D33DA"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0.000645</w:t>
            </w:r>
          </w:p>
        </w:tc>
        <w:tc>
          <w:tcPr>
            <w:tcW w:w="1406" w:type="dxa"/>
            <w:hideMark/>
          </w:tcPr>
          <w:p w14:paraId="4F6B0763"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0.3764</w:t>
            </w:r>
          </w:p>
        </w:tc>
        <w:tc>
          <w:tcPr>
            <w:tcW w:w="1271" w:type="dxa"/>
            <w:hideMark/>
          </w:tcPr>
          <w:p w14:paraId="58074EF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-0.9771</w:t>
            </w:r>
          </w:p>
        </w:tc>
        <w:tc>
          <w:tcPr>
            <w:tcW w:w="2101" w:type="dxa"/>
            <w:hideMark/>
          </w:tcPr>
          <w:p w14:paraId="2B6CFFB8"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-0.34843</w:t>
            </w:r>
          </w:p>
        </w:tc>
        <w:tc>
          <w:tcPr>
            <w:tcW w:w="1966" w:type="dxa"/>
            <w:hideMark/>
          </w:tcPr>
          <w:p w14:paraId="0F9B133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0.000017</w:t>
            </w:r>
          </w:p>
        </w:tc>
        <w:tc>
          <w:tcPr>
            <w:tcW w:w="1218" w:type="dxa"/>
            <w:hideMark/>
          </w:tcPr>
          <w:p w14:paraId="4B3C982B"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-20496</w:t>
            </w:r>
          </w:p>
        </w:tc>
      </w:tr>
      <w:tr w:rsidR="00DD4751" w:rsidRPr="004A03B3" w14:paraId="22AAB261" w14:textId="77777777" w:rsidTr="00FD1A4F">
        <w:trPr>
          <w:trHeight w:val="300"/>
        </w:trPr>
        <w:tc>
          <w:tcPr>
            <w:tcW w:w="1054" w:type="dxa"/>
            <w:hideMark/>
          </w:tcPr>
          <w:p w14:paraId="04B4FB8D"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0.000661</w:t>
            </w:r>
          </w:p>
        </w:tc>
        <w:tc>
          <w:tcPr>
            <w:tcW w:w="1406" w:type="dxa"/>
            <w:hideMark/>
          </w:tcPr>
          <w:p w14:paraId="2E230FFD"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0.2196</w:t>
            </w:r>
          </w:p>
        </w:tc>
        <w:tc>
          <w:tcPr>
            <w:tcW w:w="1271" w:type="dxa"/>
            <w:hideMark/>
          </w:tcPr>
          <w:p w14:paraId="1229267E"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-1.51595</w:t>
            </w:r>
          </w:p>
        </w:tc>
        <w:tc>
          <w:tcPr>
            <w:tcW w:w="2101" w:type="dxa"/>
            <w:hideMark/>
          </w:tcPr>
          <w:p w14:paraId="4FB6717C"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-0.53884</w:t>
            </w:r>
          </w:p>
        </w:tc>
        <w:tc>
          <w:tcPr>
            <w:tcW w:w="1966" w:type="dxa"/>
            <w:hideMark/>
          </w:tcPr>
          <w:p w14:paraId="252C875A"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1.6E-05</w:t>
            </w:r>
          </w:p>
        </w:tc>
        <w:tc>
          <w:tcPr>
            <w:tcW w:w="1218" w:type="dxa"/>
            <w:hideMark/>
          </w:tcPr>
          <w:p w14:paraId="3851515A"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-33677.8</w:t>
            </w:r>
          </w:p>
        </w:tc>
      </w:tr>
      <w:tr w:rsidR="00DD4751" w:rsidRPr="004A03B3" w14:paraId="74C3CF40" w14:textId="77777777" w:rsidTr="00FD1A4F">
        <w:trPr>
          <w:trHeight w:val="300"/>
        </w:trPr>
        <w:tc>
          <w:tcPr>
            <w:tcW w:w="1054" w:type="dxa"/>
            <w:hideMark/>
          </w:tcPr>
          <w:p w14:paraId="0989EE10"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0.000678</w:t>
            </w:r>
          </w:p>
        </w:tc>
        <w:tc>
          <w:tcPr>
            <w:tcW w:w="1406" w:type="dxa"/>
            <w:hideMark/>
          </w:tcPr>
          <w:p w14:paraId="0B7E7F7B"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0.1255</w:t>
            </w:r>
          </w:p>
        </w:tc>
        <w:tc>
          <w:tcPr>
            <w:tcW w:w="1271" w:type="dxa"/>
            <w:hideMark/>
          </w:tcPr>
          <w:p w14:paraId="0EED56D9"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-2.07545</w:t>
            </w:r>
          </w:p>
        </w:tc>
        <w:tc>
          <w:tcPr>
            <w:tcW w:w="2101" w:type="dxa"/>
            <w:hideMark/>
          </w:tcPr>
          <w:p w14:paraId="4229690C"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-0.5595</w:t>
            </w:r>
          </w:p>
        </w:tc>
        <w:tc>
          <w:tcPr>
            <w:tcW w:w="1966" w:type="dxa"/>
            <w:hideMark/>
          </w:tcPr>
          <w:p w14:paraId="49AFBD43"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0.000017</w:t>
            </w:r>
          </w:p>
        </w:tc>
        <w:tc>
          <w:tcPr>
            <w:tcW w:w="1218" w:type="dxa"/>
            <w:hideMark/>
          </w:tcPr>
          <w:p w14:paraId="75FC8D40"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-32911.9</w:t>
            </w:r>
          </w:p>
        </w:tc>
      </w:tr>
      <w:tr w:rsidR="00DD4751" w:rsidRPr="004A03B3" w14:paraId="4272A75C" w14:textId="77777777" w:rsidTr="00FD1A4F">
        <w:trPr>
          <w:trHeight w:val="300"/>
        </w:trPr>
        <w:tc>
          <w:tcPr>
            <w:tcW w:w="1054" w:type="dxa"/>
            <w:hideMark/>
          </w:tcPr>
          <w:p w14:paraId="16F2C5F6"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0.000695</w:t>
            </w:r>
          </w:p>
        </w:tc>
        <w:tc>
          <w:tcPr>
            <w:tcW w:w="1406" w:type="dxa"/>
            <w:hideMark/>
          </w:tcPr>
          <w:p w14:paraId="7AA11DA5"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w:t>
            </w:r>
          </w:p>
        </w:tc>
        <w:tc>
          <w:tcPr>
            <w:tcW w:w="1271" w:type="dxa"/>
            <w:hideMark/>
          </w:tcPr>
          <w:p w14:paraId="11FB3463"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x</w:t>
            </w:r>
          </w:p>
        </w:tc>
        <w:tc>
          <w:tcPr>
            <w:tcW w:w="2101" w:type="dxa"/>
            <w:hideMark/>
          </w:tcPr>
          <w:p w14:paraId="6D156DBD"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x </w:t>
            </w:r>
          </w:p>
        </w:tc>
        <w:tc>
          <w:tcPr>
            <w:tcW w:w="1966" w:type="dxa"/>
            <w:hideMark/>
          </w:tcPr>
          <w:p w14:paraId="6A1FD934"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0.000017</w:t>
            </w:r>
          </w:p>
        </w:tc>
        <w:tc>
          <w:tcPr>
            <w:tcW w:w="1218" w:type="dxa"/>
            <w:hideMark/>
          </w:tcPr>
          <w:p w14:paraId="62DC8F4F" w14:textId="77777777" w:rsidR="00FD1A4F" w:rsidRPr="004A03B3" w:rsidRDefault="00FD1A4F" w:rsidP="00FD1A4F">
            <w:pPr>
              <w:rPr>
                <w:rFonts w:ascii="Verdana Pro" w:eastAsia="Times New Roman" w:hAnsi="Verdana Pro" w:cs="Calibri"/>
                <w:lang w:eastAsia="en-GB"/>
              </w:rPr>
            </w:pPr>
            <w:r w:rsidRPr="004A03B3">
              <w:rPr>
                <w:rFonts w:ascii="Verdana Pro" w:eastAsia="Times New Roman" w:hAnsi="Verdana Pro" w:cs="Calibri"/>
                <w:lang w:eastAsia="en-GB"/>
              </w:rPr>
              <w:t>x </w:t>
            </w:r>
          </w:p>
        </w:tc>
      </w:tr>
    </w:tbl>
    <w:p w14:paraId="0738F9E8" w14:textId="77777777" w:rsidR="00156CE0" w:rsidRPr="004A03B3" w:rsidRDefault="00156CE0" w:rsidP="00156CE0">
      <w:pPr>
        <w:rPr>
          <w:rFonts w:ascii="Verdana Pro" w:hAnsi="Verdana Pro"/>
        </w:rPr>
      </w:pPr>
    </w:p>
    <w:p w14:paraId="24153F6F" w14:textId="5C447327" w:rsidR="00B030CA" w:rsidRPr="004A03B3" w:rsidRDefault="00E5667C" w:rsidP="001728B1">
      <w:pPr>
        <w:pStyle w:val="Heading2"/>
        <w:rPr>
          <w:rFonts w:ascii="Verdana Pro" w:hAnsi="Verdana Pro"/>
        </w:rPr>
      </w:pPr>
      <w:bookmarkStart w:id="12" w:name="_Toc194851264"/>
      <w:bookmarkStart w:id="13" w:name="_Toc192754488"/>
      <w:r w:rsidRPr="004A03B3">
        <w:rPr>
          <w:rFonts w:ascii="Verdana Pro" w:hAnsi="Verdana Pro"/>
        </w:rPr>
        <w:t xml:space="preserve">Plot log(V) </w:t>
      </w:r>
      <w:r w:rsidR="008F2254" w:rsidRPr="004A03B3">
        <w:rPr>
          <w:rFonts w:ascii="Verdana Pro" w:hAnsi="Verdana Pro"/>
        </w:rPr>
        <w:t>Gradient</w:t>
      </w:r>
      <w:bookmarkEnd w:id="12"/>
      <w:r w:rsidR="00915067" w:rsidRPr="004A03B3">
        <w:rPr>
          <w:rFonts w:ascii="Verdana Pro" w:hAnsi="Verdana Pro"/>
        </w:rPr>
        <w:t xml:space="preserve"> </w:t>
      </w:r>
      <w:bookmarkEnd w:id="13"/>
    </w:p>
    <w:p w14:paraId="038B4D22" w14:textId="74CED868" w:rsidR="00E5667C" w:rsidRPr="004A03B3" w:rsidRDefault="0075655D" w:rsidP="00E5667C">
      <w:pPr>
        <w:rPr>
          <w:rFonts w:ascii="Verdana Pro" w:hAnsi="Verdana Pro"/>
        </w:rPr>
      </w:pPr>
      <w:r w:rsidRPr="004A03B3">
        <w:rPr>
          <w:rFonts w:ascii="Verdana Pro" w:hAnsi="Verdana Pro"/>
          <w:noProof/>
        </w:rPr>
        <w:drawing>
          <wp:inline distT="0" distB="0" distL="0" distR="0" wp14:anchorId="3E5103CB" wp14:editId="47711795">
            <wp:extent cx="4572000" cy="2743200"/>
            <wp:effectExtent l="0" t="0" r="0" b="0"/>
            <wp:docPr id="503397286" name="Chart 1">
              <a:extLst xmlns:a="http://schemas.openxmlformats.org/drawingml/2006/main">
                <a:ext uri="{FF2B5EF4-FFF2-40B4-BE49-F238E27FC236}">
                  <a16:creationId xmlns:a16="http://schemas.microsoft.com/office/drawing/2014/main" id="{C971DEEB-83B7-AF99-045A-7011D3611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40F9072" w14:textId="77777777" w:rsidR="003C08E2" w:rsidRPr="004A03B3" w:rsidRDefault="003C08E2" w:rsidP="00E5667C">
      <w:pPr>
        <w:rPr>
          <w:rFonts w:ascii="Verdana Pro" w:hAnsi="Verdana Pro"/>
        </w:rPr>
      </w:pPr>
    </w:p>
    <w:p w14:paraId="65F05C9F" w14:textId="0BC20614" w:rsidR="001728B1" w:rsidRPr="004A03B3" w:rsidRDefault="00915067" w:rsidP="001728B1">
      <w:pPr>
        <w:pStyle w:val="Heading2"/>
        <w:rPr>
          <w:rFonts w:ascii="Verdana Pro" w:hAnsi="Verdana Pro"/>
        </w:rPr>
      </w:pPr>
      <w:bookmarkStart w:id="14" w:name="_Toc194851265"/>
      <w:bookmarkStart w:id="15" w:name="_Toc192754489"/>
      <w:r w:rsidRPr="004A03B3">
        <w:rPr>
          <w:rFonts w:ascii="Verdana Pro" w:hAnsi="Verdana Pro"/>
        </w:rPr>
        <w:lastRenderedPageBreak/>
        <w:t xml:space="preserve">Gradient </w:t>
      </w:r>
      <w:r w:rsidR="001D60EB" w:rsidRPr="004A03B3">
        <w:rPr>
          <w:rFonts w:ascii="Verdana Pro" w:hAnsi="Verdana Pro"/>
        </w:rPr>
        <w:t>Calculations</w:t>
      </w:r>
      <w:r w:rsidR="00E829CD" w:rsidRPr="004A03B3">
        <w:rPr>
          <w:rFonts w:ascii="Verdana Pro" w:hAnsi="Verdana Pro"/>
        </w:rPr>
        <w:t xml:space="preserve"> </w:t>
      </w:r>
      <w:r w:rsidR="002F0B84" w:rsidRPr="004A03B3">
        <w:rPr>
          <w:rFonts w:ascii="Verdana Pro" w:hAnsi="Verdana Pro"/>
        </w:rPr>
        <w:t xml:space="preserve">and </w:t>
      </w:r>
      <w:r w:rsidR="007730DF" w:rsidRPr="004A03B3">
        <w:rPr>
          <w:rFonts w:ascii="Verdana Pro" w:hAnsi="Verdana Pro"/>
        </w:rPr>
        <w:t>Compare</w:t>
      </w:r>
      <w:bookmarkEnd w:id="14"/>
      <w:r w:rsidR="007730DF" w:rsidRPr="004A03B3">
        <w:rPr>
          <w:rFonts w:ascii="Verdana Pro" w:hAnsi="Verdana Pro"/>
        </w:rPr>
        <w:t xml:space="preserve"> </w:t>
      </w:r>
      <w:bookmarkEnd w:id="15"/>
    </w:p>
    <w:p w14:paraId="22AD50A2" w14:textId="142256FB" w:rsidR="003D3658" w:rsidRPr="004A03B3" w:rsidRDefault="003D3658" w:rsidP="003D3658">
      <w:pPr>
        <w:pStyle w:val="Heading3"/>
        <w:rPr>
          <w:rFonts w:ascii="Verdana Pro" w:hAnsi="Verdana Pro"/>
        </w:rPr>
      </w:pPr>
      <w:bookmarkStart w:id="16" w:name="_Toc192754490"/>
      <w:bookmarkStart w:id="17" w:name="_Toc194851266"/>
      <w:r w:rsidRPr="004A03B3">
        <w:rPr>
          <w:rFonts w:ascii="Verdana Pro" w:hAnsi="Verdana Pro"/>
        </w:rPr>
        <w:t>Gradient Calculations</w:t>
      </w:r>
      <w:bookmarkEnd w:id="16"/>
      <w:bookmarkEnd w:id="17"/>
    </w:p>
    <w:p w14:paraId="45340CEA" w14:textId="3DEF429C" w:rsidR="003D3658" w:rsidRPr="004A03B3" w:rsidRDefault="00F66BDA" w:rsidP="003D3658">
      <w:pPr>
        <w:rPr>
          <w:rFonts w:ascii="Verdana Pro" w:hAnsi="Verdana Pro"/>
        </w:rPr>
      </w:pPr>
      <w:r w:rsidRPr="004A03B3">
        <w:rPr>
          <w:rFonts w:ascii="Verdana Pro" w:hAnsi="Verdana Pro"/>
          <w:noProof/>
        </w:rPr>
        <w:drawing>
          <wp:inline distT="0" distB="0" distL="0" distR="0" wp14:anchorId="1EDB2E98" wp14:editId="7A22F816">
            <wp:extent cx="4572000" cy="2743200"/>
            <wp:effectExtent l="0" t="0" r="0" b="0"/>
            <wp:docPr id="1019576810" name="Chart 1">
              <a:extLst xmlns:a="http://schemas.openxmlformats.org/drawingml/2006/main">
                <a:ext uri="{FF2B5EF4-FFF2-40B4-BE49-F238E27FC236}">
                  <a16:creationId xmlns:a16="http://schemas.microsoft.com/office/drawing/2014/main" id="{AF7B30BD-C222-96BD-BD35-70A938BD97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F4AC9A7" w14:textId="3715E5C5" w:rsidR="008D083C" w:rsidRPr="004A03B3" w:rsidRDefault="008D083C" w:rsidP="003D3658">
      <w:pPr>
        <w:rPr>
          <w:rFonts w:ascii="Verdana Pro" w:eastAsiaTheme="minorEastAsia" w:hAnsi="Verdana Pro"/>
        </w:rPr>
      </w:pPr>
      <w:r w:rsidRPr="004A03B3">
        <w:rPr>
          <w:rFonts w:ascii="Verdana Pro" w:eastAsiaTheme="minorEastAsia" w:hAnsi="Verdana Pro"/>
        </w:rPr>
        <w:t>Gradient = -22027</w:t>
      </w:r>
    </w:p>
    <w:p w14:paraId="3EF06346" w14:textId="6B49EEE9" w:rsidR="008D083C" w:rsidRPr="004A03B3" w:rsidRDefault="008D083C" w:rsidP="003D3658">
      <w:pPr>
        <w:rPr>
          <w:rFonts w:ascii="Verdana Pro" w:eastAsiaTheme="minorEastAsia" w:hAnsi="Verdana Pro"/>
        </w:rPr>
      </w:pPr>
      <w:r w:rsidRPr="004A03B3">
        <w:rPr>
          <w:rFonts w:ascii="Verdana Pro" w:eastAsiaTheme="minorEastAsia" w:hAnsi="Verdana Pro"/>
        </w:rPr>
        <w:t>T = -1/gradient</w:t>
      </w:r>
    </w:p>
    <w:p w14:paraId="7B6B0E2E" w14:textId="3C4CD102" w:rsidR="008D083C" w:rsidRPr="004A03B3" w:rsidRDefault="008D083C" w:rsidP="003D3658">
      <w:pPr>
        <w:rPr>
          <w:rFonts w:ascii="Verdana Pro" w:eastAsiaTheme="minorEastAsia" w:hAnsi="Verdana Pro"/>
        </w:rPr>
      </w:pPr>
      <w:r w:rsidRPr="004A03B3">
        <w:rPr>
          <w:rFonts w:ascii="Verdana Pro" w:eastAsiaTheme="minorEastAsia" w:hAnsi="Verdana Pro"/>
        </w:rPr>
        <w:t>T= -1/22027 = 4.54x10^-5</w:t>
      </w:r>
    </w:p>
    <w:p w14:paraId="617DA416" w14:textId="470B4663" w:rsidR="008D083C" w:rsidRPr="004A03B3" w:rsidRDefault="008D083C" w:rsidP="003D3658">
      <w:pPr>
        <w:rPr>
          <w:rFonts w:ascii="Verdana Pro" w:eastAsiaTheme="minorEastAsia" w:hAnsi="Verdana Pro"/>
        </w:rPr>
      </w:pPr>
      <w:r w:rsidRPr="004A03B3">
        <w:rPr>
          <w:rFonts w:ascii="Verdana Pro" w:eastAsiaTheme="minorEastAsia" w:hAnsi="Verdana Pro"/>
        </w:rPr>
        <w:t>T = rc</w:t>
      </w:r>
    </w:p>
    <w:p w14:paraId="642C7FF9" w14:textId="01594183" w:rsidR="008D083C" w:rsidRPr="004A03B3" w:rsidRDefault="008D083C" w:rsidP="003D3658">
      <w:pPr>
        <w:rPr>
          <w:rFonts w:ascii="Verdana Pro" w:eastAsiaTheme="minorEastAsia" w:hAnsi="Verdana Pro"/>
        </w:rPr>
      </w:pPr>
      <w:r w:rsidRPr="004A03B3">
        <w:rPr>
          <w:rFonts w:ascii="Verdana Pro" w:eastAsiaTheme="minorEastAsia" w:hAnsi="Verdana Pro"/>
        </w:rPr>
        <w:t>4.54x10^5 = 100</w:t>
      </w:r>
      <w:r w:rsidRPr="004A03B3">
        <w:rPr>
          <w:rFonts w:ascii="Verdana Pro" w:eastAsiaTheme="minorEastAsia" w:hAnsi="Verdana Pro" w:cstheme="minorHAnsi"/>
        </w:rPr>
        <w:t>Ω</w:t>
      </w:r>
      <w:r w:rsidRPr="004A03B3">
        <w:rPr>
          <w:rFonts w:ascii="Verdana Pro" w:eastAsiaTheme="minorEastAsia" w:hAnsi="Verdana Pro"/>
        </w:rPr>
        <w:t>*C</w:t>
      </w:r>
    </w:p>
    <w:p w14:paraId="33CB3B61" w14:textId="7C0FEC4F" w:rsidR="008D083C" w:rsidRPr="004A03B3" w:rsidRDefault="008D083C" w:rsidP="003D3658">
      <w:pPr>
        <w:rPr>
          <w:rFonts w:ascii="Verdana Pro" w:eastAsiaTheme="minorEastAsia" w:hAnsi="Verdana Pro"/>
        </w:rPr>
      </w:pPr>
      <w:r w:rsidRPr="004A03B3">
        <w:rPr>
          <w:rFonts w:ascii="Verdana Pro" w:eastAsiaTheme="minorEastAsia" w:hAnsi="Verdana Pro"/>
        </w:rPr>
        <w:t>C = 4.54x10^5/100 = 0.454</w:t>
      </w:r>
      <w:r w:rsidRPr="004A03B3">
        <w:rPr>
          <w:rFonts w:ascii="Verdana Pro" w:eastAsiaTheme="minorEastAsia" w:hAnsi="Verdana Pro" w:cstheme="minorHAnsi"/>
        </w:rPr>
        <w:t>µ</w:t>
      </w:r>
      <w:r w:rsidRPr="004A03B3">
        <w:rPr>
          <w:rFonts w:ascii="Verdana Pro" w:eastAsiaTheme="minorEastAsia" w:hAnsi="Verdana Pro"/>
        </w:rPr>
        <w:t>F</w:t>
      </w:r>
    </w:p>
    <w:p w14:paraId="2AA8A6DA" w14:textId="77777777" w:rsidR="00C45D20" w:rsidRPr="004A03B3" w:rsidRDefault="00C45D20" w:rsidP="003D3658">
      <w:pPr>
        <w:rPr>
          <w:rFonts w:ascii="Verdana Pro" w:hAnsi="Verdana Pro"/>
        </w:rPr>
      </w:pPr>
    </w:p>
    <w:p w14:paraId="4DF6D0EB" w14:textId="3B83A601" w:rsidR="003D3658" w:rsidRPr="004A03B3" w:rsidRDefault="00AB4271" w:rsidP="003D3658">
      <w:pPr>
        <w:pStyle w:val="Heading3"/>
        <w:rPr>
          <w:rFonts w:ascii="Verdana Pro" w:hAnsi="Verdana Pro"/>
        </w:rPr>
      </w:pPr>
      <w:bookmarkStart w:id="18" w:name="_Toc192754491"/>
      <w:bookmarkStart w:id="19" w:name="_Toc194851267"/>
      <w:r w:rsidRPr="004A03B3">
        <w:rPr>
          <w:rFonts w:ascii="Verdana Pro" w:hAnsi="Verdana Pro"/>
        </w:rPr>
        <w:t>Comparison table</w:t>
      </w:r>
      <w:bookmarkEnd w:id="18"/>
      <w:bookmarkEnd w:id="19"/>
    </w:p>
    <w:tbl>
      <w:tblPr>
        <w:tblStyle w:val="TableGrid"/>
        <w:tblW w:w="0" w:type="auto"/>
        <w:tblLook w:val="04A0" w:firstRow="1" w:lastRow="0" w:firstColumn="1" w:lastColumn="0" w:noHBand="0" w:noVBand="1"/>
      </w:tblPr>
      <w:tblGrid>
        <w:gridCol w:w="2398"/>
        <w:gridCol w:w="2437"/>
        <w:gridCol w:w="2076"/>
        <w:gridCol w:w="2105"/>
      </w:tblGrid>
      <w:tr w:rsidR="006F12E5" w:rsidRPr="004A03B3" w14:paraId="050FAEAE" w14:textId="77777777" w:rsidTr="00460A92">
        <w:tc>
          <w:tcPr>
            <w:tcW w:w="2492" w:type="dxa"/>
          </w:tcPr>
          <w:p w14:paraId="57097462" w14:textId="77777777" w:rsidR="006F12E5" w:rsidRPr="004A03B3" w:rsidRDefault="006F12E5" w:rsidP="00460A92">
            <w:pPr>
              <w:rPr>
                <w:rFonts w:ascii="Verdana Pro" w:hAnsi="Verdana Pro"/>
              </w:rPr>
            </w:pPr>
          </w:p>
        </w:tc>
        <w:tc>
          <w:tcPr>
            <w:tcW w:w="2522" w:type="dxa"/>
          </w:tcPr>
          <w:p w14:paraId="20C2C8A2" w14:textId="77777777" w:rsidR="006F12E5" w:rsidRPr="004A03B3" w:rsidRDefault="006F12E5" w:rsidP="00460A92">
            <w:pPr>
              <w:rPr>
                <w:rFonts w:ascii="Verdana Pro" w:hAnsi="Verdana Pro"/>
              </w:rPr>
            </w:pPr>
            <w:r w:rsidRPr="004A03B3">
              <w:rPr>
                <w:rFonts w:ascii="Verdana Pro" w:hAnsi="Verdana Pro"/>
              </w:rPr>
              <w:t>Capacitance</w:t>
            </w:r>
          </w:p>
        </w:tc>
        <w:tc>
          <w:tcPr>
            <w:tcW w:w="2168" w:type="dxa"/>
          </w:tcPr>
          <w:p w14:paraId="6B97AEC3" w14:textId="77777777" w:rsidR="006F12E5" w:rsidRPr="004A03B3" w:rsidRDefault="006F12E5" w:rsidP="00460A92">
            <w:pPr>
              <w:rPr>
                <w:rFonts w:ascii="Verdana Pro" w:hAnsi="Verdana Pro"/>
              </w:rPr>
            </w:pPr>
            <w:r w:rsidRPr="004A03B3">
              <w:rPr>
                <w:rFonts w:ascii="Verdana Pro" w:hAnsi="Verdana Pro"/>
              </w:rPr>
              <w:t>Delta</w:t>
            </w:r>
          </w:p>
        </w:tc>
        <w:tc>
          <w:tcPr>
            <w:tcW w:w="2168" w:type="dxa"/>
          </w:tcPr>
          <w:p w14:paraId="35186CB8" w14:textId="77777777" w:rsidR="006F12E5" w:rsidRPr="004A03B3" w:rsidRDefault="006F12E5" w:rsidP="00460A92">
            <w:pPr>
              <w:rPr>
                <w:rFonts w:ascii="Verdana Pro" w:hAnsi="Verdana Pro"/>
              </w:rPr>
            </w:pPr>
            <w:r w:rsidRPr="004A03B3">
              <w:rPr>
                <w:rFonts w:ascii="Verdana Pro" w:hAnsi="Verdana Pro"/>
              </w:rPr>
              <w:t>Percentage difference</w:t>
            </w:r>
          </w:p>
        </w:tc>
      </w:tr>
      <w:tr w:rsidR="006F12E5" w:rsidRPr="004A03B3" w14:paraId="42A28B9B" w14:textId="77777777" w:rsidTr="00460A92">
        <w:tc>
          <w:tcPr>
            <w:tcW w:w="2492" w:type="dxa"/>
          </w:tcPr>
          <w:p w14:paraId="45AD08E6" w14:textId="77777777" w:rsidR="006F12E5" w:rsidRPr="004A03B3" w:rsidRDefault="006F12E5" w:rsidP="00460A92">
            <w:pPr>
              <w:rPr>
                <w:rFonts w:ascii="Verdana Pro" w:hAnsi="Verdana Pro"/>
              </w:rPr>
            </w:pPr>
            <w:r w:rsidRPr="004A03B3">
              <w:rPr>
                <w:rFonts w:ascii="Verdana Pro" w:hAnsi="Verdana Pro"/>
              </w:rPr>
              <w:t>Actual</w:t>
            </w:r>
          </w:p>
        </w:tc>
        <w:tc>
          <w:tcPr>
            <w:tcW w:w="2522" w:type="dxa"/>
          </w:tcPr>
          <w:p w14:paraId="1A3B4888" w14:textId="77777777" w:rsidR="006F12E5" w:rsidRPr="004A03B3" w:rsidRDefault="006F12E5" w:rsidP="00460A92">
            <w:pPr>
              <w:rPr>
                <w:rFonts w:ascii="Verdana Pro" w:hAnsi="Verdana Pro"/>
              </w:rPr>
            </w:pPr>
            <w:r w:rsidRPr="004A03B3">
              <w:rPr>
                <w:rFonts w:ascii="Verdana Pro" w:hAnsi="Verdana Pro"/>
              </w:rPr>
              <w:t>1</w:t>
            </w:r>
            <w:r w:rsidRPr="004A03B3">
              <w:rPr>
                <w:rFonts w:ascii="Verdana Pro" w:hAnsi="Verdana Pro" w:cstheme="minorHAnsi"/>
              </w:rPr>
              <w:t xml:space="preserve"> µF</w:t>
            </w:r>
          </w:p>
        </w:tc>
        <w:tc>
          <w:tcPr>
            <w:tcW w:w="2168" w:type="dxa"/>
          </w:tcPr>
          <w:p w14:paraId="6F5A4F3D" w14:textId="77777777" w:rsidR="006F12E5" w:rsidRPr="004A03B3" w:rsidRDefault="006F12E5" w:rsidP="00460A92">
            <w:pPr>
              <w:rPr>
                <w:rFonts w:ascii="Verdana Pro" w:hAnsi="Verdana Pro"/>
              </w:rPr>
            </w:pPr>
            <w:r w:rsidRPr="004A03B3">
              <w:rPr>
                <w:rFonts w:ascii="Verdana Pro" w:hAnsi="Verdana Pro"/>
              </w:rPr>
              <w:t>x</w:t>
            </w:r>
          </w:p>
        </w:tc>
        <w:tc>
          <w:tcPr>
            <w:tcW w:w="2168" w:type="dxa"/>
          </w:tcPr>
          <w:p w14:paraId="769EBC16" w14:textId="77777777" w:rsidR="006F12E5" w:rsidRPr="004A03B3" w:rsidRDefault="006F12E5" w:rsidP="00460A92">
            <w:pPr>
              <w:rPr>
                <w:rFonts w:ascii="Verdana Pro" w:hAnsi="Verdana Pro"/>
              </w:rPr>
            </w:pPr>
            <w:r w:rsidRPr="004A03B3">
              <w:rPr>
                <w:rFonts w:ascii="Verdana Pro" w:hAnsi="Verdana Pro"/>
              </w:rPr>
              <w:t>X</w:t>
            </w:r>
          </w:p>
        </w:tc>
      </w:tr>
      <w:tr w:rsidR="006F12E5" w:rsidRPr="004A03B3" w14:paraId="79B55629" w14:textId="77777777" w:rsidTr="00460A92">
        <w:tc>
          <w:tcPr>
            <w:tcW w:w="2492" w:type="dxa"/>
          </w:tcPr>
          <w:p w14:paraId="70D29DA3" w14:textId="77777777" w:rsidR="006F12E5" w:rsidRPr="004A03B3" w:rsidRDefault="006F12E5" w:rsidP="00460A92">
            <w:pPr>
              <w:rPr>
                <w:rFonts w:ascii="Verdana Pro" w:hAnsi="Verdana Pro"/>
              </w:rPr>
            </w:pPr>
            <w:r w:rsidRPr="004A03B3">
              <w:rPr>
                <w:rFonts w:ascii="Verdana Pro" w:hAnsi="Verdana Pro"/>
              </w:rPr>
              <w:t>Marker Calculation</w:t>
            </w:r>
          </w:p>
        </w:tc>
        <w:tc>
          <w:tcPr>
            <w:tcW w:w="2522" w:type="dxa"/>
          </w:tcPr>
          <w:p w14:paraId="5AF6585F" w14:textId="341AD5F5" w:rsidR="006F12E5" w:rsidRPr="004A03B3" w:rsidRDefault="00116287" w:rsidP="00460A92">
            <w:pPr>
              <w:rPr>
                <w:rFonts w:ascii="Verdana Pro" w:hAnsi="Verdana Pro"/>
              </w:rPr>
            </w:pPr>
            <w:r w:rsidRPr="004A03B3">
              <w:rPr>
                <w:rFonts w:ascii="Verdana Pro" w:hAnsi="Verdana Pro"/>
              </w:rPr>
              <w:t>1.45</w:t>
            </w:r>
            <w:r w:rsidRPr="004A03B3">
              <w:rPr>
                <w:rFonts w:ascii="Verdana Pro" w:hAnsi="Verdana Pro" w:cstheme="minorHAnsi"/>
              </w:rPr>
              <w:t>µF</w:t>
            </w:r>
          </w:p>
        </w:tc>
        <w:tc>
          <w:tcPr>
            <w:tcW w:w="2168" w:type="dxa"/>
          </w:tcPr>
          <w:p w14:paraId="37A90C8E" w14:textId="54C4EB91" w:rsidR="006F12E5" w:rsidRPr="004A03B3" w:rsidRDefault="00116287" w:rsidP="00460A92">
            <w:pPr>
              <w:rPr>
                <w:rFonts w:ascii="Verdana Pro" w:hAnsi="Verdana Pro"/>
              </w:rPr>
            </w:pPr>
            <w:r w:rsidRPr="004A03B3">
              <w:rPr>
                <w:rFonts w:ascii="Verdana Pro" w:hAnsi="Verdana Pro"/>
              </w:rPr>
              <w:t>0.45</w:t>
            </w:r>
            <w:r w:rsidRPr="004A03B3">
              <w:rPr>
                <w:rFonts w:ascii="Verdana Pro" w:hAnsi="Verdana Pro" w:cstheme="minorHAnsi"/>
              </w:rPr>
              <w:t>µF</w:t>
            </w:r>
          </w:p>
        </w:tc>
        <w:tc>
          <w:tcPr>
            <w:tcW w:w="2168" w:type="dxa"/>
          </w:tcPr>
          <w:p w14:paraId="6B536778" w14:textId="374AD9FE" w:rsidR="006F12E5" w:rsidRPr="004A03B3" w:rsidRDefault="00116287" w:rsidP="00460A92">
            <w:pPr>
              <w:rPr>
                <w:rFonts w:ascii="Verdana Pro" w:hAnsi="Verdana Pro"/>
              </w:rPr>
            </w:pPr>
            <w:r w:rsidRPr="004A03B3">
              <w:rPr>
                <w:rFonts w:ascii="Verdana Pro" w:hAnsi="Verdana Pro"/>
              </w:rPr>
              <w:t>45%</w:t>
            </w:r>
          </w:p>
        </w:tc>
      </w:tr>
      <w:tr w:rsidR="006F12E5" w:rsidRPr="004A03B3" w14:paraId="2DB11235" w14:textId="77777777" w:rsidTr="00460A92">
        <w:tc>
          <w:tcPr>
            <w:tcW w:w="2492" w:type="dxa"/>
          </w:tcPr>
          <w:p w14:paraId="3CB74E91" w14:textId="77777777" w:rsidR="006F12E5" w:rsidRPr="004A03B3" w:rsidRDefault="006F12E5" w:rsidP="00460A92">
            <w:pPr>
              <w:rPr>
                <w:rFonts w:ascii="Verdana Pro" w:hAnsi="Verdana Pro"/>
              </w:rPr>
            </w:pPr>
            <w:r w:rsidRPr="004A03B3">
              <w:rPr>
                <w:rFonts w:ascii="Verdana Pro" w:hAnsi="Verdana Pro"/>
              </w:rPr>
              <w:t>Gradient Calculation</w:t>
            </w:r>
          </w:p>
        </w:tc>
        <w:tc>
          <w:tcPr>
            <w:tcW w:w="2522" w:type="dxa"/>
          </w:tcPr>
          <w:p w14:paraId="5F4DEB43" w14:textId="08B54613" w:rsidR="006F12E5" w:rsidRPr="004A03B3" w:rsidRDefault="008D083C" w:rsidP="00460A92">
            <w:pPr>
              <w:rPr>
                <w:rFonts w:ascii="Verdana Pro" w:hAnsi="Verdana Pro"/>
              </w:rPr>
            </w:pPr>
            <w:r w:rsidRPr="004A03B3">
              <w:rPr>
                <w:rFonts w:ascii="Verdana Pro" w:hAnsi="Verdana Pro"/>
              </w:rPr>
              <w:t>0.454</w:t>
            </w:r>
            <w:r w:rsidRPr="004A03B3">
              <w:rPr>
                <w:rFonts w:ascii="Verdana Pro" w:hAnsi="Verdana Pro" w:cstheme="minorHAnsi"/>
              </w:rPr>
              <w:t>µF</w:t>
            </w:r>
          </w:p>
        </w:tc>
        <w:tc>
          <w:tcPr>
            <w:tcW w:w="2168" w:type="dxa"/>
          </w:tcPr>
          <w:p w14:paraId="4B475A55" w14:textId="5281B335" w:rsidR="006F12E5" w:rsidRPr="004A03B3" w:rsidRDefault="008D083C" w:rsidP="00460A92">
            <w:pPr>
              <w:rPr>
                <w:rFonts w:ascii="Verdana Pro" w:hAnsi="Verdana Pro"/>
              </w:rPr>
            </w:pPr>
            <w:r w:rsidRPr="004A03B3">
              <w:rPr>
                <w:rFonts w:ascii="Verdana Pro" w:hAnsi="Verdana Pro"/>
              </w:rPr>
              <w:t>0.546</w:t>
            </w:r>
            <w:r w:rsidRPr="004A03B3">
              <w:rPr>
                <w:rFonts w:ascii="Verdana Pro" w:hAnsi="Verdana Pro" w:cstheme="minorHAnsi"/>
              </w:rPr>
              <w:t>µF</w:t>
            </w:r>
          </w:p>
        </w:tc>
        <w:tc>
          <w:tcPr>
            <w:tcW w:w="2168" w:type="dxa"/>
          </w:tcPr>
          <w:p w14:paraId="0B61456D" w14:textId="555C0198" w:rsidR="006F12E5" w:rsidRPr="004A03B3" w:rsidRDefault="008D083C" w:rsidP="00460A92">
            <w:pPr>
              <w:rPr>
                <w:rFonts w:ascii="Verdana Pro" w:hAnsi="Verdana Pro"/>
              </w:rPr>
            </w:pPr>
            <w:r w:rsidRPr="004A03B3">
              <w:rPr>
                <w:rFonts w:ascii="Verdana Pro" w:hAnsi="Verdana Pro"/>
              </w:rPr>
              <w:t>54.6%</w:t>
            </w:r>
          </w:p>
        </w:tc>
      </w:tr>
    </w:tbl>
    <w:p w14:paraId="40462598" w14:textId="77777777" w:rsidR="00AB4271" w:rsidRPr="004A03B3" w:rsidRDefault="00AB4271" w:rsidP="00AB4271">
      <w:pPr>
        <w:rPr>
          <w:rFonts w:ascii="Verdana Pro" w:hAnsi="Verdana Pro"/>
        </w:rPr>
      </w:pPr>
    </w:p>
    <w:p w14:paraId="69439BDB" w14:textId="423D2279" w:rsidR="007C7D1F" w:rsidRPr="004A03B3" w:rsidRDefault="007C7D1F" w:rsidP="007C7D1F">
      <w:pPr>
        <w:pStyle w:val="Heading2"/>
        <w:rPr>
          <w:rFonts w:ascii="Verdana Pro" w:hAnsi="Verdana Pro"/>
        </w:rPr>
      </w:pPr>
      <w:bookmarkStart w:id="20" w:name="_Toc194851268"/>
      <w:bookmarkStart w:id="21" w:name="_Toc192754492"/>
      <w:r w:rsidRPr="004A03B3">
        <w:rPr>
          <w:rFonts w:ascii="Verdana Pro" w:hAnsi="Verdana Pro"/>
        </w:rPr>
        <w:t>Capacitor Uses</w:t>
      </w:r>
      <w:bookmarkEnd w:id="20"/>
      <w:r w:rsidRPr="004A03B3">
        <w:rPr>
          <w:rFonts w:ascii="Verdana Pro" w:hAnsi="Verdana Pro"/>
        </w:rPr>
        <w:t xml:space="preserve"> </w:t>
      </w:r>
      <w:bookmarkEnd w:id="21"/>
    </w:p>
    <w:p w14:paraId="7769311D" w14:textId="2892B8FD"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t xml:space="preserve">Capacitors play a crucial role in the electrical systems of modern vehicles, supporting both conventional internal combustion engine cars and the increasingly common hybrid and electric vehicles. Their primary function </w:t>
      </w:r>
      <w:r w:rsidR="004A03B3" w:rsidRPr="004A03B3">
        <w:rPr>
          <w:rFonts w:ascii="Verdana Pro" w:eastAsia="Times New Roman" w:hAnsi="Verdana Pro" w:cs="Times New Roman"/>
          <w:sz w:val="24"/>
          <w:szCs w:val="24"/>
        </w:rPr>
        <w:t>is</w:t>
      </w:r>
      <w:r w:rsidRPr="00856438">
        <w:rPr>
          <w:rFonts w:ascii="Verdana Pro" w:eastAsia="Times New Roman" w:hAnsi="Verdana Pro" w:cs="Times New Roman"/>
          <w:sz w:val="24"/>
          <w:szCs w:val="24"/>
        </w:rPr>
        <w:t xml:space="preserve"> storing and releasing electrical energy rapidly, which helps stabili</w:t>
      </w:r>
      <w:r w:rsidR="004A03B3">
        <w:rPr>
          <w:rFonts w:ascii="Verdana Pro" w:eastAsia="Times New Roman" w:hAnsi="Verdana Pro" w:cs="Times New Roman"/>
          <w:sz w:val="24"/>
          <w:szCs w:val="24"/>
        </w:rPr>
        <w:t>s</w:t>
      </w:r>
      <w:r w:rsidRPr="00856438">
        <w:rPr>
          <w:rFonts w:ascii="Verdana Pro" w:eastAsia="Times New Roman" w:hAnsi="Verdana Pro" w:cs="Times New Roman"/>
          <w:sz w:val="24"/>
          <w:szCs w:val="24"/>
        </w:rPr>
        <w:t xml:space="preserve">e voltage, enhance performance, and support energy efficiency in various </w:t>
      </w:r>
      <w:r w:rsidR="004A03B3">
        <w:rPr>
          <w:rFonts w:ascii="Verdana Pro" w:eastAsia="Times New Roman" w:hAnsi="Verdana Pro" w:cs="Times New Roman"/>
          <w:sz w:val="24"/>
          <w:szCs w:val="24"/>
        </w:rPr>
        <w:t>vehicle</w:t>
      </w:r>
      <w:r w:rsidRPr="00856438">
        <w:rPr>
          <w:rFonts w:ascii="Verdana Pro" w:eastAsia="Times New Roman" w:hAnsi="Verdana Pro" w:cs="Times New Roman"/>
          <w:sz w:val="24"/>
          <w:szCs w:val="24"/>
        </w:rPr>
        <w:t xml:space="preserve"> applications.</w:t>
      </w:r>
    </w:p>
    <w:p w14:paraId="198E1AE0" w14:textId="61E541B1"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lastRenderedPageBreak/>
        <w:t>One significant use of capacitors in vehicles is power stabili</w:t>
      </w:r>
      <w:r w:rsidR="004A03B3">
        <w:rPr>
          <w:rFonts w:ascii="Verdana Pro" w:eastAsia="Times New Roman" w:hAnsi="Verdana Pro" w:cs="Times New Roman"/>
          <w:sz w:val="24"/>
          <w:szCs w:val="24"/>
        </w:rPr>
        <w:t>s</w:t>
      </w:r>
      <w:r w:rsidRPr="00856438">
        <w:rPr>
          <w:rFonts w:ascii="Verdana Pro" w:eastAsia="Times New Roman" w:hAnsi="Verdana Pro" w:cs="Times New Roman"/>
          <w:sz w:val="24"/>
          <w:szCs w:val="24"/>
        </w:rPr>
        <w:t>ation. Automotive electrical systems often experience voltage fluctuations due to the switching of various components such as motors</w:t>
      </w:r>
      <w:r w:rsidR="004A03B3">
        <w:rPr>
          <w:rFonts w:ascii="Verdana Pro" w:eastAsia="Times New Roman" w:hAnsi="Verdana Pro" w:cs="Times New Roman"/>
          <w:sz w:val="24"/>
          <w:szCs w:val="24"/>
        </w:rPr>
        <w:t xml:space="preserve"> and </w:t>
      </w:r>
      <w:r w:rsidRPr="00856438">
        <w:rPr>
          <w:rFonts w:ascii="Verdana Pro" w:eastAsia="Times New Roman" w:hAnsi="Verdana Pro" w:cs="Times New Roman"/>
          <w:sz w:val="24"/>
          <w:szCs w:val="24"/>
        </w:rPr>
        <w:t>sensors</w:t>
      </w:r>
      <w:r w:rsidR="004A03B3">
        <w:rPr>
          <w:rFonts w:ascii="Verdana Pro" w:eastAsia="Times New Roman" w:hAnsi="Verdana Pro" w:cs="Times New Roman"/>
          <w:sz w:val="24"/>
          <w:szCs w:val="24"/>
        </w:rPr>
        <w:t>.</w:t>
      </w:r>
      <w:r w:rsidRPr="00856438">
        <w:rPr>
          <w:rFonts w:ascii="Verdana Pro" w:eastAsia="Times New Roman" w:hAnsi="Verdana Pro" w:cs="Times New Roman"/>
          <w:sz w:val="24"/>
          <w:szCs w:val="24"/>
        </w:rPr>
        <w:t xml:space="preserve"> Capacitors help to smooth out these fluctuations by temporarily storing charge and releasing it when necessary, ensuring a more consistent voltage supply to critical components like the engine control unit (ECU). This is vital for maintaining accurate sensor readings and reliable operation of electronic systems. According to Bosch (2014), capacitors improve the signal integrity within vehicle ECUs, contributing to the overall reliability and performance of vehicle electronics.</w:t>
      </w:r>
    </w:p>
    <w:p w14:paraId="3B737CDD" w14:textId="5D432096"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t xml:space="preserve">Another key application is in regenerative braking systems found in hybrid and electric vehicles. During braking, kinetic energy is converted into electrical energy, which needs to be stored quickly and efficiently. Capacitors, especially supercapacitors, excel in this due to their </w:t>
      </w:r>
      <w:r w:rsidR="00210724" w:rsidRPr="00856438">
        <w:rPr>
          <w:rFonts w:ascii="Verdana Pro" w:eastAsia="Times New Roman" w:hAnsi="Verdana Pro" w:cs="Times New Roman"/>
          <w:sz w:val="24"/>
          <w:szCs w:val="24"/>
        </w:rPr>
        <w:t>high-power</w:t>
      </w:r>
      <w:r w:rsidRPr="00856438">
        <w:rPr>
          <w:rFonts w:ascii="Verdana Pro" w:eastAsia="Times New Roman" w:hAnsi="Verdana Pro" w:cs="Times New Roman"/>
          <w:sz w:val="24"/>
          <w:szCs w:val="24"/>
        </w:rPr>
        <w:t xml:space="preserve"> density and fast charge-discharge capabilities. Unlike batteries, which may degrade faster under such rapid cycles, capacitors can handle frequent and intense charge-discharge events without significant wear. As noted by Chen et al. (2009), capacitors in these systems help recover energy during deceleration and release it during acceleration, contributing to improved fuel efficiency and reduced emissions.</w:t>
      </w:r>
    </w:p>
    <w:p w14:paraId="588A06D2" w14:textId="5D2E58E3"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t>In start-stop systems, which are now common in fuel-efficient cars, capacitors again prove useful. These systems shut off the engine when the vehicle is idle and restart it when the accelerator is pressed. While this reduces fuel consumption and emissions, it can put a heavy load on the vehicle’s battery. Capacitors assist by supplying the necessary burst of energy for restarting the engine, easing the demand on the battery and extending its life. Supercapacitors</w:t>
      </w:r>
      <w:r w:rsidR="00210724" w:rsidRPr="00856438">
        <w:rPr>
          <w:rFonts w:ascii="Verdana Pro" w:eastAsia="Times New Roman" w:hAnsi="Verdana Pro" w:cs="Times New Roman"/>
          <w:sz w:val="24"/>
          <w:szCs w:val="24"/>
        </w:rPr>
        <w:t xml:space="preserve"> are</w:t>
      </w:r>
      <w:r w:rsidRPr="00856438">
        <w:rPr>
          <w:rFonts w:ascii="Verdana Pro" w:eastAsia="Times New Roman" w:hAnsi="Verdana Pro" w:cs="Times New Roman"/>
          <w:sz w:val="24"/>
          <w:szCs w:val="24"/>
        </w:rPr>
        <w:t xml:space="preserve"> preferred for this application because of their rapid energy delivery and </w:t>
      </w:r>
      <w:r w:rsidR="004A03B3" w:rsidRPr="00856438">
        <w:rPr>
          <w:rFonts w:ascii="Verdana Pro" w:eastAsia="Times New Roman" w:hAnsi="Verdana Pro" w:cs="Times New Roman"/>
          <w:sz w:val="24"/>
          <w:szCs w:val="24"/>
        </w:rPr>
        <w:t>long-life</w:t>
      </w:r>
      <w:r w:rsidRPr="00856438">
        <w:rPr>
          <w:rFonts w:ascii="Verdana Pro" w:eastAsia="Times New Roman" w:hAnsi="Verdana Pro" w:cs="Times New Roman"/>
          <w:sz w:val="24"/>
          <w:szCs w:val="24"/>
        </w:rPr>
        <w:t xml:space="preserve"> cycle.</w:t>
      </w:r>
    </w:p>
    <w:p w14:paraId="42348CA4" w14:textId="77777777"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t>Furthermore, capacitors contribute to the overall energy management of the vehicle. As vehicles become more electrified, the demand for reliable energy storage and delivery solutions has grown. Capacitors support battery systems by balancing loads, reducing peak demand, and helping to manage the distribution of power across multiple electronic components. Their role in ensuring the stability and efficiency of the vehicle's electrical system is becoming increasingly important as automotive technology evolves. As highlighted by Burke (2000), ultracapacitors are particularly beneficial in applications that require high power output over short periods, making them ideal for modern vehicle energy systems.</w:t>
      </w:r>
    </w:p>
    <w:p w14:paraId="75044E0F" w14:textId="1C2AB62D" w:rsidR="00856438" w:rsidRPr="00856438" w:rsidRDefault="00856438" w:rsidP="00856438">
      <w:pPr>
        <w:spacing w:before="100" w:beforeAutospacing="1" w:after="100" w:afterAutospacing="1" w:line="240" w:lineRule="auto"/>
        <w:rPr>
          <w:rFonts w:ascii="Verdana Pro" w:eastAsia="Times New Roman" w:hAnsi="Verdana Pro" w:cs="Times New Roman"/>
          <w:sz w:val="24"/>
          <w:szCs w:val="24"/>
        </w:rPr>
      </w:pPr>
      <w:r w:rsidRPr="00856438">
        <w:rPr>
          <w:rFonts w:ascii="Verdana Pro" w:eastAsia="Times New Roman" w:hAnsi="Verdana Pro" w:cs="Times New Roman"/>
          <w:sz w:val="24"/>
          <w:szCs w:val="24"/>
        </w:rPr>
        <w:t>In summary, capacitors are versatile components that support a wide range of automotive functions</w:t>
      </w:r>
      <w:r w:rsidR="004A03B3">
        <w:rPr>
          <w:rFonts w:ascii="Verdana Pro" w:eastAsia="Times New Roman" w:hAnsi="Verdana Pro" w:cs="Times New Roman"/>
          <w:sz w:val="24"/>
          <w:szCs w:val="24"/>
        </w:rPr>
        <w:t xml:space="preserve"> </w:t>
      </w:r>
      <w:r w:rsidRPr="00856438">
        <w:rPr>
          <w:rFonts w:ascii="Verdana Pro" w:eastAsia="Times New Roman" w:hAnsi="Verdana Pro" w:cs="Times New Roman"/>
          <w:sz w:val="24"/>
          <w:szCs w:val="24"/>
        </w:rPr>
        <w:t xml:space="preserve">from stabilizing voltage in ECUs to aiding regenerative braking and supporting start-stop technology. Their ability to quickly charge and discharge makes them ideal for dynamic energy environments within modern vehicles. As automotive systems continue to </w:t>
      </w:r>
      <w:r w:rsidRPr="00856438">
        <w:rPr>
          <w:rFonts w:ascii="Verdana Pro" w:eastAsia="Times New Roman" w:hAnsi="Verdana Pro" w:cs="Times New Roman"/>
          <w:sz w:val="24"/>
          <w:szCs w:val="24"/>
        </w:rPr>
        <w:lastRenderedPageBreak/>
        <w:t>become more advanced and reliant on electronics, the use of capacitors is likely to grow, further enhancing vehicle performance, efficiency, and reliability.</w:t>
      </w:r>
    </w:p>
    <w:p w14:paraId="511E315A" w14:textId="77777777" w:rsidR="001728B1" w:rsidRPr="004A03B3" w:rsidRDefault="001728B1" w:rsidP="001728B1">
      <w:pPr>
        <w:rPr>
          <w:rFonts w:ascii="Verdana Pro" w:hAnsi="Verdana Pro"/>
        </w:rPr>
      </w:pPr>
    </w:p>
    <w:p w14:paraId="01AC34DE" w14:textId="77777777" w:rsidR="007730DF" w:rsidRPr="004A03B3" w:rsidRDefault="007730DF" w:rsidP="001728B1">
      <w:pPr>
        <w:rPr>
          <w:rFonts w:ascii="Verdana Pro" w:hAnsi="Verdana Pro"/>
        </w:rPr>
      </w:pPr>
    </w:p>
    <w:p w14:paraId="0E5831A0" w14:textId="56ABA18E" w:rsidR="001728B1" w:rsidRPr="004A03B3" w:rsidRDefault="004D5065" w:rsidP="001728B1">
      <w:pPr>
        <w:pStyle w:val="Heading2"/>
        <w:rPr>
          <w:rFonts w:ascii="Verdana Pro" w:hAnsi="Verdana Pro"/>
        </w:rPr>
      </w:pPr>
      <w:bookmarkStart w:id="22" w:name="_Toc194851269"/>
      <w:bookmarkStart w:id="23" w:name="_Toc192754493"/>
      <w:r w:rsidRPr="004A03B3">
        <w:rPr>
          <w:rFonts w:ascii="Verdana Pro" w:hAnsi="Verdana Pro"/>
        </w:rPr>
        <w:t>Inaccur</w:t>
      </w:r>
      <w:r w:rsidR="009F732A" w:rsidRPr="004A03B3">
        <w:rPr>
          <w:rFonts w:ascii="Verdana Pro" w:hAnsi="Verdana Pro"/>
        </w:rPr>
        <w:t>acies Question</w:t>
      </w:r>
      <w:bookmarkEnd w:id="22"/>
      <w:r w:rsidR="007C7D1F" w:rsidRPr="004A03B3">
        <w:rPr>
          <w:rFonts w:ascii="Verdana Pro" w:hAnsi="Verdana Pro"/>
        </w:rPr>
        <w:t xml:space="preserve"> </w:t>
      </w:r>
      <w:bookmarkEnd w:id="23"/>
    </w:p>
    <w:p w14:paraId="4EA02785" w14:textId="1C00ADC8" w:rsidR="00301299" w:rsidRDefault="00301299" w:rsidP="00952BC4">
      <w:pPr>
        <w:rPr>
          <w:rFonts w:ascii="Verdana Pro" w:hAnsi="Verdana Pro"/>
        </w:rPr>
      </w:pPr>
    </w:p>
    <w:p w14:paraId="4F71FED8" w14:textId="504664BA" w:rsidR="004A03B3" w:rsidRPr="004A03B3" w:rsidRDefault="00210724" w:rsidP="00952BC4">
      <w:pPr>
        <w:rPr>
          <w:rFonts w:ascii="Verdana Pro" w:hAnsi="Verdana Pro"/>
          <w:sz w:val="24"/>
          <w:szCs w:val="24"/>
        </w:rPr>
      </w:pPr>
      <w:r w:rsidRPr="00210724">
        <w:rPr>
          <w:rFonts w:ascii="Verdana Pro" w:hAnsi="Verdana Pro"/>
          <w:sz w:val="24"/>
          <w:szCs w:val="24"/>
        </w:rPr>
        <w:t xml:space="preserve">Capacitor measurements may not always match the values listed by the manufacturer. One reason is the use of low-cost or poorly calibrated measuring tools, such as cheap oscilloscopes which can give inaccurate readings (Engineering Council, 2020). </w:t>
      </w:r>
      <w:r>
        <w:rPr>
          <w:rFonts w:ascii="Verdana Pro" w:hAnsi="Verdana Pro"/>
          <w:sz w:val="24"/>
          <w:szCs w:val="24"/>
        </w:rPr>
        <w:t xml:space="preserve">In our case this might </w:t>
      </w:r>
      <w:r w:rsidR="00442C29">
        <w:rPr>
          <w:rFonts w:ascii="Verdana Pro" w:hAnsi="Verdana Pro"/>
          <w:sz w:val="24"/>
          <w:szCs w:val="24"/>
        </w:rPr>
        <w:t>have</w:t>
      </w:r>
      <w:r>
        <w:rPr>
          <w:rFonts w:ascii="Verdana Pro" w:hAnsi="Verdana Pro"/>
          <w:sz w:val="24"/>
          <w:szCs w:val="24"/>
        </w:rPr>
        <w:t xml:space="preserve"> played a part in slightly s</w:t>
      </w:r>
      <w:r w:rsidR="00442C29">
        <w:rPr>
          <w:rFonts w:ascii="Verdana Pro" w:hAnsi="Verdana Pro"/>
          <w:sz w:val="24"/>
          <w:szCs w:val="24"/>
        </w:rPr>
        <w:t xml:space="preserve">kewed results as the scopes that were used were not the best of quality. </w:t>
      </w:r>
      <w:r w:rsidRPr="00210724">
        <w:rPr>
          <w:rFonts w:ascii="Verdana Pro" w:hAnsi="Verdana Pro"/>
          <w:sz w:val="24"/>
          <w:szCs w:val="24"/>
        </w:rPr>
        <w:t>Environmental factors like temperature or humidity can also affect the capacitor’s value</w:t>
      </w:r>
      <w:r w:rsidR="00442C29">
        <w:rPr>
          <w:rFonts w:ascii="Verdana Pro" w:hAnsi="Verdana Pro"/>
          <w:sz w:val="24"/>
          <w:szCs w:val="24"/>
        </w:rPr>
        <w:t xml:space="preserve"> (Friberg, 2020) as well as how </w:t>
      </w:r>
      <w:r w:rsidRPr="00210724">
        <w:rPr>
          <w:rFonts w:ascii="Verdana Pro" w:hAnsi="Verdana Pro"/>
          <w:sz w:val="24"/>
          <w:szCs w:val="24"/>
        </w:rPr>
        <w:t>capacitors can degrade</w:t>
      </w:r>
      <w:r w:rsidR="00442C29">
        <w:rPr>
          <w:rFonts w:ascii="Verdana Pro" w:hAnsi="Verdana Pro"/>
          <w:sz w:val="24"/>
          <w:szCs w:val="24"/>
        </w:rPr>
        <w:t xml:space="preserve"> </w:t>
      </w:r>
      <w:r w:rsidRPr="00210724">
        <w:rPr>
          <w:rFonts w:ascii="Verdana Pro" w:hAnsi="Verdana Pro"/>
          <w:sz w:val="24"/>
          <w:szCs w:val="24"/>
        </w:rPr>
        <w:t>which increases their internal resistance and changes how they behave in a circuit. Other issues include poor contact between test leads and capacitor terminals, or leftover charge in the capacitor. Some capacitors also show a small recharge effect after being discharged, called dielectric absorption, which may affect test results. Lastly, different meters use different test frequencies, which can lead to variations in measured values.</w:t>
      </w:r>
    </w:p>
    <w:p w14:paraId="40F401AC" w14:textId="77777777" w:rsidR="004A03B3" w:rsidRDefault="004A03B3" w:rsidP="00952BC4">
      <w:pPr>
        <w:rPr>
          <w:rFonts w:ascii="Verdana Pro" w:hAnsi="Verdana Pro"/>
        </w:rPr>
      </w:pPr>
    </w:p>
    <w:p w14:paraId="60D0BEB3" w14:textId="77777777" w:rsidR="004A03B3" w:rsidRPr="004A03B3" w:rsidRDefault="004A03B3" w:rsidP="00952BC4">
      <w:pPr>
        <w:rPr>
          <w:rFonts w:ascii="Verdana Pro" w:eastAsiaTheme="majorEastAsia" w:hAnsi="Verdana Pro" w:cstheme="majorBidi"/>
          <w:color w:val="2F5496" w:themeColor="accent1" w:themeShade="BF"/>
          <w:sz w:val="26"/>
          <w:szCs w:val="26"/>
        </w:rPr>
      </w:pPr>
    </w:p>
    <w:p w14:paraId="3B12337A" w14:textId="05F730F7" w:rsidR="00301299" w:rsidRPr="004A03B3" w:rsidRDefault="00B25D24" w:rsidP="00301299">
      <w:pPr>
        <w:pStyle w:val="Heading1"/>
        <w:rPr>
          <w:rFonts w:ascii="Verdana Pro" w:hAnsi="Verdana Pro"/>
        </w:rPr>
      </w:pPr>
      <w:bookmarkStart w:id="24" w:name="_Toc194851270"/>
      <w:bookmarkStart w:id="25" w:name="_Toc192754494"/>
      <w:r w:rsidRPr="004A03B3">
        <w:rPr>
          <w:rFonts w:ascii="Verdana Pro" w:hAnsi="Verdana Pro"/>
        </w:rPr>
        <w:t>References</w:t>
      </w:r>
      <w:bookmarkEnd w:id="24"/>
      <w:r w:rsidR="613AC13F" w:rsidRPr="004A03B3">
        <w:rPr>
          <w:rFonts w:ascii="Verdana Pro" w:hAnsi="Verdana Pro"/>
        </w:rPr>
        <w:t xml:space="preserve">       </w:t>
      </w:r>
      <w:bookmarkEnd w:id="25"/>
    </w:p>
    <w:p w14:paraId="622A0EBC" w14:textId="2888A271" w:rsidR="0004542F" w:rsidRDefault="0004542F" w:rsidP="0004542F">
      <w:pPr>
        <w:rPr>
          <w:rFonts w:ascii="Verdana Pro" w:hAnsi="Verdana Pro"/>
        </w:rPr>
      </w:pPr>
    </w:p>
    <w:p w14:paraId="7135DAA3" w14:textId="1FBF4C37" w:rsidR="004A03B3" w:rsidRPr="004A03B3" w:rsidRDefault="004A03B3" w:rsidP="004A03B3">
      <w:pPr>
        <w:pStyle w:val="ListParagraph"/>
        <w:numPr>
          <w:ilvl w:val="0"/>
          <w:numId w:val="2"/>
        </w:numPr>
        <w:rPr>
          <w:rFonts w:ascii="Verdana Pro" w:hAnsi="Verdana Pro"/>
          <w:sz w:val="24"/>
          <w:szCs w:val="24"/>
        </w:rPr>
      </w:pPr>
      <w:r w:rsidRPr="004A03B3">
        <w:rPr>
          <w:rFonts w:ascii="Verdana Pro" w:hAnsi="Verdana Pro"/>
          <w:sz w:val="24"/>
          <w:szCs w:val="24"/>
        </w:rPr>
        <w:t xml:space="preserve">Bosch. (2014). </w:t>
      </w:r>
      <w:r w:rsidRPr="004A03B3">
        <w:rPr>
          <w:rFonts w:ascii="Verdana Pro" w:hAnsi="Verdana Pro"/>
          <w:i/>
          <w:iCs/>
          <w:sz w:val="24"/>
          <w:szCs w:val="24"/>
        </w:rPr>
        <w:t>Automotive Handbook</w:t>
      </w:r>
      <w:r w:rsidRPr="004A03B3">
        <w:rPr>
          <w:rFonts w:ascii="Verdana Pro" w:hAnsi="Verdana Pro"/>
          <w:sz w:val="24"/>
          <w:szCs w:val="24"/>
        </w:rPr>
        <w:t xml:space="preserve"> (9th ed.). Bentley Publishers</w:t>
      </w:r>
    </w:p>
    <w:p w14:paraId="6EB3DACA" w14:textId="02BD480F" w:rsidR="004A03B3" w:rsidRPr="004A03B3" w:rsidRDefault="004A03B3" w:rsidP="004A03B3">
      <w:pPr>
        <w:pStyle w:val="ListParagraph"/>
        <w:numPr>
          <w:ilvl w:val="0"/>
          <w:numId w:val="2"/>
        </w:numPr>
        <w:rPr>
          <w:rFonts w:ascii="Verdana Pro" w:hAnsi="Verdana Pro"/>
          <w:sz w:val="24"/>
          <w:szCs w:val="24"/>
        </w:rPr>
      </w:pPr>
      <w:r w:rsidRPr="004A03B3">
        <w:rPr>
          <w:rFonts w:ascii="Verdana Pro" w:hAnsi="Verdana Pro"/>
          <w:sz w:val="24"/>
          <w:szCs w:val="24"/>
        </w:rPr>
        <w:t xml:space="preserve">Chen, H., Cong, T. N., Yang, W., Tan, C., Li, Y., &amp; Ding, Y. (2009). Progress in electrical energy storage system: A critical review. </w:t>
      </w:r>
      <w:r w:rsidRPr="004A03B3">
        <w:rPr>
          <w:rFonts w:ascii="Verdana Pro" w:hAnsi="Verdana Pro"/>
          <w:i/>
          <w:iCs/>
          <w:sz w:val="24"/>
          <w:szCs w:val="24"/>
        </w:rPr>
        <w:t>Progress in Natural Science</w:t>
      </w:r>
      <w:r w:rsidRPr="004A03B3">
        <w:rPr>
          <w:rFonts w:ascii="Verdana Pro" w:hAnsi="Verdana Pro"/>
          <w:sz w:val="24"/>
          <w:szCs w:val="24"/>
        </w:rPr>
        <w:t>, 19(3), 291–312</w:t>
      </w:r>
      <w:r w:rsidR="00442C29">
        <w:rPr>
          <w:rFonts w:ascii="Verdana Pro" w:hAnsi="Verdana Pro"/>
          <w:sz w:val="24"/>
          <w:szCs w:val="24"/>
        </w:rPr>
        <w:t>.</w:t>
      </w:r>
      <w:r w:rsidRPr="004A03B3">
        <w:rPr>
          <w:rFonts w:ascii="Verdana Pro" w:hAnsi="Verdana Pro"/>
          <w:sz w:val="24"/>
          <w:szCs w:val="24"/>
        </w:rPr>
        <w:t xml:space="preserve"> Available at: </w:t>
      </w:r>
      <w:hyperlink r:id="rId23" w:history="1">
        <w:r w:rsidRPr="004A03B3">
          <w:rPr>
            <w:rStyle w:val="Hyperlink"/>
            <w:rFonts w:ascii="Verdana Pro" w:hAnsi="Verdana Pro"/>
            <w:sz w:val="24"/>
            <w:szCs w:val="24"/>
          </w:rPr>
          <w:t>https://www.sciencedirect.com/science/article/pii/S100200710800381X?via%3Dihub</w:t>
        </w:r>
      </w:hyperlink>
      <w:r w:rsidRPr="004A03B3">
        <w:rPr>
          <w:rFonts w:ascii="Verdana Pro" w:hAnsi="Verdana Pro"/>
          <w:sz w:val="24"/>
          <w:szCs w:val="24"/>
        </w:rPr>
        <w:t xml:space="preserve"> (Accessed on </w:t>
      </w:r>
      <w:r w:rsidR="00442C29">
        <w:rPr>
          <w:rFonts w:ascii="Verdana Pro" w:hAnsi="Verdana Pro"/>
          <w:sz w:val="24"/>
          <w:szCs w:val="24"/>
        </w:rPr>
        <w:t>30</w:t>
      </w:r>
      <w:r w:rsidR="00442C29" w:rsidRPr="00442C29">
        <w:rPr>
          <w:rFonts w:ascii="Verdana Pro" w:hAnsi="Verdana Pro"/>
          <w:sz w:val="24"/>
          <w:szCs w:val="24"/>
          <w:vertAlign w:val="superscript"/>
        </w:rPr>
        <w:t>th</w:t>
      </w:r>
      <w:r w:rsidR="00442C29">
        <w:rPr>
          <w:rFonts w:ascii="Verdana Pro" w:hAnsi="Verdana Pro"/>
          <w:sz w:val="24"/>
          <w:szCs w:val="24"/>
        </w:rPr>
        <w:t xml:space="preserve"> March</w:t>
      </w:r>
      <w:r w:rsidRPr="004A03B3">
        <w:rPr>
          <w:rFonts w:ascii="Verdana Pro" w:hAnsi="Verdana Pro"/>
          <w:sz w:val="24"/>
          <w:szCs w:val="24"/>
        </w:rPr>
        <w:t xml:space="preserve"> 2025)</w:t>
      </w:r>
    </w:p>
    <w:p w14:paraId="257EC5EB" w14:textId="4146C5FA" w:rsidR="004A03B3" w:rsidRDefault="004A03B3" w:rsidP="004A03B3">
      <w:pPr>
        <w:pStyle w:val="ListParagraph"/>
        <w:numPr>
          <w:ilvl w:val="0"/>
          <w:numId w:val="2"/>
        </w:numPr>
        <w:rPr>
          <w:rFonts w:ascii="Verdana Pro" w:hAnsi="Verdana Pro"/>
          <w:sz w:val="24"/>
          <w:szCs w:val="24"/>
        </w:rPr>
      </w:pPr>
      <w:r w:rsidRPr="004A03B3">
        <w:rPr>
          <w:rFonts w:ascii="Verdana Pro" w:hAnsi="Verdana Pro"/>
          <w:sz w:val="24"/>
          <w:szCs w:val="24"/>
        </w:rPr>
        <w:t xml:space="preserve">Burke, A. (2000). Ultracapacitors: Why, how, and where is the technology. </w:t>
      </w:r>
      <w:r w:rsidRPr="004A03B3">
        <w:rPr>
          <w:rFonts w:ascii="Verdana Pro" w:hAnsi="Verdana Pro"/>
          <w:i/>
          <w:iCs/>
          <w:sz w:val="24"/>
          <w:szCs w:val="24"/>
        </w:rPr>
        <w:t>Journal of Power Sources</w:t>
      </w:r>
      <w:r w:rsidRPr="004A03B3">
        <w:rPr>
          <w:rFonts w:ascii="Verdana Pro" w:hAnsi="Verdana Pro"/>
          <w:sz w:val="24"/>
          <w:szCs w:val="24"/>
        </w:rPr>
        <w:t>, 91(1), 37–50</w:t>
      </w:r>
      <w:r w:rsidR="00442C29">
        <w:rPr>
          <w:rFonts w:ascii="Verdana Pro" w:hAnsi="Verdana Pro"/>
          <w:sz w:val="24"/>
          <w:szCs w:val="24"/>
        </w:rPr>
        <w:t>.</w:t>
      </w:r>
      <w:r w:rsidRPr="004A03B3">
        <w:rPr>
          <w:rFonts w:ascii="Verdana Pro" w:hAnsi="Verdana Pro"/>
          <w:sz w:val="24"/>
          <w:szCs w:val="24"/>
        </w:rPr>
        <w:t xml:space="preserve"> Available at: </w:t>
      </w:r>
      <w:hyperlink r:id="rId24" w:history="1">
        <w:r w:rsidRPr="004A03B3">
          <w:rPr>
            <w:rStyle w:val="Hyperlink"/>
            <w:rFonts w:ascii="Verdana Pro" w:hAnsi="Verdana Pro"/>
            <w:sz w:val="24"/>
            <w:szCs w:val="24"/>
          </w:rPr>
          <w:t>https://www.sciencedirect.com/science/article/abs/pii/S0378775300004857?via%3Dihub</w:t>
        </w:r>
      </w:hyperlink>
      <w:r w:rsidRPr="004A03B3">
        <w:rPr>
          <w:rFonts w:ascii="Verdana Pro" w:hAnsi="Verdana Pro"/>
          <w:sz w:val="24"/>
          <w:szCs w:val="24"/>
        </w:rPr>
        <w:t xml:space="preserve"> (Accessed on </w:t>
      </w:r>
      <w:r w:rsidR="00442C29">
        <w:rPr>
          <w:rFonts w:ascii="Verdana Pro" w:hAnsi="Verdana Pro"/>
          <w:sz w:val="24"/>
          <w:szCs w:val="24"/>
        </w:rPr>
        <w:t>30</w:t>
      </w:r>
      <w:r w:rsidR="00442C29" w:rsidRPr="00442C29">
        <w:rPr>
          <w:rFonts w:ascii="Verdana Pro" w:hAnsi="Verdana Pro"/>
          <w:sz w:val="24"/>
          <w:szCs w:val="24"/>
          <w:vertAlign w:val="superscript"/>
        </w:rPr>
        <w:t>th</w:t>
      </w:r>
      <w:r w:rsidR="00442C29">
        <w:rPr>
          <w:rFonts w:ascii="Verdana Pro" w:hAnsi="Verdana Pro"/>
          <w:sz w:val="24"/>
          <w:szCs w:val="24"/>
        </w:rPr>
        <w:t xml:space="preserve"> March</w:t>
      </w:r>
      <w:r w:rsidRPr="004A03B3">
        <w:rPr>
          <w:rFonts w:ascii="Verdana Pro" w:hAnsi="Verdana Pro"/>
          <w:sz w:val="24"/>
          <w:szCs w:val="24"/>
        </w:rPr>
        <w:t xml:space="preserve"> 2025)</w:t>
      </w:r>
    </w:p>
    <w:p w14:paraId="143C0766" w14:textId="4F6630C6" w:rsidR="00442C29" w:rsidRDefault="00442C29" w:rsidP="004A03B3">
      <w:pPr>
        <w:pStyle w:val="ListParagraph"/>
        <w:numPr>
          <w:ilvl w:val="0"/>
          <w:numId w:val="2"/>
        </w:numPr>
        <w:rPr>
          <w:rFonts w:ascii="Verdana Pro" w:hAnsi="Verdana Pro"/>
          <w:sz w:val="24"/>
          <w:szCs w:val="24"/>
        </w:rPr>
      </w:pPr>
      <w:r w:rsidRPr="00442C29">
        <w:rPr>
          <w:rFonts w:ascii="Verdana Pro" w:hAnsi="Verdana Pro"/>
          <w:sz w:val="24"/>
          <w:szCs w:val="24"/>
        </w:rPr>
        <w:t xml:space="preserve">Engineering Council. (2020). </w:t>
      </w:r>
      <w:r w:rsidRPr="00442C29">
        <w:rPr>
          <w:rFonts w:ascii="Verdana Pro" w:hAnsi="Verdana Pro"/>
          <w:i/>
          <w:iCs/>
          <w:sz w:val="24"/>
          <w:szCs w:val="24"/>
        </w:rPr>
        <w:t>The Engineering Handbook</w:t>
      </w:r>
      <w:r w:rsidRPr="00442C29">
        <w:rPr>
          <w:rFonts w:ascii="Verdana Pro" w:hAnsi="Verdana Pro"/>
          <w:sz w:val="24"/>
          <w:szCs w:val="24"/>
        </w:rPr>
        <w:t xml:space="preserve"> (4th ed.). London: Engineering Council UK</w:t>
      </w:r>
    </w:p>
    <w:p w14:paraId="64DAB7A5" w14:textId="78CA9976" w:rsidR="00442C29" w:rsidRPr="004A03B3" w:rsidRDefault="00442C29" w:rsidP="004A03B3">
      <w:pPr>
        <w:pStyle w:val="ListParagraph"/>
        <w:numPr>
          <w:ilvl w:val="0"/>
          <w:numId w:val="2"/>
        </w:numPr>
        <w:rPr>
          <w:rFonts w:ascii="Verdana Pro" w:hAnsi="Verdana Pro"/>
          <w:sz w:val="24"/>
          <w:szCs w:val="24"/>
        </w:rPr>
      </w:pPr>
      <w:r w:rsidRPr="00442C29">
        <w:rPr>
          <w:rFonts w:ascii="Verdana Pro" w:hAnsi="Verdana Pro"/>
          <w:sz w:val="24"/>
          <w:szCs w:val="24"/>
        </w:rPr>
        <w:lastRenderedPageBreak/>
        <w:t xml:space="preserve">Friberg, P. (2020). Capacitor testing challenges and solutions. </w:t>
      </w:r>
      <w:r w:rsidRPr="00442C29">
        <w:rPr>
          <w:rFonts w:ascii="Verdana Pro" w:hAnsi="Verdana Pro"/>
          <w:i/>
          <w:iCs/>
          <w:sz w:val="24"/>
          <w:szCs w:val="24"/>
        </w:rPr>
        <w:t>Electronics Weekly</w:t>
      </w:r>
      <w:r w:rsidRPr="00442C29">
        <w:rPr>
          <w:rFonts w:ascii="Verdana Pro" w:hAnsi="Verdana Pro"/>
          <w:sz w:val="24"/>
          <w:szCs w:val="24"/>
        </w:rPr>
        <w:t xml:space="preserve">. Available at: </w:t>
      </w:r>
      <w:hyperlink r:id="rId25" w:tgtFrame="_new" w:history="1">
        <w:r w:rsidRPr="00442C29">
          <w:rPr>
            <w:rStyle w:val="Hyperlink"/>
            <w:rFonts w:ascii="Verdana Pro" w:hAnsi="Verdana Pro"/>
            <w:sz w:val="24"/>
            <w:szCs w:val="24"/>
          </w:rPr>
          <w:t>https://www.electronicsweekly.com</w:t>
        </w:r>
      </w:hyperlink>
      <w:r w:rsidRPr="00442C29">
        <w:rPr>
          <w:rFonts w:ascii="Verdana Pro" w:hAnsi="Verdana Pro"/>
          <w:sz w:val="24"/>
          <w:szCs w:val="24"/>
        </w:rPr>
        <w:t xml:space="preserve"> (Accessed</w:t>
      </w:r>
      <w:r>
        <w:rPr>
          <w:rFonts w:ascii="Verdana Pro" w:hAnsi="Verdana Pro"/>
          <w:sz w:val="24"/>
          <w:szCs w:val="24"/>
        </w:rPr>
        <w:t xml:space="preserve"> on</w:t>
      </w:r>
      <w:r w:rsidRPr="00442C29">
        <w:rPr>
          <w:rFonts w:ascii="Verdana Pro" w:hAnsi="Verdana Pro"/>
          <w:sz w:val="24"/>
          <w:szCs w:val="24"/>
        </w:rPr>
        <w:t xml:space="preserve"> </w:t>
      </w:r>
      <w:r>
        <w:rPr>
          <w:rFonts w:ascii="Verdana Pro" w:hAnsi="Verdana Pro"/>
          <w:sz w:val="24"/>
          <w:szCs w:val="24"/>
        </w:rPr>
        <w:t>31</w:t>
      </w:r>
      <w:r w:rsidRPr="00442C29">
        <w:rPr>
          <w:rFonts w:ascii="Verdana Pro" w:hAnsi="Verdana Pro"/>
          <w:sz w:val="24"/>
          <w:szCs w:val="24"/>
          <w:vertAlign w:val="superscript"/>
        </w:rPr>
        <w:t>st</w:t>
      </w:r>
      <w:r w:rsidRPr="00442C29">
        <w:rPr>
          <w:rFonts w:ascii="Verdana Pro" w:hAnsi="Verdana Pro"/>
          <w:sz w:val="24"/>
          <w:szCs w:val="24"/>
        </w:rPr>
        <w:t xml:space="preserve"> </w:t>
      </w:r>
      <w:r>
        <w:rPr>
          <w:rFonts w:ascii="Verdana Pro" w:hAnsi="Verdana Pro"/>
          <w:sz w:val="24"/>
          <w:szCs w:val="24"/>
        </w:rPr>
        <w:t>March</w:t>
      </w:r>
      <w:r w:rsidRPr="00442C29">
        <w:rPr>
          <w:rFonts w:ascii="Verdana Pro" w:hAnsi="Verdana Pro"/>
          <w:sz w:val="24"/>
          <w:szCs w:val="24"/>
        </w:rPr>
        <w:t xml:space="preserve"> 2025).</w:t>
      </w:r>
    </w:p>
    <w:sectPr w:rsidR="00442C29" w:rsidRPr="004A03B3" w:rsidSect="00D26C24">
      <w:headerReference w:type="firs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AB989" w14:textId="77777777" w:rsidR="009C4AAA" w:rsidRPr="004A03B3" w:rsidRDefault="009C4AAA" w:rsidP="00962E5F">
      <w:pPr>
        <w:spacing w:after="0" w:line="240" w:lineRule="auto"/>
      </w:pPr>
      <w:r w:rsidRPr="004A03B3">
        <w:separator/>
      </w:r>
    </w:p>
  </w:endnote>
  <w:endnote w:type="continuationSeparator" w:id="0">
    <w:p w14:paraId="5B154BF3" w14:textId="77777777" w:rsidR="009C4AAA" w:rsidRPr="004A03B3" w:rsidRDefault="009C4AAA" w:rsidP="00962E5F">
      <w:pPr>
        <w:spacing w:after="0" w:line="240" w:lineRule="auto"/>
      </w:pPr>
      <w:r w:rsidRPr="004A03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Pro">
    <w:charset w:val="00"/>
    <w:family w:val="swiss"/>
    <w:pitch w:val="variable"/>
    <w:sig w:usb0="80000287" w:usb1="00000043"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Content>
      <w:p w14:paraId="391E8D6E" w14:textId="6A13F9CE" w:rsidR="00962E5F" w:rsidRPr="004A03B3" w:rsidRDefault="00962E5F">
        <w:pPr>
          <w:pStyle w:val="Footer"/>
          <w:jc w:val="center"/>
        </w:pPr>
        <w:r w:rsidRPr="004A03B3">
          <w:fldChar w:fldCharType="begin"/>
        </w:r>
        <w:r w:rsidRPr="004A03B3">
          <w:instrText xml:space="preserve"> PAGE   \* MERGEFORMAT </w:instrText>
        </w:r>
        <w:r w:rsidRPr="004A03B3">
          <w:fldChar w:fldCharType="separate"/>
        </w:r>
        <w:r w:rsidRPr="004A03B3">
          <w:t>2</w:t>
        </w:r>
        <w:r w:rsidRPr="004A03B3">
          <w:fldChar w:fldCharType="end"/>
        </w:r>
      </w:p>
    </w:sdtContent>
  </w:sdt>
  <w:p w14:paraId="035E37B3" w14:textId="548A9824" w:rsidR="00962E5F" w:rsidRPr="004A03B3" w:rsidRDefault="00962E5F" w:rsidP="00962E5F">
    <w:pPr>
      <w:pStyle w:val="Footer"/>
      <w:tabs>
        <w:tab w:val="clear" w:pos="4513"/>
        <w:tab w:val="clear" w:pos="9026"/>
        <w:tab w:val="left" w:pos="5570"/>
      </w:tabs>
    </w:pPr>
    <w:r w:rsidRPr="004A03B3">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673D3B9E" w14:textId="77777777" w:rsidTr="7DA888E3">
      <w:trPr>
        <w:trHeight w:val="300"/>
      </w:trPr>
      <w:tc>
        <w:tcPr>
          <w:tcW w:w="3005" w:type="dxa"/>
        </w:tcPr>
        <w:p w14:paraId="56BD1B19" w14:textId="3068AF04" w:rsidR="7DA888E3" w:rsidRPr="004A03B3" w:rsidRDefault="7DA888E3" w:rsidP="7DA888E3">
          <w:pPr>
            <w:pStyle w:val="Header"/>
            <w:ind w:left="-115"/>
          </w:pPr>
        </w:p>
      </w:tc>
      <w:tc>
        <w:tcPr>
          <w:tcW w:w="3005" w:type="dxa"/>
        </w:tcPr>
        <w:p w14:paraId="2B1ED276" w14:textId="50431C27" w:rsidR="7DA888E3" w:rsidRPr="004A03B3" w:rsidRDefault="7DA888E3" w:rsidP="7DA888E3">
          <w:pPr>
            <w:pStyle w:val="Header"/>
            <w:jc w:val="center"/>
          </w:pPr>
        </w:p>
      </w:tc>
      <w:tc>
        <w:tcPr>
          <w:tcW w:w="3005" w:type="dxa"/>
        </w:tcPr>
        <w:p w14:paraId="14F29BF4" w14:textId="1EE65E6F" w:rsidR="7DA888E3" w:rsidRPr="004A03B3" w:rsidRDefault="7DA888E3" w:rsidP="7DA888E3">
          <w:pPr>
            <w:pStyle w:val="Header"/>
            <w:ind w:right="-115"/>
            <w:jc w:val="right"/>
          </w:pPr>
        </w:p>
      </w:tc>
    </w:tr>
  </w:tbl>
  <w:p w14:paraId="1FF5ED75" w14:textId="18B19A79" w:rsidR="7DA888E3" w:rsidRPr="004A03B3" w:rsidRDefault="7DA888E3" w:rsidP="7DA888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316478E4" w14:textId="77777777" w:rsidTr="7DA888E3">
      <w:trPr>
        <w:trHeight w:val="300"/>
      </w:trPr>
      <w:tc>
        <w:tcPr>
          <w:tcW w:w="3005" w:type="dxa"/>
        </w:tcPr>
        <w:p w14:paraId="12374CB4" w14:textId="2EA70F1C" w:rsidR="7DA888E3" w:rsidRPr="004A03B3" w:rsidRDefault="7DA888E3" w:rsidP="7DA888E3">
          <w:pPr>
            <w:pStyle w:val="Header"/>
            <w:ind w:left="-115"/>
          </w:pPr>
        </w:p>
      </w:tc>
      <w:tc>
        <w:tcPr>
          <w:tcW w:w="3005" w:type="dxa"/>
        </w:tcPr>
        <w:p w14:paraId="2105916F" w14:textId="0F68772D" w:rsidR="7DA888E3" w:rsidRPr="004A03B3" w:rsidRDefault="7DA888E3" w:rsidP="7DA888E3">
          <w:pPr>
            <w:pStyle w:val="Header"/>
            <w:jc w:val="center"/>
          </w:pPr>
        </w:p>
      </w:tc>
      <w:tc>
        <w:tcPr>
          <w:tcW w:w="3005" w:type="dxa"/>
        </w:tcPr>
        <w:p w14:paraId="255607D5" w14:textId="2A8D8D9F" w:rsidR="7DA888E3" w:rsidRPr="004A03B3" w:rsidRDefault="7DA888E3" w:rsidP="7DA888E3">
          <w:pPr>
            <w:pStyle w:val="Header"/>
            <w:ind w:right="-115"/>
            <w:jc w:val="right"/>
          </w:pPr>
        </w:p>
      </w:tc>
    </w:tr>
  </w:tbl>
  <w:p w14:paraId="36B5A8A7" w14:textId="6C75752B" w:rsidR="7DA888E3" w:rsidRPr="004A03B3" w:rsidRDefault="7DA888E3" w:rsidP="7DA888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6DB59309" w14:textId="77777777" w:rsidTr="7DA888E3">
      <w:trPr>
        <w:trHeight w:val="300"/>
      </w:trPr>
      <w:tc>
        <w:tcPr>
          <w:tcW w:w="3005" w:type="dxa"/>
        </w:tcPr>
        <w:p w14:paraId="26E28A0A" w14:textId="0B57CA80" w:rsidR="7DA888E3" w:rsidRPr="004A03B3" w:rsidRDefault="7DA888E3" w:rsidP="7DA888E3">
          <w:pPr>
            <w:pStyle w:val="Header"/>
            <w:ind w:left="-115"/>
          </w:pPr>
        </w:p>
      </w:tc>
      <w:tc>
        <w:tcPr>
          <w:tcW w:w="3005" w:type="dxa"/>
        </w:tcPr>
        <w:p w14:paraId="1B504696" w14:textId="2975EED2" w:rsidR="7DA888E3" w:rsidRPr="004A03B3" w:rsidRDefault="7DA888E3" w:rsidP="7DA888E3">
          <w:pPr>
            <w:pStyle w:val="Header"/>
            <w:jc w:val="center"/>
          </w:pPr>
        </w:p>
      </w:tc>
      <w:tc>
        <w:tcPr>
          <w:tcW w:w="3005" w:type="dxa"/>
        </w:tcPr>
        <w:p w14:paraId="57351E6C" w14:textId="60243DFF" w:rsidR="7DA888E3" w:rsidRPr="004A03B3" w:rsidRDefault="7DA888E3" w:rsidP="7DA888E3">
          <w:pPr>
            <w:pStyle w:val="Header"/>
            <w:ind w:right="-115"/>
            <w:jc w:val="right"/>
          </w:pPr>
        </w:p>
      </w:tc>
    </w:tr>
  </w:tbl>
  <w:p w14:paraId="3089AFF8" w14:textId="0AE02323" w:rsidR="7DA888E3" w:rsidRPr="004A03B3" w:rsidRDefault="7DA888E3" w:rsidP="7DA88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62DDC" w14:textId="77777777" w:rsidR="009C4AAA" w:rsidRPr="004A03B3" w:rsidRDefault="009C4AAA" w:rsidP="00962E5F">
      <w:pPr>
        <w:spacing w:after="0" w:line="240" w:lineRule="auto"/>
      </w:pPr>
      <w:r w:rsidRPr="004A03B3">
        <w:separator/>
      </w:r>
    </w:p>
  </w:footnote>
  <w:footnote w:type="continuationSeparator" w:id="0">
    <w:p w14:paraId="25BDD540" w14:textId="77777777" w:rsidR="009C4AAA" w:rsidRPr="004A03B3" w:rsidRDefault="009C4AAA" w:rsidP="00962E5F">
      <w:pPr>
        <w:spacing w:after="0" w:line="240" w:lineRule="auto"/>
      </w:pPr>
      <w:r w:rsidRPr="004A03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357CC2C2" w14:textId="77777777" w:rsidTr="7DA888E3">
      <w:trPr>
        <w:trHeight w:val="300"/>
      </w:trPr>
      <w:tc>
        <w:tcPr>
          <w:tcW w:w="3005" w:type="dxa"/>
        </w:tcPr>
        <w:p w14:paraId="55E30638" w14:textId="00E62FC1" w:rsidR="7DA888E3" w:rsidRPr="004A03B3" w:rsidRDefault="7DA888E3" w:rsidP="7DA888E3">
          <w:pPr>
            <w:pStyle w:val="Header"/>
            <w:ind w:left="-115"/>
          </w:pPr>
        </w:p>
      </w:tc>
      <w:tc>
        <w:tcPr>
          <w:tcW w:w="3005" w:type="dxa"/>
        </w:tcPr>
        <w:p w14:paraId="7909126D" w14:textId="023C5E6A" w:rsidR="7DA888E3" w:rsidRPr="004A03B3" w:rsidRDefault="7DA888E3" w:rsidP="7DA888E3">
          <w:pPr>
            <w:pStyle w:val="Header"/>
            <w:jc w:val="center"/>
          </w:pPr>
        </w:p>
      </w:tc>
      <w:tc>
        <w:tcPr>
          <w:tcW w:w="3005" w:type="dxa"/>
        </w:tcPr>
        <w:p w14:paraId="0B728106" w14:textId="12B3A424" w:rsidR="7DA888E3" w:rsidRPr="004A03B3" w:rsidRDefault="7DA888E3" w:rsidP="7DA888E3">
          <w:pPr>
            <w:pStyle w:val="Header"/>
            <w:ind w:right="-115"/>
            <w:jc w:val="right"/>
          </w:pPr>
        </w:p>
      </w:tc>
    </w:tr>
  </w:tbl>
  <w:p w14:paraId="35611F9F" w14:textId="15158292" w:rsidR="7DA888E3" w:rsidRPr="004A03B3" w:rsidRDefault="7DA888E3" w:rsidP="7DA888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5AAAC1D5" w14:textId="77777777" w:rsidTr="7DA888E3">
      <w:trPr>
        <w:trHeight w:val="300"/>
      </w:trPr>
      <w:tc>
        <w:tcPr>
          <w:tcW w:w="3005" w:type="dxa"/>
        </w:tcPr>
        <w:p w14:paraId="27DCF9AC" w14:textId="65676830" w:rsidR="7DA888E3" w:rsidRPr="004A03B3" w:rsidRDefault="7DA888E3" w:rsidP="7DA888E3">
          <w:pPr>
            <w:pStyle w:val="Header"/>
            <w:ind w:left="-115"/>
          </w:pPr>
        </w:p>
      </w:tc>
      <w:tc>
        <w:tcPr>
          <w:tcW w:w="3005" w:type="dxa"/>
        </w:tcPr>
        <w:p w14:paraId="3CE054E2" w14:textId="7BA656DF" w:rsidR="7DA888E3" w:rsidRPr="004A03B3" w:rsidRDefault="7DA888E3" w:rsidP="7DA888E3">
          <w:pPr>
            <w:pStyle w:val="Header"/>
            <w:jc w:val="center"/>
          </w:pPr>
        </w:p>
      </w:tc>
      <w:tc>
        <w:tcPr>
          <w:tcW w:w="3005" w:type="dxa"/>
        </w:tcPr>
        <w:p w14:paraId="239BA653" w14:textId="025F60A1" w:rsidR="7DA888E3" w:rsidRPr="004A03B3" w:rsidRDefault="7DA888E3" w:rsidP="7DA888E3">
          <w:pPr>
            <w:pStyle w:val="Header"/>
            <w:ind w:right="-115"/>
            <w:jc w:val="right"/>
          </w:pPr>
        </w:p>
      </w:tc>
    </w:tr>
  </w:tbl>
  <w:p w14:paraId="1D0C6B4F" w14:textId="3A0ED540" w:rsidR="7DA888E3" w:rsidRPr="004A03B3" w:rsidRDefault="7DA888E3" w:rsidP="7DA888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DA888E3" w:rsidRPr="004A03B3" w14:paraId="21D7146F" w14:textId="77777777" w:rsidTr="7DA888E3">
      <w:trPr>
        <w:trHeight w:val="300"/>
      </w:trPr>
      <w:tc>
        <w:tcPr>
          <w:tcW w:w="3005" w:type="dxa"/>
        </w:tcPr>
        <w:p w14:paraId="240175FF" w14:textId="314EF769" w:rsidR="7DA888E3" w:rsidRPr="004A03B3" w:rsidRDefault="7DA888E3" w:rsidP="7DA888E3">
          <w:pPr>
            <w:pStyle w:val="Header"/>
            <w:ind w:left="-115"/>
          </w:pPr>
        </w:p>
      </w:tc>
      <w:tc>
        <w:tcPr>
          <w:tcW w:w="3005" w:type="dxa"/>
        </w:tcPr>
        <w:p w14:paraId="6CCB452A" w14:textId="7AA4A3BD" w:rsidR="7DA888E3" w:rsidRPr="004A03B3" w:rsidRDefault="7DA888E3" w:rsidP="7DA888E3">
          <w:pPr>
            <w:pStyle w:val="Header"/>
            <w:jc w:val="center"/>
          </w:pPr>
        </w:p>
      </w:tc>
      <w:tc>
        <w:tcPr>
          <w:tcW w:w="3005" w:type="dxa"/>
        </w:tcPr>
        <w:p w14:paraId="2EEE60F1" w14:textId="2E063E5A" w:rsidR="7DA888E3" w:rsidRPr="004A03B3" w:rsidRDefault="7DA888E3" w:rsidP="7DA888E3">
          <w:pPr>
            <w:pStyle w:val="Header"/>
            <w:ind w:right="-115"/>
            <w:jc w:val="right"/>
          </w:pPr>
        </w:p>
      </w:tc>
    </w:tr>
  </w:tbl>
  <w:p w14:paraId="355A0152" w14:textId="269CC041" w:rsidR="7DA888E3" w:rsidRPr="004A03B3" w:rsidRDefault="7DA888E3" w:rsidP="7DA88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15077A8"/>
    <w:multiLevelType w:val="hybridMultilevel"/>
    <w:tmpl w:val="5C745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398164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2647F"/>
    <w:rsid w:val="00033A5D"/>
    <w:rsid w:val="0004542F"/>
    <w:rsid w:val="00060EC0"/>
    <w:rsid w:val="00067C94"/>
    <w:rsid w:val="00087976"/>
    <w:rsid w:val="000C44D0"/>
    <w:rsid w:val="000D61BC"/>
    <w:rsid w:val="000F0619"/>
    <w:rsid w:val="000F0D22"/>
    <w:rsid w:val="00103D3E"/>
    <w:rsid w:val="00116287"/>
    <w:rsid w:val="0013785D"/>
    <w:rsid w:val="001454FC"/>
    <w:rsid w:val="00156CE0"/>
    <w:rsid w:val="001728B1"/>
    <w:rsid w:val="00177BE2"/>
    <w:rsid w:val="0019332E"/>
    <w:rsid w:val="001A4EB7"/>
    <w:rsid w:val="001D16D3"/>
    <w:rsid w:val="001D34E0"/>
    <w:rsid w:val="001D60EB"/>
    <w:rsid w:val="001D70C8"/>
    <w:rsid w:val="001E3C05"/>
    <w:rsid w:val="00201A61"/>
    <w:rsid w:val="00203670"/>
    <w:rsid w:val="002044B2"/>
    <w:rsid w:val="00210724"/>
    <w:rsid w:val="002243AC"/>
    <w:rsid w:val="00270878"/>
    <w:rsid w:val="002A2C0D"/>
    <w:rsid w:val="002A400B"/>
    <w:rsid w:val="002C2808"/>
    <w:rsid w:val="002F0B84"/>
    <w:rsid w:val="00301299"/>
    <w:rsid w:val="003106E8"/>
    <w:rsid w:val="003211F6"/>
    <w:rsid w:val="00324D41"/>
    <w:rsid w:val="00324EDD"/>
    <w:rsid w:val="00337E35"/>
    <w:rsid w:val="00355BA7"/>
    <w:rsid w:val="00357354"/>
    <w:rsid w:val="00367038"/>
    <w:rsid w:val="00373CDF"/>
    <w:rsid w:val="0037417D"/>
    <w:rsid w:val="00395053"/>
    <w:rsid w:val="003A02C3"/>
    <w:rsid w:val="003B1A68"/>
    <w:rsid w:val="003C08E2"/>
    <w:rsid w:val="003D2A1B"/>
    <w:rsid w:val="003D3658"/>
    <w:rsid w:val="003E6756"/>
    <w:rsid w:val="00400DC7"/>
    <w:rsid w:val="004120E1"/>
    <w:rsid w:val="00412AF3"/>
    <w:rsid w:val="00442C29"/>
    <w:rsid w:val="004506B2"/>
    <w:rsid w:val="0045095D"/>
    <w:rsid w:val="004A03B3"/>
    <w:rsid w:val="004A113E"/>
    <w:rsid w:val="004D5065"/>
    <w:rsid w:val="004E0A5D"/>
    <w:rsid w:val="004E2E7C"/>
    <w:rsid w:val="004F2C29"/>
    <w:rsid w:val="0050456F"/>
    <w:rsid w:val="00510730"/>
    <w:rsid w:val="00514DC8"/>
    <w:rsid w:val="005161E3"/>
    <w:rsid w:val="005356C3"/>
    <w:rsid w:val="0054030A"/>
    <w:rsid w:val="005919FC"/>
    <w:rsid w:val="005A529D"/>
    <w:rsid w:val="005C4DBB"/>
    <w:rsid w:val="005D3BA6"/>
    <w:rsid w:val="005D62C6"/>
    <w:rsid w:val="005E4F7B"/>
    <w:rsid w:val="005F4B3F"/>
    <w:rsid w:val="00606E89"/>
    <w:rsid w:val="0064283E"/>
    <w:rsid w:val="00647B3D"/>
    <w:rsid w:val="00651E6C"/>
    <w:rsid w:val="00657492"/>
    <w:rsid w:val="00660A53"/>
    <w:rsid w:val="00664834"/>
    <w:rsid w:val="0066554A"/>
    <w:rsid w:val="006751BE"/>
    <w:rsid w:val="00675F2F"/>
    <w:rsid w:val="00684820"/>
    <w:rsid w:val="00685357"/>
    <w:rsid w:val="0069150D"/>
    <w:rsid w:val="006A4811"/>
    <w:rsid w:val="006B4F9C"/>
    <w:rsid w:val="006F12E5"/>
    <w:rsid w:val="006F1D4D"/>
    <w:rsid w:val="0070280A"/>
    <w:rsid w:val="0071754C"/>
    <w:rsid w:val="00746710"/>
    <w:rsid w:val="0075047F"/>
    <w:rsid w:val="00750A67"/>
    <w:rsid w:val="00755B08"/>
    <w:rsid w:val="0075655D"/>
    <w:rsid w:val="00764581"/>
    <w:rsid w:val="007730DF"/>
    <w:rsid w:val="0078241A"/>
    <w:rsid w:val="007861CC"/>
    <w:rsid w:val="007A0C00"/>
    <w:rsid w:val="007B61F5"/>
    <w:rsid w:val="007C5FBF"/>
    <w:rsid w:val="007C7D1F"/>
    <w:rsid w:val="007D5B33"/>
    <w:rsid w:val="008104B7"/>
    <w:rsid w:val="00814DB7"/>
    <w:rsid w:val="008311CE"/>
    <w:rsid w:val="00856438"/>
    <w:rsid w:val="00873D0D"/>
    <w:rsid w:val="008758BC"/>
    <w:rsid w:val="008B05DA"/>
    <w:rsid w:val="008C04B2"/>
    <w:rsid w:val="008D083C"/>
    <w:rsid w:val="008E7013"/>
    <w:rsid w:val="008F2254"/>
    <w:rsid w:val="00901BF3"/>
    <w:rsid w:val="00912694"/>
    <w:rsid w:val="00915067"/>
    <w:rsid w:val="00952BC4"/>
    <w:rsid w:val="00962E5F"/>
    <w:rsid w:val="00965787"/>
    <w:rsid w:val="0098053C"/>
    <w:rsid w:val="009931F8"/>
    <w:rsid w:val="009C4AAA"/>
    <w:rsid w:val="009D1102"/>
    <w:rsid w:val="009F3ABD"/>
    <w:rsid w:val="009F732A"/>
    <w:rsid w:val="00A358CC"/>
    <w:rsid w:val="00A52679"/>
    <w:rsid w:val="00A62873"/>
    <w:rsid w:val="00AB4271"/>
    <w:rsid w:val="00AE0F5E"/>
    <w:rsid w:val="00AF3CD9"/>
    <w:rsid w:val="00B0072D"/>
    <w:rsid w:val="00B030CA"/>
    <w:rsid w:val="00B10032"/>
    <w:rsid w:val="00B14C99"/>
    <w:rsid w:val="00B25D24"/>
    <w:rsid w:val="00B34546"/>
    <w:rsid w:val="00B44170"/>
    <w:rsid w:val="00B46E1B"/>
    <w:rsid w:val="00BA4DAA"/>
    <w:rsid w:val="00C34C38"/>
    <w:rsid w:val="00C45D20"/>
    <w:rsid w:val="00C65556"/>
    <w:rsid w:val="00C675BB"/>
    <w:rsid w:val="00C71FCE"/>
    <w:rsid w:val="00C9252E"/>
    <w:rsid w:val="00CA31AE"/>
    <w:rsid w:val="00CA5F1C"/>
    <w:rsid w:val="00CD40F4"/>
    <w:rsid w:val="00CD63BF"/>
    <w:rsid w:val="00CE51D4"/>
    <w:rsid w:val="00CF5DEA"/>
    <w:rsid w:val="00D0208B"/>
    <w:rsid w:val="00D258FE"/>
    <w:rsid w:val="00D26C24"/>
    <w:rsid w:val="00D80299"/>
    <w:rsid w:val="00D95D78"/>
    <w:rsid w:val="00DB24FE"/>
    <w:rsid w:val="00DC25E0"/>
    <w:rsid w:val="00DD4751"/>
    <w:rsid w:val="00DE332E"/>
    <w:rsid w:val="00E0771D"/>
    <w:rsid w:val="00E279FB"/>
    <w:rsid w:val="00E44D60"/>
    <w:rsid w:val="00E465D2"/>
    <w:rsid w:val="00E5667C"/>
    <w:rsid w:val="00E726DC"/>
    <w:rsid w:val="00E74E71"/>
    <w:rsid w:val="00E829CD"/>
    <w:rsid w:val="00E85725"/>
    <w:rsid w:val="00E930BA"/>
    <w:rsid w:val="00EA7B20"/>
    <w:rsid w:val="00EE14F5"/>
    <w:rsid w:val="00EE755C"/>
    <w:rsid w:val="00EF1EE5"/>
    <w:rsid w:val="00F01F22"/>
    <w:rsid w:val="00F23C72"/>
    <w:rsid w:val="00F3217C"/>
    <w:rsid w:val="00F32D0B"/>
    <w:rsid w:val="00F63948"/>
    <w:rsid w:val="00F66BDA"/>
    <w:rsid w:val="00F81D21"/>
    <w:rsid w:val="00F96523"/>
    <w:rsid w:val="00FA11A3"/>
    <w:rsid w:val="00FA49A7"/>
    <w:rsid w:val="00FA7773"/>
    <w:rsid w:val="00FB27F8"/>
    <w:rsid w:val="00FC3082"/>
    <w:rsid w:val="00FD1A4F"/>
    <w:rsid w:val="504FBD03"/>
    <w:rsid w:val="613AC13F"/>
    <w:rsid w:val="77E69633"/>
    <w:rsid w:val="7DA888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5C4DBB"/>
    <w:rPr>
      <w:color w:val="666666"/>
    </w:rPr>
  </w:style>
  <w:style w:type="paragraph" w:styleId="NormalWeb">
    <w:name w:val="Normal (Web)"/>
    <w:basedOn w:val="Normal"/>
    <w:uiPriority w:val="99"/>
    <w:semiHidden/>
    <w:unhideWhenUsed/>
    <w:rsid w:val="00E465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03B3"/>
    <w:pPr>
      <w:ind w:left="720"/>
      <w:contextualSpacing/>
    </w:pPr>
  </w:style>
  <w:style w:type="character" w:styleId="UnresolvedMention">
    <w:name w:val="Unresolved Mention"/>
    <w:basedOn w:val="DefaultParagraphFont"/>
    <w:uiPriority w:val="99"/>
    <w:semiHidden/>
    <w:unhideWhenUsed/>
    <w:rsid w:val="004A0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4919">
      <w:bodyDiv w:val="1"/>
      <w:marLeft w:val="0"/>
      <w:marRight w:val="0"/>
      <w:marTop w:val="0"/>
      <w:marBottom w:val="0"/>
      <w:divBdr>
        <w:top w:val="none" w:sz="0" w:space="0" w:color="auto"/>
        <w:left w:val="none" w:sz="0" w:space="0" w:color="auto"/>
        <w:bottom w:val="none" w:sz="0" w:space="0" w:color="auto"/>
        <w:right w:val="none" w:sz="0" w:space="0" w:color="auto"/>
      </w:divBdr>
    </w:div>
    <w:div w:id="110325510">
      <w:bodyDiv w:val="1"/>
      <w:marLeft w:val="0"/>
      <w:marRight w:val="0"/>
      <w:marTop w:val="0"/>
      <w:marBottom w:val="0"/>
      <w:divBdr>
        <w:top w:val="none" w:sz="0" w:space="0" w:color="auto"/>
        <w:left w:val="none" w:sz="0" w:space="0" w:color="auto"/>
        <w:bottom w:val="none" w:sz="0" w:space="0" w:color="auto"/>
        <w:right w:val="none" w:sz="0" w:space="0" w:color="auto"/>
      </w:divBdr>
    </w:div>
    <w:div w:id="1424108911">
      <w:bodyDiv w:val="1"/>
      <w:marLeft w:val="0"/>
      <w:marRight w:val="0"/>
      <w:marTop w:val="0"/>
      <w:marBottom w:val="0"/>
      <w:divBdr>
        <w:top w:val="none" w:sz="0" w:space="0" w:color="auto"/>
        <w:left w:val="none" w:sz="0" w:space="0" w:color="auto"/>
        <w:bottom w:val="none" w:sz="0" w:space="0" w:color="auto"/>
        <w:right w:val="none" w:sz="0" w:space="0" w:color="auto"/>
      </w:divBdr>
    </w:div>
    <w:div w:id="1833370345">
      <w:bodyDiv w:val="1"/>
      <w:marLeft w:val="0"/>
      <w:marRight w:val="0"/>
      <w:marTop w:val="0"/>
      <w:marBottom w:val="0"/>
      <w:divBdr>
        <w:top w:val="none" w:sz="0" w:space="0" w:color="auto"/>
        <w:left w:val="none" w:sz="0" w:space="0" w:color="auto"/>
        <w:bottom w:val="none" w:sz="0" w:space="0" w:color="auto"/>
        <w:right w:val="none" w:sz="0" w:space="0" w:color="auto"/>
      </w:divBdr>
    </w:div>
    <w:div w:id="199499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hyperlink" Target="https://www.electronicsweekly.com"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direct.com/science/article/abs/pii/S0378775300004857?via%3Dihub"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ciencedirect.com/science/article/pii/S100200710800381X?via%3Dihub"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hart" Target="charts/chart2.xml"/><Relationship Id="rId27" Type="http://schemas.openxmlformats.org/officeDocument/2006/relationships/footer" Target="footer4.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4493_student_uwtsd_ac_uk/Documents/Electrical%20Control%20Systems/SmoothedWav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4493_student_uwtsd_ac_uk/Documents/Electrical%20Control%20Systems/SmoothedWav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a:t>
            </a:r>
            <a:r>
              <a:rPr lang="en-GB" baseline="0"/>
              <a:t> V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SmoothedWave!$O$5:$O$13</c:f>
              <c:numCache>
                <c:formatCode>General</c:formatCode>
                <c:ptCount val="9"/>
                <c:pt idx="0">
                  <c:v>5.4500000000000002E-4</c:v>
                </c:pt>
                <c:pt idx="1">
                  <c:v>5.6099999999999998E-4</c:v>
                </c:pt>
                <c:pt idx="2">
                  <c:v>5.7799999999999995E-4</c:v>
                </c:pt>
                <c:pt idx="3">
                  <c:v>5.9500000000000004E-4</c:v>
                </c:pt>
                <c:pt idx="4">
                  <c:v>6.11E-4</c:v>
                </c:pt>
                <c:pt idx="5">
                  <c:v>6.2799999999999998E-4</c:v>
                </c:pt>
                <c:pt idx="6">
                  <c:v>6.4499999999999996E-4</c:v>
                </c:pt>
                <c:pt idx="7">
                  <c:v>6.6100000000000002E-4</c:v>
                </c:pt>
                <c:pt idx="8">
                  <c:v>6.78E-4</c:v>
                </c:pt>
              </c:numCache>
            </c:numRef>
          </c:xVal>
          <c:yVal>
            <c:numRef>
              <c:f>SmoothedWave!$Q$5:$Q$13</c:f>
              <c:numCache>
                <c:formatCode>General</c:formatCode>
                <c:ptCount val="9"/>
                <c:pt idx="0">
                  <c:v>0.94487818872606755</c:v>
                </c:pt>
                <c:pt idx="1">
                  <c:v>0.66531338963050912</c:v>
                </c:pt>
                <c:pt idx="2">
                  <c:v>0.36679357745989488</c:v>
                </c:pt>
                <c:pt idx="3">
                  <c:v>6.4476019184364575E-2</c:v>
                </c:pt>
                <c:pt idx="4">
                  <c:v>-0.20370863867560277</c:v>
                </c:pt>
                <c:pt idx="5">
                  <c:v>-0.6286711613755811</c:v>
                </c:pt>
                <c:pt idx="6">
                  <c:v>-0.97710287127091411</c:v>
                </c:pt>
                <c:pt idx="7">
                  <c:v>-1.5159475693467623</c:v>
                </c:pt>
                <c:pt idx="8">
                  <c:v>-2.0754495204102983</c:v>
                </c:pt>
              </c:numCache>
            </c:numRef>
          </c:yVal>
          <c:smooth val="0"/>
          <c:extLst>
            <c:ext xmlns:c16="http://schemas.microsoft.com/office/drawing/2014/chart" uri="{C3380CC4-5D6E-409C-BE32-E72D297353CC}">
              <c16:uniqueId val="{00000000-21B9-4654-9650-3E245C12D751}"/>
            </c:ext>
          </c:extLst>
        </c:ser>
        <c:dLbls>
          <c:showLegendKey val="0"/>
          <c:showVal val="0"/>
          <c:showCatName val="0"/>
          <c:showSerName val="0"/>
          <c:showPercent val="0"/>
          <c:showBubbleSize val="0"/>
        </c:dLbls>
        <c:axId val="249773887"/>
        <c:axId val="249756127"/>
      </c:scatterChart>
      <c:valAx>
        <c:axId val="249773887"/>
        <c:scaling>
          <c:orientation val="minMax"/>
          <c:min val="5.0000000000000012E-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756127"/>
        <c:crosses val="autoZero"/>
        <c:crossBetween val="midCat"/>
      </c:valAx>
      <c:valAx>
        <c:axId val="249756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77388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Ln(V)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v>Log V vs time</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SmoothedWave!$O$5:$O$13</c:f>
              <c:numCache>
                <c:formatCode>General</c:formatCode>
                <c:ptCount val="9"/>
                <c:pt idx="0">
                  <c:v>5.4500000000000002E-4</c:v>
                </c:pt>
                <c:pt idx="1">
                  <c:v>5.6099999999999998E-4</c:v>
                </c:pt>
                <c:pt idx="2">
                  <c:v>5.7799999999999995E-4</c:v>
                </c:pt>
                <c:pt idx="3">
                  <c:v>5.9500000000000004E-4</c:v>
                </c:pt>
                <c:pt idx="4">
                  <c:v>6.11E-4</c:v>
                </c:pt>
                <c:pt idx="5">
                  <c:v>6.2799999999999998E-4</c:v>
                </c:pt>
                <c:pt idx="6">
                  <c:v>6.4499999999999996E-4</c:v>
                </c:pt>
                <c:pt idx="7">
                  <c:v>6.6100000000000002E-4</c:v>
                </c:pt>
                <c:pt idx="8">
                  <c:v>6.78E-4</c:v>
                </c:pt>
              </c:numCache>
            </c:numRef>
          </c:xVal>
          <c:yVal>
            <c:numRef>
              <c:f>SmoothedWave!$Q$5:$Q$13</c:f>
              <c:numCache>
                <c:formatCode>General</c:formatCode>
                <c:ptCount val="9"/>
                <c:pt idx="0">
                  <c:v>0.94487818872606755</c:v>
                </c:pt>
                <c:pt idx="1">
                  <c:v>0.66531338963050912</c:v>
                </c:pt>
                <c:pt idx="2">
                  <c:v>0.36679357745989488</c:v>
                </c:pt>
                <c:pt idx="3">
                  <c:v>6.4476019184364575E-2</c:v>
                </c:pt>
                <c:pt idx="4">
                  <c:v>-0.20370863867560277</c:v>
                </c:pt>
                <c:pt idx="5">
                  <c:v>-0.6286711613755811</c:v>
                </c:pt>
                <c:pt idx="6">
                  <c:v>-0.97710287127091411</c:v>
                </c:pt>
                <c:pt idx="7">
                  <c:v>-1.5159475693467623</c:v>
                </c:pt>
                <c:pt idx="8">
                  <c:v>-2.0754495204102983</c:v>
                </c:pt>
              </c:numCache>
            </c:numRef>
          </c:yVal>
          <c:smooth val="0"/>
          <c:extLst>
            <c:ext xmlns:c16="http://schemas.microsoft.com/office/drawing/2014/chart" uri="{C3380CC4-5D6E-409C-BE32-E72D297353CC}">
              <c16:uniqueId val="{00000001-027D-4A50-8977-96452391937B}"/>
            </c:ext>
          </c:extLst>
        </c:ser>
        <c:dLbls>
          <c:showLegendKey val="0"/>
          <c:showVal val="0"/>
          <c:showCatName val="0"/>
          <c:showSerName val="0"/>
          <c:showPercent val="0"/>
          <c:showBubbleSize val="0"/>
        </c:dLbls>
        <c:axId val="1685671967"/>
        <c:axId val="1685673887"/>
      </c:scatterChart>
      <c:valAx>
        <c:axId val="1685671967"/>
        <c:scaling>
          <c:orientation val="minMax"/>
          <c:min val="5.0000000000000012E-4"/>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673887"/>
        <c:crosses val="autoZero"/>
        <c:crossBetween val="midCat"/>
      </c:valAx>
      <c:valAx>
        <c:axId val="1685673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67196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3e7119e9b2d175bca0eae1dfea435c3b">
  <xsd:schema xmlns:xsd="http://www.w3.org/2001/XMLSchema" xmlns:xs="http://www.w3.org/2001/XMLSchema" xmlns:p="http://schemas.microsoft.com/office/2006/metadata/properties" xmlns:ns3="170d7878-6d73-463a-a069-a6c57769e00c" targetNamespace="http://schemas.microsoft.com/office/2006/metadata/properties" ma:root="true" ma:fieldsID="d667971ff6950b214fc235368c6b480a"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FC7D85D3-3E81-47C6-94A8-A05270C56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1291</Words>
  <Characters>7362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Jac Graham-Davies (2404810)</cp:lastModifiedBy>
  <cp:revision>8</cp:revision>
  <cp:lastPrinted>2021-09-30T11:07:00Z</cp:lastPrinted>
  <dcterms:created xsi:type="dcterms:W3CDTF">2025-04-03T11:10:00Z</dcterms:created>
  <dcterms:modified xsi:type="dcterms:W3CDTF">2025-04-06T16:03:00Z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MediaServiceImageTags">
    <vt:lpwstr/>
  </property>
</Properties>
</file>