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F0FFC" w14:textId="4A9EECC6" w:rsidR="003F16C1" w:rsidRDefault="00E17561" w:rsidP="003F16C1">
      <w:pPr>
        <w:spacing w:line="360" w:lineRule="auto"/>
        <w:jc w:val="center"/>
        <w:rPr>
          <w:rFonts w:ascii="Arial" w:hAnsi="Arial" w:cs="Arial"/>
          <w:sz w:val="22"/>
        </w:rPr>
      </w:pPr>
      <w:r w:rsidRPr="00E17561">
        <w:rPr>
          <w:rFonts w:ascii="Arial" w:hAnsi="Arial" w:cs="Arial"/>
          <w:sz w:val="22"/>
        </w:rPr>
        <w:drawing>
          <wp:inline distT="0" distB="0" distL="0" distR="0" wp14:anchorId="4DEE3867" wp14:editId="46F6A467">
            <wp:extent cx="3814675" cy="2172214"/>
            <wp:effectExtent l="0" t="0" r="0" b="0"/>
            <wp:docPr id="1028" name="Picture 4" descr="University of Wales Trinity Saint David - myday">
              <a:extLst xmlns:a="http://schemas.openxmlformats.org/drawingml/2006/main">
                <a:ext uri="{FF2B5EF4-FFF2-40B4-BE49-F238E27FC236}">
                  <a16:creationId xmlns:a16="http://schemas.microsoft.com/office/drawing/2014/main" id="{44E970B1-BF5D-3E00-46DB-B4AA284C12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niversity of Wales Trinity Saint David - myday">
                      <a:extLst>
                        <a:ext uri="{FF2B5EF4-FFF2-40B4-BE49-F238E27FC236}">
                          <a16:creationId xmlns:a16="http://schemas.microsoft.com/office/drawing/2014/main" id="{44E970B1-BF5D-3E00-46DB-B4AA284C12F9}"/>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4671" cy="2194989"/>
                    </a:xfrm>
                    <a:prstGeom prst="rect">
                      <a:avLst/>
                    </a:prstGeom>
                    <a:noFill/>
                  </pic:spPr>
                </pic:pic>
              </a:graphicData>
            </a:graphic>
          </wp:inline>
        </w:drawing>
      </w:r>
    </w:p>
    <w:p w14:paraId="40063CC3" w14:textId="77777777" w:rsidR="00E17561" w:rsidRDefault="00E17561" w:rsidP="003F16C1">
      <w:pPr>
        <w:spacing w:line="360" w:lineRule="auto"/>
        <w:jc w:val="center"/>
        <w:rPr>
          <w:rFonts w:ascii="Arial" w:hAnsi="Arial" w:cs="Arial"/>
          <w:sz w:val="22"/>
        </w:rPr>
      </w:pPr>
    </w:p>
    <w:p w14:paraId="1C00C4B4" w14:textId="1BB1212A" w:rsidR="003F16C1" w:rsidRDefault="003F16C1" w:rsidP="003F16C1">
      <w:pPr>
        <w:spacing w:line="360" w:lineRule="auto"/>
        <w:jc w:val="center"/>
        <w:rPr>
          <w:rFonts w:ascii="Arial" w:hAnsi="Arial" w:cs="Arial"/>
          <w:sz w:val="22"/>
        </w:rPr>
      </w:pPr>
    </w:p>
    <w:p w14:paraId="6486E00A" w14:textId="32BD8CF4" w:rsidR="003F16C1" w:rsidRPr="00A74822" w:rsidRDefault="00A74822" w:rsidP="003F16C1">
      <w:pPr>
        <w:spacing w:line="360" w:lineRule="auto"/>
        <w:jc w:val="center"/>
        <w:rPr>
          <w:rFonts w:ascii="Arial" w:hAnsi="Arial" w:cs="Arial"/>
          <w:szCs w:val="24"/>
        </w:rPr>
      </w:pPr>
      <w:r w:rsidRPr="00A74822">
        <w:rPr>
          <w:rFonts w:ascii="Arial" w:hAnsi="Arial" w:cs="Arial"/>
          <w:szCs w:val="24"/>
        </w:rPr>
        <w:t>DIGITAL SKILLS AND RESEARCH METHODS</w:t>
      </w:r>
    </w:p>
    <w:p w14:paraId="0DC6AFCE" w14:textId="77777777" w:rsidR="00A74822" w:rsidRDefault="00A74822" w:rsidP="00A74822">
      <w:pPr>
        <w:spacing w:line="360" w:lineRule="auto"/>
        <w:jc w:val="center"/>
        <w:rPr>
          <w:rFonts w:ascii="Arial" w:hAnsi="Arial" w:cs="Arial"/>
          <w:sz w:val="22"/>
          <w:lang w:val="en-US"/>
        </w:rPr>
      </w:pPr>
      <w:r w:rsidRPr="00A74822">
        <w:rPr>
          <w:rFonts w:ascii="Arial" w:hAnsi="Arial" w:cs="Arial"/>
          <w:sz w:val="22"/>
          <w:lang w:val="en-US"/>
        </w:rPr>
        <w:t xml:space="preserve">NAME: RAJESH RAMACHANDRAN  </w:t>
      </w:r>
      <w:r w:rsidRPr="00A74822">
        <w:rPr>
          <w:rFonts w:ascii="Arial" w:hAnsi="Arial" w:cs="Arial"/>
          <w:sz w:val="22"/>
          <w:lang w:val="en-US"/>
        </w:rPr>
        <w:br/>
        <w:t xml:space="preserve">STUDENT </w:t>
      </w:r>
      <w:r w:rsidRPr="00A74822">
        <w:rPr>
          <w:rFonts w:ascii="Arial" w:hAnsi="Arial" w:cs="Arial"/>
          <w:sz w:val="22"/>
          <w:lang w:val="en-US"/>
        </w:rPr>
        <w:t>ID:</w:t>
      </w:r>
      <w:r w:rsidRPr="00A74822">
        <w:rPr>
          <w:rFonts w:ascii="Arial" w:hAnsi="Arial" w:cs="Arial"/>
          <w:sz w:val="22"/>
          <w:lang w:val="en-US"/>
        </w:rPr>
        <w:t xml:space="preserve"> 2235426</w:t>
      </w:r>
    </w:p>
    <w:p w14:paraId="365A7462" w14:textId="71259509" w:rsidR="003F16C1" w:rsidRDefault="00A74822" w:rsidP="00A74822">
      <w:pPr>
        <w:spacing w:line="360" w:lineRule="auto"/>
        <w:jc w:val="center"/>
        <w:rPr>
          <w:rFonts w:ascii="Arial" w:hAnsi="Arial" w:cs="Arial"/>
          <w:sz w:val="22"/>
          <w:lang w:val="en-US"/>
        </w:rPr>
      </w:pPr>
      <w:r w:rsidRPr="00A74822">
        <w:rPr>
          <w:rFonts w:ascii="Arial" w:hAnsi="Arial" w:cs="Arial"/>
          <w:sz w:val="22"/>
          <w:lang w:val="en-US"/>
        </w:rPr>
        <w:t>TUTOR</w:t>
      </w:r>
      <w:r>
        <w:rPr>
          <w:rFonts w:ascii="Arial" w:hAnsi="Arial" w:cs="Arial"/>
          <w:sz w:val="22"/>
          <w:lang w:val="en-US"/>
        </w:rPr>
        <w:t>:  SAMUEL ABAH</w:t>
      </w:r>
    </w:p>
    <w:p w14:paraId="34670D58" w14:textId="77777777" w:rsidR="00A74822" w:rsidRDefault="00A74822" w:rsidP="00A74822">
      <w:pPr>
        <w:spacing w:line="360" w:lineRule="auto"/>
        <w:rPr>
          <w:rFonts w:ascii="Arial" w:hAnsi="Arial" w:cs="Arial"/>
          <w:sz w:val="22"/>
          <w:lang w:val="en-US"/>
        </w:rPr>
      </w:pPr>
    </w:p>
    <w:p w14:paraId="5224C132" w14:textId="77777777" w:rsidR="00A74822" w:rsidRDefault="00A74822" w:rsidP="00A74822">
      <w:pPr>
        <w:spacing w:line="360" w:lineRule="auto"/>
        <w:jc w:val="center"/>
        <w:rPr>
          <w:rFonts w:ascii="Arial" w:hAnsi="Arial" w:cs="Arial"/>
          <w:sz w:val="22"/>
        </w:rPr>
      </w:pPr>
    </w:p>
    <w:p w14:paraId="472F9DB5" w14:textId="77777777" w:rsidR="003F16C1" w:rsidRDefault="003F16C1" w:rsidP="003F16C1">
      <w:pPr>
        <w:spacing w:line="360" w:lineRule="auto"/>
        <w:jc w:val="center"/>
        <w:rPr>
          <w:rFonts w:ascii="Arial" w:hAnsi="Arial" w:cs="Arial"/>
          <w:sz w:val="22"/>
        </w:rPr>
      </w:pPr>
    </w:p>
    <w:p w14:paraId="08C1F4E2" w14:textId="77777777" w:rsidR="003F16C1" w:rsidRDefault="003F16C1" w:rsidP="003F16C1">
      <w:pPr>
        <w:spacing w:line="360" w:lineRule="auto"/>
        <w:jc w:val="center"/>
        <w:rPr>
          <w:rFonts w:ascii="Arial" w:hAnsi="Arial" w:cs="Arial"/>
          <w:sz w:val="22"/>
        </w:rPr>
      </w:pPr>
    </w:p>
    <w:p w14:paraId="13DC4A8F" w14:textId="77777777" w:rsidR="003F16C1" w:rsidRDefault="003F16C1" w:rsidP="003F16C1">
      <w:pPr>
        <w:spacing w:line="360" w:lineRule="auto"/>
        <w:jc w:val="center"/>
        <w:rPr>
          <w:rFonts w:ascii="Arial" w:hAnsi="Arial" w:cs="Arial"/>
          <w:sz w:val="22"/>
        </w:rPr>
      </w:pPr>
    </w:p>
    <w:p w14:paraId="05251C3B" w14:textId="77777777" w:rsidR="003F16C1" w:rsidRDefault="003F16C1" w:rsidP="003F16C1">
      <w:pPr>
        <w:spacing w:line="360" w:lineRule="auto"/>
        <w:jc w:val="center"/>
        <w:rPr>
          <w:rFonts w:ascii="Arial" w:hAnsi="Arial" w:cs="Arial"/>
          <w:sz w:val="22"/>
        </w:rPr>
      </w:pPr>
    </w:p>
    <w:p w14:paraId="7BB8B376" w14:textId="77777777" w:rsidR="003F16C1" w:rsidRDefault="003F16C1" w:rsidP="003F16C1">
      <w:pPr>
        <w:spacing w:line="360" w:lineRule="auto"/>
        <w:jc w:val="center"/>
        <w:rPr>
          <w:rFonts w:ascii="Arial" w:hAnsi="Arial" w:cs="Arial"/>
          <w:sz w:val="22"/>
        </w:rPr>
      </w:pPr>
    </w:p>
    <w:p w14:paraId="77C9A043" w14:textId="77777777" w:rsidR="003F16C1" w:rsidRDefault="003F16C1" w:rsidP="003F16C1">
      <w:pPr>
        <w:spacing w:line="360" w:lineRule="auto"/>
        <w:jc w:val="center"/>
        <w:rPr>
          <w:rFonts w:ascii="Arial" w:hAnsi="Arial" w:cs="Arial"/>
          <w:sz w:val="22"/>
        </w:rPr>
      </w:pPr>
    </w:p>
    <w:p w14:paraId="0D1627D9" w14:textId="77777777" w:rsidR="003F16C1" w:rsidRDefault="003F16C1" w:rsidP="003F16C1">
      <w:pPr>
        <w:spacing w:line="360" w:lineRule="auto"/>
        <w:jc w:val="center"/>
        <w:rPr>
          <w:rFonts w:ascii="Arial" w:hAnsi="Arial" w:cs="Arial"/>
          <w:sz w:val="22"/>
        </w:rPr>
      </w:pPr>
    </w:p>
    <w:p w14:paraId="26036CE7" w14:textId="77777777" w:rsidR="003F16C1" w:rsidRDefault="003F16C1" w:rsidP="003F16C1">
      <w:pPr>
        <w:spacing w:line="360" w:lineRule="auto"/>
        <w:jc w:val="center"/>
        <w:rPr>
          <w:rFonts w:ascii="Arial" w:hAnsi="Arial" w:cs="Arial"/>
          <w:sz w:val="22"/>
        </w:rPr>
      </w:pPr>
    </w:p>
    <w:p w14:paraId="6C758ED1" w14:textId="77777777" w:rsidR="003F16C1" w:rsidRDefault="003F16C1" w:rsidP="003F16C1">
      <w:pPr>
        <w:spacing w:line="360" w:lineRule="auto"/>
        <w:jc w:val="center"/>
        <w:rPr>
          <w:rFonts w:ascii="Arial" w:hAnsi="Arial" w:cs="Arial"/>
          <w:sz w:val="22"/>
        </w:rPr>
      </w:pPr>
    </w:p>
    <w:p w14:paraId="74F4CAE7" w14:textId="77777777" w:rsidR="003F16C1" w:rsidRDefault="003F16C1" w:rsidP="003F16C1">
      <w:pPr>
        <w:spacing w:line="360" w:lineRule="auto"/>
        <w:jc w:val="center"/>
        <w:rPr>
          <w:rFonts w:ascii="Arial" w:hAnsi="Arial" w:cs="Arial"/>
          <w:sz w:val="22"/>
        </w:rPr>
      </w:pPr>
    </w:p>
    <w:p w14:paraId="6E18FE2B" w14:textId="77777777" w:rsidR="003F16C1" w:rsidRDefault="003F16C1" w:rsidP="003F16C1">
      <w:pPr>
        <w:spacing w:line="360" w:lineRule="auto"/>
        <w:jc w:val="center"/>
        <w:rPr>
          <w:rFonts w:ascii="Arial" w:hAnsi="Arial" w:cs="Arial"/>
          <w:sz w:val="22"/>
        </w:rPr>
      </w:pPr>
    </w:p>
    <w:p w14:paraId="4FDBBA5F" w14:textId="77777777" w:rsidR="003F16C1" w:rsidRDefault="003F16C1" w:rsidP="003F16C1">
      <w:pPr>
        <w:spacing w:line="360" w:lineRule="auto"/>
        <w:jc w:val="center"/>
        <w:rPr>
          <w:rFonts w:ascii="Arial" w:hAnsi="Arial" w:cs="Arial"/>
          <w:sz w:val="22"/>
        </w:rPr>
      </w:pPr>
    </w:p>
    <w:p w14:paraId="3B89A701" w14:textId="77777777" w:rsidR="003F16C1" w:rsidRPr="00BE22BA" w:rsidRDefault="003F16C1" w:rsidP="003F16C1">
      <w:pPr>
        <w:spacing w:line="360" w:lineRule="auto"/>
        <w:jc w:val="center"/>
        <w:rPr>
          <w:rFonts w:ascii="Arial" w:hAnsi="Arial" w:cs="Arial"/>
          <w:sz w:val="22"/>
        </w:rPr>
      </w:pPr>
    </w:p>
    <w:bookmarkStart w:id="0" w:name="_Toc134098689" w:displacedByCustomXml="next"/>
    <w:sdt>
      <w:sdtPr>
        <w:rPr>
          <w:rFonts w:ascii="Arial" w:eastAsiaTheme="minorEastAsia" w:hAnsi="Arial" w:cs="Arial"/>
          <w:b w:val="0"/>
          <w:sz w:val="22"/>
          <w:szCs w:val="22"/>
        </w:rPr>
        <w:id w:val="1616241021"/>
        <w:docPartObj>
          <w:docPartGallery w:val="Table of Contents"/>
          <w:docPartUnique/>
        </w:docPartObj>
      </w:sdtPr>
      <w:sdtEndPr>
        <w:rPr>
          <w:bCs/>
          <w:noProof/>
        </w:rPr>
      </w:sdtEndPr>
      <w:sdtContent>
        <w:p w14:paraId="2AD898B2" w14:textId="77777777" w:rsidR="003F16C1" w:rsidRPr="00BE22BA" w:rsidRDefault="003F16C1" w:rsidP="003F16C1">
          <w:pPr>
            <w:pStyle w:val="Heading1"/>
            <w:spacing w:line="360" w:lineRule="auto"/>
            <w:jc w:val="both"/>
            <w:rPr>
              <w:rFonts w:ascii="Arial" w:hAnsi="Arial" w:cs="Arial"/>
              <w:sz w:val="22"/>
              <w:szCs w:val="22"/>
            </w:rPr>
          </w:pPr>
          <w:r w:rsidRPr="00BE22BA">
            <w:rPr>
              <w:rFonts w:ascii="Arial" w:hAnsi="Arial" w:cs="Arial"/>
              <w:sz w:val="22"/>
              <w:szCs w:val="22"/>
            </w:rPr>
            <w:t>Contents</w:t>
          </w:r>
          <w:bookmarkEnd w:id="0"/>
        </w:p>
        <w:p w14:paraId="5266BB81"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r w:rsidRPr="00BE22BA">
            <w:rPr>
              <w:rFonts w:ascii="Arial" w:hAnsi="Arial" w:cs="Arial"/>
              <w:sz w:val="22"/>
            </w:rPr>
            <w:fldChar w:fldCharType="begin"/>
          </w:r>
          <w:r w:rsidRPr="00BE22BA">
            <w:rPr>
              <w:rFonts w:ascii="Arial" w:hAnsi="Arial" w:cs="Arial"/>
              <w:sz w:val="22"/>
            </w:rPr>
            <w:instrText xml:space="preserve"> TOC \o "1-3" \h \z \u </w:instrText>
          </w:r>
          <w:r w:rsidRPr="00BE22BA">
            <w:rPr>
              <w:rFonts w:ascii="Arial" w:hAnsi="Arial" w:cs="Arial"/>
              <w:sz w:val="22"/>
            </w:rPr>
            <w:fldChar w:fldCharType="separate"/>
          </w:r>
          <w:hyperlink w:anchor="_Toc134098689" w:history="1">
            <w:r w:rsidRPr="00BE22BA">
              <w:rPr>
                <w:rStyle w:val="Hyperlink"/>
                <w:rFonts w:ascii="Arial" w:hAnsi="Arial" w:cs="Arial"/>
                <w:noProof/>
                <w:sz w:val="22"/>
              </w:rPr>
              <w:t>Contents</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_Toc134098689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2</w:t>
            </w:r>
            <w:r w:rsidRPr="00BE22BA">
              <w:rPr>
                <w:rFonts w:ascii="Arial" w:hAnsi="Arial" w:cs="Arial"/>
                <w:noProof/>
                <w:webHidden/>
                <w:sz w:val="22"/>
              </w:rPr>
              <w:fldChar w:fldCharType="end"/>
            </w:r>
          </w:hyperlink>
        </w:p>
        <w:p w14:paraId="4A3431B5"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0" w:history="1">
            <w:r w:rsidRPr="00BE22BA">
              <w:rPr>
                <w:rStyle w:val="Hyperlink"/>
                <w:rFonts w:ascii="Arial" w:hAnsi="Arial" w:cs="Arial"/>
                <w:noProof/>
                <w:sz w:val="22"/>
              </w:rPr>
              <w:t>Introduction</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_Toc134098690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3</w:t>
            </w:r>
            <w:r w:rsidRPr="00BE22BA">
              <w:rPr>
                <w:rFonts w:ascii="Arial" w:hAnsi="Arial" w:cs="Arial"/>
                <w:noProof/>
                <w:webHidden/>
                <w:sz w:val="22"/>
              </w:rPr>
              <w:fldChar w:fldCharType="end"/>
            </w:r>
          </w:hyperlink>
        </w:p>
        <w:p w14:paraId="4F63D188"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1" w:history="1">
            <w:r w:rsidRPr="00BE22BA">
              <w:rPr>
                <w:rStyle w:val="Hyperlink"/>
                <w:rFonts w:ascii="Arial" w:hAnsi="Arial" w:cs="Arial"/>
                <w:noProof/>
                <w:sz w:val="22"/>
              </w:rPr>
              <w:t>Finding a research topic and the research topic</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_Toc134098691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3</w:t>
            </w:r>
            <w:r w:rsidRPr="00BE22BA">
              <w:rPr>
                <w:rFonts w:ascii="Arial" w:hAnsi="Arial" w:cs="Arial"/>
                <w:noProof/>
                <w:webHidden/>
                <w:sz w:val="22"/>
              </w:rPr>
              <w:fldChar w:fldCharType="end"/>
            </w:r>
          </w:hyperlink>
        </w:p>
        <w:p w14:paraId="436A3402" w14:textId="77777777" w:rsidR="003F16C1" w:rsidRPr="00BE22BA" w:rsidRDefault="003F16C1" w:rsidP="003F16C1">
          <w:pPr>
            <w:pStyle w:val="TOC2"/>
            <w:tabs>
              <w:tab w:val="right" w:leader="dot" w:pos="9350"/>
            </w:tabs>
            <w:spacing w:line="360" w:lineRule="auto"/>
            <w:jc w:val="both"/>
            <w:rPr>
              <w:rFonts w:ascii="Arial" w:hAnsi="Arial" w:cs="Arial"/>
              <w:noProof/>
              <w:sz w:val="22"/>
              <w:lang w:val="en-US" w:eastAsia="en-US"/>
            </w:rPr>
          </w:pPr>
          <w:hyperlink w:anchor="_Toc134098692" w:history="1">
            <w:r w:rsidRPr="00BE22BA">
              <w:rPr>
                <w:rStyle w:val="Hyperlink"/>
                <w:rFonts w:ascii="Arial" w:hAnsi="Arial" w:cs="Arial"/>
                <w:noProof/>
                <w:sz w:val="22"/>
              </w:rPr>
              <w:t>Finding a research topic</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_Toc134098692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3</w:t>
            </w:r>
            <w:r w:rsidRPr="00BE22BA">
              <w:rPr>
                <w:rFonts w:ascii="Arial" w:hAnsi="Arial" w:cs="Arial"/>
                <w:noProof/>
                <w:webHidden/>
                <w:sz w:val="22"/>
              </w:rPr>
              <w:fldChar w:fldCharType="end"/>
            </w:r>
          </w:hyperlink>
        </w:p>
        <w:p w14:paraId="5C5A1641" w14:textId="77777777" w:rsidR="003F16C1" w:rsidRPr="00BE22BA" w:rsidRDefault="003F16C1" w:rsidP="003F16C1">
          <w:pPr>
            <w:pStyle w:val="TOC2"/>
            <w:tabs>
              <w:tab w:val="right" w:leader="dot" w:pos="9350"/>
            </w:tabs>
            <w:spacing w:line="360" w:lineRule="auto"/>
            <w:jc w:val="both"/>
            <w:rPr>
              <w:rFonts w:ascii="Arial" w:hAnsi="Arial" w:cs="Arial"/>
              <w:noProof/>
              <w:sz w:val="22"/>
              <w:lang w:val="en-US" w:eastAsia="en-US"/>
            </w:rPr>
          </w:pPr>
          <w:hyperlink w:anchor="_Toc134098693" w:history="1">
            <w:r w:rsidRPr="00BE22BA">
              <w:rPr>
                <w:rStyle w:val="Hyperlink"/>
                <w:rFonts w:ascii="Arial" w:hAnsi="Arial" w:cs="Arial"/>
                <w:noProof/>
                <w:sz w:val="22"/>
              </w:rPr>
              <w:t>My research topic</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_Toc134098693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4</w:t>
            </w:r>
            <w:r w:rsidRPr="00BE22BA">
              <w:rPr>
                <w:rFonts w:ascii="Arial" w:hAnsi="Arial" w:cs="Arial"/>
                <w:noProof/>
                <w:webHidden/>
                <w:sz w:val="22"/>
              </w:rPr>
              <w:fldChar w:fldCharType="end"/>
            </w:r>
          </w:hyperlink>
        </w:p>
        <w:p w14:paraId="07149A2D"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4" w:history="1">
            <w:r w:rsidRPr="00BE22BA">
              <w:rPr>
                <w:rStyle w:val="Hyperlink"/>
                <w:rFonts w:ascii="Arial" w:eastAsia="Times New Roman" w:hAnsi="Arial" w:cs="Arial"/>
                <w:noProof/>
                <w:sz w:val="22"/>
                <w:lang w:val="en-US" w:eastAsia="en-US"/>
              </w:rPr>
              <w:t>Briefly discuss your chosen research idea.</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_Toc134098694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4</w:t>
            </w:r>
            <w:r w:rsidRPr="00BE22BA">
              <w:rPr>
                <w:rFonts w:ascii="Arial" w:hAnsi="Arial" w:cs="Arial"/>
                <w:noProof/>
                <w:webHidden/>
                <w:sz w:val="22"/>
              </w:rPr>
              <w:fldChar w:fldCharType="end"/>
            </w:r>
          </w:hyperlink>
        </w:p>
        <w:p w14:paraId="3C6B6CAA"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5" w:history="1">
            <w:r w:rsidRPr="00BE22BA">
              <w:rPr>
                <w:rStyle w:val="Hyperlink"/>
                <w:rFonts w:ascii="Arial" w:eastAsia="Times New Roman" w:hAnsi="Arial" w:cs="Arial"/>
                <w:noProof/>
                <w:sz w:val="22"/>
                <w:lang w:val="en-US" w:eastAsia="en-US"/>
              </w:rPr>
              <w:t>Which methodology would you like to consider for your chosen research? And justify why.</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_Toc134098695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5</w:t>
            </w:r>
            <w:r w:rsidRPr="00BE22BA">
              <w:rPr>
                <w:rFonts w:ascii="Arial" w:hAnsi="Arial" w:cs="Arial"/>
                <w:noProof/>
                <w:webHidden/>
                <w:sz w:val="22"/>
              </w:rPr>
              <w:fldChar w:fldCharType="end"/>
            </w:r>
          </w:hyperlink>
        </w:p>
        <w:p w14:paraId="00349811"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6" w:history="1">
            <w:r w:rsidRPr="00BE22BA">
              <w:rPr>
                <w:rStyle w:val="Hyperlink"/>
                <w:rFonts w:ascii="Arial" w:eastAsia="Times New Roman" w:hAnsi="Arial" w:cs="Arial"/>
                <w:noProof/>
                <w:sz w:val="22"/>
                <w:lang w:val="en-US" w:eastAsia="en-US"/>
              </w:rPr>
              <w:t>Articles relevant to my research topic</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_Toc134098696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7</w:t>
            </w:r>
            <w:r w:rsidRPr="00BE22BA">
              <w:rPr>
                <w:rFonts w:ascii="Arial" w:hAnsi="Arial" w:cs="Arial"/>
                <w:noProof/>
                <w:webHidden/>
                <w:sz w:val="22"/>
              </w:rPr>
              <w:fldChar w:fldCharType="end"/>
            </w:r>
          </w:hyperlink>
        </w:p>
        <w:p w14:paraId="7CBA83A3"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7" w:history="1">
            <w:r w:rsidRPr="00BE22BA">
              <w:rPr>
                <w:rStyle w:val="Hyperlink"/>
                <w:rFonts w:ascii="Arial" w:hAnsi="Arial" w:cs="Arial"/>
                <w:noProof/>
                <w:sz w:val="22"/>
                <w:lang w:val="en-US" w:eastAsia="en-US"/>
              </w:rPr>
              <w:t>Conclusion</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_Toc134098697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8</w:t>
            </w:r>
            <w:r w:rsidRPr="00BE22BA">
              <w:rPr>
                <w:rFonts w:ascii="Arial" w:hAnsi="Arial" w:cs="Arial"/>
                <w:noProof/>
                <w:webHidden/>
                <w:sz w:val="22"/>
              </w:rPr>
              <w:fldChar w:fldCharType="end"/>
            </w:r>
          </w:hyperlink>
        </w:p>
        <w:p w14:paraId="1A58FEA7" w14:textId="77777777" w:rsidR="003F16C1" w:rsidRPr="00BE22BA" w:rsidRDefault="003F16C1" w:rsidP="003F16C1">
          <w:pPr>
            <w:pStyle w:val="TOC1"/>
            <w:tabs>
              <w:tab w:val="right" w:leader="dot" w:pos="9350"/>
            </w:tabs>
            <w:spacing w:line="360" w:lineRule="auto"/>
            <w:jc w:val="both"/>
            <w:rPr>
              <w:rFonts w:ascii="Arial" w:hAnsi="Arial" w:cs="Arial"/>
              <w:noProof/>
              <w:sz w:val="22"/>
              <w:lang w:val="en-US" w:eastAsia="en-US"/>
            </w:rPr>
          </w:pPr>
          <w:hyperlink w:anchor="_Toc134098698" w:history="1">
            <w:r w:rsidRPr="00BE22BA">
              <w:rPr>
                <w:rStyle w:val="Hyperlink"/>
                <w:rFonts w:ascii="Arial" w:hAnsi="Arial" w:cs="Arial"/>
                <w:noProof/>
                <w:sz w:val="22"/>
                <w:lang w:val="en-US" w:eastAsia="en-US"/>
              </w:rPr>
              <w:t>Reference list</w:t>
            </w:r>
            <w:r w:rsidRPr="00BE22BA">
              <w:rPr>
                <w:rFonts w:ascii="Arial" w:hAnsi="Arial" w:cs="Arial"/>
                <w:noProof/>
                <w:webHidden/>
                <w:sz w:val="22"/>
              </w:rPr>
              <w:tab/>
            </w:r>
            <w:r w:rsidRPr="00BE22BA">
              <w:rPr>
                <w:rFonts w:ascii="Arial" w:hAnsi="Arial" w:cs="Arial"/>
                <w:noProof/>
                <w:webHidden/>
                <w:sz w:val="22"/>
              </w:rPr>
              <w:fldChar w:fldCharType="begin"/>
            </w:r>
            <w:r w:rsidRPr="00BE22BA">
              <w:rPr>
                <w:rFonts w:ascii="Arial" w:hAnsi="Arial" w:cs="Arial"/>
                <w:noProof/>
                <w:webHidden/>
                <w:sz w:val="22"/>
              </w:rPr>
              <w:instrText xml:space="preserve"> PAGEREF _Toc134098698 \h </w:instrText>
            </w:r>
            <w:r w:rsidRPr="00BE22BA">
              <w:rPr>
                <w:rFonts w:ascii="Arial" w:hAnsi="Arial" w:cs="Arial"/>
                <w:noProof/>
                <w:webHidden/>
                <w:sz w:val="22"/>
              </w:rPr>
            </w:r>
            <w:r w:rsidRPr="00BE22BA">
              <w:rPr>
                <w:rFonts w:ascii="Arial" w:hAnsi="Arial" w:cs="Arial"/>
                <w:noProof/>
                <w:webHidden/>
                <w:sz w:val="22"/>
              </w:rPr>
              <w:fldChar w:fldCharType="separate"/>
            </w:r>
            <w:r>
              <w:rPr>
                <w:rFonts w:ascii="Arial" w:hAnsi="Arial" w:cs="Arial"/>
                <w:noProof/>
                <w:webHidden/>
                <w:sz w:val="22"/>
              </w:rPr>
              <w:t>9</w:t>
            </w:r>
            <w:r w:rsidRPr="00BE22BA">
              <w:rPr>
                <w:rFonts w:ascii="Arial" w:hAnsi="Arial" w:cs="Arial"/>
                <w:noProof/>
                <w:webHidden/>
                <w:sz w:val="22"/>
              </w:rPr>
              <w:fldChar w:fldCharType="end"/>
            </w:r>
          </w:hyperlink>
        </w:p>
        <w:p w14:paraId="632E06E3" w14:textId="77777777" w:rsidR="003F16C1" w:rsidRPr="00BE22BA" w:rsidRDefault="003F16C1" w:rsidP="003F16C1">
          <w:pPr>
            <w:spacing w:line="360" w:lineRule="auto"/>
            <w:jc w:val="both"/>
            <w:rPr>
              <w:rFonts w:ascii="Arial" w:hAnsi="Arial" w:cs="Arial"/>
              <w:sz w:val="22"/>
            </w:rPr>
          </w:pPr>
          <w:r w:rsidRPr="00BE22BA">
            <w:rPr>
              <w:rFonts w:ascii="Arial" w:hAnsi="Arial" w:cs="Arial"/>
              <w:b/>
              <w:bCs/>
              <w:noProof/>
              <w:sz w:val="22"/>
            </w:rPr>
            <w:fldChar w:fldCharType="end"/>
          </w:r>
        </w:p>
      </w:sdtContent>
    </w:sdt>
    <w:p w14:paraId="77CB1179" w14:textId="77777777" w:rsidR="003F16C1" w:rsidRDefault="003F16C1" w:rsidP="003F16C1">
      <w:pPr>
        <w:spacing w:line="360" w:lineRule="auto"/>
        <w:jc w:val="both"/>
        <w:rPr>
          <w:rFonts w:ascii="Arial" w:hAnsi="Arial" w:cs="Arial"/>
          <w:sz w:val="22"/>
        </w:rPr>
      </w:pPr>
    </w:p>
    <w:p w14:paraId="446A3516" w14:textId="77777777" w:rsidR="003F16C1" w:rsidRDefault="003F16C1" w:rsidP="003F16C1">
      <w:pPr>
        <w:spacing w:line="360" w:lineRule="auto"/>
        <w:jc w:val="both"/>
        <w:rPr>
          <w:rFonts w:ascii="Arial" w:hAnsi="Arial" w:cs="Arial"/>
          <w:sz w:val="22"/>
        </w:rPr>
      </w:pPr>
    </w:p>
    <w:p w14:paraId="398356A6" w14:textId="77777777" w:rsidR="003F16C1" w:rsidRDefault="003F16C1" w:rsidP="003F16C1">
      <w:pPr>
        <w:spacing w:line="360" w:lineRule="auto"/>
        <w:jc w:val="both"/>
        <w:rPr>
          <w:rFonts w:ascii="Arial" w:hAnsi="Arial" w:cs="Arial"/>
          <w:sz w:val="22"/>
        </w:rPr>
      </w:pPr>
    </w:p>
    <w:p w14:paraId="7E9FE6FB" w14:textId="77777777" w:rsidR="003F16C1" w:rsidRDefault="003F16C1" w:rsidP="003F16C1">
      <w:pPr>
        <w:spacing w:line="360" w:lineRule="auto"/>
        <w:jc w:val="both"/>
        <w:rPr>
          <w:rFonts w:ascii="Arial" w:hAnsi="Arial" w:cs="Arial"/>
          <w:sz w:val="22"/>
        </w:rPr>
      </w:pPr>
    </w:p>
    <w:p w14:paraId="576D32BA" w14:textId="77777777" w:rsidR="003F16C1" w:rsidRDefault="003F16C1" w:rsidP="003F16C1">
      <w:pPr>
        <w:spacing w:line="360" w:lineRule="auto"/>
        <w:jc w:val="both"/>
        <w:rPr>
          <w:rFonts w:ascii="Arial" w:hAnsi="Arial" w:cs="Arial"/>
          <w:sz w:val="22"/>
        </w:rPr>
      </w:pPr>
    </w:p>
    <w:p w14:paraId="133FFA0A" w14:textId="77777777" w:rsidR="003F16C1" w:rsidRDefault="003F16C1" w:rsidP="003F16C1">
      <w:pPr>
        <w:spacing w:line="360" w:lineRule="auto"/>
        <w:jc w:val="both"/>
        <w:rPr>
          <w:rFonts w:ascii="Arial" w:hAnsi="Arial" w:cs="Arial"/>
          <w:sz w:val="22"/>
        </w:rPr>
      </w:pPr>
    </w:p>
    <w:p w14:paraId="18681DC3" w14:textId="77777777" w:rsidR="003F16C1" w:rsidRDefault="003F16C1" w:rsidP="003F16C1">
      <w:pPr>
        <w:spacing w:line="360" w:lineRule="auto"/>
        <w:jc w:val="both"/>
        <w:rPr>
          <w:rFonts w:ascii="Arial" w:hAnsi="Arial" w:cs="Arial"/>
          <w:sz w:val="22"/>
        </w:rPr>
      </w:pPr>
    </w:p>
    <w:p w14:paraId="6D4A8A4B" w14:textId="77777777" w:rsidR="003F16C1" w:rsidRDefault="003F16C1" w:rsidP="003F16C1">
      <w:pPr>
        <w:spacing w:line="360" w:lineRule="auto"/>
        <w:jc w:val="both"/>
        <w:rPr>
          <w:rFonts w:ascii="Arial" w:hAnsi="Arial" w:cs="Arial"/>
          <w:sz w:val="22"/>
        </w:rPr>
      </w:pPr>
    </w:p>
    <w:p w14:paraId="5FA851E3" w14:textId="77777777" w:rsidR="003F16C1" w:rsidRDefault="003F16C1" w:rsidP="003F16C1">
      <w:pPr>
        <w:spacing w:line="360" w:lineRule="auto"/>
        <w:jc w:val="both"/>
        <w:rPr>
          <w:rFonts w:ascii="Arial" w:hAnsi="Arial" w:cs="Arial"/>
          <w:sz w:val="22"/>
        </w:rPr>
      </w:pPr>
    </w:p>
    <w:p w14:paraId="575A4802" w14:textId="77777777" w:rsidR="003F16C1" w:rsidRDefault="003F16C1" w:rsidP="003F16C1">
      <w:pPr>
        <w:spacing w:line="360" w:lineRule="auto"/>
        <w:jc w:val="both"/>
        <w:rPr>
          <w:rFonts w:ascii="Arial" w:hAnsi="Arial" w:cs="Arial"/>
          <w:sz w:val="22"/>
        </w:rPr>
      </w:pPr>
    </w:p>
    <w:p w14:paraId="3D8946B3" w14:textId="77777777" w:rsidR="003F16C1" w:rsidRDefault="003F16C1" w:rsidP="003F16C1">
      <w:pPr>
        <w:spacing w:line="360" w:lineRule="auto"/>
        <w:jc w:val="both"/>
        <w:rPr>
          <w:rFonts w:ascii="Arial" w:hAnsi="Arial" w:cs="Arial"/>
          <w:sz w:val="22"/>
        </w:rPr>
      </w:pPr>
    </w:p>
    <w:p w14:paraId="566A0FED" w14:textId="77777777" w:rsidR="003F16C1" w:rsidRPr="00BE22BA" w:rsidRDefault="003F16C1" w:rsidP="003F16C1">
      <w:pPr>
        <w:spacing w:line="360" w:lineRule="auto"/>
        <w:jc w:val="both"/>
        <w:rPr>
          <w:rFonts w:ascii="Arial" w:hAnsi="Arial" w:cs="Arial"/>
          <w:sz w:val="22"/>
        </w:rPr>
      </w:pPr>
    </w:p>
    <w:p w14:paraId="3DF1DB34" w14:textId="77777777" w:rsidR="003F16C1" w:rsidRPr="00BE22BA" w:rsidRDefault="003F16C1" w:rsidP="003F16C1">
      <w:pPr>
        <w:pStyle w:val="Heading1"/>
        <w:spacing w:line="360" w:lineRule="auto"/>
        <w:jc w:val="both"/>
        <w:rPr>
          <w:rFonts w:ascii="Arial" w:hAnsi="Arial" w:cs="Arial"/>
          <w:sz w:val="22"/>
          <w:szCs w:val="22"/>
        </w:rPr>
      </w:pPr>
      <w:bookmarkStart w:id="1" w:name="_Toc134098690"/>
      <w:r w:rsidRPr="00BE22BA">
        <w:rPr>
          <w:rFonts w:ascii="Arial" w:hAnsi="Arial" w:cs="Arial"/>
          <w:sz w:val="22"/>
          <w:szCs w:val="22"/>
        </w:rPr>
        <w:t>Introduction</w:t>
      </w:r>
      <w:bookmarkEnd w:id="1"/>
    </w:p>
    <w:p w14:paraId="02732725" w14:textId="5BC7F4D4"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Research is an essential tool for organizations </w:t>
      </w:r>
      <w:r w:rsidRPr="00BE22BA">
        <w:rPr>
          <w:rFonts w:ascii="Arial" w:hAnsi="Arial" w:cs="Arial"/>
          <w:sz w:val="22"/>
        </w:rPr>
        <w:t>and</w:t>
      </w:r>
      <w:r w:rsidRPr="00BE22BA">
        <w:rPr>
          <w:rFonts w:ascii="Arial" w:hAnsi="Arial" w:cs="Arial"/>
          <w:sz w:val="22"/>
        </w:rPr>
        <w:t xml:space="preserve"> for students. It provides knowledge on various issues and aids in filling gaps for aspects not considered by past studies. It is essential to participate in research at various levels of development as it is one of the ways which boost practice for individuals and organizations. In research, one must follow various aspects to find the right research question and know the methodology to apply when conducting the study. Also, finding the right sources to support the research is essential. This study is based on the impact of Artificial Intelligence on boosting customer service in hospitals. It will base this on showing the previously mentioned elements of research. </w:t>
      </w:r>
    </w:p>
    <w:p w14:paraId="16B17456" w14:textId="77777777" w:rsidR="003F16C1" w:rsidRPr="00BE22BA" w:rsidRDefault="003F16C1" w:rsidP="003F16C1">
      <w:pPr>
        <w:pStyle w:val="Heading1"/>
        <w:spacing w:line="360" w:lineRule="auto"/>
        <w:jc w:val="both"/>
        <w:rPr>
          <w:rFonts w:ascii="Arial" w:hAnsi="Arial" w:cs="Arial"/>
          <w:sz w:val="22"/>
          <w:szCs w:val="22"/>
        </w:rPr>
      </w:pPr>
      <w:bookmarkStart w:id="2" w:name="_Toc134098691"/>
      <w:r w:rsidRPr="00BE22BA">
        <w:rPr>
          <w:rFonts w:ascii="Arial" w:hAnsi="Arial" w:cs="Arial"/>
          <w:sz w:val="22"/>
          <w:szCs w:val="22"/>
        </w:rPr>
        <w:t>Finding a research topic and the research topic</w:t>
      </w:r>
      <w:bookmarkEnd w:id="2"/>
      <w:r w:rsidRPr="00BE22BA">
        <w:rPr>
          <w:rFonts w:ascii="Arial" w:hAnsi="Arial" w:cs="Arial"/>
          <w:sz w:val="22"/>
          <w:szCs w:val="22"/>
        </w:rPr>
        <w:t xml:space="preserve"> </w:t>
      </w:r>
    </w:p>
    <w:p w14:paraId="30C8BC12" w14:textId="77777777" w:rsidR="003F16C1" w:rsidRPr="00BE22BA" w:rsidRDefault="003F16C1" w:rsidP="003F16C1">
      <w:pPr>
        <w:pStyle w:val="Heading2"/>
        <w:spacing w:line="360" w:lineRule="auto"/>
        <w:jc w:val="both"/>
        <w:rPr>
          <w:rFonts w:ascii="Arial" w:hAnsi="Arial" w:cs="Arial"/>
          <w:sz w:val="22"/>
          <w:szCs w:val="22"/>
        </w:rPr>
      </w:pPr>
      <w:bookmarkStart w:id="3" w:name="_Toc134098692"/>
      <w:r w:rsidRPr="00BE22BA">
        <w:rPr>
          <w:rFonts w:ascii="Arial" w:hAnsi="Arial" w:cs="Arial"/>
          <w:sz w:val="22"/>
          <w:szCs w:val="22"/>
        </w:rPr>
        <w:t>Finding a research topic</w:t>
      </w:r>
      <w:bookmarkEnd w:id="3"/>
    </w:p>
    <w:p w14:paraId="1FE3CB31" w14:textId="177CCF59"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A person needs to follow various steps when finding a research topic. This should be backed with research and analysis to know the right topic which suits various needs. First, it is essential to note the area of interest and the field in which the topic is based. For instance, if healthcare is the field thus, the topic will revolve around this discipline (Saunders and Lewis, 2017). A person, therefore, </w:t>
      </w:r>
      <w:r w:rsidRPr="00BE22BA">
        <w:rPr>
          <w:rFonts w:ascii="Arial" w:hAnsi="Arial" w:cs="Arial"/>
          <w:sz w:val="22"/>
        </w:rPr>
        <w:t>must</w:t>
      </w:r>
      <w:r w:rsidRPr="00BE22BA">
        <w:rPr>
          <w:rFonts w:ascii="Arial" w:hAnsi="Arial" w:cs="Arial"/>
          <w:sz w:val="22"/>
        </w:rPr>
        <w:t xml:space="preserve"> explore various topics in this discipline and find suitable ones, such as technology, patent experience, leadership, and management in healthcare or customer service. This could then be followed by recognizing a problem, need, or gap in the literature based on reviewing existing literature and researching what others have done. This will aid in seeing or identifying the gaps which would require further or future research and how to address the same (Saunders and Lewis, 2017; Bell and Waters, 2018). It will show the problems in the field and how various research points could be implemented or followed to solve such issues. A review could use journals, books, reports, and other scholarly publications. A person can also consult with experts in the field to learn more about the issue and gain credible insights (Xiao and Watson, 2019). They can also offer potential research areas for the topic. This is possible via seminars, digital channels, and networking with disciplines professionals. After deciding on the topic, it is also good </w:t>
      </w:r>
      <w:r w:rsidRPr="00BE22BA">
        <w:rPr>
          <w:rFonts w:ascii="Arial" w:hAnsi="Arial" w:cs="Arial"/>
          <w:sz w:val="22"/>
        </w:rPr>
        <w:lastRenderedPageBreak/>
        <w:t xml:space="preserve">to consider the study’s feasibility in planning the research (Rosenthal, 2016). This could be associated with resource requirements of carrying out such a study, such as funding and time concerning scope. </w:t>
      </w:r>
    </w:p>
    <w:p w14:paraId="00F6E9AD" w14:textId="77777777" w:rsidR="003F16C1" w:rsidRPr="00BE22BA" w:rsidRDefault="003F16C1" w:rsidP="003F16C1">
      <w:pPr>
        <w:pStyle w:val="Heading2"/>
        <w:spacing w:line="360" w:lineRule="auto"/>
        <w:jc w:val="both"/>
        <w:rPr>
          <w:rFonts w:ascii="Arial" w:hAnsi="Arial" w:cs="Arial"/>
          <w:sz w:val="22"/>
          <w:szCs w:val="22"/>
        </w:rPr>
      </w:pPr>
      <w:bookmarkStart w:id="4" w:name="_Toc134098693"/>
      <w:r w:rsidRPr="00BE22BA">
        <w:rPr>
          <w:rFonts w:ascii="Arial" w:hAnsi="Arial" w:cs="Arial"/>
          <w:sz w:val="22"/>
          <w:szCs w:val="22"/>
        </w:rPr>
        <w:t>My research topic</w:t>
      </w:r>
      <w:bookmarkEnd w:id="4"/>
    </w:p>
    <w:p w14:paraId="1B6F4148" w14:textId="5CB569BA"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My research topic is the impact of Artificial Intelligence on boosting customer service in hospitals. This research topic is based on the healthcare industry and </w:t>
      </w:r>
      <w:r w:rsidRPr="00BE22BA">
        <w:rPr>
          <w:rFonts w:ascii="Arial" w:hAnsi="Arial" w:cs="Arial"/>
          <w:sz w:val="22"/>
        </w:rPr>
        <w:t>associate’s</w:t>
      </w:r>
      <w:r w:rsidRPr="00BE22BA">
        <w:rPr>
          <w:rFonts w:ascii="Arial" w:hAnsi="Arial" w:cs="Arial"/>
          <w:sz w:val="22"/>
        </w:rPr>
        <w:t xml:space="preserve"> technology with practice in the sector. AI is an emerging and rapidly growing technology in healthcare and other sectors (Ertel, 2018). AI in the healthcare industry could provide a host of benefits in terms of automation and making real-time decisions in facilitating appointments after service and making it possible for the workers in the sector to concentrate on other tasks (Ertel, 2018; Yu, Beam, and Kohane, 2018). AI can work in unison with the staff, and organizations in the industry can benefit from innovations such as AI-powered Chatbots such as those applied in other industries such as telecommunications, fashion, and retail sectors (Trawnih et al., 2022). This topic is very relevant to the healthcare industry and hospitals based on upholding customer service and support. Technology is advancing quickly, and its importance was proven during the pandemic when organizations that adopted technologies such as digital marketing and operations managed to accord more value to the market and their operations (Ertel, 2018</w:t>
      </w:r>
      <w:r w:rsidRPr="00BE22BA">
        <w:rPr>
          <w:rFonts w:ascii="Arial" w:hAnsi="Arial" w:cs="Arial"/>
          <w:sz w:val="22"/>
          <w:lang w:val="en-US"/>
        </w:rPr>
        <w:t>)</w:t>
      </w:r>
      <w:r w:rsidRPr="00BE22BA">
        <w:rPr>
          <w:rFonts w:ascii="Arial" w:hAnsi="Arial" w:cs="Arial"/>
          <w:sz w:val="22"/>
        </w:rPr>
        <w:t xml:space="preserve">. </w:t>
      </w:r>
    </w:p>
    <w:p w14:paraId="162819D0" w14:textId="77777777" w:rsidR="003F16C1" w:rsidRPr="00BE22BA" w:rsidRDefault="003F16C1" w:rsidP="003F16C1">
      <w:pPr>
        <w:pStyle w:val="Heading1"/>
        <w:spacing w:line="360" w:lineRule="auto"/>
        <w:jc w:val="both"/>
        <w:rPr>
          <w:rFonts w:ascii="Arial" w:eastAsia="Times New Roman" w:hAnsi="Arial" w:cs="Arial"/>
          <w:sz w:val="22"/>
          <w:szCs w:val="22"/>
          <w:lang w:val="en-US" w:eastAsia="en-US"/>
        </w:rPr>
      </w:pPr>
      <w:bookmarkStart w:id="5" w:name="_Toc134098694"/>
      <w:r w:rsidRPr="00BE22BA">
        <w:rPr>
          <w:rFonts w:ascii="Arial" w:eastAsia="Times New Roman" w:hAnsi="Arial" w:cs="Arial"/>
          <w:sz w:val="22"/>
          <w:szCs w:val="22"/>
          <w:lang w:val="en-US" w:eastAsia="en-US"/>
        </w:rPr>
        <w:t>Briefly discuss your chosen research idea.</w:t>
      </w:r>
      <w:bookmarkEnd w:id="5"/>
    </w:p>
    <w:p w14:paraId="1B72F773"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The study area is the impact of AI on boosting customer service in hospitals. This study aims at showing how AI is applied in these organizations and how it has positively or negatively boosted customer service (</w:t>
      </w:r>
      <w:r w:rsidRPr="00BE22BA">
        <w:rPr>
          <w:rFonts w:ascii="Arial" w:hAnsi="Arial" w:cs="Arial"/>
          <w:sz w:val="22"/>
        </w:rPr>
        <w:t>Ameen et al., 2021)</w:t>
      </w:r>
      <w:r w:rsidRPr="00BE22BA">
        <w:rPr>
          <w:rFonts w:ascii="Arial" w:hAnsi="Arial" w:cs="Arial"/>
          <w:sz w:val="22"/>
          <w:lang w:val="en-US" w:eastAsia="en-US"/>
        </w:rPr>
        <w:t>. AI has been studied as a strong and rapidly growing technology, and its potential to boost customer service is evident in various organizations. It has been seen as a tool to ensure positive customer outcomes and boost service delivery (</w:t>
      </w:r>
      <w:r w:rsidRPr="00BE22BA">
        <w:rPr>
          <w:rFonts w:ascii="Arial" w:hAnsi="Arial" w:cs="Arial"/>
          <w:sz w:val="22"/>
        </w:rPr>
        <w:t>Brill, Munoz, and Miller, 2019)</w:t>
      </w:r>
      <w:r w:rsidRPr="00BE22BA">
        <w:rPr>
          <w:rFonts w:ascii="Arial" w:hAnsi="Arial" w:cs="Arial"/>
          <w:sz w:val="22"/>
          <w:lang w:val="en-US" w:eastAsia="en-US"/>
        </w:rPr>
        <w:t xml:space="preserve">. This research will concentrate on its impacts on current applications in the industry and how it has aided in boosting value. This will be associated with the limitations and advantages of using AI after showing the various aspects in which organizations have adopted AI with specifications to the customer service department of hospitals. </w:t>
      </w:r>
    </w:p>
    <w:p w14:paraId="248BBF6C"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AI and its growth are commendable in various organizations. It has been applied in other industries, such as telecommunications and retail, as seen with organizations like Amazon and Apple (</w:t>
      </w:r>
      <w:r w:rsidRPr="00BE22BA">
        <w:rPr>
          <w:rFonts w:ascii="Arial" w:hAnsi="Arial" w:cs="Arial"/>
          <w:sz w:val="22"/>
        </w:rPr>
        <w:t>Brill, Munoz, and Miller, 2019</w:t>
      </w:r>
      <w:r w:rsidRPr="00BE22BA">
        <w:rPr>
          <w:rFonts w:ascii="Arial" w:hAnsi="Arial" w:cs="Arial"/>
          <w:sz w:val="22"/>
          <w:lang w:val="en-US"/>
        </w:rPr>
        <w:t>)</w:t>
      </w:r>
      <w:r w:rsidRPr="00BE22BA">
        <w:rPr>
          <w:rFonts w:ascii="Arial" w:hAnsi="Arial" w:cs="Arial"/>
          <w:sz w:val="22"/>
          <w:lang w:val="en-US" w:eastAsia="en-US"/>
        </w:rPr>
        <w:t xml:space="preserve">. Studies indicate a variance in results. That is, some people </w:t>
      </w:r>
      <w:r w:rsidRPr="00BE22BA">
        <w:rPr>
          <w:rFonts w:ascii="Arial" w:hAnsi="Arial" w:cs="Arial"/>
          <w:sz w:val="22"/>
          <w:lang w:val="en-US" w:eastAsia="en-US"/>
        </w:rPr>
        <w:lastRenderedPageBreak/>
        <w:t>support the adoption of AI in organizations with the analogy that it will boost customer service, reduce costs, boost productivity, and ensure that organizations have timely data to support customer service and other forms of decisions (</w:t>
      </w:r>
      <w:r w:rsidRPr="00BE22BA">
        <w:rPr>
          <w:rFonts w:ascii="Arial" w:hAnsi="Arial" w:cs="Arial"/>
          <w:sz w:val="22"/>
        </w:rPr>
        <w:t>Chui et al., 2018; Rabah, 2018)</w:t>
      </w:r>
      <w:r w:rsidRPr="00BE22BA">
        <w:rPr>
          <w:rFonts w:ascii="Arial" w:hAnsi="Arial" w:cs="Arial"/>
          <w:sz w:val="22"/>
          <w:lang w:val="en-US" w:eastAsia="en-US"/>
        </w:rPr>
        <w:t>. The ability of AI-powered Chabots to operate day and night is commendable as they complement and provide solutions for what is hard for the human factor to accomplish. The amount of data this technology can analyze quickly is also crucial, leading to more informed decisions based on boosting customer service and upholding operational efficiency (</w:t>
      </w:r>
      <w:r w:rsidRPr="00BE22BA">
        <w:rPr>
          <w:rFonts w:ascii="Arial" w:hAnsi="Arial" w:cs="Arial"/>
          <w:sz w:val="22"/>
        </w:rPr>
        <w:t>Chui et al., 2018; Rabah, 2018</w:t>
      </w:r>
      <w:r w:rsidRPr="00BE22BA">
        <w:rPr>
          <w:rFonts w:ascii="Arial" w:hAnsi="Arial" w:cs="Arial"/>
          <w:sz w:val="22"/>
          <w:lang w:val="en-US"/>
        </w:rPr>
        <w:t>)</w:t>
      </w:r>
      <w:r w:rsidRPr="00BE22BA">
        <w:rPr>
          <w:rFonts w:ascii="Arial" w:hAnsi="Arial" w:cs="Arial"/>
          <w:sz w:val="22"/>
          <w:lang w:val="en-US" w:eastAsia="en-US"/>
        </w:rPr>
        <w:t>. Thus, AI is viewed as a way of interacting with customers and ensuring effective customer service engagement through the technology’s support of operations with data. Also, AI can provide personalization and recommendations to the customers, especially when interacting with an organization’s website; AI can track consumer patterns and changes in behaviour and recommend to them products that match their needs or align with past behaviour, such as purchases (</w:t>
      </w:r>
      <w:r w:rsidRPr="00BE22BA">
        <w:rPr>
          <w:rFonts w:ascii="Arial" w:hAnsi="Arial" w:cs="Arial"/>
          <w:sz w:val="22"/>
        </w:rPr>
        <w:t>Chui et al., 2018; Rabah, 2018; Kumar et al., 2019)</w:t>
      </w:r>
      <w:r w:rsidRPr="00BE22BA">
        <w:rPr>
          <w:rFonts w:ascii="Arial" w:hAnsi="Arial" w:cs="Arial"/>
          <w:sz w:val="22"/>
          <w:lang w:val="en-US" w:eastAsia="en-US"/>
        </w:rPr>
        <w:t xml:space="preserve">. AI is thus essential and can lead to improved service where it can cut long queues and boost time and resource management in association with customer service. </w:t>
      </w:r>
    </w:p>
    <w:p w14:paraId="203B5CC1"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Critics, however, see AI as not essential for customer service and organizational operations. The human touch is essential, and AI cannot be rational and provide decisions attached to emotions and mentality (</w:t>
      </w:r>
      <w:r w:rsidRPr="00BE22BA">
        <w:rPr>
          <w:rFonts w:ascii="Arial" w:hAnsi="Arial" w:cs="Arial"/>
          <w:sz w:val="22"/>
        </w:rPr>
        <w:t>Huang and Rust, 2021a)</w:t>
      </w:r>
      <w:r w:rsidRPr="00BE22BA">
        <w:rPr>
          <w:rFonts w:ascii="Arial" w:hAnsi="Arial" w:cs="Arial"/>
          <w:sz w:val="22"/>
          <w:lang w:val="en-US" w:eastAsia="en-US"/>
        </w:rPr>
        <w:t>. Thus, it has yet to offer full and effective customer service effectively. Also, it needs to uphold sustainability as it will lead to losing customer care officials and other skills, contributing to high unemployment rates (</w:t>
      </w:r>
      <w:r w:rsidRPr="00BE22BA">
        <w:rPr>
          <w:rFonts w:ascii="Arial" w:hAnsi="Arial" w:cs="Arial"/>
          <w:sz w:val="22"/>
        </w:rPr>
        <w:t>Huang and Rust, 2018b)</w:t>
      </w:r>
      <w:r w:rsidRPr="00BE22BA">
        <w:rPr>
          <w:rFonts w:ascii="Arial" w:hAnsi="Arial" w:cs="Arial"/>
          <w:sz w:val="22"/>
          <w:lang w:val="en-US" w:eastAsia="en-US"/>
        </w:rPr>
        <w:t>. Critics also mention the relation of AI with data branches and how this could impact an organization’s brand. Cybercrime could lead to a poor reputation, and data from the customers is vulnerable, which can lead to physical or mental harm to the customers (</w:t>
      </w:r>
      <w:r w:rsidRPr="00BE22BA">
        <w:rPr>
          <w:rFonts w:ascii="Arial" w:hAnsi="Arial" w:cs="Arial"/>
          <w:sz w:val="22"/>
        </w:rPr>
        <w:t>Manheim and Kaplan, 2019)</w:t>
      </w:r>
      <w:r w:rsidRPr="00BE22BA">
        <w:rPr>
          <w:rFonts w:ascii="Arial" w:hAnsi="Arial" w:cs="Arial"/>
          <w:sz w:val="22"/>
          <w:lang w:val="en-US" w:eastAsia="en-US"/>
        </w:rPr>
        <w:t xml:space="preserve">. Organizations have been encouraged to train workers to collaborate with AI and ensure that security is paramount to protect their data and that of the customers. </w:t>
      </w:r>
    </w:p>
    <w:p w14:paraId="20621106" w14:textId="67ADCF4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Considering</w:t>
      </w:r>
      <w:r w:rsidRPr="00BE22BA">
        <w:rPr>
          <w:rFonts w:ascii="Arial" w:hAnsi="Arial" w:cs="Arial"/>
          <w:sz w:val="22"/>
          <w:lang w:val="en-US" w:eastAsia="en-US"/>
        </w:rPr>
        <w:t xml:space="preserve"> this, this research will address such by comparing past studies with current situations in the industry and analyzing if this is still true in these organizations. </w:t>
      </w:r>
    </w:p>
    <w:p w14:paraId="6D33D826" w14:textId="77777777" w:rsidR="003F16C1" w:rsidRPr="00BE22BA" w:rsidRDefault="003F16C1" w:rsidP="003F16C1">
      <w:pPr>
        <w:pStyle w:val="Heading1"/>
        <w:spacing w:line="360" w:lineRule="auto"/>
        <w:jc w:val="both"/>
        <w:rPr>
          <w:rFonts w:ascii="Arial" w:eastAsia="Times New Roman" w:hAnsi="Arial" w:cs="Arial"/>
          <w:sz w:val="22"/>
          <w:szCs w:val="22"/>
          <w:lang w:val="en-US" w:eastAsia="en-US"/>
        </w:rPr>
      </w:pPr>
      <w:bookmarkStart w:id="6" w:name="_Toc134098695"/>
      <w:r w:rsidRPr="00BE22BA">
        <w:rPr>
          <w:rFonts w:ascii="Arial" w:eastAsia="Times New Roman" w:hAnsi="Arial" w:cs="Arial"/>
          <w:sz w:val="22"/>
          <w:szCs w:val="22"/>
          <w:lang w:val="en-US" w:eastAsia="en-US"/>
        </w:rPr>
        <w:t>Which methodology would you like to consider for your chosen research? And justify why.</w:t>
      </w:r>
      <w:bookmarkEnd w:id="6"/>
    </w:p>
    <w:p w14:paraId="78F81E81"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The research will uphold the pragmatism approach to research. This philosophy argues that research can use any style and is situational or contingent (</w:t>
      </w:r>
      <w:r w:rsidRPr="00BE22BA">
        <w:rPr>
          <w:rFonts w:ascii="Arial" w:hAnsi="Arial" w:cs="Arial"/>
          <w:sz w:val="22"/>
        </w:rPr>
        <w:t>Shusterman, 2016)</w:t>
      </w:r>
      <w:r w:rsidRPr="00BE22BA">
        <w:rPr>
          <w:rFonts w:ascii="Arial" w:hAnsi="Arial" w:cs="Arial"/>
          <w:sz w:val="22"/>
          <w:lang w:val="en-US" w:eastAsia="en-US"/>
        </w:rPr>
        <w:t>. Adopting either methodology is based on context and what the researcher seeks to solve. Based on the problem and the right approach, this will yield the results (</w:t>
      </w:r>
      <w:r w:rsidRPr="00BE22BA">
        <w:rPr>
          <w:rFonts w:ascii="Arial" w:hAnsi="Arial" w:cs="Arial"/>
          <w:sz w:val="22"/>
        </w:rPr>
        <w:t>Shusterman, 2016)</w:t>
      </w:r>
      <w:r w:rsidRPr="00BE22BA">
        <w:rPr>
          <w:rFonts w:ascii="Arial" w:hAnsi="Arial" w:cs="Arial"/>
          <w:sz w:val="22"/>
          <w:lang w:val="en-US" w:eastAsia="en-US"/>
        </w:rPr>
        <w:t xml:space="preserve">. Thus, a researcher, in this </w:t>
      </w:r>
      <w:r w:rsidRPr="00BE22BA">
        <w:rPr>
          <w:rFonts w:ascii="Arial" w:hAnsi="Arial" w:cs="Arial"/>
          <w:sz w:val="22"/>
          <w:lang w:val="en-US" w:eastAsia="en-US"/>
        </w:rPr>
        <w:lastRenderedPageBreak/>
        <w:t>case, can use positivism and combine it with an interpretivism philosophy to achieve the right results. The researcher, in this case, will adopt a mixed approach using strategies from qualitative and quantitative research designs (</w:t>
      </w:r>
      <w:r w:rsidRPr="00BE22BA">
        <w:rPr>
          <w:rFonts w:ascii="Arial" w:hAnsi="Arial" w:cs="Arial"/>
          <w:sz w:val="22"/>
        </w:rPr>
        <w:t>Morse, 2016)</w:t>
      </w:r>
      <w:r w:rsidRPr="00BE22BA">
        <w:rPr>
          <w:rFonts w:ascii="Arial" w:hAnsi="Arial" w:cs="Arial"/>
          <w:sz w:val="22"/>
          <w:lang w:val="en-US" w:eastAsia="en-US"/>
        </w:rPr>
        <w:t>. A quantitative research design is associated with numeric and statistics and is aligned with the positivist philosophy. A qualitative approach uses non-numeric text to align meaning with experience (</w:t>
      </w:r>
      <w:r w:rsidRPr="00BE22BA">
        <w:rPr>
          <w:rFonts w:ascii="Arial" w:hAnsi="Arial" w:cs="Arial"/>
          <w:sz w:val="22"/>
        </w:rPr>
        <w:t>Morse, 2016)</w:t>
      </w:r>
      <w:r w:rsidRPr="00BE22BA">
        <w:rPr>
          <w:rFonts w:ascii="Arial" w:hAnsi="Arial" w:cs="Arial"/>
          <w:sz w:val="22"/>
          <w:lang w:val="en-US" w:eastAsia="en-US"/>
        </w:rPr>
        <w:t>. The researcher could adopt these approaches as they will aid in perfectly answering the question by considering both the objective and subjective parts. It will aid in gaining more insights and conducting a comprehensive study addressing the research question. The quantitative approach is based on collecting numeric data, which is analyzed quantitatively. The study will adopt questionnaires, a quantitative data collection tool (</w:t>
      </w:r>
      <w:r w:rsidRPr="00BE22BA">
        <w:rPr>
          <w:rFonts w:ascii="Arial" w:hAnsi="Arial" w:cs="Arial"/>
          <w:sz w:val="22"/>
        </w:rPr>
        <w:t>Morse, 20176)</w:t>
      </w:r>
      <w:r w:rsidRPr="00BE22BA">
        <w:rPr>
          <w:rFonts w:ascii="Arial" w:hAnsi="Arial" w:cs="Arial"/>
          <w:sz w:val="22"/>
          <w:lang w:val="en-US" w:eastAsia="en-US"/>
        </w:rPr>
        <w:t>. This will be in the form of a Likert scale to address the impact of AI on hospitals and customer service. The study will adopt patient satisfaction scores designed as a Likert scale to note their satisfaction after interacting with AI. A questionnaire will aid in collecting large amounts of data, meaning the study can be generalized and represent the entire population. The qualitative approach could use semi-structured interviews and will aid in gaining experiences from the patients on their interactions (</w:t>
      </w:r>
      <w:r w:rsidRPr="00BE22BA">
        <w:rPr>
          <w:rFonts w:ascii="Arial" w:hAnsi="Arial" w:cs="Arial"/>
          <w:sz w:val="22"/>
        </w:rPr>
        <w:t>Morse, 2016)</w:t>
      </w:r>
      <w:r w:rsidRPr="00BE22BA">
        <w:rPr>
          <w:rFonts w:ascii="Arial" w:hAnsi="Arial" w:cs="Arial"/>
          <w:sz w:val="22"/>
          <w:lang w:val="en-US" w:eastAsia="en-US"/>
        </w:rPr>
        <w:t xml:space="preserve"> AI. Such will support the questionnaire and offer actionable insights into the topic. </w:t>
      </w:r>
    </w:p>
    <w:p w14:paraId="61B72449"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A mixed-method study is more comprehensive and will boost the understanding of how AI and customer service in hospitals relate. It will combine both qualitative and quantitative studies, and the study will be based on collecting primary data (</w:t>
      </w:r>
      <w:r w:rsidRPr="00BE22BA">
        <w:rPr>
          <w:rFonts w:ascii="Arial" w:hAnsi="Arial" w:cs="Arial"/>
          <w:sz w:val="22"/>
        </w:rPr>
        <w:t>Morse, 2016)</w:t>
      </w:r>
      <w:r w:rsidRPr="00BE22BA">
        <w:rPr>
          <w:rFonts w:ascii="Arial" w:hAnsi="Arial" w:cs="Arial"/>
          <w:sz w:val="22"/>
          <w:lang w:val="en-US" w:eastAsia="en-US"/>
        </w:rPr>
        <w:t xml:space="preserve">. Primary data is effective as it will show the current situation and not rely on past assertions made by secondary data. Primary data is also more precise and shows current events. Collecting and having enough resources (finance) to support the undertaking will take much work. The researcher, in this case, could use email to send the questionnaires and interviews, which will reduce cost and support speed and convenience. The data analysis procedure could follow descriptive and inferential statistics for the quantitative data and thematic analysis for the qualitative data. </w:t>
      </w:r>
    </w:p>
    <w:p w14:paraId="49F7F43D" w14:textId="77777777" w:rsidR="003F16C1" w:rsidRPr="00BE22BA" w:rsidRDefault="003F16C1" w:rsidP="003F16C1">
      <w:pPr>
        <w:spacing w:line="360" w:lineRule="auto"/>
        <w:jc w:val="both"/>
        <w:rPr>
          <w:rFonts w:ascii="Arial" w:eastAsia="Times New Roman" w:hAnsi="Arial" w:cs="Arial"/>
          <w:sz w:val="22"/>
          <w:lang w:val="en-US" w:eastAsia="en-US"/>
        </w:rPr>
      </w:pPr>
      <w:r w:rsidRPr="00BE22BA">
        <w:rPr>
          <w:rFonts w:ascii="Arial" w:eastAsia="Times New Roman" w:hAnsi="Arial" w:cs="Arial"/>
          <w:sz w:val="22"/>
          <w:lang w:val="en-US" w:eastAsia="en-US"/>
        </w:rPr>
        <w:t>It is essential to consider various aspects to find credible sources to support research. First, a researcher could opt for academic databases (</w:t>
      </w:r>
      <w:r w:rsidRPr="00BE22BA">
        <w:rPr>
          <w:rFonts w:ascii="Arial" w:hAnsi="Arial" w:cs="Arial"/>
          <w:sz w:val="22"/>
        </w:rPr>
        <w:t xml:space="preserve">Schick and Schubert, 2014), </w:t>
      </w:r>
      <w:r w:rsidRPr="00BE22BA">
        <w:rPr>
          <w:rFonts w:ascii="Arial" w:eastAsia="Times New Roman" w:hAnsi="Arial" w:cs="Arial"/>
          <w:sz w:val="22"/>
          <w:lang w:val="en-US" w:eastAsia="en-US"/>
        </w:rPr>
        <w:t>which will act as support and basis for the study. This could be accessed on various platforms by using the Google Scholar search Engine. It will provide books, journals, and reports from academic sites such as PubMed and ScienceDirect. A person can use keywords to access these platforms via Google Scholar.</w:t>
      </w:r>
    </w:p>
    <w:p w14:paraId="48619B55" w14:textId="77777777" w:rsidR="003F16C1" w:rsidRPr="00BE22BA" w:rsidRDefault="003F16C1" w:rsidP="003F16C1">
      <w:pPr>
        <w:spacing w:line="360" w:lineRule="auto"/>
        <w:jc w:val="both"/>
        <w:rPr>
          <w:rFonts w:ascii="Arial" w:eastAsia="Times New Roman" w:hAnsi="Arial" w:cs="Arial"/>
          <w:sz w:val="22"/>
          <w:lang w:val="en-US" w:eastAsia="en-US"/>
        </w:rPr>
      </w:pPr>
      <w:r w:rsidRPr="00BE22BA">
        <w:rPr>
          <w:rFonts w:ascii="Arial" w:eastAsia="Times New Roman" w:hAnsi="Arial" w:cs="Arial"/>
          <w:sz w:val="22"/>
          <w:lang w:val="en-US" w:eastAsia="en-US"/>
        </w:rPr>
        <w:t xml:space="preserve">Peer-reviewed sources are also essential, and a researcher must look for these. These articles have been evaluated and proven credible by experts in a particular discipline. They are credible </w:t>
      </w:r>
      <w:r w:rsidRPr="00BE22BA">
        <w:rPr>
          <w:rFonts w:ascii="Arial" w:eastAsia="Times New Roman" w:hAnsi="Arial" w:cs="Arial"/>
          <w:sz w:val="22"/>
          <w:lang w:val="en-US" w:eastAsia="en-US"/>
        </w:rPr>
        <w:lastRenderedPageBreak/>
        <w:t>and more quality than those not peer-reviewed (</w:t>
      </w:r>
      <w:r w:rsidRPr="00BE22BA">
        <w:rPr>
          <w:rFonts w:ascii="Arial" w:hAnsi="Arial" w:cs="Arial"/>
          <w:sz w:val="22"/>
        </w:rPr>
        <w:t xml:space="preserve">Schick and Schubert, 2014; </w:t>
      </w:r>
      <w:proofErr w:type="spellStart"/>
      <w:r w:rsidRPr="00BE22BA">
        <w:rPr>
          <w:rFonts w:ascii="Arial" w:hAnsi="Arial" w:cs="Arial"/>
          <w:sz w:val="22"/>
        </w:rPr>
        <w:t>Bodelson</w:t>
      </w:r>
      <w:proofErr w:type="spellEnd"/>
      <w:r w:rsidRPr="00BE22BA">
        <w:rPr>
          <w:rFonts w:ascii="Arial" w:hAnsi="Arial" w:cs="Arial"/>
          <w:sz w:val="22"/>
        </w:rPr>
        <w:t>, 2013</w:t>
      </w:r>
      <w:r w:rsidRPr="00BE22BA">
        <w:rPr>
          <w:rFonts w:ascii="Arial" w:hAnsi="Arial" w:cs="Arial"/>
          <w:sz w:val="22"/>
          <w:lang w:val="en-US"/>
        </w:rPr>
        <w:t>)</w:t>
      </w:r>
      <w:r w:rsidRPr="00BE22BA">
        <w:rPr>
          <w:rFonts w:ascii="Arial" w:eastAsia="Times New Roman" w:hAnsi="Arial" w:cs="Arial"/>
          <w:sz w:val="22"/>
          <w:lang w:val="en-US" w:eastAsia="en-US"/>
        </w:rPr>
        <w:t>. A researcher could follow the right keywords, which will aid in landing on the right sources. For instance, in this topic, keywords could include AI, the impact of AI on hospitals, AI, and customer service. This will aid in narrowing down the outcomes and finding the right sources to use in the process. Also, when looking for sources, it is critical to ensure that the authors are credible and have expertise in the field (</w:t>
      </w:r>
      <w:r w:rsidRPr="00BE22BA">
        <w:rPr>
          <w:rFonts w:ascii="Arial" w:hAnsi="Arial" w:cs="Arial"/>
          <w:sz w:val="22"/>
        </w:rPr>
        <w:t xml:space="preserve">Schick and Schubert, 2014; </w:t>
      </w:r>
      <w:proofErr w:type="spellStart"/>
      <w:r w:rsidRPr="00BE22BA">
        <w:rPr>
          <w:rFonts w:ascii="Arial" w:hAnsi="Arial" w:cs="Arial"/>
          <w:sz w:val="22"/>
        </w:rPr>
        <w:t>Bodelson</w:t>
      </w:r>
      <w:proofErr w:type="spellEnd"/>
      <w:r w:rsidRPr="00BE22BA">
        <w:rPr>
          <w:rFonts w:ascii="Arial" w:hAnsi="Arial" w:cs="Arial"/>
          <w:sz w:val="22"/>
        </w:rPr>
        <w:t>, 2013</w:t>
      </w:r>
      <w:r w:rsidRPr="00BE22BA">
        <w:rPr>
          <w:rFonts w:ascii="Arial" w:hAnsi="Arial" w:cs="Arial"/>
          <w:sz w:val="22"/>
          <w:lang w:val="en-US"/>
        </w:rPr>
        <w:t>)</w:t>
      </w:r>
      <w:r w:rsidRPr="00BE22BA">
        <w:rPr>
          <w:rFonts w:ascii="Arial" w:eastAsia="Times New Roman" w:hAnsi="Arial" w:cs="Arial"/>
          <w:sz w:val="22"/>
          <w:lang w:val="en-US" w:eastAsia="en-US"/>
        </w:rPr>
        <w:t xml:space="preserve">. Experts will provide better views and understanding of the discipline. This is associated with understanding the publication date and checking the currency of such studies, which will aid in gaining relevant and updated information. </w:t>
      </w:r>
    </w:p>
    <w:p w14:paraId="6390D72E" w14:textId="77777777" w:rsidR="003F16C1" w:rsidRPr="00BE22BA" w:rsidRDefault="003F16C1" w:rsidP="003F16C1">
      <w:pPr>
        <w:pStyle w:val="Heading1"/>
        <w:spacing w:line="360" w:lineRule="auto"/>
        <w:jc w:val="both"/>
        <w:rPr>
          <w:rFonts w:ascii="Arial" w:eastAsia="Times New Roman" w:hAnsi="Arial" w:cs="Arial"/>
          <w:sz w:val="22"/>
          <w:szCs w:val="22"/>
          <w:lang w:val="en-US" w:eastAsia="en-US"/>
        </w:rPr>
      </w:pPr>
      <w:bookmarkStart w:id="7" w:name="_Toc134098696"/>
      <w:r w:rsidRPr="00BE22BA">
        <w:rPr>
          <w:rFonts w:ascii="Arial" w:eastAsia="Times New Roman" w:hAnsi="Arial" w:cs="Arial"/>
          <w:sz w:val="22"/>
          <w:szCs w:val="22"/>
          <w:lang w:val="en-US" w:eastAsia="en-US"/>
        </w:rPr>
        <w:t>Articles relevant to my research topic</w:t>
      </w:r>
      <w:bookmarkEnd w:id="7"/>
    </w:p>
    <w:p w14:paraId="469BEE9B"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 xml:space="preserve">Various articles are relevant to this study, some of which are illustrated below. </w:t>
      </w:r>
    </w:p>
    <w:p w14:paraId="671D838D"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Ertel, W. (2018). </w:t>
      </w:r>
      <w:r w:rsidRPr="00BE22BA">
        <w:rPr>
          <w:rFonts w:ascii="Arial" w:hAnsi="Arial" w:cs="Arial"/>
          <w:i/>
          <w:iCs/>
          <w:sz w:val="22"/>
        </w:rPr>
        <w:t>Introduction to artificial intelligence</w:t>
      </w:r>
      <w:r w:rsidRPr="00BE22BA">
        <w:rPr>
          <w:rFonts w:ascii="Arial" w:hAnsi="Arial" w:cs="Arial"/>
          <w:sz w:val="22"/>
        </w:rPr>
        <w:t>. Springer.</w:t>
      </w:r>
    </w:p>
    <w:p w14:paraId="724CB0DB"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Yu, K. H., Beam, A. L., </w:t>
      </w:r>
      <w:r>
        <w:rPr>
          <w:rFonts w:ascii="Arial" w:hAnsi="Arial" w:cs="Arial"/>
          <w:sz w:val="22"/>
        </w:rPr>
        <w:t>and</w:t>
      </w:r>
      <w:r w:rsidRPr="00BE22BA">
        <w:rPr>
          <w:rFonts w:ascii="Arial" w:hAnsi="Arial" w:cs="Arial"/>
          <w:sz w:val="22"/>
        </w:rPr>
        <w:t xml:space="preserve"> Kohane, I. S. (2018). Artificial intelligence in healthcare. </w:t>
      </w:r>
      <w:r w:rsidRPr="00BE22BA">
        <w:rPr>
          <w:rFonts w:ascii="Arial" w:hAnsi="Arial" w:cs="Arial"/>
          <w:i/>
          <w:iCs/>
          <w:sz w:val="22"/>
        </w:rPr>
        <w:t>Nature biomedical engineering</w:t>
      </w:r>
      <w:r w:rsidRPr="00BE22BA">
        <w:rPr>
          <w:rFonts w:ascii="Arial" w:hAnsi="Arial" w:cs="Arial"/>
          <w:sz w:val="22"/>
        </w:rPr>
        <w:t>, </w:t>
      </w:r>
      <w:r w:rsidRPr="00BE22BA">
        <w:rPr>
          <w:rFonts w:ascii="Arial" w:hAnsi="Arial" w:cs="Arial"/>
          <w:i/>
          <w:iCs/>
          <w:sz w:val="22"/>
        </w:rPr>
        <w:t>2</w:t>
      </w:r>
      <w:r w:rsidRPr="00BE22BA">
        <w:rPr>
          <w:rFonts w:ascii="Arial" w:hAnsi="Arial" w:cs="Arial"/>
          <w:sz w:val="22"/>
        </w:rPr>
        <w:t>(10), 719-731.</w:t>
      </w:r>
    </w:p>
    <w:p w14:paraId="0329AC56"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Trawnih, A., Al-Masaeed, S., Alsoud, M., </w:t>
      </w:r>
      <w:r>
        <w:rPr>
          <w:rFonts w:ascii="Arial" w:hAnsi="Arial" w:cs="Arial"/>
          <w:sz w:val="22"/>
        </w:rPr>
        <w:t>and</w:t>
      </w:r>
      <w:r w:rsidRPr="00BE22BA">
        <w:rPr>
          <w:rFonts w:ascii="Arial" w:hAnsi="Arial" w:cs="Arial"/>
          <w:sz w:val="22"/>
        </w:rPr>
        <w:t xml:space="preserve"> Alkufahy, A. (2022). Understanding artificial intelligence experience: A customer perspective. </w:t>
      </w:r>
      <w:r w:rsidRPr="00BE22BA">
        <w:rPr>
          <w:rFonts w:ascii="Arial" w:hAnsi="Arial" w:cs="Arial"/>
          <w:i/>
          <w:iCs/>
          <w:sz w:val="22"/>
        </w:rPr>
        <w:t>International Journal of Data and Network Science</w:t>
      </w:r>
      <w:r w:rsidRPr="00BE22BA">
        <w:rPr>
          <w:rFonts w:ascii="Arial" w:hAnsi="Arial" w:cs="Arial"/>
          <w:sz w:val="22"/>
        </w:rPr>
        <w:t>, </w:t>
      </w:r>
      <w:r w:rsidRPr="00BE22BA">
        <w:rPr>
          <w:rFonts w:ascii="Arial" w:hAnsi="Arial" w:cs="Arial"/>
          <w:i/>
          <w:iCs/>
          <w:sz w:val="22"/>
        </w:rPr>
        <w:t>6</w:t>
      </w:r>
      <w:r w:rsidRPr="00BE22BA">
        <w:rPr>
          <w:rFonts w:ascii="Arial" w:hAnsi="Arial" w:cs="Arial"/>
          <w:sz w:val="22"/>
        </w:rPr>
        <w:t>(4), 1471-1484.</w:t>
      </w:r>
    </w:p>
    <w:p w14:paraId="70C50C92"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Ameen, N., Tarhini, A., Reppel, A., </w:t>
      </w:r>
      <w:r>
        <w:rPr>
          <w:rFonts w:ascii="Arial" w:hAnsi="Arial" w:cs="Arial"/>
          <w:sz w:val="22"/>
        </w:rPr>
        <w:t>and</w:t>
      </w:r>
      <w:r w:rsidRPr="00BE22BA">
        <w:rPr>
          <w:rFonts w:ascii="Arial" w:hAnsi="Arial" w:cs="Arial"/>
          <w:sz w:val="22"/>
        </w:rPr>
        <w:t xml:space="preserve"> Anand, A. (2021). Customer experiences in the age of artificial intelligence. </w:t>
      </w:r>
      <w:r w:rsidRPr="00BE22BA">
        <w:rPr>
          <w:rFonts w:ascii="Arial" w:hAnsi="Arial" w:cs="Arial"/>
          <w:i/>
          <w:iCs/>
          <w:sz w:val="22"/>
        </w:rPr>
        <w:t>Computers in Human Behavior</w:t>
      </w:r>
      <w:r w:rsidRPr="00BE22BA">
        <w:rPr>
          <w:rFonts w:ascii="Arial" w:hAnsi="Arial" w:cs="Arial"/>
          <w:sz w:val="22"/>
        </w:rPr>
        <w:t>, </w:t>
      </w:r>
      <w:r w:rsidRPr="00BE22BA">
        <w:rPr>
          <w:rFonts w:ascii="Arial" w:hAnsi="Arial" w:cs="Arial"/>
          <w:i/>
          <w:iCs/>
          <w:sz w:val="22"/>
        </w:rPr>
        <w:t>114</w:t>
      </w:r>
      <w:r w:rsidRPr="00BE22BA">
        <w:rPr>
          <w:rFonts w:ascii="Arial" w:hAnsi="Arial" w:cs="Arial"/>
          <w:sz w:val="22"/>
        </w:rPr>
        <w:t>, 106548.</w:t>
      </w:r>
    </w:p>
    <w:p w14:paraId="5280391F"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Brill, T. M., Munoz, L., </w:t>
      </w:r>
      <w:r>
        <w:rPr>
          <w:rFonts w:ascii="Arial" w:hAnsi="Arial" w:cs="Arial"/>
          <w:sz w:val="22"/>
        </w:rPr>
        <w:t>and</w:t>
      </w:r>
      <w:r w:rsidRPr="00BE22BA">
        <w:rPr>
          <w:rFonts w:ascii="Arial" w:hAnsi="Arial" w:cs="Arial"/>
          <w:sz w:val="22"/>
        </w:rPr>
        <w:t xml:space="preserve"> Miller, R. J. (2019). Siri, Alexa, and other digital assistants: a study of customer satisfaction with artificial intelligence applications. </w:t>
      </w:r>
      <w:r w:rsidRPr="00BE22BA">
        <w:rPr>
          <w:rFonts w:ascii="Arial" w:hAnsi="Arial" w:cs="Arial"/>
          <w:i/>
          <w:iCs/>
          <w:sz w:val="22"/>
        </w:rPr>
        <w:t>Journal of Marketing Management</w:t>
      </w:r>
      <w:r w:rsidRPr="00BE22BA">
        <w:rPr>
          <w:rFonts w:ascii="Arial" w:hAnsi="Arial" w:cs="Arial"/>
          <w:sz w:val="22"/>
        </w:rPr>
        <w:t>, </w:t>
      </w:r>
      <w:r w:rsidRPr="00BE22BA">
        <w:rPr>
          <w:rFonts w:ascii="Arial" w:hAnsi="Arial" w:cs="Arial"/>
          <w:i/>
          <w:iCs/>
          <w:sz w:val="22"/>
        </w:rPr>
        <w:t>35</w:t>
      </w:r>
      <w:r w:rsidRPr="00BE22BA">
        <w:rPr>
          <w:rFonts w:ascii="Arial" w:hAnsi="Arial" w:cs="Arial"/>
          <w:sz w:val="22"/>
        </w:rPr>
        <w:t>(15-16), 1401-1436.</w:t>
      </w:r>
    </w:p>
    <w:p w14:paraId="1C1C4363"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Chui, M., Manyika, J., Miremadi, M., Henke, N., Chung, R., Nel, P., </w:t>
      </w:r>
      <w:r>
        <w:rPr>
          <w:rFonts w:ascii="Arial" w:hAnsi="Arial" w:cs="Arial"/>
          <w:sz w:val="22"/>
        </w:rPr>
        <w:t>and</w:t>
      </w:r>
      <w:r w:rsidRPr="00BE22BA">
        <w:rPr>
          <w:rFonts w:ascii="Arial" w:hAnsi="Arial" w:cs="Arial"/>
          <w:sz w:val="22"/>
        </w:rPr>
        <w:t xml:space="preserve"> Malhotra, S. (2018). Notes from the AI frontier: Insights from hundreds of use cases. </w:t>
      </w:r>
      <w:r w:rsidRPr="00BE22BA">
        <w:rPr>
          <w:rFonts w:ascii="Arial" w:hAnsi="Arial" w:cs="Arial"/>
          <w:i/>
          <w:iCs/>
          <w:sz w:val="22"/>
        </w:rPr>
        <w:t>McKinsey Global Institute</w:t>
      </w:r>
      <w:r w:rsidRPr="00BE22BA">
        <w:rPr>
          <w:rFonts w:ascii="Arial" w:hAnsi="Arial" w:cs="Arial"/>
          <w:sz w:val="22"/>
        </w:rPr>
        <w:t>, </w:t>
      </w:r>
      <w:r w:rsidRPr="00BE22BA">
        <w:rPr>
          <w:rFonts w:ascii="Arial" w:hAnsi="Arial" w:cs="Arial"/>
          <w:i/>
          <w:iCs/>
          <w:sz w:val="22"/>
        </w:rPr>
        <w:t>2</w:t>
      </w:r>
      <w:r w:rsidRPr="00BE22BA">
        <w:rPr>
          <w:rFonts w:ascii="Arial" w:hAnsi="Arial" w:cs="Arial"/>
          <w:sz w:val="22"/>
        </w:rPr>
        <w:t xml:space="preserve">, 1-36. </w:t>
      </w:r>
    </w:p>
    <w:p w14:paraId="035200BD"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Rabah, K. (2018). Convergence of AI, IoT, big data and blockchain: a review. </w:t>
      </w:r>
      <w:r w:rsidRPr="00BE22BA">
        <w:rPr>
          <w:rFonts w:ascii="Arial" w:hAnsi="Arial" w:cs="Arial"/>
          <w:i/>
          <w:iCs/>
          <w:sz w:val="22"/>
        </w:rPr>
        <w:t>The lake institute Journal</w:t>
      </w:r>
      <w:r w:rsidRPr="00BE22BA">
        <w:rPr>
          <w:rFonts w:ascii="Arial" w:hAnsi="Arial" w:cs="Arial"/>
          <w:sz w:val="22"/>
        </w:rPr>
        <w:t>, </w:t>
      </w:r>
      <w:r w:rsidRPr="00BE22BA">
        <w:rPr>
          <w:rFonts w:ascii="Arial" w:hAnsi="Arial" w:cs="Arial"/>
          <w:i/>
          <w:iCs/>
          <w:sz w:val="22"/>
        </w:rPr>
        <w:t>1</w:t>
      </w:r>
      <w:r w:rsidRPr="00BE22BA">
        <w:rPr>
          <w:rFonts w:ascii="Arial" w:hAnsi="Arial" w:cs="Arial"/>
          <w:sz w:val="22"/>
        </w:rPr>
        <w:t>(1), 1-18.</w:t>
      </w:r>
    </w:p>
    <w:p w14:paraId="7BF308FB" w14:textId="77777777" w:rsidR="003F16C1" w:rsidRPr="00BE22BA" w:rsidRDefault="003F16C1" w:rsidP="003F16C1">
      <w:pPr>
        <w:spacing w:line="360" w:lineRule="auto"/>
        <w:jc w:val="both"/>
        <w:rPr>
          <w:rFonts w:ascii="Arial" w:hAnsi="Arial" w:cs="Arial"/>
          <w:sz w:val="22"/>
          <w:lang w:val="en-US" w:eastAsia="en-US"/>
        </w:rPr>
      </w:pPr>
      <w:r w:rsidRPr="00BE22BA">
        <w:rPr>
          <w:rFonts w:ascii="Arial" w:hAnsi="Arial" w:cs="Arial"/>
          <w:sz w:val="22"/>
          <w:lang w:val="en-US" w:eastAsia="en-US"/>
        </w:rPr>
        <w:t xml:space="preserve">These articles are related to the case of AI, its introduction, progress, development, and application, coupled with its impact in the healthcare sector and other industries. They provide a reliable basis for the research as part of the literature review and guide for the potential study. </w:t>
      </w:r>
    </w:p>
    <w:p w14:paraId="35AC797A" w14:textId="77777777" w:rsidR="003F16C1" w:rsidRPr="00BE22BA" w:rsidRDefault="003F16C1" w:rsidP="003F16C1">
      <w:pPr>
        <w:pStyle w:val="Heading1"/>
        <w:spacing w:line="360" w:lineRule="auto"/>
        <w:jc w:val="both"/>
        <w:rPr>
          <w:rFonts w:ascii="Arial" w:hAnsi="Arial" w:cs="Arial"/>
          <w:sz w:val="22"/>
          <w:szCs w:val="22"/>
          <w:lang w:val="en-US" w:eastAsia="en-US"/>
        </w:rPr>
      </w:pPr>
      <w:bookmarkStart w:id="8" w:name="_Toc134098697"/>
      <w:r w:rsidRPr="00BE22BA">
        <w:rPr>
          <w:rFonts w:ascii="Arial" w:hAnsi="Arial" w:cs="Arial"/>
          <w:sz w:val="22"/>
          <w:szCs w:val="22"/>
          <w:lang w:val="en-US" w:eastAsia="en-US"/>
        </w:rPr>
        <w:lastRenderedPageBreak/>
        <w:t>Conclusion</w:t>
      </w:r>
      <w:bookmarkEnd w:id="8"/>
    </w:p>
    <w:p w14:paraId="34BD0447" w14:textId="77777777" w:rsidR="003F16C1" w:rsidRDefault="003F16C1" w:rsidP="003F16C1">
      <w:pPr>
        <w:spacing w:line="360" w:lineRule="auto"/>
        <w:jc w:val="both"/>
        <w:rPr>
          <w:rFonts w:ascii="Arial" w:eastAsia="Times New Roman" w:hAnsi="Arial" w:cs="Arial"/>
          <w:sz w:val="22"/>
          <w:lang w:val="en-US" w:eastAsia="en-US"/>
        </w:rPr>
      </w:pPr>
      <w:r w:rsidRPr="00BE22BA">
        <w:rPr>
          <w:rFonts w:ascii="Arial" w:hAnsi="Arial" w:cs="Arial"/>
          <w:sz w:val="22"/>
          <w:lang w:val="en-US" w:eastAsia="en-US"/>
        </w:rPr>
        <w:t xml:space="preserve">As per the topic of AI's impact on boosting customer service in hospitals, the researcher landed on this topic through </w:t>
      </w:r>
      <w:r w:rsidRPr="00BE22BA">
        <w:rPr>
          <w:rFonts w:ascii="Arial" w:hAnsi="Arial" w:cs="Arial"/>
          <w:sz w:val="22"/>
        </w:rPr>
        <w:t xml:space="preserve">research and analysis, recognizing a problem via literature review, consulting with experts, and determining the study’s feasibility. AI is a crucial technology to study and learn about. Research, in this case, will illuminate the need for AI in customer service for hospitals and offer more insights into its development and adoption in the industry. The researcher, in this case, could consider a pragmatism approach and combine quantitative and qualitative data collection and analysis tools. This will boost quality and precision n answering the research question. Finding credible sources in this aspect was supported by accessing </w:t>
      </w:r>
      <w:r w:rsidRPr="00BE22BA">
        <w:rPr>
          <w:rFonts w:ascii="Arial" w:eastAsia="Times New Roman" w:hAnsi="Arial" w:cs="Arial"/>
          <w:sz w:val="22"/>
          <w:lang w:val="en-US" w:eastAsia="en-US"/>
        </w:rPr>
        <w:t xml:space="preserve">academic databases, using keywords, considering peer-reviewed sources and the credibility of the authors, and reviewing the publication date. </w:t>
      </w:r>
    </w:p>
    <w:p w14:paraId="5259F228" w14:textId="77777777" w:rsidR="003F16C1" w:rsidRDefault="003F16C1" w:rsidP="003F16C1">
      <w:pPr>
        <w:spacing w:line="360" w:lineRule="auto"/>
        <w:jc w:val="both"/>
        <w:rPr>
          <w:rFonts w:ascii="Arial" w:eastAsia="Times New Roman" w:hAnsi="Arial" w:cs="Arial"/>
          <w:sz w:val="22"/>
          <w:lang w:val="en-US" w:eastAsia="en-US"/>
        </w:rPr>
      </w:pPr>
    </w:p>
    <w:p w14:paraId="5FABC49E" w14:textId="77777777" w:rsidR="003F16C1" w:rsidRDefault="003F16C1" w:rsidP="003F16C1">
      <w:pPr>
        <w:spacing w:line="360" w:lineRule="auto"/>
        <w:jc w:val="both"/>
        <w:rPr>
          <w:rFonts w:ascii="Arial" w:eastAsia="Times New Roman" w:hAnsi="Arial" w:cs="Arial"/>
          <w:sz w:val="22"/>
          <w:lang w:val="en-US" w:eastAsia="en-US"/>
        </w:rPr>
      </w:pPr>
    </w:p>
    <w:p w14:paraId="5BA2C44D" w14:textId="77777777" w:rsidR="003F16C1" w:rsidRDefault="003F16C1" w:rsidP="003F16C1">
      <w:pPr>
        <w:spacing w:line="360" w:lineRule="auto"/>
        <w:jc w:val="both"/>
        <w:rPr>
          <w:rFonts w:ascii="Arial" w:eastAsia="Times New Roman" w:hAnsi="Arial" w:cs="Arial"/>
          <w:sz w:val="22"/>
          <w:lang w:val="en-US" w:eastAsia="en-US"/>
        </w:rPr>
      </w:pPr>
    </w:p>
    <w:p w14:paraId="0E51B530" w14:textId="77777777" w:rsidR="003F16C1" w:rsidRDefault="003F16C1" w:rsidP="003F16C1">
      <w:pPr>
        <w:spacing w:line="360" w:lineRule="auto"/>
        <w:jc w:val="both"/>
        <w:rPr>
          <w:rFonts w:ascii="Arial" w:eastAsia="Times New Roman" w:hAnsi="Arial" w:cs="Arial"/>
          <w:sz w:val="22"/>
          <w:lang w:val="en-US" w:eastAsia="en-US"/>
        </w:rPr>
      </w:pPr>
    </w:p>
    <w:p w14:paraId="6FA0A589" w14:textId="77777777" w:rsidR="003F16C1" w:rsidRDefault="003F16C1" w:rsidP="003F16C1">
      <w:pPr>
        <w:spacing w:line="360" w:lineRule="auto"/>
        <w:jc w:val="both"/>
        <w:rPr>
          <w:rFonts w:ascii="Arial" w:eastAsia="Times New Roman" w:hAnsi="Arial" w:cs="Arial"/>
          <w:sz w:val="22"/>
          <w:lang w:val="en-US" w:eastAsia="en-US"/>
        </w:rPr>
      </w:pPr>
    </w:p>
    <w:p w14:paraId="00FB7455" w14:textId="77777777" w:rsidR="003F16C1" w:rsidRDefault="003F16C1" w:rsidP="003F16C1">
      <w:pPr>
        <w:spacing w:line="360" w:lineRule="auto"/>
        <w:jc w:val="both"/>
        <w:rPr>
          <w:rFonts w:ascii="Arial" w:eastAsia="Times New Roman" w:hAnsi="Arial" w:cs="Arial"/>
          <w:sz w:val="22"/>
          <w:lang w:val="en-US" w:eastAsia="en-US"/>
        </w:rPr>
      </w:pPr>
    </w:p>
    <w:p w14:paraId="49AA8239" w14:textId="77777777" w:rsidR="003F16C1" w:rsidRDefault="003F16C1" w:rsidP="003F16C1">
      <w:pPr>
        <w:spacing w:line="360" w:lineRule="auto"/>
        <w:jc w:val="both"/>
        <w:rPr>
          <w:rFonts w:ascii="Arial" w:eastAsia="Times New Roman" w:hAnsi="Arial" w:cs="Arial"/>
          <w:sz w:val="22"/>
          <w:lang w:val="en-US" w:eastAsia="en-US"/>
        </w:rPr>
      </w:pPr>
    </w:p>
    <w:p w14:paraId="2D529808" w14:textId="77777777" w:rsidR="003F16C1" w:rsidRDefault="003F16C1" w:rsidP="003F16C1">
      <w:pPr>
        <w:spacing w:line="360" w:lineRule="auto"/>
        <w:jc w:val="both"/>
        <w:rPr>
          <w:rFonts w:ascii="Arial" w:eastAsia="Times New Roman" w:hAnsi="Arial" w:cs="Arial"/>
          <w:sz w:val="22"/>
          <w:lang w:val="en-US" w:eastAsia="en-US"/>
        </w:rPr>
      </w:pPr>
    </w:p>
    <w:p w14:paraId="549F293F" w14:textId="77777777" w:rsidR="003F16C1" w:rsidRDefault="003F16C1" w:rsidP="003F16C1">
      <w:pPr>
        <w:spacing w:line="360" w:lineRule="auto"/>
        <w:jc w:val="both"/>
        <w:rPr>
          <w:rFonts w:ascii="Arial" w:eastAsia="Times New Roman" w:hAnsi="Arial" w:cs="Arial"/>
          <w:sz w:val="22"/>
          <w:lang w:val="en-US" w:eastAsia="en-US"/>
        </w:rPr>
      </w:pPr>
    </w:p>
    <w:p w14:paraId="78FE3485" w14:textId="77777777" w:rsidR="003F16C1" w:rsidRDefault="003F16C1" w:rsidP="003F16C1">
      <w:pPr>
        <w:spacing w:line="360" w:lineRule="auto"/>
        <w:jc w:val="both"/>
        <w:rPr>
          <w:rFonts w:ascii="Arial" w:eastAsia="Times New Roman" w:hAnsi="Arial" w:cs="Arial"/>
          <w:sz w:val="22"/>
          <w:lang w:val="en-US" w:eastAsia="en-US"/>
        </w:rPr>
      </w:pPr>
    </w:p>
    <w:p w14:paraId="4B31BBF7" w14:textId="77777777" w:rsidR="003F16C1" w:rsidRDefault="003F16C1" w:rsidP="003F16C1">
      <w:pPr>
        <w:spacing w:line="360" w:lineRule="auto"/>
        <w:jc w:val="both"/>
        <w:rPr>
          <w:rFonts w:ascii="Arial" w:eastAsia="Times New Roman" w:hAnsi="Arial" w:cs="Arial"/>
          <w:sz w:val="22"/>
          <w:lang w:val="en-US" w:eastAsia="en-US"/>
        </w:rPr>
      </w:pPr>
    </w:p>
    <w:p w14:paraId="4E04D111" w14:textId="77777777" w:rsidR="003F16C1" w:rsidRDefault="003F16C1" w:rsidP="003F16C1">
      <w:pPr>
        <w:spacing w:line="360" w:lineRule="auto"/>
        <w:jc w:val="both"/>
        <w:rPr>
          <w:rFonts w:ascii="Arial" w:eastAsia="Times New Roman" w:hAnsi="Arial" w:cs="Arial"/>
          <w:sz w:val="22"/>
          <w:lang w:val="en-US" w:eastAsia="en-US"/>
        </w:rPr>
      </w:pPr>
    </w:p>
    <w:p w14:paraId="29D546F4" w14:textId="77777777" w:rsidR="003F16C1" w:rsidRDefault="003F16C1" w:rsidP="003F16C1">
      <w:pPr>
        <w:spacing w:line="360" w:lineRule="auto"/>
        <w:jc w:val="both"/>
        <w:rPr>
          <w:rFonts w:ascii="Arial" w:eastAsia="Times New Roman" w:hAnsi="Arial" w:cs="Arial"/>
          <w:sz w:val="22"/>
          <w:lang w:val="en-US" w:eastAsia="en-US"/>
        </w:rPr>
      </w:pPr>
    </w:p>
    <w:p w14:paraId="760FC6F2" w14:textId="77777777" w:rsidR="003F16C1" w:rsidRPr="00BE22BA" w:rsidRDefault="003F16C1" w:rsidP="003F16C1">
      <w:pPr>
        <w:spacing w:line="360" w:lineRule="auto"/>
        <w:jc w:val="both"/>
        <w:rPr>
          <w:rFonts w:ascii="Arial" w:hAnsi="Arial" w:cs="Arial"/>
          <w:sz w:val="22"/>
        </w:rPr>
      </w:pPr>
    </w:p>
    <w:p w14:paraId="5650169E" w14:textId="77777777" w:rsidR="003F16C1" w:rsidRPr="00BE22BA" w:rsidRDefault="003F16C1" w:rsidP="003F16C1">
      <w:pPr>
        <w:pStyle w:val="Heading1"/>
        <w:spacing w:line="360" w:lineRule="auto"/>
        <w:jc w:val="both"/>
        <w:rPr>
          <w:rFonts w:ascii="Arial" w:hAnsi="Arial" w:cs="Arial"/>
          <w:sz w:val="22"/>
          <w:szCs w:val="22"/>
          <w:lang w:val="en-US" w:eastAsia="en-US"/>
        </w:rPr>
      </w:pPr>
      <w:bookmarkStart w:id="9" w:name="_Toc134098698"/>
      <w:r w:rsidRPr="00BE22BA">
        <w:rPr>
          <w:rFonts w:ascii="Arial" w:hAnsi="Arial" w:cs="Arial"/>
          <w:sz w:val="22"/>
          <w:szCs w:val="22"/>
          <w:lang w:val="en-US" w:eastAsia="en-US"/>
        </w:rPr>
        <w:lastRenderedPageBreak/>
        <w:t>Reference list</w:t>
      </w:r>
      <w:bookmarkEnd w:id="9"/>
    </w:p>
    <w:p w14:paraId="59808A08"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Ameen, N., Tarhini, A., Reppel, A., </w:t>
      </w:r>
      <w:r>
        <w:rPr>
          <w:rFonts w:ascii="Arial" w:hAnsi="Arial" w:cs="Arial"/>
          <w:sz w:val="22"/>
        </w:rPr>
        <w:t>and</w:t>
      </w:r>
      <w:r w:rsidRPr="00BE22BA">
        <w:rPr>
          <w:rFonts w:ascii="Arial" w:hAnsi="Arial" w:cs="Arial"/>
          <w:sz w:val="22"/>
        </w:rPr>
        <w:t xml:space="preserve"> Anand, A. (2021). Customer experiences in the age of artificial intelligence. </w:t>
      </w:r>
      <w:r w:rsidRPr="00BE22BA">
        <w:rPr>
          <w:rFonts w:ascii="Arial" w:hAnsi="Arial" w:cs="Arial"/>
          <w:i/>
          <w:iCs/>
          <w:sz w:val="22"/>
        </w:rPr>
        <w:t>Computers in Human Behavior</w:t>
      </w:r>
      <w:r w:rsidRPr="00BE22BA">
        <w:rPr>
          <w:rFonts w:ascii="Arial" w:hAnsi="Arial" w:cs="Arial"/>
          <w:sz w:val="22"/>
        </w:rPr>
        <w:t>, </w:t>
      </w:r>
      <w:r w:rsidRPr="00BE22BA">
        <w:rPr>
          <w:rFonts w:ascii="Arial" w:hAnsi="Arial" w:cs="Arial"/>
          <w:i/>
          <w:iCs/>
          <w:sz w:val="22"/>
        </w:rPr>
        <w:t>114</w:t>
      </w:r>
      <w:r w:rsidRPr="00BE22BA">
        <w:rPr>
          <w:rFonts w:ascii="Arial" w:hAnsi="Arial" w:cs="Arial"/>
          <w:sz w:val="22"/>
        </w:rPr>
        <w:t>, 106548.</w:t>
      </w:r>
    </w:p>
    <w:p w14:paraId="333C3E8E"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Bell, J., </w:t>
      </w:r>
      <w:r>
        <w:rPr>
          <w:rFonts w:ascii="Arial" w:hAnsi="Arial" w:cs="Arial"/>
          <w:sz w:val="22"/>
        </w:rPr>
        <w:t>and</w:t>
      </w:r>
      <w:r w:rsidRPr="00BE22BA">
        <w:rPr>
          <w:rFonts w:ascii="Arial" w:hAnsi="Arial" w:cs="Arial"/>
          <w:sz w:val="22"/>
        </w:rPr>
        <w:t xml:space="preserve"> Waters, S. (2018). </w:t>
      </w:r>
      <w:r w:rsidRPr="00BE22BA">
        <w:rPr>
          <w:rFonts w:ascii="Arial" w:hAnsi="Arial" w:cs="Arial"/>
          <w:i/>
          <w:iCs/>
          <w:sz w:val="22"/>
        </w:rPr>
        <w:t>Ebook: doing your research project: a guide for first-time researchers</w:t>
      </w:r>
      <w:r w:rsidRPr="00BE22BA">
        <w:rPr>
          <w:rFonts w:ascii="Arial" w:hAnsi="Arial" w:cs="Arial"/>
          <w:sz w:val="22"/>
        </w:rPr>
        <w:t>. McGraw-hill education (UK).</w:t>
      </w:r>
    </w:p>
    <w:p w14:paraId="2938ABC6"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Brill, T. M., Munoz, L., </w:t>
      </w:r>
      <w:r>
        <w:rPr>
          <w:rFonts w:ascii="Arial" w:hAnsi="Arial" w:cs="Arial"/>
          <w:sz w:val="22"/>
        </w:rPr>
        <w:t>and</w:t>
      </w:r>
      <w:r w:rsidRPr="00BE22BA">
        <w:rPr>
          <w:rFonts w:ascii="Arial" w:hAnsi="Arial" w:cs="Arial"/>
          <w:sz w:val="22"/>
        </w:rPr>
        <w:t xml:space="preserve"> Miller, R. J. (2019). Siri, Alexa, and other digital assistants: a study of customer satisfaction with artificial intelligence applications. </w:t>
      </w:r>
      <w:r w:rsidRPr="00BE22BA">
        <w:rPr>
          <w:rFonts w:ascii="Arial" w:hAnsi="Arial" w:cs="Arial"/>
          <w:i/>
          <w:iCs/>
          <w:sz w:val="22"/>
        </w:rPr>
        <w:t>Journal of Marketing Management</w:t>
      </w:r>
      <w:r w:rsidRPr="00BE22BA">
        <w:rPr>
          <w:rFonts w:ascii="Arial" w:hAnsi="Arial" w:cs="Arial"/>
          <w:sz w:val="22"/>
        </w:rPr>
        <w:t>, </w:t>
      </w:r>
      <w:r w:rsidRPr="00BE22BA">
        <w:rPr>
          <w:rFonts w:ascii="Arial" w:hAnsi="Arial" w:cs="Arial"/>
          <w:i/>
          <w:iCs/>
          <w:sz w:val="22"/>
        </w:rPr>
        <w:t>35</w:t>
      </w:r>
      <w:r w:rsidRPr="00BE22BA">
        <w:rPr>
          <w:rFonts w:ascii="Arial" w:hAnsi="Arial" w:cs="Arial"/>
          <w:sz w:val="22"/>
        </w:rPr>
        <w:t>(15-16), 1401-1436.</w:t>
      </w:r>
    </w:p>
    <w:p w14:paraId="7E228AC4"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Chui, M., Manyika, J., Miremadi, M., Henke, N., Chung, R., Nel, P., </w:t>
      </w:r>
      <w:r>
        <w:rPr>
          <w:rFonts w:ascii="Arial" w:hAnsi="Arial" w:cs="Arial"/>
          <w:sz w:val="22"/>
        </w:rPr>
        <w:t>and</w:t>
      </w:r>
      <w:r w:rsidRPr="00BE22BA">
        <w:rPr>
          <w:rFonts w:ascii="Arial" w:hAnsi="Arial" w:cs="Arial"/>
          <w:sz w:val="22"/>
        </w:rPr>
        <w:t xml:space="preserve"> Malhotra, S. (2018). Notes from the AI frontier: Insights from hundreds of use cases. </w:t>
      </w:r>
      <w:r w:rsidRPr="00BE22BA">
        <w:rPr>
          <w:rFonts w:ascii="Arial" w:hAnsi="Arial" w:cs="Arial"/>
          <w:i/>
          <w:iCs/>
          <w:sz w:val="22"/>
        </w:rPr>
        <w:t>McKinsey Global Institute</w:t>
      </w:r>
      <w:r w:rsidRPr="00BE22BA">
        <w:rPr>
          <w:rFonts w:ascii="Arial" w:hAnsi="Arial" w:cs="Arial"/>
          <w:sz w:val="22"/>
        </w:rPr>
        <w:t>, </w:t>
      </w:r>
      <w:r w:rsidRPr="00BE22BA">
        <w:rPr>
          <w:rFonts w:ascii="Arial" w:hAnsi="Arial" w:cs="Arial"/>
          <w:i/>
          <w:iCs/>
          <w:sz w:val="22"/>
        </w:rPr>
        <w:t>2</w:t>
      </w:r>
      <w:r w:rsidRPr="00BE22BA">
        <w:rPr>
          <w:rFonts w:ascii="Arial" w:hAnsi="Arial" w:cs="Arial"/>
          <w:sz w:val="22"/>
        </w:rPr>
        <w:t xml:space="preserve">, 1-36. </w:t>
      </w:r>
    </w:p>
    <w:p w14:paraId="0E32781E"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Ertel, W. (2018). </w:t>
      </w:r>
      <w:r w:rsidRPr="00BE22BA">
        <w:rPr>
          <w:rFonts w:ascii="Arial" w:hAnsi="Arial" w:cs="Arial"/>
          <w:i/>
          <w:iCs/>
          <w:sz w:val="22"/>
        </w:rPr>
        <w:t>Introduction to artificial intelligence</w:t>
      </w:r>
      <w:r w:rsidRPr="00BE22BA">
        <w:rPr>
          <w:rFonts w:ascii="Arial" w:hAnsi="Arial" w:cs="Arial"/>
          <w:sz w:val="22"/>
        </w:rPr>
        <w:t>. Springer.</w:t>
      </w:r>
    </w:p>
    <w:p w14:paraId="4136D491"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Huang, M. H., </w:t>
      </w:r>
      <w:r>
        <w:rPr>
          <w:rFonts w:ascii="Arial" w:hAnsi="Arial" w:cs="Arial"/>
          <w:sz w:val="22"/>
        </w:rPr>
        <w:t>and</w:t>
      </w:r>
      <w:r w:rsidRPr="00BE22BA">
        <w:rPr>
          <w:rFonts w:ascii="Arial" w:hAnsi="Arial" w:cs="Arial"/>
          <w:sz w:val="22"/>
        </w:rPr>
        <w:t xml:space="preserve"> Rust, R. T. (2018b). Artificial intelligence in service. </w:t>
      </w:r>
      <w:r w:rsidRPr="00BE22BA">
        <w:rPr>
          <w:rFonts w:ascii="Arial" w:hAnsi="Arial" w:cs="Arial"/>
          <w:i/>
          <w:iCs/>
          <w:sz w:val="22"/>
        </w:rPr>
        <w:t>Journal of service research</w:t>
      </w:r>
      <w:r w:rsidRPr="00BE22BA">
        <w:rPr>
          <w:rFonts w:ascii="Arial" w:hAnsi="Arial" w:cs="Arial"/>
          <w:sz w:val="22"/>
        </w:rPr>
        <w:t>, </w:t>
      </w:r>
      <w:r w:rsidRPr="00BE22BA">
        <w:rPr>
          <w:rFonts w:ascii="Arial" w:hAnsi="Arial" w:cs="Arial"/>
          <w:i/>
          <w:iCs/>
          <w:sz w:val="22"/>
        </w:rPr>
        <w:t>21</w:t>
      </w:r>
      <w:r w:rsidRPr="00BE22BA">
        <w:rPr>
          <w:rFonts w:ascii="Arial" w:hAnsi="Arial" w:cs="Arial"/>
          <w:sz w:val="22"/>
        </w:rPr>
        <w:t>(2), 155-172.</w:t>
      </w:r>
    </w:p>
    <w:p w14:paraId="6F8584F5"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Huang, M. H., </w:t>
      </w:r>
      <w:r>
        <w:rPr>
          <w:rFonts w:ascii="Arial" w:hAnsi="Arial" w:cs="Arial"/>
          <w:sz w:val="22"/>
        </w:rPr>
        <w:t>and</w:t>
      </w:r>
      <w:r w:rsidRPr="00BE22BA">
        <w:rPr>
          <w:rFonts w:ascii="Arial" w:hAnsi="Arial" w:cs="Arial"/>
          <w:sz w:val="22"/>
        </w:rPr>
        <w:t xml:space="preserve"> Rust, R. T. (2021a). A strategic framework for artificial intelligence in marketing. </w:t>
      </w:r>
      <w:r w:rsidRPr="00BE22BA">
        <w:rPr>
          <w:rFonts w:ascii="Arial" w:hAnsi="Arial" w:cs="Arial"/>
          <w:i/>
          <w:iCs/>
          <w:sz w:val="22"/>
        </w:rPr>
        <w:t>Journal of the Academy of Marketing Science</w:t>
      </w:r>
      <w:r w:rsidRPr="00BE22BA">
        <w:rPr>
          <w:rFonts w:ascii="Arial" w:hAnsi="Arial" w:cs="Arial"/>
          <w:sz w:val="22"/>
        </w:rPr>
        <w:t>, </w:t>
      </w:r>
      <w:r w:rsidRPr="00BE22BA">
        <w:rPr>
          <w:rFonts w:ascii="Arial" w:hAnsi="Arial" w:cs="Arial"/>
          <w:i/>
          <w:iCs/>
          <w:sz w:val="22"/>
        </w:rPr>
        <w:t>49</w:t>
      </w:r>
      <w:r w:rsidRPr="00BE22BA">
        <w:rPr>
          <w:rFonts w:ascii="Arial" w:hAnsi="Arial" w:cs="Arial"/>
          <w:sz w:val="22"/>
        </w:rPr>
        <w:t>, 30-50.</w:t>
      </w:r>
    </w:p>
    <w:p w14:paraId="704A9360"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Kumar, V., Rajan, B., Venkatesan, R., </w:t>
      </w:r>
      <w:r>
        <w:rPr>
          <w:rFonts w:ascii="Arial" w:hAnsi="Arial" w:cs="Arial"/>
          <w:sz w:val="22"/>
        </w:rPr>
        <w:t>and</w:t>
      </w:r>
      <w:r w:rsidRPr="00BE22BA">
        <w:rPr>
          <w:rFonts w:ascii="Arial" w:hAnsi="Arial" w:cs="Arial"/>
          <w:sz w:val="22"/>
        </w:rPr>
        <w:t xml:space="preserve"> Lecinski, J. (2019). Understanding the role of artificial intelligence in personalized engagement marketing. </w:t>
      </w:r>
      <w:r w:rsidRPr="00BE22BA">
        <w:rPr>
          <w:rFonts w:ascii="Arial" w:hAnsi="Arial" w:cs="Arial"/>
          <w:i/>
          <w:iCs/>
          <w:sz w:val="22"/>
        </w:rPr>
        <w:t>California Management Review</w:t>
      </w:r>
      <w:r w:rsidRPr="00BE22BA">
        <w:rPr>
          <w:rFonts w:ascii="Arial" w:hAnsi="Arial" w:cs="Arial"/>
          <w:sz w:val="22"/>
        </w:rPr>
        <w:t>, </w:t>
      </w:r>
      <w:r w:rsidRPr="00BE22BA">
        <w:rPr>
          <w:rFonts w:ascii="Arial" w:hAnsi="Arial" w:cs="Arial"/>
          <w:i/>
          <w:iCs/>
          <w:sz w:val="22"/>
        </w:rPr>
        <w:t>61</w:t>
      </w:r>
      <w:r w:rsidRPr="00BE22BA">
        <w:rPr>
          <w:rFonts w:ascii="Arial" w:hAnsi="Arial" w:cs="Arial"/>
          <w:sz w:val="22"/>
        </w:rPr>
        <w:t>(4), 135-155.</w:t>
      </w:r>
    </w:p>
    <w:p w14:paraId="7804CB20"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Manheim, K., </w:t>
      </w:r>
      <w:r>
        <w:rPr>
          <w:rFonts w:ascii="Arial" w:hAnsi="Arial" w:cs="Arial"/>
          <w:sz w:val="22"/>
        </w:rPr>
        <w:t>and</w:t>
      </w:r>
      <w:r w:rsidRPr="00BE22BA">
        <w:rPr>
          <w:rFonts w:ascii="Arial" w:hAnsi="Arial" w:cs="Arial"/>
          <w:sz w:val="22"/>
        </w:rPr>
        <w:t xml:space="preserve"> Kaplan, L. (2019). Artificial intelligence: Risks to privacy and democracy. </w:t>
      </w:r>
      <w:r w:rsidRPr="00BE22BA">
        <w:rPr>
          <w:rFonts w:ascii="Arial" w:hAnsi="Arial" w:cs="Arial"/>
          <w:i/>
          <w:iCs/>
          <w:sz w:val="22"/>
        </w:rPr>
        <w:t xml:space="preserve">Yale JL </w:t>
      </w:r>
      <w:r>
        <w:rPr>
          <w:rFonts w:ascii="Arial" w:hAnsi="Arial" w:cs="Arial"/>
          <w:i/>
          <w:iCs/>
          <w:sz w:val="22"/>
        </w:rPr>
        <w:t>and</w:t>
      </w:r>
      <w:r w:rsidRPr="00BE22BA">
        <w:rPr>
          <w:rFonts w:ascii="Arial" w:hAnsi="Arial" w:cs="Arial"/>
          <w:i/>
          <w:iCs/>
          <w:sz w:val="22"/>
        </w:rPr>
        <w:t xml:space="preserve"> Tech.</w:t>
      </w:r>
      <w:r w:rsidRPr="00BE22BA">
        <w:rPr>
          <w:rFonts w:ascii="Arial" w:hAnsi="Arial" w:cs="Arial"/>
          <w:sz w:val="22"/>
        </w:rPr>
        <w:t>, </w:t>
      </w:r>
      <w:r w:rsidRPr="00BE22BA">
        <w:rPr>
          <w:rFonts w:ascii="Arial" w:hAnsi="Arial" w:cs="Arial"/>
          <w:i/>
          <w:iCs/>
          <w:sz w:val="22"/>
        </w:rPr>
        <w:t>21</w:t>
      </w:r>
      <w:r w:rsidRPr="00BE22BA">
        <w:rPr>
          <w:rFonts w:ascii="Arial" w:hAnsi="Arial" w:cs="Arial"/>
          <w:sz w:val="22"/>
        </w:rPr>
        <w:t xml:space="preserve">, 1-83. </w:t>
      </w:r>
    </w:p>
    <w:p w14:paraId="6AF17133"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Morse, J. M. (2016). </w:t>
      </w:r>
      <w:r w:rsidRPr="00BE22BA">
        <w:rPr>
          <w:rFonts w:ascii="Arial" w:hAnsi="Arial" w:cs="Arial"/>
          <w:i/>
          <w:iCs/>
          <w:sz w:val="22"/>
        </w:rPr>
        <w:t>Mixed method design: Principles and procedures</w:t>
      </w:r>
      <w:r w:rsidRPr="00BE22BA">
        <w:rPr>
          <w:rFonts w:ascii="Arial" w:hAnsi="Arial" w:cs="Arial"/>
          <w:sz w:val="22"/>
        </w:rPr>
        <w:t> (Vol. 4). Routledge.</w:t>
      </w:r>
    </w:p>
    <w:p w14:paraId="4B90A4FE"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Rabah, K. (2018). Convergence of AI, IoT, big data and blockchain: a review. </w:t>
      </w:r>
      <w:r w:rsidRPr="00BE22BA">
        <w:rPr>
          <w:rFonts w:ascii="Arial" w:hAnsi="Arial" w:cs="Arial"/>
          <w:i/>
          <w:iCs/>
          <w:sz w:val="22"/>
        </w:rPr>
        <w:t>The lake institute Journal</w:t>
      </w:r>
      <w:r w:rsidRPr="00BE22BA">
        <w:rPr>
          <w:rFonts w:ascii="Arial" w:hAnsi="Arial" w:cs="Arial"/>
          <w:sz w:val="22"/>
        </w:rPr>
        <w:t>, </w:t>
      </w:r>
      <w:r w:rsidRPr="00BE22BA">
        <w:rPr>
          <w:rFonts w:ascii="Arial" w:hAnsi="Arial" w:cs="Arial"/>
          <w:i/>
          <w:iCs/>
          <w:sz w:val="22"/>
        </w:rPr>
        <w:t>1</w:t>
      </w:r>
      <w:r w:rsidRPr="00BE22BA">
        <w:rPr>
          <w:rFonts w:ascii="Arial" w:hAnsi="Arial" w:cs="Arial"/>
          <w:sz w:val="22"/>
        </w:rPr>
        <w:t>(1), 1-18.</w:t>
      </w:r>
    </w:p>
    <w:p w14:paraId="07167AAB"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Rosenthal, M. (2016). Qualitative research methods: Why, when, and how to conduct interviews and focus groups </w:t>
      </w:r>
      <w:proofErr w:type="gramStart"/>
      <w:r w:rsidRPr="00BE22BA">
        <w:rPr>
          <w:rFonts w:ascii="Arial" w:hAnsi="Arial" w:cs="Arial"/>
          <w:sz w:val="22"/>
        </w:rPr>
        <w:t>in</w:t>
      </w:r>
      <w:proofErr w:type="gramEnd"/>
      <w:r w:rsidRPr="00BE22BA">
        <w:rPr>
          <w:rFonts w:ascii="Arial" w:hAnsi="Arial" w:cs="Arial"/>
          <w:sz w:val="22"/>
        </w:rPr>
        <w:t xml:space="preserve"> pharmacy research. </w:t>
      </w:r>
      <w:r w:rsidRPr="00BE22BA">
        <w:rPr>
          <w:rFonts w:ascii="Arial" w:hAnsi="Arial" w:cs="Arial"/>
          <w:i/>
          <w:iCs/>
          <w:sz w:val="22"/>
        </w:rPr>
        <w:t>Currents in pharmacy teaching and learning</w:t>
      </w:r>
      <w:r w:rsidRPr="00BE22BA">
        <w:rPr>
          <w:rFonts w:ascii="Arial" w:hAnsi="Arial" w:cs="Arial"/>
          <w:sz w:val="22"/>
        </w:rPr>
        <w:t>, </w:t>
      </w:r>
      <w:r w:rsidRPr="00BE22BA">
        <w:rPr>
          <w:rFonts w:ascii="Arial" w:hAnsi="Arial" w:cs="Arial"/>
          <w:i/>
          <w:iCs/>
          <w:sz w:val="22"/>
        </w:rPr>
        <w:t>8</w:t>
      </w:r>
      <w:r w:rsidRPr="00BE22BA">
        <w:rPr>
          <w:rFonts w:ascii="Arial" w:hAnsi="Arial" w:cs="Arial"/>
          <w:sz w:val="22"/>
        </w:rPr>
        <w:t>(4), 509-516.</w:t>
      </w:r>
    </w:p>
    <w:p w14:paraId="046CB629"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Saunders, M., </w:t>
      </w:r>
      <w:r>
        <w:rPr>
          <w:rFonts w:ascii="Arial" w:hAnsi="Arial" w:cs="Arial"/>
          <w:sz w:val="22"/>
        </w:rPr>
        <w:t>and</w:t>
      </w:r>
      <w:r w:rsidRPr="00BE22BA">
        <w:rPr>
          <w:rFonts w:ascii="Arial" w:hAnsi="Arial" w:cs="Arial"/>
          <w:sz w:val="22"/>
        </w:rPr>
        <w:t xml:space="preserve"> Lewis, P. (2017). </w:t>
      </w:r>
      <w:r w:rsidRPr="00BE22BA">
        <w:rPr>
          <w:rFonts w:ascii="Arial" w:hAnsi="Arial" w:cs="Arial"/>
          <w:i/>
          <w:iCs/>
          <w:sz w:val="22"/>
        </w:rPr>
        <w:t>Doing research in business and management</w:t>
      </w:r>
      <w:r w:rsidRPr="00BE22BA">
        <w:rPr>
          <w:rFonts w:ascii="Arial" w:hAnsi="Arial" w:cs="Arial"/>
          <w:sz w:val="22"/>
        </w:rPr>
        <w:t>. Pearson.</w:t>
      </w:r>
    </w:p>
    <w:p w14:paraId="5994F3AC"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Schick, </w:t>
      </w:r>
      <w:proofErr w:type="gramStart"/>
      <w:r w:rsidRPr="00BE22BA">
        <w:rPr>
          <w:rFonts w:ascii="Arial" w:hAnsi="Arial" w:cs="Arial"/>
          <w:sz w:val="22"/>
        </w:rPr>
        <w:t>K.</w:t>
      </w:r>
      <w:proofErr w:type="gramEnd"/>
      <w:r w:rsidRPr="00BE22BA">
        <w:rPr>
          <w:rFonts w:ascii="Arial" w:hAnsi="Arial" w:cs="Arial"/>
          <w:sz w:val="22"/>
        </w:rPr>
        <w:t xml:space="preserve"> </w:t>
      </w:r>
      <w:r>
        <w:rPr>
          <w:rFonts w:ascii="Arial" w:hAnsi="Arial" w:cs="Arial"/>
          <w:sz w:val="22"/>
        </w:rPr>
        <w:t>and</w:t>
      </w:r>
      <w:r w:rsidRPr="00BE22BA">
        <w:rPr>
          <w:rFonts w:ascii="Arial" w:hAnsi="Arial" w:cs="Arial"/>
          <w:sz w:val="22"/>
        </w:rPr>
        <w:t xml:space="preserve"> L. Schubert. (2014). So what? The writer’s argument. Oxford University Press</w:t>
      </w:r>
    </w:p>
    <w:p w14:paraId="4254F0D7"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lastRenderedPageBreak/>
        <w:t>Shusterman, R. (2016). </w:t>
      </w:r>
      <w:r w:rsidRPr="00BE22BA">
        <w:rPr>
          <w:rFonts w:ascii="Arial" w:hAnsi="Arial" w:cs="Arial"/>
          <w:i/>
          <w:iCs/>
          <w:sz w:val="22"/>
        </w:rPr>
        <w:t>Practising philosophy: Pragmatism and the philosophical life</w:t>
      </w:r>
      <w:r w:rsidRPr="00BE22BA">
        <w:rPr>
          <w:rFonts w:ascii="Arial" w:hAnsi="Arial" w:cs="Arial"/>
          <w:sz w:val="22"/>
        </w:rPr>
        <w:t>. Routledge.</w:t>
      </w:r>
    </w:p>
    <w:p w14:paraId="4FA83C66"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Trawnih, A., Al-Masaeed, S., Alsoud, M., </w:t>
      </w:r>
      <w:r>
        <w:rPr>
          <w:rFonts w:ascii="Arial" w:hAnsi="Arial" w:cs="Arial"/>
          <w:sz w:val="22"/>
        </w:rPr>
        <w:t>and</w:t>
      </w:r>
      <w:r w:rsidRPr="00BE22BA">
        <w:rPr>
          <w:rFonts w:ascii="Arial" w:hAnsi="Arial" w:cs="Arial"/>
          <w:sz w:val="22"/>
        </w:rPr>
        <w:t xml:space="preserve"> Alkufahy, A. (2022). Understanding artificial intelligence experience: A customer perspective. </w:t>
      </w:r>
      <w:r w:rsidRPr="00BE22BA">
        <w:rPr>
          <w:rFonts w:ascii="Arial" w:hAnsi="Arial" w:cs="Arial"/>
          <w:i/>
          <w:iCs/>
          <w:sz w:val="22"/>
        </w:rPr>
        <w:t>International Journal of Data and Network Science</w:t>
      </w:r>
      <w:r w:rsidRPr="00BE22BA">
        <w:rPr>
          <w:rFonts w:ascii="Arial" w:hAnsi="Arial" w:cs="Arial"/>
          <w:sz w:val="22"/>
        </w:rPr>
        <w:t>, </w:t>
      </w:r>
      <w:r w:rsidRPr="00BE22BA">
        <w:rPr>
          <w:rFonts w:ascii="Arial" w:hAnsi="Arial" w:cs="Arial"/>
          <w:i/>
          <w:iCs/>
          <w:sz w:val="22"/>
        </w:rPr>
        <w:t>6</w:t>
      </w:r>
      <w:r w:rsidRPr="00BE22BA">
        <w:rPr>
          <w:rFonts w:ascii="Arial" w:hAnsi="Arial" w:cs="Arial"/>
          <w:sz w:val="22"/>
        </w:rPr>
        <w:t>(4), 1471-1484.</w:t>
      </w:r>
    </w:p>
    <w:p w14:paraId="0421FC29"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Xiao, Y., </w:t>
      </w:r>
      <w:r>
        <w:rPr>
          <w:rFonts w:ascii="Arial" w:hAnsi="Arial" w:cs="Arial"/>
          <w:sz w:val="22"/>
        </w:rPr>
        <w:t>and</w:t>
      </w:r>
      <w:r w:rsidRPr="00BE22BA">
        <w:rPr>
          <w:rFonts w:ascii="Arial" w:hAnsi="Arial" w:cs="Arial"/>
          <w:sz w:val="22"/>
        </w:rPr>
        <w:t xml:space="preserve"> Watson, M. (2019). Guidance on conducting a systematic literature review. </w:t>
      </w:r>
      <w:r w:rsidRPr="00BE22BA">
        <w:rPr>
          <w:rFonts w:ascii="Arial" w:hAnsi="Arial" w:cs="Arial"/>
          <w:i/>
          <w:iCs/>
          <w:sz w:val="22"/>
        </w:rPr>
        <w:t>Journal of planning education and research</w:t>
      </w:r>
      <w:r w:rsidRPr="00BE22BA">
        <w:rPr>
          <w:rFonts w:ascii="Arial" w:hAnsi="Arial" w:cs="Arial"/>
          <w:sz w:val="22"/>
        </w:rPr>
        <w:t>, </w:t>
      </w:r>
      <w:r w:rsidRPr="00BE22BA">
        <w:rPr>
          <w:rFonts w:ascii="Arial" w:hAnsi="Arial" w:cs="Arial"/>
          <w:i/>
          <w:iCs/>
          <w:sz w:val="22"/>
        </w:rPr>
        <w:t>39</w:t>
      </w:r>
      <w:r w:rsidRPr="00BE22BA">
        <w:rPr>
          <w:rFonts w:ascii="Arial" w:hAnsi="Arial" w:cs="Arial"/>
          <w:sz w:val="22"/>
        </w:rPr>
        <w:t>(1), 93-112.</w:t>
      </w:r>
    </w:p>
    <w:p w14:paraId="26D361F9"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Yu, K. H., Beam, A. L., </w:t>
      </w:r>
      <w:r>
        <w:rPr>
          <w:rFonts w:ascii="Arial" w:hAnsi="Arial" w:cs="Arial"/>
          <w:sz w:val="22"/>
        </w:rPr>
        <w:t>and</w:t>
      </w:r>
      <w:r w:rsidRPr="00BE22BA">
        <w:rPr>
          <w:rFonts w:ascii="Arial" w:hAnsi="Arial" w:cs="Arial"/>
          <w:sz w:val="22"/>
        </w:rPr>
        <w:t xml:space="preserve"> Kohane, I. S. (2018). Artificial intelligence in healthcare. </w:t>
      </w:r>
      <w:r w:rsidRPr="00BE22BA">
        <w:rPr>
          <w:rFonts w:ascii="Arial" w:hAnsi="Arial" w:cs="Arial"/>
          <w:i/>
          <w:iCs/>
          <w:sz w:val="22"/>
        </w:rPr>
        <w:t>Nature biomedical engineering</w:t>
      </w:r>
      <w:r w:rsidRPr="00BE22BA">
        <w:rPr>
          <w:rFonts w:ascii="Arial" w:hAnsi="Arial" w:cs="Arial"/>
          <w:sz w:val="22"/>
        </w:rPr>
        <w:t>, </w:t>
      </w:r>
      <w:r w:rsidRPr="00BE22BA">
        <w:rPr>
          <w:rFonts w:ascii="Arial" w:hAnsi="Arial" w:cs="Arial"/>
          <w:i/>
          <w:iCs/>
          <w:sz w:val="22"/>
        </w:rPr>
        <w:t>2</w:t>
      </w:r>
      <w:r w:rsidRPr="00BE22BA">
        <w:rPr>
          <w:rFonts w:ascii="Arial" w:hAnsi="Arial" w:cs="Arial"/>
          <w:sz w:val="22"/>
        </w:rPr>
        <w:t>(10), 719-731.</w:t>
      </w:r>
    </w:p>
    <w:p w14:paraId="16626653" w14:textId="77777777" w:rsidR="003F16C1" w:rsidRPr="00BE22BA" w:rsidRDefault="003F16C1" w:rsidP="003F16C1">
      <w:pPr>
        <w:spacing w:line="360" w:lineRule="auto"/>
        <w:jc w:val="both"/>
        <w:rPr>
          <w:rFonts w:ascii="Arial" w:hAnsi="Arial" w:cs="Arial"/>
          <w:sz w:val="22"/>
        </w:rPr>
      </w:pPr>
    </w:p>
    <w:p w14:paraId="57FC41F6" w14:textId="77777777" w:rsidR="003F16C1" w:rsidRPr="00BE22BA" w:rsidRDefault="003F16C1" w:rsidP="003F16C1">
      <w:pPr>
        <w:spacing w:line="360" w:lineRule="auto"/>
        <w:jc w:val="both"/>
        <w:rPr>
          <w:rFonts w:ascii="Arial" w:hAnsi="Arial" w:cs="Arial"/>
          <w:sz w:val="22"/>
        </w:rPr>
      </w:pPr>
      <w:r w:rsidRPr="00BE22BA">
        <w:rPr>
          <w:rFonts w:ascii="Arial" w:hAnsi="Arial" w:cs="Arial"/>
          <w:sz w:val="22"/>
        </w:rPr>
        <w:t xml:space="preserve">  </w:t>
      </w:r>
    </w:p>
    <w:p w14:paraId="037B62F9" w14:textId="77777777" w:rsidR="003F16C1" w:rsidRPr="00BE22BA" w:rsidRDefault="003F16C1" w:rsidP="003F16C1">
      <w:pPr>
        <w:spacing w:line="360" w:lineRule="auto"/>
        <w:jc w:val="both"/>
        <w:rPr>
          <w:rFonts w:ascii="Arial" w:hAnsi="Arial" w:cs="Arial"/>
          <w:sz w:val="22"/>
          <w:lang w:val="en-US" w:eastAsia="en-US"/>
        </w:rPr>
      </w:pPr>
    </w:p>
    <w:p w14:paraId="2F908D73" w14:textId="77777777" w:rsidR="003F16C1" w:rsidRPr="00BE22BA" w:rsidRDefault="003F16C1" w:rsidP="003F16C1">
      <w:pPr>
        <w:spacing w:line="360" w:lineRule="auto"/>
        <w:jc w:val="both"/>
        <w:rPr>
          <w:rFonts w:ascii="Arial" w:hAnsi="Arial" w:cs="Arial"/>
          <w:sz w:val="22"/>
          <w:lang w:val="en-US" w:eastAsia="en-US"/>
        </w:rPr>
      </w:pPr>
    </w:p>
    <w:p w14:paraId="578F47F2" w14:textId="77777777" w:rsidR="003F16C1" w:rsidRPr="00BE22BA" w:rsidRDefault="003F16C1" w:rsidP="003F16C1">
      <w:pPr>
        <w:spacing w:line="360" w:lineRule="auto"/>
        <w:jc w:val="both"/>
        <w:rPr>
          <w:rFonts w:ascii="Arial" w:eastAsia="Times New Roman" w:hAnsi="Arial" w:cs="Arial"/>
          <w:sz w:val="22"/>
          <w:lang w:val="en-US" w:eastAsia="en-US"/>
        </w:rPr>
      </w:pPr>
    </w:p>
    <w:p w14:paraId="47F13EA7" w14:textId="77777777" w:rsidR="003F16C1" w:rsidRDefault="003F16C1"/>
    <w:sectPr w:rsidR="003F16C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CCD18" w14:textId="77777777" w:rsidR="00044357" w:rsidRDefault="00044357" w:rsidP="003F16C1">
      <w:pPr>
        <w:spacing w:after="0" w:line="240" w:lineRule="auto"/>
      </w:pPr>
      <w:r>
        <w:separator/>
      </w:r>
    </w:p>
  </w:endnote>
  <w:endnote w:type="continuationSeparator" w:id="0">
    <w:p w14:paraId="4D682558" w14:textId="77777777" w:rsidR="00044357" w:rsidRDefault="00044357" w:rsidP="003F1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082ED" w14:textId="77777777" w:rsidR="00044357" w:rsidRDefault="00044357" w:rsidP="003F16C1">
      <w:pPr>
        <w:spacing w:after="0" w:line="240" w:lineRule="auto"/>
      </w:pPr>
      <w:r>
        <w:separator/>
      </w:r>
    </w:p>
  </w:footnote>
  <w:footnote w:type="continuationSeparator" w:id="0">
    <w:p w14:paraId="1517E50B" w14:textId="77777777" w:rsidR="00044357" w:rsidRDefault="00044357" w:rsidP="003F16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C1"/>
    <w:rsid w:val="00044357"/>
    <w:rsid w:val="003F16C1"/>
    <w:rsid w:val="00A74822"/>
    <w:rsid w:val="00E1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496443"/>
  <w15:chartTrackingRefBased/>
  <w15:docId w15:val="{235475AB-AB9B-BA4D-B013-143C59A6F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6C1"/>
    <w:pPr>
      <w:spacing w:after="160" w:line="259" w:lineRule="auto"/>
    </w:pPr>
    <w:rPr>
      <w:rFonts w:ascii="Times New Roman" w:eastAsiaTheme="minorEastAsia" w:hAnsi="Times New Roman"/>
      <w:kern w:val="0"/>
      <w:szCs w:val="22"/>
      <w:lang w:eastAsia="en-GB"/>
      <w14:ligatures w14:val="none"/>
    </w:rPr>
  </w:style>
  <w:style w:type="paragraph" w:styleId="Heading1">
    <w:name w:val="heading 1"/>
    <w:basedOn w:val="Normal"/>
    <w:next w:val="Normal"/>
    <w:link w:val="Heading1Char"/>
    <w:uiPriority w:val="9"/>
    <w:qFormat/>
    <w:rsid w:val="003F16C1"/>
    <w:pPr>
      <w:keepNext/>
      <w:keepLines/>
      <w:spacing w:before="360" w:after="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F16C1"/>
    <w:pPr>
      <w:keepNext/>
      <w:keepLines/>
      <w:spacing w:before="400" w:after="36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6C1"/>
    <w:rPr>
      <w:rFonts w:ascii="Times New Roman" w:eastAsiaTheme="majorEastAsia" w:hAnsi="Times New Roman" w:cstheme="majorBidi"/>
      <w:b/>
      <w:kern w:val="0"/>
      <w:szCs w:val="32"/>
      <w:lang w:eastAsia="en-GB"/>
      <w14:ligatures w14:val="none"/>
    </w:rPr>
  </w:style>
  <w:style w:type="character" w:customStyle="1" w:styleId="Heading2Char">
    <w:name w:val="Heading 2 Char"/>
    <w:basedOn w:val="DefaultParagraphFont"/>
    <w:link w:val="Heading2"/>
    <w:uiPriority w:val="9"/>
    <w:rsid w:val="003F16C1"/>
    <w:rPr>
      <w:rFonts w:ascii="Times New Roman" w:eastAsiaTheme="majorEastAsia" w:hAnsi="Times New Roman" w:cstheme="majorBidi"/>
      <w:b/>
      <w:kern w:val="0"/>
      <w:szCs w:val="26"/>
      <w:lang w:eastAsia="en-GB"/>
      <w14:ligatures w14:val="none"/>
    </w:rPr>
  </w:style>
  <w:style w:type="paragraph" w:styleId="Header">
    <w:name w:val="header"/>
    <w:basedOn w:val="Normal"/>
    <w:link w:val="HeaderChar"/>
    <w:uiPriority w:val="99"/>
    <w:unhideWhenUsed/>
    <w:rsid w:val="003F16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6C1"/>
    <w:rPr>
      <w:rFonts w:ascii="Times New Roman" w:eastAsiaTheme="minorEastAsia" w:hAnsi="Times New Roman"/>
      <w:kern w:val="0"/>
      <w:szCs w:val="22"/>
      <w:lang w:eastAsia="en-GB"/>
      <w14:ligatures w14:val="none"/>
    </w:rPr>
  </w:style>
  <w:style w:type="paragraph" w:styleId="TOC1">
    <w:name w:val="toc 1"/>
    <w:basedOn w:val="Normal"/>
    <w:next w:val="Normal"/>
    <w:autoRedefine/>
    <w:uiPriority w:val="39"/>
    <w:unhideWhenUsed/>
    <w:rsid w:val="003F16C1"/>
    <w:pPr>
      <w:spacing w:after="100"/>
    </w:pPr>
  </w:style>
  <w:style w:type="paragraph" w:styleId="TOC2">
    <w:name w:val="toc 2"/>
    <w:basedOn w:val="Normal"/>
    <w:next w:val="Normal"/>
    <w:autoRedefine/>
    <w:uiPriority w:val="39"/>
    <w:unhideWhenUsed/>
    <w:rsid w:val="003F16C1"/>
    <w:pPr>
      <w:spacing w:after="100"/>
      <w:ind w:left="240"/>
    </w:pPr>
  </w:style>
  <w:style w:type="character" w:styleId="Hyperlink">
    <w:name w:val="Hyperlink"/>
    <w:basedOn w:val="DefaultParagraphFont"/>
    <w:uiPriority w:val="99"/>
    <w:unhideWhenUsed/>
    <w:rsid w:val="003F16C1"/>
    <w:rPr>
      <w:color w:val="0563C1" w:themeColor="hyperlink"/>
      <w:u w:val="single"/>
    </w:rPr>
  </w:style>
  <w:style w:type="paragraph" w:styleId="Footer">
    <w:name w:val="footer"/>
    <w:basedOn w:val="Normal"/>
    <w:link w:val="FooterChar"/>
    <w:uiPriority w:val="99"/>
    <w:unhideWhenUsed/>
    <w:rsid w:val="003F1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6C1"/>
    <w:rPr>
      <w:rFonts w:ascii="Times New Roman" w:eastAsiaTheme="minorEastAsia" w:hAnsi="Times New Roman"/>
      <w:kern w:val="0"/>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2646</Words>
  <Characters>15083</Characters>
  <Application>Microsoft Office Word</Application>
  <DocSecurity>0</DocSecurity>
  <Lines>125</Lines>
  <Paragraphs>35</Paragraphs>
  <ScaleCrop>false</ScaleCrop>
  <Company/>
  <LinksUpToDate>false</LinksUpToDate>
  <CharactersWithSpaces>17694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 Dcruz</dc:creator>
  <cp:keywords/>
  <dc:description/>
  <cp:lastModifiedBy>Dona Dcruz</cp:lastModifiedBy>
  <cp:revision>4</cp:revision>
  <dcterms:created xsi:type="dcterms:W3CDTF">2023-05-04T12:21:00Z</dcterms:created>
  <dcterms:modified xsi:type="dcterms:W3CDTF">2023-05-04T12:27:00Z</dcterms:modified>
</cp:coreProperties>
</file>