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47710777"/>
        <w:docPartObj>
          <w:docPartGallery w:val="Cover Pages"/>
          <w:docPartUnique/>
        </w:docPartObj>
      </w:sdtPr>
      <w:sdtEndPr>
        <w:rPr>
          <w:color w:val="auto"/>
        </w:rPr>
      </w:sdtEndPr>
      <w:sdtContent>
        <w:p w14:paraId="4BA8A7D2" w14:textId="7BED6F53" w:rsidR="00F72AE3" w:rsidRDefault="0080536C" w:rsidP="00474DA4">
          <w:pPr>
            <w:pStyle w:val="NoSpacing"/>
            <w:spacing w:before="1540" w:after="240" w:line="360" w:lineRule="auto"/>
            <w:jc w:val="center"/>
            <w:rPr>
              <w:color w:val="4472C4" w:themeColor="accent1"/>
            </w:rPr>
          </w:pPr>
          <w:r w:rsidRPr="007E67C0">
            <w:rPr>
              <w:rFonts w:ascii="Arial" w:hAnsi="Arial" w:cs="Arial"/>
              <w:noProof/>
              <w:sz w:val="20"/>
              <w:lang w:val="en-GB" w:eastAsia="en-GB"/>
            </w:rPr>
            <w:drawing>
              <wp:inline distT="0" distB="0" distL="0" distR="0" wp14:anchorId="49EC0666" wp14:editId="7EBE5B61">
                <wp:extent cx="3526405" cy="1313116"/>
                <wp:effectExtent l="0" t="0" r="0" b="0"/>
                <wp:docPr id="3"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526405" cy="1313116"/>
                        </a:xfrm>
                        <a:prstGeom prst="rect">
                          <a:avLst/>
                        </a:prstGeom>
                      </pic:spPr>
                    </pic:pic>
                  </a:graphicData>
                </a:graphic>
              </wp:inline>
            </w:drawing>
          </w:r>
          <w:r w:rsidR="00F72AE3">
            <w:rPr>
              <w:noProof/>
              <w:color w:val="4472C4" w:themeColor="accent1"/>
            </w:rPr>
            <w:drawing>
              <wp:inline distT="0" distB="0" distL="0" distR="0" wp14:anchorId="4B264E5A" wp14:editId="1798A31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B5119CA" w14:textId="77777777" w:rsidR="0080536C" w:rsidRPr="007E67C0" w:rsidRDefault="0080536C" w:rsidP="00474DA4">
          <w:pPr>
            <w:pStyle w:val="TableParagraph"/>
            <w:spacing w:line="360" w:lineRule="auto"/>
            <w:jc w:val="center"/>
          </w:pPr>
        </w:p>
        <w:p w14:paraId="515732CC" w14:textId="77777777" w:rsidR="0080536C" w:rsidRPr="007E67C0" w:rsidRDefault="0080536C" w:rsidP="00474DA4">
          <w:pPr>
            <w:pStyle w:val="TableParagraph"/>
            <w:spacing w:line="360" w:lineRule="auto"/>
            <w:jc w:val="center"/>
            <w:rPr>
              <w:bCs/>
            </w:rPr>
          </w:pPr>
          <w:r w:rsidRPr="007E67C0">
            <w:rPr>
              <w:bCs/>
            </w:rPr>
            <w:t>BA Business Management</w:t>
          </w:r>
        </w:p>
        <w:p w14:paraId="1944A2D7" w14:textId="77777777" w:rsidR="0080536C" w:rsidRPr="007E67C0" w:rsidRDefault="0080536C" w:rsidP="00474DA4">
          <w:pPr>
            <w:pStyle w:val="TableParagraph"/>
            <w:spacing w:line="360" w:lineRule="auto"/>
            <w:jc w:val="center"/>
          </w:pPr>
        </w:p>
        <w:p w14:paraId="7927C6B4" w14:textId="77777777" w:rsidR="0080536C" w:rsidRPr="007E67C0" w:rsidRDefault="0080536C" w:rsidP="00474DA4">
          <w:pPr>
            <w:pStyle w:val="TableParagraph"/>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67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Economics</w:t>
          </w:r>
        </w:p>
        <w:p w14:paraId="5ED4B232" w14:textId="1C38E44D" w:rsidR="0080536C" w:rsidRPr="0080536C" w:rsidRDefault="0080536C" w:rsidP="00474DA4">
          <w:pPr>
            <w:pStyle w:val="TableParagraph"/>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67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LCBB5003</w:t>
          </w:r>
        </w:p>
        <w:sdt>
          <w:sdtPr>
            <w:rPr>
              <w:rFonts w:asciiTheme="majorHAnsi" w:eastAsiaTheme="majorEastAsia" w:hAnsiTheme="majorHAnsi" w:cstheme="majorBidi"/>
              <w:caps/>
              <w:color w:val="4472C4" w:themeColor="accent1"/>
              <w:sz w:val="72"/>
              <w:szCs w:val="72"/>
            </w:rPr>
            <w:alias w:val="Title"/>
            <w:tag w:val=""/>
            <w:id w:val="1735040861"/>
            <w:placeholder>
              <w:docPart w:val="FA18E60EBAD8498489757C0ACD409E6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03AFA95" w14:textId="468B135D" w:rsidR="00F72AE3" w:rsidRDefault="00F72AE3" w:rsidP="00474DA4">
              <w:pPr>
                <w:pStyle w:val="NoSpacing"/>
                <w:pBdr>
                  <w:top w:val="single" w:sz="6" w:space="6" w:color="4472C4" w:themeColor="accent1"/>
                  <w:bottom w:val="single" w:sz="6" w:space="6" w:color="4472C4" w:themeColor="accent1"/>
                </w:pBdr>
                <w:spacing w:after="240" w:line="360" w:lineRule="auto"/>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Inflation impact on YBG Business</w:t>
              </w:r>
            </w:p>
          </w:sdtContent>
        </w:sdt>
        <w:sdt>
          <w:sdtPr>
            <w:rPr>
              <w:color w:val="4472C4" w:themeColor="accent1"/>
              <w:sz w:val="28"/>
              <w:szCs w:val="28"/>
            </w:rPr>
            <w:alias w:val="Subtitle"/>
            <w:tag w:val=""/>
            <w:id w:val="328029620"/>
            <w:placeholder>
              <w:docPart w:val="9031B4E072AA4E20A21069DF1B3CE77C"/>
            </w:placeholder>
            <w:dataBinding w:prefixMappings="xmlns:ns0='http://purl.org/dc/elements/1.1/' xmlns:ns1='http://schemas.openxmlformats.org/package/2006/metadata/core-properties' " w:xpath="/ns1:coreProperties[1]/ns0:subject[1]" w:storeItemID="{6C3C8BC8-F283-45AE-878A-BAB7291924A1}"/>
            <w:text/>
          </w:sdtPr>
          <w:sdtContent>
            <w:p w14:paraId="11ABF10F" w14:textId="412B2AE5" w:rsidR="00F72AE3" w:rsidRDefault="0080536C" w:rsidP="00474DA4">
              <w:pPr>
                <w:pStyle w:val="NoSpacing"/>
                <w:spacing w:line="360" w:lineRule="auto"/>
                <w:jc w:val="center"/>
                <w:rPr>
                  <w:color w:val="4472C4" w:themeColor="accent1"/>
                  <w:sz w:val="28"/>
                  <w:szCs w:val="28"/>
                </w:rPr>
              </w:pPr>
              <w:r>
                <w:rPr>
                  <w:color w:val="4472C4" w:themeColor="accent1"/>
                  <w:sz w:val="28"/>
                  <w:szCs w:val="28"/>
                </w:rPr>
                <w:t>INDIVIDUAL REPORT</w:t>
              </w:r>
            </w:p>
          </w:sdtContent>
        </w:sdt>
        <w:p w14:paraId="0C4B9881" w14:textId="707F7D7B" w:rsidR="00F72AE3" w:rsidRDefault="00F72AE3" w:rsidP="00474DA4">
          <w:pPr>
            <w:pStyle w:val="NoSpacing"/>
            <w:spacing w:before="480" w:line="360" w:lineRule="auto"/>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5B5A5BC" wp14:editId="34A40B3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B9B145" w14:textId="5F3E5B56" w:rsidR="00F72AE3" w:rsidRDefault="00F72AE3">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5B5A5B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BB9B145" w14:textId="5F3E5B56" w:rsidR="00F72AE3" w:rsidRDefault="00F72AE3">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144F28BB" wp14:editId="3BDA490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FDC261" w14:textId="71B12115" w:rsidR="0080536C" w:rsidRDefault="0080536C" w:rsidP="00474DA4">
          <w:pPr>
            <w:pStyle w:val="NoSpacing"/>
            <w:spacing w:before="480" w:line="360" w:lineRule="auto"/>
            <w:jc w:val="center"/>
            <w:rPr>
              <w:color w:val="4472C4" w:themeColor="accent1"/>
            </w:rPr>
          </w:pPr>
        </w:p>
        <w:p w14:paraId="3BD929F2" w14:textId="77777777" w:rsidR="0080536C" w:rsidRDefault="0080536C" w:rsidP="008F459C">
          <w:pPr>
            <w:pStyle w:val="NoSpacing"/>
            <w:spacing w:before="480" w:line="360" w:lineRule="auto"/>
            <w:rPr>
              <w:color w:val="4472C4" w:themeColor="accent1"/>
            </w:rPr>
          </w:pPr>
        </w:p>
        <w:p w14:paraId="0656E0D8" w14:textId="77777777" w:rsidR="0080536C" w:rsidRPr="0080536C" w:rsidRDefault="0080536C" w:rsidP="008F459C">
          <w:pPr>
            <w:pStyle w:val="TableParagraph"/>
            <w:spacing w:line="360" w:lineRule="auto"/>
            <w:jc w:val="right"/>
            <w:rPr>
              <w:lang w:val="it-IT"/>
            </w:rPr>
          </w:pPr>
          <w:r w:rsidRPr="0080536C">
            <w:rPr>
              <w:lang w:val="it-IT"/>
            </w:rPr>
            <w:t>Baciu Severina 2022009</w:t>
          </w:r>
        </w:p>
        <w:p w14:paraId="32F1EE7C" w14:textId="47260305" w:rsidR="0080536C" w:rsidRPr="008F459C" w:rsidRDefault="0080536C" w:rsidP="008F459C">
          <w:pPr>
            <w:pStyle w:val="TableParagraph"/>
            <w:spacing w:line="360" w:lineRule="auto"/>
            <w:jc w:val="right"/>
            <w:rPr>
              <w:lang w:val="it-IT"/>
            </w:rPr>
          </w:pPr>
          <w:r w:rsidRPr="0080536C">
            <w:rPr>
              <w:lang w:val="it-IT"/>
            </w:rPr>
            <w:t>Module Leader: Muno Zuwirai</w:t>
          </w:r>
        </w:p>
        <w:p w14:paraId="4E282935" w14:textId="7FA28BAD" w:rsidR="00F72AE3" w:rsidRPr="0080536C" w:rsidRDefault="00000000" w:rsidP="00474DA4">
          <w:pPr>
            <w:pStyle w:val="NoSpacing"/>
            <w:spacing w:line="360" w:lineRule="auto"/>
            <w:rPr>
              <w:rFonts w:ascii="Arial" w:hAnsi="Arial" w:cs="Arial"/>
            </w:rPr>
          </w:pPr>
        </w:p>
      </w:sdtContent>
    </w:sdt>
    <w:sdt>
      <w:sdtPr>
        <w:rPr>
          <w:rFonts w:asciiTheme="minorHAnsi" w:eastAsiaTheme="minorHAnsi" w:hAnsiTheme="minorHAnsi" w:cstheme="minorBidi"/>
          <w:color w:val="auto"/>
          <w:sz w:val="22"/>
          <w:szCs w:val="22"/>
          <w:lang w:val="en-GB"/>
        </w:rPr>
        <w:id w:val="-1766220779"/>
        <w:docPartObj>
          <w:docPartGallery w:val="Table of Contents"/>
          <w:docPartUnique/>
        </w:docPartObj>
      </w:sdtPr>
      <w:sdtEndPr>
        <w:rPr>
          <w:b/>
          <w:bCs/>
          <w:noProof/>
        </w:rPr>
      </w:sdtEndPr>
      <w:sdtContent>
        <w:p w14:paraId="6EEB264F" w14:textId="5137363A" w:rsidR="00BB2AC1" w:rsidRPr="00F72AE3" w:rsidRDefault="00BB2AC1" w:rsidP="00474DA4">
          <w:pPr>
            <w:pStyle w:val="TOCHeading"/>
            <w:spacing w:line="360" w:lineRule="auto"/>
            <w:rPr>
              <w:rFonts w:asciiTheme="minorHAnsi" w:eastAsiaTheme="minorHAnsi" w:hAnsiTheme="minorHAnsi" w:cstheme="minorBidi"/>
              <w:color w:val="auto"/>
              <w:sz w:val="22"/>
              <w:szCs w:val="22"/>
              <w:lang w:val="en-GB"/>
            </w:rPr>
          </w:pPr>
          <w:r w:rsidRPr="001777F9">
            <w:rPr>
              <w:rFonts w:ascii="Arial" w:hAnsi="Arial" w:cs="Arial"/>
            </w:rPr>
            <w:t>Table of Contents</w:t>
          </w:r>
        </w:p>
        <w:p w14:paraId="0F7F1596" w14:textId="6C3864B7" w:rsidR="00CF5646" w:rsidRDefault="00BB2AC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443009" w:history="1">
            <w:r w:rsidR="00CF5646" w:rsidRPr="00EE7BEF">
              <w:rPr>
                <w:rStyle w:val="Hyperlink"/>
                <w:rFonts w:ascii="Arial" w:hAnsi="Arial" w:cs="Arial"/>
                <w:noProof/>
                <w:lang w:val="en-US"/>
              </w:rPr>
              <w:t>Table of Figures</w:t>
            </w:r>
            <w:r w:rsidR="00CF5646">
              <w:rPr>
                <w:noProof/>
                <w:webHidden/>
              </w:rPr>
              <w:tab/>
            </w:r>
            <w:r w:rsidR="00CF5646">
              <w:rPr>
                <w:noProof/>
                <w:webHidden/>
              </w:rPr>
              <w:fldChar w:fldCharType="begin"/>
            </w:r>
            <w:r w:rsidR="00CF5646">
              <w:rPr>
                <w:noProof/>
                <w:webHidden/>
              </w:rPr>
              <w:instrText xml:space="preserve"> PAGEREF _Toc110443009 \h </w:instrText>
            </w:r>
            <w:r w:rsidR="00CF5646">
              <w:rPr>
                <w:noProof/>
                <w:webHidden/>
              </w:rPr>
            </w:r>
            <w:r w:rsidR="00CF5646">
              <w:rPr>
                <w:noProof/>
                <w:webHidden/>
              </w:rPr>
              <w:fldChar w:fldCharType="separate"/>
            </w:r>
            <w:r w:rsidR="00CF5646">
              <w:rPr>
                <w:noProof/>
                <w:webHidden/>
              </w:rPr>
              <w:t>1</w:t>
            </w:r>
            <w:r w:rsidR="00CF5646">
              <w:rPr>
                <w:noProof/>
                <w:webHidden/>
              </w:rPr>
              <w:fldChar w:fldCharType="end"/>
            </w:r>
          </w:hyperlink>
        </w:p>
        <w:p w14:paraId="196BDEEE" w14:textId="2C1EAC2C" w:rsidR="00CF5646" w:rsidRDefault="00CF5646">
          <w:pPr>
            <w:pStyle w:val="TOC1"/>
            <w:tabs>
              <w:tab w:val="right" w:leader="dot" w:pos="9016"/>
            </w:tabs>
            <w:rPr>
              <w:rFonts w:eastAsiaTheme="minorEastAsia"/>
              <w:noProof/>
              <w:lang w:eastAsia="en-GB"/>
            </w:rPr>
          </w:pPr>
          <w:hyperlink w:anchor="_Toc110443010" w:history="1">
            <w:r w:rsidRPr="00EE7BEF">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_Toc110443010 \h </w:instrText>
            </w:r>
            <w:r>
              <w:rPr>
                <w:noProof/>
                <w:webHidden/>
              </w:rPr>
            </w:r>
            <w:r>
              <w:rPr>
                <w:noProof/>
                <w:webHidden/>
              </w:rPr>
              <w:fldChar w:fldCharType="separate"/>
            </w:r>
            <w:r>
              <w:rPr>
                <w:noProof/>
                <w:webHidden/>
              </w:rPr>
              <w:t>2</w:t>
            </w:r>
            <w:r>
              <w:rPr>
                <w:noProof/>
                <w:webHidden/>
              </w:rPr>
              <w:fldChar w:fldCharType="end"/>
            </w:r>
          </w:hyperlink>
        </w:p>
        <w:p w14:paraId="5A541638" w14:textId="6DF18D67" w:rsidR="00CF5646" w:rsidRDefault="00CF5646">
          <w:pPr>
            <w:pStyle w:val="TOC1"/>
            <w:tabs>
              <w:tab w:val="right" w:leader="dot" w:pos="9016"/>
            </w:tabs>
            <w:rPr>
              <w:rFonts w:eastAsiaTheme="minorEastAsia"/>
              <w:noProof/>
              <w:lang w:eastAsia="en-GB"/>
            </w:rPr>
          </w:pPr>
          <w:hyperlink w:anchor="_Toc110443011" w:history="1">
            <w:r w:rsidRPr="00EE7BEF">
              <w:rPr>
                <w:rStyle w:val="Hyperlink"/>
                <w:rFonts w:ascii="Arial" w:hAnsi="Arial" w:cs="Arial"/>
                <w:noProof/>
                <w:lang w:val="en-US"/>
              </w:rPr>
              <w:t>Costs of Inflation</w:t>
            </w:r>
            <w:r>
              <w:rPr>
                <w:noProof/>
                <w:webHidden/>
              </w:rPr>
              <w:tab/>
            </w:r>
            <w:r>
              <w:rPr>
                <w:noProof/>
                <w:webHidden/>
              </w:rPr>
              <w:fldChar w:fldCharType="begin"/>
            </w:r>
            <w:r>
              <w:rPr>
                <w:noProof/>
                <w:webHidden/>
              </w:rPr>
              <w:instrText xml:space="preserve"> PAGEREF _Toc110443011 \h </w:instrText>
            </w:r>
            <w:r>
              <w:rPr>
                <w:noProof/>
                <w:webHidden/>
              </w:rPr>
            </w:r>
            <w:r>
              <w:rPr>
                <w:noProof/>
                <w:webHidden/>
              </w:rPr>
              <w:fldChar w:fldCharType="separate"/>
            </w:r>
            <w:r>
              <w:rPr>
                <w:noProof/>
                <w:webHidden/>
              </w:rPr>
              <w:t>2</w:t>
            </w:r>
            <w:r>
              <w:rPr>
                <w:noProof/>
                <w:webHidden/>
              </w:rPr>
              <w:fldChar w:fldCharType="end"/>
            </w:r>
          </w:hyperlink>
        </w:p>
        <w:p w14:paraId="66E5404D" w14:textId="0777504E" w:rsidR="00CF5646" w:rsidRDefault="00CF5646" w:rsidP="00CF5646">
          <w:pPr>
            <w:pStyle w:val="TOC2"/>
            <w:tabs>
              <w:tab w:val="right" w:leader="dot" w:pos="9016"/>
            </w:tabs>
            <w:ind w:left="0"/>
            <w:rPr>
              <w:rFonts w:eastAsiaTheme="minorEastAsia"/>
              <w:noProof/>
              <w:lang w:eastAsia="en-GB"/>
            </w:rPr>
          </w:pPr>
          <w:hyperlink w:anchor="_Toc110443012" w:history="1">
            <w:r w:rsidRPr="00EE7BEF">
              <w:rPr>
                <w:rStyle w:val="Hyperlink"/>
                <w:rFonts w:ascii="Arial" w:hAnsi="Arial" w:cs="Arial"/>
                <w:noProof/>
                <w:lang w:val="en-US"/>
              </w:rPr>
              <w:t>Inflation's Impact on Businesses</w:t>
            </w:r>
            <w:r>
              <w:rPr>
                <w:noProof/>
                <w:webHidden/>
              </w:rPr>
              <w:tab/>
            </w:r>
            <w:r>
              <w:rPr>
                <w:noProof/>
                <w:webHidden/>
              </w:rPr>
              <w:fldChar w:fldCharType="begin"/>
            </w:r>
            <w:r>
              <w:rPr>
                <w:noProof/>
                <w:webHidden/>
              </w:rPr>
              <w:instrText xml:space="preserve"> PAGEREF _Toc110443012 \h </w:instrText>
            </w:r>
            <w:r>
              <w:rPr>
                <w:noProof/>
                <w:webHidden/>
              </w:rPr>
            </w:r>
            <w:r>
              <w:rPr>
                <w:noProof/>
                <w:webHidden/>
              </w:rPr>
              <w:fldChar w:fldCharType="separate"/>
            </w:r>
            <w:r>
              <w:rPr>
                <w:noProof/>
                <w:webHidden/>
              </w:rPr>
              <w:t>3</w:t>
            </w:r>
            <w:r>
              <w:rPr>
                <w:noProof/>
                <w:webHidden/>
              </w:rPr>
              <w:fldChar w:fldCharType="end"/>
            </w:r>
          </w:hyperlink>
        </w:p>
        <w:p w14:paraId="03E0C1A3" w14:textId="3235FE3B" w:rsidR="00CF5646" w:rsidRDefault="00CF5646">
          <w:pPr>
            <w:pStyle w:val="TOC1"/>
            <w:tabs>
              <w:tab w:val="right" w:leader="dot" w:pos="9016"/>
            </w:tabs>
            <w:rPr>
              <w:rFonts w:eastAsiaTheme="minorEastAsia"/>
              <w:noProof/>
              <w:lang w:eastAsia="en-GB"/>
            </w:rPr>
          </w:pPr>
          <w:hyperlink w:anchor="_Toc110443013" w:history="1">
            <w:r w:rsidRPr="00EE7BEF">
              <w:rPr>
                <w:rStyle w:val="Hyperlink"/>
                <w:rFonts w:ascii="Arial" w:hAnsi="Arial" w:cs="Arial"/>
                <w:noProof/>
                <w:lang w:val="en-US"/>
              </w:rPr>
              <w:t>Financial Stability Report</w:t>
            </w:r>
            <w:r>
              <w:rPr>
                <w:noProof/>
                <w:webHidden/>
              </w:rPr>
              <w:tab/>
            </w:r>
            <w:r>
              <w:rPr>
                <w:noProof/>
                <w:webHidden/>
              </w:rPr>
              <w:fldChar w:fldCharType="begin"/>
            </w:r>
            <w:r>
              <w:rPr>
                <w:noProof/>
                <w:webHidden/>
              </w:rPr>
              <w:instrText xml:space="preserve"> PAGEREF _Toc110443013 \h </w:instrText>
            </w:r>
            <w:r>
              <w:rPr>
                <w:noProof/>
                <w:webHidden/>
              </w:rPr>
            </w:r>
            <w:r>
              <w:rPr>
                <w:noProof/>
                <w:webHidden/>
              </w:rPr>
              <w:fldChar w:fldCharType="separate"/>
            </w:r>
            <w:r>
              <w:rPr>
                <w:noProof/>
                <w:webHidden/>
              </w:rPr>
              <w:t>5</w:t>
            </w:r>
            <w:r>
              <w:rPr>
                <w:noProof/>
                <w:webHidden/>
              </w:rPr>
              <w:fldChar w:fldCharType="end"/>
            </w:r>
          </w:hyperlink>
        </w:p>
        <w:p w14:paraId="607140C3" w14:textId="72BF05E7" w:rsidR="00CF5646" w:rsidRDefault="00CF5646">
          <w:pPr>
            <w:pStyle w:val="TOC1"/>
            <w:tabs>
              <w:tab w:val="right" w:leader="dot" w:pos="9016"/>
            </w:tabs>
            <w:rPr>
              <w:rFonts w:eastAsiaTheme="minorEastAsia"/>
              <w:noProof/>
              <w:lang w:eastAsia="en-GB"/>
            </w:rPr>
          </w:pPr>
          <w:hyperlink w:anchor="_Toc110443014" w:history="1">
            <w:r w:rsidRPr="00EE7BEF">
              <w:rPr>
                <w:rStyle w:val="Hyperlink"/>
                <w:rFonts w:ascii="Arial" w:hAnsi="Arial" w:cs="Arial"/>
                <w:noProof/>
                <w:lang w:val="en-US"/>
              </w:rPr>
              <w:t>Increasing interest rates</w:t>
            </w:r>
            <w:r>
              <w:rPr>
                <w:noProof/>
                <w:webHidden/>
              </w:rPr>
              <w:tab/>
            </w:r>
            <w:r>
              <w:rPr>
                <w:noProof/>
                <w:webHidden/>
              </w:rPr>
              <w:fldChar w:fldCharType="begin"/>
            </w:r>
            <w:r>
              <w:rPr>
                <w:noProof/>
                <w:webHidden/>
              </w:rPr>
              <w:instrText xml:space="preserve"> PAGEREF _Toc110443014 \h </w:instrText>
            </w:r>
            <w:r>
              <w:rPr>
                <w:noProof/>
                <w:webHidden/>
              </w:rPr>
            </w:r>
            <w:r>
              <w:rPr>
                <w:noProof/>
                <w:webHidden/>
              </w:rPr>
              <w:fldChar w:fldCharType="separate"/>
            </w:r>
            <w:r>
              <w:rPr>
                <w:noProof/>
                <w:webHidden/>
              </w:rPr>
              <w:t>6</w:t>
            </w:r>
            <w:r>
              <w:rPr>
                <w:noProof/>
                <w:webHidden/>
              </w:rPr>
              <w:fldChar w:fldCharType="end"/>
            </w:r>
          </w:hyperlink>
        </w:p>
        <w:p w14:paraId="73CE5BAB" w14:textId="66F96485" w:rsidR="00CF5646" w:rsidRDefault="00CF5646" w:rsidP="00CF5646">
          <w:pPr>
            <w:pStyle w:val="TOC2"/>
            <w:tabs>
              <w:tab w:val="right" w:leader="dot" w:pos="9016"/>
            </w:tabs>
            <w:ind w:left="0"/>
            <w:rPr>
              <w:rFonts w:eastAsiaTheme="minorEastAsia"/>
              <w:noProof/>
              <w:lang w:eastAsia="en-GB"/>
            </w:rPr>
          </w:pPr>
          <w:hyperlink w:anchor="_Toc110443015" w:history="1">
            <w:r w:rsidRPr="00EE7BEF">
              <w:rPr>
                <w:rStyle w:val="Hyperlink"/>
                <w:rFonts w:ascii="Arial" w:hAnsi="Arial" w:cs="Arial"/>
                <w:noProof/>
                <w:lang w:val="en-US"/>
              </w:rPr>
              <w:t>How Bank Rate Changes Affect the Economy and Businesses</w:t>
            </w:r>
            <w:r>
              <w:rPr>
                <w:noProof/>
                <w:webHidden/>
              </w:rPr>
              <w:tab/>
            </w:r>
            <w:r>
              <w:rPr>
                <w:noProof/>
                <w:webHidden/>
              </w:rPr>
              <w:fldChar w:fldCharType="begin"/>
            </w:r>
            <w:r>
              <w:rPr>
                <w:noProof/>
                <w:webHidden/>
              </w:rPr>
              <w:instrText xml:space="preserve"> PAGEREF _Toc110443015 \h </w:instrText>
            </w:r>
            <w:r>
              <w:rPr>
                <w:noProof/>
                <w:webHidden/>
              </w:rPr>
            </w:r>
            <w:r>
              <w:rPr>
                <w:noProof/>
                <w:webHidden/>
              </w:rPr>
              <w:fldChar w:fldCharType="separate"/>
            </w:r>
            <w:r>
              <w:rPr>
                <w:noProof/>
                <w:webHidden/>
              </w:rPr>
              <w:t>6</w:t>
            </w:r>
            <w:r>
              <w:rPr>
                <w:noProof/>
                <w:webHidden/>
              </w:rPr>
              <w:fldChar w:fldCharType="end"/>
            </w:r>
          </w:hyperlink>
        </w:p>
        <w:p w14:paraId="4E9F9F5D" w14:textId="6C84EBB4" w:rsidR="00CF5646" w:rsidRDefault="00CF5646">
          <w:pPr>
            <w:pStyle w:val="TOC1"/>
            <w:tabs>
              <w:tab w:val="right" w:leader="dot" w:pos="9016"/>
            </w:tabs>
            <w:rPr>
              <w:rFonts w:eastAsiaTheme="minorEastAsia"/>
              <w:noProof/>
              <w:lang w:eastAsia="en-GB"/>
            </w:rPr>
          </w:pPr>
          <w:hyperlink w:anchor="_Toc110443016" w:history="1">
            <w:r w:rsidRPr="00EE7BEF">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_Toc110443016 \h </w:instrText>
            </w:r>
            <w:r>
              <w:rPr>
                <w:noProof/>
                <w:webHidden/>
              </w:rPr>
            </w:r>
            <w:r>
              <w:rPr>
                <w:noProof/>
                <w:webHidden/>
              </w:rPr>
              <w:fldChar w:fldCharType="separate"/>
            </w:r>
            <w:r>
              <w:rPr>
                <w:noProof/>
                <w:webHidden/>
              </w:rPr>
              <w:t>7</w:t>
            </w:r>
            <w:r>
              <w:rPr>
                <w:noProof/>
                <w:webHidden/>
              </w:rPr>
              <w:fldChar w:fldCharType="end"/>
            </w:r>
          </w:hyperlink>
        </w:p>
        <w:p w14:paraId="5CB19085" w14:textId="10C8846C" w:rsidR="00CF5646" w:rsidRDefault="00CF5646">
          <w:pPr>
            <w:pStyle w:val="TOC1"/>
            <w:tabs>
              <w:tab w:val="right" w:leader="dot" w:pos="9016"/>
            </w:tabs>
            <w:rPr>
              <w:rFonts w:eastAsiaTheme="minorEastAsia"/>
              <w:noProof/>
              <w:lang w:eastAsia="en-GB"/>
            </w:rPr>
          </w:pPr>
          <w:hyperlink w:anchor="_Toc110443017" w:history="1">
            <w:r w:rsidRPr="00EE7BEF">
              <w:rPr>
                <w:rStyle w:val="Hyperlink"/>
                <w:rFonts w:ascii="Arial" w:hAnsi="Arial" w:cs="Arial"/>
                <w:noProof/>
                <w:lang w:val="en-US"/>
              </w:rPr>
              <w:t>Recommendations:</w:t>
            </w:r>
            <w:r>
              <w:rPr>
                <w:noProof/>
                <w:webHidden/>
              </w:rPr>
              <w:tab/>
            </w:r>
            <w:r>
              <w:rPr>
                <w:noProof/>
                <w:webHidden/>
              </w:rPr>
              <w:fldChar w:fldCharType="begin"/>
            </w:r>
            <w:r>
              <w:rPr>
                <w:noProof/>
                <w:webHidden/>
              </w:rPr>
              <w:instrText xml:space="preserve"> PAGEREF _Toc110443017 \h </w:instrText>
            </w:r>
            <w:r>
              <w:rPr>
                <w:noProof/>
                <w:webHidden/>
              </w:rPr>
            </w:r>
            <w:r>
              <w:rPr>
                <w:noProof/>
                <w:webHidden/>
              </w:rPr>
              <w:fldChar w:fldCharType="separate"/>
            </w:r>
            <w:r>
              <w:rPr>
                <w:noProof/>
                <w:webHidden/>
              </w:rPr>
              <w:t>8</w:t>
            </w:r>
            <w:r>
              <w:rPr>
                <w:noProof/>
                <w:webHidden/>
              </w:rPr>
              <w:fldChar w:fldCharType="end"/>
            </w:r>
          </w:hyperlink>
        </w:p>
        <w:p w14:paraId="23022113" w14:textId="724967F3" w:rsidR="00CF5646" w:rsidRDefault="00CF5646">
          <w:pPr>
            <w:pStyle w:val="TOC1"/>
            <w:tabs>
              <w:tab w:val="right" w:leader="dot" w:pos="9016"/>
            </w:tabs>
            <w:rPr>
              <w:rFonts w:eastAsiaTheme="minorEastAsia"/>
              <w:noProof/>
              <w:lang w:eastAsia="en-GB"/>
            </w:rPr>
          </w:pPr>
          <w:hyperlink w:anchor="_Toc110443018" w:history="1">
            <w:r w:rsidRPr="00EE7BEF">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_Toc110443018 \h </w:instrText>
            </w:r>
            <w:r>
              <w:rPr>
                <w:noProof/>
                <w:webHidden/>
              </w:rPr>
            </w:r>
            <w:r>
              <w:rPr>
                <w:noProof/>
                <w:webHidden/>
              </w:rPr>
              <w:fldChar w:fldCharType="separate"/>
            </w:r>
            <w:r>
              <w:rPr>
                <w:noProof/>
                <w:webHidden/>
              </w:rPr>
              <w:t>9</w:t>
            </w:r>
            <w:r>
              <w:rPr>
                <w:noProof/>
                <w:webHidden/>
              </w:rPr>
              <w:fldChar w:fldCharType="end"/>
            </w:r>
          </w:hyperlink>
        </w:p>
        <w:p w14:paraId="4E29A61A" w14:textId="23BB98D1" w:rsidR="00BB2AC1" w:rsidRDefault="00BB2AC1" w:rsidP="008F459C">
          <w:pPr>
            <w:spacing w:line="360" w:lineRule="auto"/>
          </w:pPr>
          <w:r>
            <w:rPr>
              <w:b/>
              <w:bCs/>
              <w:noProof/>
            </w:rPr>
            <w:fldChar w:fldCharType="end"/>
          </w:r>
        </w:p>
      </w:sdtContent>
    </w:sdt>
    <w:p w14:paraId="4AF1932A" w14:textId="7E01C17B" w:rsidR="001777F9" w:rsidRPr="001777F9" w:rsidRDefault="001777F9" w:rsidP="00474DA4">
      <w:pPr>
        <w:pStyle w:val="Heading1"/>
        <w:spacing w:line="360" w:lineRule="auto"/>
        <w:rPr>
          <w:rFonts w:ascii="Arial" w:hAnsi="Arial" w:cs="Arial"/>
          <w:lang w:val="en-US"/>
        </w:rPr>
      </w:pPr>
      <w:bookmarkStart w:id="0" w:name="_Toc110443009"/>
      <w:r w:rsidRPr="001777F9">
        <w:rPr>
          <w:rFonts w:ascii="Arial" w:hAnsi="Arial" w:cs="Arial"/>
          <w:lang w:val="en-US"/>
        </w:rPr>
        <w:t>Table of Figures</w:t>
      </w:r>
      <w:bookmarkEnd w:id="0"/>
    </w:p>
    <w:p w14:paraId="7418DDA1" w14:textId="17F78976" w:rsidR="00BB2AC1" w:rsidRDefault="00BB2AC1" w:rsidP="00474DA4">
      <w:pPr>
        <w:pStyle w:val="TableofFigures"/>
        <w:tabs>
          <w:tab w:val="right" w:leader="dot" w:pos="9016"/>
        </w:tabs>
        <w:spacing w:line="360" w:lineRule="auto"/>
        <w:rPr>
          <w:noProof/>
        </w:rPr>
      </w:pPr>
      <w:r>
        <w:rPr>
          <w:rFonts w:ascii="Arial" w:hAnsi="Arial" w:cs="Arial"/>
          <w:lang w:val="en-US"/>
        </w:rPr>
        <w:fldChar w:fldCharType="begin"/>
      </w:r>
      <w:r>
        <w:rPr>
          <w:rFonts w:ascii="Arial" w:hAnsi="Arial" w:cs="Arial"/>
          <w:lang w:val="en-US"/>
        </w:rPr>
        <w:instrText xml:space="preserve"> TOC \h \z \c "Figure" </w:instrText>
      </w:r>
      <w:r>
        <w:rPr>
          <w:rFonts w:ascii="Arial" w:hAnsi="Arial" w:cs="Arial"/>
          <w:lang w:val="en-US"/>
        </w:rPr>
        <w:fldChar w:fldCharType="separate"/>
      </w:r>
      <w:hyperlink w:anchor="_Toc108173177" w:history="1">
        <w:r w:rsidRPr="002B1A2A">
          <w:rPr>
            <w:rStyle w:val="Hyperlink"/>
            <w:rFonts w:ascii="Arial" w:hAnsi="Arial" w:cs="Arial"/>
            <w:noProof/>
          </w:rPr>
          <w:t>Figure 1.Inflation since 2015</w:t>
        </w:r>
        <w:r>
          <w:rPr>
            <w:noProof/>
            <w:webHidden/>
          </w:rPr>
          <w:tab/>
        </w:r>
        <w:r>
          <w:rPr>
            <w:noProof/>
            <w:webHidden/>
          </w:rPr>
          <w:fldChar w:fldCharType="begin"/>
        </w:r>
        <w:r>
          <w:rPr>
            <w:noProof/>
            <w:webHidden/>
          </w:rPr>
          <w:instrText xml:space="preserve"> PAGEREF _Toc108173177 \h </w:instrText>
        </w:r>
        <w:r>
          <w:rPr>
            <w:noProof/>
            <w:webHidden/>
          </w:rPr>
        </w:r>
        <w:r>
          <w:rPr>
            <w:noProof/>
            <w:webHidden/>
          </w:rPr>
          <w:fldChar w:fldCharType="separate"/>
        </w:r>
        <w:r w:rsidR="00CF5646">
          <w:rPr>
            <w:noProof/>
            <w:webHidden/>
          </w:rPr>
          <w:t>3</w:t>
        </w:r>
        <w:r>
          <w:rPr>
            <w:noProof/>
            <w:webHidden/>
          </w:rPr>
          <w:fldChar w:fldCharType="end"/>
        </w:r>
      </w:hyperlink>
    </w:p>
    <w:p w14:paraId="78FB5382" w14:textId="13F24036" w:rsidR="00BB2AC1" w:rsidRDefault="00000000" w:rsidP="00474DA4">
      <w:pPr>
        <w:pStyle w:val="TableofFigures"/>
        <w:tabs>
          <w:tab w:val="right" w:leader="dot" w:pos="9016"/>
        </w:tabs>
        <w:spacing w:line="360" w:lineRule="auto"/>
        <w:rPr>
          <w:rStyle w:val="Hyperlink"/>
          <w:noProof/>
        </w:rPr>
      </w:pPr>
      <w:hyperlink w:anchor="_Toc108173178" w:history="1">
        <w:r w:rsidR="00BB2AC1" w:rsidRPr="002B1A2A">
          <w:rPr>
            <w:rStyle w:val="Hyperlink"/>
            <w:rFonts w:ascii="Arial" w:hAnsi="Arial" w:cs="Arial"/>
            <w:noProof/>
          </w:rPr>
          <w:t xml:space="preserve">Figure 2. Bank rate </w:t>
        </w:r>
        <w:r w:rsidR="00BB2AC1" w:rsidRPr="002B1A2A">
          <w:rPr>
            <w:rStyle w:val="Hyperlink"/>
            <w:rFonts w:ascii="Arial" w:hAnsi="Arial" w:cs="Arial"/>
            <w:noProof/>
            <w:lang w:val="en-US"/>
          </w:rPr>
          <w:t>(BoE, 2022)</w:t>
        </w:r>
        <w:r w:rsidR="00BB2AC1">
          <w:rPr>
            <w:noProof/>
            <w:webHidden/>
          </w:rPr>
          <w:tab/>
        </w:r>
        <w:r w:rsidR="00BB2AC1">
          <w:rPr>
            <w:noProof/>
            <w:webHidden/>
          </w:rPr>
          <w:fldChar w:fldCharType="begin"/>
        </w:r>
        <w:r w:rsidR="00BB2AC1">
          <w:rPr>
            <w:noProof/>
            <w:webHidden/>
          </w:rPr>
          <w:instrText xml:space="preserve"> PAGEREF _Toc108173178 \h </w:instrText>
        </w:r>
        <w:r w:rsidR="00BB2AC1">
          <w:rPr>
            <w:noProof/>
            <w:webHidden/>
          </w:rPr>
        </w:r>
        <w:r w:rsidR="00BB2AC1">
          <w:rPr>
            <w:noProof/>
            <w:webHidden/>
          </w:rPr>
          <w:fldChar w:fldCharType="separate"/>
        </w:r>
        <w:r w:rsidR="00CF5646">
          <w:rPr>
            <w:noProof/>
            <w:webHidden/>
          </w:rPr>
          <w:t>6</w:t>
        </w:r>
        <w:r w:rsidR="00BB2AC1">
          <w:rPr>
            <w:noProof/>
            <w:webHidden/>
          </w:rPr>
          <w:fldChar w:fldCharType="end"/>
        </w:r>
      </w:hyperlink>
    </w:p>
    <w:p w14:paraId="1A9290A3" w14:textId="03C37C3C" w:rsidR="001777F9" w:rsidRDefault="001777F9" w:rsidP="00474DA4">
      <w:pPr>
        <w:spacing w:line="360" w:lineRule="auto"/>
        <w:rPr>
          <w:noProof/>
        </w:rPr>
      </w:pPr>
    </w:p>
    <w:p w14:paraId="7D81B40E" w14:textId="73E56801" w:rsidR="001777F9" w:rsidRDefault="001777F9" w:rsidP="00474DA4">
      <w:pPr>
        <w:spacing w:line="360" w:lineRule="auto"/>
        <w:rPr>
          <w:noProof/>
        </w:rPr>
      </w:pPr>
    </w:p>
    <w:p w14:paraId="42D3F65C" w14:textId="589EF4F9" w:rsidR="001777F9" w:rsidRDefault="001777F9" w:rsidP="00474DA4">
      <w:pPr>
        <w:spacing w:line="360" w:lineRule="auto"/>
        <w:rPr>
          <w:noProof/>
        </w:rPr>
      </w:pPr>
    </w:p>
    <w:p w14:paraId="6528CE38" w14:textId="697C2B69" w:rsidR="001777F9" w:rsidRDefault="001777F9" w:rsidP="00474DA4">
      <w:pPr>
        <w:spacing w:line="360" w:lineRule="auto"/>
        <w:rPr>
          <w:noProof/>
        </w:rPr>
      </w:pPr>
    </w:p>
    <w:p w14:paraId="5B9A38A7" w14:textId="467C52E2" w:rsidR="001777F9" w:rsidRDefault="001777F9" w:rsidP="00474DA4">
      <w:pPr>
        <w:spacing w:line="360" w:lineRule="auto"/>
        <w:rPr>
          <w:noProof/>
        </w:rPr>
      </w:pPr>
    </w:p>
    <w:p w14:paraId="2A847761" w14:textId="36E47E75" w:rsidR="001777F9" w:rsidRDefault="001777F9" w:rsidP="00474DA4">
      <w:pPr>
        <w:spacing w:line="360" w:lineRule="auto"/>
        <w:rPr>
          <w:noProof/>
        </w:rPr>
      </w:pPr>
    </w:p>
    <w:p w14:paraId="76D42D83" w14:textId="44E2E0B8" w:rsidR="001777F9" w:rsidRDefault="001777F9" w:rsidP="00474DA4">
      <w:pPr>
        <w:spacing w:line="360" w:lineRule="auto"/>
        <w:rPr>
          <w:noProof/>
        </w:rPr>
      </w:pPr>
    </w:p>
    <w:p w14:paraId="4ED3BC7F" w14:textId="2BF3432F" w:rsidR="001777F9" w:rsidRDefault="001777F9" w:rsidP="00474DA4">
      <w:pPr>
        <w:spacing w:line="360" w:lineRule="auto"/>
        <w:rPr>
          <w:noProof/>
        </w:rPr>
      </w:pPr>
    </w:p>
    <w:p w14:paraId="2E651CE5" w14:textId="78124738" w:rsidR="001777F9" w:rsidRDefault="001777F9" w:rsidP="00474DA4">
      <w:pPr>
        <w:spacing w:line="360" w:lineRule="auto"/>
        <w:rPr>
          <w:noProof/>
        </w:rPr>
      </w:pPr>
    </w:p>
    <w:p w14:paraId="70431ADD" w14:textId="596A834D" w:rsidR="001777F9" w:rsidRDefault="001777F9" w:rsidP="00474DA4">
      <w:pPr>
        <w:spacing w:line="360" w:lineRule="auto"/>
        <w:rPr>
          <w:noProof/>
        </w:rPr>
      </w:pPr>
    </w:p>
    <w:p w14:paraId="663BF3EB" w14:textId="25095B22" w:rsidR="001777F9" w:rsidRDefault="001777F9" w:rsidP="00474DA4">
      <w:pPr>
        <w:spacing w:line="360" w:lineRule="auto"/>
        <w:rPr>
          <w:noProof/>
        </w:rPr>
      </w:pPr>
    </w:p>
    <w:p w14:paraId="72F9FC3E" w14:textId="7B4ECF01" w:rsidR="001777F9" w:rsidRDefault="001777F9" w:rsidP="00474DA4">
      <w:pPr>
        <w:spacing w:line="360" w:lineRule="auto"/>
        <w:rPr>
          <w:noProof/>
        </w:rPr>
      </w:pPr>
    </w:p>
    <w:p w14:paraId="19685C91" w14:textId="53B3DC40" w:rsidR="001777F9" w:rsidRDefault="001777F9" w:rsidP="00474DA4">
      <w:pPr>
        <w:spacing w:line="360" w:lineRule="auto"/>
        <w:rPr>
          <w:noProof/>
        </w:rPr>
      </w:pPr>
    </w:p>
    <w:p w14:paraId="36155838" w14:textId="77777777" w:rsidR="001777F9" w:rsidRPr="001777F9" w:rsidRDefault="001777F9" w:rsidP="00474DA4">
      <w:pPr>
        <w:spacing w:line="360" w:lineRule="auto"/>
        <w:rPr>
          <w:noProof/>
        </w:rPr>
      </w:pPr>
    </w:p>
    <w:p w14:paraId="054342F4" w14:textId="77777777" w:rsidR="00BF44E5" w:rsidRPr="00824E47" w:rsidRDefault="00BB2AC1" w:rsidP="00474DA4">
      <w:pPr>
        <w:spacing w:line="360" w:lineRule="auto"/>
        <w:jc w:val="center"/>
        <w:rPr>
          <w:rFonts w:ascii="Arial" w:hAnsi="Arial" w:cs="Arial"/>
          <w:lang w:val="en-US"/>
        </w:rPr>
      </w:pPr>
      <w:r>
        <w:rPr>
          <w:rFonts w:ascii="Arial" w:hAnsi="Arial" w:cs="Arial"/>
          <w:lang w:val="en-US"/>
        </w:rPr>
        <w:fldChar w:fldCharType="end"/>
      </w:r>
      <w:r w:rsidR="00BF44E5" w:rsidRPr="00824E47">
        <w:rPr>
          <w:lang w:val="en-US"/>
        </w:rPr>
        <w:t xml:space="preserve">   </w:t>
      </w:r>
      <w:r w:rsidR="00BF44E5">
        <w:rPr>
          <w:rFonts w:ascii="Arial" w:hAnsi="Arial" w:cs="Arial"/>
          <w:lang w:val="en-US"/>
        </w:rPr>
        <w:t>Report</w:t>
      </w:r>
    </w:p>
    <w:p w14:paraId="006C36C7" w14:textId="77777777" w:rsidR="00BF44E5" w:rsidRDefault="00BF44E5" w:rsidP="00474DA4">
      <w:pPr>
        <w:spacing w:line="360" w:lineRule="auto"/>
        <w:rPr>
          <w:rFonts w:ascii="Arial" w:hAnsi="Arial" w:cs="Arial"/>
          <w:lang w:val="en-US"/>
        </w:rPr>
      </w:pPr>
      <w:r>
        <w:rPr>
          <w:rFonts w:ascii="Arial" w:hAnsi="Arial" w:cs="Arial"/>
          <w:lang w:val="en-US"/>
        </w:rPr>
        <w:t>T</w:t>
      </w:r>
      <w:r w:rsidRPr="00824E47">
        <w:rPr>
          <w:rFonts w:ascii="Arial" w:hAnsi="Arial" w:cs="Arial"/>
          <w:lang w:val="en-US"/>
        </w:rPr>
        <w:t xml:space="preserve">o: </w:t>
      </w:r>
      <w:r>
        <w:rPr>
          <w:rFonts w:ascii="Arial" w:hAnsi="Arial" w:cs="Arial"/>
          <w:lang w:val="en-US"/>
        </w:rPr>
        <w:t>YGB</w:t>
      </w:r>
      <w:r w:rsidRPr="00824E47">
        <w:rPr>
          <w:rFonts w:ascii="Arial" w:hAnsi="Arial" w:cs="Arial"/>
          <w:lang w:val="en-US"/>
        </w:rPr>
        <w:t xml:space="preserve"> Management</w:t>
      </w:r>
      <w:r w:rsidRPr="003D6EC6">
        <w:rPr>
          <w:rFonts w:ascii="Arial" w:hAnsi="Arial" w:cs="Arial"/>
          <w:lang w:val="en-US"/>
        </w:rPr>
        <w:t xml:space="preserve"> </w:t>
      </w:r>
    </w:p>
    <w:p w14:paraId="527E233E" w14:textId="77777777" w:rsidR="00BF44E5" w:rsidRDefault="00BF44E5" w:rsidP="00474DA4">
      <w:pPr>
        <w:spacing w:line="360" w:lineRule="auto"/>
        <w:rPr>
          <w:rFonts w:ascii="Arial" w:hAnsi="Arial" w:cs="Arial"/>
          <w:lang w:val="en-US"/>
        </w:rPr>
      </w:pPr>
      <w:r>
        <w:rPr>
          <w:rFonts w:ascii="Arial" w:hAnsi="Arial" w:cs="Arial"/>
          <w:lang w:val="en-US"/>
        </w:rPr>
        <w:t>From: Baciu Severina</w:t>
      </w:r>
    </w:p>
    <w:p w14:paraId="4C1AEF25" w14:textId="77777777" w:rsidR="00BF44E5" w:rsidRPr="00824E47" w:rsidRDefault="00BF44E5" w:rsidP="00474DA4">
      <w:pPr>
        <w:spacing w:line="360" w:lineRule="auto"/>
        <w:rPr>
          <w:rFonts w:ascii="Arial" w:hAnsi="Arial" w:cs="Arial"/>
          <w:lang w:val="en-US"/>
        </w:rPr>
      </w:pPr>
      <w:r w:rsidRPr="00824E47">
        <w:rPr>
          <w:rFonts w:ascii="Arial" w:hAnsi="Arial" w:cs="Arial"/>
          <w:lang w:val="en-US"/>
        </w:rPr>
        <w:t xml:space="preserve">Date:  </w:t>
      </w:r>
      <w:r>
        <w:rPr>
          <w:rFonts w:ascii="Arial" w:hAnsi="Arial" w:cs="Arial"/>
          <w:lang w:val="en-US"/>
        </w:rPr>
        <w:t>5</w:t>
      </w:r>
      <w:r>
        <w:rPr>
          <w:rFonts w:ascii="Arial" w:hAnsi="Arial" w:cs="Arial"/>
          <w:vertAlign w:val="superscript"/>
          <w:lang w:val="en-US"/>
        </w:rPr>
        <w:t xml:space="preserve">th </w:t>
      </w:r>
      <w:r w:rsidRPr="00824E47">
        <w:rPr>
          <w:rFonts w:ascii="Arial" w:hAnsi="Arial" w:cs="Arial"/>
          <w:lang w:val="en-US"/>
        </w:rPr>
        <w:t>August 2022</w:t>
      </w:r>
    </w:p>
    <w:p w14:paraId="405539C8" w14:textId="77777777" w:rsidR="00BF44E5" w:rsidRPr="00824E47" w:rsidRDefault="00BF44E5" w:rsidP="00474DA4">
      <w:pPr>
        <w:spacing w:line="360" w:lineRule="auto"/>
        <w:rPr>
          <w:rFonts w:ascii="Arial" w:hAnsi="Arial" w:cs="Arial"/>
          <w:lang w:val="en-US"/>
        </w:rPr>
      </w:pPr>
      <w:r>
        <w:rPr>
          <w:rFonts w:ascii="Arial" w:hAnsi="Arial" w:cs="Arial"/>
          <w:lang w:val="en-US"/>
        </w:rPr>
        <w:t>Subject: Impact of inflation on small businesses</w:t>
      </w:r>
    </w:p>
    <w:p w14:paraId="0CE6A7DF" w14:textId="2096713E" w:rsidR="001777F9" w:rsidRDefault="001777F9" w:rsidP="00474DA4">
      <w:pPr>
        <w:pStyle w:val="Heading1"/>
        <w:spacing w:line="360" w:lineRule="auto"/>
        <w:rPr>
          <w:rFonts w:ascii="Arial" w:hAnsi="Arial" w:cs="Arial"/>
          <w:lang w:val="en-US"/>
        </w:rPr>
      </w:pPr>
    </w:p>
    <w:p w14:paraId="587F7F84" w14:textId="799CBC09" w:rsidR="004B2AD7" w:rsidRPr="005F689C" w:rsidRDefault="00754A1F" w:rsidP="00474DA4">
      <w:pPr>
        <w:pStyle w:val="Heading1"/>
        <w:spacing w:line="360" w:lineRule="auto"/>
        <w:rPr>
          <w:rFonts w:ascii="Arial" w:hAnsi="Arial" w:cs="Arial"/>
          <w:lang w:val="en-US"/>
        </w:rPr>
      </w:pPr>
      <w:bookmarkStart w:id="1" w:name="_Toc110443010"/>
      <w:r w:rsidRPr="005F689C">
        <w:rPr>
          <w:rFonts w:ascii="Arial" w:hAnsi="Arial" w:cs="Arial"/>
          <w:lang w:val="en-US"/>
        </w:rPr>
        <w:t>Introduction</w:t>
      </w:r>
      <w:bookmarkEnd w:id="1"/>
    </w:p>
    <w:p w14:paraId="6B6628DB" w14:textId="3CB9B2E8" w:rsidR="00754A1F" w:rsidRDefault="005F689C" w:rsidP="00474DA4">
      <w:pPr>
        <w:spacing w:line="360" w:lineRule="auto"/>
        <w:rPr>
          <w:rFonts w:ascii="Arial" w:hAnsi="Arial" w:cs="Arial"/>
          <w:lang w:val="en-US"/>
        </w:rPr>
      </w:pPr>
      <w:r w:rsidRPr="005F689C">
        <w:rPr>
          <w:rFonts w:ascii="Arial" w:hAnsi="Arial" w:cs="Arial"/>
          <w:lang w:val="en-US"/>
        </w:rPr>
        <w:t xml:space="preserve">The major source of revenue for YBG is clientele from the lower and middle classes. Recently, </w:t>
      </w:r>
      <w:proofErr w:type="gramStart"/>
      <w:r w:rsidRPr="005F689C">
        <w:rPr>
          <w:rFonts w:ascii="Arial" w:hAnsi="Arial" w:cs="Arial"/>
          <w:lang w:val="en-US"/>
        </w:rPr>
        <w:t>as a result of</w:t>
      </w:r>
      <w:proofErr w:type="gramEnd"/>
      <w:r w:rsidRPr="005F689C">
        <w:rPr>
          <w:rFonts w:ascii="Arial" w:hAnsi="Arial" w:cs="Arial"/>
          <w:lang w:val="en-US"/>
        </w:rPr>
        <w:t xml:space="preserve"> worldwide and national events such as Covid 19, Brexit, or increasing inflation, the Group wanted to take measures to monitor the consequences of these events and approaches to potentially ease business constraints. Understanding economic data and its impact on the entire economy is critical for understanding restaurant customers' spending capacity. Also, how do rising interest rates from the Bank of England impact the Company's fundamental business, and what are the techniques for avoiding temporary delays in supply chain and customer decline.</w:t>
      </w:r>
    </w:p>
    <w:p w14:paraId="3B114799" w14:textId="4A920BED" w:rsidR="005F689C" w:rsidRPr="005F689C" w:rsidRDefault="005F689C" w:rsidP="00474DA4">
      <w:pPr>
        <w:pStyle w:val="Heading1"/>
        <w:spacing w:line="360" w:lineRule="auto"/>
        <w:rPr>
          <w:rFonts w:ascii="Arial" w:hAnsi="Arial" w:cs="Arial"/>
          <w:lang w:val="en-US"/>
        </w:rPr>
      </w:pPr>
      <w:bookmarkStart w:id="2" w:name="_Toc110443011"/>
      <w:r w:rsidRPr="005F689C">
        <w:rPr>
          <w:rFonts w:ascii="Arial" w:hAnsi="Arial" w:cs="Arial"/>
          <w:lang w:val="en-US"/>
        </w:rPr>
        <w:t>Costs of Inflation</w:t>
      </w:r>
      <w:bookmarkEnd w:id="2"/>
    </w:p>
    <w:p w14:paraId="6571BDDD" w14:textId="272E0727" w:rsidR="003B774F" w:rsidRDefault="005F689C" w:rsidP="00474DA4">
      <w:pPr>
        <w:spacing w:line="360" w:lineRule="auto"/>
        <w:rPr>
          <w:rFonts w:ascii="Arial" w:hAnsi="Arial" w:cs="Arial"/>
          <w:lang w:val="en-US"/>
        </w:rPr>
      </w:pPr>
      <w:r w:rsidRPr="005F689C">
        <w:rPr>
          <w:rFonts w:ascii="Arial" w:hAnsi="Arial" w:cs="Arial"/>
          <w:lang w:val="en-US"/>
        </w:rPr>
        <w:t>The Bank of England sets its inflation objective at 2%</w:t>
      </w:r>
      <w:r w:rsidR="00036361">
        <w:rPr>
          <w:rFonts w:ascii="Arial" w:hAnsi="Arial" w:cs="Arial"/>
          <w:lang w:val="en-US"/>
        </w:rPr>
        <w:t xml:space="preserve"> “</w:t>
      </w:r>
      <w:r w:rsidR="00036361" w:rsidRPr="00036361">
        <w:rPr>
          <w:rFonts w:ascii="Arial" w:hAnsi="Arial" w:cs="Arial"/>
          <w:lang w:val="en-US"/>
        </w:rPr>
        <w:t xml:space="preserve">We </w:t>
      </w:r>
      <w:proofErr w:type="gramStart"/>
      <w:r w:rsidR="00036361" w:rsidRPr="00036361">
        <w:rPr>
          <w:rFonts w:ascii="Arial" w:hAnsi="Arial" w:cs="Arial"/>
          <w:lang w:val="en-US"/>
        </w:rPr>
        <w:t>are in charge of</w:t>
      </w:r>
      <w:proofErr w:type="gramEnd"/>
      <w:r w:rsidR="00036361" w:rsidRPr="00036361">
        <w:rPr>
          <w:rFonts w:ascii="Arial" w:hAnsi="Arial" w:cs="Arial"/>
          <w:lang w:val="en-US"/>
        </w:rPr>
        <w:t xml:space="preserve"> keeping inflation (price increases) moderate and stable. The government has established a goal of limiting inflation at 2%</w:t>
      </w:r>
      <w:r w:rsidR="00036361">
        <w:rPr>
          <w:rFonts w:ascii="Arial" w:hAnsi="Arial" w:cs="Arial"/>
          <w:lang w:val="en-US"/>
        </w:rPr>
        <w:t>”</w:t>
      </w:r>
      <w:r>
        <w:rPr>
          <w:rFonts w:ascii="Arial" w:hAnsi="Arial" w:cs="Arial"/>
          <w:lang w:val="en-US"/>
        </w:rPr>
        <w:t xml:space="preserve"> </w:t>
      </w:r>
      <w:r w:rsidRPr="005F689C">
        <w:rPr>
          <w:rFonts w:ascii="Arial" w:hAnsi="Arial" w:cs="Arial"/>
          <w:lang w:val="en-US"/>
        </w:rPr>
        <w:t>(BoE, 2022)</w:t>
      </w:r>
      <w:r>
        <w:rPr>
          <w:rFonts w:ascii="Arial" w:hAnsi="Arial" w:cs="Arial"/>
          <w:lang w:val="en-US"/>
        </w:rPr>
        <w:t xml:space="preserve">. </w:t>
      </w:r>
      <w:r w:rsidR="00036361">
        <w:rPr>
          <w:rFonts w:ascii="Arial" w:hAnsi="Arial" w:cs="Arial"/>
          <w:lang w:val="en-US"/>
        </w:rPr>
        <w:t xml:space="preserve">The current inflation rate calculated by </w:t>
      </w:r>
      <w:r w:rsidR="00705681">
        <w:rPr>
          <w:rFonts w:ascii="Arial" w:hAnsi="Arial" w:cs="Arial"/>
          <w:lang w:val="en-US"/>
        </w:rPr>
        <w:t xml:space="preserve">ONS </w:t>
      </w:r>
      <w:r w:rsidR="00474DA4">
        <w:rPr>
          <w:rFonts w:ascii="Arial" w:hAnsi="Arial" w:cs="Arial"/>
          <w:lang w:val="en-US"/>
        </w:rPr>
        <w:t>is CPI</w:t>
      </w:r>
      <w:r w:rsidR="00705681">
        <w:rPr>
          <w:rFonts w:ascii="Arial" w:hAnsi="Arial" w:cs="Arial"/>
          <w:lang w:val="en-US"/>
        </w:rPr>
        <w:t xml:space="preserve"> at </w:t>
      </w:r>
      <w:r w:rsidR="00036361">
        <w:rPr>
          <w:rFonts w:ascii="Arial" w:hAnsi="Arial" w:cs="Arial"/>
          <w:lang w:val="en-US"/>
        </w:rPr>
        <w:t xml:space="preserve">9.1%. </w:t>
      </w:r>
      <w:r w:rsidR="003B774F" w:rsidRPr="003B774F">
        <w:rPr>
          <w:rFonts w:ascii="Arial" w:hAnsi="Arial" w:cs="Arial"/>
          <w:lang w:val="en-US"/>
        </w:rPr>
        <w:t>In most cases, consumers calculate cpi by comparing current prices to those a year ago.</w:t>
      </w:r>
    </w:p>
    <w:p w14:paraId="5FE052D2" w14:textId="4738A835" w:rsidR="005F689C" w:rsidRDefault="00B56CC8" w:rsidP="00474DA4">
      <w:pPr>
        <w:spacing w:line="360" w:lineRule="auto"/>
        <w:rPr>
          <w:rFonts w:ascii="Arial" w:hAnsi="Arial" w:cs="Arial"/>
          <w:lang w:val="en-US"/>
        </w:rPr>
      </w:pPr>
      <w:r>
        <w:rPr>
          <w:rFonts w:ascii="Arial" w:hAnsi="Arial" w:cs="Arial"/>
          <w:lang w:val="en-US"/>
        </w:rPr>
        <w:t>“</w:t>
      </w:r>
      <w:r w:rsidRPr="00B56CC8">
        <w:rPr>
          <w:rFonts w:ascii="Arial" w:hAnsi="Arial" w:cs="Arial"/>
          <w:lang w:val="en-US"/>
        </w:rPr>
        <w:t>Inflation is the term we use to describe the increase in prices over time. How quickly those prices go up is called the rate of inflation</w:t>
      </w:r>
      <w:r>
        <w:rPr>
          <w:rFonts w:ascii="Arial" w:hAnsi="Arial" w:cs="Arial"/>
          <w:lang w:val="en-US"/>
        </w:rPr>
        <w:t xml:space="preserve">” </w:t>
      </w:r>
      <w:r w:rsidRPr="005F689C">
        <w:rPr>
          <w:rFonts w:ascii="Arial" w:hAnsi="Arial" w:cs="Arial"/>
          <w:lang w:val="en-US"/>
        </w:rPr>
        <w:t>(BoE, 2022)</w:t>
      </w:r>
      <w:r w:rsidRPr="00B56CC8">
        <w:rPr>
          <w:rFonts w:ascii="Arial" w:hAnsi="Arial" w:cs="Arial"/>
          <w:lang w:val="en-US"/>
        </w:rPr>
        <w:t>.</w:t>
      </w:r>
      <w:r w:rsidR="003B774F">
        <w:rPr>
          <w:rFonts w:ascii="Arial" w:hAnsi="Arial" w:cs="Arial"/>
          <w:lang w:val="en-US"/>
        </w:rPr>
        <w:t xml:space="preserve"> </w:t>
      </w:r>
      <w:r w:rsidR="003B774F" w:rsidRPr="003B774F">
        <w:rPr>
          <w:rFonts w:ascii="Arial" w:hAnsi="Arial" w:cs="Arial"/>
          <w:lang w:val="en-US"/>
        </w:rPr>
        <w:t xml:space="preserve">So, if inflation is </w:t>
      </w:r>
      <w:r w:rsidR="003B774F">
        <w:rPr>
          <w:rFonts w:ascii="Arial" w:hAnsi="Arial" w:cs="Arial"/>
          <w:lang w:val="en-US"/>
        </w:rPr>
        <w:t>9</w:t>
      </w:r>
      <w:r w:rsidR="003B774F" w:rsidRPr="003B774F">
        <w:rPr>
          <w:rFonts w:ascii="Arial" w:hAnsi="Arial" w:cs="Arial"/>
          <w:lang w:val="en-US"/>
        </w:rPr>
        <w:t xml:space="preserve">%, it indicates that prices are </w:t>
      </w:r>
      <w:r w:rsidR="003B774F">
        <w:rPr>
          <w:rFonts w:ascii="Arial" w:hAnsi="Arial" w:cs="Arial"/>
          <w:lang w:val="en-US"/>
        </w:rPr>
        <w:t>9</w:t>
      </w:r>
      <w:r w:rsidR="003B774F" w:rsidRPr="003B774F">
        <w:rPr>
          <w:rFonts w:ascii="Arial" w:hAnsi="Arial" w:cs="Arial"/>
          <w:lang w:val="en-US"/>
        </w:rPr>
        <w:t xml:space="preserve">% more (on average) than they were a year earlier. For example, if a </w:t>
      </w:r>
      <w:r w:rsidR="003B774F">
        <w:rPr>
          <w:rFonts w:ascii="Arial" w:hAnsi="Arial" w:cs="Arial"/>
          <w:lang w:val="en-US"/>
        </w:rPr>
        <w:t>dish in restaurant</w:t>
      </w:r>
      <w:r w:rsidR="003B774F" w:rsidRPr="003B774F">
        <w:rPr>
          <w:rFonts w:ascii="Arial" w:hAnsi="Arial" w:cs="Arial"/>
          <w:lang w:val="en-US"/>
        </w:rPr>
        <w:t xml:space="preserve"> cost £1</w:t>
      </w:r>
      <w:r w:rsidR="003B774F">
        <w:rPr>
          <w:rFonts w:ascii="Arial" w:hAnsi="Arial" w:cs="Arial"/>
          <w:lang w:val="en-US"/>
        </w:rPr>
        <w:t>0</w:t>
      </w:r>
      <w:r w:rsidR="003B774F" w:rsidRPr="003B774F">
        <w:rPr>
          <w:rFonts w:ascii="Arial" w:hAnsi="Arial" w:cs="Arial"/>
          <w:lang w:val="en-US"/>
        </w:rPr>
        <w:t xml:space="preserve"> a year ago and is now £1</w:t>
      </w:r>
      <w:r w:rsidR="003B774F">
        <w:rPr>
          <w:rFonts w:ascii="Arial" w:hAnsi="Arial" w:cs="Arial"/>
          <w:lang w:val="en-US"/>
        </w:rPr>
        <w:t>0</w:t>
      </w:r>
      <w:r w:rsidR="003B774F" w:rsidRPr="003B774F">
        <w:rPr>
          <w:rFonts w:ascii="Arial" w:hAnsi="Arial" w:cs="Arial"/>
          <w:lang w:val="en-US"/>
        </w:rPr>
        <w:t>.</w:t>
      </w:r>
      <w:r w:rsidR="003B774F">
        <w:rPr>
          <w:rFonts w:ascii="Arial" w:hAnsi="Arial" w:cs="Arial"/>
          <w:lang w:val="en-US"/>
        </w:rPr>
        <w:t>90</w:t>
      </w:r>
      <w:r w:rsidR="003B774F" w:rsidRPr="003B774F">
        <w:rPr>
          <w:rFonts w:ascii="Arial" w:hAnsi="Arial" w:cs="Arial"/>
          <w:lang w:val="en-US"/>
        </w:rPr>
        <w:t xml:space="preserve">, the price has grown by </w:t>
      </w:r>
      <w:r w:rsidR="003B774F">
        <w:rPr>
          <w:rFonts w:ascii="Arial" w:hAnsi="Arial" w:cs="Arial"/>
          <w:lang w:val="en-US"/>
        </w:rPr>
        <w:t>9</w:t>
      </w:r>
      <w:r w:rsidR="003B774F" w:rsidRPr="003B774F">
        <w:rPr>
          <w:rFonts w:ascii="Arial" w:hAnsi="Arial" w:cs="Arial"/>
          <w:lang w:val="en-US"/>
        </w:rPr>
        <w:t>%.</w:t>
      </w:r>
    </w:p>
    <w:p w14:paraId="5E199AB9" w14:textId="21BA866B" w:rsidR="00BF63FF" w:rsidRDefault="00BF63FF" w:rsidP="00474DA4">
      <w:pPr>
        <w:spacing w:line="360" w:lineRule="auto"/>
        <w:rPr>
          <w:rFonts w:ascii="Arial" w:hAnsi="Arial" w:cs="Arial"/>
          <w:lang w:val="en-US"/>
        </w:rPr>
      </w:pPr>
      <w:r>
        <w:rPr>
          <w:rFonts w:ascii="Arial" w:hAnsi="Arial" w:cs="Arial"/>
          <w:lang w:val="en-US"/>
        </w:rPr>
        <w:t xml:space="preserve">The </w:t>
      </w:r>
      <w:r w:rsidRPr="00BF63FF">
        <w:rPr>
          <w:rFonts w:ascii="Arial" w:hAnsi="Arial" w:cs="Arial"/>
          <w:lang w:val="en-US"/>
        </w:rPr>
        <w:t>individuals</w:t>
      </w:r>
      <w:r>
        <w:rPr>
          <w:rFonts w:ascii="Arial" w:hAnsi="Arial" w:cs="Arial"/>
          <w:lang w:val="en-US"/>
        </w:rPr>
        <w:t xml:space="preserve"> could</w:t>
      </w:r>
      <w:r w:rsidRPr="00BF63FF">
        <w:rPr>
          <w:rFonts w:ascii="Arial" w:hAnsi="Arial" w:cs="Arial"/>
          <w:lang w:val="en-US"/>
        </w:rPr>
        <w:t xml:space="preserve"> be slightly irritated </w:t>
      </w:r>
      <w:r>
        <w:rPr>
          <w:rFonts w:ascii="Arial" w:hAnsi="Arial" w:cs="Arial"/>
          <w:lang w:val="en-US"/>
        </w:rPr>
        <w:t>when a</w:t>
      </w:r>
      <w:r w:rsidRPr="00BF63FF">
        <w:rPr>
          <w:rFonts w:ascii="Arial" w:hAnsi="Arial" w:cs="Arial"/>
          <w:lang w:val="en-US"/>
        </w:rPr>
        <w:t xml:space="preserve"> corporation decides to raise their costs; nevertheless, it is a pain for the firm to have to adjust their pricing by printing in price tags, updating </w:t>
      </w:r>
      <w:proofErr w:type="gramStart"/>
      <w:r w:rsidRPr="00BF63FF">
        <w:rPr>
          <w:rFonts w:ascii="Arial" w:hAnsi="Arial" w:cs="Arial"/>
          <w:lang w:val="en-US"/>
        </w:rPr>
        <w:t>all of</w:t>
      </w:r>
      <w:proofErr w:type="gramEnd"/>
      <w:r w:rsidRPr="00BF63FF">
        <w:rPr>
          <w:rFonts w:ascii="Arial" w:hAnsi="Arial" w:cs="Arial"/>
          <w:lang w:val="en-US"/>
        </w:rPr>
        <w:t xml:space="preserve"> their systems, and so on. Inflation also causes problems with corporate planning. </w:t>
      </w:r>
      <w:r>
        <w:rPr>
          <w:rFonts w:ascii="Arial" w:hAnsi="Arial" w:cs="Arial"/>
          <w:lang w:val="en-US"/>
        </w:rPr>
        <w:t>“</w:t>
      </w:r>
      <w:r w:rsidRPr="00BF63FF">
        <w:rPr>
          <w:rFonts w:ascii="Arial" w:hAnsi="Arial" w:cs="Arial"/>
          <w:lang w:val="en-US"/>
        </w:rPr>
        <w:t xml:space="preserve">Companies that want to prepare ahead may struggle in the face of uncertainty. </w:t>
      </w:r>
      <w:r w:rsidRPr="00BF63FF">
        <w:rPr>
          <w:rFonts w:ascii="Arial" w:hAnsi="Arial" w:cs="Arial"/>
          <w:lang w:val="en-US"/>
        </w:rPr>
        <w:lastRenderedPageBreak/>
        <w:t>They may struggle with budgeting since they are unclear of their prices</w:t>
      </w:r>
      <w:r>
        <w:rPr>
          <w:rFonts w:ascii="Arial" w:hAnsi="Arial" w:cs="Arial"/>
          <w:lang w:val="en-US"/>
        </w:rPr>
        <w:t>”</w:t>
      </w:r>
      <w:r w:rsidR="000A6D3B">
        <w:rPr>
          <w:rFonts w:ascii="Arial" w:hAnsi="Arial" w:cs="Arial"/>
          <w:lang w:val="en-US"/>
        </w:rPr>
        <w:t xml:space="preserve"> </w:t>
      </w:r>
      <w:r w:rsidR="000A6D3B" w:rsidRPr="000A6D3B">
        <w:rPr>
          <w:rFonts w:ascii="Arial" w:hAnsi="Arial" w:cs="Arial"/>
          <w:lang w:val="en-US"/>
        </w:rPr>
        <w:t>(</w:t>
      </w:r>
      <w:proofErr w:type="spellStart"/>
      <w:r w:rsidR="000A6D3B" w:rsidRPr="000A6D3B">
        <w:rPr>
          <w:rFonts w:ascii="Arial" w:hAnsi="Arial" w:cs="Arial"/>
          <w:lang w:val="en-US"/>
        </w:rPr>
        <w:t>McCoulough</w:t>
      </w:r>
      <w:proofErr w:type="spellEnd"/>
      <w:r w:rsidR="000A6D3B" w:rsidRPr="000A6D3B">
        <w:rPr>
          <w:rFonts w:ascii="Arial" w:hAnsi="Arial" w:cs="Arial"/>
          <w:lang w:val="en-US"/>
        </w:rPr>
        <w:t>, 2013)</w:t>
      </w:r>
      <w:r w:rsidR="000A6D3B">
        <w:rPr>
          <w:rFonts w:ascii="Arial" w:hAnsi="Arial" w:cs="Arial"/>
          <w:lang w:val="en-US"/>
        </w:rPr>
        <w:t>.</w:t>
      </w:r>
    </w:p>
    <w:p w14:paraId="0BC38433" w14:textId="5770157E" w:rsidR="000A6D3B" w:rsidRPr="0042541E" w:rsidRDefault="000A6D3B" w:rsidP="00474DA4">
      <w:pPr>
        <w:pStyle w:val="Heading2"/>
        <w:spacing w:line="360" w:lineRule="auto"/>
        <w:rPr>
          <w:rFonts w:ascii="Arial" w:hAnsi="Arial" w:cs="Arial"/>
          <w:lang w:val="en-US"/>
        </w:rPr>
      </w:pPr>
      <w:bookmarkStart w:id="3" w:name="_Toc110443012"/>
      <w:r w:rsidRPr="0042541E">
        <w:rPr>
          <w:rFonts w:ascii="Arial" w:hAnsi="Arial" w:cs="Arial"/>
          <w:lang w:val="en-US"/>
        </w:rPr>
        <w:t>Inflation's Impact on Businesses</w:t>
      </w:r>
      <w:bookmarkEnd w:id="3"/>
    </w:p>
    <w:p w14:paraId="01F563CF" w14:textId="4F6FD3BF" w:rsidR="0042541E" w:rsidRDefault="0042541E" w:rsidP="00474DA4">
      <w:pPr>
        <w:spacing w:line="360" w:lineRule="auto"/>
        <w:rPr>
          <w:rFonts w:ascii="Arial" w:hAnsi="Arial" w:cs="Arial"/>
          <w:lang w:val="en-US"/>
        </w:rPr>
      </w:pPr>
      <w:r>
        <w:rPr>
          <w:rFonts w:ascii="Arial" w:hAnsi="Arial" w:cs="Arial"/>
          <w:lang w:val="en-US"/>
        </w:rPr>
        <w:t>“</w:t>
      </w:r>
      <w:r w:rsidRPr="0042541E">
        <w:rPr>
          <w:rFonts w:ascii="Arial" w:hAnsi="Arial" w:cs="Arial"/>
          <w:lang w:val="en-US"/>
        </w:rPr>
        <w:t>Longer-term price inflation is typically produced by an increase in the money supply (i.e. monetary inflation), which is frequently orchestrated by central banks to boost the economy</w:t>
      </w:r>
      <w:proofErr w:type="gramStart"/>
      <w:r>
        <w:rPr>
          <w:rFonts w:ascii="Arial" w:hAnsi="Arial" w:cs="Arial"/>
          <w:lang w:val="en-US"/>
        </w:rPr>
        <w:t>” ”</w:t>
      </w:r>
      <w:proofErr w:type="gramEnd"/>
      <w:r>
        <w:rPr>
          <w:rFonts w:ascii="Arial" w:hAnsi="Arial" w:cs="Arial"/>
          <w:lang w:val="en-US"/>
        </w:rPr>
        <w:t xml:space="preserve"> </w:t>
      </w:r>
      <w:r w:rsidRPr="005728D6">
        <w:rPr>
          <w:rFonts w:ascii="Arial" w:hAnsi="Arial" w:cs="Arial"/>
          <w:lang w:val="en-US"/>
        </w:rPr>
        <w:t>(</w:t>
      </w:r>
      <w:proofErr w:type="spellStart"/>
      <w:r w:rsidRPr="005728D6">
        <w:rPr>
          <w:rFonts w:ascii="Arial" w:hAnsi="Arial" w:cs="Arial"/>
          <w:lang w:val="en-US"/>
        </w:rPr>
        <w:t>inflationdata</w:t>
      </w:r>
      <w:proofErr w:type="spellEnd"/>
      <w:r w:rsidRPr="005728D6">
        <w:rPr>
          <w:rFonts w:ascii="Arial" w:hAnsi="Arial" w:cs="Arial"/>
          <w:lang w:val="en-US"/>
        </w:rPr>
        <w:t>, 2017)</w:t>
      </w:r>
      <w:r>
        <w:rPr>
          <w:rFonts w:ascii="Arial" w:hAnsi="Arial" w:cs="Arial"/>
          <w:lang w:val="en-US"/>
        </w:rPr>
        <w:t xml:space="preserve">. That happened in 2020 when Bank rate was 0% and </w:t>
      </w:r>
      <w:r w:rsidR="00DA0541">
        <w:rPr>
          <w:rFonts w:ascii="Arial" w:hAnsi="Arial" w:cs="Arial"/>
          <w:lang w:val="en-US"/>
        </w:rPr>
        <w:t>additionally</w:t>
      </w:r>
      <w:r>
        <w:rPr>
          <w:rFonts w:ascii="Arial" w:hAnsi="Arial" w:cs="Arial"/>
          <w:lang w:val="en-US"/>
        </w:rPr>
        <w:t xml:space="preserve"> the government stimulated the economy </w:t>
      </w:r>
      <w:r w:rsidR="00EF7FE2">
        <w:rPr>
          <w:rFonts w:ascii="Arial" w:hAnsi="Arial" w:cs="Arial"/>
          <w:lang w:val="en-US"/>
        </w:rPr>
        <w:t xml:space="preserve">and asked BoE to print more money. </w:t>
      </w:r>
      <w:r w:rsidR="00DA0541">
        <w:rPr>
          <w:rFonts w:ascii="Arial" w:hAnsi="Arial" w:cs="Arial"/>
          <w:lang w:val="en-US"/>
        </w:rPr>
        <w:t xml:space="preserve">The total inflation for the year 2020 as per figure 1 was under 2% favorable for businesses such YBG. For year end 2021, the inflation hit 2.4% and current is at 9.1% as stated in the costs of inflation section. These levels are </w:t>
      </w:r>
      <w:proofErr w:type="gramStart"/>
      <w:r w:rsidR="00DA0541">
        <w:rPr>
          <w:rFonts w:ascii="Arial" w:hAnsi="Arial" w:cs="Arial"/>
          <w:lang w:val="en-US"/>
        </w:rPr>
        <w:t>unsustainable</w:t>
      </w:r>
      <w:proofErr w:type="gramEnd"/>
      <w:r w:rsidR="00DA0541">
        <w:rPr>
          <w:rFonts w:ascii="Arial" w:hAnsi="Arial" w:cs="Arial"/>
          <w:lang w:val="en-US"/>
        </w:rPr>
        <w:t xml:space="preserve"> and the inflation has to come down with the implication of government and BoE meaning bank rate has to be increased which directly affects YBG business.</w:t>
      </w:r>
    </w:p>
    <w:p w14:paraId="1F4EA042" w14:textId="4933FFCB" w:rsidR="00EF7FE2" w:rsidRDefault="00EF7FE2" w:rsidP="00474DA4">
      <w:pPr>
        <w:spacing w:line="360" w:lineRule="auto"/>
        <w:rPr>
          <w:rFonts w:ascii="Arial" w:hAnsi="Arial" w:cs="Arial"/>
          <w:lang w:val="en-US"/>
        </w:rPr>
      </w:pPr>
      <w:r>
        <w:rPr>
          <w:rFonts w:ascii="Arial" w:hAnsi="Arial" w:cs="Arial"/>
          <w:noProof/>
          <w:lang w:val="en-US"/>
        </w:rPr>
        <w:drawing>
          <wp:inline distT="0" distB="0" distL="0" distR="0" wp14:anchorId="10085B3F" wp14:editId="0112B7D5">
            <wp:extent cx="5731510" cy="3789680"/>
            <wp:effectExtent l="0" t="0" r="2540" b="127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789680"/>
                    </a:xfrm>
                    <a:prstGeom prst="rect">
                      <a:avLst/>
                    </a:prstGeom>
                  </pic:spPr>
                </pic:pic>
              </a:graphicData>
            </a:graphic>
          </wp:inline>
        </w:drawing>
      </w:r>
    </w:p>
    <w:p w14:paraId="04A84EBC" w14:textId="77777777" w:rsidR="00EF7FE2" w:rsidRPr="00536B4B" w:rsidRDefault="00EF7FE2" w:rsidP="00474DA4">
      <w:pPr>
        <w:pStyle w:val="Caption"/>
        <w:spacing w:line="360" w:lineRule="auto"/>
        <w:rPr>
          <w:rFonts w:ascii="Arial" w:hAnsi="Arial" w:cs="Arial"/>
          <w:sz w:val="22"/>
          <w:szCs w:val="22"/>
          <w:lang w:val="en-US"/>
        </w:rPr>
      </w:pPr>
      <w:bookmarkStart w:id="4" w:name="_Toc108173177"/>
      <w:r w:rsidRPr="00536B4B">
        <w:rPr>
          <w:rFonts w:ascii="Arial" w:hAnsi="Arial" w:cs="Arial"/>
          <w:sz w:val="22"/>
          <w:szCs w:val="22"/>
        </w:rPr>
        <w:t xml:space="preserve">Figure </w:t>
      </w:r>
      <w:r w:rsidRPr="00536B4B">
        <w:rPr>
          <w:rFonts w:ascii="Arial" w:hAnsi="Arial" w:cs="Arial"/>
          <w:sz w:val="22"/>
          <w:szCs w:val="22"/>
        </w:rPr>
        <w:fldChar w:fldCharType="begin"/>
      </w:r>
      <w:r w:rsidRPr="00536B4B">
        <w:rPr>
          <w:rFonts w:ascii="Arial" w:hAnsi="Arial" w:cs="Arial"/>
          <w:sz w:val="22"/>
          <w:szCs w:val="22"/>
        </w:rPr>
        <w:instrText xml:space="preserve"> SEQ Figure \* ARABIC </w:instrText>
      </w:r>
      <w:r w:rsidRPr="00536B4B">
        <w:rPr>
          <w:rFonts w:ascii="Arial" w:hAnsi="Arial" w:cs="Arial"/>
          <w:sz w:val="22"/>
          <w:szCs w:val="22"/>
        </w:rPr>
        <w:fldChar w:fldCharType="separate"/>
      </w:r>
      <w:r w:rsidRPr="00536B4B">
        <w:rPr>
          <w:rFonts w:ascii="Arial" w:hAnsi="Arial" w:cs="Arial"/>
          <w:noProof/>
          <w:sz w:val="22"/>
          <w:szCs w:val="22"/>
        </w:rPr>
        <w:t>1</w:t>
      </w:r>
      <w:r w:rsidRPr="00536B4B">
        <w:rPr>
          <w:rFonts w:ascii="Arial" w:hAnsi="Arial" w:cs="Arial"/>
          <w:sz w:val="22"/>
          <w:szCs w:val="22"/>
        </w:rPr>
        <w:fldChar w:fldCharType="end"/>
      </w:r>
      <w:r w:rsidRPr="00536B4B">
        <w:rPr>
          <w:rFonts w:ascii="Arial" w:hAnsi="Arial" w:cs="Arial"/>
          <w:sz w:val="22"/>
          <w:szCs w:val="22"/>
        </w:rPr>
        <w:t>.Inflation since 2015</w:t>
      </w:r>
      <w:bookmarkEnd w:id="4"/>
    </w:p>
    <w:p w14:paraId="6AE8EBBB" w14:textId="77777777" w:rsidR="00EF7FE2" w:rsidRPr="0042541E" w:rsidRDefault="00EF7FE2" w:rsidP="00474DA4">
      <w:pPr>
        <w:spacing w:line="360" w:lineRule="auto"/>
        <w:rPr>
          <w:rFonts w:ascii="Arial" w:hAnsi="Arial" w:cs="Arial"/>
          <w:lang w:val="en-US"/>
        </w:rPr>
      </w:pPr>
    </w:p>
    <w:p w14:paraId="33F80FA4" w14:textId="5444BCC1" w:rsidR="00321DA0" w:rsidRDefault="00321DA0" w:rsidP="00474DA4">
      <w:pPr>
        <w:spacing w:line="360" w:lineRule="auto"/>
        <w:rPr>
          <w:rFonts w:ascii="Arial" w:hAnsi="Arial" w:cs="Arial"/>
          <w:lang w:val="en-US"/>
        </w:rPr>
      </w:pPr>
      <w:r w:rsidRPr="00321DA0">
        <w:rPr>
          <w:rFonts w:ascii="Arial" w:hAnsi="Arial" w:cs="Arial"/>
          <w:lang w:val="en-US"/>
        </w:rPr>
        <w:t xml:space="preserve">To comprehend how higher-than-2% inflation impacts small and large enterprises, </w:t>
      </w:r>
      <w:r w:rsidR="00DA0541">
        <w:rPr>
          <w:rFonts w:ascii="Arial" w:hAnsi="Arial" w:cs="Arial"/>
          <w:lang w:val="en-US"/>
        </w:rPr>
        <w:t>YBG chain managers</w:t>
      </w:r>
      <w:r w:rsidRPr="00321DA0">
        <w:rPr>
          <w:rFonts w:ascii="Arial" w:hAnsi="Arial" w:cs="Arial"/>
          <w:lang w:val="en-US"/>
        </w:rPr>
        <w:t xml:space="preserve"> must consider the negative effects</w:t>
      </w:r>
      <w:r w:rsidR="00DA0541">
        <w:rPr>
          <w:rFonts w:ascii="Arial" w:hAnsi="Arial" w:cs="Arial"/>
          <w:lang w:val="en-US"/>
        </w:rPr>
        <w:t xml:space="preserve"> of inflation</w:t>
      </w:r>
      <w:r w:rsidRPr="00321DA0">
        <w:rPr>
          <w:rFonts w:ascii="Arial" w:hAnsi="Arial" w:cs="Arial"/>
          <w:lang w:val="en-US"/>
        </w:rPr>
        <w:t xml:space="preserve"> on businesses and how to cope with them.</w:t>
      </w:r>
      <w:r>
        <w:rPr>
          <w:rFonts w:ascii="Arial" w:hAnsi="Arial" w:cs="Arial"/>
          <w:lang w:val="en-US"/>
        </w:rPr>
        <w:t xml:space="preserve"> </w:t>
      </w:r>
      <w:r w:rsidRPr="00321DA0">
        <w:rPr>
          <w:rFonts w:ascii="Arial" w:hAnsi="Arial" w:cs="Arial"/>
          <w:lang w:val="en-US"/>
        </w:rPr>
        <w:t>Here are some of the ways that inflation affects businesses</w:t>
      </w:r>
      <w:r w:rsidR="005728D6">
        <w:rPr>
          <w:rFonts w:ascii="Arial" w:hAnsi="Arial" w:cs="Arial"/>
          <w:lang w:val="en-US"/>
        </w:rPr>
        <w:t xml:space="preserve"> </w:t>
      </w:r>
      <w:r w:rsidR="006C0510">
        <w:rPr>
          <w:rFonts w:ascii="Arial" w:hAnsi="Arial" w:cs="Arial"/>
          <w:lang w:val="en-US"/>
        </w:rPr>
        <w:t xml:space="preserve">related with YBG model </w:t>
      </w:r>
      <w:r w:rsidR="005728D6">
        <w:rPr>
          <w:rFonts w:ascii="Arial" w:hAnsi="Arial" w:cs="Arial"/>
          <w:lang w:val="en-US"/>
        </w:rPr>
        <w:t xml:space="preserve">and methods how </w:t>
      </w:r>
      <w:r w:rsidR="006C0510">
        <w:rPr>
          <w:rFonts w:ascii="Arial" w:hAnsi="Arial" w:cs="Arial"/>
          <w:lang w:val="en-US"/>
        </w:rPr>
        <w:t>YBG management can</w:t>
      </w:r>
      <w:r w:rsidR="005728D6">
        <w:rPr>
          <w:rFonts w:ascii="Arial" w:hAnsi="Arial" w:cs="Arial"/>
          <w:lang w:val="en-US"/>
        </w:rPr>
        <w:t xml:space="preserve"> deal with</w:t>
      </w:r>
      <w:r w:rsidRPr="00321DA0">
        <w:rPr>
          <w:rFonts w:ascii="Arial" w:hAnsi="Arial" w:cs="Arial"/>
          <w:lang w:val="en-US"/>
        </w:rPr>
        <w:t>:</w:t>
      </w:r>
    </w:p>
    <w:p w14:paraId="512AEEE1" w14:textId="41DEED20" w:rsidR="00321DA0" w:rsidRPr="005728D6" w:rsidRDefault="005728D6" w:rsidP="00474DA4">
      <w:pPr>
        <w:pStyle w:val="ListParagraph"/>
        <w:numPr>
          <w:ilvl w:val="0"/>
          <w:numId w:val="4"/>
        </w:numPr>
        <w:spacing w:line="360" w:lineRule="auto"/>
        <w:rPr>
          <w:rFonts w:ascii="Arial" w:hAnsi="Arial" w:cs="Arial"/>
          <w:lang w:val="en-US"/>
        </w:rPr>
      </w:pPr>
      <w:r w:rsidRPr="005728D6">
        <w:rPr>
          <w:rFonts w:ascii="Arial" w:hAnsi="Arial" w:cs="Arial"/>
          <w:lang w:val="en-US"/>
        </w:rPr>
        <w:lastRenderedPageBreak/>
        <w:t xml:space="preserve">Consumer purchasing power- Rapidly growing costs will push </w:t>
      </w:r>
      <w:r w:rsidR="006C0510">
        <w:rPr>
          <w:rFonts w:ascii="Arial" w:hAnsi="Arial" w:cs="Arial"/>
          <w:lang w:val="en-US"/>
        </w:rPr>
        <w:t>YBG</w:t>
      </w:r>
      <w:r w:rsidRPr="005728D6">
        <w:rPr>
          <w:rFonts w:ascii="Arial" w:hAnsi="Arial" w:cs="Arial"/>
          <w:lang w:val="en-US"/>
        </w:rPr>
        <w:t xml:space="preserve"> to limit their expenditure to strictly essential products and services. To combat inflation</w:t>
      </w:r>
      <w:r w:rsidR="005A2545">
        <w:rPr>
          <w:rFonts w:ascii="Arial" w:hAnsi="Arial" w:cs="Arial"/>
          <w:lang w:val="en-US"/>
        </w:rPr>
        <w:t xml:space="preserve"> the YBG </w:t>
      </w:r>
      <w:r w:rsidRPr="005728D6">
        <w:rPr>
          <w:rFonts w:ascii="Arial" w:hAnsi="Arial" w:cs="Arial"/>
          <w:lang w:val="en-US"/>
        </w:rPr>
        <w:t>may gradually raise prices or reduce package size</w:t>
      </w:r>
      <w:r w:rsidR="005A2545">
        <w:rPr>
          <w:rFonts w:ascii="Arial" w:hAnsi="Arial" w:cs="Arial"/>
          <w:lang w:val="en-US"/>
        </w:rPr>
        <w:t xml:space="preserve">. As an </w:t>
      </w:r>
      <w:proofErr w:type="gramStart"/>
      <w:r w:rsidR="005A2545">
        <w:rPr>
          <w:rFonts w:ascii="Arial" w:hAnsi="Arial" w:cs="Arial"/>
          <w:lang w:val="en-US"/>
        </w:rPr>
        <w:t>example</w:t>
      </w:r>
      <w:proofErr w:type="gramEnd"/>
      <w:r w:rsidR="005A2545">
        <w:rPr>
          <w:rFonts w:ascii="Arial" w:hAnsi="Arial" w:cs="Arial"/>
          <w:lang w:val="en-US"/>
        </w:rPr>
        <w:t xml:space="preserve"> </w:t>
      </w:r>
      <w:r w:rsidRPr="005728D6">
        <w:rPr>
          <w:rFonts w:ascii="Arial" w:hAnsi="Arial" w:cs="Arial"/>
          <w:lang w:val="en-US"/>
        </w:rPr>
        <w:t>from 500g to 460g</w:t>
      </w:r>
      <w:r w:rsidR="00515114">
        <w:rPr>
          <w:rFonts w:ascii="Arial" w:hAnsi="Arial" w:cs="Arial"/>
          <w:lang w:val="en-US"/>
        </w:rPr>
        <w:t>,</w:t>
      </w:r>
      <w:r w:rsidRPr="005728D6">
        <w:rPr>
          <w:rFonts w:ascii="Arial" w:hAnsi="Arial" w:cs="Arial"/>
          <w:lang w:val="en-US"/>
        </w:rPr>
        <w:t xml:space="preserve"> while maintaining the price same.</w:t>
      </w:r>
    </w:p>
    <w:p w14:paraId="44F86B72" w14:textId="23AAFED5" w:rsidR="005728D6" w:rsidRDefault="005728D6" w:rsidP="00474DA4">
      <w:pPr>
        <w:pStyle w:val="ListParagraph"/>
        <w:numPr>
          <w:ilvl w:val="0"/>
          <w:numId w:val="4"/>
        </w:numPr>
        <w:spacing w:line="360" w:lineRule="auto"/>
        <w:rPr>
          <w:rFonts w:ascii="Arial" w:hAnsi="Arial" w:cs="Arial"/>
          <w:lang w:val="en-US"/>
        </w:rPr>
      </w:pPr>
      <w:r w:rsidRPr="005728D6">
        <w:rPr>
          <w:rFonts w:ascii="Arial" w:hAnsi="Arial" w:cs="Arial"/>
          <w:lang w:val="en-US"/>
        </w:rPr>
        <w:t>Inventory Price increases</w:t>
      </w:r>
      <w:r>
        <w:rPr>
          <w:rFonts w:ascii="Arial" w:hAnsi="Arial" w:cs="Arial"/>
          <w:lang w:val="en-US"/>
        </w:rPr>
        <w:t xml:space="preserve">- </w:t>
      </w:r>
      <w:r w:rsidRPr="005728D6">
        <w:rPr>
          <w:rFonts w:ascii="Arial" w:hAnsi="Arial" w:cs="Arial"/>
          <w:lang w:val="en-US"/>
        </w:rPr>
        <w:t xml:space="preserve">Rapidly growing costs influence not just the price customers pay, but also the cost </w:t>
      </w:r>
      <w:r w:rsidR="005A2545">
        <w:rPr>
          <w:rFonts w:ascii="Arial" w:hAnsi="Arial" w:cs="Arial"/>
          <w:lang w:val="en-US"/>
        </w:rPr>
        <w:t>which the YBG restaurants</w:t>
      </w:r>
      <w:r w:rsidRPr="005728D6">
        <w:rPr>
          <w:rFonts w:ascii="Arial" w:hAnsi="Arial" w:cs="Arial"/>
          <w:lang w:val="en-US"/>
        </w:rPr>
        <w:t xml:space="preserve"> must pay for commodities and inventories. </w:t>
      </w:r>
      <w:r>
        <w:rPr>
          <w:rFonts w:ascii="Arial" w:hAnsi="Arial" w:cs="Arial"/>
          <w:lang w:val="en-US"/>
        </w:rPr>
        <w:t>“</w:t>
      </w:r>
      <w:r w:rsidRPr="005728D6">
        <w:rPr>
          <w:rFonts w:ascii="Arial" w:hAnsi="Arial" w:cs="Arial"/>
          <w:lang w:val="en-US"/>
        </w:rPr>
        <w:t>When replacing inventory costs more than the inventory you just sold, inventory shortages might occur</w:t>
      </w:r>
      <w:r>
        <w:rPr>
          <w:rFonts w:ascii="Arial" w:hAnsi="Arial" w:cs="Arial"/>
          <w:lang w:val="en-US"/>
        </w:rPr>
        <w:t xml:space="preserve">” </w:t>
      </w:r>
      <w:r w:rsidRPr="005728D6">
        <w:rPr>
          <w:rFonts w:ascii="Arial" w:hAnsi="Arial" w:cs="Arial"/>
          <w:lang w:val="en-US"/>
        </w:rPr>
        <w:t>(</w:t>
      </w:r>
      <w:proofErr w:type="spellStart"/>
      <w:r w:rsidRPr="005728D6">
        <w:rPr>
          <w:rFonts w:ascii="Arial" w:hAnsi="Arial" w:cs="Arial"/>
          <w:lang w:val="en-US"/>
        </w:rPr>
        <w:t>inflationdata</w:t>
      </w:r>
      <w:proofErr w:type="spellEnd"/>
      <w:r w:rsidRPr="005728D6">
        <w:rPr>
          <w:rFonts w:ascii="Arial" w:hAnsi="Arial" w:cs="Arial"/>
          <w:lang w:val="en-US"/>
        </w:rPr>
        <w:t>, 2017)</w:t>
      </w:r>
      <w:r>
        <w:rPr>
          <w:rFonts w:ascii="Arial" w:hAnsi="Arial" w:cs="Arial"/>
          <w:lang w:val="en-US"/>
        </w:rPr>
        <w:t>.</w:t>
      </w:r>
      <w:r w:rsidR="003276AB">
        <w:rPr>
          <w:rFonts w:ascii="Arial" w:hAnsi="Arial" w:cs="Arial"/>
          <w:lang w:val="en-US"/>
        </w:rPr>
        <w:t xml:space="preserve"> </w:t>
      </w:r>
      <w:r w:rsidR="005A2545" w:rsidRPr="005A2545">
        <w:rPr>
          <w:rFonts w:ascii="Arial" w:hAnsi="Arial" w:cs="Arial"/>
          <w:lang w:val="en-US"/>
        </w:rPr>
        <w:t xml:space="preserve">Inputs to the inventory </w:t>
      </w:r>
      <w:r w:rsidR="005A2545">
        <w:rPr>
          <w:rFonts w:ascii="Arial" w:hAnsi="Arial" w:cs="Arial"/>
          <w:lang w:val="en-US"/>
        </w:rPr>
        <w:t>should be</w:t>
      </w:r>
      <w:r w:rsidR="005A2545" w:rsidRPr="005A2545">
        <w:rPr>
          <w:rFonts w:ascii="Arial" w:hAnsi="Arial" w:cs="Arial"/>
          <w:lang w:val="en-US"/>
        </w:rPr>
        <w:t xml:space="preserve"> withheld</w:t>
      </w:r>
      <w:r w:rsidR="005A2545">
        <w:rPr>
          <w:rFonts w:ascii="Arial" w:hAnsi="Arial" w:cs="Arial"/>
          <w:lang w:val="en-US"/>
        </w:rPr>
        <w:t xml:space="preserve"> as it can </w:t>
      </w:r>
      <w:r w:rsidR="003276AB" w:rsidRPr="003276AB">
        <w:rPr>
          <w:rFonts w:ascii="Arial" w:hAnsi="Arial" w:cs="Arial"/>
          <w:lang w:val="en-US"/>
        </w:rPr>
        <w:t xml:space="preserve">help </w:t>
      </w:r>
      <w:r w:rsidR="005A2545">
        <w:rPr>
          <w:rFonts w:ascii="Arial" w:hAnsi="Arial" w:cs="Arial"/>
          <w:lang w:val="en-US"/>
        </w:rPr>
        <w:t xml:space="preserve">YBG </w:t>
      </w:r>
      <w:r w:rsidR="003276AB" w:rsidRPr="003276AB">
        <w:rPr>
          <w:rFonts w:ascii="Arial" w:hAnsi="Arial" w:cs="Arial"/>
          <w:lang w:val="en-US"/>
        </w:rPr>
        <w:t xml:space="preserve">business to hold less inventory, lowering carrying costs, but even the most conservative corporate management may be unable to counteract the impacts of excessive inflation. </w:t>
      </w:r>
      <w:r w:rsidR="00515114" w:rsidRPr="00515114">
        <w:rPr>
          <w:rFonts w:ascii="Arial" w:hAnsi="Arial" w:cs="Arial"/>
          <w:lang w:val="en-US"/>
        </w:rPr>
        <w:t xml:space="preserve">This strategy might be explored </w:t>
      </w:r>
      <w:r w:rsidR="004F7090">
        <w:rPr>
          <w:rFonts w:ascii="Arial" w:hAnsi="Arial" w:cs="Arial"/>
          <w:lang w:val="en-US"/>
        </w:rPr>
        <w:t>by the restaurant managers</w:t>
      </w:r>
      <w:r w:rsidR="00515114" w:rsidRPr="00515114">
        <w:rPr>
          <w:rFonts w:ascii="Arial" w:hAnsi="Arial" w:cs="Arial"/>
          <w:lang w:val="en-US"/>
        </w:rPr>
        <w:t xml:space="preserve"> </w:t>
      </w:r>
      <w:proofErr w:type="gramStart"/>
      <w:r w:rsidR="00515114" w:rsidRPr="00515114">
        <w:rPr>
          <w:rFonts w:ascii="Arial" w:hAnsi="Arial" w:cs="Arial"/>
          <w:lang w:val="en-US"/>
        </w:rPr>
        <w:t>taking into account</w:t>
      </w:r>
      <w:proofErr w:type="gramEnd"/>
      <w:r w:rsidR="00515114" w:rsidRPr="00515114">
        <w:rPr>
          <w:rFonts w:ascii="Arial" w:hAnsi="Arial" w:cs="Arial"/>
          <w:lang w:val="en-US"/>
        </w:rPr>
        <w:t xml:space="preserve"> several elements such as supply and demand law and price elasticity. Inventory that can be held for a longer </w:t>
      </w:r>
      <w:proofErr w:type="gramStart"/>
      <w:r w:rsidR="00515114" w:rsidRPr="00515114">
        <w:rPr>
          <w:rFonts w:ascii="Arial" w:hAnsi="Arial" w:cs="Arial"/>
          <w:lang w:val="en-US"/>
        </w:rPr>
        <w:t>period of time</w:t>
      </w:r>
      <w:proofErr w:type="gramEnd"/>
      <w:r w:rsidR="00515114" w:rsidRPr="00515114">
        <w:rPr>
          <w:rFonts w:ascii="Arial" w:hAnsi="Arial" w:cs="Arial"/>
          <w:lang w:val="en-US"/>
        </w:rPr>
        <w:t xml:space="preserve"> (years) can be stored as normal based on historical demand.</w:t>
      </w:r>
    </w:p>
    <w:p w14:paraId="1A776DE9" w14:textId="3767AA6F" w:rsidR="008B7CC0" w:rsidRDefault="008B7CC0" w:rsidP="00474DA4">
      <w:pPr>
        <w:pStyle w:val="ListParagraph"/>
        <w:numPr>
          <w:ilvl w:val="0"/>
          <w:numId w:val="4"/>
        </w:numPr>
        <w:spacing w:line="360" w:lineRule="auto"/>
        <w:rPr>
          <w:rFonts w:ascii="Arial" w:hAnsi="Arial" w:cs="Arial"/>
          <w:lang w:val="en-US"/>
        </w:rPr>
      </w:pPr>
      <w:r w:rsidRPr="008B7CC0">
        <w:rPr>
          <w:rFonts w:ascii="Arial" w:hAnsi="Arial" w:cs="Arial"/>
          <w:lang w:val="en-US"/>
        </w:rPr>
        <w:t xml:space="preserve">Price fluctuations - As prices fluctuate, the better options for </w:t>
      </w:r>
      <w:r w:rsidR="00BB6719">
        <w:rPr>
          <w:rFonts w:ascii="Arial" w:hAnsi="Arial" w:cs="Arial"/>
          <w:lang w:val="en-US"/>
        </w:rPr>
        <w:t>the YBG restaurant chain</w:t>
      </w:r>
      <w:r w:rsidRPr="008B7CC0">
        <w:rPr>
          <w:rFonts w:ascii="Arial" w:hAnsi="Arial" w:cs="Arial"/>
          <w:lang w:val="en-US"/>
        </w:rPr>
        <w:t xml:space="preserve"> would be to implement applications that track the price paid for inventory, the dish made before and after, and where the app would give the price that the customer would eventually have to pay for the product or service. Having a set price listed on the menu may reduce earnings and deter customers if they are informed that the pricing does not reflect the current amount to pay.</w:t>
      </w:r>
    </w:p>
    <w:p w14:paraId="2C9CA1F6" w14:textId="38C88CFF" w:rsidR="00536D5C" w:rsidRDefault="00B32F55" w:rsidP="00474DA4">
      <w:pPr>
        <w:pStyle w:val="ListParagraph"/>
        <w:numPr>
          <w:ilvl w:val="0"/>
          <w:numId w:val="4"/>
        </w:numPr>
        <w:spacing w:line="360" w:lineRule="auto"/>
        <w:rPr>
          <w:rFonts w:ascii="Arial" w:hAnsi="Arial" w:cs="Arial"/>
          <w:lang w:val="en-US"/>
        </w:rPr>
      </w:pPr>
      <w:r w:rsidRPr="00B32F55">
        <w:rPr>
          <w:rFonts w:ascii="Arial" w:hAnsi="Arial" w:cs="Arial"/>
          <w:lang w:val="en-US"/>
        </w:rPr>
        <w:t>Borrowing</w:t>
      </w:r>
      <w:r>
        <w:rPr>
          <w:rFonts w:ascii="Arial" w:hAnsi="Arial" w:cs="Arial"/>
          <w:lang w:val="en-US"/>
        </w:rPr>
        <w:t xml:space="preserve">- </w:t>
      </w:r>
      <w:r w:rsidRPr="00B32F55">
        <w:rPr>
          <w:rFonts w:ascii="Arial" w:hAnsi="Arial" w:cs="Arial"/>
          <w:lang w:val="en-US"/>
        </w:rPr>
        <w:t>Banks are actively extending their loan portfolios early in the inflation cycle as the government's lose money policies propel the economy into overdrive</w:t>
      </w:r>
      <w:r w:rsidR="006146D6">
        <w:rPr>
          <w:rFonts w:ascii="Arial" w:hAnsi="Arial" w:cs="Arial"/>
          <w:lang w:val="en-US"/>
        </w:rPr>
        <w:t xml:space="preserve"> </w:t>
      </w:r>
      <w:r w:rsidRPr="00B32F55">
        <w:rPr>
          <w:rFonts w:ascii="Arial" w:hAnsi="Arial" w:cs="Arial"/>
          <w:lang w:val="en-US"/>
        </w:rPr>
        <w:t>(</w:t>
      </w:r>
      <w:proofErr w:type="spellStart"/>
      <w:r w:rsidRPr="00B32F55">
        <w:rPr>
          <w:rFonts w:ascii="Arial" w:hAnsi="Arial" w:cs="Arial"/>
          <w:lang w:val="en-US"/>
        </w:rPr>
        <w:t>rkapur</w:t>
      </w:r>
      <w:proofErr w:type="spellEnd"/>
      <w:r w:rsidRPr="00B32F55">
        <w:rPr>
          <w:rFonts w:ascii="Arial" w:hAnsi="Arial" w:cs="Arial"/>
          <w:lang w:val="en-US"/>
        </w:rPr>
        <w:t>, 2021)</w:t>
      </w:r>
      <w:r>
        <w:rPr>
          <w:rFonts w:ascii="Arial" w:hAnsi="Arial" w:cs="Arial"/>
          <w:lang w:val="en-US"/>
        </w:rPr>
        <w:t xml:space="preserve">. </w:t>
      </w:r>
      <w:r w:rsidR="00536D5C" w:rsidRPr="00536D5C">
        <w:rPr>
          <w:rFonts w:ascii="Arial" w:hAnsi="Arial" w:cs="Arial"/>
          <w:lang w:val="en-US"/>
        </w:rPr>
        <w:t>During this time</w:t>
      </w:r>
      <w:r w:rsidR="006146D6">
        <w:rPr>
          <w:rFonts w:ascii="Arial" w:hAnsi="Arial" w:cs="Arial"/>
          <w:lang w:val="en-US"/>
        </w:rPr>
        <w:t xml:space="preserve"> YBG’s capital investors</w:t>
      </w:r>
      <w:r w:rsidR="00536D5C" w:rsidRPr="00536D5C">
        <w:rPr>
          <w:rFonts w:ascii="Arial" w:hAnsi="Arial" w:cs="Arial"/>
          <w:lang w:val="en-US"/>
        </w:rPr>
        <w:t xml:space="preserve"> can borrow money with the expectation that if inflation rises, the amount required to repay the loan will be less than the initial value. </w:t>
      </w:r>
      <w:r w:rsidR="006146D6">
        <w:rPr>
          <w:rFonts w:ascii="Arial" w:hAnsi="Arial" w:cs="Arial"/>
          <w:lang w:val="en-US"/>
        </w:rPr>
        <w:t xml:space="preserve">YBG investors also </w:t>
      </w:r>
      <w:r w:rsidR="00536D5C" w:rsidRPr="00536D5C">
        <w:rPr>
          <w:rFonts w:ascii="Arial" w:hAnsi="Arial" w:cs="Arial"/>
          <w:lang w:val="en-US"/>
        </w:rPr>
        <w:t xml:space="preserve">should </w:t>
      </w:r>
      <w:r w:rsidR="006146D6" w:rsidRPr="00536D5C">
        <w:rPr>
          <w:rFonts w:ascii="Arial" w:hAnsi="Arial" w:cs="Arial"/>
          <w:lang w:val="en-US"/>
        </w:rPr>
        <w:t>analyze</w:t>
      </w:r>
      <w:r w:rsidR="00536D5C" w:rsidRPr="00536D5C">
        <w:rPr>
          <w:rFonts w:ascii="Arial" w:hAnsi="Arial" w:cs="Arial"/>
          <w:lang w:val="en-US"/>
        </w:rPr>
        <w:t xml:space="preserve"> and be cautious since earnings often decline during an inflationary time, and results may be poorer than projected.</w:t>
      </w:r>
      <w:r w:rsidR="00536D5C">
        <w:rPr>
          <w:rFonts w:ascii="Arial" w:hAnsi="Arial" w:cs="Arial"/>
          <w:lang w:val="en-US"/>
        </w:rPr>
        <w:t xml:space="preserve"> </w:t>
      </w:r>
      <w:r w:rsidR="00536D5C" w:rsidRPr="00536D5C">
        <w:rPr>
          <w:rFonts w:ascii="Arial" w:hAnsi="Arial" w:cs="Arial"/>
          <w:lang w:val="en-US"/>
        </w:rPr>
        <w:t>Later in the inflation cycle, firms will find it more difficult to obtain a loan since banks and other financial institutions consider a company with a low cash flow as a risk because it will be more difficult to repay the borrowed funds</w:t>
      </w:r>
      <w:r w:rsidR="00536D5C">
        <w:rPr>
          <w:rFonts w:ascii="Arial" w:hAnsi="Arial" w:cs="Arial"/>
          <w:lang w:val="en-US"/>
        </w:rPr>
        <w:t xml:space="preserve"> </w:t>
      </w:r>
      <w:r w:rsidR="00536D5C" w:rsidRPr="00B32F55">
        <w:rPr>
          <w:rFonts w:ascii="Arial" w:hAnsi="Arial" w:cs="Arial"/>
          <w:lang w:val="en-US"/>
        </w:rPr>
        <w:t>(</w:t>
      </w:r>
      <w:proofErr w:type="spellStart"/>
      <w:r w:rsidR="00536D5C" w:rsidRPr="00B32F55">
        <w:rPr>
          <w:rFonts w:ascii="Arial" w:hAnsi="Arial" w:cs="Arial"/>
          <w:lang w:val="en-US"/>
        </w:rPr>
        <w:t>rkapur</w:t>
      </w:r>
      <w:proofErr w:type="spellEnd"/>
      <w:r w:rsidR="00536D5C" w:rsidRPr="00B32F55">
        <w:rPr>
          <w:rFonts w:ascii="Arial" w:hAnsi="Arial" w:cs="Arial"/>
          <w:lang w:val="en-US"/>
        </w:rPr>
        <w:t>, 2021)</w:t>
      </w:r>
      <w:r w:rsidR="00536D5C">
        <w:rPr>
          <w:rFonts w:ascii="Arial" w:hAnsi="Arial" w:cs="Arial"/>
          <w:lang w:val="en-US"/>
        </w:rPr>
        <w:t>.</w:t>
      </w:r>
    </w:p>
    <w:p w14:paraId="7ED26AB2" w14:textId="416EAA9D" w:rsidR="00536D5C" w:rsidRDefault="0091722A" w:rsidP="00474DA4">
      <w:pPr>
        <w:pStyle w:val="ListParagraph"/>
        <w:numPr>
          <w:ilvl w:val="0"/>
          <w:numId w:val="4"/>
        </w:numPr>
        <w:spacing w:line="360" w:lineRule="auto"/>
        <w:rPr>
          <w:rFonts w:ascii="Arial" w:hAnsi="Arial" w:cs="Arial"/>
          <w:lang w:val="en-US"/>
        </w:rPr>
      </w:pPr>
      <w:r>
        <w:rPr>
          <w:rFonts w:ascii="Arial" w:hAnsi="Arial" w:cs="Arial"/>
          <w:lang w:val="en-US"/>
        </w:rPr>
        <w:t>Investments- An investment into business</w:t>
      </w:r>
      <w:r w:rsidR="006146D6">
        <w:rPr>
          <w:rFonts w:ascii="Arial" w:hAnsi="Arial" w:cs="Arial"/>
          <w:lang w:val="en-US"/>
        </w:rPr>
        <w:t xml:space="preserve"> as YBG</w:t>
      </w:r>
      <w:r>
        <w:rPr>
          <w:rFonts w:ascii="Arial" w:hAnsi="Arial" w:cs="Arial"/>
          <w:lang w:val="en-US"/>
        </w:rPr>
        <w:t xml:space="preserve"> is needed if activities are under pressure because of inflationary environment. </w:t>
      </w:r>
      <w:r w:rsidRPr="0091722A">
        <w:rPr>
          <w:rFonts w:ascii="Arial" w:hAnsi="Arial" w:cs="Arial"/>
          <w:lang w:val="en-US"/>
        </w:rPr>
        <w:t>Capital investment is inhibited by high inflation. Financial stability in the economy is eroded when inflation climbs significantly over the federal objective. As creditors want a return on their investments, this leads to severe cost of borrowing</w:t>
      </w:r>
      <w:r w:rsidR="006146D6">
        <w:rPr>
          <w:rFonts w:ascii="Arial" w:hAnsi="Arial" w:cs="Arial"/>
          <w:lang w:val="en-US"/>
        </w:rPr>
        <w:t xml:space="preserve"> for small businesses as YBG</w:t>
      </w:r>
      <w:r w:rsidRPr="0091722A">
        <w:rPr>
          <w:rFonts w:ascii="Arial" w:hAnsi="Arial" w:cs="Arial"/>
          <w:lang w:val="en-US"/>
        </w:rPr>
        <w:t xml:space="preserve">. This is due to their demand for reimbursement for the greater risk of granting loans. </w:t>
      </w:r>
      <w:r w:rsidR="006146D6" w:rsidRPr="006146D6">
        <w:rPr>
          <w:rFonts w:ascii="Arial" w:hAnsi="Arial" w:cs="Arial"/>
          <w:lang w:val="en-US"/>
        </w:rPr>
        <w:lastRenderedPageBreak/>
        <w:t xml:space="preserve">This inhibits YBG chain expansion in the long run by preventing </w:t>
      </w:r>
      <w:r w:rsidR="008D49D7">
        <w:rPr>
          <w:rFonts w:ascii="Arial" w:hAnsi="Arial" w:cs="Arial"/>
          <w:lang w:val="en-US"/>
        </w:rPr>
        <w:t>its business</w:t>
      </w:r>
      <w:r w:rsidR="006146D6" w:rsidRPr="006146D6">
        <w:rPr>
          <w:rFonts w:ascii="Arial" w:hAnsi="Arial" w:cs="Arial"/>
          <w:lang w:val="en-US"/>
        </w:rPr>
        <w:t xml:space="preserve"> from </w:t>
      </w:r>
      <w:r w:rsidR="008D49D7" w:rsidRPr="006146D6">
        <w:rPr>
          <w:rFonts w:ascii="Arial" w:hAnsi="Arial" w:cs="Arial"/>
          <w:lang w:val="en-US"/>
        </w:rPr>
        <w:t>capitalizing</w:t>
      </w:r>
      <w:r w:rsidR="006146D6" w:rsidRPr="006146D6">
        <w:rPr>
          <w:rFonts w:ascii="Arial" w:hAnsi="Arial" w:cs="Arial"/>
          <w:lang w:val="en-US"/>
        </w:rPr>
        <w:t xml:space="preserve"> on market opportunities.</w:t>
      </w:r>
    </w:p>
    <w:p w14:paraId="044AEAEA" w14:textId="77777777" w:rsidR="00F72AE3" w:rsidRDefault="00A81857" w:rsidP="00474DA4">
      <w:pPr>
        <w:pStyle w:val="ListParagraph"/>
        <w:numPr>
          <w:ilvl w:val="0"/>
          <w:numId w:val="4"/>
        </w:numPr>
        <w:spacing w:line="360" w:lineRule="auto"/>
        <w:rPr>
          <w:rFonts w:ascii="Arial" w:hAnsi="Arial" w:cs="Arial"/>
          <w:lang w:val="en-US"/>
        </w:rPr>
      </w:pPr>
      <w:r>
        <w:rPr>
          <w:rFonts w:ascii="Arial" w:hAnsi="Arial" w:cs="Arial"/>
          <w:lang w:val="en-US"/>
        </w:rPr>
        <w:t xml:space="preserve">Salaries- </w:t>
      </w:r>
      <w:r w:rsidR="00A87416" w:rsidRPr="00A87416">
        <w:rPr>
          <w:rFonts w:ascii="Arial" w:hAnsi="Arial" w:cs="Arial"/>
          <w:lang w:val="en-US"/>
        </w:rPr>
        <w:t xml:space="preserve">Increased wages are one of the most significant expenditures of business operations for </w:t>
      </w:r>
      <w:r w:rsidR="008D49D7">
        <w:rPr>
          <w:rFonts w:ascii="Arial" w:hAnsi="Arial" w:cs="Arial"/>
          <w:lang w:val="en-US"/>
        </w:rPr>
        <w:t>YBG restaurants</w:t>
      </w:r>
      <w:r w:rsidR="00A87416" w:rsidRPr="00A87416">
        <w:rPr>
          <w:rFonts w:ascii="Arial" w:hAnsi="Arial" w:cs="Arial"/>
          <w:lang w:val="en-US"/>
        </w:rPr>
        <w:t xml:space="preserve">. Workers likely suffer more than </w:t>
      </w:r>
      <w:r w:rsidR="008D49D7">
        <w:rPr>
          <w:rFonts w:ascii="Arial" w:hAnsi="Arial" w:cs="Arial"/>
          <w:lang w:val="en-US"/>
        </w:rPr>
        <w:t>the business</w:t>
      </w:r>
      <w:r w:rsidR="00A87416" w:rsidRPr="00A87416">
        <w:rPr>
          <w:rFonts w:ascii="Arial" w:hAnsi="Arial" w:cs="Arial"/>
          <w:lang w:val="en-US"/>
        </w:rPr>
        <w:t xml:space="preserve"> </w:t>
      </w:r>
      <w:proofErr w:type="gramStart"/>
      <w:r w:rsidR="00A87416" w:rsidRPr="00A87416">
        <w:rPr>
          <w:rFonts w:ascii="Arial" w:hAnsi="Arial" w:cs="Arial"/>
          <w:lang w:val="en-US"/>
        </w:rPr>
        <w:t>as a result of</w:t>
      </w:r>
      <w:proofErr w:type="gramEnd"/>
      <w:r w:rsidR="00A87416" w:rsidRPr="00A87416">
        <w:rPr>
          <w:rFonts w:ascii="Arial" w:hAnsi="Arial" w:cs="Arial"/>
          <w:lang w:val="en-US"/>
        </w:rPr>
        <w:t xml:space="preserve"> rising prices.</w:t>
      </w:r>
      <w:r w:rsidR="00E755F2">
        <w:rPr>
          <w:rFonts w:ascii="Arial" w:hAnsi="Arial" w:cs="Arial"/>
          <w:lang w:val="en-US"/>
        </w:rPr>
        <w:t xml:space="preserve"> </w:t>
      </w:r>
      <w:r w:rsidR="00E755F2" w:rsidRPr="00E755F2">
        <w:rPr>
          <w:rFonts w:ascii="Arial" w:hAnsi="Arial" w:cs="Arial"/>
          <w:lang w:val="en-US"/>
        </w:rPr>
        <w:t>If workers only received salary increment once a year</w:t>
      </w:r>
      <w:r w:rsidR="00E755F2">
        <w:rPr>
          <w:rFonts w:ascii="Arial" w:hAnsi="Arial" w:cs="Arial"/>
          <w:lang w:val="en-US"/>
        </w:rPr>
        <w:t xml:space="preserve"> means t</w:t>
      </w:r>
      <w:r w:rsidR="00E755F2" w:rsidRPr="00E755F2">
        <w:rPr>
          <w:rFonts w:ascii="Arial" w:hAnsi="Arial" w:cs="Arial"/>
          <w:lang w:val="en-US"/>
        </w:rPr>
        <w:t xml:space="preserve">hat employee might soon stop showing up for work. When </w:t>
      </w:r>
      <w:r w:rsidR="008D49D7">
        <w:rPr>
          <w:rFonts w:ascii="Arial" w:hAnsi="Arial" w:cs="Arial"/>
          <w:lang w:val="en-US"/>
        </w:rPr>
        <w:t>CPI</w:t>
      </w:r>
      <w:r w:rsidR="00E755F2" w:rsidRPr="00E755F2">
        <w:rPr>
          <w:rFonts w:ascii="Arial" w:hAnsi="Arial" w:cs="Arial"/>
          <w:lang w:val="en-US"/>
        </w:rPr>
        <w:t xml:space="preserve"> is modest, the same scenario happens on a smaller scale. Assume an employee </w:t>
      </w:r>
      <w:r w:rsidR="008D49D7">
        <w:rPr>
          <w:rFonts w:ascii="Arial" w:hAnsi="Arial" w:cs="Arial"/>
          <w:lang w:val="en-US"/>
        </w:rPr>
        <w:t xml:space="preserve">at YBG </w:t>
      </w:r>
    </w:p>
    <w:p w14:paraId="28C86086" w14:textId="5D2E4480" w:rsidR="00F72AE3" w:rsidRPr="00F72AE3" w:rsidRDefault="00F72AE3" w:rsidP="00474DA4">
      <w:pPr>
        <w:spacing w:line="360" w:lineRule="auto"/>
        <w:rPr>
          <w:rFonts w:ascii="Arial" w:hAnsi="Arial" w:cs="Arial"/>
          <w:lang w:val="en-US"/>
        </w:rPr>
      </w:pPr>
    </w:p>
    <w:p w14:paraId="33EE45B1" w14:textId="3947DD4C" w:rsidR="00EF7FE2" w:rsidRPr="00474DA4" w:rsidRDefault="00474DA4" w:rsidP="00474DA4">
      <w:pPr>
        <w:pStyle w:val="ListParagraph"/>
        <w:numPr>
          <w:ilvl w:val="0"/>
          <w:numId w:val="4"/>
        </w:numPr>
        <w:spacing w:line="360" w:lineRule="auto"/>
        <w:rPr>
          <w:rFonts w:ascii="Arial" w:hAnsi="Arial" w:cs="Arial"/>
          <w:lang w:val="en-US"/>
        </w:rPr>
      </w:pPr>
      <w:r w:rsidRPr="00474DA4">
        <w:rPr>
          <w:rFonts w:ascii="Arial" w:hAnsi="Arial" w:cs="Arial"/>
          <w:lang w:val="en-US"/>
        </w:rPr>
        <w:t>7.E</w:t>
      </w:r>
      <w:r w:rsidR="00E755F2" w:rsidRPr="00474DA4">
        <w:rPr>
          <w:rFonts w:ascii="Arial" w:hAnsi="Arial" w:cs="Arial"/>
          <w:lang w:val="en-US"/>
        </w:rPr>
        <w:t>arns £15 per hour just for clarity and if inflation is 9% each year, anything he might buy for one hour's job in February will cost him £16.35 in Christmas time, but he hasn't received his increase yet, thus if prices grow quickly, the individual is constantly a year behind. That worker will run into difficulties economically over time as their pound becomes less valuable. This occurs even while the consumer price index level is reduced, but it is more obvious when this is higher.</w:t>
      </w:r>
    </w:p>
    <w:p w14:paraId="434F9718" w14:textId="784F6F8D" w:rsidR="00F81D0F" w:rsidRPr="00F81D0F" w:rsidRDefault="00F81D0F" w:rsidP="00474DA4">
      <w:pPr>
        <w:pStyle w:val="Heading1"/>
        <w:spacing w:line="360" w:lineRule="auto"/>
        <w:rPr>
          <w:rFonts w:ascii="Arial" w:hAnsi="Arial" w:cs="Arial"/>
          <w:lang w:val="en-US"/>
        </w:rPr>
      </w:pPr>
      <w:bookmarkStart w:id="5" w:name="_Toc110443013"/>
      <w:r w:rsidRPr="00F81D0F">
        <w:rPr>
          <w:rFonts w:ascii="Arial" w:hAnsi="Arial" w:cs="Arial"/>
          <w:lang w:val="en-US"/>
        </w:rPr>
        <w:t>Financial Stability Report</w:t>
      </w:r>
      <w:bookmarkEnd w:id="5"/>
    </w:p>
    <w:p w14:paraId="48061D54" w14:textId="5031F883" w:rsidR="00EB6497" w:rsidRDefault="00EB6497" w:rsidP="00474DA4">
      <w:pPr>
        <w:spacing w:line="360" w:lineRule="auto"/>
        <w:rPr>
          <w:rFonts w:ascii="Arial" w:hAnsi="Arial" w:cs="Arial"/>
          <w:lang w:val="en-US"/>
        </w:rPr>
      </w:pPr>
      <w:r w:rsidRPr="00EB6497">
        <w:rPr>
          <w:rFonts w:ascii="Arial" w:hAnsi="Arial" w:cs="Arial"/>
          <w:lang w:val="en-US"/>
        </w:rPr>
        <w:t>The Financial Policy Committee (FPC) works to ensure that the UK financial system is prepared for and robust to the full range of risks that it may encounter, so that the system can absorb rather than magnify shocks and serve UK people and companies</w:t>
      </w:r>
      <w:r>
        <w:rPr>
          <w:rFonts w:ascii="Arial" w:hAnsi="Arial" w:cs="Arial"/>
          <w:lang w:val="en-US"/>
        </w:rPr>
        <w:t xml:space="preserve"> </w:t>
      </w:r>
      <w:r w:rsidRPr="00EB6497">
        <w:rPr>
          <w:rFonts w:ascii="Arial" w:hAnsi="Arial" w:cs="Arial"/>
          <w:lang w:val="en-US"/>
        </w:rPr>
        <w:t>(</w:t>
      </w:r>
      <w:proofErr w:type="spellStart"/>
      <w:r w:rsidRPr="00EB6497">
        <w:rPr>
          <w:rFonts w:ascii="Arial" w:hAnsi="Arial" w:cs="Arial"/>
          <w:lang w:val="en-US"/>
        </w:rPr>
        <w:t>BankofEngland</w:t>
      </w:r>
      <w:proofErr w:type="spellEnd"/>
      <w:r w:rsidRPr="00EB6497">
        <w:rPr>
          <w:rFonts w:ascii="Arial" w:hAnsi="Arial" w:cs="Arial"/>
          <w:lang w:val="en-US"/>
        </w:rPr>
        <w:t>, 2022)</w:t>
      </w:r>
      <w:r>
        <w:rPr>
          <w:rFonts w:ascii="Arial" w:hAnsi="Arial" w:cs="Arial"/>
          <w:lang w:val="en-US"/>
        </w:rPr>
        <w:t>.</w:t>
      </w:r>
    </w:p>
    <w:p w14:paraId="28179468" w14:textId="15017152" w:rsidR="00321DA0" w:rsidRDefault="00321DA0" w:rsidP="00474DA4">
      <w:pPr>
        <w:spacing w:line="360" w:lineRule="auto"/>
        <w:rPr>
          <w:rFonts w:ascii="Arial" w:hAnsi="Arial" w:cs="Arial"/>
          <w:lang w:val="en-US"/>
        </w:rPr>
      </w:pPr>
      <w:r>
        <w:rPr>
          <w:rFonts w:ascii="Arial" w:hAnsi="Arial" w:cs="Arial"/>
          <w:lang w:val="en-US"/>
        </w:rPr>
        <w:t>The Financial Policy Committee of BoE released its latest Financial Stability Report on 5</w:t>
      </w:r>
      <w:r w:rsidRPr="00F81D0F">
        <w:rPr>
          <w:rFonts w:ascii="Arial" w:hAnsi="Arial" w:cs="Arial"/>
          <w:vertAlign w:val="superscript"/>
          <w:lang w:val="en-US"/>
        </w:rPr>
        <w:t>th</w:t>
      </w:r>
      <w:r>
        <w:rPr>
          <w:rFonts w:ascii="Arial" w:hAnsi="Arial" w:cs="Arial"/>
          <w:lang w:val="en-US"/>
        </w:rPr>
        <w:t xml:space="preserve"> </w:t>
      </w:r>
      <w:proofErr w:type="gramStart"/>
      <w:r>
        <w:rPr>
          <w:rFonts w:ascii="Arial" w:hAnsi="Arial" w:cs="Arial"/>
          <w:lang w:val="en-US"/>
        </w:rPr>
        <w:t>July,</w:t>
      </w:r>
      <w:proofErr w:type="gramEnd"/>
      <w:r>
        <w:rPr>
          <w:rFonts w:ascii="Arial" w:hAnsi="Arial" w:cs="Arial"/>
          <w:lang w:val="en-US"/>
        </w:rPr>
        <w:t xml:space="preserve"> 2022 stating the causes and effects of inflation on consumer spending and damage to national economy and organizations.</w:t>
      </w:r>
      <w:r w:rsidR="001C0907">
        <w:rPr>
          <w:rFonts w:ascii="Arial" w:hAnsi="Arial" w:cs="Arial"/>
          <w:lang w:val="en-US"/>
        </w:rPr>
        <w:t xml:space="preserve"> </w:t>
      </w:r>
      <w:r w:rsidR="001C0907" w:rsidRPr="001C0907">
        <w:rPr>
          <w:rFonts w:ascii="Arial" w:hAnsi="Arial" w:cs="Arial"/>
          <w:lang w:val="en-US"/>
        </w:rPr>
        <w:t>The YBG must recognize macroeconomic events as well as national issues that impact the company's operations.</w:t>
      </w:r>
    </w:p>
    <w:p w14:paraId="58E83BC8" w14:textId="6C4640C1" w:rsidR="00F81D0F" w:rsidRDefault="008B2573" w:rsidP="00474DA4">
      <w:pPr>
        <w:spacing w:line="360" w:lineRule="auto"/>
        <w:rPr>
          <w:rFonts w:ascii="Arial" w:hAnsi="Arial" w:cs="Arial"/>
          <w:lang w:val="en-US"/>
        </w:rPr>
      </w:pPr>
      <w:r>
        <w:rPr>
          <w:rFonts w:ascii="Arial" w:hAnsi="Arial" w:cs="Arial"/>
          <w:lang w:val="en-US"/>
        </w:rPr>
        <w:t>“</w:t>
      </w:r>
      <w:r w:rsidR="00EB6497" w:rsidRPr="00EB6497">
        <w:rPr>
          <w:rFonts w:ascii="Arial" w:hAnsi="Arial" w:cs="Arial"/>
          <w:lang w:val="en-US"/>
        </w:rPr>
        <w:t>The economic prognosis and the financial stability of the United Kingdom</w:t>
      </w:r>
      <w:r w:rsidR="00DB4627">
        <w:rPr>
          <w:rFonts w:ascii="Arial" w:hAnsi="Arial" w:cs="Arial"/>
          <w:lang w:val="en-US"/>
        </w:rPr>
        <w:t xml:space="preserve"> has weakened materially</w:t>
      </w:r>
      <w:r>
        <w:rPr>
          <w:rFonts w:ascii="Arial" w:hAnsi="Arial" w:cs="Arial"/>
          <w:lang w:val="en-US"/>
        </w:rPr>
        <w:t xml:space="preserve">” </w:t>
      </w:r>
      <w:r>
        <w:rPr>
          <w:rFonts w:ascii="Arial" w:hAnsi="Arial" w:cs="Arial"/>
          <w:color w:val="000000"/>
        </w:rPr>
        <w:t xml:space="preserve">BoE, B. (2022). </w:t>
      </w:r>
      <w:r w:rsidR="00DB4627">
        <w:rPr>
          <w:rFonts w:ascii="Arial" w:hAnsi="Arial" w:cs="Arial"/>
          <w:lang w:val="en-US"/>
        </w:rPr>
        <w:t xml:space="preserve"> “</w:t>
      </w:r>
      <w:r w:rsidR="00DB4627" w:rsidRPr="00DB4627">
        <w:rPr>
          <w:rFonts w:ascii="Arial" w:hAnsi="Arial" w:cs="Arial"/>
          <w:lang w:val="en-US"/>
        </w:rPr>
        <w:t>Global inflationary pressures have risen substantially in the aftermath of Russia's unlawful invasion of Ukraine. This is partly due to sharp increases in energy and other commodity costs, which have compounded inflationary pressures caused by the epidemic, as well as significant disruption of supply chains</w:t>
      </w:r>
      <w:r w:rsidR="00DB4627">
        <w:rPr>
          <w:rFonts w:ascii="Arial" w:hAnsi="Arial" w:cs="Arial"/>
          <w:lang w:val="en-US"/>
        </w:rPr>
        <w:t xml:space="preserve">” </w:t>
      </w:r>
      <w:r w:rsidR="00DB4627" w:rsidRPr="00DB4627">
        <w:rPr>
          <w:rFonts w:ascii="Arial" w:hAnsi="Arial" w:cs="Arial"/>
          <w:lang w:val="en-US"/>
        </w:rPr>
        <w:t>(BoE, 2022)</w:t>
      </w:r>
      <w:r w:rsidR="00DB4627">
        <w:rPr>
          <w:rFonts w:ascii="Arial" w:hAnsi="Arial" w:cs="Arial"/>
          <w:lang w:val="en-US"/>
        </w:rPr>
        <w:t xml:space="preserve">, states the report in regard of explaining the causes for the sharp increase in the CPI coefficient. </w:t>
      </w:r>
    </w:p>
    <w:p w14:paraId="68EDFC32" w14:textId="2B490180" w:rsidR="00720840" w:rsidRDefault="00720840" w:rsidP="00474DA4">
      <w:pPr>
        <w:spacing w:line="360" w:lineRule="auto"/>
        <w:rPr>
          <w:rFonts w:ascii="Arial" w:hAnsi="Arial" w:cs="Arial"/>
          <w:lang w:val="en-US"/>
        </w:rPr>
      </w:pPr>
      <w:r w:rsidRPr="00720840">
        <w:rPr>
          <w:rFonts w:ascii="Arial" w:hAnsi="Arial" w:cs="Arial"/>
          <w:lang w:val="en-US"/>
        </w:rPr>
        <w:t>Despite the worsening economic outlook</w:t>
      </w:r>
      <w:r>
        <w:rPr>
          <w:rFonts w:ascii="Arial" w:hAnsi="Arial" w:cs="Arial"/>
          <w:lang w:val="en-US"/>
        </w:rPr>
        <w:t xml:space="preserve"> “</w:t>
      </w:r>
      <w:r w:rsidRPr="00720840">
        <w:rPr>
          <w:rFonts w:ascii="Arial" w:hAnsi="Arial" w:cs="Arial"/>
          <w:lang w:val="en-US"/>
        </w:rPr>
        <w:t>the FPC believes that major UK banks have significant ability to maintain lending to individuals and companies</w:t>
      </w:r>
      <w:r>
        <w:rPr>
          <w:rFonts w:ascii="Arial" w:hAnsi="Arial" w:cs="Arial"/>
          <w:lang w:val="en-US"/>
        </w:rPr>
        <w:t xml:space="preserve">” </w:t>
      </w:r>
      <w:r w:rsidRPr="00DB4627">
        <w:rPr>
          <w:rFonts w:ascii="Arial" w:hAnsi="Arial" w:cs="Arial"/>
          <w:lang w:val="en-US"/>
        </w:rPr>
        <w:t>(BoE, 2022</w:t>
      </w:r>
      <w:proofErr w:type="gramStart"/>
      <w:r w:rsidRPr="00DB4627">
        <w:rPr>
          <w:rFonts w:ascii="Arial" w:hAnsi="Arial" w:cs="Arial"/>
          <w:lang w:val="en-US"/>
        </w:rPr>
        <w:t>)</w:t>
      </w:r>
      <w:r>
        <w:rPr>
          <w:rFonts w:ascii="Arial" w:hAnsi="Arial" w:cs="Arial"/>
          <w:lang w:val="en-US"/>
        </w:rPr>
        <w:t>,  meaning</w:t>
      </w:r>
      <w:proofErr w:type="gramEnd"/>
      <w:r>
        <w:rPr>
          <w:rFonts w:ascii="Arial" w:hAnsi="Arial" w:cs="Arial"/>
          <w:lang w:val="en-US"/>
        </w:rPr>
        <w:t xml:space="preserve"> that businesses will get support to overcome financial troubles for short and midterm.</w:t>
      </w:r>
    </w:p>
    <w:p w14:paraId="2ACB62F1" w14:textId="7922A0F9" w:rsidR="00720840" w:rsidRDefault="00B23EBC" w:rsidP="00474DA4">
      <w:pPr>
        <w:spacing w:line="360" w:lineRule="auto"/>
        <w:rPr>
          <w:rFonts w:ascii="Arial" w:hAnsi="Arial" w:cs="Arial"/>
          <w:lang w:val="en-US"/>
        </w:rPr>
      </w:pPr>
      <w:r w:rsidRPr="00B23EBC">
        <w:rPr>
          <w:rFonts w:ascii="Arial" w:hAnsi="Arial" w:cs="Arial"/>
          <w:lang w:val="en-US"/>
        </w:rPr>
        <w:lastRenderedPageBreak/>
        <w:t>Higher inflation in the UK and internationally, particularly for commodities and tradable products, was expected to significantly erode family real income, weakening demand</w:t>
      </w:r>
      <w:r>
        <w:rPr>
          <w:rFonts w:ascii="Arial" w:hAnsi="Arial" w:cs="Arial"/>
          <w:lang w:val="en-US"/>
        </w:rPr>
        <w:t xml:space="preserve"> therefore reducing consumer spending confidence.</w:t>
      </w:r>
    </w:p>
    <w:p w14:paraId="408679E0" w14:textId="5B291C94" w:rsidR="00B23EBC" w:rsidRPr="00B23EBC" w:rsidRDefault="00B23EBC" w:rsidP="00474DA4">
      <w:pPr>
        <w:pStyle w:val="Heading1"/>
        <w:spacing w:line="360" w:lineRule="auto"/>
        <w:rPr>
          <w:rFonts w:ascii="Arial" w:hAnsi="Arial" w:cs="Arial"/>
          <w:lang w:val="en-US"/>
        </w:rPr>
      </w:pPr>
      <w:bookmarkStart w:id="6" w:name="_Toc110443014"/>
      <w:r w:rsidRPr="00B23EBC">
        <w:rPr>
          <w:rFonts w:ascii="Arial" w:hAnsi="Arial" w:cs="Arial"/>
          <w:lang w:val="en-US"/>
        </w:rPr>
        <w:t>Increasing interest rates</w:t>
      </w:r>
      <w:bookmarkEnd w:id="6"/>
    </w:p>
    <w:p w14:paraId="6F4A2775" w14:textId="6652F6DA" w:rsidR="00B23EBC" w:rsidRDefault="008B2573" w:rsidP="00474DA4">
      <w:pPr>
        <w:spacing w:line="360" w:lineRule="auto"/>
        <w:rPr>
          <w:rFonts w:ascii="Arial" w:hAnsi="Arial" w:cs="Arial"/>
          <w:lang w:val="en-US"/>
        </w:rPr>
      </w:pPr>
      <w:r w:rsidRPr="008B2573">
        <w:rPr>
          <w:rFonts w:ascii="Arial" w:hAnsi="Arial" w:cs="Arial"/>
          <w:lang w:val="en-US"/>
        </w:rPr>
        <w:t xml:space="preserve">The bank rate is 1.25 percent on August 1, 2022, and it influences borrowing capacity and lender APRs. The next rate hike is scheduled for August 4, 2022. </w:t>
      </w:r>
      <w:r>
        <w:rPr>
          <w:rFonts w:ascii="Arial" w:hAnsi="Arial" w:cs="Arial"/>
          <w:lang w:val="en-US"/>
        </w:rPr>
        <w:t xml:space="preserve"> </w:t>
      </w:r>
      <w:r w:rsidR="007C2F23">
        <w:rPr>
          <w:rFonts w:ascii="Arial" w:hAnsi="Arial" w:cs="Arial"/>
          <w:lang w:val="en-US"/>
        </w:rPr>
        <w:t>“</w:t>
      </w:r>
      <w:r w:rsidR="007C2F23" w:rsidRPr="007C2F23">
        <w:rPr>
          <w:rFonts w:ascii="Arial" w:hAnsi="Arial" w:cs="Arial"/>
          <w:lang w:val="en-US"/>
        </w:rPr>
        <w:t>Interest rates are expressed as a percentage of the money borrowed or saved over the course of a year</w:t>
      </w:r>
      <w:r w:rsidR="007C2F23">
        <w:rPr>
          <w:rFonts w:ascii="Arial" w:hAnsi="Arial" w:cs="Arial"/>
          <w:lang w:val="en-US"/>
        </w:rPr>
        <w:t xml:space="preserve">” </w:t>
      </w:r>
      <w:r w:rsidR="007C2F23" w:rsidRPr="00DB4627">
        <w:rPr>
          <w:rFonts w:ascii="Arial" w:hAnsi="Arial" w:cs="Arial"/>
          <w:lang w:val="en-US"/>
        </w:rPr>
        <w:t>(BoE, 2022)</w:t>
      </w:r>
      <w:r w:rsidR="007C2F23">
        <w:rPr>
          <w:rFonts w:ascii="Arial" w:hAnsi="Arial" w:cs="Arial"/>
          <w:lang w:val="en-US"/>
        </w:rPr>
        <w:t xml:space="preserve">. </w:t>
      </w:r>
      <w:r w:rsidR="007C2F23" w:rsidRPr="007C2F23">
        <w:rPr>
          <w:rFonts w:ascii="Arial" w:hAnsi="Arial" w:cs="Arial"/>
          <w:lang w:val="en-US"/>
        </w:rPr>
        <w:t xml:space="preserve"> </w:t>
      </w:r>
      <w:r w:rsidR="007C2F23">
        <w:rPr>
          <w:rFonts w:ascii="Arial" w:hAnsi="Arial" w:cs="Arial"/>
          <w:lang w:val="en-US"/>
        </w:rPr>
        <w:t>For example</w:t>
      </w:r>
      <w:r w:rsidR="007C2F23" w:rsidRPr="007C2F23">
        <w:rPr>
          <w:rFonts w:ascii="Arial" w:hAnsi="Arial" w:cs="Arial"/>
          <w:lang w:val="en-US"/>
        </w:rPr>
        <w:t xml:space="preserve">, if </w:t>
      </w:r>
      <w:r w:rsidR="007C2F23">
        <w:rPr>
          <w:rFonts w:ascii="Arial" w:hAnsi="Arial" w:cs="Arial"/>
          <w:lang w:val="en-US"/>
        </w:rPr>
        <w:t>the</w:t>
      </w:r>
      <w:r>
        <w:rPr>
          <w:rFonts w:ascii="Arial" w:hAnsi="Arial" w:cs="Arial"/>
          <w:lang w:val="en-US"/>
        </w:rPr>
        <w:t xml:space="preserve"> YBG</w:t>
      </w:r>
      <w:r w:rsidR="007C2F23">
        <w:rPr>
          <w:rFonts w:ascii="Arial" w:hAnsi="Arial" w:cs="Arial"/>
          <w:lang w:val="en-US"/>
        </w:rPr>
        <w:t xml:space="preserve"> company </w:t>
      </w:r>
      <w:r w:rsidR="007C2F23" w:rsidRPr="007C2F23">
        <w:rPr>
          <w:rFonts w:ascii="Arial" w:hAnsi="Arial" w:cs="Arial"/>
          <w:lang w:val="en-US"/>
        </w:rPr>
        <w:t>deposit £100</w:t>
      </w:r>
      <w:r w:rsidR="007C2F23">
        <w:rPr>
          <w:rFonts w:ascii="Arial" w:hAnsi="Arial" w:cs="Arial"/>
          <w:lang w:val="en-US"/>
        </w:rPr>
        <w:t>00</w:t>
      </w:r>
      <w:r w:rsidR="007C2F23" w:rsidRPr="007C2F23">
        <w:rPr>
          <w:rFonts w:ascii="Arial" w:hAnsi="Arial" w:cs="Arial"/>
          <w:lang w:val="en-US"/>
        </w:rPr>
        <w:t xml:space="preserve"> in a savings account with a 1</w:t>
      </w:r>
      <w:r w:rsidR="007C2F23">
        <w:rPr>
          <w:rFonts w:ascii="Arial" w:hAnsi="Arial" w:cs="Arial"/>
          <w:lang w:val="en-US"/>
        </w:rPr>
        <w:t>.25</w:t>
      </w:r>
      <w:r w:rsidR="007C2F23" w:rsidRPr="007C2F23">
        <w:rPr>
          <w:rFonts w:ascii="Arial" w:hAnsi="Arial" w:cs="Arial"/>
          <w:lang w:val="en-US"/>
        </w:rPr>
        <w:t>% interest rate, after a year</w:t>
      </w:r>
      <w:r w:rsidR="007C2F23">
        <w:rPr>
          <w:rFonts w:ascii="Arial" w:hAnsi="Arial" w:cs="Arial"/>
          <w:lang w:val="en-US"/>
        </w:rPr>
        <w:t xml:space="preserve"> it gets back £125 more or £10125 total.</w:t>
      </w:r>
    </w:p>
    <w:p w14:paraId="1E71712D" w14:textId="081E75B1" w:rsidR="007C2F23" w:rsidRDefault="007C2F23" w:rsidP="00474DA4">
      <w:pPr>
        <w:spacing w:line="360" w:lineRule="auto"/>
        <w:rPr>
          <w:rFonts w:ascii="Arial" w:hAnsi="Arial" w:cs="Arial"/>
          <w:lang w:val="en-US"/>
        </w:rPr>
      </w:pPr>
      <w:r>
        <w:rPr>
          <w:rFonts w:ascii="Arial" w:hAnsi="Arial" w:cs="Arial"/>
          <w:lang w:val="en-US"/>
        </w:rPr>
        <w:t xml:space="preserve">During 2020 pandemic the official bank rate was cut </w:t>
      </w:r>
      <w:r w:rsidR="00F71637">
        <w:rPr>
          <w:rFonts w:ascii="Arial" w:hAnsi="Arial" w:cs="Arial"/>
          <w:lang w:val="en-US"/>
        </w:rPr>
        <w:t>t</w:t>
      </w:r>
      <w:r>
        <w:rPr>
          <w:rFonts w:ascii="Arial" w:hAnsi="Arial" w:cs="Arial"/>
          <w:lang w:val="en-US"/>
        </w:rPr>
        <w:t>o 0%</w:t>
      </w:r>
      <w:r w:rsidR="00EF7FE2">
        <w:rPr>
          <w:rFonts w:ascii="Arial" w:hAnsi="Arial" w:cs="Arial"/>
          <w:lang w:val="en-US"/>
        </w:rPr>
        <w:t xml:space="preserve"> (figure 2</w:t>
      </w:r>
      <w:r w:rsidR="00C9732F">
        <w:rPr>
          <w:rFonts w:ascii="Arial" w:hAnsi="Arial" w:cs="Arial"/>
          <w:lang w:val="en-US"/>
        </w:rPr>
        <w:t>), meaning</w:t>
      </w:r>
      <w:r>
        <w:rPr>
          <w:rFonts w:ascii="Arial" w:hAnsi="Arial" w:cs="Arial"/>
          <w:lang w:val="en-US"/>
        </w:rPr>
        <w:t xml:space="preserve"> that banks</w:t>
      </w:r>
      <w:r w:rsidR="00F71637">
        <w:rPr>
          <w:rFonts w:ascii="Arial" w:hAnsi="Arial" w:cs="Arial"/>
          <w:lang w:val="en-US"/>
        </w:rPr>
        <w:t>, organizations</w:t>
      </w:r>
      <w:r w:rsidR="004E035D">
        <w:rPr>
          <w:rFonts w:ascii="Arial" w:hAnsi="Arial" w:cs="Arial"/>
          <w:lang w:val="en-US"/>
        </w:rPr>
        <w:t xml:space="preserve"> as YBG</w:t>
      </w:r>
      <w:r w:rsidR="00F71637">
        <w:rPr>
          <w:rFonts w:ascii="Arial" w:hAnsi="Arial" w:cs="Arial"/>
          <w:lang w:val="en-US"/>
        </w:rPr>
        <w:t xml:space="preserve"> and individuals benefited from those low interest rates therefore increasing borrowing and leveraging markets (figure 1).</w:t>
      </w:r>
      <w:r w:rsidR="008B2573">
        <w:rPr>
          <w:rFonts w:ascii="Arial" w:hAnsi="Arial" w:cs="Arial"/>
          <w:lang w:val="en-US"/>
        </w:rPr>
        <w:t xml:space="preserve"> </w:t>
      </w:r>
      <w:r w:rsidR="00D048B8">
        <w:rPr>
          <w:rFonts w:ascii="Arial" w:hAnsi="Arial" w:cs="Arial"/>
          <w:lang w:val="en-US"/>
        </w:rPr>
        <w:t xml:space="preserve">More money </w:t>
      </w:r>
      <w:r w:rsidR="00C9732F">
        <w:rPr>
          <w:rFonts w:ascii="Arial" w:hAnsi="Arial" w:cs="Arial"/>
          <w:lang w:val="en-US"/>
        </w:rPr>
        <w:t>was</w:t>
      </w:r>
      <w:r w:rsidR="00D048B8">
        <w:rPr>
          <w:rFonts w:ascii="Arial" w:hAnsi="Arial" w:cs="Arial"/>
          <w:lang w:val="en-US"/>
        </w:rPr>
        <w:t xml:space="preserve"> injected in the overall UK economy which increased consumer spending and YBG business benefited overall from the bank rate change.</w:t>
      </w:r>
    </w:p>
    <w:p w14:paraId="1F2A4EE1" w14:textId="445E750B" w:rsidR="00F71637" w:rsidRDefault="00F71637" w:rsidP="00474DA4">
      <w:pPr>
        <w:spacing w:line="360" w:lineRule="auto"/>
        <w:rPr>
          <w:rFonts w:ascii="Arial" w:hAnsi="Arial" w:cs="Arial"/>
          <w:lang w:val="en-US"/>
        </w:rPr>
      </w:pPr>
      <w:r>
        <w:rPr>
          <w:rFonts w:ascii="Arial" w:hAnsi="Arial" w:cs="Arial"/>
          <w:noProof/>
          <w:lang w:val="en-US"/>
        </w:rPr>
        <w:drawing>
          <wp:inline distT="0" distB="0" distL="0" distR="0" wp14:anchorId="3080B90B" wp14:editId="3BD3B89F">
            <wp:extent cx="5731510" cy="3582670"/>
            <wp:effectExtent l="0" t="0" r="254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582670"/>
                    </a:xfrm>
                    <a:prstGeom prst="rect">
                      <a:avLst/>
                    </a:prstGeom>
                  </pic:spPr>
                </pic:pic>
              </a:graphicData>
            </a:graphic>
          </wp:inline>
        </w:drawing>
      </w:r>
    </w:p>
    <w:p w14:paraId="76BCF332" w14:textId="4B1BC32D" w:rsidR="00F71637" w:rsidRDefault="00F71637" w:rsidP="00474DA4">
      <w:pPr>
        <w:pStyle w:val="Caption"/>
        <w:spacing w:line="360" w:lineRule="auto"/>
        <w:jc w:val="center"/>
        <w:rPr>
          <w:rFonts w:ascii="Arial" w:hAnsi="Arial" w:cs="Arial"/>
          <w:sz w:val="22"/>
          <w:szCs w:val="22"/>
          <w:lang w:val="en-US"/>
        </w:rPr>
      </w:pPr>
      <w:bookmarkStart w:id="7" w:name="_Toc108173178"/>
      <w:r w:rsidRPr="00F71637">
        <w:rPr>
          <w:rFonts w:ascii="Arial" w:hAnsi="Arial" w:cs="Arial"/>
          <w:sz w:val="22"/>
          <w:szCs w:val="22"/>
        </w:rPr>
        <w:t xml:space="preserve">Figure </w:t>
      </w:r>
      <w:r w:rsidRPr="00F71637">
        <w:rPr>
          <w:rFonts w:ascii="Arial" w:hAnsi="Arial" w:cs="Arial"/>
          <w:sz w:val="22"/>
          <w:szCs w:val="22"/>
        </w:rPr>
        <w:fldChar w:fldCharType="begin"/>
      </w:r>
      <w:r w:rsidRPr="00F71637">
        <w:rPr>
          <w:rFonts w:ascii="Arial" w:hAnsi="Arial" w:cs="Arial"/>
          <w:sz w:val="22"/>
          <w:szCs w:val="22"/>
        </w:rPr>
        <w:instrText xml:space="preserve"> SEQ Figure \* ARABIC </w:instrText>
      </w:r>
      <w:r w:rsidRPr="00F71637">
        <w:rPr>
          <w:rFonts w:ascii="Arial" w:hAnsi="Arial" w:cs="Arial"/>
          <w:sz w:val="22"/>
          <w:szCs w:val="22"/>
        </w:rPr>
        <w:fldChar w:fldCharType="separate"/>
      </w:r>
      <w:r w:rsidR="00EF7FE2">
        <w:rPr>
          <w:rFonts w:ascii="Arial" w:hAnsi="Arial" w:cs="Arial"/>
          <w:noProof/>
          <w:sz w:val="22"/>
          <w:szCs w:val="22"/>
        </w:rPr>
        <w:t>2</w:t>
      </w:r>
      <w:r w:rsidRPr="00F71637">
        <w:rPr>
          <w:rFonts w:ascii="Arial" w:hAnsi="Arial" w:cs="Arial"/>
          <w:sz w:val="22"/>
          <w:szCs w:val="22"/>
        </w:rPr>
        <w:fldChar w:fldCharType="end"/>
      </w:r>
      <w:r w:rsidRPr="00F71637">
        <w:rPr>
          <w:rFonts w:ascii="Arial" w:hAnsi="Arial" w:cs="Arial"/>
          <w:sz w:val="22"/>
          <w:szCs w:val="22"/>
        </w:rPr>
        <w:t xml:space="preserve">. Bank rate </w:t>
      </w:r>
      <w:r w:rsidRPr="00F71637">
        <w:rPr>
          <w:rFonts w:ascii="Arial" w:hAnsi="Arial" w:cs="Arial"/>
          <w:sz w:val="22"/>
          <w:szCs w:val="22"/>
          <w:lang w:val="en-US"/>
        </w:rPr>
        <w:t>(BoE, 2022)</w:t>
      </w:r>
      <w:bookmarkEnd w:id="7"/>
    </w:p>
    <w:p w14:paraId="3748D98D" w14:textId="1575787D" w:rsidR="00F71637" w:rsidRDefault="00F71637" w:rsidP="00474DA4">
      <w:pPr>
        <w:pStyle w:val="Heading2"/>
        <w:spacing w:line="360" w:lineRule="auto"/>
        <w:rPr>
          <w:rFonts w:ascii="Arial" w:hAnsi="Arial" w:cs="Arial"/>
          <w:lang w:val="en-US"/>
        </w:rPr>
      </w:pPr>
      <w:bookmarkStart w:id="8" w:name="_Toc110443015"/>
      <w:r w:rsidRPr="00F71637">
        <w:rPr>
          <w:rFonts w:ascii="Arial" w:hAnsi="Arial" w:cs="Arial"/>
          <w:lang w:val="en-US"/>
        </w:rPr>
        <w:t>How Bank Rate Changes Affect the Economy</w:t>
      </w:r>
      <w:r w:rsidR="00982E2B">
        <w:rPr>
          <w:rFonts w:ascii="Arial" w:hAnsi="Arial" w:cs="Arial"/>
          <w:lang w:val="en-US"/>
        </w:rPr>
        <w:t xml:space="preserve"> and Businesses</w:t>
      </w:r>
      <w:bookmarkEnd w:id="8"/>
    </w:p>
    <w:p w14:paraId="3C30F395" w14:textId="4D903B57" w:rsidR="00664F4B" w:rsidRPr="00B23EBC" w:rsidRDefault="00664F4B" w:rsidP="00474DA4">
      <w:pPr>
        <w:spacing w:line="360" w:lineRule="auto"/>
        <w:rPr>
          <w:rFonts w:ascii="Arial" w:hAnsi="Arial" w:cs="Arial"/>
          <w:lang w:val="en-US"/>
        </w:rPr>
      </w:pPr>
      <w:r w:rsidRPr="006A61C8">
        <w:rPr>
          <w:rFonts w:ascii="Arial" w:hAnsi="Arial" w:cs="Arial"/>
          <w:lang w:val="en-US"/>
        </w:rPr>
        <w:t>Inflation may be particularly damaging to small enterprises</w:t>
      </w:r>
      <w:r>
        <w:rPr>
          <w:rFonts w:ascii="Arial" w:hAnsi="Arial" w:cs="Arial"/>
          <w:lang w:val="en-US"/>
        </w:rPr>
        <w:t xml:space="preserve"> as YBG because money buy </w:t>
      </w:r>
      <w:r w:rsidR="00C9732F">
        <w:rPr>
          <w:rFonts w:ascii="Arial" w:hAnsi="Arial" w:cs="Arial"/>
          <w:lang w:val="en-US"/>
        </w:rPr>
        <w:t>less,</w:t>
      </w:r>
      <w:r>
        <w:rPr>
          <w:rFonts w:ascii="Arial" w:hAnsi="Arial" w:cs="Arial"/>
          <w:lang w:val="en-US"/>
        </w:rPr>
        <w:t xml:space="preserve"> and clients pay more. </w:t>
      </w:r>
      <w:r w:rsidRPr="00664F4B">
        <w:rPr>
          <w:rFonts w:ascii="Arial" w:hAnsi="Arial" w:cs="Arial"/>
          <w:lang w:val="en-US"/>
        </w:rPr>
        <w:t xml:space="preserve">Less purchasing power equals less capacity to employ and/or </w:t>
      </w:r>
      <w:r w:rsidRPr="00664F4B">
        <w:rPr>
          <w:rFonts w:ascii="Arial" w:hAnsi="Arial" w:cs="Arial"/>
          <w:lang w:val="en-US"/>
        </w:rPr>
        <w:lastRenderedPageBreak/>
        <w:t xml:space="preserve">operate. Small </w:t>
      </w:r>
      <w:r w:rsidR="00BB33FD">
        <w:rPr>
          <w:rFonts w:ascii="Arial" w:hAnsi="Arial" w:cs="Arial"/>
          <w:lang w:val="en-US"/>
        </w:rPr>
        <w:t>restaurant chain as YBG</w:t>
      </w:r>
      <w:r w:rsidRPr="00664F4B">
        <w:rPr>
          <w:rFonts w:ascii="Arial" w:hAnsi="Arial" w:cs="Arial"/>
          <w:lang w:val="en-US"/>
        </w:rPr>
        <w:t xml:space="preserve"> </w:t>
      </w:r>
      <w:r w:rsidR="008D68CA" w:rsidRPr="00664F4B">
        <w:rPr>
          <w:rFonts w:ascii="Arial" w:hAnsi="Arial" w:cs="Arial"/>
          <w:lang w:val="en-US"/>
        </w:rPr>
        <w:t>is</w:t>
      </w:r>
      <w:r w:rsidRPr="00664F4B">
        <w:rPr>
          <w:rFonts w:ascii="Arial" w:hAnsi="Arial" w:cs="Arial"/>
          <w:lang w:val="en-US"/>
        </w:rPr>
        <w:t xml:space="preserve"> frequently funded from the entrepreneurs' own money. This puts the investors' finances at greater risk throughout inflationary times.</w:t>
      </w:r>
      <w:r w:rsidR="00174059">
        <w:rPr>
          <w:rFonts w:ascii="Arial" w:hAnsi="Arial" w:cs="Arial"/>
          <w:lang w:val="en-US"/>
        </w:rPr>
        <w:t xml:space="preserve"> </w:t>
      </w:r>
      <w:r w:rsidR="00174059" w:rsidRPr="00174059">
        <w:rPr>
          <w:rFonts w:ascii="Arial" w:hAnsi="Arial" w:cs="Arial"/>
          <w:lang w:val="en-US"/>
        </w:rPr>
        <w:t>"The policy advice is for Bank Rate hikes to be delivered more swiftly rather than to a considerably higher end point over the long run," said Ross Walker, NatWest Markets' Chief UK Economist</w:t>
      </w:r>
      <w:r w:rsidR="00174059">
        <w:rPr>
          <w:rFonts w:ascii="Arial" w:hAnsi="Arial" w:cs="Arial"/>
          <w:lang w:val="en-US"/>
        </w:rPr>
        <w:t xml:space="preserve"> </w:t>
      </w:r>
      <w:r w:rsidR="00174059" w:rsidRPr="00174059">
        <w:rPr>
          <w:rFonts w:ascii="Arial" w:hAnsi="Arial" w:cs="Arial"/>
          <w:lang w:val="en-US"/>
        </w:rPr>
        <w:t>(NatWest, 2022)</w:t>
      </w:r>
      <w:r w:rsidR="00174059">
        <w:rPr>
          <w:rFonts w:ascii="Arial" w:hAnsi="Arial" w:cs="Arial"/>
          <w:lang w:val="en-US"/>
        </w:rPr>
        <w:t>.</w:t>
      </w:r>
    </w:p>
    <w:p w14:paraId="36E286BC" w14:textId="04F03F32" w:rsidR="00BF63FF" w:rsidRDefault="00F71637" w:rsidP="00474DA4">
      <w:pPr>
        <w:spacing w:line="360" w:lineRule="auto"/>
        <w:rPr>
          <w:rFonts w:ascii="Arial" w:hAnsi="Arial" w:cs="Arial"/>
          <w:lang w:val="en-US"/>
        </w:rPr>
      </w:pPr>
      <w:r w:rsidRPr="00F71637">
        <w:rPr>
          <w:rFonts w:ascii="Arial" w:hAnsi="Arial" w:cs="Arial"/>
          <w:lang w:val="en-US"/>
        </w:rPr>
        <w:t xml:space="preserve">Changes in the Bank Rate have an impact on how much individuals spend. And how much money individuals spend generally has an impact on how much goods cost. So, by changing the Bank Rate, </w:t>
      </w:r>
      <w:r w:rsidR="00BF63FF">
        <w:rPr>
          <w:rFonts w:ascii="Arial" w:hAnsi="Arial" w:cs="Arial"/>
          <w:lang w:val="en-US"/>
        </w:rPr>
        <w:t>BoE</w:t>
      </w:r>
      <w:r w:rsidRPr="00F71637">
        <w:rPr>
          <w:rFonts w:ascii="Arial" w:hAnsi="Arial" w:cs="Arial"/>
          <w:lang w:val="en-US"/>
        </w:rPr>
        <w:t xml:space="preserve"> may affect prices and inflation.</w:t>
      </w:r>
      <w:r w:rsidR="00051031">
        <w:rPr>
          <w:rFonts w:ascii="Arial" w:hAnsi="Arial" w:cs="Arial"/>
          <w:lang w:val="en-US"/>
        </w:rPr>
        <w:t xml:space="preserve">  FPC states that “</w:t>
      </w:r>
      <w:r w:rsidR="00051031" w:rsidRPr="00051031">
        <w:rPr>
          <w:rFonts w:ascii="Arial" w:hAnsi="Arial" w:cs="Arial"/>
          <w:lang w:val="en-US"/>
        </w:rPr>
        <w:t xml:space="preserve">Rising prices and interest rates will have a detrimental effect on the finances of some UK consumers and companies in the next </w:t>
      </w:r>
      <w:r w:rsidR="008D68CA" w:rsidRPr="00051031">
        <w:rPr>
          <w:rFonts w:ascii="Arial" w:hAnsi="Arial" w:cs="Arial"/>
          <w:lang w:val="en-US"/>
        </w:rPr>
        <w:t>year</w:t>
      </w:r>
      <w:r w:rsidR="008D68CA">
        <w:rPr>
          <w:rFonts w:ascii="Arial" w:hAnsi="Arial" w:cs="Arial"/>
          <w:lang w:val="en-US"/>
        </w:rPr>
        <w:t>”</w:t>
      </w:r>
      <w:r w:rsidR="00051031">
        <w:rPr>
          <w:rFonts w:ascii="Arial" w:hAnsi="Arial" w:cs="Arial"/>
          <w:lang w:val="en-US"/>
        </w:rPr>
        <w:t xml:space="preserve"> </w:t>
      </w:r>
      <w:r w:rsidR="00982E2B" w:rsidRPr="00982E2B">
        <w:rPr>
          <w:rFonts w:ascii="Arial" w:hAnsi="Arial" w:cs="Arial"/>
          <w:lang w:val="en-US"/>
        </w:rPr>
        <w:t xml:space="preserve">(BoE, </w:t>
      </w:r>
      <w:proofErr w:type="gramStart"/>
      <w:r w:rsidR="00982E2B" w:rsidRPr="00982E2B">
        <w:rPr>
          <w:rFonts w:ascii="Arial" w:hAnsi="Arial" w:cs="Arial"/>
          <w:lang w:val="en-US"/>
        </w:rPr>
        <w:t>2022)</w:t>
      </w:r>
      <w:r w:rsidR="00051031">
        <w:rPr>
          <w:rFonts w:ascii="Arial" w:hAnsi="Arial" w:cs="Arial"/>
          <w:lang w:val="en-US"/>
        </w:rPr>
        <w:t>and</w:t>
      </w:r>
      <w:proofErr w:type="gramEnd"/>
      <w:r w:rsidR="00051031">
        <w:rPr>
          <w:rFonts w:ascii="Arial" w:hAnsi="Arial" w:cs="Arial"/>
          <w:lang w:val="en-US"/>
        </w:rPr>
        <w:t xml:space="preserve"> also “</w:t>
      </w:r>
      <w:r w:rsidR="00051031" w:rsidRPr="00051031">
        <w:rPr>
          <w:rFonts w:ascii="Arial" w:hAnsi="Arial" w:cs="Arial"/>
          <w:lang w:val="en-US"/>
        </w:rPr>
        <w:t>Some business' revenues will be under pressure, notably those in fuel industries and those most vulnerable to a drop in real family wages</w:t>
      </w:r>
      <w:r w:rsidR="00051031">
        <w:rPr>
          <w:rFonts w:ascii="Arial" w:hAnsi="Arial" w:cs="Arial"/>
          <w:lang w:val="en-US"/>
        </w:rPr>
        <w:t xml:space="preserve">” </w:t>
      </w:r>
      <w:r w:rsidR="00982E2B" w:rsidRPr="00982E2B">
        <w:rPr>
          <w:rFonts w:ascii="Arial" w:hAnsi="Arial" w:cs="Arial"/>
          <w:lang w:val="en-US"/>
        </w:rPr>
        <w:t>(BoE, 2022)</w:t>
      </w:r>
      <w:r w:rsidR="00051031">
        <w:rPr>
          <w:rFonts w:ascii="Arial" w:hAnsi="Arial" w:cs="Arial"/>
          <w:lang w:val="en-US"/>
        </w:rPr>
        <w:t xml:space="preserve">. These mean that </w:t>
      </w:r>
      <w:r w:rsidR="00D048B8">
        <w:rPr>
          <w:rFonts w:ascii="Arial" w:hAnsi="Arial" w:cs="Arial"/>
          <w:lang w:val="en-US"/>
        </w:rPr>
        <w:t>YBG business model</w:t>
      </w:r>
      <w:r w:rsidR="00051031">
        <w:rPr>
          <w:rFonts w:ascii="Arial" w:hAnsi="Arial" w:cs="Arial"/>
          <w:lang w:val="en-US"/>
        </w:rPr>
        <w:t xml:space="preserve"> will be vulnerable if their revenues depend on clients from working class such are YBG’s clients. “</w:t>
      </w:r>
      <w:r w:rsidR="00051031" w:rsidRPr="00051031">
        <w:rPr>
          <w:rFonts w:ascii="Arial" w:hAnsi="Arial" w:cs="Arial"/>
          <w:lang w:val="en-US"/>
        </w:rPr>
        <w:t>Higher interest rates will also raise the cost of debt service for both consumers and corporations, affecting debt affordability</w:t>
      </w:r>
      <w:r w:rsidR="00051031">
        <w:rPr>
          <w:rFonts w:ascii="Arial" w:hAnsi="Arial" w:cs="Arial"/>
          <w:lang w:val="en-US"/>
        </w:rPr>
        <w:t>”</w:t>
      </w:r>
      <w:r w:rsidR="00982E2B">
        <w:rPr>
          <w:rFonts w:ascii="Arial" w:hAnsi="Arial" w:cs="Arial"/>
          <w:lang w:val="en-US"/>
        </w:rPr>
        <w:t xml:space="preserve"> </w:t>
      </w:r>
      <w:r w:rsidR="00982E2B" w:rsidRPr="00982E2B">
        <w:rPr>
          <w:rFonts w:ascii="Arial" w:hAnsi="Arial" w:cs="Arial"/>
          <w:lang w:val="en-US"/>
        </w:rPr>
        <w:t>(BoE, 2022)</w:t>
      </w:r>
      <w:r w:rsidR="00982E2B">
        <w:rPr>
          <w:rFonts w:ascii="Arial" w:hAnsi="Arial" w:cs="Arial"/>
          <w:lang w:val="en-US"/>
        </w:rPr>
        <w:t>.</w:t>
      </w:r>
      <w:r w:rsidR="00664F4B">
        <w:rPr>
          <w:rFonts w:ascii="Arial" w:hAnsi="Arial" w:cs="Arial"/>
          <w:lang w:val="en-US"/>
        </w:rPr>
        <w:t xml:space="preserve"> </w:t>
      </w:r>
      <w:r w:rsidR="00982E2B" w:rsidRPr="00982E2B">
        <w:rPr>
          <w:rFonts w:ascii="Arial" w:hAnsi="Arial" w:cs="Arial"/>
          <w:lang w:val="en-US"/>
        </w:rPr>
        <w:t>Central banks throughout the world have tightened or signaled their intention to tighten monetary policy in response to inflationary pressures.</w:t>
      </w:r>
      <w:r w:rsidR="00982E2B">
        <w:rPr>
          <w:rFonts w:ascii="Arial" w:hAnsi="Arial" w:cs="Arial"/>
          <w:lang w:val="en-US"/>
        </w:rPr>
        <w:t xml:space="preserve"> </w:t>
      </w:r>
    </w:p>
    <w:p w14:paraId="2196F1B9" w14:textId="61EF9095" w:rsidR="00AE14E3" w:rsidRDefault="006B0260" w:rsidP="00474DA4">
      <w:pPr>
        <w:spacing w:line="360" w:lineRule="auto"/>
        <w:rPr>
          <w:rFonts w:ascii="Arial" w:hAnsi="Arial" w:cs="Arial"/>
          <w:lang w:val="en-US"/>
        </w:rPr>
      </w:pPr>
      <w:proofErr w:type="gramStart"/>
      <w:r>
        <w:rPr>
          <w:rFonts w:ascii="Arial" w:hAnsi="Arial" w:cs="Arial"/>
          <w:lang w:val="en-US"/>
        </w:rPr>
        <w:t>Assuming that</w:t>
      </w:r>
      <w:proofErr w:type="gramEnd"/>
      <w:r>
        <w:rPr>
          <w:rFonts w:ascii="Arial" w:hAnsi="Arial" w:cs="Arial"/>
          <w:lang w:val="en-US"/>
        </w:rPr>
        <w:t xml:space="preserve"> YBG chain</w:t>
      </w:r>
      <w:r w:rsidR="00174059" w:rsidRPr="00174059">
        <w:rPr>
          <w:rFonts w:ascii="Arial" w:hAnsi="Arial" w:cs="Arial"/>
          <w:lang w:val="en-US"/>
        </w:rPr>
        <w:t xml:space="preserve"> ha</w:t>
      </w:r>
      <w:r>
        <w:rPr>
          <w:rFonts w:ascii="Arial" w:hAnsi="Arial" w:cs="Arial"/>
          <w:lang w:val="en-US"/>
        </w:rPr>
        <w:t xml:space="preserve">s </w:t>
      </w:r>
      <w:r w:rsidR="00174059" w:rsidRPr="00174059">
        <w:rPr>
          <w:rFonts w:ascii="Arial" w:hAnsi="Arial" w:cs="Arial"/>
          <w:lang w:val="en-US"/>
        </w:rPr>
        <w:t xml:space="preserve">current obligations, and when interest rates rise, so does the cost of those loans. Because they are frequently long-term commitments that will require years to pay off, any increase in interest rates on such debts suggests that </w:t>
      </w:r>
      <w:r w:rsidR="00174059">
        <w:rPr>
          <w:rFonts w:ascii="Arial" w:hAnsi="Arial" w:cs="Arial"/>
          <w:lang w:val="en-US"/>
        </w:rPr>
        <w:t>the company</w:t>
      </w:r>
      <w:r w:rsidR="00174059" w:rsidRPr="00174059">
        <w:rPr>
          <w:rFonts w:ascii="Arial" w:hAnsi="Arial" w:cs="Arial"/>
          <w:lang w:val="en-US"/>
        </w:rPr>
        <w:t xml:space="preserve"> will have the obligation for a prolonged </w:t>
      </w:r>
      <w:proofErr w:type="gramStart"/>
      <w:r w:rsidR="00174059" w:rsidRPr="00174059">
        <w:rPr>
          <w:rFonts w:ascii="Arial" w:hAnsi="Arial" w:cs="Arial"/>
          <w:lang w:val="en-US"/>
        </w:rPr>
        <w:t>period of time</w:t>
      </w:r>
      <w:proofErr w:type="gramEnd"/>
      <w:r w:rsidR="00174059" w:rsidRPr="00174059">
        <w:rPr>
          <w:rFonts w:ascii="Arial" w:hAnsi="Arial" w:cs="Arial"/>
          <w:lang w:val="en-US"/>
        </w:rPr>
        <w:t xml:space="preserve"> and pay extra. Furthermore, rising interest rates make it increasingly difficult to get new short-term finance to meet unanticipated demands or to improve </w:t>
      </w:r>
      <w:r w:rsidR="00174059">
        <w:rPr>
          <w:rFonts w:ascii="Arial" w:hAnsi="Arial" w:cs="Arial"/>
          <w:lang w:val="en-US"/>
        </w:rPr>
        <w:t>the</w:t>
      </w:r>
      <w:r w:rsidR="00174059" w:rsidRPr="00174059">
        <w:rPr>
          <w:rFonts w:ascii="Arial" w:hAnsi="Arial" w:cs="Arial"/>
          <w:lang w:val="en-US"/>
        </w:rPr>
        <w:t xml:space="preserve"> </w:t>
      </w:r>
      <w:r>
        <w:rPr>
          <w:rFonts w:ascii="Arial" w:hAnsi="Arial" w:cs="Arial"/>
          <w:lang w:val="en-US"/>
        </w:rPr>
        <w:t>business</w:t>
      </w:r>
      <w:r w:rsidR="00174059" w:rsidRPr="00174059">
        <w:rPr>
          <w:rFonts w:ascii="Arial" w:hAnsi="Arial" w:cs="Arial"/>
          <w:lang w:val="en-US"/>
        </w:rPr>
        <w:t xml:space="preserve"> if essential. This may restrict </w:t>
      </w:r>
      <w:r w:rsidR="00174059">
        <w:rPr>
          <w:rFonts w:ascii="Arial" w:hAnsi="Arial" w:cs="Arial"/>
          <w:lang w:val="en-US"/>
        </w:rPr>
        <w:t xml:space="preserve">the </w:t>
      </w:r>
      <w:r w:rsidR="00174059" w:rsidRPr="00174059">
        <w:rPr>
          <w:rFonts w:ascii="Arial" w:hAnsi="Arial" w:cs="Arial"/>
          <w:lang w:val="en-US"/>
        </w:rPr>
        <w:t>company's growth for years, if not decades.</w:t>
      </w:r>
    </w:p>
    <w:p w14:paraId="3AF4B484" w14:textId="73651FEB" w:rsidR="00582B89" w:rsidRDefault="00893A57" w:rsidP="00474DA4">
      <w:pPr>
        <w:spacing w:line="360" w:lineRule="auto"/>
        <w:rPr>
          <w:rFonts w:ascii="Arial" w:hAnsi="Arial" w:cs="Arial"/>
          <w:lang w:val="en-US"/>
        </w:rPr>
      </w:pPr>
      <w:r>
        <w:rPr>
          <w:rFonts w:ascii="Arial" w:hAnsi="Arial" w:cs="Arial"/>
          <w:lang w:val="en-US"/>
        </w:rPr>
        <w:t>YBG top managers</w:t>
      </w:r>
      <w:r w:rsidR="00AE4B19" w:rsidRPr="00AE4B19">
        <w:rPr>
          <w:rFonts w:ascii="Arial" w:hAnsi="Arial" w:cs="Arial"/>
          <w:lang w:val="en-US"/>
        </w:rPr>
        <w:t xml:space="preserve"> should </w:t>
      </w:r>
      <w:r>
        <w:rPr>
          <w:rFonts w:ascii="Arial" w:hAnsi="Arial" w:cs="Arial"/>
          <w:lang w:val="en-US"/>
        </w:rPr>
        <w:t xml:space="preserve">think about any </w:t>
      </w:r>
      <w:r w:rsidR="00AE4B19" w:rsidRPr="00AE4B19">
        <w:rPr>
          <w:rFonts w:ascii="Arial" w:hAnsi="Arial" w:cs="Arial"/>
          <w:lang w:val="en-US"/>
        </w:rPr>
        <w:t xml:space="preserve">scenario and be mindful of the hazards of overuse while borrowing in a rising-rate situation. </w:t>
      </w:r>
      <w:r w:rsidR="0078730F">
        <w:rPr>
          <w:rFonts w:ascii="Arial" w:hAnsi="Arial" w:cs="Arial"/>
          <w:lang w:val="en-US"/>
        </w:rPr>
        <w:t>YBG group</w:t>
      </w:r>
      <w:r w:rsidR="00AE4B19" w:rsidRPr="00AE4B19">
        <w:rPr>
          <w:rFonts w:ascii="Arial" w:hAnsi="Arial" w:cs="Arial"/>
          <w:lang w:val="en-US"/>
        </w:rPr>
        <w:t xml:space="preserve"> credit cards and current loans may face higher interest payments, less discretionary income, and greater overheads when interest rates rise. In some situations, the firm may wind up repaying simply the interest on the loan rather than the principal</w:t>
      </w:r>
      <w:r w:rsidR="00AE4B19">
        <w:rPr>
          <w:rFonts w:ascii="Arial" w:hAnsi="Arial" w:cs="Arial"/>
          <w:lang w:val="en-US"/>
        </w:rPr>
        <w:t xml:space="preserve"> </w:t>
      </w:r>
      <w:r w:rsidR="00AE4B19" w:rsidRPr="00174059">
        <w:rPr>
          <w:rFonts w:ascii="Arial" w:hAnsi="Arial" w:cs="Arial"/>
          <w:lang w:val="en-US"/>
        </w:rPr>
        <w:t>(NatWest, 2022)</w:t>
      </w:r>
      <w:r w:rsidR="00AE4B19">
        <w:rPr>
          <w:rFonts w:ascii="Arial" w:hAnsi="Arial" w:cs="Arial"/>
          <w:lang w:val="en-US"/>
        </w:rPr>
        <w:t>.</w:t>
      </w:r>
      <w:r w:rsidR="00C405C7">
        <w:rPr>
          <w:rFonts w:ascii="Arial" w:hAnsi="Arial" w:cs="Arial"/>
          <w:lang w:val="en-US"/>
        </w:rPr>
        <w:t xml:space="preserve"> </w:t>
      </w:r>
      <w:r w:rsidR="00C405C7" w:rsidRPr="00C405C7">
        <w:rPr>
          <w:rFonts w:ascii="Arial" w:hAnsi="Arial" w:cs="Arial"/>
          <w:lang w:val="en-US"/>
        </w:rPr>
        <w:t xml:space="preserve">Rising interest rates may also lead to </w:t>
      </w:r>
      <w:r>
        <w:rPr>
          <w:rFonts w:ascii="Arial" w:hAnsi="Arial" w:cs="Arial"/>
          <w:lang w:val="en-US"/>
        </w:rPr>
        <w:t>chain</w:t>
      </w:r>
      <w:r w:rsidR="00C405C7" w:rsidRPr="00C405C7">
        <w:rPr>
          <w:rFonts w:ascii="Arial" w:hAnsi="Arial" w:cs="Arial"/>
          <w:lang w:val="en-US"/>
        </w:rPr>
        <w:t xml:space="preserve"> choosing for shorter-term loans that are related to working capital and pose larger risks, possibly resulting in additional negative consequences.</w:t>
      </w:r>
    </w:p>
    <w:p w14:paraId="3A60C76F" w14:textId="401CED9B" w:rsidR="0042541E" w:rsidRPr="00E03815" w:rsidRDefault="0042541E" w:rsidP="00474DA4">
      <w:pPr>
        <w:pStyle w:val="Heading1"/>
        <w:spacing w:line="360" w:lineRule="auto"/>
        <w:rPr>
          <w:rFonts w:ascii="Arial" w:hAnsi="Arial" w:cs="Arial"/>
          <w:lang w:val="en-US"/>
        </w:rPr>
      </w:pPr>
      <w:bookmarkStart w:id="9" w:name="_Toc110443016"/>
      <w:r w:rsidRPr="00E03815">
        <w:rPr>
          <w:rFonts w:ascii="Arial" w:hAnsi="Arial" w:cs="Arial"/>
          <w:lang w:val="en-US"/>
        </w:rPr>
        <w:t>Conclusion:</w:t>
      </w:r>
      <w:bookmarkEnd w:id="9"/>
    </w:p>
    <w:p w14:paraId="286B86BE" w14:textId="03CD923D" w:rsidR="0042541E" w:rsidRDefault="00E03815" w:rsidP="00474DA4">
      <w:pPr>
        <w:spacing w:line="360" w:lineRule="auto"/>
        <w:rPr>
          <w:rFonts w:ascii="Arial" w:hAnsi="Arial" w:cs="Arial"/>
          <w:lang w:val="en-US"/>
        </w:rPr>
      </w:pPr>
      <w:r w:rsidRPr="00E03815">
        <w:rPr>
          <w:rFonts w:ascii="Arial" w:hAnsi="Arial" w:cs="Arial"/>
          <w:lang w:val="en-US"/>
        </w:rPr>
        <w:t>Apart from raising prices, it is difficult for smaller enterprises to foresee the consequences of inflation or if the inflation rate will decline or climb drastically in the coming years.</w:t>
      </w:r>
      <w:r w:rsidR="003977C4">
        <w:rPr>
          <w:rFonts w:ascii="Arial" w:hAnsi="Arial" w:cs="Arial"/>
          <w:lang w:val="en-US"/>
        </w:rPr>
        <w:t xml:space="preserve"> </w:t>
      </w:r>
      <w:r w:rsidR="003977C4" w:rsidRPr="003977C4">
        <w:rPr>
          <w:rFonts w:ascii="Arial" w:hAnsi="Arial" w:cs="Arial"/>
          <w:lang w:val="en-US"/>
        </w:rPr>
        <w:t xml:space="preserve">As the inflationary process proceeds, lending conditions in the microfinance industry will tighten and </w:t>
      </w:r>
      <w:r w:rsidR="003977C4" w:rsidRPr="003977C4">
        <w:rPr>
          <w:rFonts w:ascii="Arial" w:hAnsi="Arial" w:cs="Arial"/>
          <w:lang w:val="en-US"/>
        </w:rPr>
        <w:lastRenderedPageBreak/>
        <w:t>interest rates will rise, making loans more difficult to obtain. This means that investing in new technologies or enhancements is typically difficult during inflationary periods.</w:t>
      </w:r>
    </w:p>
    <w:p w14:paraId="006FE875" w14:textId="13FACFE8" w:rsidR="003977C4" w:rsidRPr="009C5D3E" w:rsidRDefault="003977C4" w:rsidP="00474DA4">
      <w:pPr>
        <w:pStyle w:val="Heading1"/>
        <w:spacing w:line="360" w:lineRule="auto"/>
        <w:rPr>
          <w:rFonts w:ascii="Arial" w:hAnsi="Arial" w:cs="Arial"/>
          <w:lang w:val="en-US"/>
        </w:rPr>
      </w:pPr>
      <w:bookmarkStart w:id="10" w:name="_Toc110443017"/>
      <w:r w:rsidRPr="009C5D3E">
        <w:rPr>
          <w:rFonts w:ascii="Arial" w:hAnsi="Arial" w:cs="Arial"/>
          <w:lang w:val="en-US"/>
        </w:rPr>
        <w:t>Recommendations:</w:t>
      </w:r>
      <w:bookmarkEnd w:id="10"/>
    </w:p>
    <w:p w14:paraId="0508BD0D" w14:textId="5F4A8952" w:rsidR="00174059" w:rsidRDefault="005261C5" w:rsidP="00474DA4">
      <w:pPr>
        <w:spacing w:line="360" w:lineRule="auto"/>
        <w:rPr>
          <w:rFonts w:ascii="Arial" w:hAnsi="Arial" w:cs="Arial"/>
          <w:lang w:val="en-US"/>
        </w:rPr>
      </w:pPr>
      <w:r w:rsidRPr="005261C5">
        <w:rPr>
          <w:rFonts w:ascii="Arial" w:hAnsi="Arial" w:cs="Arial"/>
          <w:lang w:val="en-US"/>
        </w:rPr>
        <w:t>YBG was left to choose between boosting prices and absorbing the escalating costs of the chain's services and products. The individual making the choice should be aware that enterprises who raise their prices have a better chance of becoming successful. They may keep more inventory while retaining appropriate cash flow. They could even expand if required, but growing prices have a negative influence on customers. Everyone wants regularity, which implies inexpensive prices, or at least lower prices than competitors. The greater the increase, the more likely it is that customers will choose a less expensive option.</w:t>
      </w:r>
    </w:p>
    <w:p w14:paraId="4982E747" w14:textId="18CEEB19" w:rsidR="00582B89" w:rsidRDefault="00582B89" w:rsidP="00474DA4">
      <w:pPr>
        <w:spacing w:line="360" w:lineRule="auto"/>
        <w:rPr>
          <w:rFonts w:ascii="Arial" w:hAnsi="Arial" w:cs="Arial"/>
          <w:lang w:val="en-US"/>
        </w:rPr>
      </w:pPr>
      <w:r w:rsidRPr="00582B89">
        <w:rPr>
          <w:rFonts w:ascii="Arial" w:hAnsi="Arial" w:cs="Arial"/>
          <w:lang w:val="en-US"/>
        </w:rPr>
        <w:t>Disrupted business planning procedures - planning becomes harder, probable retrenchments, which may result in low employee morale, increased input costs, and limited capacity for development owing to high loan prices</w:t>
      </w:r>
      <w:r>
        <w:rPr>
          <w:rFonts w:ascii="Arial" w:hAnsi="Arial" w:cs="Arial"/>
          <w:lang w:val="en-US"/>
        </w:rPr>
        <w:t>.</w:t>
      </w:r>
    </w:p>
    <w:p w14:paraId="25487D2F" w14:textId="26C27816" w:rsidR="00664F4B" w:rsidRDefault="00144B30" w:rsidP="00474DA4">
      <w:pPr>
        <w:spacing w:line="360" w:lineRule="auto"/>
        <w:rPr>
          <w:rFonts w:ascii="Arial" w:hAnsi="Arial" w:cs="Arial"/>
          <w:lang w:val="en-US"/>
        </w:rPr>
      </w:pPr>
      <w:r w:rsidRPr="00144B30">
        <w:rPr>
          <w:rFonts w:ascii="Arial" w:hAnsi="Arial" w:cs="Arial"/>
          <w:lang w:val="en-US"/>
        </w:rPr>
        <w:t>The business must protect its consumers and suppliers since rising interest rates may damage their ability to pay or provide at the same price. Contracts that lock in supply pricing can assist to mitigate this risk. Inflation drives up the pricing of production, transport, and business services, which then falls down the business supplier base, forcing firms' hands.</w:t>
      </w:r>
    </w:p>
    <w:p w14:paraId="0D85BC56" w14:textId="794980A8" w:rsidR="00144B30" w:rsidRDefault="008D68CA" w:rsidP="00474DA4">
      <w:pPr>
        <w:spacing w:line="360" w:lineRule="auto"/>
        <w:rPr>
          <w:rFonts w:ascii="Arial" w:hAnsi="Arial" w:cs="Arial"/>
          <w:lang w:val="en-US"/>
        </w:rPr>
      </w:pPr>
      <w:r>
        <w:rPr>
          <w:rFonts w:ascii="Arial" w:hAnsi="Arial" w:cs="Arial"/>
          <w:lang w:val="en-US"/>
        </w:rPr>
        <w:t>Usually,</w:t>
      </w:r>
      <w:r w:rsidR="00144B30">
        <w:rPr>
          <w:rFonts w:ascii="Arial" w:hAnsi="Arial" w:cs="Arial"/>
          <w:lang w:val="en-US"/>
        </w:rPr>
        <w:t xml:space="preserve"> small businesses cut back on spending. This strategy may impact the company’s reputation and the integrity of the products and services.</w:t>
      </w:r>
    </w:p>
    <w:p w14:paraId="75A0D9BD" w14:textId="36CE0D30" w:rsidR="00582B89" w:rsidRDefault="00582B89" w:rsidP="00474DA4">
      <w:pPr>
        <w:spacing w:line="360" w:lineRule="auto"/>
        <w:rPr>
          <w:rFonts w:ascii="Arial" w:hAnsi="Arial" w:cs="Arial"/>
          <w:lang w:val="en-US"/>
        </w:rPr>
      </w:pPr>
    </w:p>
    <w:p w14:paraId="19DCC913" w14:textId="3E6D95F7" w:rsidR="00582B89" w:rsidRDefault="00582B89" w:rsidP="00474DA4">
      <w:pPr>
        <w:spacing w:line="360" w:lineRule="auto"/>
        <w:rPr>
          <w:rFonts w:ascii="Arial" w:hAnsi="Arial" w:cs="Arial"/>
          <w:lang w:val="en-US"/>
        </w:rPr>
      </w:pPr>
    </w:p>
    <w:p w14:paraId="0D1EF548" w14:textId="60096B62" w:rsidR="00582B89" w:rsidRDefault="00582B89" w:rsidP="00474DA4">
      <w:pPr>
        <w:spacing w:line="360" w:lineRule="auto"/>
        <w:rPr>
          <w:rFonts w:ascii="Arial" w:hAnsi="Arial" w:cs="Arial"/>
          <w:lang w:val="en-US"/>
        </w:rPr>
      </w:pPr>
    </w:p>
    <w:p w14:paraId="64697002" w14:textId="54133249" w:rsidR="00582B89" w:rsidRDefault="00582B89" w:rsidP="00474DA4">
      <w:pPr>
        <w:spacing w:line="360" w:lineRule="auto"/>
        <w:rPr>
          <w:rFonts w:ascii="Arial" w:hAnsi="Arial" w:cs="Arial"/>
          <w:lang w:val="en-US"/>
        </w:rPr>
      </w:pPr>
    </w:p>
    <w:p w14:paraId="7F7D0237" w14:textId="0C82B6DC" w:rsidR="00582B89" w:rsidRDefault="00582B89" w:rsidP="00474DA4">
      <w:pPr>
        <w:spacing w:line="360" w:lineRule="auto"/>
        <w:rPr>
          <w:rFonts w:ascii="Arial" w:hAnsi="Arial" w:cs="Arial"/>
          <w:lang w:val="en-US"/>
        </w:rPr>
      </w:pPr>
    </w:p>
    <w:p w14:paraId="0DADBEE9" w14:textId="593FFE34" w:rsidR="00582B89" w:rsidRDefault="00582B89" w:rsidP="00474DA4">
      <w:pPr>
        <w:spacing w:line="360" w:lineRule="auto"/>
        <w:rPr>
          <w:rFonts w:ascii="Arial" w:hAnsi="Arial" w:cs="Arial"/>
          <w:lang w:val="en-US"/>
        </w:rPr>
      </w:pPr>
    </w:p>
    <w:p w14:paraId="0707FD51" w14:textId="16C59B8B" w:rsidR="00582B89" w:rsidRDefault="00582B89" w:rsidP="00474DA4">
      <w:pPr>
        <w:spacing w:line="360" w:lineRule="auto"/>
        <w:rPr>
          <w:rFonts w:ascii="Arial" w:hAnsi="Arial" w:cs="Arial"/>
          <w:lang w:val="en-US"/>
        </w:rPr>
      </w:pPr>
    </w:p>
    <w:p w14:paraId="35ECD1E1" w14:textId="66B5A8AC" w:rsidR="00582B89" w:rsidRDefault="00582B89" w:rsidP="00474DA4">
      <w:pPr>
        <w:spacing w:line="360" w:lineRule="auto"/>
        <w:rPr>
          <w:rFonts w:ascii="Arial" w:hAnsi="Arial" w:cs="Arial"/>
          <w:lang w:val="en-US"/>
        </w:rPr>
      </w:pPr>
    </w:p>
    <w:p w14:paraId="6214C9E4" w14:textId="4A0AB80F" w:rsidR="00582B89" w:rsidRDefault="00582B89" w:rsidP="00474DA4">
      <w:pPr>
        <w:spacing w:line="360" w:lineRule="auto"/>
        <w:rPr>
          <w:rFonts w:ascii="Arial" w:hAnsi="Arial" w:cs="Arial"/>
          <w:lang w:val="en-US"/>
        </w:rPr>
      </w:pPr>
    </w:p>
    <w:p w14:paraId="314C97BF" w14:textId="77777777" w:rsidR="00474DA4" w:rsidRDefault="00474DA4" w:rsidP="00474DA4">
      <w:pPr>
        <w:spacing w:line="360" w:lineRule="auto"/>
        <w:rPr>
          <w:rFonts w:ascii="Arial" w:hAnsi="Arial" w:cs="Arial"/>
          <w:lang w:val="en-US"/>
        </w:rPr>
      </w:pPr>
    </w:p>
    <w:p w14:paraId="6F5BF2A3" w14:textId="77777777" w:rsidR="00582B89" w:rsidRDefault="00582B89" w:rsidP="00474DA4">
      <w:pPr>
        <w:spacing w:line="360" w:lineRule="auto"/>
        <w:rPr>
          <w:rFonts w:ascii="Arial" w:hAnsi="Arial" w:cs="Arial"/>
          <w:lang w:val="en-US"/>
        </w:rPr>
      </w:pPr>
    </w:p>
    <w:p w14:paraId="7E493A97" w14:textId="77777777" w:rsidR="00BB2AC1" w:rsidRPr="00BB2AC1" w:rsidRDefault="00BB2AC1" w:rsidP="00474DA4">
      <w:pPr>
        <w:pStyle w:val="Heading1"/>
        <w:spacing w:line="360" w:lineRule="auto"/>
        <w:rPr>
          <w:rFonts w:ascii="Arial" w:hAnsi="Arial" w:cs="Arial"/>
        </w:rPr>
      </w:pPr>
      <w:bookmarkStart w:id="11" w:name="_Toc110443018"/>
      <w:r w:rsidRPr="00BB2AC1">
        <w:rPr>
          <w:rFonts w:ascii="Arial" w:hAnsi="Arial" w:cs="Arial"/>
        </w:rPr>
        <w:lastRenderedPageBreak/>
        <w:t>Reference list</w:t>
      </w:r>
      <w:bookmarkEnd w:id="11"/>
    </w:p>
    <w:p w14:paraId="5A59B3CE" w14:textId="3F09794C" w:rsidR="00BB2AC1" w:rsidRPr="00474DA4" w:rsidRDefault="00BB2AC1" w:rsidP="00474DA4">
      <w:pPr>
        <w:pStyle w:val="NormalWeb"/>
        <w:shd w:val="clear" w:color="auto" w:fill="FFFFFF"/>
        <w:spacing w:before="0" w:beforeAutospacing="0" w:after="240" w:afterAutospacing="0" w:line="360" w:lineRule="auto"/>
        <w:rPr>
          <w:rFonts w:ascii="Arial" w:hAnsi="Arial" w:cs="Arial"/>
          <w:color w:val="000000"/>
          <w:sz w:val="22"/>
          <w:szCs w:val="22"/>
        </w:rPr>
      </w:pPr>
      <w:r w:rsidRPr="00474DA4">
        <w:rPr>
          <w:rFonts w:ascii="Arial" w:hAnsi="Arial" w:cs="Arial"/>
          <w:color w:val="000000"/>
          <w:sz w:val="22"/>
          <w:szCs w:val="22"/>
        </w:rPr>
        <w:t>Bank of England (2022). </w:t>
      </w:r>
      <w:r w:rsidRPr="00474DA4">
        <w:rPr>
          <w:rFonts w:ascii="Arial" w:hAnsi="Arial" w:cs="Arial"/>
          <w:i/>
          <w:iCs/>
          <w:color w:val="000000"/>
          <w:sz w:val="22"/>
          <w:szCs w:val="22"/>
        </w:rPr>
        <w:t>Inflation and the 2% Target</w:t>
      </w:r>
      <w:r w:rsidRPr="00474DA4">
        <w:rPr>
          <w:rFonts w:ascii="Arial" w:hAnsi="Arial" w:cs="Arial"/>
          <w:color w:val="000000"/>
          <w:sz w:val="22"/>
          <w:szCs w:val="22"/>
        </w:rPr>
        <w:t xml:space="preserve">. [online] Bank of England. Available at: https://www.bankofengland.co.uk/monetary-policy/inflation [Accessed </w:t>
      </w:r>
      <w:r w:rsidR="008D68CA">
        <w:rPr>
          <w:rFonts w:ascii="Arial" w:hAnsi="Arial" w:cs="Arial"/>
          <w:color w:val="000000"/>
          <w:sz w:val="22"/>
          <w:szCs w:val="22"/>
        </w:rPr>
        <w:t>12</w:t>
      </w:r>
      <w:r w:rsidRPr="00474DA4">
        <w:rPr>
          <w:rFonts w:ascii="Arial" w:hAnsi="Arial" w:cs="Arial"/>
          <w:color w:val="000000"/>
          <w:sz w:val="22"/>
          <w:szCs w:val="22"/>
        </w:rPr>
        <w:t xml:space="preserve"> Jul. 2022].</w:t>
      </w:r>
    </w:p>
    <w:p w14:paraId="3E53D6E7" w14:textId="0C336496" w:rsidR="00BB2AC1" w:rsidRPr="00474DA4" w:rsidRDefault="00BB2AC1" w:rsidP="00474DA4">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474DA4">
        <w:rPr>
          <w:rFonts w:ascii="Arial" w:hAnsi="Arial" w:cs="Arial"/>
          <w:color w:val="000000"/>
          <w:sz w:val="22"/>
          <w:szCs w:val="22"/>
        </w:rPr>
        <w:t>BankofEngland</w:t>
      </w:r>
      <w:proofErr w:type="spellEnd"/>
      <w:r w:rsidRPr="00474DA4">
        <w:rPr>
          <w:rFonts w:ascii="Arial" w:hAnsi="Arial" w:cs="Arial"/>
          <w:color w:val="000000"/>
          <w:sz w:val="22"/>
          <w:szCs w:val="22"/>
        </w:rPr>
        <w:t>, B. (2022). </w:t>
      </w:r>
      <w:r w:rsidRPr="00474DA4">
        <w:rPr>
          <w:rFonts w:ascii="Arial" w:hAnsi="Arial" w:cs="Arial"/>
          <w:i/>
          <w:iCs/>
          <w:color w:val="000000"/>
          <w:sz w:val="22"/>
          <w:szCs w:val="22"/>
        </w:rPr>
        <w:t>Financial Policy Summary and Record - July 2022</w:t>
      </w:r>
      <w:r w:rsidRPr="00474DA4">
        <w:rPr>
          <w:rFonts w:ascii="Arial" w:hAnsi="Arial" w:cs="Arial"/>
          <w:color w:val="000000"/>
          <w:sz w:val="22"/>
          <w:szCs w:val="22"/>
        </w:rPr>
        <w:t xml:space="preserve">. [online] www.bankofengland.co.uk. Available at: https://www.bankofengland.co.uk/financial-policy-summary-and-record/2022/july-2022 [Accessed </w:t>
      </w:r>
      <w:r w:rsidR="008D68CA">
        <w:rPr>
          <w:rFonts w:ascii="Arial" w:hAnsi="Arial" w:cs="Arial"/>
          <w:color w:val="000000"/>
          <w:sz w:val="22"/>
          <w:szCs w:val="22"/>
        </w:rPr>
        <w:t>1</w:t>
      </w:r>
      <w:r w:rsidRPr="00474DA4">
        <w:rPr>
          <w:rFonts w:ascii="Arial" w:hAnsi="Arial" w:cs="Arial"/>
          <w:color w:val="000000"/>
          <w:sz w:val="22"/>
          <w:szCs w:val="22"/>
        </w:rPr>
        <w:t>7 Jul. 2022].</w:t>
      </w:r>
    </w:p>
    <w:p w14:paraId="3168396E" w14:textId="2AA68365" w:rsidR="00BB2AC1" w:rsidRPr="00474DA4" w:rsidRDefault="00BB2AC1" w:rsidP="00474DA4">
      <w:pPr>
        <w:pStyle w:val="NormalWeb"/>
        <w:shd w:val="clear" w:color="auto" w:fill="FFFFFF"/>
        <w:spacing w:before="0" w:beforeAutospacing="0" w:after="240" w:afterAutospacing="0" w:line="360" w:lineRule="auto"/>
        <w:rPr>
          <w:rFonts w:ascii="Arial" w:hAnsi="Arial" w:cs="Arial"/>
          <w:color w:val="000000"/>
          <w:sz w:val="22"/>
          <w:szCs w:val="22"/>
        </w:rPr>
      </w:pPr>
      <w:r w:rsidRPr="00474DA4">
        <w:rPr>
          <w:rFonts w:ascii="Arial" w:hAnsi="Arial" w:cs="Arial"/>
          <w:color w:val="000000"/>
          <w:sz w:val="22"/>
          <w:szCs w:val="22"/>
        </w:rPr>
        <w:t>Blake, J. (2018). </w:t>
      </w:r>
      <w:r w:rsidRPr="00474DA4">
        <w:rPr>
          <w:rFonts w:ascii="Arial" w:hAnsi="Arial" w:cs="Arial"/>
          <w:i/>
          <w:iCs/>
          <w:color w:val="000000"/>
          <w:sz w:val="22"/>
          <w:szCs w:val="22"/>
        </w:rPr>
        <w:t>Why Inflation Matters to Small Businesses</w:t>
      </w:r>
      <w:r w:rsidRPr="00474DA4">
        <w:rPr>
          <w:rFonts w:ascii="Arial" w:hAnsi="Arial" w:cs="Arial"/>
          <w:color w:val="000000"/>
          <w:sz w:val="22"/>
          <w:szCs w:val="22"/>
        </w:rPr>
        <w:t xml:space="preserve">. [online] InflationData.com. Available at: https://inflationdata.com/articles/2018/12/24/why-inflation-matters-to-small-businesses/ [Accessed </w:t>
      </w:r>
      <w:r w:rsidR="008D68CA">
        <w:rPr>
          <w:rFonts w:ascii="Arial" w:hAnsi="Arial" w:cs="Arial"/>
          <w:color w:val="000000"/>
          <w:sz w:val="22"/>
          <w:szCs w:val="22"/>
        </w:rPr>
        <w:t>1</w:t>
      </w:r>
      <w:r w:rsidRPr="00474DA4">
        <w:rPr>
          <w:rFonts w:ascii="Arial" w:hAnsi="Arial" w:cs="Arial"/>
          <w:color w:val="000000"/>
          <w:sz w:val="22"/>
          <w:szCs w:val="22"/>
        </w:rPr>
        <w:t>7 Jul. 2022].</w:t>
      </w:r>
    </w:p>
    <w:p w14:paraId="066FFED1" w14:textId="2F9F4554" w:rsidR="00BB2AC1" w:rsidRPr="00474DA4" w:rsidRDefault="00BB2AC1" w:rsidP="00474DA4">
      <w:pPr>
        <w:pStyle w:val="NormalWeb"/>
        <w:shd w:val="clear" w:color="auto" w:fill="FFFFFF"/>
        <w:spacing w:before="0" w:beforeAutospacing="0" w:after="240" w:afterAutospacing="0" w:line="360" w:lineRule="auto"/>
        <w:rPr>
          <w:rFonts w:ascii="Arial" w:hAnsi="Arial" w:cs="Arial"/>
          <w:color w:val="000000"/>
          <w:sz w:val="22"/>
          <w:szCs w:val="22"/>
        </w:rPr>
      </w:pPr>
      <w:r w:rsidRPr="00474DA4">
        <w:rPr>
          <w:rFonts w:ascii="Arial" w:hAnsi="Arial" w:cs="Arial"/>
          <w:color w:val="000000"/>
          <w:sz w:val="22"/>
          <w:szCs w:val="22"/>
        </w:rPr>
        <w:t>BoE, B. (2022). </w:t>
      </w:r>
      <w:r w:rsidRPr="00474DA4">
        <w:rPr>
          <w:rFonts w:ascii="Arial" w:hAnsi="Arial" w:cs="Arial"/>
          <w:i/>
          <w:iCs/>
          <w:color w:val="000000"/>
          <w:sz w:val="22"/>
          <w:szCs w:val="22"/>
        </w:rPr>
        <w:t>Bank of England Financial Stability Report</w:t>
      </w:r>
      <w:r w:rsidRPr="00474DA4">
        <w:rPr>
          <w:rFonts w:ascii="Arial" w:hAnsi="Arial" w:cs="Arial"/>
          <w:color w:val="000000"/>
          <w:sz w:val="22"/>
          <w:szCs w:val="22"/>
        </w:rPr>
        <w:t xml:space="preserve">. [online] Available at: https://www.bankofengland.co.uk/-/media/boe/files/financial-stability-report/2022/financial-stability-report-july-2022.pdf?la=en&amp;hash=6390D9C4B22ECF53922CD7B6DA510432EA975CD7 </w:t>
      </w:r>
      <w:r w:rsidR="008D68CA" w:rsidRPr="00474DA4">
        <w:rPr>
          <w:rFonts w:ascii="Arial" w:hAnsi="Arial" w:cs="Arial"/>
          <w:color w:val="000000"/>
          <w:sz w:val="22"/>
          <w:szCs w:val="22"/>
        </w:rPr>
        <w:t xml:space="preserve">[Accessed </w:t>
      </w:r>
      <w:r w:rsidR="008D68CA">
        <w:rPr>
          <w:rFonts w:ascii="Arial" w:hAnsi="Arial" w:cs="Arial"/>
          <w:color w:val="000000"/>
          <w:sz w:val="22"/>
          <w:szCs w:val="22"/>
        </w:rPr>
        <w:t>1</w:t>
      </w:r>
      <w:r w:rsidR="008D68CA" w:rsidRPr="008D68CA">
        <w:rPr>
          <w:rFonts w:ascii="Arial" w:hAnsi="Arial" w:cs="Arial"/>
          <w:color w:val="000000"/>
          <w:sz w:val="22"/>
          <w:szCs w:val="22"/>
          <w:vertAlign w:val="superscript"/>
        </w:rPr>
        <w:t>st</w:t>
      </w:r>
      <w:r w:rsidR="008D68CA">
        <w:rPr>
          <w:rFonts w:ascii="Arial" w:hAnsi="Arial" w:cs="Arial"/>
          <w:color w:val="000000"/>
          <w:sz w:val="22"/>
          <w:szCs w:val="22"/>
        </w:rPr>
        <w:t xml:space="preserve"> August</w:t>
      </w:r>
      <w:r w:rsidR="008D68CA" w:rsidRPr="00474DA4">
        <w:rPr>
          <w:rFonts w:ascii="Arial" w:hAnsi="Arial" w:cs="Arial"/>
          <w:color w:val="000000"/>
          <w:sz w:val="22"/>
          <w:szCs w:val="22"/>
        </w:rPr>
        <w:t>. 2022].</w:t>
      </w:r>
    </w:p>
    <w:p w14:paraId="118F40D7" w14:textId="06404CAF" w:rsidR="00BB2AC1" w:rsidRPr="00474DA4" w:rsidRDefault="00BB2AC1" w:rsidP="00474DA4">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474DA4">
        <w:rPr>
          <w:rFonts w:ascii="Arial" w:hAnsi="Arial" w:cs="Arial"/>
          <w:color w:val="000000"/>
          <w:sz w:val="22"/>
          <w:szCs w:val="22"/>
        </w:rPr>
        <w:t>BoEngland</w:t>
      </w:r>
      <w:proofErr w:type="spellEnd"/>
      <w:r w:rsidRPr="00474DA4">
        <w:rPr>
          <w:rFonts w:ascii="Arial" w:hAnsi="Arial" w:cs="Arial"/>
          <w:color w:val="000000"/>
          <w:sz w:val="22"/>
          <w:szCs w:val="22"/>
        </w:rPr>
        <w:t>, B. (2022). </w:t>
      </w:r>
      <w:r w:rsidRPr="00474DA4">
        <w:rPr>
          <w:rFonts w:ascii="Arial" w:hAnsi="Arial" w:cs="Arial"/>
          <w:i/>
          <w:iCs/>
          <w:color w:val="000000"/>
          <w:sz w:val="22"/>
          <w:szCs w:val="22"/>
        </w:rPr>
        <w:t>FPC core indicators Core indicator set for the countercyclical capital buffer* (a)</w:t>
      </w:r>
      <w:r w:rsidRPr="00474DA4">
        <w:rPr>
          <w:rFonts w:ascii="Arial" w:hAnsi="Arial" w:cs="Arial"/>
          <w:color w:val="000000"/>
          <w:sz w:val="22"/>
          <w:szCs w:val="22"/>
        </w:rPr>
        <w:t xml:space="preserve">. [online] Available at: https://www.bankofengland.co.uk/-/media/boe/files/financial-stability-report/2022/fpc-core-indicators-july-2022.pdf [Accessed </w:t>
      </w:r>
      <w:r w:rsidR="008D68CA">
        <w:rPr>
          <w:rFonts w:ascii="Arial" w:hAnsi="Arial" w:cs="Arial"/>
          <w:color w:val="000000"/>
          <w:sz w:val="22"/>
          <w:szCs w:val="22"/>
        </w:rPr>
        <w:t>1</w:t>
      </w:r>
      <w:r w:rsidRPr="00474DA4">
        <w:rPr>
          <w:rFonts w:ascii="Arial" w:hAnsi="Arial" w:cs="Arial"/>
          <w:color w:val="000000"/>
          <w:sz w:val="22"/>
          <w:szCs w:val="22"/>
        </w:rPr>
        <w:t>7 Jul. 2022].</w:t>
      </w:r>
    </w:p>
    <w:p w14:paraId="3FB73253" w14:textId="1DEF73F5" w:rsidR="00BB2AC1" w:rsidRPr="00474DA4" w:rsidRDefault="00BB2AC1" w:rsidP="00474DA4">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474DA4">
        <w:rPr>
          <w:rFonts w:ascii="Arial" w:hAnsi="Arial" w:cs="Arial"/>
          <w:color w:val="000000"/>
          <w:sz w:val="22"/>
          <w:szCs w:val="22"/>
        </w:rPr>
        <w:t>inflationdata</w:t>
      </w:r>
      <w:proofErr w:type="spellEnd"/>
      <w:r w:rsidRPr="00474DA4">
        <w:rPr>
          <w:rFonts w:ascii="Arial" w:hAnsi="Arial" w:cs="Arial"/>
          <w:color w:val="000000"/>
          <w:sz w:val="22"/>
          <w:szCs w:val="22"/>
        </w:rPr>
        <w:t xml:space="preserve"> (2017). </w:t>
      </w:r>
      <w:r w:rsidRPr="00474DA4">
        <w:rPr>
          <w:rFonts w:ascii="Arial" w:hAnsi="Arial" w:cs="Arial"/>
          <w:i/>
          <w:iCs/>
          <w:color w:val="000000"/>
          <w:sz w:val="22"/>
          <w:szCs w:val="22"/>
        </w:rPr>
        <w:t>Effects of Inflation on Businesses</w:t>
      </w:r>
      <w:r w:rsidRPr="00474DA4">
        <w:rPr>
          <w:rFonts w:ascii="Arial" w:hAnsi="Arial" w:cs="Arial"/>
          <w:color w:val="000000"/>
          <w:sz w:val="22"/>
          <w:szCs w:val="22"/>
        </w:rPr>
        <w:t xml:space="preserve">. [online] InflationData.com. Available at: https://inflationdata.com/articles/2017/06/07/effects-of-inflation-on-businesses/ [Accessed </w:t>
      </w:r>
      <w:r w:rsidR="008D68CA">
        <w:rPr>
          <w:rFonts w:ascii="Arial" w:hAnsi="Arial" w:cs="Arial"/>
          <w:color w:val="000000"/>
          <w:sz w:val="22"/>
          <w:szCs w:val="22"/>
        </w:rPr>
        <w:t>1</w:t>
      </w:r>
      <w:r w:rsidRPr="00474DA4">
        <w:rPr>
          <w:rFonts w:ascii="Arial" w:hAnsi="Arial" w:cs="Arial"/>
          <w:color w:val="000000"/>
          <w:sz w:val="22"/>
          <w:szCs w:val="22"/>
        </w:rPr>
        <w:t>7 Jul. 2022].</w:t>
      </w:r>
    </w:p>
    <w:p w14:paraId="72127929" w14:textId="2B47B470" w:rsidR="00BB2AC1" w:rsidRPr="00474DA4" w:rsidRDefault="00BB2AC1" w:rsidP="00474DA4">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474DA4">
        <w:rPr>
          <w:rFonts w:ascii="Arial" w:hAnsi="Arial" w:cs="Arial"/>
          <w:color w:val="000000"/>
          <w:sz w:val="22"/>
          <w:szCs w:val="22"/>
        </w:rPr>
        <w:t>McCoulough</w:t>
      </w:r>
      <w:proofErr w:type="spellEnd"/>
      <w:r w:rsidRPr="00474DA4">
        <w:rPr>
          <w:rFonts w:ascii="Arial" w:hAnsi="Arial" w:cs="Arial"/>
          <w:color w:val="000000"/>
          <w:sz w:val="22"/>
          <w:szCs w:val="22"/>
        </w:rPr>
        <w:t>, T. (2013). </w:t>
      </w:r>
      <w:r w:rsidRPr="00474DA4">
        <w:rPr>
          <w:rFonts w:ascii="Arial" w:hAnsi="Arial" w:cs="Arial"/>
          <w:i/>
          <w:iCs/>
          <w:color w:val="000000"/>
          <w:sz w:val="22"/>
          <w:szCs w:val="22"/>
        </w:rPr>
        <w:t>Costs of Inflation in Business</w:t>
      </w:r>
      <w:r w:rsidRPr="00474DA4">
        <w:rPr>
          <w:rFonts w:ascii="Arial" w:hAnsi="Arial" w:cs="Arial"/>
          <w:color w:val="000000"/>
          <w:sz w:val="22"/>
          <w:szCs w:val="22"/>
        </w:rPr>
        <w:t>. [online] InflationData.com. Available at: https://inflationdata.com/articles/2013/01/31/costs-of-inflation/.</w:t>
      </w:r>
      <w:r w:rsidR="008D68CA">
        <w:rPr>
          <w:rFonts w:ascii="Arial" w:hAnsi="Arial" w:cs="Arial"/>
          <w:color w:val="000000"/>
          <w:sz w:val="22"/>
          <w:szCs w:val="22"/>
        </w:rPr>
        <w:t xml:space="preserve"> </w:t>
      </w:r>
      <w:r w:rsidR="008D68CA" w:rsidRPr="00474DA4">
        <w:rPr>
          <w:rFonts w:ascii="Arial" w:hAnsi="Arial" w:cs="Arial"/>
          <w:color w:val="000000"/>
          <w:sz w:val="22"/>
          <w:szCs w:val="22"/>
        </w:rPr>
        <w:t xml:space="preserve">[Accessed </w:t>
      </w:r>
      <w:r w:rsidR="008D68CA">
        <w:rPr>
          <w:rFonts w:ascii="Arial" w:hAnsi="Arial" w:cs="Arial"/>
          <w:color w:val="000000"/>
          <w:sz w:val="22"/>
          <w:szCs w:val="22"/>
        </w:rPr>
        <w:t>1</w:t>
      </w:r>
      <w:proofErr w:type="gramStart"/>
      <w:r w:rsidR="008D68CA" w:rsidRPr="008D68CA">
        <w:rPr>
          <w:rFonts w:ascii="Arial" w:hAnsi="Arial" w:cs="Arial"/>
          <w:color w:val="000000"/>
          <w:sz w:val="22"/>
          <w:szCs w:val="22"/>
          <w:vertAlign w:val="superscript"/>
        </w:rPr>
        <w:t>st</w:t>
      </w:r>
      <w:r w:rsidR="008D68CA">
        <w:rPr>
          <w:rFonts w:ascii="Arial" w:hAnsi="Arial" w:cs="Arial"/>
          <w:color w:val="000000"/>
          <w:sz w:val="22"/>
          <w:szCs w:val="22"/>
        </w:rPr>
        <w:t xml:space="preserve">  August</w:t>
      </w:r>
      <w:proofErr w:type="gramEnd"/>
      <w:r w:rsidR="008D68CA" w:rsidRPr="00474DA4">
        <w:rPr>
          <w:rFonts w:ascii="Arial" w:hAnsi="Arial" w:cs="Arial"/>
          <w:color w:val="000000"/>
          <w:sz w:val="22"/>
          <w:szCs w:val="22"/>
        </w:rPr>
        <w:t>. 2022].</w:t>
      </w:r>
    </w:p>
    <w:p w14:paraId="49BF0006" w14:textId="210B6638" w:rsidR="00BB2AC1" w:rsidRPr="00474DA4" w:rsidRDefault="00BB2AC1" w:rsidP="00474DA4">
      <w:pPr>
        <w:pStyle w:val="NormalWeb"/>
        <w:shd w:val="clear" w:color="auto" w:fill="FFFFFF"/>
        <w:spacing w:before="0" w:beforeAutospacing="0" w:after="240" w:afterAutospacing="0" w:line="360" w:lineRule="auto"/>
        <w:rPr>
          <w:rFonts w:ascii="Arial" w:hAnsi="Arial" w:cs="Arial"/>
          <w:color w:val="000000"/>
          <w:sz w:val="22"/>
          <w:szCs w:val="22"/>
        </w:rPr>
      </w:pPr>
      <w:r w:rsidRPr="00474DA4">
        <w:rPr>
          <w:rFonts w:ascii="Arial" w:hAnsi="Arial" w:cs="Arial"/>
          <w:color w:val="000000"/>
          <w:sz w:val="22"/>
          <w:szCs w:val="22"/>
        </w:rPr>
        <w:t>NatWest (2022). </w:t>
      </w:r>
      <w:r w:rsidRPr="00474DA4">
        <w:rPr>
          <w:rFonts w:ascii="Arial" w:hAnsi="Arial" w:cs="Arial"/>
          <w:i/>
          <w:iCs/>
          <w:color w:val="000000"/>
          <w:sz w:val="22"/>
          <w:szCs w:val="22"/>
        </w:rPr>
        <w:t>Interest rates: how the rise might affect your business | NatWest Business</w:t>
      </w:r>
      <w:r w:rsidRPr="00474DA4">
        <w:rPr>
          <w:rFonts w:ascii="Arial" w:hAnsi="Arial" w:cs="Arial"/>
          <w:color w:val="000000"/>
          <w:sz w:val="22"/>
          <w:szCs w:val="22"/>
        </w:rPr>
        <w:t xml:space="preserve">. [online] Natwest.com. Available at: https://www.natwest.com/business/insights/economics/interest-rates/interest-rates-how-could-a-rise-affect-your-business.html [Accessed </w:t>
      </w:r>
      <w:r w:rsidR="008D68CA">
        <w:rPr>
          <w:rFonts w:ascii="Arial" w:hAnsi="Arial" w:cs="Arial"/>
          <w:color w:val="000000"/>
          <w:sz w:val="22"/>
          <w:szCs w:val="22"/>
        </w:rPr>
        <w:t>1</w:t>
      </w:r>
      <w:r w:rsidRPr="00474DA4">
        <w:rPr>
          <w:rFonts w:ascii="Arial" w:hAnsi="Arial" w:cs="Arial"/>
          <w:color w:val="000000"/>
          <w:sz w:val="22"/>
          <w:szCs w:val="22"/>
        </w:rPr>
        <w:t>8 Jul. 2022].</w:t>
      </w:r>
    </w:p>
    <w:p w14:paraId="3F70AFD6" w14:textId="13D9AE96" w:rsidR="00BB2AC1" w:rsidRPr="00474DA4" w:rsidRDefault="00BB2AC1" w:rsidP="00474DA4">
      <w:pPr>
        <w:pStyle w:val="NormalWeb"/>
        <w:shd w:val="clear" w:color="auto" w:fill="FFFFFF"/>
        <w:spacing w:before="0" w:beforeAutospacing="0" w:after="240" w:afterAutospacing="0" w:line="360" w:lineRule="auto"/>
        <w:rPr>
          <w:rFonts w:ascii="Arial" w:hAnsi="Arial" w:cs="Arial"/>
          <w:color w:val="000000"/>
          <w:sz w:val="22"/>
          <w:szCs w:val="22"/>
        </w:rPr>
      </w:pPr>
      <w:r w:rsidRPr="00474DA4">
        <w:rPr>
          <w:rFonts w:ascii="Arial" w:hAnsi="Arial" w:cs="Arial"/>
          <w:color w:val="000000"/>
          <w:sz w:val="22"/>
          <w:szCs w:val="22"/>
        </w:rPr>
        <w:t>Quain, S. (2008). </w:t>
      </w:r>
      <w:r w:rsidRPr="00474DA4">
        <w:rPr>
          <w:rFonts w:ascii="Arial" w:hAnsi="Arial" w:cs="Arial"/>
          <w:i/>
          <w:iCs/>
          <w:color w:val="000000"/>
          <w:sz w:val="22"/>
          <w:szCs w:val="22"/>
        </w:rPr>
        <w:t>How Do Interest Rates Affect Businesses?</w:t>
      </w:r>
      <w:r w:rsidRPr="00474DA4">
        <w:rPr>
          <w:rFonts w:ascii="Arial" w:hAnsi="Arial" w:cs="Arial"/>
          <w:color w:val="000000"/>
          <w:sz w:val="22"/>
          <w:szCs w:val="22"/>
        </w:rPr>
        <w:t xml:space="preserve"> [online] Chron.com. Available at: https://smallbusiness.chron.com/interest-rates-affect-businesses-67152.html [Accessed </w:t>
      </w:r>
      <w:r w:rsidR="008D68CA">
        <w:rPr>
          <w:rFonts w:ascii="Arial" w:hAnsi="Arial" w:cs="Arial"/>
          <w:color w:val="000000"/>
          <w:sz w:val="22"/>
          <w:szCs w:val="22"/>
        </w:rPr>
        <w:t>1</w:t>
      </w:r>
      <w:r w:rsidRPr="00474DA4">
        <w:rPr>
          <w:rFonts w:ascii="Arial" w:hAnsi="Arial" w:cs="Arial"/>
          <w:color w:val="000000"/>
          <w:sz w:val="22"/>
          <w:szCs w:val="22"/>
        </w:rPr>
        <w:t>8 Jul. 2022].</w:t>
      </w:r>
    </w:p>
    <w:p w14:paraId="61166D6C" w14:textId="77777777" w:rsidR="00BB2AC1" w:rsidRPr="00474DA4" w:rsidRDefault="00BB2AC1" w:rsidP="00474DA4">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474DA4">
        <w:rPr>
          <w:rFonts w:ascii="Arial" w:hAnsi="Arial" w:cs="Arial"/>
          <w:color w:val="000000"/>
          <w:sz w:val="22"/>
          <w:szCs w:val="22"/>
        </w:rPr>
        <w:lastRenderedPageBreak/>
        <w:t>rkapur</w:t>
      </w:r>
      <w:proofErr w:type="spellEnd"/>
      <w:r w:rsidRPr="00474DA4">
        <w:rPr>
          <w:rFonts w:ascii="Arial" w:hAnsi="Arial" w:cs="Arial"/>
          <w:color w:val="000000"/>
          <w:sz w:val="22"/>
          <w:szCs w:val="22"/>
        </w:rPr>
        <w:t xml:space="preserve"> (2021). </w:t>
      </w:r>
      <w:r w:rsidRPr="00474DA4">
        <w:rPr>
          <w:rFonts w:ascii="Arial" w:hAnsi="Arial" w:cs="Arial"/>
          <w:i/>
          <w:iCs/>
          <w:color w:val="000000"/>
          <w:sz w:val="22"/>
          <w:szCs w:val="22"/>
        </w:rPr>
        <w:t>How Does Inflation Affect Businesses? | 5 Tips to Avoid Inflation</w:t>
      </w:r>
      <w:r w:rsidRPr="00474DA4">
        <w:rPr>
          <w:rFonts w:ascii="Arial" w:hAnsi="Arial" w:cs="Arial"/>
          <w:color w:val="000000"/>
          <w:sz w:val="22"/>
          <w:szCs w:val="22"/>
        </w:rPr>
        <w:t>. [online] Camino Financial. Available at: https://www.caminofinancial.com/how-does-inflation-affect-businesses-and-top-strategies/ [Accessed 7 Jul. 2022].</w:t>
      </w:r>
    </w:p>
    <w:p w14:paraId="64814D21" w14:textId="77777777" w:rsidR="00BB2AC1" w:rsidRPr="00474DA4" w:rsidRDefault="00BB2AC1" w:rsidP="00474DA4">
      <w:pPr>
        <w:spacing w:line="360" w:lineRule="auto"/>
        <w:rPr>
          <w:rFonts w:ascii="Arial" w:hAnsi="Arial" w:cs="Arial"/>
        </w:rPr>
      </w:pPr>
    </w:p>
    <w:p w14:paraId="0F439B25" w14:textId="77777777" w:rsidR="00720840" w:rsidRPr="00474DA4" w:rsidRDefault="00720840" w:rsidP="00474DA4">
      <w:pPr>
        <w:spacing w:line="360" w:lineRule="auto"/>
        <w:rPr>
          <w:rFonts w:ascii="Arial" w:hAnsi="Arial" w:cs="Arial"/>
          <w:lang w:val="en-US"/>
        </w:rPr>
      </w:pPr>
    </w:p>
    <w:p w14:paraId="13BFBA22" w14:textId="77777777" w:rsidR="00720840" w:rsidRPr="00474DA4" w:rsidRDefault="00720840" w:rsidP="00474DA4">
      <w:pPr>
        <w:spacing w:line="360" w:lineRule="auto"/>
        <w:rPr>
          <w:rFonts w:ascii="Arial" w:hAnsi="Arial" w:cs="Arial"/>
          <w:lang w:val="en-US"/>
        </w:rPr>
      </w:pPr>
    </w:p>
    <w:p w14:paraId="25471214" w14:textId="77777777" w:rsidR="00EB6497" w:rsidRPr="00474DA4" w:rsidRDefault="00EB6497" w:rsidP="00474DA4">
      <w:pPr>
        <w:spacing w:line="360" w:lineRule="auto"/>
        <w:rPr>
          <w:rFonts w:ascii="Arial" w:hAnsi="Arial" w:cs="Arial"/>
          <w:lang w:val="en-US"/>
        </w:rPr>
      </w:pPr>
    </w:p>
    <w:p w14:paraId="50BFA75E" w14:textId="77777777" w:rsidR="00F81D0F" w:rsidRDefault="00F81D0F" w:rsidP="00474DA4">
      <w:pPr>
        <w:spacing w:line="360" w:lineRule="auto"/>
        <w:rPr>
          <w:rFonts w:ascii="Arial" w:hAnsi="Arial" w:cs="Arial"/>
          <w:lang w:val="en-US"/>
        </w:rPr>
      </w:pPr>
    </w:p>
    <w:p w14:paraId="07C943C4" w14:textId="77777777" w:rsidR="00036361" w:rsidRPr="005F689C" w:rsidRDefault="00036361" w:rsidP="00474DA4">
      <w:pPr>
        <w:spacing w:line="360" w:lineRule="auto"/>
        <w:rPr>
          <w:rFonts w:ascii="Arial" w:hAnsi="Arial" w:cs="Arial"/>
          <w:lang w:val="en-US"/>
        </w:rPr>
      </w:pPr>
    </w:p>
    <w:sectPr w:rsidR="00036361" w:rsidRPr="005F689C" w:rsidSect="00F72AE3">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1C86D7" w14:textId="77777777" w:rsidR="005733B1" w:rsidRDefault="005733B1" w:rsidP="00F511AD">
      <w:pPr>
        <w:spacing w:after="0" w:line="240" w:lineRule="auto"/>
      </w:pPr>
      <w:r>
        <w:separator/>
      </w:r>
    </w:p>
  </w:endnote>
  <w:endnote w:type="continuationSeparator" w:id="0">
    <w:p w14:paraId="7B397455" w14:textId="77777777" w:rsidR="005733B1" w:rsidRDefault="005733B1" w:rsidP="00F51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7294127"/>
      <w:docPartObj>
        <w:docPartGallery w:val="Page Numbers (Bottom of Page)"/>
        <w:docPartUnique/>
      </w:docPartObj>
    </w:sdtPr>
    <w:sdtEndPr>
      <w:rPr>
        <w:noProof/>
      </w:rPr>
    </w:sdtEndPr>
    <w:sdtContent>
      <w:p w14:paraId="102898C8" w14:textId="6017B3AD" w:rsidR="00F511AD" w:rsidRDefault="00F511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B40297" w14:textId="77777777" w:rsidR="00F511AD" w:rsidRDefault="00F511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555CE" w14:textId="77777777" w:rsidR="005733B1" w:rsidRDefault="005733B1" w:rsidP="00F511AD">
      <w:pPr>
        <w:spacing w:after="0" w:line="240" w:lineRule="auto"/>
      </w:pPr>
      <w:r>
        <w:separator/>
      </w:r>
    </w:p>
  </w:footnote>
  <w:footnote w:type="continuationSeparator" w:id="0">
    <w:p w14:paraId="38C4A77E" w14:textId="77777777" w:rsidR="005733B1" w:rsidRDefault="005733B1" w:rsidP="00F511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C004D"/>
    <w:multiLevelType w:val="hybridMultilevel"/>
    <w:tmpl w:val="85FCBABA"/>
    <w:lvl w:ilvl="0" w:tplc="09762E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5528F"/>
    <w:multiLevelType w:val="hybridMultilevel"/>
    <w:tmpl w:val="1BD414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D941F3"/>
    <w:multiLevelType w:val="hybridMultilevel"/>
    <w:tmpl w:val="A67ED4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C00AB6"/>
    <w:multiLevelType w:val="hybridMultilevel"/>
    <w:tmpl w:val="44DE5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7788998">
    <w:abstractNumId w:val="1"/>
  </w:num>
  <w:num w:numId="2" w16cid:durableId="744690294">
    <w:abstractNumId w:val="2"/>
  </w:num>
  <w:num w:numId="3" w16cid:durableId="1629780970">
    <w:abstractNumId w:val="0"/>
  </w:num>
  <w:num w:numId="4" w16cid:durableId="8236604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AD7"/>
    <w:rsid w:val="000074C3"/>
    <w:rsid w:val="00036361"/>
    <w:rsid w:val="00051031"/>
    <w:rsid w:val="000A6D3B"/>
    <w:rsid w:val="00144B30"/>
    <w:rsid w:val="00174059"/>
    <w:rsid w:val="001777F9"/>
    <w:rsid w:val="001B38F6"/>
    <w:rsid w:val="001C0907"/>
    <w:rsid w:val="002E3742"/>
    <w:rsid w:val="00321DA0"/>
    <w:rsid w:val="003276AB"/>
    <w:rsid w:val="003977C4"/>
    <w:rsid w:val="003B774F"/>
    <w:rsid w:val="0042541E"/>
    <w:rsid w:val="00474DA4"/>
    <w:rsid w:val="004B2AD7"/>
    <w:rsid w:val="004E035D"/>
    <w:rsid w:val="004F7090"/>
    <w:rsid w:val="00515114"/>
    <w:rsid w:val="005261C5"/>
    <w:rsid w:val="00536B4B"/>
    <w:rsid w:val="00536D5C"/>
    <w:rsid w:val="005728D6"/>
    <w:rsid w:val="005733B1"/>
    <w:rsid w:val="00582B89"/>
    <w:rsid w:val="005A2545"/>
    <w:rsid w:val="005A2E82"/>
    <w:rsid w:val="005D6F1F"/>
    <w:rsid w:val="005F689C"/>
    <w:rsid w:val="006146D6"/>
    <w:rsid w:val="00664F4B"/>
    <w:rsid w:val="00670140"/>
    <w:rsid w:val="006A61C8"/>
    <w:rsid w:val="006B0260"/>
    <w:rsid w:val="006C0510"/>
    <w:rsid w:val="006D6EFA"/>
    <w:rsid w:val="00705681"/>
    <w:rsid w:val="00720840"/>
    <w:rsid w:val="00754A1F"/>
    <w:rsid w:val="0078730F"/>
    <w:rsid w:val="007C2F23"/>
    <w:rsid w:val="0080536C"/>
    <w:rsid w:val="00893A57"/>
    <w:rsid w:val="008B2573"/>
    <w:rsid w:val="008B7CC0"/>
    <w:rsid w:val="008D49D7"/>
    <w:rsid w:val="008D68CA"/>
    <w:rsid w:val="008E300D"/>
    <w:rsid w:val="008F459C"/>
    <w:rsid w:val="0091722A"/>
    <w:rsid w:val="00982E2B"/>
    <w:rsid w:val="009C5D3E"/>
    <w:rsid w:val="00A81857"/>
    <w:rsid w:val="00A87416"/>
    <w:rsid w:val="00AB73B9"/>
    <w:rsid w:val="00AE14E3"/>
    <w:rsid w:val="00AE4B19"/>
    <w:rsid w:val="00B1270A"/>
    <w:rsid w:val="00B23EBC"/>
    <w:rsid w:val="00B32F55"/>
    <w:rsid w:val="00B56CC8"/>
    <w:rsid w:val="00BB2AC1"/>
    <w:rsid w:val="00BB33FD"/>
    <w:rsid w:val="00BB6719"/>
    <w:rsid w:val="00BF44E5"/>
    <w:rsid w:val="00BF63FF"/>
    <w:rsid w:val="00C405C7"/>
    <w:rsid w:val="00C9732F"/>
    <w:rsid w:val="00CF5646"/>
    <w:rsid w:val="00D048B8"/>
    <w:rsid w:val="00DA0541"/>
    <w:rsid w:val="00DB4627"/>
    <w:rsid w:val="00E03815"/>
    <w:rsid w:val="00E755F2"/>
    <w:rsid w:val="00EB6497"/>
    <w:rsid w:val="00EF7FE2"/>
    <w:rsid w:val="00F511AD"/>
    <w:rsid w:val="00F71637"/>
    <w:rsid w:val="00F72AE3"/>
    <w:rsid w:val="00F81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9236F"/>
  <w15:chartTrackingRefBased/>
  <w15:docId w15:val="{5D4EB036-BE54-4FF9-BED4-1364C7FCE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A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16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11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1AD"/>
  </w:style>
  <w:style w:type="paragraph" w:styleId="Footer">
    <w:name w:val="footer"/>
    <w:basedOn w:val="Normal"/>
    <w:link w:val="FooterChar"/>
    <w:uiPriority w:val="99"/>
    <w:unhideWhenUsed/>
    <w:rsid w:val="00F511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1AD"/>
  </w:style>
  <w:style w:type="character" w:customStyle="1" w:styleId="Heading1Char">
    <w:name w:val="Heading 1 Char"/>
    <w:basedOn w:val="DefaultParagraphFont"/>
    <w:link w:val="Heading1"/>
    <w:uiPriority w:val="9"/>
    <w:rsid w:val="00754A1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81D0F"/>
    <w:pPr>
      <w:ind w:left="720"/>
      <w:contextualSpacing/>
    </w:pPr>
  </w:style>
  <w:style w:type="paragraph" w:styleId="Caption">
    <w:name w:val="caption"/>
    <w:basedOn w:val="Normal"/>
    <w:next w:val="Normal"/>
    <w:uiPriority w:val="35"/>
    <w:unhideWhenUsed/>
    <w:qFormat/>
    <w:rsid w:val="00F71637"/>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F7163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B2A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BB2AC1"/>
    <w:pPr>
      <w:outlineLvl w:val="9"/>
    </w:pPr>
    <w:rPr>
      <w:lang w:val="en-US"/>
    </w:rPr>
  </w:style>
  <w:style w:type="paragraph" w:styleId="TOC1">
    <w:name w:val="toc 1"/>
    <w:basedOn w:val="Normal"/>
    <w:next w:val="Normal"/>
    <w:autoRedefine/>
    <w:uiPriority w:val="39"/>
    <w:unhideWhenUsed/>
    <w:rsid w:val="00BB2AC1"/>
    <w:pPr>
      <w:spacing w:after="100"/>
    </w:pPr>
  </w:style>
  <w:style w:type="paragraph" w:styleId="TOC2">
    <w:name w:val="toc 2"/>
    <w:basedOn w:val="Normal"/>
    <w:next w:val="Normal"/>
    <w:autoRedefine/>
    <w:uiPriority w:val="39"/>
    <w:unhideWhenUsed/>
    <w:rsid w:val="00BB2AC1"/>
    <w:pPr>
      <w:spacing w:after="100"/>
      <w:ind w:left="220"/>
    </w:pPr>
  </w:style>
  <w:style w:type="character" w:styleId="Hyperlink">
    <w:name w:val="Hyperlink"/>
    <w:basedOn w:val="DefaultParagraphFont"/>
    <w:uiPriority w:val="99"/>
    <w:unhideWhenUsed/>
    <w:rsid w:val="00BB2AC1"/>
    <w:rPr>
      <w:color w:val="0563C1" w:themeColor="hyperlink"/>
      <w:u w:val="single"/>
    </w:rPr>
  </w:style>
  <w:style w:type="paragraph" w:styleId="TableofFigures">
    <w:name w:val="table of figures"/>
    <w:basedOn w:val="Normal"/>
    <w:next w:val="Normal"/>
    <w:uiPriority w:val="99"/>
    <w:unhideWhenUsed/>
    <w:rsid w:val="00BB2AC1"/>
    <w:pPr>
      <w:spacing w:after="0"/>
    </w:pPr>
  </w:style>
  <w:style w:type="paragraph" w:styleId="NoSpacing">
    <w:name w:val="No Spacing"/>
    <w:link w:val="NoSpacingChar"/>
    <w:uiPriority w:val="1"/>
    <w:qFormat/>
    <w:rsid w:val="00F72A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2AE3"/>
    <w:rPr>
      <w:rFonts w:eastAsiaTheme="minorEastAsia"/>
      <w:lang w:val="en-US"/>
    </w:rPr>
  </w:style>
  <w:style w:type="paragraph" w:customStyle="1" w:styleId="TableParagraph">
    <w:name w:val="Table Paragraph"/>
    <w:basedOn w:val="Normal"/>
    <w:uiPriority w:val="1"/>
    <w:qFormat/>
    <w:rsid w:val="0080536C"/>
    <w:pPr>
      <w:widowControl w:val="0"/>
      <w:autoSpaceDE w:val="0"/>
      <w:autoSpaceDN w:val="0"/>
      <w:spacing w:after="0" w:line="240" w:lineRule="auto"/>
      <w:ind w:left="110"/>
    </w:pPr>
    <w:rPr>
      <w:rFonts w:ascii="Arial" w:eastAsia="Arial" w:hAnsi="Arial" w:cs="Arial"/>
      <w:lang w:val="en-US"/>
    </w:rPr>
  </w:style>
  <w:style w:type="character" w:styleId="UnresolvedMention">
    <w:name w:val="Unresolved Mention"/>
    <w:basedOn w:val="DefaultParagraphFont"/>
    <w:uiPriority w:val="99"/>
    <w:semiHidden/>
    <w:unhideWhenUsed/>
    <w:rsid w:val="008D68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9536728">
      <w:bodyDiv w:val="1"/>
      <w:marLeft w:val="0"/>
      <w:marRight w:val="0"/>
      <w:marTop w:val="0"/>
      <w:marBottom w:val="0"/>
      <w:divBdr>
        <w:top w:val="none" w:sz="0" w:space="0" w:color="auto"/>
        <w:left w:val="none" w:sz="0" w:space="0" w:color="auto"/>
        <w:bottom w:val="none" w:sz="0" w:space="0" w:color="auto"/>
        <w:right w:val="none" w:sz="0" w:space="0" w:color="auto"/>
      </w:divBdr>
    </w:div>
    <w:div w:id="2046130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A18E60EBAD8498489757C0ACD409E6E"/>
        <w:category>
          <w:name w:val="General"/>
          <w:gallery w:val="placeholder"/>
        </w:category>
        <w:types>
          <w:type w:val="bbPlcHdr"/>
        </w:types>
        <w:behaviors>
          <w:behavior w:val="content"/>
        </w:behaviors>
        <w:guid w:val="{5675E793-F011-44BD-B76A-CBD481B5E1EF}"/>
      </w:docPartPr>
      <w:docPartBody>
        <w:p w:rsidR="00360F3C" w:rsidRDefault="001F2A39" w:rsidP="001F2A39">
          <w:pPr>
            <w:pStyle w:val="FA18E60EBAD8498489757C0ACD409E6E"/>
          </w:pPr>
          <w:r>
            <w:rPr>
              <w:rFonts w:asciiTheme="majorHAnsi" w:eastAsiaTheme="majorEastAsia" w:hAnsiTheme="majorHAnsi" w:cstheme="majorBidi"/>
              <w:caps/>
              <w:color w:val="4472C4" w:themeColor="accent1"/>
              <w:sz w:val="80"/>
              <w:szCs w:val="80"/>
            </w:rPr>
            <w:t>[Document title]</w:t>
          </w:r>
        </w:p>
      </w:docPartBody>
    </w:docPart>
    <w:docPart>
      <w:docPartPr>
        <w:name w:val="9031B4E072AA4E20A21069DF1B3CE77C"/>
        <w:category>
          <w:name w:val="General"/>
          <w:gallery w:val="placeholder"/>
        </w:category>
        <w:types>
          <w:type w:val="bbPlcHdr"/>
        </w:types>
        <w:behaviors>
          <w:behavior w:val="content"/>
        </w:behaviors>
        <w:guid w:val="{564AFBFA-05EE-4110-8E58-AA4A4BC4D5B7}"/>
      </w:docPartPr>
      <w:docPartBody>
        <w:p w:rsidR="00360F3C" w:rsidRDefault="001F2A39" w:rsidP="001F2A39">
          <w:pPr>
            <w:pStyle w:val="9031B4E072AA4E20A21069DF1B3CE77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A39"/>
    <w:rsid w:val="00031226"/>
    <w:rsid w:val="001F2A39"/>
    <w:rsid w:val="00360F3C"/>
    <w:rsid w:val="00406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8759D4AA9044C98D3034FA7937709E">
    <w:name w:val="408759D4AA9044C98D3034FA7937709E"/>
    <w:rsid w:val="001F2A39"/>
  </w:style>
  <w:style w:type="paragraph" w:customStyle="1" w:styleId="FA18E60EBAD8498489757C0ACD409E6E">
    <w:name w:val="FA18E60EBAD8498489757C0ACD409E6E"/>
    <w:rsid w:val="001F2A39"/>
  </w:style>
  <w:style w:type="paragraph" w:customStyle="1" w:styleId="9031B4E072AA4E20A21069DF1B3CE77C">
    <w:name w:val="9031B4E072AA4E20A21069DF1B3CE77C"/>
    <w:rsid w:val="001F2A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F67F90-41E4-4AE2-A7A8-B4931F646F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2657</Words>
  <Characters>15146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Inflation impact on YBG Business</vt:lpstr>
    </vt:vector>
  </TitlesOfParts>
  <Company/>
  <LinksUpToDate>false</LinksUpToDate>
  <CharactersWithSpaces>17768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Inflation impact on YBG Business</dc:title>
  <dc:subject>INDIVIDUAL REPORT</dc:subject>
  <dc:creator>Dumitru Malic</dc:creator>
  <cp:keywords/>
  <dc:description/>
  <cp:lastModifiedBy>Severina Baciu (2022009)</cp:lastModifiedBy>
  <cp:revision>28</cp:revision>
  <dcterms:created xsi:type="dcterms:W3CDTF">2022-07-07T09:15:00Z</dcterms:created>
  <dcterms:modified xsi:type="dcterms:W3CDTF">2022-08-03T17:16:00Z</dcterms:modified>
</cp:coreProperties>
</file>