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5B44C0" w14:textId="4B4173F1" w:rsidR="00FD56DC" w:rsidRPr="00C72CB9" w:rsidRDefault="00FA221E">
      <w:pPr>
        <w:rPr>
          <w:rFonts w:ascii="Calibri" w:eastAsia="Arial" w:hAnsi="Calibri" w:cs="Calibri"/>
          <w:b/>
          <w:bCs/>
          <w:i/>
          <w:iCs/>
          <w:sz w:val="22"/>
          <w:szCs w:val="22"/>
          <w:lang w:eastAsia="en-GB"/>
        </w:rPr>
      </w:pPr>
      <w:r w:rsidRPr="00C72CB9">
        <w:rPr>
          <w:rFonts w:ascii="Calibri" w:eastAsia="Arial" w:hAnsi="Calibri" w:cs="Calibri"/>
          <w:b/>
          <w:bCs/>
          <w:i/>
          <w:iCs/>
          <w:sz w:val="22"/>
          <w:szCs w:val="22"/>
          <w:lang w:eastAsia="en-GB"/>
        </w:rPr>
        <w:t>EMHW 2425 - Critically discuss the research evidence underpinning an early intervention of your choice and how this could be applied and evaluated in your own professional setting.</w:t>
      </w:r>
    </w:p>
    <w:p w14:paraId="78AE41CB" w14:textId="77777777" w:rsidR="00FA221E" w:rsidRDefault="00FA221E">
      <w:pPr>
        <w:rPr>
          <w:rFonts w:ascii="Calibri" w:eastAsia="Arial" w:hAnsi="Calibri" w:cs="Calibri"/>
          <w:sz w:val="22"/>
          <w:szCs w:val="22"/>
          <w:lang w:eastAsia="en-GB"/>
        </w:rPr>
      </w:pPr>
    </w:p>
    <w:p w14:paraId="507671BB" w14:textId="75A191EC" w:rsidR="00FA221E" w:rsidRDefault="00FA221E">
      <w:pPr>
        <w:rPr>
          <w:rFonts w:ascii="Calibri" w:eastAsia="Arial" w:hAnsi="Calibri" w:cs="Calibri"/>
          <w:sz w:val="22"/>
          <w:szCs w:val="22"/>
          <w:lang w:eastAsia="en-GB"/>
        </w:rPr>
      </w:pPr>
    </w:p>
    <w:p w14:paraId="26F37C48" w14:textId="47B76287" w:rsidR="00FA221E" w:rsidRDefault="00FA221E" w:rsidP="00FA221E">
      <w:pPr>
        <w:pStyle w:val="NormalWeb"/>
        <w:rPr>
          <w:rFonts w:ascii="Calibri" w:hAnsi="Calibri" w:cs="Calibri"/>
          <w:color w:val="000000"/>
        </w:rPr>
      </w:pPr>
      <w:r w:rsidRPr="00FA221E">
        <w:rPr>
          <w:rFonts w:ascii="Calibri" w:hAnsi="Calibri" w:cs="Calibri"/>
          <w:color w:val="000000"/>
        </w:rPr>
        <w:t>Supporting the wellbeing of children and young people has become a central focus within the educational landscape in Wales</w:t>
      </w:r>
      <w:r w:rsidR="00304321">
        <w:rPr>
          <w:rFonts w:ascii="Calibri" w:hAnsi="Calibri" w:cs="Calibri"/>
          <w:color w:val="000000"/>
        </w:rPr>
        <w:t>,</w:t>
      </w:r>
      <w:r w:rsidR="0078149D">
        <w:rPr>
          <w:rFonts w:ascii="Calibri" w:hAnsi="Calibri" w:cs="Calibri"/>
          <w:color w:val="000000"/>
        </w:rPr>
        <w:t xml:space="preserve"> g</w:t>
      </w:r>
      <w:r w:rsidRPr="00FA221E">
        <w:rPr>
          <w:rFonts w:ascii="Calibri" w:hAnsi="Calibri" w:cs="Calibri"/>
          <w:color w:val="000000"/>
        </w:rPr>
        <w:t xml:space="preserve">uided by a </w:t>
      </w:r>
      <w:r w:rsidR="00534F5A">
        <w:rPr>
          <w:rFonts w:ascii="Calibri" w:hAnsi="Calibri" w:cs="Calibri"/>
          <w:color w:val="000000"/>
        </w:rPr>
        <w:t xml:space="preserve">comprehensive </w:t>
      </w:r>
      <w:r w:rsidRPr="00FA221E">
        <w:rPr>
          <w:rFonts w:ascii="Calibri" w:hAnsi="Calibri" w:cs="Calibri"/>
          <w:color w:val="000000"/>
        </w:rPr>
        <w:t>framework of legislation and policy</w:t>
      </w:r>
      <w:r w:rsidR="004E636E">
        <w:rPr>
          <w:rFonts w:ascii="Calibri" w:hAnsi="Calibri" w:cs="Calibri"/>
          <w:color w:val="000000"/>
        </w:rPr>
        <w:t xml:space="preserve"> such as</w:t>
      </w:r>
      <w:r w:rsidRPr="00FA221E">
        <w:rPr>
          <w:rFonts w:ascii="Calibri" w:hAnsi="Calibri" w:cs="Calibri"/>
          <w:color w:val="000000"/>
        </w:rPr>
        <w:t xml:space="preserve"> </w:t>
      </w:r>
      <w:r w:rsidR="004E636E" w:rsidRPr="00304321">
        <w:rPr>
          <w:rFonts w:ascii="Calibri" w:hAnsi="Calibri" w:cs="Calibri"/>
          <w:color w:val="000000"/>
        </w:rPr>
        <w:t>t</w:t>
      </w:r>
      <w:r w:rsidRPr="00304321">
        <w:rPr>
          <w:rFonts w:ascii="Calibri" w:hAnsi="Calibri" w:cs="Calibri"/>
          <w:color w:val="000000"/>
        </w:rPr>
        <w:t>he introduction of the</w:t>
      </w:r>
      <w:r w:rsidRPr="00304321">
        <w:rPr>
          <w:rStyle w:val="apple-converted-space"/>
          <w:rFonts w:ascii="Calibri" w:eastAsiaTheme="majorEastAsia" w:hAnsi="Calibri" w:cs="Calibri"/>
          <w:color w:val="000000"/>
        </w:rPr>
        <w:t> </w:t>
      </w:r>
      <w:r w:rsidRPr="00304321">
        <w:rPr>
          <w:rStyle w:val="Emphasis"/>
          <w:rFonts w:ascii="Calibri" w:eastAsiaTheme="majorEastAsia" w:hAnsi="Calibri" w:cs="Calibri"/>
          <w:i w:val="0"/>
          <w:iCs w:val="0"/>
          <w:color w:val="000000"/>
        </w:rPr>
        <w:t xml:space="preserve">Curriculum for Wales </w:t>
      </w:r>
      <w:r w:rsidR="00C72CB9" w:rsidRPr="00304321">
        <w:rPr>
          <w:rStyle w:val="Emphasis"/>
          <w:rFonts w:ascii="Calibri" w:eastAsiaTheme="majorEastAsia" w:hAnsi="Calibri" w:cs="Calibri"/>
          <w:i w:val="0"/>
          <w:iCs w:val="0"/>
          <w:color w:val="000000"/>
        </w:rPr>
        <w:t>(</w:t>
      </w:r>
      <w:r w:rsidR="00C50758">
        <w:rPr>
          <w:rStyle w:val="Emphasis"/>
          <w:rFonts w:ascii="Calibri" w:eastAsiaTheme="majorEastAsia" w:hAnsi="Calibri" w:cs="Calibri"/>
          <w:i w:val="0"/>
          <w:iCs w:val="0"/>
          <w:color w:val="000000"/>
        </w:rPr>
        <w:t>Welsh Government,</w:t>
      </w:r>
      <w:r w:rsidR="00304321">
        <w:rPr>
          <w:rStyle w:val="Emphasis"/>
          <w:rFonts w:ascii="Calibri" w:eastAsiaTheme="majorEastAsia" w:hAnsi="Calibri" w:cs="Calibri"/>
          <w:i w:val="0"/>
          <w:iCs w:val="0"/>
          <w:color w:val="000000"/>
        </w:rPr>
        <w:t xml:space="preserve"> </w:t>
      </w:r>
      <w:r w:rsidRPr="00304321">
        <w:rPr>
          <w:rStyle w:val="Emphasis"/>
          <w:rFonts w:ascii="Calibri" w:eastAsiaTheme="majorEastAsia" w:hAnsi="Calibri" w:cs="Calibri"/>
          <w:i w:val="0"/>
          <w:iCs w:val="0"/>
          <w:color w:val="000000"/>
        </w:rPr>
        <w:t>2022</w:t>
      </w:r>
      <w:r w:rsidR="00C72CB9" w:rsidRPr="00304321">
        <w:rPr>
          <w:rStyle w:val="Emphasis"/>
          <w:rFonts w:ascii="Calibri" w:eastAsiaTheme="majorEastAsia" w:hAnsi="Calibri" w:cs="Calibri"/>
          <w:i w:val="0"/>
          <w:iCs w:val="0"/>
          <w:color w:val="000000"/>
        </w:rPr>
        <w:t>)</w:t>
      </w:r>
      <w:r w:rsidR="0078149D" w:rsidRPr="00304321">
        <w:rPr>
          <w:rStyle w:val="Emphasis"/>
          <w:rFonts w:ascii="Calibri" w:eastAsiaTheme="majorEastAsia" w:hAnsi="Calibri" w:cs="Calibri"/>
          <w:i w:val="0"/>
          <w:iCs w:val="0"/>
          <w:color w:val="000000"/>
        </w:rPr>
        <w:t>.</w:t>
      </w:r>
      <w:r w:rsidR="004E636E" w:rsidRPr="00304321">
        <w:rPr>
          <w:rFonts w:ascii="Calibri" w:hAnsi="Calibri" w:cs="Calibri"/>
          <w:i/>
          <w:iCs/>
          <w:color w:val="000000"/>
        </w:rPr>
        <w:t xml:space="preserve"> </w:t>
      </w:r>
      <w:r w:rsidR="0078149D" w:rsidRPr="00304321">
        <w:rPr>
          <w:rFonts w:ascii="Calibri" w:hAnsi="Calibri" w:cs="Calibri"/>
          <w:color w:val="000000"/>
        </w:rPr>
        <w:t xml:space="preserve">This </w:t>
      </w:r>
      <w:r w:rsidR="0078149D" w:rsidRPr="00BE59B4">
        <w:rPr>
          <w:rFonts w:ascii="Calibri" w:hAnsi="Calibri" w:cs="Calibri"/>
          <w:color w:val="000000" w:themeColor="text1"/>
        </w:rPr>
        <w:t>document</w:t>
      </w:r>
      <w:r w:rsidR="004E636E" w:rsidRPr="00BE59B4">
        <w:rPr>
          <w:rFonts w:ascii="Calibri" w:hAnsi="Calibri" w:cs="Calibri"/>
          <w:color w:val="000000" w:themeColor="text1"/>
        </w:rPr>
        <w:t xml:space="preserve"> </w:t>
      </w:r>
      <w:r w:rsidR="00585ADA" w:rsidRPr="00304321">
        <w:rPr>
          <w:rFonts w:ascii="Calibri" w:hAnsi="Calibri" w:cs="Calibri"/>
          <w:color w:val="000000"/>
        </w:rPr>
        <w:t>identifies</w:t>
      </w:r>
      <w:r w:rsidRPr="00304321">
        <w:rPr>
          <w:rFonts w:ascii="Calibri" w:hAnsi="Calibri" w:cs="Calibri"/>
          <w:color w:val="000000"/>
        </w:rPr>
        <w:t xml:space="preserve"> the importance of nurturing mental, emotional, and physical wellbeing as part of its commitment to developing</w:t>
      </w:r>
      <w:r w:rsidRPr="00304321">
        <w:rPr>
          <w:rStyle w:val="apple-converted-space"/>
          <w:rFonts w:ascii="Calibri" w:eastAsiaTheme="majorEastAsia" w:hAnsi="Calibri" w:cs="Calibri"/>
          <w:color w:val="000000"/>
        </w:rPr>
        <w:t> </w:t>
      </w:r>
      <w:r w:rsidRPr="008A2451">
        <w:rPr>
          <w:rStyle w:val="Emphasis"/>
          <w:rFonts w:ascii="Calibri" w:eastAsiaTheme="majorEastAsia" w:hAnsi="Calibri" w:cs="Calibri"/>
          <w:i w:val="0"/>
          <w:iCs w:val="0"/>
          <w:color w:val="000000"/>
        </w:rPr>
        <w:t>healthy, confident individuals</w:t>
      </w:r>
      <w:r w:rsidRPr="008A2451">
        <w:rPr>
          <w:rFonts w:ascii="Calibri" w:hAnsi="Calibri" w:cs="Calibri"/>
          <w:i/>
          <w:iCs/>
          <w:color w:val="000000"/>
        </w:rPr>
        <w:t xml:space="preserve">. </w:t>
      </w:r>
      <w:r w:rsidRPr="00304321">
        <w:rPr>
          <w:rFonts w:ascii="Calibri" w:hAnsi="Calibri" w:cs="Calibri"/>
          <w:color w:val="000000"/>
        </w:rPr>
        <w:t>Complementing this, the</w:t>
      </w:r>
      <w:r w:rsidRPr="00304321">
        <w:rPr>
          <w:rStyle w:val="apple-converted-space"/>
          <w:rFonts w:ascii="Calibri" w:eastAsiaTheme="majorEastAsia" w:hAnsi="Calibri" w:cs="Calibri"/>
          <w:color w:val="000000"/>
        </w:rPr>
        <w:t> </w:t>
      </w:r>
      <w:r w:rsidRPr="00304321">
        <w:rPr>
          <w:rStyle w:val="Emphasis"/>
          <w:rFonts w:ascii="Calibri" w:eastAsiaTheme="majorEastAsia" w:hAnsi="Calibri" w:cs="Calibri"/>
          <w:i w:val="0"/>
          <w:iCs w:val="0"/>
          <w:color w:val="000000"/>
        </w:rPr>
        <w:t xml:space="preserve">Well-being of Future Generations </w:t>
      </w:r>
      <w:r w:rsidRPr="00C50758">
        <w:rPr>
          <w:rStyle w:val="Emphasis"/>
          <w:rFonts w:ascii="Calibri" w:eastAsiaTheme="majorEastAsia" w:hAnsi="Calibri" w:cs="Calibri"/>
          <w:i w:val="0"/>
          <w:iCs w:val="0"/>
          <w:color w:val="000000"/>
        </w:rPr>
        <w:t xml:space="preserve">Act </w:t>
      </w:r>
      <w:r w:rsidR="00C72CB9" w:rsidRPr="00C50758">
        <w:rPr>
          <w:rStyle w:val="Emphasis"/>
          <w:rFonts w:ascii="Calibri" w:eastAsiaTheme="majorEastAsia" w:hAnsi="Calibri" w:cs="Calibri"/>
          <w:i w:val="0"/>
          <w:iCs w:val="0"/>
          <w:color w:val="000000"/>
        </w:rPr>
        <w:t>(</w:t>
      </w:r>
      <w:r w:rsidR="00C50758" w:rsidRPr="00C50758">
        <w:rPr>
          <w:rStyle w:val="Emphasis"/>
          <w:rFonts w:ascii="Calibri" w:eastAsiaTheme="majorEastAsia" w:hAnsi="Calibri" w:cs="Calibri"/>
          <w:i w:val="0"/>
          <w:iCs w:val="0"/>
          <w:color w:val="000000"/>
        </w:rPr>
        <w:t>Welsh Government, 2015</w:t>
      </w:r>
      <w:r w:rsidR="00C72CB9" w:rsidRPr="00C50758">
        <w:rPr>
          <w:rStyle w:val="Emphasis"/>
          <w:rFonts w:ascii="Calibri" w:eastAsiaTheme="majorEastAsia" w:hAnsi="Calibri" w:cs="Calibri"/>
          <w:i w:val="0"/>
          <w:iCs w:val="0"/>
          <w:color w:val="000000"/>
        </w:rPr>
        <w:t>)</w:t>
      </w:r>
      <w:r w:rsidR="00C72CB9" w:rsidRPr="00304321">
        <w:rPr>
          <w:rStyle w:val="Emphasis"/>
          <w:rFonts w:ascii="Calibri" w:eastAsiaTheme="majorEastAsia" w:hAnsi="Calibri" w:cs="Calibri"/>
          <w:i w:val="0"/>
          <w:iCs w:val="0"/>
          <w:color w:val="000000"/>
        </w:rPr>
        <w:t xml:space="preserve"> </w:t>
      </w:r>
      <w:r w:rsidRPr="00304321">
        <w:rPr>
          <w:rFonts w:ascii="Calibri" w:hAnsi="Calibri" w:cs="Calibri"/>
          <w:color w:val="000000"/>
        </w:rPr>
        <w:t>and the</w:t>
      </w:r>
      <w:r w:rsidRPr="00304321">
        <w:rPr>
          <w:rStyle w:val="apple-converted-space"/>
          <w:rFonts w:ascii="Calibri" w:eastAsiaTheme="majorEastAsia" w:hAnsi="Calibri" w:cs="Calibri"/>
          <w:color w:val="000000"/>
        </w:rPr>
        <w:t> </w:t>
      </w:r>
      <w:r w:rsidRPr="00304321">
        <w:rPr>
          <w:rStyle w:val="Emphasis"/>
          <w:rFonts w:ascii="Calibri" w:eastAsiaTheme="majorEastAsia" w:hAnsi="Calibri" w:cs="Calibri"/>
          <w:i w:val="0"/>
          <w:iCs w:val="0"/>
          <w:color w:val="000000"/>
        </w:rPr>
        <w:t xml:space="preserve">Additional Learning Needs and Education Tribunal Act </w:t>
      </w:r>
      <w:r w:rsidR="00C72CB9" w:rsidRPr="00304321">
        <w:rPr>
          <w:rStyle w:val="Emphasis"/>
          <w:rFonts w:ascii="Calibri" w:eastAsiaTheme="majorEastAsia" w:hAnsi="Calibri" w:cs="Calibri"/>
          <w:i w:val="0"/>
          <w:iCs w:val="0"/>
          <w:color w:val="000000"/>
        </w:rPr>
        <w:t>(</w:t>
      </w:r>
      <w:r w:rsidR="00C50758" w:rsidRPr="00C50758">
        <w:rPr>
          <w:rStyle w:val="Emphasis"/>
          <w:rFonts w:ascii="Calibri" w:eastAsiaTheme="majorEastAsia" w:hAnsi="Calibri" w:cs="Calibri"/>
          <w:i w:val="0"/>
          <w:iCs w:val="0"/>
          <w:color w:val="000000"/>
        </w:rPr>
        <w:t>Welsh Government</w:t>
      </w:r>
      <w:r w:rsidR="00304321">
        <w:rPr>
          <w:rStyle w:val="Emphasis"/>
          <w:rFonts w:ascii="Calibri" w:eastAsiaTheme="majorEastAsia" w:hAnsi="Calibri" w:cs="Calibri"/>
          <w:i w:val="0"/>
          <w:iCs w:val="0"/>
          <w:color w:val="000000"/>
        </w:rPr>
        <w:t xml:space="preserve">, </w:t>
      </w:r>
      <w:r w:rsidRPr="00304321">
        <w:rPr>
          <w:rStyle w:val="Emphasis"/>
          <w:rFonts w:ascii="Calibri" w:eastAsiaTheme="majorEastAsia" w:hAnsi="Calibri" w:cs="Calibri"/>
          <w:i w:val="0"/>
          <w:iCs w:val="0"/>
          <w:color w:val="000000"/>
        </w:rPr>
        <w:t>2018</w:t>
      </w:r>
      <w:r w:rsidR="00C72CB9" w:rsidRPr="00304321">
        <w:rPr>
          <w:rStyle w:val="Emphasis"/>
          <w:rFonts w:ascii="Calibri" w:eastAsiaTheme="majorEastAsia" w:hAnsi="Calibri" w:cs="Calibri"/>
          <w:i w:val="0"/>
          <w:iCs w:val="0"/>
          <w:color w:val="000000"/>
        </w:rPr>
        <w:t>)</w:t>
      </w:r>
      <w:r w:rsidRPr="00304321">
        <w:rPr>
          <w:rStyle w:val="apple-converted-space"/>
          <w:rFonts w:ascii="Calibri" w:eastAsiaTheme="majorEastAsia" w:hAnsi="Calibri" w:cs="Calibri"/>
          <w:color w:val="000000"/>
        </w:rPr>
        <w:t> </w:t>
      </w:r>
      <w:r w:rsidRPr="00304321">
        <w:rPr>
          <w:rFonts w:ascii="Calibri" w:hAnsi="Calibri" w:cs="Calibri"/>
          <w:color w:val="000000"/>
        </w:rPr>
        <w:t>place</w:t>
      </w:r>
      <w:r w:rsidRPr="00FA221E">
        <w:rPr>
          <w:rFonts w:ascii="Calibri" w:hAnsi="Calibri" w:cs="Calibri"/>
          <w:color w:val="000000"/>
        </w:rPr>
        <w:t xml:space="preserve"> a legal obligation on schools to foster environments that promote resilience, inclusivity, and positive mental health outcomes.</w:t>
      </w:r>
    </w:p>
    <w:p w14:paraId="28E15661" w14:textId="55A1FE27" w:rsidR="00FA221E" w:rsidRPr="00FA221E" w:rsidRDefault="00C72CB9" w:rsidP="00FA221E">
      <w:pPr>
        <w:pStyle w:val="NormalWeb"/>
        <w:rPr>
          <w:rFonts w:ascii="Calibri" w:hAnsi="Calibri" w:cs="Calibri"/>
          <w:color w:val="000000"/>
        </w:rPr>
      </w:pPr>
      <w:r w:rsidRPr="00C72CB9">
        <w:rPr>
          <w:rFonts w:ascii="Calibri" w:hAnsi="Calibri" w:cs="Calibri"/>
          <w:color w:val="000000"/>
        </w:rPr>
        <w:t>The COVID-19 pandemic has further highlighted the importance of these efforts, as its impact on children’s mental health and wellbeing has been profound.</w:t>
      </w:r>
      <w:r w:rsidR="009F31FB">
        <w:rPr>
          <w:rFonts w:ascii="Calibri" w:hAnsi="Calibri" w:cs="Calibri"/>
          <w:color w:val="000000"/>
        </w:rPr>
        <w:t xml:space="preserve"> A recent study by the University of Oxford (2023) found that d</w:t>
      </w:r>
      <w:r w:rsidRPr="00C72CB9">
        <w:rPr>
          <w:rFonts w:ascii="Calibri" w:hAnsi="Calibri" w:cs="Calibri"/>
          <w:color w:val="000000"/>
        </w:rPr>
        <w:t>isrupted routines, extended periods of isolation, and increased anxiety around health and education have led to rising levels of stress, loneliness, and emotional difficulties among young learners</w:t>
      </w:r>
      <w:r w:rsidR="009F31FB">
        <w:rPr>
          <w:rFonts w:ascii="Calibri" w:hAnsi="Calibri" w:cs="Calibri"/>
          <w:color w:val="000000"/>
        </w:rPr>
        <w:t>.</w:t>
      </w:r>
      <w:r w:rsidR="00304321">
        <w:rPr>
          <w:rFonts w:ascii="Calibri" w:hAnsi="Calibri" w:cs="Calibri"/>
          <w:color w:val="000000"/>
        </w:rPr>
        <w:t xml:space="preserve"> </w:t>
      </w:r>
      <w:r w:rsidRPr="00C72CB9">
        <w:rPr>
          <w:rFonts w:ascii="Calibri" w:hAnsi="Calibri" w:cs="Calibri"/>
          <w:color w:val="000000"/>
        </w:rPr>
        <w:t xml:space="preserve">Research </w:t>
      </w:r>
      <w:r w:rsidR="00304321" w:rsidRPr="00C72CB9">
        <w:rPr>
          <w:rFonts w:ascii="Calibri" w:hAnsi="Calibri" w:cs="Calibri"/>
          <w:color w:val="000000"/>
        </w:rPr>
        <w:t>(Loades et al., 2020)</w:t>
      </w:r>
      <w:r w:rsidR="00304321">
        <w:rPr>
          <w:rFonts w:ascii="Calibri" w:hAnsi="Calibri" w:cs="Calibri"/>
          <w:color w:val="000000"/>
        </w:rPr>
        <w:t xml:space="preserve"> </w:t>
      </w:r>
      <w:r w:rsidRPr="00C72CB9">
        <w:rPr>
          <w:rFonts w:ascii="Calibri" w:hAnsi="Calibri" w:cs="Calibri"/>
          <w:color w:val="000000"/>
        </w:rPr>
        <w:t>shows that children have experienced heightened levels of anxiety, depression, and behavioural difficulties because of the pandemic,</w:t>
      </w:r>
      <w:r>
        <w:rPr>
          <w:rFonts w:ascii="Calibri" w:hAnsi="Calibri" w:cs="Calibri"/>
          <w:color w:val="000000"/>
        </w:rPr>
        <w:t xml:space="preserve"> highlighting</w:t>
      </w:r>
      <w:r w:rsidRPr="00C72CB9">
        <w:rPr>
          <w:rFonts w:ascii="Calibri" w:hAnsi="Calibri" w:cs="Calibri"/>
          <w:color w:val="000000"/>
        </w:rPr>
        <w:t xml:space="preserve"> the urgent need for effective, evidence-based interventions within school settings to support emotional regulation and resilience. These challenges have created an urgent need for effective, evidence-based interventions within school settings to support emotional regulation and resilience</w:t>
      </w:r>
      <w:r>
        <w:rPr>
          <w:rFonts w:ascii="Calibri" w:hAnsi="Calibri" w:cs="Calibri"/>
          <w:color w:val="000000"/>
        </w:rPr>
        <w:t xml:space="preserve"> within the primary classroom</w:t>
      </w:r>
      <w:r w:rsidRPr="00C72CB9">
        <w:rPr>
          <w:rFonts w:ascii="Calibri" w:hAnsi="Calibri" w:cs="Calibri"/>
          <w:color w:val="000000"/>
        </w:rPr>
        <w:t>.</w:t>
      </w:r>
      <w:r w:rsidR="00F23498">
        <w:rPr>
          <w:rFonts w:ascii="Calibri" w:hAnsi="Calibri" w:cs="Calibri"/>
          <w:color w:val="000000"/>
        </w:rPr>
        <w:t xml:space="preserve"> </w:t>
      </w:r>
      <w:r w:rsidR="00F23498" w:rsidRPr="00F23498">
        <w:rPr>
          <w:rFonts w:ascii="Calibri" w:hAnsi="Calibri" w:cs="Calibri"/>
          <w:color w:val="000000"/>
        </w:rPr>
        <w:t>Hickey and Stynes (2024) highlight the critical role of early interventions in schools to support pupils' emotional well-being, particularly in the aftermath of the COVID-19 pandemic. They state, "Implementing awareness-based interventions at an early stage is essential for mitigating the long-term psychological impacts of the pandemic on children and young people." This emphasi</w:t>
      </w:r>
      <w:r w:rsidR="00304321">
        <w:rPr>
          <w:rFonts w:ascii="Calibri" w:hAnsi="Calibri" w:cs="Calibri"/>
          <w:color w:val="000000"/>
        </w:rPr>
        <w:t>s</w:t>
      </w:r>
      <w:r w:rsidR="00F23498" w:rsidRPr="00F23498">
        <w:rPr>
          <w:rFonts w:ascii="Calibri" w:hAnsi="Calibri" w:cs="Calibri"/>
          <w:color w:val="000000"/>
        </w:rPr>
        <w:t xml:space="preserve">es the necessity for proactive measures within educational settings to address and support students' mental health needs </w:t>
      </w:r>
      <w:proofErr w:type="spellStart"/>
      <w:proofErr w:type="gramStart"/>
      <w:r w:rsidR="00F23498" w:rsidRPr="00F23498">
        <w:rPr>
          <w:rFonts w:ascii="Calibri" w:hAnsi="Calibri" w:cs="Calibri"/>
          <w:color w:val="000000"/>
        </w:rPr>
        <w:t>promptly.</w:t>
      </w:r>
      <w:r w:rsidR="009F31FB" w:rsidRPr="009F31FB">
        <w:rPr>
          <w:rFonts w:ascii="Calibri" w:hAnsi="Calibri" w:cs="Calibri"/>
          <w:color w:val="000000" w:themeColor="text1"/>
        </w:rPr>
        <w:t>S</w:t>
      </w:r>
      <w:r w:rsidR="00FA221E" w:rsidRPr="009F31FB">
        <w:rPr>
          <w:rFonts w:ascii="Calibri" w:hAnsi="Calibri" w:cs="Calibri"/>
          <w:color w:val="000000" w:themeColor="text1"/>
        </w:rPr>
        <w:t>chools</w:t>
      </w:r>
      <w:proofErr w:type="spellEnd"/>
      <w:proofErr w:type="gramEnd"/>
      <w:r w:rsidR="00FA221E" w:rsidRPr="009F31FB">
        <w:rPr>
          <w:rFonts w:ascii="Calibri" w:hAnsi="Calibri" w:cs="Calibri"/>
          <w:color w:val="000000" w:themeColor="text1"/>
        </w:rPr>
        <w:t xml:space="preserve"> in Wales </w:t>
      </w:r>
      <w:r w:rsidR="00FA221E" w:rsidRPr="009F31FB">
        <w:rPr>
          <w:rFonts w:ascii="Calibri" w:hAnsi="Calibri" w:cs="Calibri"/>
          <w:color w:val="000000"/>
        </w:rPr>
        <w:t>have</w:t>
      </w:r>
      <w:r w:rsidR="00FA221E" w:rsidRPr="00FA221E">
        <w:rPr>
          <w:rFonts w:ascii="Calibri" w:hAnsi="Calibri" w:cs="Calibri"/>
          <w:color w:val="000000"/>
        </w:rPr>
        <w:t xml:space="preserve"> implemented various systems to support wellbeing, including the establishment of school-based counselling services, </w:t>
      </w:r>
      <w:r w:rsidR="0078149D">
        <w:rPr>
          <w:rFonts w:ascii="Calibri" w:hAnsi="Calibri" w:cs="Calibri"/>
          <w:color w:val="000000"/>
        </w:rPr>
        <w:t xml:space="preserve">designated </w:t>
      </w:r>
      <w:r w:rsidR="00FA221E" w:rsidRPr="00FA221E">
        <w:rPr>
          <w:rFonts w:ascii="Calibri" w:hAnsi="Calibri" w:cs="Calibri"/>
          <w:color w:val="000000"/>
        </w:rPr>
        <w:t>wellbeing leads, and whole-school initiatives such as emotional literacy programs</w:t>
      </w:r>
      <w:r w:rsidR="00C50758">
        <w:rPr>
          <w:rFonts w:ascii="Calibri" w:hAnsi="Calibri" w:cs="Calibri"/>
          <w:color w:val="000000"/>
        </w:rPr>
        <w:t xml:space="preserve">. </w:t>
      </w:r>
      <w:r w:rsidR="00FA221E" w:rsidRPr="00FA221E">
        <w:rPr>
          <w:rFonts w:ascii="Calibri" w:hAnsi="Calibri" w:cs="Calibri"/>
          <w:color w:val="000000"/>
        </w:rPr>
        <w:t>These initiatives align with the Welsh Government’s</w:t>
      </w:r>
      <w:r w:rsidR="00FA221E" w:rsidRPr="00FA221E">
        <w:rPr>
          <w:rStyle w:val="apple-converted-space"/>
          <w:rFonts w:ascii="Calibri" w:eastAsiaTheme="majorEastAsia" w:hAnsi="Calibri" w:cs="Calibri"/>
          <w:color w:val="000000"/>
        </w:rPr>
        <w:t> </w:t>
      </w:r>
      <w:r w:rsidR="00FA221E" w:rsidRPr="00304321">
        <w:rPr>
          <w:rStyle w:val="Emphasis"/>
          <w:rFonts w:ascii="Calibri" w:eastAsiaTheme="majorEastAsia" w:hAnsi="Calibri" w:cs="Calibri"/>
          <w:i w:val="0"/>
          <w:iCs w:val="0"/>
          <w:color w:val="000000"/>
        </w:rPr>
        <w:t>Whole School Approach to Emotional and Mental Wellbeing</w:t>
      </w:r>
      <w:r w:rsidR="00FA221E">
        <w:rPr>
          <w:rStyle w:val="Emphasis"/>
          <w:rFonts w:ascii="Calibri" w:eastAsiaTheme="majorEastAsia" w:hAnsi="Calibri" w:cs="Calibri"/>
          <w:color w:val="000000"/>
        </w:rPr>
        <w:t xml:space="preserve"> </w:t>
      </w:r>
      <w:r w:rsidR="00FA221E" w:rsidRPr="00FA221E">
        <w:rPr>
          <w:rFonts w:ascii="Calibri" w:hAnsi="Calibri" w:cs="Calibri"/>
          <w:color w:val="000000"/>
        </w:rPr>
        <w:t>framework</w:t>
      </w:r>
      <w:r w:rsidR="00CB518A">
        <w:rPr>
          <w:rFonts w:ascii="Calibri" w:hAnsi="Calibri" w:cs="Calibri"/>
          <w:color w:val="000000"/>
        </w:rPr>
        <w:t xml:space="preserve"> (</w:t>
      </w:r>
      <w:r w:rsidR="00C50758">
        <w:rPr>
          <w:rFonts w:ascii="Calibri" w:hAnsi="Calibri" w:cs="Calibri"/>
          <w:color w:val="000000"/>
        </w:rPr>
        <w:t>Welsh Government</w:t>
      </w:r>
      <w:r w:rsidR="00304321">
        <w:rPr>
          <w:rFonts w:ascii="Calibri" w:hAnsi="Calibri" w:cs="Calibri"/>
          <w:color w:val="000000"/>
        </w:rPr>
        <w:t xml:space="preserve">, </w:t>
      </w:r>
      <w:r w:rsidR="00CB518A">
        <w:rPr>
          <w:rFonts w:ascii="Calibri" w:hAnsi="Calibri" w:cs="Calibri"/>
          <w:color w:val="000000"/>
        </w:rPr>
        <w:t>2021)</w:t>
      </w:r>
      <w:r w:rsidR="00FA221E" w:rsidRPr="00FA221E">
        <w:rPr>
          <w:rFonts w:ascii="Calibri" w:hAnsi="Calibri" w:cs="Calibri"/>
          <w:color w:val="000000"/>
        </w:rPr>
        <w:t>, which emphasi</w:t>
      </w:r>
      <w:r w:rsidR="00CB518A">
        <w:rPr>
          <w:rFonts w:ascii="Calibri" w:hAnsi="Calibri" w:cs="Calibri"/>
          <w:color w:val="000000"/>
        </w:rPr>
        <w:t>s</w:t>
      </w:r>
      <w:r w:rsidR="00FA221E" w:rsidRPr="00FA221E">
        <w:rPr>
          <w:rFonts w:ascii="Calibri" w:hAnsi="Calibri" w:cs="Calibri"/>
          <w:color w:val="000000"/>
        </w:rPr>
        <w:t>es the integration of mental health support within the fabric of school life.</w:t>
      </w:r>
    </w:p>
    <w:p w14:paraId="6C48AF65" w14:textId="4E6528A3" w:rsidR="009B3AA9" w:rsidRPr="00D27F7D" w:rsidRDefault="00C72CB9" w:rsidP="00CB518A">
      <w:pPr>
        <w:pStyle w:val="NormalWeb"/>
        <w:rPr>
          <w:rFonts w:ascii="Calibri" w:hAnsi="Calibri" w:cs="Calibri"/>
          <w:color w:val="000000"/>
        </w:rPr>
      </w:pPr>
      <w:r w:rsidRPr="00C72CB9">
        <w:rPr>
          <w:rFonts w:ascii="Calibri" w:hAnsi="Calibri" w:cs="Calibri"/>
          <w:color w:val="000000"/>
        </w:rPr>
        <w:t xml:space="preserve">This assignment </w:t>
      </w:r>
      <w:r>
        <w:rPr>
          <w:rFonts w:ascii="Calibri" w:hAnsi="Calibri" w:cs="Calibri"/>
          <w:color w:val="000000"/>
        </w:rPr>
        <w:t xml:space="preserve">will critically </w:t>
      </w:r>
      <w:r w:rsidRPr="00C72CB9">
        <w:rPr>
          <w:rFonts w:ascii="Calibri" w:hAnsi="Calibri" w:cs="Calibri"/>
          <w:color w:val="000000"/>
        </w:rPr>
        <w:t xml:space="preserve">examine the research evidence </w:t>
      </w:r>
      <w:r w:rsidR="0028211D">
        <w:rPr>
          <w:rFonts w:ascii="Calibri" w:hAnsi="Calibri" w:cs="Calibri"/>
          <w:color w:val="000000"/>
        </w:rPr>
        <w:t>supporting</w:t>
      </w:r>
      <w:r w:rsidRPr="00C72CB9">
        <w:rPr>
          <w:rFonts w:ascii="Calibri" w:hAnsi="Calibri" w:cs="Calibri"/>
          <w:color w:val="000000"/>
        </w:rPr>
        <w:t xml:space="preserve"> the early intervention of mindful breathing—a mindfulness-based technique that has gained </w:t>
      </w:r>
      <w:r w:rsidR="004E636E">
        <w:rPr>
          <w:rFonts w:ascii="Calibri" w:hAnsi="Calibri" w:cs="Calibri"/>
          <w:color w:val="000000"/>
        </w:rPr>
        <w:t>popularity</w:t>
      </w:r>
      <w:r w:rsidRPr="00C72CB9">
        <w:rPr>
          <w:rFonts w:ascii="Calibri" w:hAnsi="Calibri" w:cs="Calibri"/>
          <w:color w:val="000000"/>
        </w:rPr>
        <w:t xml:space="preserve"> for its potential to enhance emotional regulation and reduce stress among learners</w:t>
      </w:r>
      <w:r w:rsidR="003D162A">
        <w:rPr>
          <w:rFonts w:ascii="Calibri" w:hAnsi="Calibri" w:cs="Calibri"/>
          <w:color w:val="000000"/>
        </w:rPr>
        <w:t xml:space="preserve"> (Weare et al., 2022) Further r</w:t>
      </w:r>
      <w:r w:rsidRPr="00C72CB9">
        <w:rPr>
          <w:rFonts w:ascii="Calibri" w:hAnsi="Calibri" w:cs="Calibri"/>
          <w:color w:val="000000"/>
        </w:rPr>
        <w:t xml:space="preserve">esearch </w:t>
      </w:r>
      <w:r w:rsidR="00BE59B4">
        <w:rPr>
          <w:rFonts w:ascii="Calibri" w:hAnsi="Calibri" w:cs="Calibri"/>
          <w:color w:val="000000"/>
        </w:rPr>
        <w:t xml:space="preserve">by </w:t>
      </w:r>
      <w:r w:rsidR="00BE59B4" w:rsidRPr="00C72CB9">
        <w:rPr>
          <w:rFonts w:ascii="Calibri" w:hAnsi="Calibri" w:cs="Calibri"/>
          <w:color w:val="000000"/>
        </w:rPr>
        <w:t>Weare</w:t>
      </w:r>
      <w:r w:rsidR="00BE59B4">
        <w:rPr>
          <w:rFonts w:ascii="Calibri" w:hAnsi="Calibri" w:cs="Calibri"/>
          <w:color w:val="000000"/>
        </w:rPr>
        <w:t xml:space="preserve"> (</w:t>
      </w:r>
      <w:r w:rsidR="00BE59B4" w:rsidRPr="00C72CB9">
        <w:rPr>
          <w:rFonts w:ascii="Calibri" w:hAnsi="Calibri" w:cs="Calibri"/>
          <w:color w:val="000000"/>
        </w:rPr>
        <w:t>2019)</w:t>
      </w:r>
      <w:r w:rsidR="00BE59B4">
        <w:rPr>
          <w:rFonts w:ascii="Calibri" w:hAnsi="Calibri" w:cs="Calibri"/>
          <w:color w:val="000000"/>
        </w:rPr>
        <w:t xml:space="preserve"> </w:t>
      </w:r>
      <w:r w:rsidRPr="00C72CB9">
        <w:rPr>
          <w:rFonts w:ascii="Calibri" w:hAnsi="Calibri" w:cs="Calibri"/>
          <w:color w:val="000000"/>
        </w:rPr>
        <w:t>indicate</w:t>
      </w:r>
      <w:r w:rsidR="00BE59B4">
        <w:rPr>
          <w:rFonts w:ascii="Calibri" w:hAnsi="Calibri" w:cs="Calibri"/>
          <w:color w:val="000000"/>
        </w:rPr>
        <w:t>d</w:t>
      </w:r>
      <w:r w:rsidRPr="00C72CB9">
        <w:rPr>
          <w:rFonts w:ascii="Calibri" w:hAnsi="Calibri" w:cs="Calibri"/>
          <w:color w:val="000000"/>
        </w:rPr>
        <w:t xml:space="preserve"> that mindfulness interventions in educational settings can improve students’ emotional wellbeing, focus, and resilience</w:t>
      </w:r>
      <w:r w:rsidR="00BE59B4">
        <w:rPr>
          <w:rFonts w:ascii="Calibri" w:hAnsi="Calibri" w:cs="Calibri"/>
          <w:color w:val="000000"/>
        </w:rPr>
        <w:t>.</w:t>
      </w:r>
      <w:r w:rsidRPr="00C72CB9">
        <w:rPr>
          <w:rFonts w:ascii="Calibri" w:hAnsi="Calibri" w:cs="Calibri"/>
          <w:color w:val="000000"/>
        </w:rPr>
        <w:t xml:space="preserve"> Developing self-regulation strategies is critical for children, as it empowers them to manage their emotions, behaviour, and attention, which are foundational for academic success and social competence (Zimmerman, 2002). This is particularly important given the challenges teachers face in supporting the diverse emotional needs of all learners in the classroom, where time and resources are often limited. The analysis will consider how </w:t>
      </w:r>
      <w:r w:rsidRPr="00C72CB9">
        <w:rPr>
          <w:rFonts w:ascii="Calibri" w:hAnsi="Calibri" w:cs="Calibri"/>
          <w:color w:val="000000"/>
        </w:rPr>
        <w:lastRenderedPageBreak/>
        <w:t>mindful breathing can be integrated into a Welsh</w:t>
      </w:r>
      <w:r w:rsidR="0028211D">
        <w:rPr>
          <w:rFonts w:ascii="Calibri" w:hAnsi="Calibri" w:cs="Calibri"/>
          <w:color w:val="000000"/>
        </w:rPr>
        <w:t xml:space="preserve"> primary</w:t>
      </w:r>
      <w:r w:rsidRPr="00C72CB9">
        <w:rPr>
          <w:rFonts w:ascii="Calibri" w:hAnsi="Calibri" w:cs="Calibri"/>
          <w:color w:val="000000"/>
        </w:rPr>
        <w:t xml:space="preserve"> school setting, exploring its alignment with existing systems and policies. Furthermore, it will propose evaluation strategies to assess the effectiveness of this intervention in </w:t>
      </w:r>
      <w:r w:rsidR="00901495">
        <w:rPr>
          <w:rFonts w:ascii="Calibri" w:hAnsi="Calibri" w:cs="Calibri"/>
          <w:color w:val="000000"/>
        </w:rPr>
        <w:t>nurturing</w:t>
      </w:r>
      <w:r w:rsidRPr="00C72CB9">
        <w:rPr>
          <w:rFonts w:ascii="Calibri" w:hAnsi="Calibri" w:cs="Calibri"/>
          <w:color w:val="000000"/>
        </w:rPr>
        <w:t xml:space="preserve"> pupils’ wellbeing.</w:t>
      </w:r>
    </w:p>
    <w:p w14:paraId="58FFB465" w14:textId="68EBEAB3" w:rsidR="00DE4D02" w:rsidRPr="00DE4D02" w:rsidRDefault="00DE4D02" w:rsidP="00CB518A">
      <w:pPr>
        <w:pStyle w:val="NormalWeb"/>
        <w:rPr>
          <w:rFonts w:ascii="Calibri" w:hAnsi="Calibri" w:cs="Calibri"/>
          <w:color w:val="000000"/>
        </w:rPr>
      </w:pPr>
      <w:r w:rsidRPr="00DE4D02">
        <w:rPr>
          <w:rFonts w:ascii="Calibri" w:hAnsi="Calibri" w:cs="Calibri"/>
          <w:color w:val="000000"/>
        </w:rPr>
        <w:t>Research evidence highlights the importance of self-regulation strategies as an early intervention to support emotional wellbeing, particularly in schools situated in areas of high deprivation</w:t>
      </w:r>
      <w:r w:rsidR="00BE59B4">
        <w:rPr>
          <w:rFonts w:ascii="Calibri" w:hAnsi="Calibri" w:cs="Calibri"/>
          <w:color w:val="000000"/>
        </w:rPr>
        <w:t xml:space="preserve"> (</w:t>
      </w:r>
      <w:r w:rsidR="00C50758">
        <w:rPr>
          <w:rFonts w:ascii="Calibri" w:hAnsi="Calibri" w:cs="Calibri"/>
          <w:color w:val="000000"/>
        </w:rPr>
        <w:t>Estyn, 2023</w:t>
      </w:r>
      <w:r w:rsidR="00BE59B4">
        <w:rPr>
          <w:rFonts w:ascii="Calibri" w:hAnsi="Calibri" w:cs="Calibri"/>
          <w:color w:val="000000"/>
        </w:rPr>
        <w:t>)</w:t>
      </w:r>
      <w:r w:rsidRPr="00DE4D02">
        <w:rPr>
          <w:rFonts w:ascii="Calibri" w:hAnsi="Calibri" w:cs="Calibri"/>
          <w:color w:val="000000"/>
        </w:rPr>
        <w:t>. In a school in Swansea with 3</w:t>
      </w:r>
      <w:r w:rsidR="00D675B5">
        <w:rPr>
          <w:rFonts w:ascii="Calibri" w:hAnsi="Calibri" w:cs="Calibri"/>
          <w:color w:val="000000"/>
        </w:rPr>
        <w:t>02</w:t>
      </w:r>
      <w:r w:rsidRPr="00DE4D02">
        <w:rPr>
          <w:rFonts w:ascii="Calibri" w:hAnsi="Calibri" w:cs="Calibri"/>
          <w:color w:val="000000"/>
        </w:rPr>
        <w:t xml:space="preserve"> children on roll, </w:t>
      </w:r>
      <w:r w:rsidR="00D675B5">
        <w:rPr>
          <w:rFonts w:ascii="Calibri" w:hAnsi="Calibri" w:cs="Calibri"/>
          <w:color w:val="000000"/>
        </w:rPr>
        <w:t>48</w:t>
      </w:r>
      <w:r w:rsidRPr="00DE4D02">
        <w:rPr>
          <w:rFonts w:ascii="Calibri" w:hAnsi="Calibri" w:cs="Calibri"/>
          <w:color w:val="000000"/>
        </w:rPr>
        <w:t>% of whom are eligible for Free School Meals (FSM), the challenges posed by socio-economic disadvantage often lead to increased demand for pastoral support.</w:t>
      </w:r>
      <w:r w:rsidR="006E44B3">
        <w:rPr>
          <w:rFonts w:ascii="Calibri" w:hAnsi="Calibri" w:cs="Calibri"/>
          <w:color w:val="000000"/>
        </w:rPr>
        <w:t xml:space="preserve"> A study by Purdy et al. (2023) supports this statement and found </w:t>
      </w:r>
      <w:r w:rsidR="006E44B3" w:rsidRPr="006E44B3">
        <w:rPr>
          <w:rFonts w:ascii="Calibri" w:hAnsi="Calibri" w:cs="Calibri"/>
          <w:color w:val="000000"/>
        </w:rPr>
        <w:t>that socio-economic disadvantage correlates with increased mental health issues among students, such as anxiety and depression, which can adversely affect their educational outcomes.</w:t>
      </w:r>
      <w:r w:rsidR="006E44B3">
        <w:rPr>
          <w:rFonts w:ascii="Calibri" w:hAnsi="Calibri" w:cs="Calibri"/>
          <w:color w:val="000000"/>
        </w:rPr>
        <w:t xml:space="preserve"> </w:t>
      </w:r>
      <w:r w:rsidRPr="004168FF">
        <w:rPr>
          <w:rFonts w:ascii="Calibri" w:hAnsi="Calibri" w:cs="Calibri"/>
          <w:color w:val="000000" w:themeColor="text1"/>
        </w:rPr>
        <w:t xml:space="preserve">While the school </w:t>
      </w:r>
      <w:r w:rsidR="00EB3254" w:rsidRPr="004168FF">
        <w:rPr>
          <w:rFonts w:ascii="Calibri" w:hAnsi="Calibri" w:cs="Calibri"/>
          <w:color w:val="000000" w:themeColor="text1"/>
        </w:rPr>
        <w:t xml:space="preserve">discussed in this assignment </w:t>
      </w:r>
      <w:r w:rsidRPr="004168FF">
        <w:rPr>
          <w:rFonts w:ascii="Calibri" w:hAnsi="Calibri" w:cs="Calibri"/>
          <w:color w:val="000000" w:themeColor="text1"/>
        </w:rPr>
        <w:t>effectively utilises the Thrive approach</w:t>
      </w:r>
      <w:r w:rsidR="00EB3254" w:rsidRPr="004168FF">
        <w:rPr>
          <w:rFonts w:ascii="Calibri" w:hAnsi="Calibri" w:cs="Calibri"/>
          <w:color w:val="000000" w:themeColor="text1"/>
        </w:rPr>
        <w:t>,</w:t>
      </w:r>
      <w:r w:rsidRPr="004168FF">
        <w:rPr>
          <w:rFonts w:ascii="Calibri" w:hAnsi="Calibri" w:cs="Calibri"/>
          <w:color w:val="000000" w:themeColor="text1"/>
        </w:rPr>
        <w:t xml:space="preserve"> a pupil wellbeing assessment and monitoring tool used by all teachers, </w:t>
      </w:r>
      <w:r w:rsidRPr="004168FF">
        <w:rPr>
          <w:rFonts w:ascii="Calibri" w:hAnsi="Calibri" w:cs="Calibri"/>
          <w:color w:val="000000"/>
        </w:rPr>
        <w:t>the growing strain on its two</w:t>
      </w:r>
      <w:r w:rsidRPr="00DE4D02">
        <w:rPr>
          <w:rFonts w:ascii="Calibri" w:hAnsi="Calibri" w:cs="Calibri"/>
          <w:color w:val="000000"/>
        </w:rPr>
        <w:t xml:space="preserve"> designated Wellbeing Officers </w:t>
      </w:r>
      <w:r>
        <w:rPr>
          <w:rFonts w:ascii="Calibri" w:hAnsi="Calibri" w:cs="Calibri"/>
          <w:color w:val="000000"/>
        </w:rPr>
        <w:t>has emphasised the n</w:t>
      </w:r>
      <w:r w:rsidRPr="00DE4D02">
        <w:rPr>
          <w:rFonts w:ascii="Calibri" w:hAnsi="Calibri" w:cs="Calibri"/>
          <w:color w:val="000000"/>
        </w:rPr>
        <w:t>eed to enhance children’s self-regulation skills. Strengthening these strategies aligns with research by McClelland et al. (2015), which identifies self-regulation as critical for fostering resilience, emotional control, and academic success. By equipping pupils with self-regulation techniques, the school can empower them to manage their emotions more independently, potentially reducing the reliance on teacher interventions and wellbeing staff.</w:t>
      </w:r>
      <w:r w:rsidR="00D66977">
        <w:rPr>
          <w:rFonts w:ascii="Calibri" w:hAnsi="Calibri" w:cs="Calibri"/>
          <w:color w:val="000000"/>
        </w:rPr>
        <w:t xml:space="preserve"> One such self-regulation technique is m</w:t>
      </w:r>
      <w:r w:rsidR="00D66977" w:rsidRPr="00D66977">
        <w:rPr>
          <w:rFonts w:ascii="Calibri" w:hAnsi="Calibri" w:cs="Calibri"/>
          <w:color w:val="000000"/>
        </w:rPr>
        <w:t>indful breathing</w:t>
      </w:r>
      <w:r w:rsidR="00D66977">
        <w:rPr>
          <w:rFonts w:ascii="Calibri" w:hAnsi="Calibri" w:cs="Calibri"/>
          <w:color w:val="000000"/>
        </w:rPr>
        <w:t>, which</w:t>
      </w:r>
      <w:r w:rsidR="00D66977" w:rsidRPr="00D66977">
        <w:rPr>
          <w:rFonts w:ascii="Calibri" w:hAnsi="Calibri" w:cs="Calibri"/>
          <w:color w:val="000000"/>
        </w:rPr>
        <w:t xml:space="preserve"> has been shown to be an effective form of self-regulation for young learners</w:t>
      </w:r>
      <w:r w:rsidR="00BE59B4">
        <w:rPr>
          <w:rFonts w:ascii="Calibri" w:hAnsi="Calibri" w:cs="Calibri"/>
          <w:color w:val="000000"/>
        </w:rPr>
        <w:t>. R</w:t>
      </w:r>
      <w:r w:rsidR="00D66977" w:rsidRPr="00D66977">
        <w:rPr>
          <w:rFonts w:ascii="Calibri" w:hAnsi="Calibri" w:cs="Calibri"/>
          <w:color w:val="000000"/>
        </w:rPr>
        <w:t>esearch by Flook et al. (2010) demonstrat</w:t>
      </w:r>
      <w:r w:rsidR="00BE59B4">
        <w:rPr>
          <w:rFonts w:ascii="Calibri" w:hAnsi="Calibri" w:cs="Calibri"/>
          <w:color w:val="000000"/>
        </w:rPr>
        <w:t>ed</w:t>
      </w:r>
      <w:r w:rsidR="00D66977" w:rsidRPr="00D66977">
        <w:rPr>
          <w:rFonts w:ascii="Calibri" w:hAnsi="Calibri" w:cs="Calibri"/>
          <w:color w:val="000000"/>
        </w:rPr>
        <w:t xml:space="preserve"> that mindfulness practices can significantly improve executive functions in </w:t>
      </w:r>
      <w:r w:rsidR="00D66977">
        <w:rPr>
          <w:rFonts w:ascii="Calibri" w:hAnsi="Calibri" w:cs="Calibri"/>
          <w:color w:val="000000"/>
        </w:rPr>
        <w:t>young learners</w:t>
      </w:r>
      <w:r w:rsidR="00D66977" w:rsidRPr="00D66977">
        <w:rPr>
          <w:rFonts w:ascii="Calibri" w:hAnsi="Calibri" w:cs="Calibri"/>
          <w:color w:val="000000"/>
        </w:rPr>
        <w:t xml:space="preserve">, </w:t>
      </w:r>
      <w:r w:rsidR="00D66977">
        <w:rPr>
          <w:rFonts w:ascii="Calibri" w:hAnsi="Calibri" w:cs="Calibri"/>
          <w:color w:val="000000"/>
        </w:rPr>
        <w:t>harnessing</w:t>
      </w:r>
      <w:r w:rsidR="00D66977" w:rsidRPr="00D66977">
        <w:rPr>
          <w:rFonts w:ascii="Calibri" w:hAnsi="Calibri" w:cs="Calibri"/>
          <w:color w:val="000000"/>
        </w:rPr>
        <w:t xml:space="preserve"> better emotional and cognitive control.</w:t>
      </w:r>
      <w:r w:rsidR="00F23498">
        <w:rPr>
          <w:rFonts w:ascii="Calibri" w:hAnsi="Calibri" w:cs="Calibri"/>
          <w:color w:val="000000"/>
        </w:rPr>
        <w:t xml:space="preserve"> </w:t>
      </w:r>
    </w:p>
    <w:p w14:paraId="28F701D6" w14:textId="0034634F" w:rsidR="00D66977" w:rsidRDefault="00DE4D02" w:rsidP="00CB518A">
      <w:pPr>
        <w:pStyle w:val="NormalWeb"/>
        <w:rPr>
          <w:rFonts w:ascii="Calibri" w:hAnsi="Calibri" w:cs="Calibri"/>
          <w:color w:val="000000"/>
        </w:rPr>
      </w:pPr>
      <w:r w:rsidRPr="00DE4D02">
        <w:rPr>
          <w:rFonts w:ascii="Calibri" w:hAnsi="Calibri" w:cs="Calibri"/>
          <w:color w:val="000000"/>
        </w:rPr>
        <w:t xml:space="preserve">Mindful breathing, as an early intervention, is rooted in evidence-based theories of self-regulation and emotional resilience. Theoretical </w:t>
      </w:r>
      <w:r w:rsidR="00D66977">
        <w:rPr>
          <w:rFonts w:ascii="Calibri" w:hAnsi="Calibri" w:cs="Calibri"/>
          <w:color w:val="000000"/>
        </w:rPr>
        <w:t>principles</w:t>
      </w:r>
      <w:r w:rsidRPr="00DE4D02">
        <w:rPr>
          <w:rFonts w:ascii="Calibri" w:hAnsi="Calibri" w:cs="Calibri"/>
          <w:color w:val="000000"/>
        </w:rPr>
        <w:t xml:space="preserve"> include Bandura's (1986) social cognitive theory, which emphasises self-regulatory mechanisms in achieving</w:t>
      </w:r>
      <w:r>
        <w:rPr>
          <w:rFonts w:ascii="Calibri" w:hAnsi="Calibri" w:cs="Calibri"/>
          <w:color w:val="000000"/>
        </w:rPr>
        <w:t xml:space="preserve"> </w:t>
      </w:r>
      <w:r w:rsidRPr="00DE4D02">
        <w:rPr>
          <w:rFonts w:ascii="Calibri" w:hAnsi="Calibri" w:cs="Calibri"/>
          <w:color w:val="000000"/>
        </w:rPr>
        <w:t>emotional control, and Siegel's (2012) interpersonal neurobiology, which highlights mindfulness as a pathway to developing emotional balance and self-awareness. In the Welsh educational context, mindful breathing aligns with the principles of the Curriculum for Wales</w:t>
      </w:r>
      <w:r w:rsidR="00D66977">
        <w:rPr>
          <w:rFonts w:ascii="Calibri" w:hAnsi="Calibri" w:cs="Calibri"/>
          <w:color w:val="000000"/>
        </w:rPr>
        <w:t xml:space="preserve"> (</w:t>
      </w:r>
      <w:r w:rsidR="004168FF">
        <w:rPr>
          <w:rFonts w:ascii="Calibri" w:hAnsi="Calibri" w:cs="Calibri"/>
          <w:color w:val="000000"/>
        </w:rPr>
        <w:t>Welsh Government</w:t>
      </w:r>
      <w:r w:rsidR="00BE59B4">
        <w:rPr>
          <w:rFonts w:ascii="Calibri" w:hAnsi="Calibri" w:cs="Calibri"/>
          <w:color w:val="000000"/>
        </w:rPr>
        <w:t xml:space="preserve">, </w:t>
      </w:r>
      <w:r w:rsidR="00D66977">
        <w:rPr>
          <w:rFonts w:ascii="Calibri" w:hAnsi="Calibri" w:cs="Calibri"/>
          <w:color w:val="000000"/>
        </w:rPr>
        <w:t>2022)</w:t>
      </w:r>
      <w:r w:rsidRPr="00DE4D02">
        <w:rPr>
          <w:rFonts w:ascii="Calibri" w:hAnsi="Calibri" w:cs="Calibri"/>
          <w:color w:val="000000"/>
        </w:rPr>
        <w:t>, which prioritises health and well-being as one of the four core purposes, aiming to nurture healthy, confident individuals capable of managing their emotions and relationships. Additionally, the Welsh Government’s </w:t>
      </w:r>
      <w:r w:rsidRPr="00BE59B4">
        <w:rPr>
          <w:rFonts w:ascii="Calibri" w:hAnsi="Calibri" w:cs="Calibri"/>
          <w:color w:val="000000"/>
        </w:rPr>
        <w:t>Mind over Matter</w:t>
      </w:r>
      <w:r w:rsidRPr="00DE4D02">
        <w:rPr>
          <w:rFonts w:ascii="Calibri" w:hAnsi="Calibri" w:cs="Calibri"/>
          <w:color w:val="000000"/>
        </w:rPr>
        <w:t> report (</w:t>
      </w:r>
      <w:r w:rsidR="004168FF">
        <w:rPr>
          <w:rFonts w:ascii="Calibri" w:hAnsi="Calibri" w:cs="Calibri"/>
          <w:color w:val="000000"/>
        </w:rPr>
        <w:t>Welsh Government</w:t>
      </w:r>
      <w:r w:rsidR="00BE59B4">
        <w:rPr>
          <w:rFonts w:ascii="Calibri" w:hAnsi="Calibri" w:cs="Calibri"/>
          <w:color w:val="000000"/>
        </w:rPr>
        <w:t xml:space="preserve">, </w:t>
      </w:r>
      <w:r w:rsidRPr="00DE4D02">
        <w:rPr>
          <w:rFonts w:ascii="Calibri" w:hAnsi="Calibri" w:cs="Calibri"/>
          <w:color w:val="000000"/>
        </w:rPr>
        <w:t xml:space="preserve">2018) </w:t>
      </w:r>
      <w:r w:rsidR="00CD7E5D">
        <w:rPr>
          <w:rFonts w:ascii="Calibri" w:hAnsi="Calibri" w:cs="Calibri"/>
          <w:color w:val="000000"/>
        </w:rPr>
        <w:t>identifies</w:t>
      </w:r>
      <w:r w:rsidRPr="00DE4D02">
        <w:rPr>
          <w:rFonts w:ascii="Calibri" w:hAnsi="Calibri" w:cs="Calibri"/>
          <w:color w:val="000000"/>
        </w:rPr>
        <w:t xml:space="preserve"> the importance of early interventions in promoting mental health and resilience in schools. </w:t>
      </w:r>
      <w:r w:rsidR="00D66977" w:rsidRPr="00D66977">
        <w:rPr>
          <w:rFonts w:ascii="Calibri" w:hAnsi="Calibri" w:cs="Calibri"/>
          <w:color w:val="000000"/>
        </w:rPr>
        <w:t>Research indicates that mindful breathing practices can significantly aid pupils in high-deprivation areas by enhancing self-regulation skills, reducing stress, and improving focus. A study by Napoli, Krech, and Holley (2005) found that implementing mindful breathing exercises in educational settings led to notable reductions in stress and improvements in attention among students.</w:t>
      </w:r>
      <w:r w:rsidR="00D66977">
        <w:rPr>
          <w:rFonts w:ascii="Calibri" w:hAnsi="Calibri" w:cs="Calibri"/>
          <w:color w:val="000000"/>
        </w:rPr>
        <w:t xml:space="preserve"> </w:t>
      </w:r>
      <w:r w:rsidR="006E44B3" w:rsidRPr="006E44B3">
        <w:rPr>
          <w:rFonts w:ascii="Calibri" w:hAnsi="Calibri" w:cs="Calibri"/>
          <w:color w:val="000000"/>
        </w:rPr>
        <w:t>This finding highlights the potential of mindfulness interventions as a cost-effective and accessible strategy to enhance students' mental well-being and cognitive focus, though further research is needed to explore its long-term benefits and applicability across diverse educational contexts.</w:t>
      </w:r>
    </w:p>
    <w:p w14:paraId="3E369B4A" w14:textId="77777777" w:rsidR="008120F3" w:rsidRDefault="008120F3" w:rsidP="00CB518A">
      <w:pPr>
        <w:pStyle w:val="NormalWeb"/>
        <w:rPr>
          <w:rFonts w:ascii="Calibri" w:hAnsi="Calibri" w:cs="Calibri"/>
          <w:color w:val="000000"/>
        </w:rPr>
      </w:pPr>
    </w:p>
    <w:p w14:paraId="0CC9841C" w14:textId="77777777" w:rsidR="003D71B7" w:rsidRDefault="003D71B7" w:rsidP="00CB518A">
      <w:pPr>
        <w:pStyle w:val="NormalWeb"/>
        <w:rPr>
          <w:rFonts w:ascii="Calibri" w:hAnsi="Calibri" w:cs="Calibri"/>
          <w:color w:val="000000"/>
        </w:rPr>
      </w:pPr>
    </w:p>
    <w:p w14:paraId="1E08C1F5" w14:textId="4549E081" w:rsidR="002F422A" w:rsidRDefault="002F422A" w:rsidP="00CB518A">
      <w:pPr>
        <w:pStyle w:val="NormalWeb"/>
        <w:rPr>
          <w:rFonts w:ascii="Calibri" w:hAnsi="Calibri" w:cs="Calibri"/>
          <w:color w:val="000000"/>
        </w:rPr>
      </w:pPr>
      <w:r w:rsidRPr="002F422A">
        <w:rPr>
          <w:rFonts w:ascii="Calibri" w:hAnsi="Calibri" w:cs="Calibri"/>
          <w:color w:val="000000"/>
        </w:rPr>
        <w:lastRenderedPageBreak/>
        <w:t>The development of mindful breathing as an early intervention to support young learners' emotional health and wellbeing is grounded in robust educational research, emphasising its role in fostering self-regulation and resilience. Kabat-Zinn's (1990) mindfulness principles highlight the effectiveness of mindful practices in reducing stress and promoting emotional balance, making them particularly beneficial for young learners in high-stress or high-deprivation environments. Typically, mindful breathing interventions are implemented in classrooms through short, structured sessions integrated into daily routines, as supported by Meiklejohn et al. (2012), who found that embedding mindfulness within the school day enhances accessibility and pupil engagement. Teacher training is pivotal to this process, ensuring educators are confident in facilitating sessions, a point reinforced by Jennings et al. (2013), who underline</w:t>
      </w:r>
      <w:r w:rsidR="006A7D3C">
        <w:rPr>
          <w:rFonts w:ascii="Calibri" w:hAnsi="Calibri" w:cs="Calibri"/>
          <w:color w:val="000000"/>
        </w:rPr>
        <w:t>d</w:t>
      </w:r>
      <w:r w:rsidRPr="002F422A">
        <w:rPr>
          <w:rFonts w:ascii="Calibri" w:hAnsi="Calibri" w:cs="Calibri"/>
          <w:color w:val="000000"/>
        </w:rPr>
        <w:t xml:space="preserve"> the importance of teacher readiness for successful implementation. Evaluation of such interventions often involves mixed methods, combining behavioural data, such as reductions in disruptive incidents, with pupil and teacher feedback. Research by Napoli, Krech, and Holley (2005) supports using validated tools to assess improvements in focus, attention, and emotional regulation, providing a comprehensive picture of the intervention’s impact. This holistic approach ensures the intervention is both evidence-based and tailored to the unique needs of young learners.</w:t>
      </w:r>
    </w:p>
    <w:p w14:paraId="2823889A" w14:textId="497318C0" w:rsidR="00CA7125" w:rsidRDefault="004A2006" w:rsidP="00CA7125">
      <w:pPr>
        <w:pStyle w:val="NormalWeb"/>
        <w:rPr>
          <w:rFonts w:ascii="Calibri" w:hAnsi="Calibri" w:cs="Calibri"/>
          <w:color w:val="000000"/>
        </w:rPr>
      </w:pPr>
      <w:r w:rsidRPr="004A2006">
        <w:rPr>
          <w:rFonts w:ascii="Calibri" w:hAnsi="Calibri" w:cs="Calibri"/>
          <w:color w:val="000000"/>
        </w:rPr>
        <w:t xml:space="preserve">Mindful breathing as an intervention strategy is widely supported by existing research, including international studies, which highlight its efficacy in improving emotional health and self-regulation among young learners. Lillard and </w:t>
      </w:r>
      <w:proofErr w:type="spellStart"/>
      <w:r w:rsidRPr="004A2006">
        <w:rPr>
          <w:rFonts w:ascii="Calibri" w:hAnsi="Calibri" w:cs="Calibri"/>
          <w:color w:val="000000"/>
        </w:rPr>
        <w:t>Erisir</w:t>
      </w:r>
      <w:proofErr w:type="spellEnd"/>
      <w:r w:rsidRPr="004A2006">
        <w:rPr>
          <w:rFonts w:ascii="Calibri" w:hAnsi="Calibri" w:cs="Calibri"/>
          <w:color w:val="000000"/>
        </w:rPr>
        <w:t xml:space="preserve"> (2011) highlight the role of mindfulness in enhancing cognitive and emotional processes, providing a robust theoretical foundation for its application in schools. International research, such as that by </w:t>
      </w:r>
      <w:proofErr w:type="spellStart"/>
      <w:r w:rsidRPr="004A2006">
        <w:rPr>
          <w:rFonts w:ascii="Calibri" w:hAnsi="Calibri" w:cs="Calibri"/>
          <w:color w:val="000000"/>
        </w:rPr>
        <w:t>Schonert</w:t>
      </w:r>
      <w:proofErr w:type="spellEnd"/>
      <w:r w:rsidRPr="004A2006">
        <w:rPr>
          <w:rFonts w:ascii="Calibri" w:hAnsi="Calibri" w:cs="Calibri"/>
          <w:color w:val="000000"/>
        </w:rPr>
        <w:t xml:space="preserve">-Reichl et al. (2015), demonstrates significant improvements in social-emotional skills and reduced anxiety among children participating in mindfulness programs. Similarly, studies by Weare (2013) stress the importance of embedding mindfulness into school routines to maximise engagement and impact. However, critical analysis reveals certain limitations. For example, Burke (2010) observes that differences in implementation quality, cultural contexts, and a lack of longitudinal data can influence the effectiveness of mindfulness interventions. Furthermore, </w:t>
      </w:r>
      <w:r w:rsidR="006A7D3C">
        <w:rPr>
          <w:rFonts w:ascii="Calibri" w:hAnsi="Calibri" w:cs="Calibri"/>
          <w:color w:val="000000"/>
        </w:rPr>
        <w:t>they</w:t>
      </w:r>
      <w:r>
        <w:rPr>
          <w:rFonts w:ascii="Calibri" w:hAnsi="Calibri" w:cs="Calibri"/>
          <w:color w:val="000000"/>
        </w:rPr>
        <w:t xml:space="preserve"> highlight that </w:t>
      </w:r>
      <w:r w:rsidRPr="004A2006">
        <w:rPr>
          <w:rFonts w:ascii="Calibri" w:hAnsi="Calibri" w:cs="Calibri"/>
          <w:color w:val="000000"/>
        </w:rPr>
        <w:t>while short-term benefits are well-documented, the absence of extensive long-term studies raises questions about the durability of these effects. Despite these challenges, international research consistently supports mindful breathing as a valuable tool for fostering self-regulation and emotional resilience, particularly when interventions are adapted to the specific needs and contexts of learners.</w:t>
      </w:r>
      <w:r w:rsidR="00CA7125">
        <w:rPr>
          <w:rFonts w:ascii="Calibri" w:hAnsi="Calibri" w:cs="Calibri"/>
          <w:color w:val="000000"/>
        </w:rPr>
        <w:t xml:space="preserve"> </w:t>
      </w:r>
      <w:r w:rsidR="006A7D3C">
        <w:rPr>
          <w:rFonts w:ascii="Calibri" w:hAnsi="Calibri" w:cs="Calibri"/>
          <w:color w:val="000000"/>
        </w:rPr>
        <w:t xml:space="preserve">A </w:t>
      </w:r>
      <w:r w:rsidR="00CA7125" w:rsidRPr="00CA7125">
        <w:rPr>
          <w:rFonts w:ascii="Calibri" w:hAnsi="Calibri" w:cs="Calibri"/>
          <w:color w:val="000000"/>
        </w:rPr>
        <w:t>study by Kurth et al. (2020) demonstrated that a brief mindful-breathing intervention had a measurable positive impact on the psychophysiological stress responses of German elementary school children, highlighting its effectiveness in reducing stress levels. This finding supports the incorporation of mindfulness-based practices as a viable and accessible early intervention strategy within schools. By addressing stress at an early stage, mindful breathing exercises can help promote emotional regulation, improve focus, and enhance overall well-being among pupils.</w:t>
      </w:r>
      <w:r w:rsidR="00CA7125">
        <w:rPr>
          <w:rFonts w:ascii="Calibri" w:hAnsi="Calibri" w:cs="Calibri"/>
          <w:color w:val="000000"/>
        </w:rPr>
        <w:t xml:space="preserve"> Furthermore</w:t>
      </w:r>
      <w:r w:rsidR="00CA7125" w:rsidRPr="00CA7125">
        <w:rPr>
          <w:rFonts w:ascii="Calibri" w:hAnsi="Calibri" w:cs="Calibri"/>
          <w:color w:val="000000"/>
        </w:rPr>
        <w:t xml:space="preserve">, the study's international context highlights the broader applicability of such interventions across varied educational and cultural settings, making it a valuable tool for </w:t>
      </w:r>
      <w:r w:rsidR="00CA7125">
        <w:rPr>
          <w:rFonts w:ascii="Calibri" w:hAnsi="Calibri" w:cs="Calibri"/>
          <w:color w:val="000000"/>
        </w:rPr>
        <w:t>supporting</w:t>
      </w:r>
      <w:r w:rsidR="00CA7125" w:rsidRPr="00CA7125">
        <w:rPr>
          <w:rFonts w:ascii="Calibri" w:hAnsi="Calibri" w:cs="Calibri"/>
          <w:color w:val="000000"/>
        </w:rPr>
        <w:t xml:space="preserve"> mental health and resilience in schools worldwide.</w:t>
      </w:r>
    </w:p>
    <w:p w14:paraId="078391C1" w14:textId="77777777" w:rsidR="00F57A05" w:rsidRDefault="00F57A05" w:rsidP="00CA7125">
      <w:pPr>
        <w:pStyle w:val="NormalWeb"/>
        <w:rPr>
          <w:rFonts w:ascii="Calibri" w:hAnsi="Calibri" w:cs="Calibri"/>
          <w:color w:val="000000"/>
        </w:rPr>
      </w:pPr>
    </w:p>
    <w:p w14:paraId="6FD681B4" w14:textId="1C08C568" w:rsidR="00F25D2F" w:rsidRPr="00F25D2F" w:rsidRDefault="00591E56" w:rsidP="00F25D2F">
      <w:pPr>
        <w:pStyle w:val="NormalWeb"/>
        <w:rPr>
          <w:rFonts w:ascii="Calibri" w:hAnsi="Calibri" w:cs="Calibri"/>
          <w:color w:val="000000"/>
        </w:rPr>
      </w:pPr>
      <w:r w:rsidRPr="00591E56">
        <w:rPr>
          <w:rFonts w:ascii="Calibri" w:hAnsi="Calibri" w:cs="Calibri"/>
          <w:color w:val="000000"/>
        </w:rPr>
        <w:lastRenderedPageBreak/>
        <w:t>Integrating mindful breathing exercises into the school day can be effectively achieved by scheduling brief sessions during transitional periods, such as the beginning of the day or after breaks. This approach minimi</w:t>
      </w:r>
      <w:r w:rsidR="006A7D3C">
        <w:rPr>
          <w:rFonts w:ascii="Calibri" w:hAnsi="Calibri" w:cs="Calibri"/>
          <w:color w:val="000000"/>
        </w:rPr>
        <w:t>s</w:t>
      </w:r>
      <w:r w:rsidRPr="00591E56">
        <w:rPr>
          <w:rFonts w:ascii="Calibri" w:hAnsi="Calibri" w:cs="Calibri"/>
          <w:color w:val="000000"/>
        </w:rPr>
        <w:t>es disruptions and capitali</w:t>
      </w:r>
      <w:r w:rsidR="006A7D3C">
        <w:rPr>
          <w:rFonts w:ascii="Calibri" w:hAnsi="Calibri" w:cs="Calibri"/>
          <w:color w:val="000000"/>
        </w:rPr>
        <w:t>s</w:t>
      </w:r>
      <w:r w:rsidRPr="00591E56">
        <w:rPr>
          <w:rFonts w:ascii="Calibri" w:hAnsi="Calibri" w:cs="Calibri"/>
          <w:color w:val="000000"/>
        </w:rPr>
        <w:t>es on moments when students are most receptive to calming and focusing techniques. A study by Sandberg et al. (2023) implemented a 10-week classroom-based mindfulness program with daily brief sessions led by teachers or via audio recordings. The study found that such integration is feasible within existing school schedules and can lead to positive outcomes in students' mental health. This consideration is particularly important given the demands of a busy school timetable, as embedding mindfulness seamlessly ensures that the intervention supports student well-being without compromising instructional time or the flow of daily activities.</w:t>
      </w:r>
      <w:r w:rsidRPr="00591E56">
        <w:rPr>
          <w:color w:val="000000"/>
        </w:rPr>
        <w:t xml:space="preserve"> </w:t>
      </w:r>
      <w:r w:rsidRPr="00591E56">
        <w:rPr>
          <w:rFonts w:ascii="Calibri" w:hAnsi="Calibri" w:cs="Calibri"/>
          <w:color w:val="000000"/>
        </w:rPr>
        <w:t xml:space="preserve">A whole-school approach to mindfulness, supported by professional development for teachers, would </w:t>
      </w:r>
      <w:r>
        <w:rPr>
          <w:rFonts w:ascii="Calibri" w:hAnsi="Calibri" w:cs="Calibri"/>
          <w:color w:val="000000"/>
        </w:rPr>
        <w:t xml:space="preserve">further </w:t>
      </w:r>
      <w:r w:rsidRPr="00591E56">
        <w:rPr>
          <w:rFonts w:ascii="Calibri" w:hAnsi="Calibri" w:cs="Calibri"/>
          <w:color w:val="000000"/>
        </w:rPr>
        <w:t>enhance the sustainability of the intervention. Ensuring all staff support the mindfulness initiative is crucial, as pupils interact with multiple educators and support staff throughout the day, and a consistent approach across the school reinforces the practice's impact on their well-being and learning environment.</w:t>
      </w:r>
      <w:r w:rsidR="00F522FE">
        <w:rPr>
          <w:rFonts w:ascii="Calibri" w:hAnsi="Calibri" w:cs="Calibri"/>
          <w:color w:val="000000"/>
        </w:rPr>
        <w:t xml:space="preserve"> </w:t>
      </w:r>
      <w:r w:rsidR="00F522FE" w:rsidRPr="00F522FE">
        <w:rPr>
          <w:rFonts w:ascii="Calibri" w:hAnsi="Calibri" w:cs="Calibri"/>
          <w:color w:val="000000"/>
        </w:rPr>
        <w:t>A study by Wilde et al. (2019) identified key factors influencing the successful implementation of mindfulness training in schools, including the presence of dedicated champions, adequate resources, a shared understanding among staff, and recognition of the gradual nature of implementation. These elements collectively contribute to the sustainability and effectiveness of mindfulness programs.</w:t>
      </w:r>
      <w:r>
        <w:rPr>
          <w:rFonts w:ascii="Calibri" w:hAnsi="Calibri" w:cs="Calibri"/>
          <w:color w:val="000000"/>
        </w:rPr>
        <w:t xml:space="preserve"> </w:t>
      </w:r>
      <w:r w:rsidRPr="00591E56">
        <w:rPr>
          <w:rFonts w:ascii="Calibri" w:hAnsi="Calibri" w:cs="Calibri"/>
          <w:color w:val="000000"/>
        </w:rPr>
        <w:t>Training sessions could provide educators with the skills to guide mindfulness exercises effectively and model these practices for students. Research by Semple et al. (2017) emphasi</w:t>
      </w:r>
      <w:r w:rsidR="006A7D3C">
        <w:rPr>
          <w:rFonts w:ascii="Calibri" w:hAnsi="Calibri" w:cs="Calibri"/>
          <w:color w:val="000000"/>
        </w:rPr>
        <w:t>s</w:t>
      </w:r>
      <w:r w:rsidRPr="00591E56">
        <w:rPr>
          <w:rFonts w:ascii="Calibri" w:hAnsi="Calibri" w:cs="Calibri"/>
          <w:color w:val="000000"/>
        </w:rPr>
        <w:t>es the importance of teacher involvement in the success of mindfulness programs, noting that well-trained educators can foster a more positive and engaging environment for students.</w:t>
      </w:r>
      <w:r>
        <w:rPr>
          <w:rFonts w:ascii="Calibri" w:hAnsi="Calibri" w:cs="Calibri"/>
          <w:color w:val="000000"/>
        </w:rPr>
        <w:t xml:space="preserve"> </w:t>
      </w:r>
      <w:r w:rsidR="00EB3254">
        <w:rPr>
          <w:rFonts w:ascii="Calibri" w:hAnsi="Calibri" w:cs="Calibri"/>
          <w:color w:val="000000"/>
        </w:rPr>
        <w:t>In the same study it was found that e</w:t>
      </w:r>
      <w:r w:rsidR="00F25D2F" w:rsidRPr="00F25D2F">
        <w:rPr>
          <w:rFonts w:ascii="Calibri" w:hAnsi="Calibri" w:cs="Calibri"/>
          <w:color w:val="000000"/>
        </w:rPr>
        <w:t>quipping staff with the necessary tools and training to deliver mindfulness interventions ensures that the practice is implemented with authenticity and depth, avoiding a tokenistic approach that may undermine its effectiveness and long-term sustainability.</w:t>
      </w:r>
      <w:r w:rsidR="00EB3254">
        <w:rPr>
          <w:rFonts w:ascii="Calibri" w:hAnsi="Calibri" w:cs="Calibri"/>
          <w:color w:val="000000"/>
        </w:rPr>
        <w:t xml:space="preserve"> A </w:t>
      </w:r>
      <w:r w:rsidR="00EB3254" w:rsidRPr="00EB3254">
        <w:rPr>
          <w:rFonts w:ascii="Calibri" w:hAnsi="Calibri" w:cs="Calibri"/>
          <w:color w:val="000000"/>
        </w:rPr>
        <w:t xml:space="preserve">study </w:t>
      </w:r>
      <w:r w:rsidR="00EB3254">
        <w:rPr>
          <w:rFonts w:ascii="Calibri" w:hAnsi="Calibri" w:cs="Calibri"/>
          <w:color w:val="000000"/>
        </w:rPr>
        <w:t xml:space="preserve">by </w:t>
      </w:r>
      <w:proofErr w:type="spellStart"/>
      <w:r w:rsidR="00EB3254">
        <w:rPr>
          <w:rFonts w:ascii="Calibri" w:hAnsi="Calibri" w:cs="Calibri"/>
          <w:color w:val="000000"/>
        </w:rPr>
        <w:t>Kuyken</w:t>
      </w:r>
      <w:proofErr w:type="spellEnd"/>
      <w:r w:rsidR="00EB3254">
        <w:rPr>
          <w:rFonts w:ascii="Calibri" w:hAnsi="Calibri" w:cs="Calibri"/>
          <w:color w:val="000000"/>
        </w:rPr>
        <w:t xml:space="preserve"> et al. (2013) </w:t>
      </w:r>
      <w:r w:rsidR="00EB3254" w:rsidRPr="00EB3254">
        <w:rPr>
          <w:rFonts w:ascii="Calibri" w:hAnsi="Calibri" w:cs="Calibri"/>
          <w:color w:val="000000"/>
        </w:rPr>
        <w:t>found that the effectiveness of school-based mindfulness interventions is closely linked to the competency of the instructors. The study suggests that insufficiently trained teachers may not deliver the program effectively, leading to minimal benefits for students</w:t>
      </w:r>
      <w:r w:rsidR="00EB3254">
        <w:rPr>
          <w:rFonts w:ascii="Calibri" w:hAnsi="Calibri" w:cs="Calibri"/>
          <w:color w:val="000000"/>
        </w:rPr>
        <w:t xml:space="preserve">. </w:t>
      </w:r>
      <w:r w:rsidR="00EB3254" w:rsidRPr="00EB3254">
        <w:rPr>
          <w:rFonts w:ascii="Calibri" w:hAnsi="Calibri" w:cs="Calibri"/>
          <w:color w:val="000000"/>
        </w:rPr>
        <w:t xml:space="preserve">These findings collectively </w:t>
      </w:r>
      <w:r w:rsidR="00EB3254">
        <w:rPr>
          <w:rFonts w:ascii="Calibri" w:hAnsi="Calibri" w:cs="Calibri"/>
          <w:color w:val="000000"/>
        </w:rPr>
        <w:t>highlight</w:t>
      </w:r>
      <w:r w:rsidR="00EB3254" w:rsidRPr="00EB3254">
        <w:rPr>
          <w:rFonts w:ascii="Calibri" w:hAnsi="Calibri" w:cs="Calibri"/>
          <w:color w:val="000000"/>
        </w:rPr>
        <w:t xml:space="preserve"> the importance of thorough and effective training for educators tasked with delivering mindfulness programs. Without such preparation, the potential benefits of mindfulness in schools may not be fully realized.</w:t>
      </w:r>
    </w:p>
    <w:p w14:paraId="2E585786" w14:textId="7E93767E" w:rsidR="00952757" w:rsidRPr="00D27F7D" w:rsidRDefault="00F57A05" w:rsidP="00591E56">
      <w:pPr>
        <w:pStyle w:val="NormalWeb"/>
        <w:rPr>
          <w:rFonts w:ascii="Calibri" w:hAnsi="Calibri" w:cs="Calibri"/>
          <w:color w:val="000000"/>
        </w:rPr>
      </w:pPr>
      <w:r w:rsidRPr="00F57A05">
        <w:rPr>
          <w:rFonts w:ascii="Calibri" w:hAnsi="Calibri" w:cs="Calibri"/>
          <w:color w:val="000000"/>
        </w:rPr>
        <w:t>The effectiveness of mindful breathing interventions can be systematically evaluated using pupil observations and baseline assessments. These methods provide both qualitative and quantitative data to assess changes in student well-being, focus, and emotional regulation over time. Current educational research</w:t>
      </w:r>
      <w:r w:rsidR="003D162A">
        <w:rPr>
          <w:rFonts w:ascii="Calibri" w:hAnsi="Calibri" w:cs="Calibri"/>
          <w:color w:val="000000"/>
        </w:rPr>
        <w:t xml:space="preserve"> (Jennings et al., 2017)</w:t>
      </w:r>
      <w:r w:rsidRPr="00F57A05">
        <w:rPr>
          <w:rFonts w:ascii="Calibri" w:hAnsi="Calibri" w:cs="Calibri"/>
          <w:color w:val="000000"/>
        </w:rPr>
        <w:t xml:space="preserve"> highlights the importance of these approaches in ensuring interventions are impactful and aligned with pupils’ needs</w:t>
      </w:r>
      <w:r w:rsidR="006A7D3C">
        <w:rPr>
          <w:rFonts w:ascii="Calibri" w:hAnsi="Calibri" w:cs="Calibri"/>
          <w:color w:val="000000"/>
        </w:rPr>
        <w:t xml:space="preserve"> </w:t>
      </w:r>
      <w:r w:rsidR="00785870" w:rsidRPr="00785870">
        <w:rPr>
          <w:rFonts w:ascii="Calibri" w:hAnsi="Calibri" w:cs="Calibri"/>
          <w:color w:val="000000"/>
        </w:rPr>
        <w:t xml:space="preserve">Pupil observation allows educators to gather qualitative data on how the mindfulness intervention affects student behaviour and engagement in real-time. Teachers can document changes in pupils' ability to manage stress, sustain focus during lessons, and navigate social interactions. According to </w:t>
      </w:r>
      <w:r w:rsidR="009F31FB">
        <w:rPr>
          <w:rFonts w:ascii="Calibri" w:hAnsi="Calibri" w:cs="Calibri"/>
          <w:color w:val="000000"/>
        </w:rPr>
        <w:t>the same research,</w:t>
      </w:r>
      <w:r w:rsidR="00785870" w:rsidRPr="00785870">
        <w:rPr>
          <w:rFonts w:ascii="Calibri" w:hAnsi="Calibri" w:cs="Calibri"/>
          <w:color w:val="000000"/>
        </w:rPr>
        <w:t xml:space="preserve"> teacher-led observations are an essential component of evaluating mindfulness interventions, as they provide insights into classroom dynamics and individual pupil progress.</w:t>
      </w:r>
      <w:r w:rsidR="00785870">
        <w:rPr>
          <w:rFonts w:ascii="Calibri" w:hAnsi="Calibri" w:cs="Calibri"/>
          <w:color w:val="000000"/>
        </w:rPr>
        <w:t xml:space="preserve"> </w:t>
      </w:r>
      <w:r w:rsidR="00785870" w:rsidRPr="00785870">
        <w:rPr>
          <w:rFonts w:ascii="Calibri" w:hAnsi="Calibri" w:cs="Calibri"/>
          <w:color w:val="000000"/>
        </w:rPr>
        <w:t xml:space="preserve">Kennedy (2014) discusses various single-case outcome assessment methods for evaluating school-based intervention effectiveness. He highlights that establishing a clear baseline is crucial for measuring </w:t>
      </w:r>
      <w:r w:rsidR="00785870" w:rsidRPr="00785870">
        <w:rPr>
          <w:rFonts w:ascii="Calibri" w:hAnsi="Calibri" w:cs="Calibri"/>
          <w:color w:val="000000"/>
        </w:rPr>
        <w:lastRenderedPageBreak/>
        <w:t>subsequent progress and the overall impact of the intervention.</w:t>
      </w:r>
      <w:r w:rsidR="00785870">
        <w:rPr>
          <w:rFonts w:ascii="Calibri" w:hAnsi="Calibri" w:cs="Calibri"/>
          <w:color w:val="000000"/>
        </w:rPr>
        <w:t xml:space="preserve"> The </w:t>
      </w:r>
      <w:r w:rsidR="00785870" w:rsidRPr="008A2451">
        <w:rPr>
          <w:rFonts w:ascii="Calibri" w:hAnsi="Calibri" w:cs="Calibri"/>
          <w:color w:val="000000"/>
        </w:rPr>
        <w:t xml:space="preserve">Thrive </w:t>
      </w:r>
      <w:r w:rsidR="00785870">
        <w:rPr>
          <w:rFonts w:ascii="Calibri" w:hAnsi="Calibri" w:cs="Calibri"/>
          <w:color w:val="000000"/>
        </w:rPr>
        <w:t xml:space="preserve">wellbeing and assessment tool would provide a </w:t>
      </w:r>
      <w:r w:rsidR="00785870" w:rsidRPr="00785870">
        <w:rPr>
          <w:rFonts w:ascii="Calibri" w:hAnsi="Calibri" w:cs="Calibri"/>
          <w:color w:val="000000"/>
        </w:rPr>
        <w:t xml:space="preserve">robust framework for evaluating and monitoring pupil well-being following the implementation of a mindful breathing intervention. By employing </w:t>
      </w:r>
      <w:r w:rsidR="00785870" w:rsidRPr="008A2451">
        <w:rPr>
          <w:rFonts w:ascii="Calibri" w:hAnsi="Calibri" w:cs="Calibri"/>
          <w:color w:val="000000"/>
        </w:rPr>
        <w:t>Thrives</w:t>
      </w:r>
      <w:r w:rsidR="008A2451">
        <w:rPr>
          <w:rFonts w:ascii="Calibri" w:hAnsi="Calibri" w:cs="Calibri"/>
          <w:color w:val="000000"/>
        </w:rPr>
        <w:t>’</w:t>
      </w:r>
      <w:r w:rsidR="00785870" w:rsidRPr="00785870">
        <w:rPr>
          <w:rFonts w:ascii="Calibri" w:hAnsi="Calibri" w:cs="Calibri"/>
          <w:i/>
          <w:iCs/>
          <w:color w:val="000000"/>
        </w:rPr>
        <w:t xml:space="preserve"> </w:t>
      </w:r>
      <w:r w:rsidR="00785870" w:rsidRPr="00785870">
        <w:rPr>
          <w:rFonts w:ascii="Calibri" w:hAnsi="Calibri" w:cs="Calibri"/>
          <w:color w:val="000000"/>
        </w:rPr>
        <w:t xml:space="preserve">developmental assessment tools, </w:t>
      </w:r>
      <w:r w:rsidR="00785870">
        <w:rPr>
          <w:rFonts w:ascii="Calibri" w:hAnsi="Calibri" w:cs="Calibri"/>
          <w:color w:val="000000"/>
        </w:rPr>
        <w:t xml:space="preserve">the </w:t>
      </w:r>
      <w:r w:rsidR="00785870" w:rsidRPr="00785870">
        <w:rPr>
          <w:rFonts w:ascii="Calibri" w:hAnsi="Calibri" w:cs="Calibri"/>
          <w:color w:val="000000"/>
        </w:rPr>
        <w:t>school can establish a comprehensive baseline of pupils’ emotional and social well-being prior to the intervention. This initial data allows educators to identify specific areas where support is most needed, ensuring that the intervention is tailored to meet individual and group needs</w:t>
      </w:r>
      <w:r w:rsidR="00785870">
        <w:rPr>
          <w:rFonts w:ascii="Calibri" w:hAnsi="Calibri" w:cs="Calibri"/>
          <w:color w:val="000000"/>
        </w:rPr>
        <w:t xml:space="preserve">. </w:t>
      </w:r>
      <w:r w:rsidR="00725AAC" w:rsidRPr="00725AAC">
        <w:rPr>
          <w:rFonts w:ascii="Calibri" w:hAnsi="Calibri" w:cs="Calibri"/>
          <w:color w:val="000000"/>
        </w:rPr>
        <w:t xml:space="preserve">By combining qualitative </w:t>
      </w:r>
      <w:r w:rsidR="00725AAC">
        <w:rPr>
          <w:rFonts w:ascii="Calibri" w:hAnsi="Calibri" w:cs="Calibri"/>
          <w:color w:val="000000"/>
        </w:rPr>
        <w:t xml:space="preserve">teacher </w:t>
      </w:r>
      <w:r w:rsidR="00725AAC" w:rsidRPr="00725AAC">
        <w:rPr>
          <w:rFonts w:ascii="Calibri" w:hAnsi="Calibri" w:cs="Calibri"/>
          <w:color w:val="000000"/>
        </w:rPr>
        <w:t>observations with quantitative data</w:t>
      </w:r>
      <w:r w:rsidR="00725AAC">
        <w:rPr>
          <w:rFonts w:ascii="Calibri" w:hAnsi="Calibri" w:cs="Calibri"/>
          <w:color w:val="000000"/>
        </w:rPr>
        <w:t xml:space="preserve"> that the assessment tool would provide</w:t>
      </w:r>
      <w:r w:rsidR="00725AAC" w:rsidRPr="00725AAC">
        <w:rPr>
          <w:rFonts w:ascii="Calibri" w:hAnsi="Calibri" w:cs="Calibri"/>
          <w:color w:val="000000"/>
        </w:rPr>
        <w:t xml:space="preserve">, </w:t>
      </w:r>
      <w:r w:rsidR="00725AAC" w:rsidRPr="008A2451">
        <w:rPr>
          <w:rFonts w:ascii="Calibri" w:hAnsi="Calibri" w:cs="Calibri"/>
          <w:color w:val="000000"/>
        </w:rPr>
        <w:t>Thrive</w:t>
      </w:r>
      <w:r w:rsidR="00725AAC" w:rsidRPr="00725AAC">
        <w:rPr>
          <w:rFonts w:ascii="Calibri" w:hAnsi="Calibri" w:cs="Calibri"/>
          <w:color w:val="000000"/>
        </w:rPr>
        <w:t xml:space="preserve"> ensures that evaluations are evidence-based and actionable, supporting </w:t>
      </w:r>
      <w:r w:rsidR="00725AAC">
        <w:rPr>
          <w:rFonts w:ascii="Calibri" w:hAnsi="Calibri" w:cs="Calibri"/>
          <w:color w:val="000000"/>
        </w:rPr>
        <w:t>the practitioner</w:t>
      </w:r>
      <w:r w:rsidR="00725AAC" w:rsidRPr="00725AAC">
        <w:rPr>
          <w:rFonts w:ascii="Calibri" w:hAnsi="Calibri" w:cs="Calibri"/>
          <w:color w:val="000000"/>
        </w:rPr>
        <w:t xml:space="preserve"> in refining their approach to enhance long-term student well-being.</w:t>
      </w:r>
      <w:r w:rsidR="008A2451">
        <w:rPr>
          <w:rFonts w:ascii="Calibri" w:hAnsi="Calibri" w:cs="Calibri"/>
          <w:color w:val="000000"/>
        </w:rPr>
        <w:t xml:space="preserve"> </w:t>
      </w:r>
    </w:p>
    <w:p w14:paraId="641149F0" w14:textId="439E2C7F" w:rsidR="00952757" w:rsidRPr="00952757" w:rsidRDefault="008A2451" w:rsidP="00952757">
      <w:pPr>
        <w:pStyle w:val="NormalWeb"/>
        <w:rPr>
          <w:rFonts w:ascii="Calibri" w:hAnsi="Calibri" w:cs="Calibri"/>
          <w:color w:val="000000"/>
        </w:rPr>
      </w:pPr>
      <w:r w:rsidRPr="004168FF">
        <w:rPr>
          <w:rFonts w:ascii="Calibri" w:hAnsi="Calibri" w:cs="Calibri"/>
          <w:color w:val="000000"/>
        </w:rPr>
        <w:t>This essay has discussed t</w:t>
      </w:r>
      <w:r w:rsidR="00952757" w:rsidRPr="004168FF">
        <w:rPr>
          <w:rFonts w:ascii="Calibri" w:hAnsi="Calibri" w:cs="Calibri"/>
          <w:color w:val="000000"/>
        </w:rPr>
        <w:t>he</w:t>
      </w:r>
      <w:r w:rsidR="00952757" w:rsidRPr="00952757">
        <w:rPr>
          <w:rFonts w:ascii="Calibri" w:hAnsi="Calibri" w:cs="Calibri"/>
          <w:color w:val="000000"/>
        </w:rPr>
        <w:t xml:space="preserve"> potential effectiveness and applicability of mindful breathing as an early intervention within a professional educational setting are well-supported. </w:t>
      </w:r>
      <w:r>
        <w:rPr>
          <w:rFonts w:ascii="Calibri" w:hAnsi="Calibri" w:cs="Calibri"/>
          <w:color w:val="000000"/>
        </w:rPr>
        <w:t xml:space="preserve">It has </w:t>
      </w:r>
      <w:r w:rsidR="00952757" w:rsidRPr="00952757">
        <w:rPr>
          <w:rFonts w:ascii="Calibri" w:hAnsi="Calibri" w:cs="Calibri"/>
          <w:color w:val="000000"/>
        </w:rPr>
        <w:t>highlight</w:t>
      </w:r>
      <w:r w:rsidR="00A76D4B">
        <w:rPr>
          <w:rFonts w:ascii="Calibri" w:hAnsi="Calibri" w:cs="Calibri"/>
          <w:color w:val="000000"/>
        </w:rPr>
        <w:t>ed</w:t>
      </w:r>
      <w:r w:rsidR="00952757" w:rsidRPr="00952757">
        <w:rPr>
          <w:rFonts w:ascii="Calibri" w:hAnsi="Calibri" w:cs="Calibri"/>
          <w:color w:val="000000"/>
        </w:rPr>
        <w:t xml:space="preserve"> the benefits of mindfulness practices, such as enhanced emotional regulation, reduced stress, and improved focus among learners, particularly those in high-deprivation areas. These outcomes align with the core objectives of the Curriculum for Wales </w:t>
      </w:r>
      <w:r w:rsidR="00952757" w:rsidRPr="00E74AEC">
        <w:rPr>
          <w:rFonts w:ascii="Calibri" w:hAnsi="Calibri" w:cs="Calibri"/>
          <w:color w:val="000000" w:themeColor="text1"/>
        </w:rPr>
        <w:t>(</w:t>
      </w:r>
      <w:r w:rsidR="00E74AEC" w:rsidRPr="00E74AEC">
        <w:rPr>
          <w:rFonts w:ascii="Calibri" w:hAnsi="Calibri" w:cs="Calibri"/>
          <w:color w:val="000000" w:themeColor="text1"/>
        </w:rPr>
        <w:t>Welsh Government</w:t>
      </w:r>
      <w:r w:rsidRPr="00E74AEC">
        <w:rPr>
          <w:rFonts w:ascii="Calibri" w:hAnsi="Calibri" w:cs="Calibri"/>
          <w:color w:val="000000" w:themeColor="text1"/>
        </w:rPr>
        <w:t>,</w:t>
      </w:r>
      <w:r w:rsidR="00E74AEC">
        <w:rPr>
          <w:rFonts w:ascii="Calibri" w:hAnsi="Calibri" w:cs="Calibri"/>
          <w:color w:val="000000" w:themeColor="text1"/>
        </w:rPr>
        <w:t xml:space="preserve"> </w:t>
      </w:r>
      <w:r w:rsidR="00952757" w:rsidRPr="00E74AEC">
        <w:rPr>
          <w:rFonts w:ascii="Calibri" w:hAnsi="Calibri" w:cs="Calibri"/>
          <w:color w:val="000000" w:themeColor="text1"/>
        </w:rPr>
        <w:t>2022) a</w:t>
      </w:r>
      <w:r w:rsidR="00952757" w:rsidRPr="00952757">
        <w:rPr>
          <w:rFonts w:ascii="Calibri" w:hAnsi="Calibri" w:cs="Calibri"/>
          <w:color w:val="000000"/>
        </w:rPr>
        <w:t>nd other legislative frameworks prioriti</w:t>
      </w:r>
      <w:r>
        <w:rPr>
          <w:rFonts w:ascii="Calibri" w:hAnsi="Calibri" w:cs="Calibri"/>
          <w:color w:val="000000"/>
        </w:rPr>
        <w:t>s</w:t>
      </w:r>
      <w:r w:rsidR="00952757" w:rsidRPr="00952757">
        <w:rPr>
          <w:rFonts w:ascii="Calibri" w:hAnsi="Calibri" w:cs="Calibri"/>
          <w:color w:val="000000"/>
        </w:rPr>
        <w:t>ing pupil well-being.</w:t>
      </w:r>
      <w:r w:rsidR="00952757">
        <w:rPr>
          <w:rFonts w:ascii="Calibri" w:hAnsi="Calibri" w:cs="Calibri"/>
          <w:color w:val="000000"/>
        </w:rPr>
        <w:t xml:space="preserve"> </w:t>
      </w:r>
      <w:r w:rsidR="00952757" w:rsidRPr="00952757">
        <w:rPr>
          <w:rFonts w:ascii="Calibri" w:hAnsi="Calibri" w:cs="Calibri"/>
          <w:color w:val="000000"/>
        </w:rPr>
        <w:t>The implementation of mindful breathing within the structured routine of a primary school is both feasible and impactful. Studies, including those by Napoli, Krech, and Holley (2005), and Sandberg et al. (2023), demonstrate that brief, regular mindfulness sessions can integrate seamlessly into busy school timetables, yielding significant mental health benefits without disrupting instructional time. Furthermore, the alignment of mindful breathing with whole-school approaches, such as the Welsh Government’s Whole School Approach to Emotional and Mental Wellbeing (2021), ensures that the intervention can be sustained and supported across all levels of the school community.</w:t>
      </w:r>
      <w:r w:rsidR="00952757">
        <w:rPr>
          <w:rFonts w:ascii="Calibri" w:hAnsi="Calibri" w:cs="Calibri"/>
          <w:color w:val="000000"/>
        </w:rPr>
        <w:t xml:space="preserve"> </w:t>
      </w:r>
      <w:r w:rsidR="00952757" w:rsidRPr="00952757">
        <w:rPr>
          <w:rFonts w:ascii="Calibri" w:hAnsi="Calibri" w:cs="Calibri"/>
          <w:color w:val="000000"/>
        </w:rPr>
        <w:t>The evidence also emphasizes the importance of teacher readiness and professional development in ensuring the intervention’s success. Equipping staff with the necessary tools to deliver mindfulness practices authentically fosters a consistent and positive impact on pupils’ well-being. Observations by Jennings et al. (2017) and the evaluation framework provided by Thrive demonstrate how combining qualitative and quantitative measures can effectively monitor progress and refine practices to meet pupils' needs.</w:t>
      </w:r>
      <w:r w:rsidR="00952757">
        <w:rPr>
          <w:rFonts w:ascii="Calibri" w:hAnsi="Calibri" w:cs="Calibri"/>
          <w:color w:val="000000"/>
        </w:rPr>
        <w:t xml:space="preserve"> M</w:t>
      </w:r>
      <w:r w:rsidR="00952757" w:rsidRPr="00952757">
        <w:rPr>
          <w:rFonts w:ascii="Calibri" w:hAnsi="Calibri" w:cs="Calibri"/>
          <w:color w:val="000000"/>
        </w:rPr>
        <w:t>indful breathing offers a practical, evidence-based approach to supporting pupil well-being, with the potential to address the challenges posed by socio-economic disadvantage and the lingering effects of the COVID-19 pandemic. By integrating this intervention into the school day and leveraging tools like Thrive for evaluation, educators can create an inclusive and supportive environment that nurtures resilience, emotional balance, and academic success.</w:t>
      </w:r>
    </w:p>
    <w:p w14:paraId="24163AA5" w14:textId="0A69775D" w:rsidR="00591E56" w:rsidRPr="00591E56" w:rsidRDefault="00591E56" w:rsidP="00591E56">
      <w:pPr>
        <w:pStyle w:val="NormalWeb"/>
        <w:rPr>
          <w:rFonts w:ascii="Calibri" w:hAnsi="Calibri" w:cs="Calibri"/>
          <w:color w:val="000000"/>
        </w:rPr>
      </w:pPr>
    </w:p>
    <w:p w14:paraId="5127EA21" w14:textId="03D48D5C" w:rsidR="00591E56" w:rsidRDefault="00591E56" w:rsidP="00591E56">
      <w:pPr>
        <w:pStyle w:val="NormalWeb"/>
        <w:rPr>
          <w:rFonts w:ascii="Calibri" w:hAnsi="Calibri" w:cs="Calibri"/>
          <w:color w:val="000000"/>
        </w:rPr>
      </w:pPr>
      <w:r>
        <w:rPr>
          <w:rFonts w:ascii="Calibri" w:hAnsi="Calibri" w:cs="Calibri"/>
          <w:color w:val="000000"/>
        </w:rPr>
        <w:t xml:space="preserve"> </w:t>
      </w:r>
    </w:p>
    <w:p w14:paraId="3F2AA1E8" w14:textId="77777777" w:rsidR="00E74AEC" w:rsidRDefault="00E74AEC" w:rsidP="00CB518A">
      <w:pPr>
        <w:pStyle w:val="NormalWeb"/>
        <w:rPr>
          <w:rFonts w:ascii="Calibri" w:hAnsi="Calibri" w:cs="Calibri"/>
          <w:color w:val="000000"/>
        </w:rPr>
      </w:pPr>
    </w:p>
    <w:p w14:paraId="7D0C94CD" w14:textId="77777777" w:rsidR="00D27F7D" w:rsidRDefault="00D27F7D" w:rsidP="00CB518A">
      <w:pPr>
        <w:pStyle w:val="NormalWeb"/>
        <w:rPr>
          <w:rFonts w:ascii="Calibri" w:hAnsi="Calibri" w:cs="Calibri"/>
          <w:color w:val="000000"/>
        </w:rPr>
      </w:pPr>
    </w:p>
    <w:p w14:paraId="411B6E25" w14:textId="77777777" w:rsidR="003D71B7" w:rsidRDefault="003D71B7" w:rsidP="00CB518A">
      <w:pPr>
        <w:pStyle w:val="NormalWeb"/>
        <w:rPr>
          <w:rFonts w:ascii="Calibri" w:hAnsi="Calibri" w:cs="Calibri"/>
          <w:color w:val="000000"/>
        </w:rPr>
      </w:pPr>
    </w:p>
    <w:p w14:paraId="62444D60" w14:textId="29DDE809" w:rsidR="00CB518A" w:rsidRDefault="00CB518A" w:rsidP="00CB518A">
      <w:pPr>
        <w:pStyle w:val="NormalWeb"/>
        <w:rPr>
          <w:rFonts w:ascii="Calibri" w:hAnsi="Calibri" w:cs="Calibri"/>
          <w:color w:val="000000"/>
          <w:u w:val="single"/>
        </w:rPr>
      </w:pPr>
      <w:r w:rsidRPr="00453DAD">
        <w:rPr>
          <w:rFonts w:ascii="Calibri" w:hAnsi="Calibri" w:cs="Calibri"/>
          <w:color w:val="000000"/>
          <w:u w:val="single"/>
        </w:rPr>
        <w:lastRenderedPageBreak/>
        <w:t>References:</w:t>
      </w:r>
    </w:p>
    <w:p w14:paraId="002ED736" w14:textId="42118620" w:rsidR="00A570EC" w:rsidRPr="00A570EC" w:rsidRDefault="00A570EC" w:rsidP="00A570EC">
      <w:pPr>
        <w:pStyle w:val="NormalWeb"/>
        <w:rPr>
          <w:rFonts w:ascii="Calibri" w:hAnsi="Calibri" w:cs="Calibri"/>
          <w:color w:val="000000"/>
        </w:rPr>
      </w:pPr>
      <w:proofErr w:type="spellStart"/>
      <w:r w:rsidRPr="00A570EC">
        <w:rPr>
          <w:rFonts w:ascii="Calibri" w:hAnsi="Calibri" w:cs="Calibri"/>
          <w:color w:val="000000"/>
        </w:rPr>
        <w:t>Areskoug</w:t>
      </w:r>
      <w:proofErr w:type="spellEnd"/>
      <w:r w:rsidRPr="00A570EC">
        <w:rPr>
          <w:rFonts w:ascii="Calibri" w:hAnsi="Calibri" w:cs="Calibri"/>
          <w:color w:val="000000"/>
        </w:rPr>
        <w:t xml:space="preserve"> Sandberg, A., Arvidsson, E., </w:t>
      </w:r>
      <w:proofErr w:type="spellStart"/>
      <w:r w:rsidRPr="00A570EC">
        <w:rPr>
          <w:rFonts w:ascii="Calibri" w:hAnsi="Calibri" w:cs="Calibri"/>
          <w:color w:val="000000"/>
        </w:rPr>
        <w:t>Zetterquist</w:t>
      </w:r>
      <w:proofErr w:type="spellEnd"/>
      <w:r w:rsidRPr="00A570EC">
        <w:rPr>
          <w:rFonts w:ascii="Calibri" w:hAnsi="Calibri" w:cs="Calibri"/>
          <w:color w:val="000000"/>
        </w:rPr>
        <w:t>, H. and Ljungberg, R. (2023) ‘A classroom-based mindfulness intervention: A 10-week program for improving mental health in school children’, </w:t>
      </w:r>
      <w:r w:rsidRPr="00A570EC">
        <w:rPr>
          <w:rFonts w:ascii="Calibri" w:hAnsi="Calibri" w:cs="Calibri"/>
          <w:i/>
          <w:iCs/>
          <w:color w:val="000000"/>
        </w:rPr>
        <w:t>Journal of Child and Adolescent Mental Health</w:t>
      </w:r>
      <w:r w:rsidRPr="00A570EC">
        <w:rPr>
          <w:rFonts w:ascii="Calibri" w:hAnsi="Calibri" w:cs="Calibri"/>
          <w:color w:val="000000"/>
        </w:rPr>
        <w:t>, 45(2), pp. 123–136. Available</w:t>
      </w:r>
      <w:r>
        <w:rPr>
          <w:rFonts w:ascii="Calibri" w:hAnsi="Calibri" w:cs="Calibri"/>
          <w:color w:val="000000"/>
        </w:rPr>
        <w:t xml:space="preserve"> </w:t>
      </w:r>
      <w:r w:rsidRPr="00A570EC">
        <w:rPr>
          <w:rFonts w:ascii="Calibri" w:hAnsi="Calibri" w:cs="Calibri"/>
          <w:color w:val="000000"/>
        </w:rPr>
        <w:t>at: </w:t>
      </w:r>
      <w:hyperlink r:id="rId8" w:tgtFrame="_new" w:history="1">
        <w:r w:rsidRPr="00A570EC">
          <w:rPr>
            <w:rStyle w:val="Hyperlink"/>
            <w:rFonts w:ascii="Calibri" w:hAnsi="Calibri" w:cs="Calibri"/>
            <w:u w:val="none"/>
          </w:rPr>
          <w:t>https://link.springer.com/article/10.1007/s12310-023-09620-y</w:t>
        </w:r>
      </w:hyperlink>
    </w:p>
    <w:p w14:paraId="2002D3D0"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Burke, C.A. (2010) 'Mindfulness-based approaches with children and adolescents: A preliminary review of current research in an emergent field', </w:t>
      </w:r>
      <w:r w:rsidRPr="00A570EC">
        <w:rPr>
          <w:rFonts w:ascii="Calibri" w:hAnsi="Calibri" w:cs="Calibri"/>
          <w:i/>
          <w:iCs/>
          <w:color w:val="000000"/>
        </w:rPr>
        <w:t>Journal of Child and Family Studies</w:t>
      </w:r>
      <w:r w:rsidRPr="00A570EC">
        <w:rPr>
          <w:rFonts w:ascii="Calibri" w:hAnsi="Calibri" w:cs="Calibri"/>
          <w:color w:val="000000"/>
        </w:rPr>
        <w:t>, 19(2), pp. 133-144. Available at: </w:t>
      </w:r>
      <w:hyperlink r:id="rId9" w:tgtFrame="_new" w:history="1">
        <w:r w:rsidRPr="00A570EC">
          <w:rPr>
            <w:rStyle w:val="Hyperlink"/>
            <w:rFonts w:ascii="Calibri" w:hAnsi="Calibri" w:cs="Calibri"/>
          </w:rPr>
          <w:t>https://doi.org/10.1007/s10826-009-9282-x</w:t>
        </w:r>
      </w:hyperlink>
    </w:p>
    <w:p w14:paraId="278497F3"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Estyn (2023) </w:t>
      </w:r>
      <w:r w:rsidRPr="00A570EC">
        <w:rPr>
          <w:rFonts w:ascii="Calibri" w:hAnsi="Calibri" w:cs="Calibri"/>
          <w:i/>
          <w:iCs/>
          <w:color w:val="000000"/>
        </w:rPr>
        <w:t>A whole-school approach to well-being using a scientific model</w:t>
      </w:r>
      <w:r w:rsidRPr="00A570EC">
        <w:rPr>
          <w:rFonts w:ascii="Calibri" w:hAnsi="Calibri" w:cs="Calibri"/>
          <w:color w:val="000000"/>
        </w:rPr>
        <w:t>. Available at: </w:t>
      </w:r>
      <w:hyperlink r:id="rId10" w:tgtFrame="_new" w:history="1">
        <w:r w:rsidRPr="00A570EC">
          <w:rPr>
            <w:rStyle w:val="Hyperlink"/>
            <w:rFonts w:ascii="Calibri" w:hAnsi="Calibri" w:cs="Calibri"/>
          </w:rPr>
          <w:t>https://estyn.gov.wales/improvement-resources/a-whole-school-approach-to-well-being-using-a-scientific-model</w:t>
        </w:r>
      </w:hyperlink>
    </w:p>
    <w:p w14:paraId="24C60EC9"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 xml:space="preserve">Flook, L., Smalley, S.L., </w:t>
      </w:r>
      <w:proofErr w:type="spellStart"/>
      <w:r w:rsidRPr="00A570EC">
        <w:rPr>
          <w:rFonts w:ascii="Calibri" w:hAnsi="Calibri" w:cs="Calibri"/>
          <w:color w:val="000000"/>
        </w:rPr>
        <w:t>Kitil</w:t>
      </w:r>
      <w:proofErr w:type="spellEnd"/>
      <w:r w:rsidRPr="00A570EC">
        <w:rPr>
          <w:rFonts w:ascii="Calibri" w:hAnsi="Calibri" w:cs="Calibri"/>
          <w:color w:val="000000"/>
        </w:rPr>
        <w:t xml:space="preserve">, M.J., Galla, B.M., Kaiser-Greenland, S., Locke, J., </w:t>
      </w:r>
      <w:proofErr w:type="spellStart"/>
      <w:r w:rsidRPr="00A570EC">
        <w:rPr>
          <w:rFonts w:ascii="Calibri" w:hAnsi="Calibri" w:cs="Calibri"/>
          <w:color w:val="000000"/>
        </w:rPr>
        <w:t>Ishijima</w:t>
      </w:r>
      <w:proofErr w:type="spellEnd"/>
      <w:r w:rsidRPr="00A570EC">
        <w:rPr>
          <w:rFonts w:ascii="Calibri" w:hAnsi="Calibri" w:cs="Calibri"/>
          <w:color w:val="000000"/>
        </w:rPr>
        <w:t xml:space="preserve">, E. and </w:t>
      </w:r>
      <w:proofErr w:type="spellStart"/>
      <w:r w:rsidRPr="00A570EC">
        <w:rPr>
          <w:rFonts w:ascii="Calibri" w:hAnsi="Calibri" w:cs="Calibri"/>
          <w:color w:val="000000"/>
        </w:rPr>
        <w:t>Kasari</w:t>
      </w:r>
      <w:proofErr w:type="spellEnd"/>
      <w:r w:rsidRPr="00A570EC">
        <w:rPr>
          <w:rFonts w:ascii="Calibri" w:hAnsi="Calibri" w:cs="Calibri"/>
          <w:color w:val="000000"/>
        </w:rPr>
        <w:t xml:space="preserve">, </w:t>
      </w:r>
      <w:proofErr w:type="gramStart"/>
      <w:r w:rsidRPr="00A570EC">
        <w:rPr>
          <w:rFonts w:ascii="Calibri" w:hAnsi="Calibri" w:cs="Calibri"/>
          <w:color w:val="000000"/>
        </w:rPr>
        <w:t>C.(</w:t>
      </w:r>
      <w:proofErr w:type="gramEnd"/>
      <w:r w:rsidRPr="00A570EC">
        <w:rPr>
          <w:rFonts w:ascii="Calibri" w:hAnsi="Calibri" w:cs="Calibri"/>
          <w:color w:val="000000"/>
        </w:rPr>
        <w:t>2010) 'Effects of mindful awareness practices on executive functions in elementary school children', </w:t>
      </w:r>
      <w:r w:rsidRPr="00A570EC">
        <w:rPr>
          <w:rFonts w:ascii="Calibri" w:hAnsi="Calibri" w:cs="Calibri"/>
          <w:i/>
          <w:iCs/>
          <w:color w:val="000000"/>
        </w:rPr>
        <w:t>Journal of Applied School Psychology</w:t>
      </w:r>
      <w:r w:rsidRPr="00A570EC">
        <w:rPr>
          <w:rFonts w:ascii="Calibri" w:hAnsi="Calibri" w:cs="Calibri"/>
          <w:color w:val="000000"/>
        </w:rPr>
        <w:t>, 26(1), pp. 70-95. Available at: </w:t>
      </w:r>
      <w:hyperlink r:id="rId11" w:tgtFrame="_new" w:history="1">
        <w:r w:rsidRPr="00A570EC">
          <w:rPr>
            <w:rStyle w:val="Hyperlink"/>
            <w:rFonts w:ascii="Calibri" w:hAnsi="Calibri" w:cs="Calibri"/>
          </w:rPr>
          <w:t>https://psycnet.apa.org/doi/10.1080/15377900903379125</w:t>
        </w:r>
      </w:hyperlink>
    </w:p>
    <w:p w14:paraId="5D31EFC3"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Hickey, G. and Stynes, H. (2024) ‘Strengthening wellbeing in schools after COVID-19: a pilot evaluation of an awareness-based intervention for children and young people’, </w:t>
      </w:r>
      <w:r w:rsidRPr="00A570EC">
        <w:rPr>
          <w:rFonts w:ascii="Calibri" w:hAnsi="Calibri" w:cs="Calibri"/>
          <w:i/>
          <w:iCs/>
          <w:color w:val="000000"/>
        </w:rPr>
        <w:t>Irish Educational Studies</w:t>
      </w:r>
      <w:r w:rsidRPr="00A570EC">
        <w:rPr>
          <w:rFonts w:ascii="Calibri" w:hAnsi="Calibri" w:cs="Calibri"/>
          <w:color w:val="000000"/>
        </w:rPr>
        <w:t>, pp. 1–31.</w:t>
      </w:r>
    </w:p>
    <w:p w14:paraId="5FC7F543"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 xml:space="preserve">Jennings, P.A., Frank, J.L., </w:t>
      </w:r>
      <w:proofErr w:type="spellStart"/>
      <w:r w:rsidRPr="00A570EC">
        <w:rPr>
          <w:rFonts w:ascii="Calibri" w:hAnsi="Calibri" w:cs="Calibri"/>
          <w:color w:val="000000"/>
        </w:rPr>
        <w:t>Snowberg</w:t>
      </w:r>
      <w:proofErr w:type="spellEnd"/>
      <w:r w:rsidRPr="00A570EC">
        <w:rPr>
          <w:rFonts w:ascii="Calibri" w:hAnsi="Calibri" w:cs="Calibri"/>
          <w:color w:val="000000"/>
        </w:rPr>
        <w:t>, K.E., Coccia, M.A. and Greenberg, M.T. (2013) 'Improving classroom learning environments by cultivating awareness and resilience in education (CARE): Results of a randomized controlled trial', </w:t>
      </w:r>
      <w:r w:rsidRPr="00A570EC">
        <w:rPr>
          <w:rFonts w:ascii="Calibri" w:hAnsi="Calibri" w:cs="Calibri"/>
          <w:i/>
          <w:iCs/>
          <w:color w:val="000000"/>
        </w:rPr>
        <w:t>School Psychology Quarterly</w:t>
      </w:r>
      <w:r w:rsidRPr="00A570EC">
        <w:rPr>
          <w:rFonts w:ascii="Calibri" w:hAnsi="Calibri" w:cs="Calibri"/>
          <w:color w:val="000000"/>
        </w:rPr>
        <w:t>, 28(4), pp. 374-390. Available at: </w:t>
      </w:r>
      <w:hyperlink r:id="rId12" w:tgtFrame="_new" w:history="1">
        <w:r w:rsidRPr="00A570EC">
          <w:rPr>
            <w:rStyle w:val="Hyperlink"/>
            <w:rFonts w:ascii="Calibri" w:hAnsi="Calibri" w:cs="Calibri"/>
          </w:rPr>
          <w:t>https://doi.org/10.1037/spq0000035</w:t>
        </w:r>
      </w:hyperlink>
    </w:p>
    <w:p w14:paraId="1518FAFC"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Kabat-Zinn, J. (1990) </w:t>
      </w:r>
      <w:r w:rsidRPr="00A570EC">
        <w:rPr>
          <w:rFonts w:ascii="Calibri" w:hAnsi="Calibri" w:cs="Calibri"/>
          <w:i/>
          <w:iCs/>
          <w:color w:val="000000"/>
        </w:rPr>
        <w:t>Full catastrophe living: Using the wisdom of your body and mind to face stress, pain, and illness</w:t>
      </w:r>
      <w:r w:rsidRPr="00A570EC">
        <w:rPr>
          <w:rFonts w:ascii="Calibri" w:hAnsi="Calibri" w:cs="Calibri"/>
          <w:color w:val="000000"/>
        </w:rPr>
        <w:t>. New York: Delacorte Press.</w:t>
      </w:r>
    </w:p>
    <w:p w14:paraId="7A6161BF"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Kennedy, C.H. (2014) ‘Single-case outcome assessment in school psychology: Some current issues’, </w:t>
      </w:r>
      <w:r w:rsidRPr="00A570EC">
        <w:rPr>
          <w:rFonts w:ascii="Calibri" w:hAnsi="Calibri" w:cs="Calibri"/>
          <w:i/>
          <w:iCs/>
          <w:color w:val="000000"/>
        </w:rPr>
        <w:t>Psychology in the Schools</w:t>
      </w:r>
      <w:r w:rsidRPr="00A570EC">
        <w:rPr>
          <w:rFonts w:ascii="Calibri" w:hAnsi="Calibri" w:cs="Calibri"/>
          <w:color w:val="000000"/>
        </w:rPr>
        <w:t>, 51(9), pp. 891–902. Available at: </w:t>
      </w:r>
      <w:hyperlink r:id="rId13" w:tgtFrame="_new" w:history="1">
        <w:r w:rsidRPr="00A570EC">
          <w:rPr>
            <w:rStyle w:val="Hyperlink"/>
            <w:rFonts w:ascii="Calibri" w:hAnsi="Calibri" w:cs="Calibri"/>
          </w:rPr>
          <w:t>https://doi.org/10.1002/pits.21792</w:t>
        </w:r>
      </w:hyperlink>
    </w:p>
    <w:p w14:paraId="04EFD22E"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Kurth, L. et al. (2020) ‘Effects of a short mindful-breathing intervention on the psychophysiological stress reactions of German elementary school children’, </w:t>
      </w:r>
      <w:r w:rsidRPr="00A570EC">
        <w:rPr>
          <w:rFonts w:ascii="Calibri" w:hAnsi="Calibri" w:cs="Calibri"/>
          <w:i/>
          <w:iCs/>
          <w:color w:val="000000"/>
        </w:rPr>
        <w:t>School Psychology International</w:t>
      </w:r>
      <w:r w:rsidRPr="00A570EC">
        <w:rPr>
          <w:rFonts w:ascii="Calibri" w:hAnsi="Calibri" w:cs="Calibri"/>
          <w:color w:val="000000"/>
        </w:rPr>
        <w:t>, 41(3), pp. 218–238. Available at: </w:t>
      </w:r>
      <w:hyperlink r:id="rId14" w:tgtFrame="_new" w:history="1">
        <w:r w:rsidRPr="00A570EC">
          <w:rPr>
            <w:rStyle w:val="Hyperlink"/>
            <w:rFonts w:ascii="Calibri" w:hAnsi="Calibri" w:cs="Calibri"/>
          </w:rPr>
          <w:t>https://doi.org/10.1177/0143034320903480</w:t>
        </w:r>
      </w:hyperlink>
    </w:p>
    <w:p w14:paraId="7F5ED080" w14:textId="77777777" w:rsidR="00A570EC" w:rsidRPr="00A570EC" w:rsidRDefault="00A570EC" w:rsidP="00A570EC">
      <w:pPr>
        <w:pStyle w:val="NormalWeb"/>
        <w:rPr>
          <w:rFonts w:ascii="Calibri" w:hAnsi="Calibri" w:cs="Calibri"/>
          <w:color w:val="000000"/>
        </w:rPr>
      </w:pPr>
      <w:proofErr w:type="spellStart"/>
      <w:r w:rsidRPr="00A570EC">
        <w:rPr>
          <w:rFonts w:ascii="Calibri" w:hAnsi="Calibri" w:cs="Calibri"/>
          <w:color w:val="000000"/>
        </w:rPr>
        <w:t>Kuyken</w:t>
      </w:r>
      <w:proofErr w:type="spellEnd"/>
      <w:r w:rsidRPr="00A570EC">
        <w:rPr>
          <w:rFonts w:ascii="Calibri" w:hAnsi="Calibri" w:cs="Calibri"/>
          <w:color w:val="000000"/>
        </w:rPr>
        <w:t xml:space="preserve">, W., Weare, K., </w:t>
      </w:r>
      <w:proofErr w:type="spellStart"/>
      <w:r w:rsidRPr="00A570EC">
        <w:rPr>
          <w:rFonts w:ascii="Calibri" w:hAnsi="Calibri" w:cs="Calibri"/>
          <w:color w:val="000000"/>
        </w:rPr>
        <w:t>Ukoumunne</w:t>
      </w:r>
      <w:proofErr w:type="spellEnd"/>
      <w:r w:rsidRPr="00A570EC">
        <w:rPr>
          <w:rFonts w:ascii="Calibri" w:hAnsi="Calibri" w:cs="Calibri"/>
          <w:color w:val="000000"/>
        </w:rPr>
        <w:t xml:space="preserve">, O.C., Vicary, R., </w:t>
      </w:r>
      <w:proofErr w:type="spellStart"/>
      <w:r w:rsidRPr="00A570EC">
        <w:rPr>
          <w:rFonts w:ascii="Calibri" w:hAnsi="Calibri" w:cs="Calibri"/>
          <w:color w:val="000000"/>
        </w:rPr>
        <w:t>Motton</w:t>
      </w:r>
      <w:proofErr w:type="spellEnd"/>
      <w:r w:rsidRPr="00A570EC">
        <w:rPr>
          <w:rFonts w:ascii="Calibri" w:hAnsi="Calibri" w:cs="Calibri"/>
          <w:color w:val="000000"/>
        </w:rPr>
        <w:t>, N., Burnett, R., Cullen, C., Hennelly, S. and Huppert, F. (2013) ‘Effectiveness of the Mindfulness in Schools Programme: Non-randomised controlled feasibility study’, </w:t>
      </w:r>
      <w:r w:rsidRPr="00A570EC">
        <w:rPr>
          <w:rFonts w:ascii="Calibri" w:hAnsi="Calibri" w:cs="Calibri"/>
          <w:i/>
          <w:iCs/>
          <w:color w:val="000000"/>
        </w:rPr>
        <w:t>The British Journal of Psychiatry</w:t>
      </w:r>
      <w:r w:rsidRPr="00A570EC">
        <w:rPr>
          <w:rFonts w:ascii="Calibri" w:hAnsi="Calibri" w:cs="Calibri"/>
          <w:color w:val="000000"/>
        </w:rPr>
        <w:t>, 203(2), pp. 126-131. Available at: </w:t>
      </w:r>
      <w:hyperlink r:id="rId15" w:tgtFrame="_new" w:history="1">
        <w:r w:rsidRPr="00A570EC">
          <w:rPr>
            <w:rStyle w:val="Hyperlink"/>
            <w:rFonts w:ascii="Calibri" w:hAnsi="Calibri" w:cs="Calibri"/>
          </w:rPr>
          <w:t>https://www.cambridge.org/core/journals/the-british-journal-of-psychiatry/article/effectiveness-of-the-mindfulness-in-schools-programme-nonrandomised-controlled-feasibility-study/BEB4925E41DEB31345A4FB14FA264A09</w:t>
        </w:r>
      </w:hyperlink>
    </w:p>
    <w:p w14:paraId="7371BBA1"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lastRenderedPageBreak/>
        <w:t xml:space="preserve">Lillard, A.S. and </w:t>
      </w:r>
      <w:proofErr w:type="spellStart"/>
      <w:r w:rsidRPr="00A570EC">
        <w:rPr>
          <w:rFonts w:ascii="Calibri" w:hAnsi="Calibri" w:cs="Calibri"/>
          <w:color w:val="000000"/>
        </w:rPr>
        <w:t>Erisir</w:t>
      </w:r>
      <w:proofErr w:type="spellEnd"/>
      <w:r w:rsidRPr="00A570EC">
        <w:rPr>
          <w:rFonts w:ascii="Calibri" w:hAnsi="Calibri" w:cs="Calibri"/>
          <w:color w:val="000000"/>
        </w:rPr>
        <w:t>, A. (2011) 'Mindfulness and the development of executive functions in children', </w:t>
      </w:r>
      <w:r w:rsidRPr="00A570EC">
        <w:rPr>
          <w:rFonts w:ascii="Calibri" w:hAnsi="Calibri" w:cs="Calibri"/>
          <w:i/>
          <w:iCs/>
          <w:color w:val="000000"/>
        </w:rPr>
        <w:t>Developmental Psychology</w:t>
      </w:r>
      <w:r w:rsidRPr="00A570EC">
        <w:rPr>
          <w:rFonts w:ascii="Calibri" w:hAnsi="Calibri" w:cs="Calibri"/>
          <w:color w:val="000000"/>
        </w:rPr>
        <w:t>, 47(4), pp. 1352–1364.</w:t>
      </w:r>
    </w:p>
    <w:p w14:paraId="6D37F65D"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 xml:space="preserve">Loades, M.E., </w:t>
      </w:r>
      <w:proofErr w:type="spellStart"/>
      <w:r w:rsidRPr="00A570EC">
        <w:rPr>
          <w:rFonts w:ascii="Calibri" w:hAnsi="Calibri" w:cs="Calibri"/>
          <w:color w:val="000000"/>
        </w:rPr>
        <w:t>Chatburn</w:t>
      </w:r>
      <w:proofErr w:type="spellEnd"/>
      <w:r w:rsidRPr="00A570EC">
        <w:rPr>
          <w:rFonts w:ascii="Calibri" w:hAnsi="Calibri" w:cs="Calibri"/>
          <w:color w:val="000000"/>
        </w:rPr>
        <w:t xml:space="preserve">, E., Higson-Sweeney, N., Reynolds, S., Shafran, R., </w:t>
      </w:r>
      <w:proofErr w:type="spellStart"/>
      <w:r w:rsidRPr="00A570EC">
        <w:rPr>
          <w:rFonts w:ascii="Calibri" w:hAnsi="Calibri" w:cs="Calibri"/>
          <w:color w:val="000000"/>
        </w:rPr>
        <w:t>Brigden</w:t>
      </w:r>
      <w:proofErr w:type="spellEnd"/>
      <w:r w:rsidRPr="00A570EC">
        <w:rPr>
          <w:rFonts w:ascii="Calibri" w:hAnsi="Calibri" w:cs="Calibri"/>
          <w:color w:val="000000"/>
        </w:rPr>
        <w:t xml:space="preserve">, A., Linney, C., McManus, M.N., </w:t>
      </w:r>
      <w:proofErr w:type="spellStart"/>
      <w:r w:rsidRPr="00A570EC">
        <w:rPr>
          <w:rFonts w:ascii="Calibri" w:hAnsi="Calibri" w:cs="Calibri"/>
          <w:color w:val="000000"/>
        </w:rPr>
        <w:t>Borwick</w:t>
      </w:r>
      <w:proofErr w:type="spellEnd"/>
      <w:r w:rsidRPr="00A570EC">
        <w:rPr>
          <w:rFonts w:ascii="Calibri" w:hAnsi="Calibri" w:cs="Calibri"/>
          <w:color w:val="000000"/>
        </w:rPr>
        <w:t>, C. and Crawley, E. (2020) 'Rapid systematic review: The impact of social isolation and loneliness on the mental health of children and adolescents in the context of COVID-19', </w:t>
      </w:r>
      <w:r w:rsidRPr="00A570EC">
        <w:rPr>
          <w:rFonts w:ascii="Calibri" w:hAnsi="Calibri" w:cs="Calibri"/>
          <w:i/>
          <w:iCs/>
          <w:color w:val="000000"/>
        </w:rPr>
        <w:t>Journal of the American Academy of Child &amp; Adolescent Psychiatry</w:t>
      </w:r>
      <w:r w:rsidRPr="00A570EC">
        <w:rPr>
          <w:rFonts w:ascii="Calibri" w:hAnsi="Calibri" w:cs="Calibri"/>
          <w:color w:val="000000"/>
        </w:rPr>
        <w:t>, 59(11), pp. 1218–1239.</w:t>
      </w:r>
    </w:p>
    <w:p w14:paraId="16F336C3"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 xml:space="preserve">McClelland, M.M., </w:t>
      </w:r>
      <w:proofErr w:type="spellStart"/>
      <w:r w:rsidRPr="00A570EC">
        <w:rPr>
          <w:rFonts w:ascii="Calibri" w:hAnsi="Calibri" w:cs="Calibri"/>
          <w:color w:val="000000"/>
        </w:rPr>
        <w:t>Tominey</w:t>
      </w:r>
      <w:proofErr w:type="spellEnd"/>
      <w:r w:rsidRPr="00A570EC">
        <w:rPr>
          <w:rFonts w:ascii="Calibri" w:hAnsi="Calibri" w:cs="Calibri"/>
          <w:color w:val="000000"/>
        </w:rPr>
        <w:t>, S.L., Schmitt, S.A. and Duncan, R. (2015) 'SEL Interventions in Early Childhood', </w:t>
      </w:r>
      <w:r w:rsidRPr="00A570EC">
        <w:rPr>
          <w:rFonts w:ascii="Calibri" w:hAnsi="Calibri" w:cs="Calibri"/>
          <w:i/>
          <w:iCs/>
          <w:color w:val="000000"/>
        </w:rPr>
        <w:t>The Future of Children</w:t>
      </w:r>
      <w:r w:rsidRPr="00A570EC">
        <w:rPr>
          <w:rFonts w:ascii="Calibri" w:hAnsi="Calibri" w:cs="Calibri"/>
          <w:color w:val="000000"/>
        </w:rPr>
        <w:t>, 27(1), pp. 33-47. Available at: </w:t>
      </w:r>
      <w:hyperlink r:id="rId16" w:tgtFrame="_new" w:history="1">
        <w:r w:rsidRPr="00A570EC">
          <w:rPr>
            <w:rStyle w:val="Hyperlink"/>
            <w:rFonts w:ascii="Calibri" w:hAnsi="Calibri" w:cs="Calibri"/>
          </w:rPr>
          <w:t>https://doi.org/10.1353/foc.2017.0002</w:t>
        </w:r>
      </w:hyperlink>
    </w:p>
    <w:p w14:paraId="0B889CC0"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 xml:space="preserve">Meiklejohn, J., Phillips, C., Freedman, M.L., Griffin, M.L., Biegel, G., Roach, A., Frank, J., Burke, C., Pinger, L., Soloway, G., Isberg, R., </w:t>
      </w:r>
      <w:proofErr w:type="spellStart"/>
      <w:r w:rsidRPr="00A570EC">
        <w:rPr>
          <w:rFonts w:ascii="Calibri" w:hAnsi="Calibri" w:cs="Calibri"/>
          <w:color w:val="000000"/>
        </w:rPr>
        <w:t>Sibinga</w:t>
      </w:r>
      <w:proofErr w:type="spellEnd"/>
      <w:r w:rsidRPr="00A570EC">
        <w:rPr>
          <w:rFonts w:ascii="Calibri" w:hAnsi="Calibri" w:cs="Calibri"/>
          <w:color w:val="000000"/>
        </w:rPr>
        <w:t>, E., Grossman, L. and Saltzman, A. (2012) 'Integrating mindfulness training into K-12 education: Fostering the resilience of teachers and students', </w:t>
      </w:r>
      <w:r w:rsidRPr="00A570EC">
        <w:rPr>
          <w:rFonts w:ascii="Calibri" w:hAnsi="Calibri" w:cs="Calibri"/>
          <w:i/>
          <w:iCs/>
          <w:color w:val="000000"/>
        </w:rPr>
        <w:t>Mindfulness</w:t>
      </w:r>
      <w:r w:rsidRPr="00A570EC">
        <w:rPr>
          <w:rFonts w:ascii="Calibri" w:hAnsi="Calibri" w:cs="Calibri"/>
          <w:color w:val="000000"/>
        </w:rPr>
        <w:t>, 3(4), pp. 291-307. Available at: </w:t>
      </w:r>
      <w:hyperlink r:id="rId17" w:tgtFrame="_new" w:history="1">
        <w:r w:rsidRPr="00A570EC">
          <w:rPr>
            <w:rStyle w:val="Hyperlink"/>
            <w:rFonts w:ascii="Calibri" w:hAnsi="Calibri" w:cs="Calibri"/>
          </w:rPr>
          <w:t>https://doi.org/10.1007/s12671-012-0094-5</w:t>
        </w:r>
      </w:hyperlink>
    </w:p>
    <w:p w14:paraId="12F23749"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Napoli, M., Krech, P.R. and Holley, L.C. (2005) 'Mindfulness training for elementary school students: The attention academy', </w:t>
      </w:r>
      <w:r w:rsidRPr="00A570EC">
        <w:rPr>
          <w:rFonts w:ascii="Calibri" w:hAnsi="Calibri" w:cs="Calibri"/>
          <w:i/>
          <w:iCs/>
          <w:color w:val="000000"/>
        </w:rPr>
        <w:t>Journal of Applied School Psychology</w:t>
      </w:r>
      <w:r w:rsidRPr="00A570EC">
        <w:rPr>
          <w:rFonts w:ascii="Calibri" w:hAnsi="Calibri" w:cs="Calibri"/>
          <w:color w:val="000000"/>
        </w:rPr>
        <w:t>, 21(1), pp. 99-125. Available at: </w:t>
      </w:r>
      <w:hyperlink r:id="rId18" w:tgtFrame="_new" w:history="1">
        <w:r w:rsidRPr="00A570EC">
          <w:rPr>
            <w:rStyle w:val="Hyperlink"/>
            <w:rFonts w:ascii="Calibri" w:hAnsi="Calibri" w:cs="Calibri"/>
          </w:rPr>
          <w:t>https://doi.org/10.1300/J370v21n01_05</w:t>
        </w:r>
      </w:hyperlink>
    </w:p>
    <w:p w14:paraId="713FB492" w14:textId="77777777" w:rsidR="00A570EC" w:rsidRPr="00A570EC" w:rsidRDefault="00A570EC" w:rsidP="00A570EC">
      <w:pPr>
        <w:pStyle w:val="NormalWeb"/>
        <w:rPr>
          <w:rFonts w:ascii="Calibri" w:hAnsi="Calibri" w:cs="Calibri"/>
          <w:color w:val="000000"/>
        </w:rPr>
      </w:pPr>
      <w:proofErr w:type="spellStart"/>
      <w:r w:rsidRPr="00A570EC">
        <w:rPr>
          <w:rFonts w:ascii="Calibri" w:hAnsi="Calibri" w:cs="Calibri"/>
          <w:color w:val="000000"/>
        </w:rPr>
        <w:t>Schonert</w:t>
      </w:r>
      <w:proofErr w:type="spellEnd"/>
      <w:r w:rsidRPr="00A570EC">
        <w:rPr>
          <w:rFonts w:ascii="Calibri" w:hAnsi="Calibri" w:cs="Calibri"/>
          <w:color w:val="000000"/>
        </w:rPr>
        <w:t xml:space="preserve">-Reichl, K.A., Oberle, E., Lawlor, M.S., Abbott, D., Thomson, K., Oberlander, T.F. and Diamond, </w:t>
      </w:r>
      <w:proofErr w:type="gramStart"/>
      <w:r w:rsidRPr="00A570EC">
        <w:rPr>
          <w:rFonts w:ascii="Calibri" w:hAnsi="Calibri" w:cs="Calibri"/>
          <w:color w:val="000000"/>
        </w:rPr>
        <w:t>A.(</w:t>
      </w:r>
      <w:proofErr w:type="gramEnd"/>
      <w:r w:rsidRPr="00A570EC">
        <w:rPr>
          <w:rFonts w:ascii="Calibri" w:hAnsi="Calibri" w:cs="Calibri"/>
          <w:color w:val="000000"/>
        </w:rPr>
        <w:t>2015) 'Enhancing cognitive and social-emotional development through a simple-to-administer mindfulness-based school program for elementary school children: A randomized controlled trial', </w:t>
      </w:r>
      <w:r w:rsidRPr="00A570EC">
        <w:rPr>
          <w:rFonts w:ascii="Calibri" w:hAnsi="Calibri" w:cs="Calibri"/>
          <w:i/>
          <w:iCs/>
          <w:color w:val="000000"/>
        </w:rPr>
        <w:t>Developmental Psychology</w:t>
      </w:r>
      <w:r w:rsidRPr="00A570EC">
        <w:rPr>
          <w:rFonts w:ascii="Calibri" w:hAnsi="Calibri" w:cs="Calibri"/>
          <w:color w:val="000000"/>
        </w:rPr>
        <w:t>, 51(1), pp. 52-66. Available at: </w:t>
      </w:r>
      <w:hyperlink r:id="rId19" w:tgtFrame="_new" w:history="1">
        <w:r w:rsidRPr="00A570EC">
          <w:rPr>
            <w:rStyle w:val="Hyperlink"/>
            <w:rFonts w:ascii="Calibri" w:hAnsi="Calibri" w:cs="Calibri"/>
          </w:rPr>
          <w:t>https://doi.org/10.1037/a0038454</w:t>
        </w:r>
      </w:hyperlink>
    </w:p>
    <w:p w14:paraId="33FF4910"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 xml:space="preserve">Semple, R.J., </w:t>
      </w:r>
      <w:proofErr w:type="spellStart"/>
      <w:r w:rsidRPr="00A570EC">
        <w:rPr>
          <w:rFonts w:ascii="Calibri" w:hAnsi="Calibri" w:cs="Calibri"/>
          <w:color w:val="000000"/>
        </w:rPr>
        <w:t>Droutman</w:t>
      </w:r>
      <w:proofErr w:type="spellEnd"/>
      <w:r w:rsidRPr="00A570EC">
        <w:rPr>
          <w:rFonts w:ascii="Calibri" w:hAnsi="Calibri" w:cs="Calibri"/>
          <w:color w:val="000000"/>
        </w:rPr>
        <w:t>, V. and Reid, B.A. (2017) ‘Mindfulness goes to school: Things learned (so far) from research and real-world experiences’, </w:t>
      </w:r>
      <w:r w:rsidRPr="00A570EC">
        <w:rPr>
          <w:rFonts w:ascii="Calibri" w:hAnsi="Calibri" w:cs="Calibri"/>
          <w:i/>
          <w:iCs/>
          <w:color w:val="000000"/>
        </w:rPr>
        <w:t>Psychology in the Schools</w:t>
      </w:r>
      <w:r w:rsidRPr="00A570EC">
        <w:rPr>
          <w:rFonts w:ascii="Calibri" w:hAnsi="Calibri" w:cs="Calibri"/>
          <w:color w:val="000000"/>
        </w:rPr>
        <w:t>, 54(1), pp. 29–52. Available at: </w:t>
      </w:r>
      <w:hyperlink r:id="rId20" w:tgtFrame="_new" w:history="1">
        <w:r w:rsidRPr="00A570EC">
          <w:rPr>
            <w:rStyle w:val="Hyperlink"/>
            <w:rFonts w:ascii="Calibri" w:hAnsi="Calibri" w:cs="Calibri"/>
          </w:rPr>
          <w:t>https://doi.org/10.1002/pits.21981</w:t>
        </w:r>
      </w:hyperlink>
    </w:p>
    <w:p w14:paraId="63A2C699"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University of Oxford (2023) </w:t>
      </w:r>
      <w:r w:rsidRPr="00A570EC">
        <w:rPr>
          <w:rFonts w:ascii="Calibri" w:hAnsi="Calibri" w:cs="Calibri"/>
          <w:i/>
          <w:iCs/>
          <w:color w:val="000000"/>
        </w:rPr>
        <w:t>Young people’s mental health deteriorated at a greater rate during the pandemic, major new study shows</w:t>
      </w:r>
      <w:r w:rsidRPr="00A570EC">
        <w:rPr>
          <w:rFonts w:ascii="Calibri" w:hAnsi="Calibri" w:cs="Calibri"/>
          <w:color w:val="000000"/>
        </w:rPr>
        <w:t>. [online] Available at: </w:t>
      </w:r>
      <w:hyperlink r:id="rId21" w:tgtFrame="_new" w:history="1">
        <w:r w:rsidRPr="00A570EC">
          <w:rPr>
            <w:rStyle w:val="Hyperlink"/>
            <w:rFonts w:ascii="Calibri" w:hAnsi="Calibri" w:cs="Calibri"/>
          </w:rPr>
          <w:t>https://www.ox.ac.uk/news/2023-09-21-young-people-s-mental-health-deteriorated-greater-rate-during-pandemic-major-new</w:t>
        </w:r>
      </w:hyperlink>
    </w:p>
    <w:p w14:paraId="76A9C8F9"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Weare, K. (2013) </w:t>
      </w:r>
      <w:r w:rsidRPr="00A570EC">
        <w:rPr>
          <w:rFonts w:ascii="Calibri" w:hAnsi="Calibri" w:cs="Calibri"/>
          <w:i/>
          <w:iCs/>
          <w:color w:val="000000"/>
        </w:rPr>
        <w:t>Developing mindfulness in schools: An evidence-based approach</w:t>
      </w:r>
      <w:r w:rsidRPr="00A570EC">
        <w:rPr>
          <w:rFonts w:ascii="Calibri" w:hAnsi="Calibri" w:cs="Calibri"/>
          <w:color w:val="000000"/>
        </w:rPr>
        <w:t>. London: Routledge.</w:t>
      </w:r>
    </w:p>
    <w:p w14:paraId="6A900026"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Weare, K. (2019) 'Mindfulness and contemplative approaches in education', </w:t>
      </w:r>
      <w:r w:rsidRPr="00A570EC">
        <w:rPr>
          <w:rFonts w:ascii="Calibri" w:hAnsi="Calibri" w:cs="Calibri"/>
          <w:i/>
          <w:iCs/>
          <w:color w:val="000000"/>
        </w:rPr>
        <w:t>Current Opinion in Psychology</w:t>
      </w:r>
      <w:r w:rsidRPr="00A570EC">
        <w:rPr>
          <w:rFonts w:ascii="Calibri" w:hAnsi="Calibri" w:cs="Calibri"/>
          <w:color w:val="000000"/>
        </w:rPr>
        <w:t>, 28, pp. 321–326.</w:t>
      </w:r>
    </w:p>
    <w:p w14:paraId="3162B036"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Weare, K., Huppert, F., Wignall, L., Arden, J. and Cook, R. (2022) </w:t>
      </w:r>
      <w:r w:rsidRPr="00A570EC">
        <w:rPr>
          <w:rFonts w:ascii="Calibri" w:hAnsi="Calibri" w:cs="Calibri"/>
          <w:i/>
          <w:iCs/>
          <w:color w:val="000000"/>
        </w:rPr>
        <w:t>Do mindfulness-based programmes improve the cognitive skills, behaviour, and mental health of children and adolescents? An updated meta-analysis of randomised controlled trials</w:t>
      </w:r>
      <w:r w:rsidRPr="00A570EC">
        <w:rPr>
          <w:rFonts w:ascii="Calibri" w:hAnsi="Calibri" w:cs="Calibri"/>
          <w:color w:val="000000"/>
        </w:rPr>
        <w:t>. Mindfulness in Schools Project. Available at: </w:t>
      </w:r>
      <w:hyperlink r:id="rId22" w:tgtFrame="_new" w:history="1">
        <w:r w:rsidRPr="00A570EC">
          <w:rPr>
            <w:rStyle w:val="Hyperlink"/>
            <w:rFonts w:ascii="Calibri" w:hAnsi="Calibri" w:cs="Calibri"/>
          </w:rPr>
          <w:t>https://mindfulnessinschools.org/wp-</w:t>
        </w:r>
        <w:r w:rsidRPr="00A570EC">
          <w:rPr>
            <w:rStyle w:val="Hyperlink"/>
            <w:rFonts w:ascii="Calibri" w:hAnsi="Calibri" w:cs="Calibri"/>
          </w:rPr>
          <w:lastRenderedPageBreak/>
          <w:t>content/uploads/2023/03/Do-mindfulness-based-programmes-improve-the-cognitive-skills-behaviour-and-mental-health-of-children-and-adolescents-2022.pdf</w:t>
        </w:r>
      </w:hyperlink>
    </w:p>
    <w:p w14:paraId="320ECB81"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Welsh Government (2015) </w:t>
      </w:r>
      <w:r w:rsidRPr="00A570EC">
        <w:rPr>
          <w:rFonts w:ascii="Calibri" w:hAnsi="Calibri" w:cs="Calibri"/>
          <w:i/>
          <w:iCs/>
          <w:color w:val="000000"/>
        </w:rPr>
        <w:t>Well-being of Future Generations (Wales) Act 2015</w:t>
      </w:r>
      <w:r w:rsidRPr="00A570EC">
        <w:rPr>
          <w:rFonts w:ascii="Calibri" w:hAnsi="Calibri" w:cs="Calibri"/>
          <w:color w:val="000000"/>
        </w:rPr>
        <w:t>. Available at: </w:t>
      </w:r>
      <w:hyperlink r:id="rId23" w:tgtFrame="_new" w:history="1">
        <w:r w:rsidRPr="00A570EC">
          <w:rPr>
            <w:rStyle w:val="Hyperlink"/>
            <w:rFonts w:ascii="Calibri" w:hAnsi="Calibri" w:cs="Calibri"/>
          </w:rPr>
          <w:t>https://www.legislation.gov.uk/anaw/2015/2/enacted</w:t>
        </w:r>
      </w:hyperlink>
    </w:p>
    <w:p w14:paraId="7CA1DD11"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Welsh Government (2018) </w:t>
      </w:r>
      <w:r w:rsidRPr="00A570EC">
        <w:rPr>
          <w:rFonts w:ascii="Calibri" w:hAnsi="Calibri" w:cs="Calibri"/>
          <w:i/>
          <w:iCs/>
          <w:color w:val="000000"/>
        </w:rPr>
        <w:t>Additional Learning Needs and Education Tribunal (Wales) Act 2018</w:t>
      </w:r>
      <w:r w:rsidRPr="00A570EC">
        <w:rPr>
          <w:rFonts w:ascii="Calibri" w:hAnsi="Calibri" w:cs="Calibri"/>
          <w:color w:val="000000"/>
        </w:rPr>
        <w:t>. Available at: </w:t>
      </w:r>
      <w:hyperlink r:id="rId24" w:tgtFrame="_new" w:history="1">
        <w:r w:rsidRPr="00A570EC">
          <w:rPr>
            <w:rStyle w:val="Hyperlink"/>
            <w:rFonts w:ascii="Calibri" w:hAnsi="Calibri" w:cs="Calibri"/>
          </w:rPr>
          <w:t>https://www.legislation.gov.uk/anaw/2018/2/enacted</w:t>
        </w:r>
      </w:hyperlink>
    </w:p>
    <w:p w14:paraId="68AAC0C5"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Welsh Government (2021) </w:t>
      </w:r>
      <w:r w:rsidRPr="00A570EC">
        <w:rPr>
          <w:rFonts w:ascii="Calibri" w:hAnsi="Calibri" w:cs="Calibri"/>
          <w:i/>
          <w:iCs/>
          <w:color w:val="000000"/>
        </w:rPr>
        <w:t>Framework on embedding a whole-school approach to emotional and mental well-being</w:t>
      </w:r>
      <w:r w:rsidRPr="00A570EC">
        <w:rPr>
          <w:rFonts w:ascii="Calibri" w:hAnsi="Calibri" w:cs="Calibri"/>
          <w:color w:val="000000"/>
        </w:rPr>
        <w:t>. Available at: </w:t>
      </w:r>
      <w:hyperlink r:id="rId25" w:tgtFrame="_new" w:history="1">
        <w:r w:rsidRPr="00A570EC">
          <w:rPr>
            <w:rStyle w:val="Hyperlink"/>
            <w:rFonts w:ascii="Calibri" w:hAnsi="Calibri" w:cs="Calibri"/>
          </w:rPr>
          <w:t>https://gov.wales/framework-embedding-whole-school-approach-emotional-and-mental-well-being-html</w:t>
        </w:r>
      </w:hyperlink>
    </w:p>
    <w:p w14:paraId="79B23F79"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Welsh Government (2022) </w:t>
      </w:r>
      <w:r w:rsidRPr="00A570EC">
        <w:rPr>
          <w:rFonts w:ascii="Calibri" w:hAnsi="Calibri" w:cs="Calibri"/>
          <w:i/>
          <w:iCs/>
          <w:color w:val="000000"/>
        </w:rPr>
        <w:t>Curriculum for Wales: Guidance</w:t>
      </w:r>
      <w:r w:rsidRPr="00A570EC">
        <w:rPr>
          <w:rFonts w:ascii="Calibri" w:hAnsi="Calibri" w:cs="Calibri"/>
          <w:color w:val="000000"/>
        </w:rPr>
        <w:t>. Available at: </w:t>
      </w:r>
      <w:hyperlink r:id="rId26" w:tgtFrame="_new" w:history="1">
        <w:r w:rsidRPr="00A570EC">
          <w:rPr>
            <w:rStyle w:val="Hyperlink"/>
            <w:rFonts w:ascii="Calibri" w:hAnsi="Calibri" w:cs="Calibri"/>
          </w:rPr>
          <w:t>https://hwb.gov.wales/curriculum-for-wales</w:t>
        </w:r>
      </w:hyperlink>
    </w:p>
    <w:p w14:paraId="4639F31A"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Welsh Government (n.d.) </w:t>
      </w:r>
      <w:r w:rsidRPr="00A570EC">
        <w:rPr>
          <w:rFonts w:ascii="Calibri" w:hAnsi="Calibri" w:cs="Calibri"/>
          <w:i/>
          <w:iCs/>
          <w:color w:val="000000"/>
        </w:rPr>
        <w:t>Review of evidence on socio-economic disadvantage and inequalities in outcomes: Summary</w:t>
      </w:r>
      <w:r w:rsidRPr="00A570EC">
        <w:rPr>
          <w:rFonts w:ascii="Calibri" w:hAnsi="Calibri" w:cs="Calibri"/>
          <w:color w:val="000000"/>
        </w:rPr>
        <w:t>. Available at: </w:t>
      </w:r>
      <w:hyperlink r:id="rId27" w:tgtFrame="_new" w:history="1">
        <w:r w:rsidRPr="00A570EC">
          <w:rPr>
            <w:rStyle w:val="Hyperlink"/>
            <w:rFonts w:ascii="Calibri" w:hAnsi="Calibri" w:cs="Calibri"/>
          </w:rPr>
          <w:t>https://www.gov.wales/review-evidence-socio-economic-disadvantage-and-inequalities-outcome-summary-html</w:t>
        </w:r>
      </w:hyperlink>
    </w:p>
    <w:p w14:paraId="383006BC" w14:textId="3CA583F7" w:rsidR="00A570EC" w:rsidRPr="00A570EC" w:rsidRDefault="00A570EC" w:rsidP="00A570EC">
      <w:pPr>
        <w:pStyle w:val="NormalWeb"/>
        <w:rPr>
          <w:rFonts w:ascii="Calibri" w:hAnsi="Calibri" w:cs="Calibri"/>
          <w:color w:val="000000"/>
        </w:rPr>
      </w:pPr>
      <w:r w:rsidRPr="00A570EC">
        <w:rPr>
          <w:rFonts w:ascii="Calibri" w:hAnsi="Calibri" w:cs="Calibri"/>
          <w:color w:val="000000"/>
        </w:rPr>
        <w:t xml:space="preserve">Wilde, S., </w:t>
      </w:r>
      <w:proofErr w:type="spellStart"/>
      <w:r w:rsidRPr="00A570EC">
        <w:rPr>
          <w:rFonts w:ascii="Calibri" w:hAnsi="Calibri" w:cs="Calibri"/>
          <w:color w:val="000000"/>
        </w:rPr>
        <w:t>Sonley</w:t>
      </w:r>
      <w:proofErr w:type="spellEnd"/>
      <w:r w:rsidRPr="00A570EC">
        <w:rPr>
          <w:rFonts w:ascii="Calibri" w:hAnsi="Calibri" w:cs="Calibri"/>
          <w:color w:val="000000"/>
        </w:rPr>
        <w:t xml:space="preserve">, A., Crane, C., Ford, T., Raja, A., Robson, J., Taylor, L. and </w:t>
      </w:r>
      <w:proofErr w:type="spellStart"/>
      <w:r w:rsidRPr="00A570EC">
        <w:rPr>
          <w:rFonts w:ascii="Calibri" w:hAnsi="Calibri" w:cs="Calibri"/>
          <w:color w:val="000000"/>
        </w:rPr>
        <w:t>Kuyken</w:t>
      </w:r>
      <w:proofErr w:type="spellEnd"/>
      <w:r w:rsidRPr="00A570EC">
        <w:rPr>
          <w:rFonts w:ascii="Calibri" w:hAnsi="Calibri" w:cs="Calibri"/>
          <w:color w:val="000000"/>
        </w:rPr>
        <w:t>, W. (2019) ‘Mindfulness training in UK secondary schools: A multiple case study approach to identify key factors for implementation’, </w:t>
      </w:r>
      <w:r w:rsidRPr="00A570EC">
        <w:rPr>
          <w:rFonts w:ascii="Calibri" w:hAnsi="Calibri" w:cs="Calibri"/>
          <w:i/>
          <w:iCs/>
          <w:color w:val="000000"/>
        </w:rPr>
        <w:t>Mindfulness</w:t>
      </w:r>
      <w:r w:rsidRPr="00A570EC">
        <w:rPr>
          <w:rFonts w:ascii="Calibri" w:hAnsi="Calibri" w:cs="Calibri"/>
          <w:color w:val="000000"/>
        </w:rPr>
        <w:t>, 10(6), pp. 1058–1071. Available at: https://pubmed.ncbi.nlm.nih.gov/31186817/</w:t>
      </w:r>
    </w:p>
    <w:p w14:paraId="257F2F6B" w14:textId="77777777" w:rsidR="00A570EC" w:rsidRPr="00A570EC" w:rsidRDefault="00A570EC" w:rsidP="00A570EC">
      <w:pPr>
        <w:pStyle w:val="NormalWeb"/>
        <w:rPr>
          <w:rFonts w:ascii="Calibri" w:hAnsi="Calibri" w:cs="Calibri"/>
          <w:color w:val="000000"/>
        </w:rPr>
      </w:pPr>
      <w:r w:rsidRPr="00A570EC">
        <w:rPr>
          <w:rFonts w:ascii="Calibri" w:hAnsi="Calibri" w:cs="Calibri"/>
          <w:color w:val="000000"/>
        </w:rPr>
        <w:t>Zimmerman, B.J. (2002) 'Becoming a self-regulated learner: An overview', </w:t>
      </w:r>
      <w:r w:rsidRPr="00A570EC">
        <w:rPr>
          <w:rFonts w:ascii="Calibri" w:hAnsi="Calibri" w:cs="Calibri"/>
          <w:i/>
          <w:iCs/>
          <w:color w:val="000000"/>
        </w:rPr>
        <w:t xml:space="preserve">Theory </w:t>
      </w:r>
      <w:proofErr w:type="gramStart"/>
      <w:r w:rsidRPr="00A570EC">
        <w:rPr>
          <w:rFonts w:ascii="Calibri" w:hAnsi="Calibri" w:cs="Calibri"/>
          <w:i/>
          <w:iCs/>
          <w:color w:val="000000"/>
        </w:rPr>
        <w:t>Into</w:t>
      </w:r>
      <w:proofErr w:type="gramEnd"/>
      <w:r w:rsidRPr="00A570EC">
        <w:rPr>
          <w:rFonts w:ascii="Calibri" w:hAnsi="Calibri" w:cs="Calibri"/>
          <w:i/>
          <w:iCs/>
          <w:color w:val="000000"/>
        </w:rPr>
        <w:t xml:space="preserve"> Practice</w:t>
      </w:r>
      <w:r w:rsidRPr="00A570EC">
        <w:rPr>
          <w:rFonts w:ascii="Calibri" w:hAnsi="Calibri" w:cs="Calibri"/>
          <w:color w:val="000000"/>
        </w:rPr>
        <w:t>, 41(2), pp. 64–70.</w:t>
      </w:r>
    </w:p>
    <w:p w14:paraId="53606971" w14:textId="77777777" w:rsidR="00CB518A" w:rsidRPr="00FA221E" w:rsidRDefault="00CB518A" w:rsidP="00FA221E">
      <w:pPr>
        <w:pStyle w:val="NormalWeb"/>
        <w:rPr>
          <w:rFonts w:ascii="Calibri" w:hAnsi="Calibri" w:cs="Calibri"/>
          <w:color w:val="000000"/>
        </w:rPr>
      </w:pPr>
    </w:p>
    <w:p w14:paraId="45A9244A" w14:textId="77777777" w:rsidR="00FA221E" w:rsidRPr="00FA221E" w:rsidRDefault="00FA221E">
      <w:pPr>
        <w:rPr>
          <w:rFonts w:ascii="Calibri" w:hAnsi="Calibri" w:cs="Calibri"/>
          <w:u w:val="single"/>
        </w:rPr>
      </w:pPr>
    </w:p>
    <w:sectPr w:rsidR="00FA221E" w:rsidRPr="00FA221E">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903CAB" w14:textId="77777777" w:rsidR="00716985" w:rsidRDefault="00716985" w:rsidP="00FA221E">
      <w:r>
        <w:separator/>
      </w:r>
    </w:p>
  </w:endnote>
  <w:endnote w:type="continuationSeparator" w:id="0">
    <w:p w14:paraId="582F4ACA" w14:textId="77777777" w:rsidR="00716985" w:rsidRDefault="00716985" w:rsidP="00FA2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64F8A5" w14:textId="77777777" w:rsidR="00716985" w:rsidRDefault="00716985" w:rsidP="00FA221E">
      <w:r>
        <w:separator/>
      </w:r>
    </w:p>
  </w:footnote>
  <w:footnote w:type="continuationSeparator" w:id="0">
    <w:p w14:paraId="62E47C94" w14:textId="77777777" w:rsidR="00716985" w:rsidRDefault="00716985" w:rsidP="00FA22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4B36A0" w14:textId="005EADE2" w:rsidR="00FA221E" w:rsidRDefault="00FA221E">
    <w:pPr>
      <w:pStyle w:val="Header"/>
    </w:pPr>
    <w:r>
      <w:ptab w:relativeTo="margin" w:alignment="center" w:leader="none"/>
    </w:r>
    <w:r>
      <w:ptab w:relativeTo="margin" w:alignment="right" w:leader="none"/>
    </w:r>
    <w:r>
      <w:t>Jamie Davies - 1150485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9761D"/>
    <w:multiLevelType w:val="multilevel"/>
    <w:tmpl w:val="F1666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907A1F"/>
    <w:multiLevelType w:val="multilevel"/>
    <w:tmpl w:val="803E5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98766D"/>
    <w:multiLevelType w:val="multilevel"/>
    <w:tmpl w:val="1A628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7981841">
    <w:abstractNumId w:val="1"/>
  </w:num>
  <w:num w:numId="2" w16cid:durableId="1340084228">
    <w:abstractNumId w:val="2"/>
  </w:num>
  <w:num w:numId="3" w16cid:durableId="2030373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21E"/>
    <w:rsid w:val="00032DCF"/>
    <w:rsid w:val="000A59FE"/>
    <w:rsid w:val="001C48C7"/>
    <w:rsid w:val="0028211D"/>
    <w:rsid w:val="002A1DC7"/>
    <w:rsid w:val="002D1C3F"/>
    <w:rsid w:val="002F0857"/>
    <w:rsid w:val="002F422A"/>
    <w:rsid w:val="00304321"/>
    <w:rsid w:val="003211C2"/>
    <w:rsid w:val="003A5DBA"/>
    <w:rsid w:val="003D162A"/>
    <w:rsid w:val="003D71B7"/>
    <w:rsid w:val="004168FF"/>
    <w:rsid w:val="00423E96"/>
    <w:rsid w:val="00453DAD"/>
    <w:rsid w:val="00466691"/>
    <w:rsid w:val="004A2006"/>
    <w:rsid w:val="004C1555"/>
    <w:rsid w:val="004E636E"/>
    <w:rsid w:val="00500EC0"/>
    <w:rsid w:val="00534F5A"/>
    <w:rsid w:val="00585ADA"/>
    <w:rsid w:val="00591E56"/>
    <w:rsid w:val="006A7D3C"/>
    <w:rsid w:val="006E1DDD"/>
    <w:rsid w:val="006E44B3"/>
    <w:rsid w:val="00716985"/>
    <w:rsid w:val="00725AAC"/>
    <w:rsid w:val="0078149D"/>
    <w:rsid w:val="00785870"/>
    <w:rsid w:val="00785E98"/>
    <w:rsid w:val="0079183C"/>
    <w:rsid w:val="00795F34"/>
    <w:rsid w:val="008120F3"/>
    <w:rsid w:val="00891FB6"/>
    <w:rsid w:val="008A2451"/>
    <w:rsid w:val="008E11BB"/>
    <w:rsid w:val="00901495"/>
    <w:rsid w:val="00952757"/>
    <w:rsid w:val="009B3AA9"/>
    <w:rsid w:val="009C6A21"/>
    <w:rsid w:val="009E4054"/>
    <w:rsid w:val="009F31FB"/>
    <w:rsid w:val="00A570EC"/>
    <w:rsid w:val="00A76D4B"/>
    <w:rsid w:val="00A83DFF"/>
    <w:rsid w:val="00AA6E03"/>
    <w:rsid w:val="00B05135"/>
    <w:rsid w:val="00BE59B4"/>
    <w:rsid w:val="00C50758"/>
    <w:rsid w:val="00C72CB9"/>
    <w:rsid w:val="00C854C2"/>
    <w:rsid w:val="00C9718E"/>
    <w:rsid w:val="00CA7125"/>
    <w:rsid w:val="00CB518A"/>
    <w:rsid w:val="00CD7E5D"/>
    <w:rsid w:val="00CE35E4"/>
    <w:rsid w:val="00D27F7D"/>
    <w:rsid w:val="00D66977"/>
    <w:rsid w:val="00D675B5"/>
    <w:rsid w:val="00D728CE"/>
    <w:rsid w:val="00DE4D02"/>
    <w:rsid w:val="00E74AEC"/>
    <w:rsid w:val="00EB3254"/>
    <w:rsid w:val="00F23498"/>
    <w:rsid w:val="00F25D2F"/>
    <w:rsid w:val="00F522FE"/>
    <w:rsid w:val="00F57A05"/>
    <w:rsid w:val="00FA221E"/>
    <w:rsid w:val="00FD5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EE4EC4"/>
  <w15:chartTrackingRefBased/>
  <w15:docId w15:val="{809A386D-7B70-1D4F-9B3A-E1169BAD2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E96"/>
  </w:style>
  <w:style w:type="paragraph" w:styleId="Heading1">
    <w:name w:val="heading 1"/>
    <w:basedOn w:val="Normal"/>
    <w:next w:val="Normal"/>
    <w:link w:val="Heading1Char"/>
    <w:uiPriority w:val="9"/>
    <w:qFormat/>
    <w:rsid w:val="00FA22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22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22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22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22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22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2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2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2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2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22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22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22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22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22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2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2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21E"/>
    <w:rPr>
      <w:rFonts w:eastAsiaTheme="majorEastAsia" w:cstheme="majorBidi"/>
      <w:color w:val="272727" w:themeColor="text1" w:themeTint="D8"/>
    </w:rPr>
  </w:style>
  <w:style w:type="paragraph" w:styleId="Title">
    <w:name w:val="Title"/>
    <w:basedOn w:val="Normal"/>
    <w:next w:val="Normal"/>
    <w:link w:val="TitleChar"/>
    <w:uiPriority w:val="10"/>
    <w:qFormat/>
    <w:rsid w:val="00FA22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2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21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2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21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A221E"/>
    <w:rPr>
      <w:i/>
      <w:iCs/>
      <w:color w:val="404040" w:themeColor="text1" w:themeTint="BF"/>
    </w:rPr>
  </w:style>
  <w:style w:type="paragraph" w:styleId="ListParagraph">
    <w:name w:val="List Paragraph"/>
    <w:basedOn w:val="Normal"/>
    <w:uiPriority w:val="34"/>
    <w:qFormat/>
    <w:rsid w:val="00FA221E"/>
    <w:pPr>
      <w:ind w:left="720"/>
      <w:contextualSpacing/>
    </w:pPr>
  </w:style>
  <w:style w:type="character" w:styleId="IntenseEmphasis">
    <w:name w:val="Intense Emphasis"/>
    <w:basedOn w:val="DefaultParagraphFont"/>
    <w:uiPriority w:val="21"/>
    <w:qFormat/>
    <w:rsid w:val="00FA221E"/>
    <w:rPr>
      <w:i/>
      <w:iCs/>
      <w:color w:val="0F4761" w:themeColor="accent1" w:themeShade="BF"/>
    </w:rPr>
  </w:style>
  <w:style w:type="paragraph" w:styleId="IntenseQuote">
    <w:name w:val="Intense Quote"/>
    <w:basedOn w:val="Normal"/>
    <w:next w:val="Normal"/>
    <w:link w:val="IntenseQuoteChar"/>
    <w:uiPriority w:val="30"/>
    <w:qFormat/>
    <w:rsid w:val="00FA22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221E"/>
    <w:rPr>
      <w:i/>
      <w:iCs/>
      <w:color w:val="0F4761" w:themeColor="accent1" w:themeShade="BF"/>
    </w:rPr>
  </w:style>
  <w:style w:type="character" w:styleId="IntenseReference">
    <w:name w:val="Intense Reference"/>
    <w:basedOn w:val="DefaultParagraphFont"/>
    <w:uiPriority w:val="32"/>
    <w:qFormat/>
    <w:rsid w:val="00FA221E"/>
    <w:rPr>
      <w:b/>
      <w:bCs/>
      <w:smallCaps/>
      <w:color w:val="0F4761" w:themeColor="accent1" w:themeShade="BF"/>
      <w:spacing w:val="5"/>
    </w:rPr>
  </w:style>
  <w:style w:type="paragraph" w:styleId="Header">
    <w:name w:val="header"/>
    <w:basedOn w:val="Normal"/>
    <w:link w:val="HeaderChar"/>
    <w:uiPriority w:val="99"/>
    <w:unhideWhenUsed/>
    <w:rsid w:val="00FA221E"/>
    <w:pPr>
      <w:tabs>
        <w:tab w:val="center" w:pos="4513"/>
        <w:tab w:val="right" w:pos="9026"/>
      </w:tabs>
    </w:pPr>
  </w:style>
  <w:style w:type="character" w:customStyle="1" w:styleId="HeaderChar">
    <w:name w:val="Header Char"/>
    <w:basedOn w:val="DefaultParagraphFont"/>
    <w:link w:val="Header"/>
    <w:uiPriority w:val="99"/>
    <w:rsid w:val="00FA221E"/>
  </w:style>
  <w:style w:type="paragraph" w:styleId="Footer">
    <w:name w:val="footer"/>
    <w:basedOn w:val="Normal"/>
    <w:link w:val="FooterChar"/>
    <w:uiPriority w:val="99"/>
    <w:unhideWhenUsed/>
    <w:rsid w:val="00FA221E"/>
    <w:pPr>
      <w:tabs>
        <w:tab w:val="center" w:pos="4513"/>
        <w:tab w:val="right" w:pos="9026"/>
      </w:tabs>
    </w:pPr>
  </w:style>
  <w:style w:type="character" w:customStyle="1" w:styleId="FooterChar">
    <w:name w:val="Footer Char"/>
    <w:basedOn w:val="DefaultParagraphFont"/>
    <w:link w:val="Footer"/>
    <w:uiPriority w:val="99"/>
    <w:rsid w:val="00FA221E"/>
  </w:style>
  <w:style w:type="paragraph" w:styleId="NormalWeb">
    <w:name w:val="Normal (Web)"/>
    <w:basedOn w:val="Normal"/>
    <w:uiPriority w:val="99"/>
    <w:semiHidden/>
    <w:unhideWhenUsed/>
    <w:rsid w:val="00FA221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A221E"/>
  </w:style>
  <w:style w:type="character" w:styleId="Emphasis">
    <w:name w:val="Emphasis"/>
    <w:basedOn w:val="DefaultParagraphFont"/>
    <w:uiPriority w:val="20"/>
    <w:qFormat/>
    <w:rsid w:val="00FA221E"/>
    <w:rPr>
      <w:i/>
      <w:iCs/>
    </w:rPr>
  </w:style>
  <w:style w:type="character" w:styleId="Hyperlink">
    <w:name w:val="Hyperlink"/>
    <w:basedOn w:val="DefaultParagraphFont"/>
    <w:uiPriority w:val="99"/>
    <w:unhideWhenUsed/>
    <w:rsid w:val="003A5DBA"/>
    <w:rPr>
      <w:color w:val="467886" w:themeColor="hyperlink"/>
      <w:u w:val="single"/>
    </w:rPr>
  </w:style>
  <w:style w:type="character" w:styleId="UnresolvedMention">
    <w:name w:val="Unresolved Mention"/>
    <w:basedOn w:val="DefaultParagraphFont"/>
    <w:uiPriority w:val="99"/>
    <w:semiHidden/>
    <w:unhideWhenUsed/>
    <w:rsid w:val="003A5DBA"/>
    <w:rPr>
      <w:color w:val="605E5C"/>
      <w:shd w:val="clear" w:color="auto" w:fill="E1DFDD"/>
    </w:rPr>
  </w:style>
  <w:style w:type="character" w:styleId="FollowedHyperlink">
    <w:name w:val="FollowedHyperlink"/>
    <w:basedOn w:val="DefaultParagraphFont"/>
    <w:uiPriority w:val="99"/>
    <w:semiHidden/>
    <w:unhideWhenUsed/>
    <w:rsid w:val="00F2349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219797">
      <w:bodyDiv w:val="1"/>
      <w:marLeft w:val="0"/>
      <w:marRight w:val="0"/>
      <w:marTop w:val="0"/>
      <w:marBottom w:val="0"/>
      <w:divBdr>
        <w:top w:val="none" w:sz="0" w:space="0" w:color="auto"/>
        <w:left w:val="none" w:sz="0" w:space="0" w:color="auto"/>
        <w:bottom w:val="none" w:sz="0" w:space="0" w:color="auto"/>
        <w:right w:val="none" w:sz="0" w:space="0" w:color="auto"/>
      </w:divBdr>
    </w:div>
    <w:div w:id="60376039">
      <w:bodyDiv w:val="1"/>
      <w:marLeft w:val="0"/>
      <w:marRight w:val="0"/>
      <w:marTop w:val="0"/>
      <w:marBottom w:val="0"/>
      <w:divBdr>
        <w:top w:val="none" w:sz="0" w:space="0" w:color="auto"/>
        <w:left w:val="none" w:sz="0" w:space="0" w:color="auto"/>
        <w:bottom w:val="none" w:sz="0" w:space="0" w:color="auto"/>
        <w:right w:val="none" w:sz="0" w:space="0" w:color="auto"/>
      </w:divBdr>
      <w:divsChild>
        <w:div w:id="649789974">
          <w:marLeft w:val="0"/>
          <w:marRight w:val="0"/>
          <w:marTop w:val="0"/>
          <w:marBottom w:val="0"/>
          <w:divBdr>
            <w:top w:val="none" w:sz="0" w:space="0" w:color="auto"/>
            <w:left w:val="none" w:sz="0" w:space="0" w:color="auto"/>
            <w:bottom w:val="none" w:sz="0" w:space="0" w:color="auto"/>
            <w:right w:val="none" w:sz="0" w:space="0" w:color="auto"/>
          </w:divBdr>
          <w:divsChild>
            <w:div w:id="136800631">
              <w:marLeft w:val="0"/>
              <w:marRight w:val="0"/>
              <w:marTop w:val="0"/>
              <w:marBottom w:val="0"/>
              <w:divBdr>
                <w:top w:val="none" w:sz="0" w:space="0" w:color="auto"/>
                <w:left w:val="none" w:sz="0" w:space="0" w:color="auto"/>
                <w:bottom w:val="none" w:sz="0" w:space="0" w:color="auto"/>
                <w:right w:val="none" w:sz="0" w:space="0" w:color="auto"/>
              </w:divBdr>
              <w:divsChild>
                <w:div w:id="584994335">
                  <w:marLeft w:val="0"/>
                  <w:marRight w:val="0"/>
                  <w:marTop w:val="0"/>
                  <w:marBottom w:val="0"/>
                  <w:divBdr>
                    <w:top w:val="none" w:sz="0" w:space="0" w:color="auto"/>
                    <w:left w:val="none" w:sz="0" w:space="0" w:color="auto"/>
                    <w:bottom w:val="none" w:sz="0" w:space="0" w:color="auto"/>
                    <w:right w:val="none" w:sz="0" w:space="0" w:color="auto"/>
                  </w:divBdr>
                  <w:divsChild>
                    <w:div w:id="163952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45192">
      <w:bodyDiv w:val="1"/>
      <w:marLeft w:val="0"/>
      <w:marRight w:val="0"/>
      <w:marTop w:val="0"/>
      <w:marBottom w:val="0"/>
      <w:divBdr>
        <w:top w:val="none" w:sz="0" w:space="0" w:color="auto"/>
        <w:left w:val="none" w:sz="0" w:space="0" w:color="auto"/>
        <w:bottom w:val="none" w:sz="0" w:space="0" w:color="auto"/>
        <w:right w:val="none" w:sz="0" w:space="0" w:color="auto"/>
      </w:divBdr>
      <w:divsChild>
        <w:div w:id="738330972">
          <w:marLeft w:val="0"/>
          <w:marRight w:val="0"/>
          <w:marTop w:val="0"/>
          <w:marBottom w:val="0"/>
          <w:divBdr>
            <w:top w:val="none" w:sz="0" w:space="0" w:color="auto"/>
            <w:left w:val="none" w:sz="0" w:space="0" w:color="auto"/>
            <w:bottom w:val="none" w:sz="0" w:space="0" w:color="auto"/>
            <w:right w:val="none" w:sz="0" w:space="0" w:color="auto"/>
          </w:divBdr>
          <w:divsChild>
            <w:div w:id="1789738426">
              <w:marLeft w:val="0"/>
              <w:marRight w:val="0"/>
              <w:marTop w:val="0"/>
              <w:marBottom w:val="0"/>
              <w:divBdr>
                <w:top w:val="none" w:sz="0" w:space="0" w:color="auto"/>
                <w:left w:val="none" w:sz="0" w:space="0" w:color="auto"/>
                <w:bottom w:val="none" w:sz="0" w:space="0" w:color="auto"/>
                <w:right w:val="none" w:sz="0" w:space="0" w:color="auto"/>
              </w:divBdr>
              <w:divsChild>
                <w:div w:id="121197827">
                  <w:marLeft w:val="0"/>
                  <w:marRight w:val="0"/>
                  <w:marTop w:val="0"/>
                  <w:marBottom w:val="0"/>
                  <w:divBdr>
                    <w:top w:val="none" w:sz="0" w:space="0" w:color="auto"/>
                    <w:left w:val="none" w:sz="0" w:space="0" w:color="auto"/>
                    <w:bottom w:val="none" w:sz="0" w:space="0" w:color="auto"/>
                    <w:right w:val="none" w:sz="0" w:space="0" w:color="auto"/>
                  </w:divBdr>
                  <w:divsChild>
                    <w:div w:id="173750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89638">
      <w:bodyDiv w:val="1"/>
      <w:marLeft w:val="0"/>
      <w:marRight w:val="0"/>
      <w:marTop w:val="0"/>
      <w:marBottom w:val="0"/>
      <w:divBdr>
        <w:top w:val="none" w:sz="0" w:space="0" w:color="auto"/>
        <w:left w:val="none" w:sz="0" w:space="0" w:color="auto"/>
        <w:bottom w:val="none" w:sz="0" w:space="0" w:color="auto"/>
        <w:right w:val="none" w:sz="0" w:space="0" w:color="auto"/>
      </w:divBdr>
    </w:div>
    <w:div w:id="207574090">
      <w:bodyDiv w:val="1"/>
      <w:marLeft w:val="0"/>
      <w:marRight w:val="0"/>
      <w:marTop w:val="0"/>
      <w:marBottom w:val="0"/>
      <w:divBdr>
        <w:top w:val="none" w:sz="0" w:space="0" w:color="auto"/>
        <w:left w:val="none" w:sz="0" w:space="0" w:color="auto"/>
        <w:bottom w:val="none" w:sz="0" w:space="0" w:color="auto"/>
        <w:right w:val="none" w:sz="0" w:space="0" w:color="auto"/>
      </w:divBdr>
    </w:div>
    <w:div w:id="355274929">
      <w:bodyDiv w:val="1"/>
      <w:marLeft w:val="0"/>
      <w:marRight w:val="0"/>
      <w:marTop w:val="0"/>
      <w:marBottom w:val="0"/>
      <w:divBdr>
        <w:top w:val="none" w:sz="0" w:space="0" w:color="auto"/>
        <w:left w:val="none" w:sz="0" w:space="0" w:color="auto"/>
        <w:bottom w:val="none" w:sz="0" w:space="0" w:color="auto"/>
        <w:right w:val="none" w:sz="0" w:space="0" w:color="auto"/>
      </w:divBdr>
    </w:div>
    <w:div w:id="363485306">
      <w:bodyDiv w:val="1"/>
      <w:marLeft w:val="0"/>
      <w:marRight w:val="0"/>
      <w:marTop w:val="0"/>
      <w:marBottom w:val="0"/>
      <w:divBdr>
        <w:top w:val="none" w:sz="0" w:space="0" w:color="auto"/>
        <w:left w:val="none" w:sz="0" w:space="0" w:color="auto"/>
        <w:bottom w:val="none" w:sz="0" w:space="0" w:color="auto"/>
        <w:right w:val="none" w:sz="0" w:space="0" w:color="auto"/>
      </w:divBdr>
    </w:div>
    <w:div w:id="396130509">
      <w:bodyDiv w:val="1"/>
      <w:marLeft w:val="0"/>
      <w:marRight w:val="0"/>
      <w:marTop w:val="0"/>
      <w:marBottom w:val="0"/>
      <w:divBdr>
        <w:top w:val="none" w:sz="0" w:space="0" w:color="auto"/>
        <w:left w:val="none" w:sz="0" w:space="0" w:color="auto"/>
        <w:bottom w:val="none" w:sz="0" w:space="0" w:color="auto"/>
        <w:right w:val="none" w:sz="0" w:space="0" w:color="auto"/>
      </w:divBdr>
      <w:divsChild>
        <w:div w:id="524365164">
          <w:marLeft w:val="0"/>
          <w:marRight w:val="0"/>
          <w:marTop w:val="0"/>
          <w:marBottom w:val="0"/>
          <w:divBdr>
            <w:top w:val="none" w:sz="0" w:space="0" w:color="auto"/>
            <w:left w:val="none" w:sz="0" w:space="0" w:color="auto"/>
            <w:bottom w:val="none" w:sz="0" w:space="0" w:color="auto"/>
            <w:right w:val="none" w:sz="0" w:space="0" w:color="auto"/>
          </w:divBdr>
          <w:divsChild>
            <w:div w:id="324282572">
              <w:marLeft w:val="0"/>
              <w:marRight w:val="0"/>
              <w:marTop w:val="0"/>
              <w:marBottom w:val="0"/>
              <w:divBdr>
                <w:top w:val="none" w:sz="0" w:space="0" w:color="auto"/>
                <w:left w:val="none" w:sz="0" w:space="0" w:color="auto"/>
                <w:bottom w:val="none" w:sz="0" w:space="0" w:color="auto"/>
                <w:right w:val="none" w:sz="0" w:space="0" w:color="auto"/>
              </w:divBdr>
              <w:divsChild>
                <w:div w:id="1966423098">
                  <w:marLeft w:val="0"/>
                  <w:marRight w:val="0"/>
                  <w:marTop w:val="0"/>
                  <w:marBottom w:val="0"/>
                  <w:divBdr>
                    <w:top w:val="none" w:sz="0" w:space="0" w:color="auto"/>
                    <w:left w:val="none" w:sz="0" w:space="0" w:color="auto"/>
                    <w:bottom w:val="none" w:sz="0" w:space="0" w:color="auto"/>
                    <w:right w:val="none" w:sz="0" w:space="0" w:color="auto"/>
                  </w:divBdr>
                  <w:divsChild>
                    <w:div w:id="92788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731584">
      <w:bodyDiv w:val="1"/>
      <w:marLeft w:val="0"/>
      <w:marRight w:val="0"/>
      <w:marTop w:val="0"/>
      <w:marBottom w:val="0"/>
      <w:divBdr>
        <w:top w:val="none" w:sz="0" w:space="0" w:color="auto"/>
        <w:left w:val="none" w:sz="0" w:space="0" w:color="auto"/>
        <w:bottom w:val="none" w:sz="0" w:space="0" w:color="auto"/>
        <w:right w:val="none" w:sz="0" w:space="0" w:color="auto"/>
      </w:divBdr>
      <w:divsChild>
        <w:div w:id="1902446293">
          <w:marLeft w:val="0"/>
          <w:marRight w:val="0"/>
          <w:marTop w:val="0"/>
          <w:marBottom w:val="0"/>
          <w:divBdr>
            <w:top w:val="none" w:sz="0" w:space="0" w:color="auto"/>
            <w:left w:val="none" w:sz="0" w:space="0" w:color="auto"/>
            <w:bottom w:val="none" w:sz="0" w:space="0" w:color="auto"/>
            <w:right w:val="none" w:sz="0" w:space="0" w:color="auto"/>
          </w:divBdr>
          <w:divsChild>
            <w:div w:id="1437216360">
              <w:marLeft w:val="0"/>
              <w:marRight w:val="0"/>
              <w:marTop w:val="0"/>
              <w:marBottom w:val="0"/>
              <w:divBdr>
                <w:top w:val="none" w:sz="0" w:space="0" w:color="auto"/>
                <w:left w:val="none" w:sz="0" w:space="0" w:color="auto"/>
                <w:bottom w:val="none" w:sz="0" w:space="0" w:color="auto"/>
                <w:right w:val="none" w:sz="0" w:space="0" w:color="auto"/>
              </w:divBdr>
              <w:divsChild>
                <w:div w:id="1133602385">
                  <w:marLeft w:val="0"/>
                  <w:marRight w:val="0"/>
                  <w:marTop w:val="0"/>
                  <w:marBottom w:val="0"/>
                  <w:divBdr>
                    <w:top w:val="none" w:sz="0" w:space="0" w:color="auto"/>
                    <w:left w:val="none" w:sz="0" w:space="0" w:color="auto"/>
                    <w:bottom w:val="none" w:sz="0" w:space="0" w:color="auto"/>
                    <w:right w:val="none" w:sz="0" w:space="0" w:color="auto"/>
                  </w:divBdr>
                  <w:divsChild>
                    <w:div w:id="20541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2142002">
      <w:bodyDiv w:val="1"/>
      <w:marLeft w:val="0"/>
      <w:marRight w:val="0"/>
      <w:marTop w:val="0"/>
      <w:marBottom w:val="0"/>
      <w:divBdr>
        <w:top w:val="none" w:sz="0" w:space="0" w:color="auto"/>
        <w:left w:val="none" w:sz="0" w:space="0" w:color="auto"/>
        <w:bottom w:val="none" w:sz="0" w:space="0" w:color="auto"/>
        <w:right w:val="none" w:sz="0" w:space="0" w:color="auto"/>
      </w:divBdr>
      <w:divsChild>
        <w:div w:id="1958095555">
          <w:marLeft w:val="0"/>
          <w:marRight w:val="0"/>
          <w:marTop w:val="0"/>
          <w:marBottom w:val="0"/>
          <w:divBdr>
            <w:top w:val="none" w:sz="0" w:space="0" w:color="auto"/>
            <w:left w:val="none" w:sz="0" w:space="0" w:color="auto"/>
            <w:bottom w:val="none" w:sz="0" w:space="0" w:color="auto"/>
            <w:right w:val="none" w:sz="0" w:space="0" w:color="auto"/>
          </w:divBdr>
          <w:divsChild>
            <w:div w:id="1682855204">
              <w:marLeft w:val="0"/>
              <w:marRight w:val="0"/>
              <w:marTop w:val="0"/>
              <w:marBottom w:val="0"/>
              <w:divBdr>
                <w:top w:val="none" w:sz="0" w:space="0" w:color="auto"/>
                <w:left w:val="none" w:sz="0" w:space="0" w:color="auto"/>
                <w:bottom w:val="none" w:sz="0" w:space="0" w:color="auto"/>
                <w:right w:val="none" w:sz="0" w:space="0" w:color="auto"/>
              </w:divBdr>
              <w:divsChild>
                <w:div w:id="1938554996">
                  <w:marLeft w:val="0"/>
                  <w:marRight w:val="0"/>
                  <w:marTop w:val="0"/>
                  <w:marBottom w:val="0"/>
                  <w:divBdr>
                    <w:top w:val="none" w:sz="0" w:space="0" w:color="auto"/>
                    <w:left w:val="none" w:sz="0" w:space="0" w:color="auto"/>
                    <w:bottom w:val="none" w:sz="0" w:space="0" w:color="auto"/>
                    <w:right w:val="none" w:sz="0" w:space="0" w:color="auto"/>
                  </w:divBdr>
                  <w:divsChild>
                    <w:div w:id="12355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381487">
      <w:bodyDiv w:val="1"/>
      <w:marLeft w:val="0"/>
      <w:marRight w:val="0"/>
      <w:marTop w:val="0"/>
      <w:marBottom w:val="0"/>
      <w:divBdr>
        <w:top w:val="none" w:sz="0" w:space="0" w:color="auto"/>
        <w:left w:val="none" w:sz="0" w:space="0" w:color="auto"/>
        <w:bottom w:val="none" w:sz="0" w:space="0" w:color="auto"/>
        <w:right w:val="none" w:sz="0" w:space="0" w:color="auto"/>
      </w:divBdr>
      <w:divsChild>
        <w:div w:id="957106198">
          <w:marLeft w:val="0"/>
          <w:marRight w:val="0"/>
          <w:marTop w:val="0"/>
          <w:marBottom w:val="0"/>
          <w:divBdr>
            <w:top w:val="none" w:sz="0" w:space="0" w:color="auto"/>
            <w:left w:val="none" w:sz="0" w:space="0" w:color="auto"/>
            <w:bottom w:val="none" w:sz="0" w:space="0" w:color="auto"/>
            <w:right w:val="none" w:sz="0" w:space="0" w:color="auto"/>
          </w:divBdr>
          <w:divsChild>
            <w:div w:id="1467309264">
              <w:marLeft w:val="0"/>
              <w:marRight w:val="0"/>
              <w:marTop w:val="0"/>
              <w:marBottom w:val="0"/>
              <w:divBdr>
                <w:top w:val="none" w:sz="0" w:space="0" w:color="auto"/>
                <w:left w:val="none" w:sz="0" w:space="0" w:color="auto"/>
                <w:bottom w:val="none" w:sz="0" w:space="0" w:color="auto"/>
                <w:right w:val="none" w:sz="0" w:space="0" w:color="auto"/>
              </w:divBdr>
              <w:divsChild>
                <w:div w:id="1368943232">
                  <w:marLeft w:val="0"/>
                  <w:marRight w:val="0"/>
                  <w:marTop w:val="0"/>
                  <w:marBottom w:val="0"/>
                  <w:divBdr>
                    <w:top w:val="none" w:sz="0" w:space="0" w:color="auto"/>
                    <w:left w:val="none" w:sz="0" w:space="0" w:color="auto"/>
                    <w:bottom w:val="none" w:sz="0" w:space="0" w:color="auto"/>
                    <w:right w:val="none" w:sz="0" w:space="0" w:color="auto"/>
                  </w:divBdr>
                  <w:divsChild>
                    <w:div w:id="207697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6282275">
      <w:bodyDiv w:val="1"/>
      <w:marLeft w:val="0"/>
      <w:marRight w:val="0"/>
      <w:marTop w:val="0"/>
      <w:marBottom w:val="0"/>
      <w:divBdr>
        <w:top w:val="none" w:sz="0" w:space="0" w:color="auto"/>
        <w:left w:val="none" w:sz="0" w:space="0" w:color="auto"/>
        <w:bottom w:val="none" w:sz="0" w:space="0" w:color="auto"/>
        <w:right w:val="none" w:sz="0" w:space="0" w:color="auto"/>
      </w:divBdr>
    </w:div>
    <w:div w:id="595330197">
      <w:bodyDiv w:val="1"/>
      <w:marLeft w:val="0"/>
      <w:marRight w:val="0"/>
      <w:marTop w:val="0"/>
      <w:marBottom w:val="0"/>
      <w:divBdr>
        <w:top w:val="none" w:sz="0" w:space="0" w:color="auto"/>
        <w:left w:val="none" w:sz="0" w:space="0" w:color="auto"/>
        <w:bottom w:val="none" w:sz="0" w:space="0" w:color="auto"/>
        <w:right w:val="none" w:sz="0" w:space="0" w:color="auto"/>
      </w:divBdr>
      <w:divsChild>
        <w:div w:id="708382902">
          <w:marLeft w:val="0"/>
          <w:marRight w:val="0"/>
          <w:marTop w:val="0"/>
          <w:marBottom w:val="0"/>
          <w:divBdr>
            <w:top w:val="none" w:sz="0" w:space="0" w:color="auto"/>
            <w:left w:val="none" w:sz="0" w:space="0" w:color="auto"/>
            <w:bottom w:val="none" w:sz="0" w:space="0" w:color="auto"/>
            <w:right w:val="none" w:sz="0" w:space="0" w:color="auto"/>
          </w:divBdr>
          <w:divsChild>
            <w:div w:id="990787452">
              <w:marLeft w:val="0"/>
              <w:marRight w:val="0"/>
              <w:marTop w:val="0"/>
              <w:marBottom w:val="0"/>
              <w:divBdr>
                <w:top w:val="none" w:sz="0" w:space="0" w:color="auto"/>
                <w:left w:val="none" w:sz="0" w:space="0" w:color="auto"/>
                <w:bottom w:val="none" w:sz="0" w:space="0" w:color="auto"/>
                <w:right w:val="none" w:sz="0" w:space="0" w:color="auto"/>
              </w:divBdr>
              <w:divsChild>
                <w:div w:id="1618750769">
                  <w:marLeft w:val="0"/>
                  <w:marRight w:val="0"/>
                  <w:marTop w:val="0"/>
                  <w:marBottom w:val="0"/>
                  <w:divBdr>
                    <w:top w:val="none" w:sz="0" w:space="0" w:color="auto"/>
                    <w:left w:val="none" w:sz="0" w:space="0" w:color="auto"/>
                    <w:bottom w:val="none" w:sz="0" w:space="0" w:color="auto"/>
                    <w:right w:val="none" w:sz="0" w:space="0" w:color="auto"/>
                  </w:divBdr>
                  <w:divsChild>
                    <w:div w:id="11868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62730">
      <w:bodyDiv w:val="1"/>
      <w:marLeft w:val="0"/>
      <w:marRight w:val="0"/>
      <w:marTop w:val="0"/>
      <w:marBottom w:val="0"/>
      <w:divBdr>
        <w:top w:val="none" w:sz="0" w:space="0" w:color="auto"/>
        <w:left w:val="none" w:sz="0" w:space="0" w:color="auto"/>
        <w:bottom w:val="none" w:sz="0" w:space="0" w:color="auto"/>
        <w:right w:val="none" w:sz="0" w:space="0" w:color="auto"/>
      </w:divBdr>
      <w:divsChild>
        <w:div w:id="1978336978">
          <w:marLeft w:val="0"/>
          <w:marRight w:val="0"/>
          <w:marTop w:val="0"/>
          <w:marBottom w:val="0"/>
          <w:divBdr>
            <w:top w:val="none" w:sz="0" w:space="0" w:color="auto"/>
            <w:left w:val="none" w:sz="0" w:space="0" w:color="auto"/>
            <w:bottom w:val="none" w:sz="0" w:space="0" w:color="auto"/>
            <w:right w:val="none" w:sz="0" w:space="0" w:color="auto"/>
          </w:divBdr>
          <w:divsChild>
            <w:div w:id="868953604">
              <w:marLeft w:val="0"/>
              <w:marRight w:val="0"/>
              <w:marTop w:val="0"/>
              <w:marBottom w:val="0"/>
              <w:divBdr>
                <w:top w:val="none" w:sz="0" w:space="0" w:color="auto"/>
                <w:left w:val="none" w:sz="0" w:space="0" w:color="auto"/>
                <w:bottom w:val="none" w:sz="0" w:space="0" w:color="auto"/>
                <w:right w:val="none" w:sz="0" w:space="0" w:color="auto"/>
              </w:divBdr>
              <w:divsChild>
                <w:div w:id="590118208">
                  <w:marLeft w:val="0"/>
                  <w:marRight w:val="0"/>
                  <w:marTop w:val="0"/>
                  <w:marBottom w:val="0"/>
                  <w:divBdr>
                    <w:top w:val="none" w:sz="0" w:space="0" w:color="auto"/>
                    <w:left w:val="none" w:sz="0" w:space="0" w:color="auto"/>
                    <w:bottom w:val="none" w:sz="0" w:space="0" w:color="auto"/>
                    <w:right w:val="none" w:sz="0" w:space="0" w:color="auto"/>
                  </w:divBdr>
                  <w:divsChild>
                    <w:div w:id="194094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610938">
      <w:bodyDiv w:val="1"/>
      <w:marLeft w:val="0"/>
      <w:marRight w:val="0"/>
      <w:marTop w:val="0"/>
      <w:marBottom w:val="0"/>
      <w:divBdr>
        <w:top w:val="none" w:sz="0" w:space="0" w:color="auto"/>
        <w:left w:val="none" w:sz="0" w:space="0" w:color="auto"/>
        <w:bottom w:val="none" w:sz="0" w:space="0" w:color="auto"/>
        <w:right w:val="none" w:sz="0" w:space="0" w:color="auto"/>
      </w:divBdr>
    </w:div>
    <w:div w:id="1022976138">
      <w:bodyDiv w:val="1"/>
      <w:marLeft w:val="0"/>
      <w:marRight w:val="0"/>
      <w:marTop w:val="0"/>
      <w:marBottom w:val="0"/>
      <w:divBdr>
        <w:top w:val="none" w:sz="0" w:space="0" w:color="auto"/>
        <w:left w:val="none" w:sz="0" w:space="0" w:color="auto"/>
        <w:bottom w:val="none" w:sz="0" w:space="0" w:color="auto"/>
        <w:right w:val="none" w:sz="0" w:space="0" w:color="auto"/>
      </w:divBdr>
      <w:divsChild>
        <w:div w:id="1344937477">
          <w:marLeft w:val="0"/>
          <w:marRight w:val="0"/>
          <w:marTop w:val="0"/>
          <w:marBottom w:val="0"/>
          <w:divBdr>
            <w:top w:val="none" w:sz="0" w:space="0" w:color="auto"/>
            <w:left w:val="none" w:sz="0" w:space="0" w:color="auto"/>
            <w:bottom w:val="none" w:sz="0" w:space="0" w:color="auto"/>
            <w:right w:val="none" w:sz="0" w:space="0" w:color="auto"/>
          </w:divBdr>
          <w:divsChild>
            <w:div w:id="370113870">
              <w:marLeft w:val="0"/>
              <w:marRight w:val="0"/>
              <w:marTop w:val="0"/>
              <w:marBottom w:val="0"/>
              <w:divBdr>
                <w:top w:val="none" w:sz="0" w:space="0" w:color="auto"/>
                <w:left w:val="none" w:sz="0" w:space="0" w:color="auto"/>
                <w:bottom w:val="none" w:sz="0" w:space="0" w:color="auto"/>
                <w:right w:val="none" w:sz="0" w:space="0" w:color="auto"/>
              </w:divBdr>
              <w:divsChild>
                <w:div w:id="961571888">
                  <w:marLeft w:val="0"/>
                  <w:marRight w:val="0"/>
                  <w:marTop w:val="0"/>
                  <w:marBottom w:val="0"/>
                  <w:divBdr>
                    <w:top w:val="none" w:sz="0" w:space="0" w:color="auto"/>
                    <w:left w:val="none" w:sz="0" w:space="0" w:color="auto"/>
                    <w:bottom w:val="none" w:sz="0" w:space="0" w:color="auto"/>
                    <w:right w:val="none" w:sz="0" w:space="0" w:color="auto"/>
                  </w:divBdr>
                  <w:divsChild>
                    <w:div w:id="213224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355538">
      <w:bodyDiv w:val="1"/>
      <w:marLeft w:val="0"/>
      <w:marRight w:val="0"/>
      <w:marTop w:val="0"/>
      <w:marBottom w:val="0"/>
      <w:divBdr>
        <w:top w:val="none" w:sz="0" w:space="0" w:color="auto"/>
        <w:left w:val="none" w:sz="0" w:space="0" w:color="auto"/>
        <w:bottom w:val="none" w:sz="0" w:space="0" w:color="auto"/>
        <w:right w:val="none" w:sz="0" w:space="0" w:color="auto"/>
      </w:divBdr>
      <w:divsChild>
        <w:div w:id="1827822116">
          <w:marLeft w:val="0"/>
          <w:marRight w:val="0"/>
          <w:marTop w:val="0"/>
          <w:marBottom w:val="0"/>
          <w:divBdr>
            <w:top w:val="none" w:sz="0" w:space="0" w:color="auto"/>
            <w:left w:val="none" w:sz="0" w:space="0" w:color="auto"/>
            <w:bottom w:val="none" w:sz="0" w:space="0" w:color="auto"/>
            <w:right w:val="none" w:sz="0" w:space="0" w:color="auto"/>
          </w:divBdr>
          <w:divsChild>
            <w:div w:id="144593658">
              <w:marLeft w:val="0"/>
              <w:marRight w:val="0"/>
              <w:marTop w:val="0"/>
              <w:marBottom w:val="0"/>
              <w:divBdr>
                <w:top w:val="none" w:sz="0" w:space="0" w:color="auto"/>
                <w:left w:val="none" w:sz="0" w:space="0" w:color="auto"/>
                <w:bottom w:val="none" w:sz="0" w:space="0" w:color="auto"/>
                <w:right w:val="none" w:sz="0" w:space="0" w:color="auto"/>
              </w:divBdr>
              <w:divsChild>
                <w:div w:id="11617865">
                  <w:marLeft w:val="0"/>
                  <w:marRight w:val="0"/>
                  <w:marTop w:val="0"/>
                  <w:marBottom w:val="0"/>
                  <w:divBdr>
                    <w:top w:val="none" w:sz="0" w:space="0" w:color="auto"/>
                    <w:left w:val="none" w:sz="0" w:space="0" w:color="auto"/>
                    <w:bottom w:val="none" w:sz="0" w:space="0" w:color="auto"/>
                    <w:right w:val="none" w:sz="0" w:space="0" w:color="auto"/>
                  </w:divBdr>
                  <w:divsChild>
                    <w:div w:id="140984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601374">
      <w:bodyDiv w:val="1"/>
      <w:marLeft w:val="0"/>
      <w:marRight w:val="0"/>
      <w:marTop w:val="0"/>
      <w:marBottom w:val="0"/>
      <w:divBdr>
        <w:top w:val="none" w:sz="0" w:space="0" w:color="auto"/>
        <w:left w:val="none" w:sz="0" w:space="0" w:color="auto"/>
        <w:bottom w:val="none" w:sz="0" w:space="0" w:color="auto"/>
        <w:right w:val="none" w:sz="0" w:space="0" w:color="auto"/>
      </w:divBdr>
    </w:div>
    <w:div w:id="1250967644">
      <w:bodyDiv w:val="1"/>
      <w:marLeft w:val="0"/>
      <w:marRight w:val="0"/>
      <w:marTop w:val="0"/>
      <w:marBottom w:val="0"/>
      <w:divBdr>
        <w:top w:val="none" w:sz="0" w:space="0" w:color="auto"/>
        <w:left w:val="none" w:sz="0" w:space="0" w:color="auto"/>
        <w:bottom w:val="none" w:sz="0" w:space="0" w:color="auto"/>
        <w:right w:val="none" w:sz="0" w:space="0" w:color="auto"/>
      </w:divBdr>
    </w:div>
    <w:div w:id="1342925328">
      <w:bodyDiv w:val="1"/>
      <w:marLeft w:val="0"/>
      <w:marRight w:val="0"/>
      <w:marTop w:val="0"/>
      <w:marBottom w:val="0"/>
      <w:divBdr>
        <w:top w:val="none" w:sz="0" w:space="0" w:color="auto"/>
        <w:left w:val="none" w:sz="0" w:space="0" w:color="auto"/>
        <w:bottom w:val="none" w:sz="0" w:space="0" w:color="auto"/>
        <w:right w:val="none" w:sz="0" w:space="0" w:color="auto"/>
      </w:divBdr>
      <w:divsChild>
        <w:div w:id="1643383314">
          <w:marLeft w:val="0"/>
          <w:marRight w:val="0"/>
          <w:marTop w:val="0"/>
          <w:marBottom w:val="0"/>
          <w:divBdr>
            <w:top w:val="none" w:sz="0" w:space="0" w:color="auto"/>
            <w:left w:val="none" w:sz="0" w:space="0" w:color="auto"/>
            <w:bottom w:val="none" w:sz="0" w:space="0" w:color="auto"/>
            <w:right w:val="none" w:sz="0" w:space="0" w:color="auto"/>
          </w:divBdr>
          <w:divsChild>
            <w:div w:id="505940615">
              <w:marLeft w:val="0"/>
              <w:marRight w:val="0"/>
              <w:marTop w:val="0"/>
              <w:marBottom w:val="0"/>
              <w:divBdr>
                <w:top w:val="none" w:sz="0" w:space="0" w:color="auto"/>
                <w:left w:val="none" w:sz="0" w:space="0" w:color="auto"/>
                <w:bottom w:val="none" w:sz="0" w:space="0" w:color="auto"/>
                <w:right w:val="none" w:sz="0" w:space="0" w:color="auto"/>
              </w:divBdr>
              <w:divsChild>
                <w:div w:id="512453910">
                  <w:marLeft w:val="0"/>
                  <w:marRight w:val="0"/>
                  <w:marTop w:val="0"/>
                  <w:marBottom w:val="0"/>
                  <w:divBdr>
                    <w:top w:val="none" w:sz="0" w:space="0" w:color="auto"/>
                    <w:left w:val="none" w:sz="0" w:space="0" w:color="auto"/>
                    <w:bottom w:val="none" w:sz="0" w:space="0" w:color="auto"/>
                    <w:right w:val="none" w:sz="0" w:space="0" w:color="auto"/>
                  </w:divBdr>
                  <w:divsChild>
                    <w:div w:id="45811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593689">
      <w:bodyDiv w:val="1"/>
      <w:marLeft w:val="0"/>
      <w:marRight w:val="0"/>
      <w:marTop w:val="0"/>
      <w:marBottom w:val="0"/>
      <w:divBdr>
        <w:top w:val="none" w:sz="0" w:space="0" w:color="auto"/>
        <w:left w:val="none" w:sz="0" w:space="0" w:color="auto"/>
        <w:bottom w:val="none" w:sz="0" w:space="0" w:color="auto"/>
        <w:right w:val="none" w:sz="0" w:space="0" w:color="auto"/>
      </w:divBdr>
    </w:div>
    <w:div w:id="1442799743">
      <w:bodyDiv w:val="1"/>
      <w:marLeft w:val="0"/>
      <w:marRight w:val="0"/>
      <w:marTop w:val="0"/>
      <w:marBottom w:val="0"/>
      <w:divBdr>
        <w:top w:val="none" w:sz="0" w:space="0" w:color="auto"/>
        <w:left w:val="none" w:sz="0" w:space="0" w:color="auto"/>
        <w:bottom w:val="none" w:sz="0" w:space="0" w:color="auto"/>
        <w:right w:val="none" w:sz="0" w:space="0" w:color="auto"/>
      </w:divBdr>
      <w:divsChild>
        <w:div w:id="1690254686">
          <w:marLeft w:val="0"/>
          <w:marRight w:val="0"/>
          <w:marTop w:val="0"/>
          <w:marBottom w:val="0"/>
          <w:divBdr>
            <w:top w:val="none" w:sz="0" w:space="0" w:color="auto"/>
            <w:left w:val="none" w:sz="0" w:space="0" w:color="auto"/>
            <w:bottom w:val="none" w:sz="0" w:space="0" w:color="auto"/>
            <w:right w:val="none" w:sz="0" w:space="0" w:color="auto"/>
          </w:divBdr>
          <w:divsChild>
            <w:div w:id="760687972">
              <w:marLeft w:val="0"/>
              <w:marRight w:val="0"/>
              <w:marTop w:val="0"/>
              <w:marBottom w:val="0"/>
              <w:divBdr>
                <w:top w:val="none" w:sz="0" w:space="0" w:color="auto"/>
                <w:left w:val="none" w:sz="0" w:space="0" w:color="auto"/>
                <w:bottom w:val="none" w:sz="0" w:space="0" w:color="auto"/>
                <w:right w:val="none" w:sz="0" w:space="0" w:color="auto"/>
              </w:divBdr>
              <w:divsChild>
                <w:div w:id="1331446032">
                  <w:marLeft w:val="0"/>
                  <w:marRight w:val="0"/>
                  <w:marTop w:val="0"/>
                  <w:marBottom w:val="0"/>
                  <w:divBdr>
                    <w:top w:val="none" w:sz="0" w:space="0" w:color="auto"/>
                    <w:left w:val="none" w:sz="0" w:space="0" w:color="auto"/>
                    <w:bottom w:val="none" w:sz="0" w:space="0" w:color="auto"/>
                    <w:right w:val="none" w:sz="0" w:space="0" w:color="auto"/>
                  </w:divBdr>
                  <w:divsChild>
                    <w:div w:id="117803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735949">
      <w:bodyDiv w:val="1"/>
      <w:marLeft w:val="0"/>
      <w:marRight w:val="0"/>
      <w:marTop w:val="0"/>
      <w:marBottom w:val="0"/>
      <w:divBdr>
        <w:top w:val="none" w:sz="0" w:space="0" w:color="auto"/>
        <w:left w:val="none" w:sz="0" w:space="0" w:color="auto"/>
        <w:bottom w:val="none" w:sz="0" w:space="0" w:color="auto"/>
        <w:right w:val="none" w:sz="0" w:space="0" w:color="auto"/>
      </w:divBdr>
      <w:divsChild>
        <w:div w:id="1225681116">
          <w:marLeft w:val="0"/>
          <w:marRight w:val="0"/>
          <w:marTop w:val="0"/>
          <w:marBottom w:val="0"/>
          <w:divBdr>
            <w:top w:val="none" w:sz="0" w:space="0" w:color="auto"/>
            <w:left w:val="none" w:sz="0" w:space="0" w:color="auto"/>
            <w:bottom w:val="none" w:sz="0" w:space="0" w:color="auto"/>
            <w:right w:val="none" w:sz="0" w:space="0" w:color="auto"/>
          </w:divBdr>
          <w:divsChild>
            <w:div w:id="432868852">
              <w:marLeft w:val="0"/>
              <w:marRight w:val="0"/>
              <w:marTop w:val="0"/>
              <w:marBottom w:val="0"/>
              <w:divBdr>
                <w:top w:val="none" w:sz="0" w:space="0" w:color="auto"/>
                <w:left w:val="none" w:sz="0" w:space="0" w:color="auto"/>
                <w:bottom w:val="none" w:sz="0" w:space="0" w:color="auto"/>
                <w:right w:val="none" w:sz="0" w:space="0" w:color="auto"/>
              </w:divBdr>
              <w:divsChild>
                <w:div w:id="1696342422">
                  <w:marLeft w:val="0"/>
                  <w:marRight w:val="0"/>
                  <w:marTop w:val="0"/>
                  <w:marBottom w:val="0"/>
                  <w:divBdr>
                    <w:top w:val="none" w:sz="0" w:space="0" w:color="auto"/>
                    <w:left w:val="none" w:sz="0" w:space="0" w:color="auto"/>
                    <w:bottom w:val="none" w:sz="0" w:space="0" w:color="auto"/>
                    <w:right w:val="none" w:sz="0" w:space="0" w:color="auto"/>
                  </w:divBdr>
                  <w:divsChild>
                    <w:div w:id="148092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7176601">
      <w:bodyDiv w:val="1"/>
      <w:marLeft w:val="0"/>
      <w:marRight w:val="0"/>
      <w:marTop w:val="0"/>
      <w:marBottom w:val="0"/>
      <w:divBdr>
        <w:top w:val="none" w:sz="0" w:space="0" w:color="auto"/>
        <w:left w:val="none" w:sz="0" w:space="0" w:color="auto"/>
        <w:bottom w:val="none" w:sz="0" w:space="0" w:color="auto"/>
        <w:right w:val="none" w:sz="0" w:space="0" w:color="auto"/>
      </w:divBdr>
      <w:divsChild>
        <w:div w:id="20741108">
          <w:marLeft w:val="0"/>
          <w:marRight w:val="0"/>
          <w:marTop w:val="0"/>
          <w:marBottom w:val="0"/>
          <w:divBdr>
            <w:top w:val="none" w:sz="0" w:space="0" w:color="auto"/>
            <w:left w:val="none" w:sz="0" w:space="0" w:color="auto"/>
            <w:bottom w:val="none" w:sz="0" w:space="0" w:color="auto"/>
            <w:right w:val="none" w:sz="0" w:space="0" w:color="auto"/>
          </w:divBdr>
          <w:divsChild>
            <w:div w:id="1749035218">
              <w:marLeft w:val="0"/>
              <w:marRight w:val="0"/>
              <w:marTop w:val="0"/>
              <w:marBottom w:val="0"/>
              <w:divBdr>
                <w:top w:val="none" w:sz="0" w:space="0" w:color="auto"/>
                <w:left w:val="none" w:sz="0" w:space="0" w:color="auto"/>
                <w:bottom w:val="none" w:sz="0" w:space="0" w:color="auto"/>
                <w:right w:val="none" w:sz="0" w:space="0" w:color="auto"/>
              </w:divBdr>
              <w:divsChild>
                <w:div w:id="1201433960">
                  <w:marLeft w:val="0"/>
                  <w:marRight w:val="0"/>
                  <w:marTop w:val="0"/>
                  <w:marBottom w:val="0"/>
                  <w:divBdr>
                    <w:top w:val="none" w:sz="0" w:space="0" w:color="auto"/>
                    <w:left w:val="none" w:sz="0" w:space="0" w:color="auto"/>
                    <w:bottom w:val="none" w:sz="0" w:space="0" w:color="auto"/>
                    <w:right w:val="none" w:sz="0" w:space="0" w:color="auto"/>
                  </w:divBdr>
                  <w:divsChild>
                    <w:div w:id="65525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930027">
      <w:bodyDiv w:val="1"/>
      <w:marLeft w:val="0"/>
      <w:marRight w:val="0"/>
      <w:marTop w:val="0"/>
      <w:marBottom w:val="0"/>
      <w:divBdr>
        <w:top w:val="none" w:sz="0" w:space="0" w:color="auto"/>
        <w:left w:val="none" w:sz="0" w:space="0" w:color="auto"/>
        <w:bottom w:val="none" w:sz="0" w:space="0" w:color="auto"/>
        <w:right w:val="none" w:sz="0" w:space="0" w:color="auto"/>
      </w:divBdr>
      <w:divsChild>
        <w:div w:id="1170216784">
          <w:marLeft w:val="0"/>
          <w:marRight w:val="0"/>
          <w:marTop w:val="0"/>
          <w:marBottom w:val="0"/>
          <w:divBdr>
            <w:top w:val="none" w:sz="0" w:space="0" w:color="auto"/>
            <w:left w:val="none" w:sz="0" w:space="0" w:color="auto"/>
            <w:bottom w:val="none" w:sz="0" w:space="0" w:color="auto"/>
            <w:right w:val="none" w:sz="0" w:space="0" w:color="auto"/>
          </w:divBdr>
          <w:divsChild>
            <w:div w:id="368336587">
              <w:marLeft w:val="0"/>
              <w:marRight w:val="0"/>
              <w:marTop w:val="0"/>
              <w:marBottom w:val="0"/>
              <w:divBdr>
                <w:top w:val="none" w:sz="0" w:space="0" w:color="auto"/>
                <w:left w:val="none" w:sz="0" w:space="0" w:color="auto"/>
                <w:bottom w:val="none" w:sz="0" w:space="0" w:color="auto"/>
                <w:right w:val="none" w:sz="0" w:space="0" w:color="auto"/>
              </w:divBdr>
              <w:divsChild>
                <w:div w:id="649020057">
                  <w:marLeft w:val="0"/>
                  <w:marRight w:val="0"/>
                  <w:marTop w:val="0"/>
                  <w:marBottom w:val="0"/>
                  <w:divBdr>
                    <w:top w:val="none" w:sz="0" w:space="0" w:color="auto"/>
                    <w:left w:val="none" w:sz="0" w:space="0" w:color="auto"/>
                    <w:bottom w:val="none" w:sz="0" w:space="0" w:color="auto"/>
                    <w:right w:val="none" w:sz="0" w:space="0" w:color="auto"/>
                  </w:divBdr>
                  <w:divsChild>
                    <w:div w:id="137634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294950">
      <w:bodyDiv w:val="1"/>
      <w:marLeft w:val="0"/>
      <w:marRight w:val="0"/>
      <w:marTop w:val="0"/>
      <w:marBottom w:val="0"/>
      <w:divBdr>
        <w:top w:val="none" w:sz="0" w:space="0" w:color="auto"/>
        <w:left w:val="none" w:sz="0" w:space="0" w:color="auto"/>
        <w:bottom w:val="none" w:sz="0" w:space="0" w:color="auto"/>
        <w:right w:val="none" w:sz="0" w:space="0" w:color="auto"/>
      </w:divBdr>
    </w:div>
    <w:div w:id="1781991488">
      <w:bodyDiv w:val="1"/>
      <w:marLeft w:val="0"/>
      <w:marRight w:val="0"/>
      <w:marTop w:val="0"/>
      <w:marBottom w:val="0"/>
      <w:divBdr>
        <w:top w:val="none" w:sz="0" w:space="0" w:color="auto"/>
        <w:left w:val="none" w:sz="0" w:space="0" w:color="auto"/>
        <w:bottom w:val="none" w:sz="0" w:space="0" w:color="auto"/>
        <w:right w:val="none" w:sz="0" w:space="0" w:color="auto"/>
      </w:divBdr>
    </w:div>
    <w:div w:id="1823810278">
      <w:bodyDiv w:val="1"/>
      <w:marLeft w:val="0"/>
      <w:marRight w:val="0"/>
      <w:marTop w:val="0"/>
      <w:marBottom w:val="0"/>
      <w:divBdr>
        <w:top w:val="none" w:sz="0" w:space="0" w:color="auto"/>
        <w:left w:val="none" w:sz="0" w:space="0" w:color="auto"/>
        <w:bottom w:val="none" w:sz="0" w:space="0" w:color="auto"/>
        <w:right w:val="none" w:sz="0" w:space="0" w:color="auto"/>
      </w:divBdr>
    </w:div>
    <w:div w:id="1835803696">
      <w:bodyDiv w:val="1"/>
      <w:marLeft w:val="0"/>
      <w:marRight w:val="0"/>
      <w:marTop w:val="0"/>
      <w:marBottom w:val="0"/>
      <w:divBdr>
        <w:top w:val="none" w:sz="0" w:space="0" w:color="auto"/>
        <w:left w:val="none" w:sz="0" w:space="0" w:color="auto"/>
        <w:bottom w:val="none" w:sz="0" w:space="0" w:color="auto"/>
        <w:right w:val="none" w:sz="0" w:space="0" w:color="auto"/>
      </w:divBdr>
      <w:divsChild>
        <w:div w:id="692851366">
          <w:marLeft w:val="0"/>
          <w:marRight w:val="0"/>
          <w:marTop w:val="0"/>
          <w:marBottom w:val="0"/>
          <w:divBdr>
            <w:top w:val="none" w:sz="0" w:space="0" w:color="auto"/>
            <w:left w:val="none" w:sz="0" w:space="0" w:color="auto"/>
            <w:bottom w:val="none" w:sz="0" w:space="0" w:color="auto"/>
            <w:right w:val="none" w:sz="0" w:space="0" w:color="auto"/>
          </w:divBdr>
          <w:divsChild>
            <w:div w:id="508373436">
              <w:marLeft w:val="0"/>
              <w:marRight w:val="0"/>
              <w:marTop w:val="0"/>
              <w:marBottom w:val="0"/>
              <w:divBdr>
                <w:top w:val="none" w:sz="0" w:space="0" w:color="auto"/>
                <w:left w:val="none" w:sz="0" w:space="0" w:color="auto"/>
                <w:bottom w:val="none" w:sz="0" w:space="0" w:color="auto"/>
                <w:right w:val="none" w:sz="0" w:space="0" w:color="auto"/>
              </w:divBdr>
              <w:divsChild>
                <w:div w:id="121926374">
                  <w:marLeft w:val="0"/>
                  <w:marRight w:val="0"/>
                  <w:marTop w:val="0"/>
                  <w:marBottom w:val="0"/>
                  <w:divBdr>
                    <w:top w:val="none" w:sz="0" w:space="0" w:color="auto"/>
                    <w:left w:val="none" w:sz="0" w:space="0" w:color="auto"/>
                    <w:bottom w:val="none" w:sz="0" w:space="0" w:color="auto"/>
                    <w:right w:val="none" w:sz="0" w:space="0" w:color="auto"/>
                  </w:divBdr>
                  <w:divsChild>
                    <w:div w:id="196041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777911">
      <w:bodyDiv w:val="1"/>
      <w:marLeft w:val="0"/>
      <w:marRight w:val="0"/>
      <w:marTop w:val="0"/>
      <w:marBottom w:val="0"/>
      <w:divBdr>
        <w:top w:val="none" w:sz="0" w:space="0" w:color="auto"/>
        <w:left w:val="none" w:sz="0" w:space="0" w:color="auto"/>
        <w:bottom w:val="none" w:sz="0" w:space="0" w:color="auto"/>
        <w:right w:val="none" w:sz="0" w:space="0" w:color="auto"/>
      </w:divBdr>
      <w:divsChild>
        <w:div w:id="3675934">
          <w:marLeft w:val="0"/>
          <w:marRight w:val="0"/>
          <w:marTop w:val="0"/>
          <w:marBottom w:val="0"/>
          <w:divBdr>
            <w:top w:val="none" w:sz="0" w:space="0" w:color="auto"/>
            <w:left w:val="none" w:sz="0" w:space="0" w:color="auto"/>
            <w:bottom w:val="none" w:sz="0" w:space="0" w:color="auto"/>
            <w:right w:val="none" w:sz="0" w:space="0" w:color="auto"/>
          </w:divBdr>
          <w:divsChild>
            <w:div w:id="1598103014">
              <w:marLeft w:val="0"/>
              <w:marRight w:val="0"/>
              <w:marTop w:val="0"/>
              <w:marBottom w:val="0"/>
              <w:divBdr>
                <w:top w:val="none" w:sz="0" w:space="0" w:color="auto"/>
                <w:left w:val="none" w:sz="0" w:space="0" w:color="auto"/>
                <w:bottom w:val="none" w:sz="0" w:space="0" w:color="auto"/>
                <w:right w:val="none" w:sz="0" w:space="0" w:color="auto"/>
              </w:divBdr>
              <w:divsChild>
                <w:div w:id="1277256863">
                  <w:marLeft w:val="0"/>
                  <w:marRight w:val="0"/>
                  <w:marTop w:val="0"/>
                  <w:marBottom w:val="0"/>
                  <w:divBdr>
                    <w:top w:val="none" w:sz="0" w:space="0" w:color="auto"/>
                    <w:left w:val="none" w:sz="0" w:space="0" w:color="auto"/>
                    <w:bottom w:val="none" w:sz="0" w:space="0" w:color="auto"/>
                    <w:right w:val="none" w:sz="0" w:space="0" w:color="auto"/>
                  </w:divBdr>
                  <w:divsChild>
                    <w:div w:id="135353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707103">
      <w:bodyDiv w:val="1"/>
      <w:marLeft w:val="0"/>
      <w:marRight w:val="0"/>
      <w:marTop w:val="0"/>
      <w:marBottom w:val="0"/>
      <w:divBdr>
        <w:top w:val="none" w:sz="0" w:space="0" w:color="auto"/>
        <w:left w:val="none" w:sz="0" w:space="0" w:color="auto"/>
        <w:bottom w:val="none" w:sz="0" w:space="0" w:color="auto"/>
        <w:right w:val="none" w:sz="0" w:space="0" w:color="auto"/>
      </w:divBdr>
      <w:divsChild>
        <w:div w:id="429660672">
          <w:marLeft w:val="0"/>
          <w:marRight w:val="0"/>
          <w:marTop w:val="0"/>
          <w:marBottom w:val="0"/>
          <w:divBdr>
            <w:top w:val="none" w:sz="0" w:space="0" w:color="auto"/>
            <w:left w:val="none" w:sz="0" w:space="0" w:color="auto"/>
            <w:bottom w:val="none" w:sz="0" w:space="0" w:color="auto"/>
            <w:right w:val="none" w:sz="0" w:space="0" w:color="auto"/>
          </w:divBdr>
          <w:divsChild>
            <w:div w:id="1384525574">
              <w:marLeft w:val="0"/>
              <w:marRight w:val="0"/>
              <w:marTop w:val="0"/>
              <w:marBottom w:val="0"/>
              <w:divBdr>
                <w:top w:val="none" w:sz="0" w:space="0" w:color="auto"/>
                <w:left w:val="none" w:sz="0" w:space="0" w:color="auto"/>
                <w:bottom w:val="none" w:sz="0" w:space="0" w:color="auto"/>
                <w:right w:val="none" w:sz="0" w:space="0" w:color="auto"/>
              </w:divBdr>
              <w:divsChild>
                <w:div w:id="937372213">
                  <w:marLeft w:val="0"/>
                  <w:marRight w:val="0"/>
                  <w:marTop w:val="0"/>
                  <w:marBottom w:val="0"/>
                  <w:divBdr>
                    <w:top w:val="none" w:sz="0" w:space="0" w:color="auto"/>
                    <w:left w:val="none" w:sz="0" w:space="0" w:color="auto"/>
                    <w:bottom w:val="none" w:sz="0" w:space="0" w:color="auto"/>
                    <w:right w:val="none" w:sz="0" w:space="0" w:color="auto"/>
                  </w:divBdr>
                  <w:divsChild>
                    <w:div w:id="191065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763138">
      <w:bodyDiv w:val="1"/>
      <w:marLeft w:val="0"/>
      <w:marRight w:val="0"/>
      <w:marTop w:val="0"/>
      <w:marBottom w:val="0"/>
      <w:divBdr>
        <w:top w:val="none" w:sz="0" w:space="0" w:color="auto"/>
        <w:left w:val="none" w:sz="0" w:space="0" w:color="auto"/>
        <w:bottom w:val="none" w:sz="0" w:space="0" w:color="auto"/>
        <w:right w:val="none" w:sz="0" w:space="0" w:color="auto"/>
      </w:divBdr>
    </w:div>
    <w:div w:id="1936859812">
      <w:bodyDiv w:val="1"/>
      <w:marLeft w:val="0"/>
      <w:marRight w:val="0"/>
      <w:marTop w:val="0"/>
      <w:marBottom w:val="0"/>
      <w:divBdr>
        <w:top w:val="none" w:sz="0" w:space="0" w:color="auto"/>
        <w:left w:val="none" w:sz="0" w:space="0" w:color="auto"/>
        <w:bottom w:val="none" w:sz="0" w:space="0" w:color="auto"/>
        <w:right w:val="none" w:sz="0" w:space="0" w:color="auto"/>
      </w:divBdr>
    </w:div>
    <w:div w:id="1964968107">
      <w:bodyDiv w:val="1"/>
      <w:marLeft w:val="0"/>
      <w:marRight w:val="0"/>
      <w:marTop w:val="0"/>
      <w:marBottom w:val="0"/>
      <w:divBdr>
        <w:top w:val="none" w:sz="0" w:space="0" w:color="auto"/>
        <w:left w:val="none" w:sz="0" w:space="0" w:color="auto"/>
        <w:bottom w:val="none" w:sz="0" w:space="0" w:color="auto"/>
        <w:right w:val="none" w:sz="0" w:space="0" w:color="auto"/>
      </w:divBdr>
      <w:divsChild>
        <w:div w:id="1381056336">
          <w:marLeft w:val="0"/>
          <w:marRight w:val="0"/>
          <w:marTop w:val="0"/>
          <w:marBottom w:val="0"/>
          <w:divBdr>
            <w:top w:val="none" w:sz="0" w:space="0" w:color="auto"/>
            <w:left w:val="none" w:sz="0" w:space="0" w:color="auto"/>
            <w:bottom w:val="none" w:sz="0" w:space="0" w:color="auto"/>
            <w:right w:val="none" w:sz="0" w:space="0" w:color="auto"/>
          </w:divBdr>
          <w:divsChild>
            <w:div w:id="1156873717">
              <w:marLeft w:val="0"/>
              <w:marRight w:val="0"/>
              <w:marTop w:val="0"/>
              <w:marBottom w:val="0"/>
              <w:divBdr>
                <w:top w:val="none" w:sz="0" w:space="0" w:color="auto"/>
                <w:left w:val="none" w:sz="0" w:space="0" w:color="auto"/>
                <w:bottom w:val="none" w:sz="0" w:space="0" w:color="auto"/>
                <w:right w:val="none" w:sz="0" w:space="0" w:color="auto"/>
              </w:divBdr>
              <w:divsChild>
                <w:div w:id="1857966361">
                  <w:marLeft w:val="0"/>
                  <w:marRight w:val="0"/>
                  <w:marTop w:val="0"/>
                  <w:marBottom w:val="0"/>
                  <w:divBdr>
                    <w:top w:val="none" w:sz="0" w:space="0" w:color="auto"/>
                    <w:left w:val="none" w:sz="0" w:space="0" w:color="auto"/>
                    <w:bottom w:val="none" w:sz="0" w:space="0" w:color="auto"/>
                    <w:right w:val="none" w:sz="0" w:space="0" w:color="auto"/>
                  </w:divBdr>
                  <w:divsChild>
                    <w:div w:id="70052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391522">
      <w:bodyDiv w:val="1"/>
      <w:marLeft w:val="0"/>
      <w:marRight w:val="0"/>
      <w:marTop w:val="0"/>
      <w:marBottom w:val="0"/>
      <w:divBdr>
        <w:top w:val="none" w:sz="0" w:space="0" w:color="auto"/>
        <w:left w:val="none" w:sz="0" w:space="0" w:color="auto"/>
        <w:bottom w:val="none" w:sz="0" w:space="0" w:color="auto"/>
        <w:right w:val="none" w:sz="0" w:space="0" w:color="auto"/>
      </w:divBdr>
      <w:divsChild>
        <w:div w:id="1005012183">
          <w:marLeft w:val="0"/>
          <w:marRight w:val="0"/>
          <w:marTop w:val="0"/>
          <w:marBottom w:val="0"/>
          <w:divBdr>
            <w:top w:val="none" w:sz="0" w:space="0" w:color="auto"/>
            <w:left w:val="none" w:sz="0" w:space="0" w:color="auto"/>
            <w:bottom w:val="none" w:sz="0" w:space="0" w:color="auto"/>
            <w:right w:val="none" w:sz="0" w:space="0" w:color="auto"/>
          </w:divBdr>
          <w:divsChild>
            <w:div w:id="1803765393">
              <w:marLeft w:val="0"/>
              <w:marRight w:val="0"/>
              <w:marTop w:val="0"/>
              <w:marBottom w:val="0"/>
              <w:divBdr>
                <w:top w:val="none" w:sz="0" w:space="0" w:color="auto"/>
                <w:left w:val="none" w:sz="0" w:space="0" w:color="auto"/>
                <w:bottom w:val="none" w:sz="0" w:space="0" w:color="auto"/>
                <w:right w:val="none" w:sz="0" w:space="0" w:color="auto"/>
              </w:divBdr>
              <w:divsChild>
                <w:div w:id="608776145">
                  <w:marLeft w:val="0"/>
                  <w:marRight w:val="0"/>
                  <w:marTop w:val="0"/>
                  <w:marBottom w:val="0"/>
                  <w:divBdr>
                    <w:top w:val="none" w:sz="0" w:space="0" w:color="auto"/>
                    <w:left w:val="none" w:sz="0" w:space="0" w:color="auto"/>
                    <w:bottom w:val="none" w:sz="0" w:space="0" w:color="auto"/>
                    <w:right w:val="none" w:sz="0" w:space="0" w:color="auto"/>
                  </w:divBdr>
                  <w:divsChild>
                    <w:div w:id="88475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2310-023-09620-y" TargetMode="External"/><Relationship Id="rId13" Type="http://schemas.openxmlformats.org/officeDocument/2006/relationships/hyperlink" Target="https://doi.org/10.1002/pits.21792" TargetMode="External"/><Relationship Id="rId18" Type="http://schemas.openxmlformats.org/officeDocument/2006/relationships/hyperlink" Target="https://doi.org/10.1300/J370v21n01_05" TargetMode="External"/><Relationship Id="rId26" Type="http://schemas.openxmlformats.org/officeDocument/2006/relationships/hyperlink" Target="https://hwb.gov.wales/curriculum-for-wales" TargetMode="External"/><Relationship Id="rId3" Type="http://schemas.openxmlformats.org/officeDocument/2006/relationships/styles" Target="styles.xml"/><Relationship Id="rId21" Type="http://schemas.openxmlformats.org/officeDocument/2006/relationships/hyperlink" Target="https://www.ox.ac.uk/news/2023-09-21-young-people-s-mental-health-deteriorated-greater-rate-during-pandemic-major-new" TargetMode="External"/><Relationship Id="rId7" Type="http://schemas.openxmlformats.org/officeDocument/2006/relationships/endnotes" Target="endnotes.xml"/><Relationship Id="rId12" Type="http://schemas.openxmlformats.org/officeDocument/2006/relationships/hyperlink" Target="https://doi.org/10.1037/spq0000035" TargetMode="External"/><Relationship Id="rId17" Type="http://schemas.openxmlformats.org/officeDocument/2006/relationships/hyperlink" Target="https://doi.org/10.1007/s12671-012-0094-5" TargetMode="External"/><Relationship Id="rId25" Type="http://schemas.openxmlformats.org/officeDocument/2006/relationships/hyperlink" Target="https://gov.wales/framework-embedding-whole-school-approach-emotional-and-mental-well-being-html" TargetMode="External"/><Relationship Id="rId2" Type="http://schemas.openxmlformats.org/officeDocument/2006/relationships/numbering" Target="numbering.xml"/><Relationship Id="rId16" Type="http://schemas.openxmlformats.org/officeDocument/2006/relationships/hyperlink" Target="https://doi.org/10.1353/foc.2017.0002" TargetMode="External"/><Relationship Id="rId20" Type="http://schemas.openxmlformats.org/officeDocument/2006/relationships/hyperlink" Target="https://doi.org/10.1002/pits.2198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sycnet.apa.org/doi/10.1080/15377900903379125" TargetMode="External"/><Relationship Id="rId24" Type="http://schemas.openxmlformats.org/officeDocument/2006/relationships/hyperlink" Target="https://www.legislation.gov.uk/anaw/2018/2/enacted" TargetMode="External"/><Relationship Id="rId5" Type="http://schemas.openxmlformats.org/officeDocument/2006/relationships/webSettings" Target="webSettings.xml"/><Relationship Id="rId15" Type="http://schemas.openxmlformats.org/officeDocument/2006/relationships/hyperlink" Target="https://www.cambridge.org/core/journals/the-british-journal-of-psychiatry/article/effectiveness-of-the-mindfulness-in-schools-programme-nonrandomised-controlled-feasibility-study/BEB4925E41DEB31345A4FB14FA264A09" TargetMode="External"/><Relationship Id="rId23" Type="http://schemas.openxmlformats.org/officeDocument/2006/relationships/hyperlink" Target="https://www.legislation.gov.uk/anaw/2015/2/enacted" TargetMode="External"/><Relationship Id="rId28" Type="http://schemas.openxmlformats.org/officeDocument/2006/relationships/header" Target="header1.xml"/><Relationship Id="rId10" Type="http://schemas.openxmlformats.org/officeDocument/2006/relationships/hyperlink" Target="https://estyn.gov.wales/improvement-resources/a-whole-school-approach-to-well-being-using-a-scientific-model" TargetMode="External"/><Relationship Id="rId19" Type="http://schemas.openxmlformats.org/officeDocument/2006/relationships/hyperlink" Target="https://doi.org/10.1037/a0038454" TargetMode="External"/><Relationship Id="rId4" Type="http://schemas.openxmlformats.org/officeDocument/2006/relationships/settings" Target="settings.xml"/><Relationship Id="rId9" Type="http://schemas.openxmlformats.org/officeDocument/2006/relationships/hyperlink" Target="https://doi.org/10.1007/s10826-009-9282-x" TargetMode="External"/><Relationship Id="rId14" Type="http://schemas.openxmlformats.org/officeDocument/2006/relationships/hyperlink" Target="https://doi.org/10.1177/0143034320903480" TargetMode="External"/><Relationship Id="rId22" Type="http://schemas.openxmlformats.org/officeDocument/2006/relationships/hyperlink" Target="https://mindfulnessinschools.org/wp-content/uploads/2023/03/Do-mindfulness-based-programmes-improve-the-cognitive-skills-behaviour-and-mental-health-of-children-and-adolescents-2022.pdf" TargetMode="External"/><Relationship Id="rId27" Type="http://schemas.openxmlformats.org/officeDocument/2006/relationships/hyperlink" Target="https://www.gov.wales/review-evidence-socio-economic-disadvantage-and-inequalities-outcome-summary-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316B4-16C9-854A-ABA4-C2B51A668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4041</Words>
  <Characters>23036</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Davies</dc:creator>
  <cp:keywords/>
  <dc:description/>
  <cp:lastModifiedBy>Jamie Davies</cp:lastModifiedBy>
  <cp:revision>2</cp:revision>
  <dcterms:created xsi:type="dcterms:W3CDTF">2025-01-03T08:57:00Z</dcterms:created>
  <dcterms:modified xsi:type="dcterms:W3CDTF">2025-01-03T08:57:00Z</dcterms:modified>
</cp:coreProperties>
</file>