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C235DF" w14:textId="0107641D"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i/>
          <w:iCs/>
          <w:sz w:val="28"/>
          <w:szCs w:val="28"/>
          <w:u w:val="single"/>
        </w:rPr>
        <w:t xml:space="preserve">What impact can the challenges of operational policing have on individual and group wellbeing? Why is it important to manage mental wellbeing in policing? </w:t>
      </w:r>
    </w:p>
    <w:p w14:paraId="2C6FC98E" w14:textId="29269917"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Wellbeing is a term that is used more widely in the last few years as the importance of mental health has become more prevalent within our society. Wellbeing is referred to not just mental health but a combination of physical, mental, emotional, and social health and is intricately linked to happiness and overall life satisfaction (WAP,2023). Mental wellbeing is at the heart if policing by ensuring that members of staff that are in what would be considered high risk/harm roles are aware that there wellbeing is priority for leadership throughout the organisation of policing, this means that if staff are struggling with wellbeing  are able to seek help from members of staff within leadership roles without the fear of judgement or that the will not be taken seriously. The aim if this essay is to review the importance of wellbeing and how this relates to not only individual wellbeing but group wellbeing within policing and the possible effects of this due to the challenges that operational policing presents. </w:t>
      </w:r>
    </w:p>
    <w:p w14:paraId="24C56C24" w14:textId="42183FD5" w:rsidR="4B024595" w:rsidRDefault="4B024595" w:rsidP="3118EE89">
      <w:pPr>
        <w:ind w:firstLine="720"/>
        <w:rPr>
          <w:rFonts w:ascii="Angsana New" w:eastAsia="Angsana New" w:hAnsi="Angsana New" w:cs="Angsana New"/>
          <w:sz w:val="28"/>
          <w:szCs w:val="28"/>
        </w:rPr>
      </w:pPr>
      <w:r w:rsidRPr="3118EE89">
        <w:rPr>
          <w:rFonts w:ascii="Angsana New" w:eastAsia="Angsana New" w:hAnsi="Angsana New" w:cs="Angsana New"/>
          <w:sz w:val="28"/>
          <w:szCs w:val="28"/>
        </w:rPr>
        <w:t xml:space="preserve">The study of human behaviour is the centre of psychology but also ties into policing – an individual's behaviour is one in which can be influenced by several distinct aspects, including; culture, attitudes, ethics, and coercion. These aspects not only influence behaviour but also influence the conduct in which an individual will part-take - including criminality, most of which behaviours are referred to as ‘common', 'unusual’ and/or ‘unacceptable.’ The most common theory that is referred to in terms of policing is Maslow’ hierarchy of needs (1943) in a paper titled ‘A theory of Human Motivations’, in accordance with Maslow's’ theory it was stated that human behaviours are motivated entirely of five different stages each of which must be ‘passed through’ in order to move on to the next (McLeod.S PhD, 2024). The phases start with the most basic of physiological needs for survival such as food, water and shelter all the way up to the highest form of self-actualisation in which an individual will experience purpose, meaning and inner </w:t>
      </w:r>
      <w:r w:rsidR="00962B6D" w:rsidRPr="3118EE89">
        <w:rPr>
          <w:rFonts w:ascii="Angsana New" w:eastAsia="Angsana New" w:hAnsi="Angsana New" w:cs="Angsana New"/>
          <w:sz w:val="28"/>
          <w:szCs w:val="28"/>
        </w:rPr>
        <w:t>protectional</w:t>
      </w:r>
      <w:r w:rsidRPr="3118EE89">
        <w:rPr>
          <w:rFonts w:ascii="Angsana New" w:eastAsia="Angsana New" w:hAnsi="Angsana New" w:cs="Angsana New"/>
          <w:sz w:val="28"/>
          <w:szCs w:val="28"/>
        </w:rPr>
        <w:t xml:space="preserve"> – as an individual passes through each stage their needs change and become more psychological and social. As a support to Maslow’s claims McCleod (2020) stated ‘every person is capable and has the desire to move up the hierarchy towards a level of self-actualisation' and that an individual's progress throughout this ‘is often disrupted by a failure to meet lower levels needed’ this can include life experiences such as financial loss or bereavement that can cause a person to fluctuate between levels within the hierarchy. This theory is useful in the field of policing as it allows for insight about an individual's motivations and ways in which this can be improved on</w:t>
      </w:r>
      <w:r w:rsidR="7FCD008A" w:rsidRPr="3118EE89">
        <w:rPr>
          <w:rFonts w:ascii="Angsana New" w:eastAsia="Angsana New" w:hAnsi="Angsana New" w:cs="Angsana New"/>
          <w:sz w:val="28"/>
          <w:szCs w:val="28"/>
        </w:rPr>
        <w:t xml:space="preserve">. </w:t>
      </w:r>
      <w:r w:rsidRPr="3118EE89">
        <w:rPr>
          <w:rFonts w:ascii="Angsana New" w:eastAsia="Angsana New" w:hAnsi="Angsana New" w:cs="Angsana New"/>
          <w:sz w:val="28"/>
          <w:szCs w:val="28"/>
        </w:rPr>
        <w:t xml:space="preserve">             </w:t>
      </w:r>
    </w:p>
    <w:p w14:paraId="697C3B8B" w14:textId="58EA302A" w:rsidR="4B024595" w:rsidRDefault="4B024595" w:rsidP="3118EE89">
      <w:pPr>
        <w:ind w:firstLine="720"/>
        <w:rPr>
          <w:rFonts w:ascii="Angsana New" w:eastAsia="Angsana New" w:hAnsi="Angsana New" w:cs="Angsana New"/>
          <w:sz w:val="28"/>
          <w:szCs w:val="28"/>
        </w:rPr>
      </w:pPr>
      <w:r w:rsidRPr="3118EE89">
        <w:rPr>
          <w:rFonts w:ascii="Angsana New" w:eastAsia="Angsana New" w:hAnsi="Angsana New" w:cs="Angsana New"/>
          <w:sz w:val="28"/>
          <w:szCs w:val="28"/>
        </w:rPr>
        <w:t xml:space="preserve">There are numerous issues that increase the complexity and challenges in day-to-day policing such as evolving communities, urban decay, and new crime patterns. It was reported by Pay Survey undertaken by the Police Superintendents’ Association of England and Wales (PSAEW) that strongly argued that the level of morale and motivation amongst the policing service members is decreasing expeditiously at a rate of 18% when compared to the last </w:t>
      </w:r>
      <w:r w:rsidRPr="3118EE89">
        <w:rPr>
          <w:rFonts w:ascii="Angsana New" w:eastAsia="Angsana New" w:hAnsi="Angsana New" w:cs="Angsana New"/>
          <w:sz w:val="28"/>
          <w:szCs w:val="28"/>
        </w:rPr>
        <w:lastRenderedPageBreak/>
        <w:t xml:space="preserve">years report with most who left the service due to the ‘impact of the job had on family life’ and this being the main impact on their decision (House Of Commons, 2018) - It was also reported that at least 50% of superintendents showed signs of anxiety and 27% had experienced symptoms of depression. The report goes on, page 12, that as society evolve and changes so does crime and consequently new demands are placed upon the policing service. It was recorded that crime rates between 2010 and 2018 were up a staggering 27%, this of course could be due to a change in the way in which crime are recorded, however, it is evident that crime has increased along with the number of crimes being reported by victims to the police. Another reason for this could be that as society evolves such topic such as domestic violence or sexual offense become more prominent in every-day discussion confidence increases in the victims which leads to more people coming forward and reporting, for example, when compared to 2018 there was an increase of 24% in police recorded sexual offensives and an increase of 23% of domestic violence reports.  </w:t>
      </w:r>
    </w:p>
    <w:p w14:paraId="1EB63860" w14:textId="1968481E" w:rsidR="4B024595" w:rsidRDefault="4B024595" w:rsidP="3118EE89">
      <w:pPr>
        <w:ind w:firstLine="720"/>
        <w:rPr>
          <w:rFonts w:ascii="Angsana New" w:eastAsia="Angsana New" w:hAnsi="Angsana New" w:cs="Angsana New"/>
          <w:sz w:val="28"/>
          <w:szCs w:val="28"/>
        </w:rPr>
      </w:pPr>
      <w:r w:rsidRPr="3118EE89">
        <w:rPr>
          <w:rFonts w:ascii="Angsana New" w:eastAsia="Angsana New" w:hAnsi="Angsana New" w:cs="Angsana New"/>
          <w:sz w:val="28"/>
          <w:szCs w:val="28"/>
        </w:rPr>
        <w:t>Within the policing role officers must respond quickly to high risk/harm situations that are complex and require a high level of professionalism to adapt and react effectively and in which often little information is readily available, it is vital within the role, however, some incident may leave attending offers in a state of trauma due to the sensitive nature of an event/situation. The National Police wellbeing service was developed The Emergency Services Trauma Intervention Programme (ESTIP) within the policing service by Oscar Kilo (2023) to recognise trauma experienced by officers that have been in considerable risk/harm incidents which occurs within the policing role and in turn impact on the individual mental and physical wellbeing. The ESTIP is broken up into four distinct phases (demobilising, defusing, emergency service trauma intervention meeting and monitor and refer) to provide officers with a means to process trauma experienced and provide framework for early intervention in the best interest of wellbeing of the individual. Phase one, demobilising, refers to a member of staff in a leadership role (such as a supervisor) carrying out a brief end-of-shift meeting – in which acknowledgement of the trauma and provide information. Phase two, defusing, refers to the individual or group are provided with a brief overview of the course of events during the incident and wellbeing checks are undergone during this phase. If during these two first two phases it is deemed that further intervention is required then phase three, Emergency Services Trauma Intervention Meeting (ESTIM), is undergone in which a supportive intervention which can be deployed in a group setting or one on one by an ESTIM facilitator. Phase four, the final phase of the ESTIP Model – monitor and refer, is when a follow-up will take place within two-four weeks after the incident occurred in which if the individual still displays sing of trauma, then should be further referred for more in-depth intervention. The ESTIM is a form of early intervention in which is centred around protecting psychological health and wellbeing of policing staff that due to certain incidents that occur within the role have been faced with an elevated risk/harm situations and exposed to trauma (college of policing, 2018)</w:t>
      </w:r>
      <w:r w:rsidR="10660317" w:rsidRPr="3118EE89">
        <w:rPr>
          <w:rFonts w:ascii="Angsana New" w:eastAsia="Angsana New" w:hAnsi="Angsana New" w:cs="Angsana New"/>
          <w:sz w:val="28"/>
          <w:szCs w:val="28"/>
        </w:rPr>
        <w:t xml:space="preserve">. </w:t>
      </w:r>
      <w:r w:rsidRPr="3118EE89">
        <w:rPr>
          <w:rFonts w:ascii="Angsana New" w:eastAsia="Angsana New" w:hAnsi="Angsana New" w:cs="Angsana New"/>
          <w:sz w:val="28"/>
          <w:szCs w:val="28"/>
        </w:rPr>
        <w:t xml:space="preserve">      </w:t>
      </w:r>
    </w:p>
    <w:p w14:paraId="16635E2E" w14:textId="2F06AA90" w:rsidR="4B024595" w:rsidRDefault="4B024595" w:rsidP="3118EE89">
      <w:pPr>
        <w:ind w:firstLine="720"/>
        <w:rPr>
          <w:rFonts w:ascii="Angsana New" w:eastAsia="Angsana New" w:hAnsi="Angsana New" w:cs="Angsana New"/>
          <w:sz w:val="28"/>
          <w:szCs w:val="28"/>
        </w:rPr>
      </w:pPr>
      <w:r w:rsidRPr="3118EE89">
        <w:rPr>
          <w:rFonts w:ascii="Angsana New" w:eastAsia="Angsana New" w:hAnsi="Angsana New" w:cs="Angsana New"/>
          <w:sz w:val="28"/>
          <w:szCs w:val="28"/>
        </w:rPr>
        <w:t xml:space="preserve">An incident would be considered critical when ‘Any incident where the effectiveness of police response is likely to have significant impact on the confidence of the victim, their family and/or the community’ (College of Policing, 2024). This means that the measure of professionalism and integrity of officers have a significant impact in confidence in the police when a serious incident occurs. The managing of such incident is vital to ensure that everyone needs are satisfied and ensure that the incident is dealt with in a way that is effective with the correct resources being deployed. During an incident of serious magnitude, it is vital that early identification is undergone as this can have a lasting impact on community confidence if not – also, it is vital that processes are deployed quickly and effectively to manage issues that may affect the quality of the police response, most importantly that the needs of the victims and their families are being met. Once an incident has been declared as critical a three-step critical incident management protocol is used, this includes preparing for the incident (this requires a chief officer to consider management structures in which the overall quality of the policing service reflects competent and an accountable standard of incident managing), managing critical incidents (being able to identify critical incident early on by ensuring that incidents are notified to the most appropriate person at that time) and lastly restoring public confidence ( when an incident has a significant impact on public confidence in the police service it is important that it is considered how confidence can be rebuild throughout the use of community engagement), (Gloucestershire Constabulary,2024).  </w:t>
      </w:r>
    </w:p>
    <w:p w14:paraId="58B2BCCB" w14:textId="12EE86E5" w:rsidR="4B024595" w:rsidRDefault="4B024595" w:rsidP="3118EE89">
      <w:pPr>
        <w:ind w:firstLine="720"/>
        <w:rPr>
          <w:rFonts w:ascii="Angsana New" w:eastAsia="Angsana New" w:hAnsi="Angsana New" w:cs="Angsana New"/>
          <w:sz w:val="28"/>
          <w:szCs w:val="28"/>
        </w:rPr>
      </w:pPr>
      <w:r w:rsidRPr="3118EE89">
        <w:rPr>
          <w:rFonts w:ascii="Angsana New" w:eastAsia="Angsana New" w:hAnsi="Angsana New" w:cs="Angsana New"/>
          <w:sz w:val="28"/>
          <w:szCs w:val="28"/>
        </w:rPr>
        <w:t xml:space="preserve">As critical incidents can have a significant effect on public confidence by having an evaluated method of managing critical incidents can highlight the importance of debriefing and the Joint Emergency Services Interoperability Principles (JESPIN) was introduced due to the number of reviews of major incidents in which ensured that each emergency service carry out their individual roles effectively and professionally. The issues that JESPIN aims to address issues/challenges with initial command, which is responsible for coordinating activities on scene, a requirement for common joint command procedures. Also, JESPIN addressed issues with the challenges in the identification of the incident, this refers to those that are in charge at the scene resulting in delays in planning the response and thus leading to a decrease in public confidence. JESPIN is a multi-agency response to all incidents to ensure more structured practice in managing such incidents, to gain a clearer understanding of interoperability JESPIN commissioned the Cabinet Office Emergency Planning College and the outcomes of which were published by Dr.Kevin Pollock (2013) and stated that lessons from the event to the ‘extent that there is significant change in both policy and practice to prevent their repetition’.           </w:t>
      </w:r>
    </w:p>
    <w:p w14:paraId="54A3BB1A" w14:textId="4C42D398" w:rsidR="4B024595" w:rsidRDefault="4B024595" w:rsidP="3118EE89">
      <w:pPr>
        <w:ind w:firstLine="720"/>
        <w:rPr>
          <w:rFonts w:ascii="Angsana New" w:eastAsia="Angsana New" w:hAnsi="Angsana New" w:cs="Angsana New"/>
          <w:sz w:val="28"/>
          <w:szCs w:val="28"/>
        </w:rPr>
      </w:pPr>
      <w:r w:rsidRPr="3118EE89">
        <w:rPr>
          <w:rFonts w:ascii="Angsana New" w:eastAsia="Angsana New" w:hAnsi="Angsana New" w:cs="Angsana New"/>
          <w:sz w:val="28"/>
          <w:szCs w:val="28"/>
        </w:rPr>
        <w:t xml:space="preserve">Unmanned Aerial Vehicles (UAV), commonly referred to as ‘drones’ have increased in popularity; however, it falls upon the policing service to manage the risks of misuse weather this be intentional or not, - with that, it is not the intention of the policing service to criminalise accidental misuse unless in cases in which the misuse is also deemed a reckless and therefore must be taken into consideration during the decision making process. Drones can be used in cases to aid criminality via surveillance of properties and even though drones and the technology that this provides are used with policing, for example; during search and rescue and provide useful, the innovation also come with misuse issues from wider criminal enterprises that seek to gain via the aid of such technology (college of policing, 2023). However, there is a branch that is responsible for ensuring regulations of avian safety called The Civil Aviation Authority (CAA). This means that when an incident occurs that is deemed a threat to aviation assess such as critical infrastructure involving a ‘drone’ the CAA will conduct an intelligence report in which it is deemed whether the CAA wishes to act further upon themselves or as of all cases provide support and information when necessary (Civil Aviation Authority, 2024). In terms of policing there are numerous legislation that has been tailed to specifically address the issue of drones and offensives that are committed by users that must be taking into consideration, for example, Protection From Harassment Act (1997) section two A which states that a person is guilty of the offense of stalking if  ‘the person pursues a course of conduct in breach of section 1 (1), and the course of conduct amounts to stalking’ such as the misuse of a drone in order to aid stalking of another individual. Also, in accordance to the Air Navigation Order (2009) there are three offences in which are relevant to the policing role, the first being Article 166 that refers to small, unmanned aircraft that state that the SUA must be flown in a manner in which direct unaided visual contact of the controller and must ‘not cause or permit any article or animal to be dropped’ and that the flight can be made safely. The second offence refers to Article 167 in </w:t>
      </w:r>
      <w:r w:rsidR="00962B6D" w:rsidRPr="3118EE89">
        <w:rPr>
          <w:rFonts w:ascii="Angsana New" w:eastAsia="Angsana New" w:hAnsi="Angsana New" w:cs="Angsana New"/>
          <w:sz w:val="28"/>
          <w:szCs w:val="28"/>
        </w:rPr>
        <w:t>reference</w:t>
      </w:r>
      <w:r w:rsidRPr="3118EE89">
        <w:rPr>
          <w:rFonts w:ascii="Angsana New" w:eastAsia="Angsana New" w:hAnsi="Angsana New" w:cs="Angsana New"/>
          <w:sz w:val="28"/>
          <w:szCs w:val="28"/>
        </w:rPr>
        <w:t xml:space="preserve"> to Small Unmanned Surveillance Aircraft which restricts distances in which the aircraft can be flown including but not limited to ‘over or within 150 meters of a congested area’ and so forth. The third offence in relation to Article 138 refers to recklessly or negligently cause or permit an aircraft to endanger any persons or property in which carries an imprisonment sentence if maximum two year. It is vital that as innovative technology evolves so does policing powers and legislation to ensure it remains relevant and up to date. </w:t>
      </w:r>
    </w:p>
    <w:p w14:paraId="6DA59E5C" w14:textId="286F0A8E" w:rsidR="4B024595" w:rsidRDefault="4B024595" w:rsidP="3118EE89">
      <w:pPr>
        <w:ind w:firstLine="720"/>
        <w:rPr>
          <w:rFonts w:ascii="Angsana New" w:eastAsia="Angsana New" w:hAnsi="Angsana New" w:cs="Angsana New"/>
          <w:sz w:val="28"/>
          <w:szCs w:val="28"/>
        </w:rPr>
      </w:pPr>
      <w:r w:rsidRPr="3118EE89">
        <w:rPr>
          <w:rFonts w:ascii="Angsana New" w:eastAsia="Angsana New" w:hAnsi="Angsana New" w:cs="Angsana New"/>
          <w:sz w:val="28"/>
          <w:szCs w:val="28"/>
        </w:rPr>
        <w:t xml:space="preserve">To conclude, officer wellbeing is increasingly important within the policing services due to the high stress/risk situations in which an officer could find themselves in, it has become apparent that debrief officers that have experienced trauma is vital in promoting good mental wellbeing within this service. Critical incidents are unavoidable with the policing role, and it is important that emergency service work together to ensure a measure of professionalism and integrity of officers as this has a significant impact in confidence in the police when a serious incident occur. Policing powers and policies are every changing to ensure that they are relevant and keep up to date with ever changing society and adapt to include new and innovative technology that can also propose a risk and increase in criminality. It is important the police officers are given the correct powers and policies to lawfully ensure that things such as ‘drones’ are being used for their intended purpose and that they are safe by ensuring there is clear and concise rules and regulations upon this. </w:t>
      </w:r>
    </w:p>
    <w:p w14:paraId="10E77F04" w14:textId="33E0FD9B" w:rsidR="4B024595" w:rsidRDefault="4B024595" w:rsidP="3118EE89">
      <w:pPr>
        <w:ind w:firstLine="720"/>
        <w:rPr>
          <w:rFonts w:ascii="Angsana New" w:eastAsia="Angsana New" w:hAnsi="Angsana New" w:cs="Angsana New"/>
          <w:b/>
          <w:bCs/>
          <w:sz w:val="28"/>
          <w:szCs w:val="28"/>
        </w:rPr>
      </w:pPr>
      <w:r w:rsidRPr="3118EE89">
        <w:rPr>
          <w:rFonts w:ascii="Angsana New" w:eastAsia="Angsana New" w:hAnsi="Angsana New" w:cs="Angsana New"/>
          <w:b/>
          <w:bCs/>
          <w:sz w:val="28"/>
          <w:szCs w:val="28"/>
        </w:rPr>
        <w:t xml:space="preserve">Word count – 2186 </w:t>
      </w:r>
    </w:p>
    <w:p w14:paraId="275D8BA7" w14:textId="64B6A1DA" w:rsidR="3118EE89" w:rsidRDefault="3118EE89" w:rsidP="3118EE89">
      <w:pPr>
        <w:rPr>
          <w:rFonts w:ascii="Angsana New" w:eastAsia="Angsana New" w:hAnsi="Angsana New" w:cs="Angsana New"/>
          <w:sz w:val="28"/>
          <w:szCs w:val="28"/>
        </w:rPr>
      </w:pPr>
    </w:p>
    <w:p w14:paraId="088398FA" w14:textId="1CBCD7AD" w:rsidR="3118EE89" w:rsidRDefault="3118EE89" w:rsidP="3118EE89">
      <w:pPr>
        <w:rPr>
          <w:rFonts w:ascii="Angsana New" w:eastAsia="Angsana New" w:hAnsi="Angsana New" w:cs="Angsana New"/>
          <w:sz w:val="28"/>
          <w:szCs w:val="28"/>
        </w:rPr>
      </w:pPr>
    </w:p>
    <w:p w14:paraId="4EC2A134" w14:textId="4426232C" w:rsidR="3118EE89" w:rsidRDefault="3118EE89" w:rsidP="3118EE89">
      <w:pPr>
        <w:rPr>
          <w:rFonts w:ascii="Angsana New" w:eastAsia="Angsana New" w:hAnsi="Angsana New" w:cs="Angsana New"/>
          <w:sz w:val="28"/>
          <w:szCs w:val="28"/>
        </w:rPr>
      </w:pPr>
    </w:p>
    <w:p w14:paraId="04CD0771" w14:textId="37ABA690"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i/>
          <w:iCs/>
          <w:sz w:val="28"/>
          <w:szCs w:val="28"/>
          <w:u w:val="single"/>
        </w:rPr>
        <w:t xml:space="preserve">Why does a partnership approach the most effective way to reach groups or communities who are less willing to engage with police? You should consider why certain groups are reluctant to engage with police, and ways engagement can be achieved. </w:t>
      </w:r>
    </w:p>
    <w:p w14:paraId="77A22B18" w14:textId="0EB4C640"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 Policing throughout history is rich and often at times complex but has evolved and adapted with the communities in which it policies throughout the ages – this means as society evolve and change over time so does the prevalence of crimes and even new crimes, such as online cybercrimes, as well as a changes in engagement whether this be positive or negative. There are three main models of policing which include, problem-oriented policing (POP), Intelligence-led policing and community lead policing which is, primarily, the model that is used in England and Wales currently and can be traced back to the Middle Ages. Hue And Cry was a legal practice that’ goal was to maintaining order and introduced the Anglo-Saxon codes of law which placed restrictions/obligation on the community (McKee. A, 2021). The Metropolitan Police Force was established in 1829 by Sir Robert Peel as is often referred to as the beginning of modern-day policing (</w:t>
      </w:r>
      <w:r w:rsidR="00962B6D" w:rsidRPr="3118EE89">
        <w:rPr>
          <w:rFonts w:ascii="Angsana New" w:eastAsia="Angsana New" w:hAnsi="Angsana New" w:cs="Angsana New"/>
          <w:sz w:val="28"/>
          <w:szCs w:val="28"/>
        </w:rPr>
        <w:t>Metropolitan</w:t>
      </w:r>
      <w:r w:rsidRPr="3118EE89">
        <w:rPr>
          <w:rFonts w:ascii="Angsana New" w:eastAsia="Angsana New" w:hAnsi="Angsana New" w:cs="Angsana New"/>
          <w:sz w:val="28"/>
          <w:szCs w:val="28"/>
        </w:rPr>
        <w:t xml:space="preserve"> Police) - However, it is argued that the resulting model is more of a formalisation of aspects of already existing arrangements (Digital Humanities Institute, 2023). The aim of this essay is to highlight key incidents that have caused damaging effects on willingness of communities to engage with the police and efforts in which can be taken to improve this. </w:t>
      </w:r>
    </w:p>
    <w:p w14:paraId="2198A4CF" w14:textId="7BD3CE9B" w:rsidR="4B024595" w:rsidRDefault="4B024595" w:rsidP="3118EE89">
      <w:pPr>
        <w:ind w:firstLine="720"/>
        <w:rPr>
          <w:rFonts w:ascii="Angsana New" w:eastAsia="Angsana New" w:hAnsi="Angsana New" w:cs="Angsana New"/>
          <w:sz w:val="28"/>
          <w:szCs w:val="28"/>
        </w:rPr>
      </w:pPr>
      <w:r w:rsidRPr="3118EE89">
        <w:rPr>
          <w:rFonts w:ascii="Angsana New" w:eastAsia="Angsana New" w:hAnsi="Angsana New" w:cs="Angsana New"/>
          <w:sz w:val="28"/>
          <w:szCs w:val="28"/>
        </w:rPr>
        <w:t xml:space="preserve">A key incident that had a substantial, negative, impact on the willingness of communities to engage with the police was the Brixton Riots on the 11th of April 1981 and was described as ‘one of the most devastating civil disturbances England has ever seen’ (The Guardian, 2021). During the time that the riots began the unemployment rate in Brixton was wide-reaching and had a </w:t>
      </w:r>
      <w:r w:rsidR="46294474" w:rsidRPr="3118EE89">
        <w:rPr>
          <w:rFonts w:ascii="Angsana New" w:eastAsia="Angsana New" w:hAnsi="Angsana New" w:cs="Angsana New"/>
          <w:sz w:val="28"/>
          <w:szCs w:val="28"/>
        </w:rPr>
        <w:t>disproportioned</w:t>
      </w:r>
      <w:r w:rsidRPr="3118EE89">
        <w:rPr>
          <w:rFonts w:ascii="Angsana New" w:eastAsia="Angsana New" w:hAnsi="Angsana New" w:cs="Angsana New"/>
          <w:sz w:val="28"/>
          <w:szCs w:val="28"/>
        </w:rPr>
        <w:t xml:space="preserve"> effect on the Black community. It was felt by the community that the experiences of racism during their interactions with police during this time led to the riots in which lasted for three days (Socialist Worker, 2021). The ripple effect that the riots had on engagement is events like this can lead to an intelligence void when dealing with critical incidents – this means that members of the community are less likely to provide witness statements/information that help with investigations to the policing when trust/confidence is lost between police and that community, often leading to the ‘void’ being filled with negative information about the police and the policing services - this of course is aided by the use of social media by the public in which negative views/information can be shared quickly and easily which in turn has an impact on confidence more leading to the police to react quickly and respond effectively to avoid irreversible damage on confidence (College Of Policing, 2013). Not only is trust and confidence effected during incidents such as the Brixton riots the impact of community relations on public perceptions and trust are wide-reaching and predictive of negatively received contact. To maintain and build trust within communities after an event/incident that impacted public confidence within the policing service it is extremely important to ensure fair decision-making and positive public interactions as well as positive engagements within communities to nurture the increase of institution trust. This means that fairness and perception are a key aspect to policing legitimacy to encourage effectiveness of engagement within communities by illustrating fairness during response to the use of stop and search (UK Parliament, 2023).          </w:t>
      </w:r>
    </w:p>
    <w:p w14:paraId="369BF521" w14:textId="76BB1E50"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lang w:val="en-US"/>
        </w:rPr>
        <w:t> </w:t>
      </w:r>
      <w:r w:rsidRPr="3118EE89">
        <w:rPr>
          <w:rFonts w:ascii="Angsana New" w:eastAsia="Angsana New" w:hAnsi="Angsana New" w:cs="Angsana New"/>
          <w:sz w:val="28"/>
          <w:szCs w:val="28"/>
        </w:rPr>
        <w:t xml:space="preserve">     There are numerous interventions that can be deployed during current policing practices that impact upon the community to reduce community tensions and build the vital trust between communities and the police. the first technique that can be used is referred to as basic contact, this means by using an array of different formats, such as a survey or community panels, to gather information on how members of the community are feeling without being objective by eliminating social bias (telling you what you want to hear). The surveys often include questions cantered around cohesion and ways in which members of the community feel this may be improved. It is also evident that to build trust and confidence it is vital that building relationships for longer-term engagement – this can be achieved by ensuring that all members of the community understand by translating yourself and ensuring that officers take the time to ensure that members of the community understand (Government Events, 2024). An advantage of basic contact techniques is it enhances accountability by promoting openness and transparency, however, a negative of basic contact is without effective communication it is increasingly difficult for an officer to adhere to the professional values and standards expected in policing. Another common technique that is used within policing is referred to as reaching wide and deep, this means reaching out to those that seem the furthest away from the contact with agencies such as the police. This can be achieved by avoiding ‘gatekeepers’ and find value in ‘gateways’ to allow for positive interactions which will increase confidence (ICOCO,2010). An advantage of reaching wide and deep is it allows for the discouragement of offenders taking advantages of opportunities to commit crime by having a larger, more positive policing presence in the wider community, however, a disadvantage of this is if not conducted correctly individuals may ‘slip through the net’ thus leading to a breakdown of communications and having a knock on effect on public confidence.   </w:t>
      </w:r>
    </w:p>
    <w:p w14:paraId="5A4E6796" w14:textId="55F144C1" w:rsidR="4B024595" w:rsidRDefault="4B024595" w:rsidP="3118EE89">
      <w:pPr>
        <w:ind w:firstLine="720"/>
        <w:rPr>
          <w:rFonts w:ascii="Angsana New" w:eastAsia="Angsana New" w:hAnsi="Angsana New" w:cs="Angsana New"/>
          <w:sz w:val="28"/>
          <w:szCs w:val="28"/>
          <w:lang w:val="en-US"/>
        </w:rPr>
      </w:pPr>
      <w:r w:rsidRPr="3118EE89">
        <w:rPr>
          <w:rFonts w:ascii="Angsana New" w:eastAsia="Angsana New" w:hAnsi="Angsana New" w:cs="Angsana New"/>
          <w:sz w:val="28"/>
          <w:szCs w:val="28"/>
        </w:rPr>
        <w:t xml:space="preserve">Community engagement is described by the college of policing (2013) as ‘the process of enabling citizens and communities to participate in policing at their chosen level’ also referred to as engagement. The benefits of community engagement are; increased public perception, increased public confidence, increased mural among officers and reduced anti-social behaviours – all of which led to a more harmonious and positive environment not only for members of the community (that are more willing to help with investigations via the use of witness statements and information) but also for the officers that are policing the community out on the beat with increases productivity and effectiveness of policing. This means that members of the community have more trust and confidence within the policing service and more likely to have positive encounters, this helps with identifying responses, that may be unique to that community, that were not before considered and allows for positive community involvement – this improves public satisfaction as the services that are delivered are tailored to their needs thus increasing public confidence. According to the Cambridge dictionary cohesion is defined as an ‘action or fact of forming a united whole,’ in terms of policing this means forming relationships within communities that promote a positive policing presents and experiences. A report conducted by the Royal Commission (1962) outlines the importance of positive public engagements within communities, however, 83% interviewed expressed ample respect for the police with 16% expressing mixed feelings and 1% stating that they had little/no respect for the police. This can be a result of numerous things, however, there is a considerable proportion of society that have mistrust in the police – this can be due to border culture trends as most people's perceptions of the police are due to what happens in their local area and what they may have experienced, it has been reported that police in the UK are being held to higher standards by members of the public and are increasingly being closely critiqued (Tudor. S, 2023) thus leading to a breakdown in confidence. </w:t>
      </w:r>
    </w:p>
    <w:p w14:paraId="6FCEF28E" w14:textId="03F8C027"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color w:val="C00000"/>
          <w:sz w:val="28"/>
          <w:szCs w:val="28"/>
          <w:lang w:val="en-US"/>
        </w:rPr>
        <w:t> </w:t>
      </w:r>
      <w:r w:rsidRPr="3118EE89">
        <w:rPr>
          <w:rFonts w:ascii="Angsana New" w:eastAsia="Angsana New" w:hAnsi="Angsana New" w:cs="Angsana New"/>
          <w:sz w:val="28"/>
          <w:szCs w:val="28"/>
        </w:rPr>
        <w:t>One way to ensure that policing communities is effective is by ensuring that all officers are guide</w:t>
      </w:r>
      <w:r w:rsidR="34B7C453" w:rsidRPr="3118EE89">
        <w:rPr>
          <w:rFonts w:ascii="Angsana New" w:eastAsia="Angsana New" w:hAnsi="Angsana New" w:cs="Angsana New"/>
          <w:sz w:val="28"/>
          <w:szCs w:val="28"/>
        </w:rPr>
        <w:t>d</w:t>
      </w:r>
      <w:r w:rsidRPr="3118EE89">
        <w:rPr>
          <w:rFonts w:ascii="Angsana New" w:eastAsia="Angsana New" w:hAnsi="Angsana New" w:cs="Angsana New"/>
          <w:sz w:val="28"/>
          <w:szCs w:val="28"/>
        </w:rPr>
        <w:t xml:space="preserve"> by general principles that widely promote positive </w:t>
      </w:r>
      <w:r w:rsidR="6A0A0DE7" w:rsidRPr="3118EE89">
        <w:rPr>
          <w:rFonts w:ascii="Angsana New" w:eastAsia="Angsana New" w:hAnsi="Angsana New" w:cs="Angsana New"/>
          <w:sz w:val="28"/>
          <w:szCs w:val="28"/>
        </w:rPr>
        <w:t>engagement</w:t>
      </w:r>
      <w:r w:rsidR="56C0228E" w:rsidRPr="3118EE89">
        <w:rPr>
          <w:rFonts w:ascii="Angsana New" w:eastAsia="Angsana New" w:hAnsi="Angsana New" w:cs="Angsana New"/>
          <w:sz w:val="28"/>
          <w:szCs w:val="28"/>
        </w:rPr>
        <w:t xml:space="preserve"> within communities, especially those in which have strained relationships with the policing service and in turn ensuring a more ethical and moral structure </w:t>
      </w:r>
      <w:r w:rsidR="0C0B21CE" w:rsidRPr="3118EE89">
        <w:rPr>
          <w:rFonts w:ascii="Angsana New" w:eastAsia="Angsana New" w:hAnsi="Angsana New" w:cs="Angsana New"/>
          <w:sz w:val="28"/>
          <w:szCs w:val="28"/>
        </w:rPr>
        <w:t xml:space="preserve">within </w:t>
      </w:r>
      <w:r w:rsidR="074C2B41" w:rsidRPr="3118EE89">
        <w:rPr>
          <w:rFonts w:ascii="Angsana New" w:eastAsia="Angsana New" w:hAnsi="Angsana New" w:cs="Angsana New"/>
          <w:sz w:val="28"/>
          <w:szCs w:val="28"/>
        </w:rPr>
        <w:t>community-based</w:t>
      </w:r>
      <w:r w:rsidR="0C0B21CE" w:rsidRPr="3118EE89">
        <w:rPr>
          <w:rFonts w:ascii="Angsana New" w:eastAsia="Angsana New" w:hAnsi="Angsana New" w:cs="Angsana New"/>
          <w:sz w:val="28"/>
          <w:szCs w:val="28"/>
        </w:rPr>
        <w:t xml:space="preserve"> practices</w:t>
      </w:r>
      <w:r w:rsidR="56C0228E" w:rsidRPr="3118EE89">
        <w:rPr>
          <w:rFonts w:ascii="Angsana New" w:eastAsia="Angsana New" w:hAnsi="Angsana New" w:cs="Angsana New"/>
          <w:sz w:val="28"/>
          <w:szCs w:val="28"/>
        </w:rPr>
        <w:t>.</w:t>
      </w:r>
      <w:r w:rsidR="3E5617D3" w:rsidRPr="3118EE89">
        <w:rPr>
          <w:rFonts w:ascii="Angsana New" w:eastAsia="Angsana New" w:hAnsi="Angsana New" w:cs="Angsana New"/>
          <w:sz w:val="28"/>
          <w:szCs w:val="28"/>
        </w:rPr>
        <w:t xml:space="preserve"> The key requirements for engagement to be successful </w:t>
      </w:r>
      <w:r w:rsidR="4DA91AB4" w:rsidRPr="3118EE89">
        <w:rPr>
          <w:rFonts w:ascii="Angsana New" w:eastAsia="Angsana New" w:hAnsi="Angsana New" w:cs="Angsana New"/>
          <w:sz w:val="28"/>
          <w:szCs w:val="28"/>
        </w:rPr>
        <w:t xml:space="preserve">include but are not limited to, social justice, </w:t>
      </w:r>
      <w:r w:rsidR="0327154E" w:rsidRPr="3118EE89">
        <w:rPr>
          <w:rFonts w:ascii="Angsana New" w:eastAsia="Angsana New" w:hAnsi="Angsana New" w:cs="Angsana New"/>
          <w:sz w:val="28"/>
          <w:szCs w:val="28"/>
        </w:rPr>
        <w:t>self-determination</w:t>
      </w:r>
      <w:r w:rsidR="4DA91AB4" w:rsidRPr="3118EE89">
        <w:rPr>
          <w:rFonts w:ascii="Angsana New" w:eastAsia="Angsana New" w:hAnsi="Angsana New" w:cs="Angsana New"/>
          <w:sz w:val="28"/>
          <w:szCs w:val="28"/>
        </w:rPr>
        <w:t xml:space="preserve">, working and learning together, sustainable </w:t>
      </w:r>
      <w:r w:rsidR="713D1FDA" w:rsidRPr="3118EE89">
        <w:rPr>
          <w:rFonts w:ascii="Angsana New" w:eastAsia="Angsana New" w:hAnsi="Angsana New" w:cs="Angsana New"/>
          <w:sz w:val="28"/>
          <w:szCs w:val="28"/>
        </w:rPr>
        <w:t>communities</w:t>
      </w:r>
      <w:r w:rsidR="4DA91AB4" w:rsidRPr="3118EE89">
        <w:rPr>
          <w:rFonts w:ascii="Angsana New" w:eastAsia="Angsana New" w:hAnsi="Angsana New" w:cs="Angsana New"/>
          <w:sz w:val="28"/>
          <w:szCs w:val="28"/>
        </w:rPr>
        <w:t xml:space="preserve">, </w:t>
      </w:r>
      <w:r w:rsidR="27D09090" w:rsidRPr="3118EE89">
        <w:rPr>
          <w:rFonts w:ascii="Angsana New" w:eastAsia="Angsana New" w:hAnsi="Angsana New" w:cs="Angsana New"/>
          <w:sz w:val="28"/>
          <w:szCs w:val="28"/>
        </w:rPr>
        <w:t>participation,</w:t>
      </w:r>
      <w:r w:rsidR="4DA91AB4" w:rsidRPr="3118EE89">
        <w:rPr>
          <w:rFonts w:ascii="Angsana New" w:eastAsia="Angsana New" w:hAnsi="Angsana New" w:cs="Angsana New"/>
          <w:sz w:val="28"/>
          <w:szCs w:val="28"/>
        </w:rPr>
        <w:t xml:space="preserve"> and reflective pr</w:t>
      </w:r>
      <w:r w:rsidR="1201AD20" w:rsidRPr="3118EE89">
        <w:rPr>
          <w:rFonts w:ascii="Angsana New" w:eastAsia="Angsana New" w:hAnsi="Angsana New" w:cs="Angsana New"/>
          <w:sz w:val="28"/>
          <w:szCs w:val="28"/>
        </w:rPr>
        <w:t xml:space="preserve">actices. </w:t>
      </w:r>
      <w:r w:rsidR="54613A37" w:rsidRPr="3118EE89">
        <w:rPr>
          <w:rFonts w:ascii="Angsana New" w:eastAsia="Angsana New" w:hAnsi="Angsana New" w:cs="Angsana New"/>
          <w:sz w:val="28"/>
          <w:szCs w:val="28"/>
        </w:rPr>
        <w:t xml:space="preserve">The term social justice is used to describe a fair and equal society in which </w:t>
      </w:r>
      <w:r w:rsidR="73D508B0" w:rsidRPr="3118EE89">
        <w:rPr>
          <w:rFonts w:ascii="Angsana New" w:eastAsia="Angsana New" w:hAnsi="Angsana New" w:cs="Angsana New"/>
          <w:sz w:val="28"/>
          <w:szCs w:val="28"/>
        </w:rPr>
        <w:t xml:space="preserve">any form of </w:t>
      </w:r>
      <w:r w:rsidR="5F544409" w:rsidRPr="3118EE89">
        <w:rPr>
          <w:rFonts w:ascii="Angsana New" w:eastAsia="Angsana New" w:hAnsi="Angsana New" w:cs="Angsana New"/>
          <w:sz w:val="28"/>
          <w:szCs w:val="28"/>
        </w:rPr>
        <w:t>oppression</w:t>
      </w:r>
      <w:r w:rsidR="73D508B0" w:rsidRPr="3118EE89">
        <w:rPr>
          <w:rFonts w:ascii="Angsana New" w:eastAsia="Angsana New" w:hAnsi="Angsana New" w:cs="Angsana New"/>
          <w:sz w:val="28"/>
          <w:szCs w:val="28"/>
        </w:rPr>
        <w:t xml:space="preserve"> is </w:t>
      </w:r>
      <w:r w:rsidR="112F56BC" w:rsidRPr="3118EE89">
        <w:rPr>
          <w:rFonts w:ascii="Angsana New" w:eastAsia="Angsana New" w:hAnsi="Angsana New" w:cs="Angsana New"/>
          <w:sz w:val="28"/>
          <w:szCs w:val="28"/>
        </w:rPr>
        <w:t>Challenged,</w:t>
      </w:r>
      <w:r w:rsidR="73D508B0" w:rsidRPr="3118EE89">
        <w:rPr>
          <w:rFonts w:ascii="Angsana New" w:eastAsia="Angsana New" w:hAnsi="Angsana New" w:cs="Angsana New"/>
          <w:sz w:val="28"/>
          <w:szCs w:val="28"/>
        </w:rPr>
        <w:t xml:space="preserve"> and human rights are protected</w:t>
      </w:r>
      <w:r w:rsidR="7BBDB90A" w:rsidRPr="3118EE89">
        <w:rPr>
          <w:rFonts w:ascii="Angsana New" w:eastAsia="Angsana New" w:hAnsi="Angsana New" w:cs="Angsana New"/>
          <w:sz w:val="28"/>
          <w:szCs w:val="28"/>
        </w:rPr>
        <w:t xml:space="preserve"> as policing ‘much more than just fighting crime’ </w:t>
      </w:r>
      <w:r w:rsidR="0504618A" w:rsidRPr="3118EE89">
        <w:rPr>
          <w:rFonts w:ascii="Angsana New" w:eastAsia="Angsana New" w:hAnsi="Angsana New" w:cs="Angsana New"/>
          <w:sz w:val="28"/>
          <w:szCs w:val="28"/>
        </w:rPr>
        <w:t>(Webster. R, 2013</w:t>
      </w:r>
      <w:r w:rsidR="5A723212" w:rsidRPr="3118EE89">
        <w:rPr>
          <w:rFonts w:ascii="Angsana New" w:eastAsia="Angsana New" w:hAnsi="Angsana New" w:cs="Angsana New"/>
          <w:sz w:val="28"/>
          <w:szCs w:val="28"/>
        </w:rPr>
        <w:t xml:space="preserve">). It is also important that individuals that share a collective issue </w:t>
      </w:r>
      <w:r w:rsidR="0211591A" w:rsidRPr="3118EE89">
        <w:rPr>
          <w:rFonts w:ascii="Angsana New" w:eastAsia="Angsana New" w:hAnsi="Angsana New" w:cs="Angsana New"/>
          <w:sz w:val="28"/>
          <w:szCs w:val="28"/>
        </w:rPr>
        <w:t>can</w:t>
      </w:r>
      <w:r w:rsidR="5A723212" w:rsidRPr="3118EE89">
        <w:rPr>
          <w:rFonts w:ascii="Angsana New" w:eastAsia="Angsana New" w:hAnsi="Angsana New" w:cs="Angsana New"/>
          <w:sz w:val="28"/>
          <w:szCs w:val="28"/>
        </w:rPr>
        <w:t xml:space="preserve"> take collective action, this is </w:t>
      </w:r>
      <w:r w:rsidR="411155B1" w:rsidRPr="3118EE89">
        <w:rPr>
          <w:rFonts w:ascii="Angsana New" w:eastAsia="Angsana New" w:hAnsi="Angsana New" w:cs="Angsana New"/>
          <w:sz w:val="28"/>
          <w:szCs w:val="28"/>
        </w:rPr>
        <w:t>referred</w:t>
      </w:r>
      <w:r w:rsidR="5A723212" w:rsidRPr="3118EE89">
        <w:rPr>
          <w:rFonts w:ascii="Angsana New" w:eastAsia="Angsana New" w:hAnsi="Angsana New" w:cs="Angsana New"/>
          <w:sz w:val="28"/>
          <w:szCs w:val="28"/>
        </w:rPr>
        <w:t xml:space="preserve"> to as self-determination</w:t>
      </w:r>
      <w:r w:rsidR="4E1C86B5" w:rsidRPr="3118EE89">
        <w:rPr>
          <w:rFonts w:ascii="Angsana New" w:eastAsia="Angsana New" w:hAnsi="Angsana New" w:cs="Angsana New"/>
          <w:sz w:val="28"/>
          <w:szCs w:val="28"/>
        </w:rPr>
        <w:t xml:space="preserve"> – not only does this </w:t>
      </w:r>
      <w:r w:rsidR="0FAD28DA" w:rsidRPr="3118EE89">
        <w:rPr>
          <w:rFonts w:ascii="Angsana New" w:eastAsia="Angsana New" w:hAnsi="Angsana New" w:cs="Angsana New"/>
          <w:sz w:val="28"/>
          <w:szCs w:val="28"/>
        </w:rPr>
        <w:t>promote</w:t>
      </w:r>
      <w:r w:rsidR="4E1C86B5" w:rsidRPr="3118EE89">
        <w:rPr>
          <w:rFonts w:ascii="Angsana New" w:eastAsia="Angsana New" w:hAnsi="Angsana New" w:cs="Angsana New"/>
          <w:sz w:val="28"/>
          <w:szCs w:val="28"/>
        </w:rPr>
        <w:t xml:space="preserve"> </w:t>
      </w:r>
      <w:r w:rsidR="052F98B9" w:rsidRPr="3118EE89">
        <w:rPr>
          <w:rFonts w:ascii="Angsana New" w:eastAsia="Angsana New" w:hAnsi="Angsana New" w:cs="Angsana New"/>
          <w:sz w:val="28"/>
          <w:szCs w:val="28"/>
        </w:rPr>
        <w:t>communities</w:t>
      </w:r>
      <w:r w:rsidR="4E1C86B5" w:rsidRPr="3118EE89">
        <w:rPr>
          <w:rFonts w:ascii="Angsana New" w:eastAsia="Angsana New" w:hAnsi="Angsana New" w:cs="Angsana New"/>
          <w:sz w:val="28"/>
          <w:szCs w:val="28"/>
        </w:rPr>
        <w:t xml:space="preserve"> to make </w:t>
      </w:r>
      <w:r w:rsidR="67D19D4F" w:rsidRPr="3118EE89">
        <w:rPr>
          <w:rFonts w:ascii="Angsana New" w:eastAsia="Angsana New" w:hAnsi="Angsana New" w:cs="Angsana New"/>
          <w:sz w:val="28"/>
          <w:szCs w:val="28"/>
        </w:rPr>
        <w:t>their</w:t>
      </w:r>
      <w:r w:rsidR="4E1C86B5" w:rsidRPr="3118EE89">
        <w:rPr>
          <w:rFonts w:ascii="Angsana New" w:eastAsia="Angsana New" w:hAnsi="Angsana New" w:cs="Angsana New"/>
          <w:sz w:val="28"/>
          <w:szCs w:val="28"/>
        </w:rPr>
        <w:t xml:space="preserve"> own choices it also increases public </w:t>
      </w:r>
      <w:r w:rsidR="02329FC3" w:rsidRPr="3118EE89">
        <w:rPr>
          <w:rFonts w:ascii="Angsana New" w:eastAsia="Angsana New" w:hAnsi="Angsana New" w:cs="Angsana New"/>
          <w:sz w:val="28"/>
          <w:szCs w:val="28"/>
        </w:rPr>
        <w:t>safety</w:t>
      </w:r>
      <w:r w:rsidR="4E1C86B5" w:rsidRPr="3118EE89">
        <w:rPr>
          <w:rFonts w:ascii="Angsana New" w:eastAsia="Angsana New" w:hAnsi="Angsana New" w:cs="Angsana New"/>
          <w:sz w:val="28"/>
          <w:szCs w:val="28"/>
        </w:rPr>
        <w:t xml:space="preserve"> and aids in </w:t>
      </w:r>
      <w:r w:rsidR="5954D8E0" w:rsidRPr="3118EE89">
        <w:rPr>
          <w:rFonts w:ascii="Angsana New" w:eastAsia="Angsana New" w:hAnsi="Angsana New" w:cs="Angsana New"/>
          <w:sz w:val="28"/>
          <w:szCs w:val="28"/>
        </w:rPr>
        <w:t>building</w:t>
      </w:r>
      <w:r w:rsidR="4E1C86B5" w:rsidRPr="3118EE89">
        <w:rPr>
          <w:rFonts w:ascii="Angsana New" w:eastAsia="Angsana New" w:hAnsi="Angsana New" w:cs="Angsana New"/>
          <w:sz w:val="28"/>
          <w:szCs w:val="28"/>
        </w:rPr>
        <w:t xml:space="preserve"> strong positive relationships between </w:t>
      </w:r>
      <w:r w:rsidR="1D010049" w:rsidRPr="3118EE89">
        <w:rPr>
          <w:rFonts w:ascii="Angsana New" w:eastAsia="Angsana New" w:hAnsi="Angsana New" w:cs="Angsana New"/>
          <w:sz w:val="28"/>
          <w:szCs w:val="28"/>
        </w:rPr>
        <w:t>communities</w:t>
      </w:r>
      <w:r w:rsidR="4E1C86B5" w:rsidRPr="3118EE89">
        <w:rPr>
          <w:rFonts w:ascii="Angsana New" w:eastAsia="Angsana New" w:hAnsi="Angsana New" w:cs="Angsana New"/>
          <w:sz w:val="28"/>
          <w:szCs w:val="28"/>
        </w:rPr>
        <w:t xml:space="preserve"> and </w:t>
      </w:r>
      <w:r w:rsidR="77005D58" w:rsidRPr="3118EE89">
        <w:rPr>
          <w:rFonts w:ascii="Angsana New" w:eastAsia="Angsana New" w:hAnsi="Angsana New" w:cs="Angsana New"/>
          <w:sz w:val="28"/>
          <w:szCs w:val="28"/>
        </w:rPr>
        <w:t>those</w:t>
      </w:r>
      <w:r w:rsidR="4E1C86B5" w:rsidRPr="3118EE89">
        <w:rPr>
          <w:rFonts w:ascii="Angsana New" w:eastAsia="Angsana New" w:hAnsi="Angsana New" w:cs="Angsana New"/>
          <w:sz w:val="28"/>
          <w:szCs w:val="28"/>
        </w:rPr>
        <w:t xml:space="preserve"> tha</w:t>
      </w:r>
      <w:r w:rsidR="73B1BEAB" w:rsidRPr="3118EE89">
        <w:rPr>
          <w:rFonts w:ascii="Angsana New" w:eastAsia="Angsana New" w:hAnsi="Angsana New" w:cs="Angsana New"/>
          <w:sz w:val="28"/>
          <w:szCs w:val="28"/>
        </w:rPr>
        <w:t>t police it (Reid. G Ph.D., 2023)</w:t>
      </w:r>
      <w:r w:rsidR="49D08F8A" w:rsidRPr="3118EE89">
        <w:rPr>
          <w:rFonts w:ascii="Angsana New" w:eastAsia="Angsana New" w:hAnsi="Angsana New" w:cs="Angsana New"/>
          <w:sz w:val="28"/>
          <w:szCs w:val="28"/>
        </w:rPr>
        <w:t>.</w:t>
      </w:r>
      <w:r w:rsidR="38DBAAAC" w:rsidRPr="3118EE89">
        <w:rPr>
          <w:rFonts w:ascii="Angsana New" w:eastAsia="Angsana New" w:hAnsi="Angsana New" w:cs="Angsana New"/>
          <w:sz w:val="28"/>
          <w:szCs w:val="28"/>
        </w:rPr>
        <w:t xml:space="preserve"> Working together and learning refers to a community in which all members share the same morals, values </w:t>
      </w:r>
      <w:r w:rsidR="7A3F54AC" w:rsidRPr="3118EE89">
        <w:rPr>
          <w:rFonts w:ascii="Angsana New" w:eastAsia="Angsana New" w:hAnsi="Angsana New" w:cs="Angsana New"/>
          <w:sz w:val="28"/>
          <w:szCs w:val="28"/>
        </w:rPr>
        <w:t xml:space="preserve">using their knowledge of diversity to promote cohesion and bring about desired changes. </w:t>
      </w:r>
      <w:r w:rsidR="307C2C77" w:rsidRPr="3118EE89">
        <w:rPr>
          <w:rFonts w:ascii="Angsana New" w:eastAsia="Angsana New" w:hAnsi="Angsana New" w:cs="Angsana New"/>
          <w:sz w:val="28"/>
          <w:szCs w:val="28"/>
        </w:rPr>
        <w:t xml:space="preserve">This is widely important in promoting safer neighbourhoods and ensuring </w:t>
      </w:r>
      <w:r w:rsidR="34204499" w:rsidRPr="3118EE89">
        <w:rPr>
          <w:rFonts w:ascii="Angsana New" w:eastAsia="Angsana New" w:hAnsi="Angsana New" w:cs="Angsana New"/>
          <w:sz w:val="28"/>
          <w:szCs w:val="28"/>
        </w:rPr>
        <w:t>effective communication</w:t>
      </w:r>
      <w:r w:rsidR="307C2C77" w:rsidRPr="3118EE89">
        <w:rPr>
          <w:rFonts w:ascii="Angsana New" w:eastAsia="Angsana New" w:hAnsi="Angsana New" w:cs="Angsana New"/>
          <w:sz w:val="28"/>
          <w:szCs w:val="28"/>
        </w:rPr>
        <w:t xml:space="preserve"> and thus </w:t>
      </w:r>
      <w:r w:rsidR="57D8DFBF" w:rsidRPr="3118EE89">
        <w:rPr>
          <w:rFonts w:ascii="Angsana New" w:eastAsia="Angsana New" w:hAnsi="Angsana New" w:cs="Angsana New"/>
          <w:sz w:val="28"/>
          <w:szCs w:val="28"/>
        </w:rPr>
        <w:t>promoting</w:t>
      </w:r>
      <w:r w:rsidR="307C2C77" w:rsidRPr="3118EE89">
        <w:rPr>
          <w:rFonts w:ascii="Angsana New" w:eastAsia="Angsana New" w:hAnsi="Angsana New" w:cs="Angsana New"/>
          <w:sz w:val="28"/>
          <w:szCs w:val="28"/>
        </w:rPr>
        <w:t xml:space="preserve"> good positive values </w:t>
      </w:r>
      <w:r w:rsidR="3751703C" w:rsidRPr="3118EE89">
        <w:rPr>
          <w:rFonts w:ascii="Angsana New" w:eastAsia="Angsana New" w:hAnsi="Angsana New" w:cs="Angsana New"/>
          <w:sz w:val="28"/>
          <w:szCs w:val="28"/>
        </w:rPr>
        <w:t xml:space="preserve">within </w:t>
      </w:r>
      <w:r w:rsidR="307C2C77" w:rsidRPr="3118EE89">
        <w:rPr>
          <w:rFonts w:ascii="Angsana New" w:eastAsia="Angsana New" w:hAnsi="Angsana New" w:cs="Angsana New"/>
          <w:sz w:val="28"/>
          <w:szCs w:val="28"/>
        </w:rPr>
        <w:t>a community and those that police it</w:t>
      </w:r>
      <w:r w:rsidR="201DE789" w:rsidRPr="3118EE89">
        <w:rPr>
          <w:rFonts w:ascii="Angsana New" w:eastAsia="Angsana New" w:hAnsi="Angsana New" w:cs="Angsana New"/>
          <w:sz w:val="28"/>
          <w:szCs w:val="28"/>
        </w:rPr>
        <w:t xml:space="preserve"> (Government Events, 2024). Sustainable communities also play a part in </w:t>
      </w:r>
      <w:r w:rsidR="69ED5C27" w:rsidRPr="3118EE89">
        <w:rPr>
          <w:rFonts w:ascii="Angsana New" w:eastAsia="Angsana New" w:hAnsi="Angsana New" w:cs="Angsana New"/>
          <w:sz w:val="28"/>
          <w:szCs w:val="28"/>
        </w:rPr>
        <w:t>effective</w:t>
      </w:r>
      <w:r w:rsidR="201DE789" w:rsidRPr="3118EE89">
        <w:rPr>
          <w:rFonts w:ascii="Angsana New" w:eastAsia="Angsana New" w:hAnsi="Angsana New" w:cs="Angsana New"/>
          <w:sz w:val="28"/>
          <w:szCs w:val="28"/>
        </w:rPr>
        <w:t xml:space="preserve"> com</w:t>
      </w:r>
      <w:r w:rsidR="3E34A15A" w:rsidRPr="3118EE89">
        <w:rPr>
          <w:rFonts w:ascii="Angsana New" w:eastAsia="Angsana New" w:hAnsi="Angsana New" w:cs="Angsana New"/>
          <w:sz w:val="28"/>
          <w:szCs w:val="28"/>
        </w:rPr>
        <w:t xml:space="preserve">munity </w:t>
      </w:r>
      <w:r w:rsidR="5D4C8ADE" w:rsidRPr="3118EE89">
        <w:rPr>
          <w:rFonts w:ascii="Angsana New" w:eastAsia="Angsana New" w:hAnsi="Angsana New" w:cs="Angsana New"/>
          <w:sz w:val="28"/>
          <w:szCs w:val="28"/>
        </w:rPr>
        <w:t>engagement</w:t>
      </w:r>
      <w:r w:rsidR="3E34A15A" w:rsidRPr="3118EE89">
        <w:rPr>
          <w:rFonts w:ascii="Angsana New" w:eastAsia="Angsana New" w:hAnsi="Angsana New" w:cs="Angsana New"/>
          <w:sz w:val="28"/>
          <w:szCs w:val="28"/>
        </w:rPr>
        <w:t>, this means</w:t>
      </w:r>
      <w:r w:rsidR="0CD8257C" w:rsidRPr="3118EE89">
        <w:rPr>
          <w:rFonts w:ascii="Angsana New" w:eastAsia="Angsana New" w:hAnsi="Angsana New" w:cs="Angsana New"/>
          <w:sz w:val="28"/>
          <w:szCs w:val="28"/>
        </w:rPr>
        <w:t xml:space="preserve"> ensuring that communities are given the correct support in being able to independently strengthen resources and maintain links within the wider society. This is important as </w:t>
      </w:r>
      <w:r w:rsidR="6CA63213" w:rsidRPr="3118EE89">
        <w:rPr>
          <w:rFonts w:ascii="Angsana New" w:eastAsia="Angsana New" w:hAnsi="Angsana New" w:cs="Angsana New"/>
          <w:sz w:val="28"/>
          <w:szCs w:val="28"/>
        </w:rPr>
        <w:t xml:space="preserve">positive </w:t>
      </w:r>
      <w:r w:rsidR="1E4DAE1F" w:rsidRPr="3118EE89">
        <w:rPr>
          <w:rFonts w:ascii="Angsana New" w:eastAsia="Angsana New" w:hAnsi="Angsana New" w:cs="Angsana New"/>
          <w:sz w:val="28"/>
          <w:szCs w:val="28"/>
        </w:rPr>
        <w:t>engagement</w:t>
      </w:r>
      <w:r w:rsidR="6CA63213" w:rsidRPr="3118EE89">
        <w:rPr>
          <w:rFonts w:ascii="Angsana New" w:eastAsia="Angsana New" w:hAnsi="Angsana New" w:cs="Angsana New"/>
          <w:sz w:val="28"/>
          <w:szCs w:val="28"/>
        </w:rPr>
        <w:t xml:space="preserve"> within </w:t>
      </w:r>
      <w:r w:rsidR="017923D6" w:rsidRPr="3118EE89">
        <w:rPr>
          <w:rFonts w:ascii="Angsana New" w:eastAsia="Angsana New" w:hAnsi="Angsana New" w:cs="Angsana New"/>
          <w:sz w:val="28"/>
          <w:szCs w:val="28"/>
        </w:rPr>
        <w:t>communities</w:t>
      </w:r>
      <w:r w:rsidR="6CA63213" w:rsidRPr="3118EE89">
        <w:rPr>
          <w:rFonts w:ascii="Angsana New" w:eastAsia="Angsana New" w:hAnsi="Angsana New" w:cs="Angsana New"/>
          <w:sz w:val="28"/>
          <w:szCs w:val="28"/>
        </w:rPr>
        <w:t xml:space="preserve"> is a </w:t>
      </w:r>
      <w:r w:rsidR="03045772" w:rsidRPr="3118EE89">
        <w:rPr>
          <w:rFonts w:ascii="Angsana New" w:eastAsia="Angsana New" w:hAnsi="Angsana New" w:cs="Angsana New"/>
          <w:sz w:val="28"/>
          <w:szCs w:val="28"/>
        </w:rPr>
        <w:t>longer-term</w:t>
      </w:r>
      <w:r w:rsidR="6CA63213" w:rsidRPr="3118EE89">
        <w:rPr>
          <w:rFonts w:ascii="Angsana New" w:eastAsia="Angsana New" w:hAnsi="Angsana New" w:cs="Angsana New"/>
          <w:sz w:val="28"/>
          <w:szCs w:val="28"/>
        </w:rPr>
        <w:t xml:space="preserve"> process in </w:t>
      </w:r>
      <w:r w:rsidR="093977CB" w:rsidRPr="3118EE89">
        <w:rPr>
          <w:rFonts w:ascii="Angsana New" w:eastAsia="Angsana New" w:hAnsi="Angsana New" w:cs="Angsana New"/>
          <w:sz w:val="28"/>
          <w:szCs w:val="28"/>
        </w:rPr>
        <w:t>building</w:t>
      </w:r>
      <w:r w:rsidR="6CA63213" w:rsidRPr="3118EE89">
        <w:rPr>
          <w:rFonts w:ascii="Angsana New" w:eastAsia="Angsana New" w:hAnsi="Angsana New" w:cs="Angsana New"/>
          <w:sz w:val="28"/>
          <w:szCs w:val="28"/>
        </w:rPr>
        <w:t xml:space="preserve"> </w:t>
      </w:r>
      <w:r w:rsidR="5783B4D4" w:rsidRPr="3118EE89">
        <w:rPr>
          <w:rFonts w:ascii="Angsana New" w:eastAsia="Angsana New" w:hAnsi="Angsana New" w:cs="Angsana New"/>
          <w:sz w:val="28"/>
          <w:szCs w:val="28"/>
        </w:rPr>
        <w:t>relationships</w:t>
      </w:r>
      <w:r w:rsidR="6CA63213" w:rsidRPr="3118EE89">
        <w:rPr>
          <w:rFonts w:ascii="Angsana New" w:eastAsia="Angsana New" w:hAnsi="Angsana New" w:cs="Angsana New"/>
          <w:sz w:val="28"/>
          <w:szCs w:val="28"/>
        </w:rPr>
        <w:t xml:space="preserve"> between the police and </w:t>
      </w:r>
      <w:r w:rsidR="7425933A" w:rsidRPr="3118EE89">
        <w:rPr>
          <w:rFonts w:ascii="Angsana New" w:eastAsia="Angsana New" w:hAnsi="Angsana New" w:cs="Angsana New"/>
          <w:sz w:val="28"/>
          <w:szCs w:val="28"/>
        </w:rPr>
        <w:t>those</w:t>
      </w:r>
      <w:r w:rsidR="6CA63213" w:rsidRPr="3118EE89">
        <w:rPr>
          <w:rFonts w:ascii="Angsana New" w:eastAsia="Angsana New" w:hAnsi="Angsana New" w:cs="Angsana New"/>
          <w:sz w:val="28"/>
          <w:szCs w:val="28"/>
        </w:rPr>
        <w:t xml:space="preserve"> within the c</w:t>
      </w:r>
      <w:r w:rsidR="5CD94980" w:rsidRPr="3118EE89">
        <w:rPr>
          <w:rFonts w:ascii="Angsana New" w:eastAsia="Angsana New" w:hAnsi="Angsana New" w:cs="Angsana New"/>
          <w:sz w:val="28"/>
          <w:szCs w:val="28"/>
        </w:rPr>
        <w:t>o</w:t>
      </w:r>
      <w:r w:rsidR="6CA63213" w:rsidRPr="3118EE89">
        <w:rPr>
          <w:rFonts w:ascii="Angsana New" w:eastAsia="Angsana New" w:hAnsi="Angsana New" w:cs="Angsana New"/>
          <w:sz w:val="28"/>
          <w:szCs w:val="28"/>
        </w:rPr>
        <w:t xml:space="preserve">mmunity that are </w:t>
      </w:r>
      <w:r w:rsidR="593AC711" w:rsidRPr="3118EE89">
        <w:rPr>
          <w:rFonts w:ascii="Angsana New" w:eastAsia="Angsana New" w:hAnsi="Angsana New" w:cs="Angsana New"/>
          <w:sz w:val="28"/>
          <w:szCs w:val="28"/>
        </w:rPr>
        <w:t>purposefully</w:t>
      </w:r>
      <w:r w:rsidR="6CA63213" w:rsidRPr="3118EE89">
        <w:rPr>
          <w:rFonts w:ascii="Angsana New" w:eastAsia="Angsana New" w:hAnsi="Angsana New" w:cs="Angsana New"/>
          <w:sz w:val="28"/>
          <w:szCs w:val="28"/>
        </w:rPr>
        <w:t xml:space="preserve"> and </w:t>
      </w:r>
      <w:r w:rsidR="3572588F" w:rsidRPr="3118EE89">
        <w:rPr>
          <w:rFonts w:ascii="Angsana New" w:eastAsia="Angsana New" w:hAnsi="Angsana New" w:cs="Angsana New"/>
          <w:sz w:val="28"/>
          <w:szCs w:val="28"/>
        </w:rPr>
        <w:t xml:space="preserve">empowered to </w:t>
      </w:r>
      <w:r w:rsidR="3E05BBC4" w:rsidRPr="3118EE89">
        <w:rPr>
          <w:rFonts w:ascii="Angsana New" w:eastAsia="Angsana New" w:hAnsi="Angsana New" w:cs="Angsana New"/>
          <w:sz w:val="28"/>
          <w:szCs w:val="28"/>
        </w:rPr>
        <w:t>participate (Lister. S, Platts-Fowler. D and Staniforth. A, 2013)</w:t>
      </w:r>
      <w:r w:rsidR="036C6E3B" w:rsidRPr="3118EE89">
        <w:rPr>
          <w:rFonts w:ascii="Angsana New" w:eastAsia="Angsana New" w:hAnsi="Angsana New" w:cs="Angsana New"/>
          <w:sz w:val="28"/>
          <w:szCs w:val="28"/>
        </w:rPr>
        <w:t xml:space="preserve">. </w:t>
      </w:r>
      <w:r w:rsidR="52601E6D" w:rsidRPr="3118EE89">
        <w:rPr>
          <w:rFonts w:ascii="Angsana New" w:eastAsia="Angsana New" w:hAnsi="Angsana New" w:cs="Angsana New"/>
          <w:sz w:val="28"/>
          <w:szCs w:val="28"/>
        </w:rPr>
        <w:t xml:space="preserve">Processes and policies effect everyone's lives so it is vital that members of the community feel involved in having a say and shaping these, this is referred to as participation. The </w:t>
      </w:r>
      <w:r w:rsidR="228D6DFC" w:rsidRPr="3118EE89">
        <w:rPr>
          <w:rFonts w:ascii="Angsana New" w:eastAsia="Angsana New" w:hAnsi="Angsana New" w:cs="Angsana New"/>
          <w:sz w:val="28"/>
          <w:szCs w:val="28"/>
        </w:rPr>
        <w:t xml:space="preserve">last key aspect is </w:t>
      </w:r>
      <w:r w:rsidR="64E086E6" w:rsidRPr="3118EE89">
        <w:rPr>
          <w:rFonts w:ascii="Angsana New" w:eastAsia="Angsana New" w:hAnsi="Angsana New" w:cs="Angsana New"/>
          <w:sz w:val="28"/>
          <w:szCs w:val="28"/>
        </w:rPr>
        <w:t>Reflective</w:t>
      </w:r>
      <w:r w:rsidR="228D6DFC" w:rsidRPr="3118EE89">
        <w:rPr>
          <w:rFonts w:ascii="Angsana New" w:eastAsia="Angsana New" w:hAnsi="Angsana New" w:cs="Angsana New"/>
          <w:sz w:val="28"/>
          <w:szCs w:val="28"/>
        </w:rPr>
        <w:t xml:space="preserve"> practices, this means collectively individual experiences are accounted for to further shape the future actions within the policing service.</w:t>
      </w:r>
      <w:r w:rsidR="0C3821C4" w:rsidRPr="3118EE89">
        <w:rPr>
          <w:rFonts w:ascii="Angsana New" w:eastAsia="Angsana New" w:hAnsi="Angsana New" w:cs="Angsana New"/>
          <w:sz w:val="28"/>
          <w:szCs w:val="28"/>
        </w:rPr>
        <w:t xml:space="preserve"> </w:t>
      </w:r>
      <w:r w:rsidR="70B582EC" w:rsidRPr="3118EE89">
        <w:rPr>
          <w:rFonts w:ascii="Angsana New" w:eastAsia="Angsana New" w:hAnsi="Angsana New" w:cs="Angsana New"/>
          <w:sz w:val="28"/>
          <w:szCs w:val="28"/>
        </w:rPr>
        <w:t xml:space="preserve">Reflective practices allow for greater self-awareness and emotional intelligence which influences the decision-making processes – </w:t>
      </w:r>
      <w:r w:rsidR="7A2E5BB4" w:rsidRPr="3118EE89">
        <w:rPr>
          <w:rFonts w:ascii="Angsana New" w:eastAsia="Angsana New" w:hAnsi="Angsana New" w:cs="Angsana New"/>
          <w:sz w:val="28"/>
          <w:szCs w:val="28"/>
        </w:rPr>
        <w:t>its</w:t>
      </w:r>
      <w:r w:rsidR="70B582EC" w:rsidRPr="3118EE89">
        <w:rPr>
          <w:rFonts w:ascii="Angsana New" w:eastAsia="Angsana New" w:hAnsi="Angsana New" w:cs="Angsana New"/>
          <w:sz w:val="28"/>
          <w:szCs w:val="28"/>
        </w:rPr>
        <w:t xml:space="preserve"> </w:t>
      </w:r>
      <w:r w:rsidR="4043E0E1" w:rsidRPr="3118EE89">
        <w:rPr>
          <w:rFonts w:ascii="Angsana New" w:eastAsia="Angsana New" w:hAnsi="Angsana New" w:cs="Angsana New"/>
          <w:sz w:val="28"/>
          <w:szCs w:val="28"/>
        </w:rPr>
        <w:t>focus</w:t>
      </w:r>
      <w:r w:rsidR="70B582EC" w:rsidRPr="3118EE89">
        <w:rPr>
          <w:rFonts w:ascii="Angsana New" w:eastAsia="Angsana New" w:hAnsi="Angsana New" w:cs="Angsana New"/>
          <w:sz w:val="28"/>
          <w:szCs w:val="28"/>
        </w:rPr>
        <w:t xml:space="preserve"> </w:t>
      </w:r>
      <w:r w:rsidR="1A1E59BB" w:rsidRPr="3118EE89">
        <w:rPr>
          <w:rFonts w:ascii="Angsana New" w:eastAsia="Angsana New" w:hAnsi="Angsana New" w:cs="Angsana New"/>
          <w:sz w:val="28"/>
          <w:szCs w:val="28"/>
        </w:rPr>
        <w:t xml:space="preserve">on </w:t>
      </w:r>
      <w:r w:rsidR="060B6AF6" w:rsidRPr="3118EE89">
        <w:rPr>
          <w:rFonts w:ascii="Angsana New" w:eastAsia="Angsana New" w:hAnsi="Angsana New" w:cs="Angsana New"/>
          <w:sz w:val="28"/>
          <w:szCs w:val="28"/>
        </w:rPr>
        <w:t xml:space="preserve">values the </w:t>
      </w:r>
      <w:r w:rsidR="266BEC81" w:rsidRPr="3118EE89">
        <w:rPr>
          <w:rFonts w:ascii="Angsana New" w:eastAsia="Angsana New" w:hAnsi="Angsana New" w:cs="Angsana New"/>
          <w:sz w:val="28"/>
          <w:szCs w:val="28"/>
        </w:rPr>
        <w:t>experiences</w:t>
      </w:r>
      <w:r w:rsidR="060B6AF6" w:rsidRPr="3118EE89">
        <w:rPr>
          <w:rFonts w:ascii="Angsana New" w:eastAsia="Angsana New" w:hAnsi="Angsana New" w:cs="Angsana New"/>
          <w:sz w:val="28"/>
          <w:szCs w:val="28"/>
        </w:rPr>
        <w:t xml:space="preserve"> of an individual and use them as a learning opportunity to encourage good practices within the </w:t>
      </w:r>
      <w:r w:rsidR="351199C2" w:rsidRPr="3118EE89">
        <w:rPr>
          <w:rFonts w:ascii="Angsana New" w:eastAsia="Angsana New" w:hAnsi="Angsana New" w:cs="Angsana New"/>
          <w:sz w:val="28"/>
          <w:szCs w:val="28"/>
        </w:rPr>
        <w:t>policing</w:t>
      </w:r>
      <w:r w:rsidR="060B6AF6" w:rsidRPr="3118EE89">
        <w:rPr>
          <w:rFonts w:ascii="Angsana New" w:eastAsia="Angsana New" w:hAnsi="Angsana New" w:cs="Angsana New"/>
          <w:sz w:val="28"/>
          <w:szCs w:val="28"/>
        </w:rPr>
        <w:t xml:space="preserve"> services and </w:t>
      </w:r>
      <w:r w:rsidR="10F8C34D" w:rsidRPr="3118EE89">
        <w:rPr>
          <w:rFonts w:ascii="Angsana New" w:eastAsia="Angsana New" w:hAnsi="Angsana New" w:cs="Angsana New"/>
          <w:sz w:val="28"/>
          <w:szCs w:val="28"/>
        </w:rPr>
        <w:t>communities</w:t>
      </w:r>
      <w:r w:rsidR="060B6AF6" w:rsidRPr="3118EE89">
        <w:rPr>
          <w:rFonts w:ascii="Angsana New" w:eastAsia="Angsana New" w:hAnsi="Angsana New" w:cs="Angsana New"/>
          <w:sz w:val="28"/>
          <w:szCs w:val="28"/>
        </w:rPr>
        <w:t xml:space="preserve"> (College of Policing, 1.0)</w:t>
      </w:r>
      <w:r w:rsidR="3F7FBA1A" w:rsidRPr="3118EE89">
        <w:rPr>
          <w:rFonts w:ascii="Angsana New" w:eastAsia="Angsana New" w:hAnsi="Angsana New" w:cs="Angsana New"/>
          <w:sz w:val="28"/>
          <w:szCs w:val="28"/>
        </w:rPr>
        <w:t>.</w:t>
      </w:r>
      <w:r w:rsidR="228D6DFC" w:rsidRPr="3118EE89">
        <w:rPr>
          <w:rFonts w:ascii="Angsana New" w:eastAsia="Angsana New" w:hAnsi="Angsana New" w:cs="Angsana New"/>
          <w:sz w:val="28"/>
          <w:szCs w:val="28"/>
        </w:rPr>
        <w:t xml:space="preserve"> </w:t>
      </w:r>
    </w:p>
    <w:p w14:paraId="0B67D7DD" w14:textId="1E2228D9" w:rsidR="0568B488" w:rsidRDefault="0568B488"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To conclude, </w:t>
      </w:r>
      <w:r w:rsidR="6FEE25FE" w:rsidRPr="3118EE89">
        <w:rPr>
          <w:rFonts w:ascii="Angsana New" w:eastAsia="Angsana New" w:hAnsi="Angsana New" w:cs="Angsana New"/>
          <w:sz w:val="28"/>
          <w:szCs w:val="28"/>
        </w:rPr>
        <w:t xml:space="preserve">there is a rich and long </w:t>
      </w:r>
      <w:r w:rsidR="76727B00" w:rsidRPr="3118EE89">
        <w:rPr>
          <w:rFonts w:ascii="Angsana New" w:eastAsia="Angsana New" w:hAnsi="Angsana New" w:cs="Angsana New"/>
          <w:sz w:val="28"/>
          <w:szCs w:val="28"/>
        </w:rPr>
        <w:t>history</w:t>
      </w:r>
      <w:r w:rsidR="6FEE25FE" w:rsidRPr="3118EE89">
        <w:rPr>
          <w:rFonts w:ascii="Angsana New" w:eastAsia="Angsana New" w:hAnsi="Angsana New" w:cs="Angsana New"/>
          <w:sz w:val="28"/>
          <w:szCs w:val="28"/>
        </w:rPr>
        <w:t xml:space="preserve"> </w:t>
      </w:r>
      <w:r w:rsidR="6F3C3895" w:rsidRPr="3118EE89">
        <w:rPr>
          <w:rFonts w:ascii="Angsana New" w:eastAsia="Angsana New" w:hAnsi="Angsana New" w:cs="Angsana New"/>
          <w:sz w:val="28"/>
          <w:szCs w:val="28"/>
        </w:rPr>
        <w:t>linked</w:t>
      </w:r>
      <w:r w:rsidR="6FEE25FE" w:rsidRPr="3118EE89">
        <w:rPr>
          <w:rFonts w:ascii="Angsana New" w:eastAsia="Angsana New" w:hAnsi="Angsana New" w:cs="Angsana New"/>
          <w:sz w:val="28"/>
          <w:szCs w:val="28"/>
        </w:rPr>
        <w:t xml:space="preserve"> to policing, it has </w:t>
      </w:r>
      <w:r w:rsidR="3FC6745D" w:rsidRPr="3118EE89">
        <w:rPr>
          <w:rFonts w:ascii="Angsana New" w:eastAsia="Angsana New" w:hAnsi="Angsana New" w:cs="Angsana New"/>
          <w:sz w:val="28"/>
          <w:szCs w:val="28"/>
        </w:rPr>
        <w:t>occurred</w:t>
      </w:r>
      <w:r w:rsidR="6FEE25FE" w:rsidRPr="3118EE89">
        <w:rPr>
          <w:rFonts w:ascii="Angsana New" w:eastAsia="Angsana New" w:hAnsi="Angsana New" w:cs="Angsana New"/>
          <w:sz w:val="28"/>
          <w:szCs w:val="28"/>
        </w:rPr>
        <w:t xml:space="preserve"> in </w:t>
      </w:r>
      <w:r w:rsidR="121B4643" w:rsidRPr="3118EE89">
        <w:rPr>
          <w:rFonts w:ascii="Angsana New" w:eastAsia="Angsana New" w:hAnsi="Angsana New" w:cs="Angsana New"/>
          <w:sz w:val="28"/>
          <w:szCs w:val="28"/>
        </w:rPr>
        <w:t>many</w:t>
      </w:r>
      <w:r w:rsidR="6FEE25FE" w:rsidRPr="3118EE89">
        <w:rPr>
          <w:rFonts w:ascii="Angsana New" w:eastAsia="Angsana New" w:hAnsi="Angsana New" w:cs="Angsana New"/>
          <w:sz w:val="28"/>
          <w:szCs w:val="28"/>
        </w:rPr>
        <w:t xml:space="preserve"> different forms </w:t>
      </w:r>
      <w:r w:rsidR="6BB2FE47" w:rsidRPr="3118EE89">
        <w:rPr>
          <w:rFonts w:ascii="Angsana New" w:eastAsia="Angsana New" w:hAnsi="Angsana New" w:cs="Angsana New"/>
          <w:sz w:val="28"/>
          <w:szCs w:val="28"/>
        </w:rPr>
        <w:t>throughout</w:t>
      </w:r>
      <w:r w:rsidR="6FEE25FE" w:rsidRPr="3118EE89">
        <w:rPr>
          <w:rFonts w:ascii="Angsana New" w:eastAsia="Angsana New" w:hAnsi="Angsana New" w:cs="Angsana New"/>
          <w:sz w:val="28"/>
          <w:szCs w:val="28"/>
        </w:rPr>
        <w:t xml:space="preserve"> the ages, most </w:t>
      </w:r>
      <w:r w:rsidR="00D88C5C" w:rsidRPr="3118EE89">
        <w:rPr>
          <w:rFonts w:ascii="Angsana New" w:eastAsia="Angsana New" w:hAnsi="Angsana New" w:cs="Angsana New"/>
          <w:sz w:val="28"/>
          <w:szCs w:val="28"/>
        </w:rPr>
        <w:t>prominently</w:t>
      </w:r>
      <w:r w:rsidR="6FEE25FE" w:rsidRPr="3118EE89">
        <w:rPr>
          <w:rFonts w:ascii="Angsana New" w:eastAsia="Angsana New" w:hAnsi="Angsana New" w:cs="Angsana New"/>
          <w:sz w:val="28"/>
          <w:szCs w:val="28"/>
        </w:rPr>
        <w:t xml:space="preserve"> with the development of </w:t>
      </w:r>
      <w:r w:rsidR="488A49CE" w:rsidRPr="3118EE89">
        <w:rPr>
          <w:rFonts w:ascii="Angsana New" w:eastAsia="Angsana New" w:hAnsi="Angsana New" w:cs="Angsana New"/>
          <w:sz w:val="28"/>
          <w:szCs w:val="28"/>
        </w:rPr>
        <w:t>H</w:t>
      </w:r>
      <w:r w:rsidR="6FEE25FE" w:rsidRPr="3118EE89">
        <w:rPr>
          <w:rFonts w:ascii="Angsana New" w:eastAsia="Angsana New" w:hAnsi="Angsana New" w:cs="Angsana New"/>
          <w:sz w:val="28"/>
          <w:szCs w:val="28"/>
        </w:rPr>
        <w:t xml:space="preserve">ue and </w:t>
      </w:r>
      <w:r w:rsidR="3000F6AC" w:rsidRPr="3118EE89">
        <w:rPr>
          <w:rFonts w:ascii="Angsana New" w:eastAsia="Angsana New" w:hAnsi="Angsana New" w:cs="Angsana New"/>
          <w:sz w:val="28"/>
          <w:szCs w:val="28"/>
        </w:rPr>
        <w:t>C</w:t>
      </w:r>
      <w:r w:rsidR="6FEE25FE" w:rsidRPr="3118EE89">
        <w:rPr>
          <w:rFonts w:ascii="Angsana New" w:eastAsia="Angsana New" w:hAnsi="Angsana New" w:cs="Angsana New"/>
          <w:sz w:val="28"/>
          <w:szCs w:val="28"/>
        </w:rPr>
        <w:t>ry</w:t>
      </w:r>
      <w:r w:rsidR="6B7840AD" w:rsidRPr="3118EE89">
        <w:rPr>
          <w:rFonts w:ascii="Angsana New" w:eastAsia="Angsana New" w:hAnsi="Angsana New" w:cs="Angsana New"/>
          <w:sz w:val="28"/>
          <w:szCs w:val="28"/>
        </w:rPr>
        <w:t xml:space="preserve">, which was a legal practiced aimed at maintaining order, this eventually led to the </w:t>
      </w:r>
      <w:r w:rsidR="71A40444" w:rsidRPr="3118EE89">
        <w:rPr>
          <w:rFonts w:ascii="Angsana New" w:eastAsia="Angsana New" w:hAnsi="Angsana New" w:cs="Angsana New"/>
          <w:sz w:val="28"/>
          <w:szCs w:val="28"/>
        </w:rPr>
        <w:t>establishment</w:t>
      </w:r>
      <w:r w:rsidR="6B7840AD" w:rsidRPr="3118EE89">
        <w:rPr>
          <w:rFonts w:ascii="Angsana New" w:eastAsia="Angsana New" w:hAnsi="Angsana New" w:cs="Angsana New"/>
          <w:sz w:val="28"/>
          <w:szCs w:val="28"/>
        </w:rPr>
        <w:t xml:space="preserve"> of the Met Police force</w:t>
      </w:r>
      <w:r w:rsidR="5035DB00" w:rsidRPr="3118EE89">
        <w:rPr>
          <w:rFonts w:ascii="Angsana New" w:eastAsia="Angsana New" w:hAnsi="Angsana New" w:cs="Angsana New"/>
          <w:sz w:val="28"/>
          <w:szCs w:val="28"/>
        </w:rPr>
        <w:t xml:space="preserve"> in 1829. There are three main policing approaches each that have </w:t>
      </w:r>
      <w:r w:rsidR="5B13B216" w:rsidRPr="3118EE89">
        <w:rPr>
          <w:rFonts w:ascii="Angsana New" w:eastAsia="Angsana New" w:hAnsi="Angsana New" w:cs="Angsana New"/>
          <w:sz w:val="28"/>
          <w:szCs w:val="28"/>
        </w:rPr>
        <w:t>their own</w:t>
      </w:r>
      <w:r w:rsidR="5035DB00" w:rsidRPr="3118EE89">
        <w:rPr>
          <w:rFonts w:ascii="Angsana New" w:eastAsia="Angsana New" w:hAnsi="Angsana New" w:cs="Angsana New"/>
          <w:sz w:val="28"/>
          <w:szCs w:val="28"/>
        </w:rPr>
        <w:t xml:space="preserve"> </w:t>
      </w:r>
      <w:r w:rsidR="7CE13BE1" w:rsidRPr="3118EE89">
        <w:rPr>
          <w:rFonts w:ascii="Angsana New" w:eastAsia="Angsana New" w:hAnsi="Angsana New" w:cs="Angsana New"/>
          <w:sz w:val="28"/>
          <w:szCs w:val="28"/>
        </w:rPr>
        <w:t>advantages</w:t>
      </w:r>
      <w:r w:rsidR="5035DB00" w:rsidRPr="3118EE89">
        <w:rPr>
          <w:rFonts w:ascii="Angsana New" w:eastAsia="Angsana New" w:hAnsi="Angsana New" w:cs="Angsana New"/>
          <w:sz w:val="28"/>
          <w:szCs w:val="28"/>
        </w:rPr>
        <w:t xml:space="preserve">, however, in England and </w:t>
      </w:r>
      <w:r w:rsidR="717B2E34" w:rsidRPr="3118EE89">
        <w:rPr>
          <w:rFonts w:ascii="Angsana New" w:eastAsia="Angsana New" w:hAnsi="Angsana New" w:cs="Angsana New"/>
          <w:sz w:val="28"/>
          <w:szCs w:val="28"/>
        </w:rPr>
        <w:t xml:space="preserve">Wales community led policing being most </w:t>
      </w:r>
      <w:r w:rsidR="710B3BD0" w:rsidRPr="3118EE89">
        <w:rPr>
          <w:rFonts w:ascii="Angsana New" w:eastAsia="Angsana New" w:hAnsi="Angsana New" w:cs="Angsana New"/>
          <w:sz w:val="28"/>
          <w:szCs w:val="28"/>
        </w:rPr>
        <w:t>common</w:t>
      </w:r>
      <w:r w:rsidR="2521EED7" w:rsidRPr="3118EE89">
        <w:rPr>
          <w:rFonts w:ascii="Angsana New" w:eastAsia="Angsana New" w:hAnsi="Angsana New" w:cs="Angsana New"/>
          <w:sz w:val="28"/>
          <w:szCs w:val="28"/>
        </w:rPr>
        <w:t xml:space="preserve">. </w:t>
      </w:r>
      <w:r w:rsidR="4926E724" w:rsidRPr="3118EE89">
        <w:rPr>
          <w:rFonts w:ascii="Angsana New" w:eastAsia="Angsana New" w:hAnsi="Angsana New" w:cs="Angsana New"/>
          <w:sz w:val="28"/>
          <w:szCs w:val="28"/>
        </w:rPr>
        <w:t>Managing</w:t>
      </w:r>
      <w:r w:rsidR="2521EED7" w:rsidRPr="3118EE89">
        <w:rPr>
          <w:rFonts w:ascii="Angsana New" w:eastAsia="Angsana New" w:hAnsi="Angsana New" w:cs="Angsana New"/>
          <w:sz w:val="28"/>
          <w:szCs w:val="28"/>
        </w:rPr>
        <w:t xml:space="preserve"> </w:t>
      </w:r>
      <w:r w:rsidR="7D487D61" w:rsidRPr="3118EE89">
        <w:rPr>
          <w:rFonts w:ascii="Angsana New" w:eastAsia="Angsana New" w:hAnsi="Angsana New" w:cs="Angsana New"/>
          <w:sz w:val="28"/>
          <w:szCs w:val="28"/>
        </w:rPr>
        <w:t>tensions</w:t>
      </w:r>
      <w:r w:rsidR="2521EED7" w:rsidRPr="3118EE89">
        <w:rPr>
          <w:rFonts w:ascii="Angsana New" w:eastAsia="Angsana New" w:hAnsi="Angsana New" w:cs="Angsana New"/>
          <w:sz w:val="28"/>
          <w:szCs w:val="28"/>
        </w:rPr>
        <w:t xml:space="preserve"> is vital in terms of community led policing, if </w:t>
      </w:r>
      <w:r w:rsidR="63DCDADE" w:rsidRPr="3118EE89">
        <w:rPr>
          <w:rFonts w:ascii="Angsana New" w:eastAsia="Angsana New" w:hAnsi="Angsana New" w:cs="Angsana New"/>
          <w:sz w:val="28"/>
          <w:szCs w:val="28"/>
        </w:rPr>
        <w:t>tensions</w:t>
      </w:r>
      <w:r w:rsidR="2521EED7" w:rsidRPr="3118EE89">
        <w:rPr>
          <w:rFonts w:ascii="Angsana New" w:eastAsia="Angsana New" w:hAnsi="Angsana New" w:cs="Angsana New"/>
          <w:sz w:val="28"/>
          <w:szCs w:val="28"/>
        </w:rPr>
        <w:t xml:space="preserve"> begin to run high this can result in major events/incidents </w:t>
      </w:r>
      <w:r w:rsidR="7865D455" w:rsidRPr="3118EE89">
        <w:rPr>
          <w:rFonts w:ascii="Angsana New" w:eastAsia="Angsana New" w:hAnsi="Angsana New" w:cs="Angsana New"/>
          <w:sz w:val="28"/>
          <w:szCs w:val="28"/>
        </w:rPr>
        <w:t xml:space="preserve">that have a </w:t>
      </w:r>
      <w:r w:rsidR="3BEA3832" w:rsidRPr="3118EE89">
        <w:rPr>
          <w:rFonts w:ascii="Angsana New" w:eastAsia="Angsana New" w:hAnsi="Angsana New" w:cs="Angsana New"/>
          <w:sz w:val="28"/>
          <w:szCs w:val="28"/>
        </w:rPr>
        <w:t>descending</w:t>
      </w:r>
      <w:r w:rsidR="7865D455" w:rsidRPr="3118EE89">
        <w:rPr>
          <w:rFonts w:ascii="Angsana New" w:eastAsia="Angsana New" w:hAnsi="Angsana New" w:cs="Angsana New"/>
          <w:sz w:val="28"/>
          <w:szCs w:val="28"/>
        </w:rPr>
        <w:t xml:space="preserve"> </w:t>
      </w:r>
      <w:r w:rsidR="4BB26366" w:rsidRPr="3118EE89">
        <w:rPr>
          <w:rFonts w:ascii="Angsana New" w:eastAsia="Angsana New" w:hAnsi="Angsana New" w:cs="Angsana New"/>
          <w:sz w:val="28"/>
          <w:szCs w:val="28"/>
        </w:rPr>
        <w:t>impact on public confidence and extremely dangerous public disorder can occur, for example, the Brixton riots 1981 that will have a lasting negative ef</w:t>
      </w:r>
      <w:r w:rsidR="708A62EC" w:rsidRPr="3118EE89">
        <w:rPr>
          <w:rFonts w:ascii="Angsana New" w:eastAsia="Angsana New" w:hAnsi="Angsana New" w:cs="Angsana New"/>
          <w:sz w:val="28"/>
          <w:szCs w:val="28"/>
        </w:rPr>
        <w:t>fect on the police service</w:t>
      </w:r>
      <w:r w:rsidR="4BB26366" w:rsidRPr="3118EE89">
        <w:rPr>
          <w:rFonts w:ascii="Angsana New" w:eastAsia="Angsana New" w:hAnsi="Angsana New" w:cs="Angsana New"/>
          <w:sz w:val="28"/>
          <w:szCs w:val="28"/>
        </w:rPr>
        <w:t>.</w:t>
      </w:r>
      <w:r w:rsidR="46EEB7BF" w:rsidRPr="3118EE89">
        <w:rPr>
          <w:rFonts w:ascii="Angsana New" w:eastAsia="Angsana New" w:hAnsi="Angsana New" w:cs="Angsana New"/>
          <w:sz w:val="28"/>
          <w:szCs w:val="28"/>
        </w:rPr>
        <w:t xml:space="preserve"> With the age of social media negative feelings and sometimes even false negative </w:t>
      </w:r>
      <w:r w:rsidR="6C25A62D" w:rsidRPr="3118EE89">
        <w:rPr>
          <w:rFonts w:ascii="Angsana New" w:eastAsia="Angsana New" w:hAnsi="Angsana New" w:cs="Angsana New"/>
          <w:sz w:val="28"/>
          <w:szCs w:val="28"/>
        </w:rPr>
        <w:t>information</w:t>
      </w:r>
      <w:r w:rsidR="46EEB7BF" w:rsidRPr="3118EE89">
        <w:rPr>
          <w:rFonts w:ascii="Angsana New" w:eastAsia="Angsana New" w:hAnsi="Angsana New" w:cs="Angsana New"/>
          <w:sz w:val="28"/>
          <w:szCs w:val="28"/>
        </w:rPr>
        <w:t xml:space="preserve"> about the police service/event or incident can be shared to thousan</w:t>
      </w:r>
      <w:r w:rsidR="5440466E" w:rsidRPr="3118EE89">
        <w:rPr>
          <w:rFonts w:ascii="Angsana New" w:eastAsia="Angsana New" w:hAnsi="Angsana New" w:cs="Angsana New"/>
          <w:sz w:val="28"/>
          <w:szCs w:val="28"/>
        </w:rPr>
        <w:t xml:space="preserve">ds of people quickly thus again having a negative impact on public confidence </w:t>
      </w:r>
      <w:r w:rsidR="064257DF" w:rsidRPr="3118EE89">
        <w:rPr>
          <w:rFonts w:ascii="Angsana New" w:eastAsia="Angsana New" w:hAnsi="Angsana New" w:cs="Angsana New"/>
          <w:sz w:val="28"/>
          <w:szCs w:val="28"/>
        </w:rPr>
        <w:t>i</w:t>
      </w:r>
      <w:r w:rsidR="5440466E" w:rsidRPr="3118EE89">
        <w:rPr>
          <w:rFonts w:ascii="Angsana New" w:eastAsia="Angsana New" w:hAnsi="Angsana New" w:cs="Angsana New"/>
          <w:sz w:val="28"/>
          <w:szCs w:val="28"/>
        </w:rPr>
        <w:t>n the police.</w:t>
      </w:r>
      <w:r w:rsidR="2427D051" w:rsidRPr="3118EE89">
        <w:rPr>
          <w:rFonts w:ascii="Angsana New" w:eastAsia="Angsana New" w:hAnsi="Angsana New" w:cs="Angsana New"/>
          <w:sz w:val="28"/>
          <w:szCs w:val="28"/>
        </w:rPr>
        <w:t xml:space="preserve"> A way in which negative influences can be combatted is via the use of techniques that aim to positively increase public engagement.</w:t>
      </w:r>
      <w:r w:rsidR="5605FEE2" w:rsidRPr="3118EE89">
        <w:rPr>
          <w:rFonts w:ascii="Angsana New" w:eastAsia="Angsana New" w:hAnsi="Angsana New" w:cs="Angsana New"/>
          <w:sz w:val="28"/>
          <w:szCs w:val="28"/>
        </w:rPr>
        <w:t xml:space="preserve"> Policing communities can be highly effective in increasing public confidence</w:t>
      </w:r>
      <w:r w:rsidR="70DD0E87" w:rsidRPr="3118EE89">
        <w:rPr>
          <w:rFonts w:ascii="Angsana New" w:eastAsia="Angsana New" w:hAnsi="Angsana New" w:cs="Angsana New"/>
          <w:sz w:val="28"/>
          <w:szCs w:val="28"/>
        </w:rPr>
        <w:t xml:space="preserve"> in the police</w:t>
      </w:r>
      <w:r w:rsidR="5605FEE2" w:rsidRPr="3118EE89">
        <w:rPr>
          <w:rFonts w:ascii="Angsana New" w:eastAsia="Angsana New" w:hAnsi="Angsana New" w:cs="Angsana New"/>
          <w:sz w:val="28"/>
          <w:szCs w:val="28"/>
        </w:rPr>
        <w:t>,</w:t>
      </w:r>
      <w:r w:rsidR="2F947E48" w:rsidRPr="3118EE89">
        <w:rPr>
          <w:rFonts w:ascii="Angsana New" w:eastAsia="Angsana New" w:hAnsi="Angsana New" w:cs="Angsana New"/>
          <w:sz w:val="28"/>
          <w:szCs w:val="28"/>
        </w:rPr>
        <w:t xml:space="preserve"> ways in which this can be done is ensuring that all officers are guided by general principles for ethical and moral practices and the use of the key aspects. The keys aspects are </w:t>
      </w:r>
      <w:r w:rsidR="382E8FA8" w:rsidRPr="3118EE89">
        <w:rPr>
          <w:rFonts w:ascii="Angsana New" w:eastAsia="Angsana New" w:hAnsi="Angsana New" w:cs="Angsana New"/>
          <w:sz w:val="28"/>
          <w:szCs w:val="28"/>
        </w:rPr>
        <w:t>social justice, self-determination, working and learning together,</w:t>
      </w:r>
      <w:r w:rsidR="05C2CF08" w:rsidRPr="3118EE89">
        <w:rPr>
          <w:rFonts w:ascii="Angsana New" w:eastAsia="Angsana New" w:hAnsi="Angsana New" w:cs="Angsana New"/>
          <w:sz w:val="28"/>
          <w:szCs w:val="28"/>
        </w:rPr>
        <w:t xml:space="preserve"> </w:t>
      </w:r>
      <w:r w:rsidR="33FF3EC4" w:rsidRPr="3118EE89">
        <w:rPr>
          <w:rFonts w:ascii="Angsana New" w:eastAsia="Angsana New" w:hAnsi="Angsana New" w:cs="Angsana New"/>
          <w:sz w:val="28"/>
          <w:szCs w:val="28"/>
        </w:rPr>
        <w:t>sustainable</w:t>
      </w:r>
      <w:r w:rsidR="382E8FA8" w:rsidRPr="3118EE89">
        <w:rPr>
          <w:rFonts w:ascii="Angsana New" w:eastAsia="Angsana New" w:hAnsi="Angsana New" w:cs="Angsana New"/>
          <w:sz w:val="28"/>
          <w:szCs w:val="28"/>
        </w:rPr>
        <w:t xml:space="preserve"> </w:t>
      </w:r>
      <w:r w:rsidR="7AB82F72" w:rsidRPr="3118EE89">
        <w:rPr>
          <w:rFonts w:ascii="Angsana New" w:eastAsia="Angsana New" w:hAnsi="Angsana New" w:cs="Angsana New"/>
          <w:sz w:val="28"/>
          <w:szCs w:val="28"/>
        </w:rPr>
        <w:t>communities</w:t>
      </w:r>
      <w:r w:rsidR="33734672" w:rsidRPr="3118EE89">
        <w:rPr>
          <w:rFonts w:ascii="Angsana New" w:eastAsia="Angsana New" w:hAnsi="Angsana New" w:cs="Angsana New"/>
          <w:sz w:val="28"/>
          <w:szCs w:val="28"/>
        </w:rPr>
        <w:t xml:space="preserve">, </w:t>
      </w:r>
      <w:r w:rsidR="691B4CAB" w:rsidRPr="3118EE89">
        <w:rPr>
          <w:rFonts w:ascii="Angsana New" w:eastAsia="Angsana New" w:hAnsi="Angsana New" w:cs="Angsana New"/>
          <w:sz w:val="28"/>
          <w:szCs w:val="28"/>
        </w:rPr>
        <w:t>participation,</w:t>
      </w:r>
      <w:r w:rsidR="33734672" w:rsidRPr="3118EE89">
        <w:rPr>
          <w:rFonts w:ascii="Angsana New" w:eastAsia="Angsana New" w:hAnsi="Angsana New" w:cs="Angsana New"/>
          <w:sz w:val="28"/>
          <w:szCs w:val="28"/>
        </w:rPr>
        <w:t xml:space="preserve"> and ref</w:t>
      </w:r>
      <w:r w:rsidR="20999EB4" w:rsidRPr="3118EE89">
        <w:rPr>
          <w:rFonts w:ascii="Angsana New" w:eastAsia="Angsana New" w:hAnsi="Angsana New" w:cs="Angsana New"/>
          <w:sz w:val="28"/>
          <w:szCs w:val="28"/>
        </w:rPr>
        <w:t>le</w:t>
      </w:r>
      <w:r w:rsidR="33734672" w:rsidRPr="3118EE89">
        <w:rPr>
          <w:rFonts w:ascii="Angsana New" w:eastAsia="Angsana New" w:hAnsi="Angsana New" w:cs="Angsana New"/>
          <w:sz w:val="28"/>
          <w:szCs w:val="28"/>
        </w:rPr>
        <w:t>ctive practices, all of which have proven to increase public confidence within the policing services.</w:t>
      </w:r>
      <w:r w:rsidR="46E99ED3" w:rsidRPr="3118EE89">
        <w:rPr>
          <w:rFonts w:ascii="Angsana New" w:eastAsia="Angsana New" w:hAnsi="Angsana New" w:cs="Angsana New"/>
          <w:sz w:val="28"/>
          <w:szCs w:val="28"/>
        </w:rPr>
        <w:t xml:space="preserve"> Here it is evident that these techniques and strategies are effective in improving willingness among communities to engage positively and </w:t>
      </w:r>
      <w:r w:rsidR="00962B6D" w:rsidRPr="3118EE89">
        <w:rPr>
          <w:rFonts w:ascii="Angsana New" w:eastAsia="Angsana New" w:hAnsi="Angsana New" w:cs="Angsana New"/>
          <w:sz w:val="28"/>
          <w:szCs w:val="28"/>
        </w:rPr>
        <w:t>purposefully</w:t>
      </w:r>
      <w:r w:rsidR="46E99ED3" w:rsidRPr="3118EE89">
        <w:rPr>
          <w:rFonts w:ascii="Angsana New" w:eastAsia="Angsana New" w:hAnsi="Angsana New" w:cs="Angsana New"/>
          <w:sz w:val="28"/>
          <w:szCs w:val="28"/>
        </w:rPr>
        <w:t xml:space="preserve"> with the police. </w:t>
      </w:r>
      <w:r w:rsidR="33734672" w:rsidRPr="3118EE89">
        <w:rPr>
          <w:rFonts w:ascii="Angsana New" w:eastAsia="Angsana New" w:hAnsi="Angsana New" w:cs="Angsana New"/>
          <w:sz w:val="28"/>
          <w:szCs w:val="28"/>
        </w:rPr>
        <w:t xml:space="preserve"> </w:t>
      </w:r>
      <w:r w:rsidR="5605FEE2" w:rsidRPr="3118EE89">
        <w:rPr>
          <w:rFonts w:ascii="Angsana New" w:eastAsia="Angsana New" w:hAnsi="Angsana New" w:cs="Angsana New"/>
          <w:sz w:val="28"/>
          <w:szCs w:val="28"/>
        </w:rPr>
        <w:t xml:space="preserve"> </w:t>
      </w:r>
    </w:p>
    <w:p w14:paraId="5ECFBE1C" w14:textId="55245B17" w:rsidR="3A480D0A" w:rsidRDefault="3A480D0A" w:rsidP="3118EE89">
      <w:pPr>
        <w:rPr>
          <w:rFonts w:ascii="Angsana New" w:eastAsia="Angsana New" w:hAnsi="Angsana New" w:cs="Angsana New"/>
          <w:b/>
          <w:bCs/>
          <w:sz w:val="28"/>
          <w:szCs w:val="28"/>
        </w:rPr>
      </w:pPr>
      <w:r w:rsidRPr="3118EE89">
        <w:rPr>
          <w:rFonts w:ascii="Angsana New" w:eastAsia="Angsana New" w:hAnsi="Angsana New" w:cs="Angsana New"/>
          <w:b/>
          <w:bCs/>
          <w:sz w:val="28"/>
          <w:szCs w:val="28"/>
        </w:rPr>
        <w:t xml:space="preserve">Word count 1902 </w:t>
      </w:r>
    </w:p>
    <w:p w14:paraId="3AD57705" w14:textId="49C913FA" w:rsidR="4B024595" w:rsidRDefault="4B024595" w:rsidP="3118EE89">
      <w:pPr>
        <w:rPr>
          <w:rFonts w:ascii="Angsana New" w:eastAsia="Angsana New" w:hAnsi="Angsana New" w:cs="Angsana New"/>
          <w:color w:val="000000" w:themeColor="text1"/>
          <w:sz w:val="28"/>
          <w:szCs w:val="28"/>
        </w:rPr>
      </w:pPr>
      <w:r w:rsidRPr="3118EE89">
        <w:rPr>
          <w:rFonts w:ascii="Angsana New" w:eastAsia="Angsana New" w:hAnsi="Angsana New" w:cs="Angsana New"/>
          <w:color w:val="000000" w:themeColor="text1"/>
          <w:sz w:val="28"/>
          <w:szCs w:val="28"/>
          <w:u w:val="single"/>
        </w:rPr>
        <w:t xml:space="preserve">References </w:t>
      </w:r>
    </w:p>
    <w:p w14:paraId="4032D2F4" w14:textId="5C96C3C8" w:rsidR="4B024595" w:rsidRDefault="4B024595" w:rsidP="3118EE89">
      <w:pPr>
        <w:rPr>
          <w:rFonts w:ascii="Angsana New" w:eastAsia="Angsana New" w:hAnsi="Angsana New" w:cs="Angsana New"/>
          <w:color w:val="000000" w:themeColor="text1"/>
          <w:sz w:val="28"/>
          <w:szCs w:val="28"/>
        </w:rPr>
      </w:pPr>
      <w:r w:rsidRPr="3118EE89">
        <w:rPr>
          <w:rFonts w:ascii="Angsana New" w:eastAsia="Angsana New" w:hAnsi="Angsana New" w:cs="Angsana New"/>
          <w:color w:val="000000" w:themeColor="text1"/>
          <w:sz w:val="28"/>
          <w:szCs w:val="28"/>
        </w:rPr>
        <w:t xml:space="preserve">Air Navigation Order 2009 - CAP 393 2009: Air Navigation: The Order and regulations 2009, published {online} and available at; </w:t>
      </w:r>
      <w:hyperlink r:id="rId7">
        <w:r w:rsidRPr="3118EE89">
          <w:rPr>
            <w:rStyle w:val="Hyperlink"/>
            <w:rFonts w:ascii="Angsana New" w:eastAsia="Angsana New" w:hAnsi="Angsana New" w:cs="Angsana New"/>
            <w:sz w:val="28"/>
            <w:szCs w:val="28"/>
          </w:rPr>
          <w:t>https://www.caa.co.uk/our-work/publications/documents/content/cap-393-2009/#</w:t>
        </w:r>
      </w:hyperlink>
      <w:r w:rsidRPr="3118EE89">
        <w:rPr>
          <w:rFonts w:ascii="Angsana New" w:eastAsia="Angsana New" w:hAnsi="Angsana New" w:cs="Angsana New"/>
          <w:color w:val="000000" w:themeColor="text1"/>
          <w:sz w:val="28"/>
          <w:szCs w:val="28"/>
        </w:rPr>
        <w:t xml:space="preserve">  </w:t>
      </w:r>
    </w:p>
    <w:p w14:paraId="684BC983" w14:textId="07558DF3" w:rsidR="2BCBD5C1" w:rsidRDefault="2BCBD5C1" w:rsidP="3118EE89">
      <w:pPr>
        <w:rPr>
          <w:rFonts w:ascii="Angsana New" w:eastAsia="Angsana New" w:hAnsi="Angsana New" w:cs="Angsana New"/>
          <w:color w:val="000000" w:themeColor="text1"/>
          <w:sz w:val="28"/>
          <w:szCs w:val="28"/>
        </w:rPr>
      </w:pPr>
      <w:r w:rsidRPr="3118EE89">
        <w:rPr>
          <w:rFonts w:ascii="Angsana New" w:eastAsia="Angsana New" w:hAnsi="Angsana New" w:cs="Angsana New"/>
          <w:color w:val="000000" w:themeColor="text1"/>
          <w:sz w:val="28"/>
          <w:szCs w:val="28"/>
        </w:rPr>
        <w:t xml:space="preserve">College of Policing 1.0 - resources for reflective practice version 1.0, published {online] and available at; </w:t>
      </w:r>
      <w:hyperlink r:id="rId8">
        <w:r w:rsidRPr="3118EE89">
          <w:rPr>
            <w:rStyle w:val="Hyperlink"/>
            <w:rFonts w:ascii="Angsana New" w:eastAsia="Angsana New" w:hAnsi="Angsana New" w:cs="Angsana New"/>
            <w:sz w:val="28"/>
            <w:szCs w:val="28"/>
          </w:rPr>
          <w:t>https://assets.college.police.uk/s3fs-public/2020-11/Resources_for_reflective_practice_v1_0.pdf</w:t>
        </w:r>
      </w:hyperlink>
      <w:r w:rsidRPr="3118EE89">
        <w:rPr>
          <w:rFonts w:ascii="Angsana New" w:eastAsia="Angsana New" w:hAnsi="Angsana New" w:cs="Angsana New"/>
          <w:sz w:val="28"/>
          <w:szCs w:val="28"/>
        </w:rPr>
        <w:t xml:space="preserve"> </w:t>
      </w:r>
    </w:p>
    <w:p w14:paraId="74F301F1" w14:textId="23AB30FE" w:rsidR="4B024595" w:rsidRDefault="4B024595" w:rsidP="3118EE89">
      <w:pPr>
        <w:rPr>
          <w:rFonts w:ascii="Angsana New" w:eastAsia="Angsana New" w:hAnsi="Angsana New" w:cs="Angsana New"/>
          <w:color w:val="000000" w:themeColor="text1"/>
          <w:sz w:val="28"/>
          <w:szCs w:val="28"/>
        </w:rPr>
      </w:pPr>
      <w:r w:rsidRPr="3118EE89">
        <w:rPr>
          <w:rFonts w:ascii="Angsana New" w:eastAsia="Angsana New" w:hAnsi="Angsana New" w:cs="Angsana New"/>
          <w:color w:val="000000" w:themeColor="text1"/>
          <w:sz w:val="28"/>
          <w:szCs w:val="28"/>
        </w:rPr>
        <w:t xml:space="preserve">College of Policing 2018 – Responding to Trauma in Policing, a practice guide, college of policing, published {online} and available at; </w:t>
      </w:r>
      <w:hyperlink r:id="rId9">
        <w:r w:rsidRPr="3118EE89">
          <w:rPr>
            <w:rStyle w:val="Hyperlink"/>
            <w:rFonts w:ascii="Angsana New" w:eastAsia="Angsana New" w:hAnsi="Angsana New" w:cs="Angsana New"/>
            <w:sz w:val="28"/>
            <w:szCs w:val="28"/>
          </w:rPr>
          <w:t>https://assets.college.police.uk/s3fs-public/2021-02/responding-to-trauma-in-policing.pdf</w:t>
        </w:r>
      </w:hyperlink>
      <w:r w:rsidRPr="3118EE89">
        <w:rPr>
          <w:rFonts w:ascii="Angsana New" w:eastAsia="Angsana New" w:hAnsi="Angsana New" w:cs="Angsana New"/>
          <w:color w:val="000000" w:themeColor="text1"/>
          <w:sz w:val="28"/>
          <w:szCs w:val="28"/>
        </w:rPr>
        <w:t xml:space="preserve">   </w:t>
      </w:r>
    </w:p>
    <w:p w14:paraId="1285FC4D" w14:textId="02B8E37C"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color w:val="000000" w:themeColor="text1"/>
          <w:sz w:val="28"/>
          <w:szCs w:val="28"/>
        </w:rPr>
        <w:t>College of policing 2013 – Drones – five things you need to know, written by Jake Fitzsimmons, Drone Coordinator, Norfolk Constabulary, published {Online} 31</w:t>
      </w:r>
      <w:r w:rsidRPr="3118EE89">
        <w:rPr>
          <w:rFonts w:ascii="Angsana New" w:eastAsia="Angsana New" w:hAnsi="Angsana New" w:cs="Angsana New"/>
          <w:color w:val="000000" w:themeColor="text1"/>
          <w:sz w:val="28"/>
          <w:szCs w:val="28"/>
          <w:vertAlign w:val="superscript"/>
        </w:rPr>
        <w:t>st</w:t>
      </w:r>
      <w:r w:rsidRPr="3118EE89">
        <w:rPr>
          <w:rFonts w:ascii="Angsana New" w:eastAsia="Angsana New" w:hAnsi="Angsana New" w:cs="Angsana New"/>
          <w:color w:val="000000" w:themeColor="text1"/>
          <w:sz w:val="28"/>
          <w:szCs w:val="28"/>
        </w:rPr>
        <w:t xml:space="preserve"> May 2023 and available at; </w:t>
      </w:r>
      <w:hyperlink r:id="rId10">
        <w:r w:rsidRPr="3118EE89">
          <w:rPr>
            <w:rStyle w:val="Hyperlink"/>
            <w:rFonts w:ascii="Angsana New" w:eastAsia="Angsana New" w:hAnsi="Angsana New" w:cs="Angsana New"/>
            <w:sz w:val="28"/>
            <w:szCs w:val="28"/>
          </w:rPr>
          <w:t>https://www.college.police.uk/article/drones-five-things-you-need-know</w:t>
        </w:r>
      </w:hyperlink>
      <w:r w:rsidRPr="3118EE89">
        <w:rPr>
          <w:rFonts w:ascii="Angsana New" w:eastAsia="Angsana New" w:hAnsi="Angsana New" w:cs="Angsana New"/>
          <w:sz w:val="28"/>
          <w:szCs w:val="28"/>
        </w:rPr>
        <w:t xml:space="preserve"> </w:t>
      </w:r>
    </w:p>
    <w:p w14:paraId="3921AA2C" w14:textId="39319A55"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College Of Policing 2013 – Engagement and communication, Published {online} 23</w:t>
      </w:r>
      <w:r w:rsidRPr="3118EE89">
        <w:rPr>
          <w:rFonts w:ascii="Angsana New" w:eastAsia="Angsana New" w:hAnsi="Angsana New" w:cs="Angsana New"/>
          <w:sz w:val="28"/>
          <w:szCs w:val="28"/>
          <w:vertAlign w:val="superscript"/>
        </w:rPr>
        <w:t>rd</w:t>
      </w:r>
      <w:r w:rsidRPr="3118EE89">
        <w:rPr>
          <w:rFonts w:ascii="Angsana New" w:eastAsia="Angsana New" w:hAnsi="Angsana New" w:cs="Angsana New"/>
          <w:sz w:val="28"/>
          <w:szCs w:val="28"/>
        </w:rPr>
        <w:t xml:space="preserve"> October 2013 and available at; </w:t>
      </w:r>
      <w:hyperlink r:id="rId11">
        <w:r w:rsidRPr="3118EE89">
          <w:rPr>
            <w:rStyle w:val="Hyperlink"/>
            <w:rFonts w:ascii="Angsana New" w:eastAsia="Angsana New" w:hAnsi="Angsana New" w:cs="Angsana New"/>
            <w:sz w:val="28"/>
            <w:szCs w:val="28"/>
          </w:rPr>
          <w:t>https://www.college.police.uk/app/engagement-and-communication/engagement</w:t>
        </w:r>
      </w:hyperlink>
      <w:r w:rsidRPr="3118EE89">
        <w:rPr>
          <w:rFonts w:ascii="Angsana New" w:eastAsia="Angsana New" w:hAnsi="Angsana New" w:cs="Angsana New"/>
          <w:sz w:val="28"/>
          <w:szCs w:val="28"/>
        </w:rPr>
        <w:t xml:space="preserve">  </w:t>
      </w:r>
    </w:p>
    <w:p w14:paraId="6B3E8F58" w14:textId="60631AA3"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color w:val="000000" w:themeColor="text1"/>
          <w:sz w:val="28"/>
          <w:szCs w:val="28"/>
        </w:rPr>
        <w:t>College of Policing 2024 - Civil Contingencies, college of policing first published {online} 23</w:t>
      </w:r>
      <w:r w:rsidRPr="3118EE89">
        <w:rPr>
          <w:rFonts w:ascii="Angsana New" w:eastAsia="Angsana New" w:hAnsi="Angsana New" w:cs="Angsana New"/>
          <w:color w:val="000000" w:themeColor="text1"/>
          <w:sz w:val="28"/>
          <w:szCs w:val="28"/>
          <w:vertAlign w:val="superscript"/>
        </w:rPr>
        <w:t>rd</w:t>
      </w:r>
      <w:r w:rsidRPr="3118EE89">
        <w:rPr>
          <w:rFonts w:ascii="Angsana New" w:eastAsia="Angsana New" w:hAnsi="Angsana New" w:cs="Angsana New"/>
          <w:color w:val="000000" w:themeColor="text1"/>
          <w:sz w:val="28"/>
          <w:szCs w:val="28"/>
        </w:rPr>
        <w:t xml:space="preserve"> October 2013 and updated 3</w:t>
      </w:r>
      <w:r w:rsidRPr="3118EE89">
        <w:rPr>
          <w:rFonts w:ascii="Angsana New" w:eastAsia="Angsana New" w:hAnsi="Angsana New" w:cs="Angsana New"/>
          <w:color w:val="000000" w:themeColor="text1"/>
          <w:sz w:val="28"/>
          <w:szCs w:val="28"/>
          <w:vertAlign w:val="superscript"/>
        </w:rPr>
        <w:t>rd</w:t>
      </w:r>
      <w:r w:rsidRPr="3118EE89">
        <w:rPr>
          <w:rFonts w:ascii="Angsana New" w:eastAsia="Angsana New" w:hAnsi="Angsana New" w:cs="Angsana New"/>
          <w:color w:val="000000" w:themeColor="text1"/>
          <w:sz w:val="28"/>
          <w:szCs w:val="28"/>
        </w:rPr>
        <w:t xml:space="preserve"> April 2024, available at; </w:t>
      </w:r>
      <w:hyperlink r:id="rId12" w:anchor="critical-incident-919f262c-1520-4e9f-be92-94e173cbbd9f">
        <w:r w:rsidRPr="3118EE89">
          <w:rPr>
            <w:rStyle w:val="Hyperlink"/>
            <w:rFonts w:ascii="Angsana New" w:eastAsia="Angsana New" w:hAnsi="Angsana New" w:cs="Angsana New"/>
            <w:sz w:val="28"/>
            <w:szCs w:val="28"/>
          </w:rPr>
          <w:t>https://www.college.police.uk/app/civil-emergencies/civil-contingencies#critical-incident-919f262c-1520-4e9f-be92-94e173cbbd9f</w:t>
        </w:r>
      </w:hyperlink>
      <w:r w:rsidRPr="3118EE89">
        <w:rPr>
          <w:rFonts w:ascii="Angsana New" w:eastAsia="Angsana New" w:hAnsi="Angsana New" w:cs="Angsana New"/>
          <w:sz w:val="28"/>
          <w:szCs w:val="28"/>
        </w:rPr>
        <w:t xml:space="preserve"> </w:t>
      </w:r>
    </w:p>
    <w:p w14:paraId="4D336E45" w14:textId="54723757"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Civil Aviation Authority, 2024 – Unmanned Aircraft Systems Delegated Regulation, UK Regulation (EU) 2019/945 published {online} and available at; </w:t>
      </w:r>
      <w:hyperlink r:id="rId13">
        <w:r w:rsidRPr="3118EE89">
          <w:rPr>
            <w:rStyle w:val="Hyperlink"/>
            <w:rFonts w:ascii="Angsana New" w:eastAsia="Angsana New" w:hAnsi="Angsana New" w:cs="Angsana New"/>
            <w:sz w:val="28"/>
            <w:szCs w:val="28"/>
          </w:rPr>
          <w:t>https://regulatorylibrary.caa.co.uk/2019-945-pdf/PDF.pdf</w:t>
        </w:r>
      </w:hyperlink>
      <w:r w:rsidRPr="3118EE89">
        <w:rPr>
          <w:rFonts w:ascii="Angsana New" w:eastAsia="Angsana New" w:hAnsi="Angsana New" w:cs="Angsana New"/>
          <w:sz w:val="28"/>
          <w:szCs w:val="28"/>
        </w:rPr>
        <w:t xml:space="preserve"> </w:t>
      </w:r>
    </w:p>
    <w:p w14:paraId="1ED7BE7F" w14:textId="00085B73"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Dr.Pollock . K, 2013 – Review of persistent lessons identified relating to interoperability from emergencies and major incidents since 1986, published {online} a report commissioned by the cabinet office civil contingencies secretariat and available at; </w:t>
      </w:r>
      <w:hyperlink r:id="rId14">
        <w:r w:rsidRPr="3118EE89">
          <w:rPr>
            <w:rStyle w:val="Hyperlink"/>
            <w:rFonts w:ascii="Angsana New" w:eastAsia="Angsana New" w:hAnsi="Angsana New" w:cs="Angsana New"/>
            <w:sz w:val="28"/>
            <w:szCs w:val="28"/>
          </w:rPr>
          <w:t>https://www.jesip.org.uk/uploads/media/pdf/Pollock_Review_Oct_2013.pdf</w:t>
        </w:r>
      </w:hyperlink>
      <w:r w:rsidRPr="3118EE89">
        <w:rPr>
          <w:rFonts w:ascii="Angsana New" w:eastAsia="Angsana New" w:hAnsi="Angsana New" w:cs="Angsana New"/>
          <w:sz w:val="28"/>
          <w:szCs w:val="28"/>
        </w:rPr>
        <w:t xml:space="preserve">   </w:t>
      </w:r>
    </w:p>
    <w:p w14:paraId="7DCDBCD9" w14:textId="7342F206"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 xml:space="preserve">Digital Humanities Institute, 2023 – Digital Humanities Institute at the university of Sheffield, published {online} and available at: </w:t>
      </w:r>
      <w:hyperlink r:id="rId15">
        <w:r w:rsidRPr="3118EE89">
          <w:rPr>
            <w:rStyle w:val="Hyperlink"/>
            <w:rFonts w:ascii="Angsana New" w:eastAsia="Angsana New" w:hAnsi="Angsana New" w:cs="Angsana New"/>
            <w:sz w:val="28"/>
            <w:szCs w:val="28"/>
          </w:rPr>
          <w:t>https://www.oldbaileyonline.org/about/policing</w:t>
        </w:r>
      </w:hyperlink>
      <w:r w:rsidRPr="3118EE89">
        <w:rPr>
          <w:rFonts w:ascii="Angsana New" w:eastAsia="Angsana New" w:hAnsi="Angsana New" w:cs="Angsana New"/>
          <w:sz w:val="28"/>
          <w:szCs w:val="28"/>
        </w:rPr>
        <w:t xml:space="preserve"> </w:t>
      </w:r>
    </w:p>
    <w:p w14:paraId="6D00E537" w14:textId="17584F10"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color w:val="000000" w:themeColor="text1"/>
          <w:sz w:val="28"/>
          <w:szCs w:val="28"/>
        </w:rPr>
        <w:t>ESTIP 2023 – Trauma Early intervention Programme, ESTIP Model, published {online} 13</w:t>
      </w:r>
      <w:r w:rsidRPr="3118EE89">
        <w:rPr>
          <w:rFonts w:ascii="Angsana New" w:eastAsia="Angsana New" w:hAnsi="Angsana New" w:cs="Angsana New"/>
          <w:color w:val="000000" w:themeColor="text1"/>
          <w:sz w:val="28"/>
          <w:szCs w:val="28"/>
          <w:vertAlign w:val="superscript"/>
        </w:rPr>
        <w:t>th</w:t>
      </w:r>
      <w:r w:rsidRPr="3118EE89">
        <w:rPr>
          <w:rFonts w:ascii="Angsana New" w:eastAsia="Angsana New" w:hAnsi="Angsana New" w:cs="Angsana New"/>
          <w:color w:val="000000" w:themeColor="text1"/>
          <w:sz w:val="28"/>
          <w:szCs w:val="28"/>
        </w:rPr>
        <w:t xml:space="preserve"> June 2023 and available at, </w:t>
      </w:r>
      <w:hyperlink r:id="rId16">
        <w:r w:rsidRPr="3118EE89">
          <w:rPr>
            <w:rStyle w:val="Hyperlink"/>
            <w:rFonts w:ascii="Angsana New" w:eastAsia="Angsana New" w:hAnsi="Angsana New" w:cs="Angsana New"/>
            <w:sz w:val="28"/>
            <w:szCs w:val="28"/>
          </w:rPr>
          <w:t>https://www.oscarkilo.org.uk/services/psychological-and-trauma-risk-management/ESTIP</w:t>
        </w:r>
      </w:hyperlink>
      <w:r w:rsidRPr="3118EE89">
        <w:rPr>
          <w:rFonts w:ascii="Angsana New" w:eastAsia="Angsana New" w:hAnsi="Angsana New" w:cs="Angsana New"/>
          <w:sz w:val="28"/>
          <w:szCs w:val="28"/>
        </w:rPr>
        <w:t xml:space="preserve"> </w:t>
      </w:r>
    </w:p>
    <w:p w14:paraId="28A4ACE3" w14:textId="45E596D0"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 xml:space="preserve">Government Events 2024 – Police – community Relationships: importance &amp; strategies, published {online} and available at; </w:t>
      </w:r>
      <w:hyperlink r:id="rId17" w:anchor=":~:text=Trust%20and%20Cooperation%3A%20Building%20strong,is%20key%20to%20effective%20policing.">
        <w:r w:rsidRPr="3118EE89">
          <w:rPr>
            <w:rStyle w:val="Hyperlink"/>
            <w:rFonts w:ascii="Angsana New" w:eastAsia="Angsana New" w:hAnsi="Angsana New" w:cs="Angsana New"/>
            <w:sz w:val="28"/>
            <w:szCs w:val="28"/>
          </w:rPr>
          <w:t>https://www.governmentevents.co.uk/ge-insights/the-importance-of-police-community-relationships-strategies/#:~:text=Trust%20and%20Cooperation%3A%20Building%20strong,is%20key%20to%20effective%20policing.</w:t>
        </w:r>
      </w:hyperlink>
      <w:r w:rsidRPr="3118EE89">
        <w:rPr>
          <w:rFonts w:ascii="Angsana New" w:eastAsia="Angsana New" w:hAnsi="Angsana New" w:cs="Angsana New"/>
          <w:sz w:val="28"/>
          <w:szCs w:val="28"/>
        </w:rPr>
        <w:t xml:space="preserve">     </w:t>
      </w:r>
    </w:p>
    <w:p w14:paraId="68D2C792" w14:textId="0F80AC18"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Gloucestershire Constabulary 2024 – Office of the Police and crime Commissioner Gloucestershire, Critical incident Policy published {online}and available at; </w:t>
      </w:r>
      <w:hyperlink r:id="rId18">
        <w:r w:rsidRPr="3118EE89">
          <w:rPr>
            <w:rStyle w:val="Hyperlink"/>
            <w:rFonts w:ascii="Angsana New" w:eastAsia="Angsana New" w:hAnsi="Angsana New" w:cs="Angsana New"/>
            <w:sz w:val="28"/>
            <w:szCs w:val="28"/>
          </w:rPr>
          <w:t>https://www.gloucestershire.police.uk/SysSiteAssets/foi-media/gloucestershire/policies/critical-incident-policy</w:t>
        </w:r>
      </w:hyperlink>
      <w:r w:rsidRPr="3118EE89">
        <w:rPr>
          <w:rFonts w:ascii="Angsana New" w:eastAsia="Angsana New" w:hAnsi="Angsana New" w:cs="Angsana New"/>
          <w:sz w:val="28"/>
          <w:szCs w:val="28"/>
        </w:rPr>
        <w:t xml:space="preserve"> </w:t>
      </w:r>
    </w:p>
    <w:p w14:paraId="395BBCEF" w14:textId="70731A63" w:rsidR="4B024595" w:rsidRDefault="4B024595" w:rsidP="3118EE89">
      <w:pPr>
        <w:rPr>
          <w:rFonts w:ascii="Aptos" w:eastAsia="Aptos" w:hAnsi="Aptos" w:cs="Aptos"/>
        </w:rPr>
      </w:pPr>
      <w:r w:rsidRPr="3118EE89">
        <w:rPr>
          <w:rFonts w:ascii="Angsana New" w:eastAsia="Angsana New" w:hAnsi="Angsana New" w:cs="Angsana New"/>
          <w:sz w:val="28"/>
          <w:szCs w:val="28"/>
        </w:rPr>
        <w:t>House Of Commons 2018 – House of Commons, Home Affairs Committe, Policing for The Future, page 10, published {online} 25</w:t>
      </w:r>
      <w:r w:rsidRPr="3118EE89">
        <w:rPr>
          <w:rFonts w:ascii="Angsana New" w:eastAsia="Angsana New" w:hAnsi="Angsana New" w:cs="Angsana New"/>
          <w:sz w:val="28"/>
          <w:szCs w:val="28"/>
          <w:vertAlign w:val="superscript"/>
        </w:rPr>
        <w:t>th</w:t>
      </w:r>
      <w:r w:rsidRPr="3118EE89">
        <w:rPr>
          <w:rFonts w:ascii="Angsana New" w:eastAsia="Angsana New" w:hAnsi="Angsana New" w:cs="Angsana New"/>
          <w:sz w:val="28"/>
          <w:szCs w:val="28"/>
        </w:rPr>
        <w:t xml:space="preserve"> October 2018 and available online at; </w:t>
      </w:r>
      <w:hyperlink r:id="rId19">
        <w:r w:rsidRPr="3118EE89">
          <w:rPr>
            <w:rStyle w:val="Hyperlink"/>
            <w:rFonts w:ascii="Angsana New" w:eastAsia="Angsana New" w:hAnsi="Angsana New" w:cs="Angsana New"/>
            <w:sz w:val="28"/>
            <w:szCs w:val="28"/>
          </w:rPr>
          <w:t>https://publications.parliament.uk/pa/cm201719/cmselect/cmhaff/515/515.pdf</w:t>
        </w:r>
      </w:hyperlink>
    </w:p>
    <w:p w14:paraId="54C95DC8" w14:textId="5CC5F557"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 xml:space="preserve">ICOCO 2010 – understanding and monitoring tensions and conflict in local communities, p.33-36, published {online} and available at; </w:t>
      </w:r>
      <w:hyperlink r:id="rId20">
        <w:r w:rsidRPr="3118EE89">
          <w:rPr>
            <w:rStyle w:val="Hyperlink"/>
            <w:rFonts w:ascii="Angsana New" w:eastAsia="Angsana New" w:hAnsi="Angsana New" w:cs="Angsana New"/>
            <w:sz w:val="28"/>
            <w:szCs w:val="28"/>
          </w:rPr>
          <w:t>https://moodle.uwtsd.ac.uk/pluginfile.php/581983/mod_scorm/content/7/story_content/external_files/Tension%20monitoring%20guidance%20iCoCo%202010.pdf</w:t>
        </w:r>
      </w:hyperlink>
      <w:r w:rsidRPr="3118EE89">
        <w:rPr>
          <w:rFonts w:ascii="Angsana New" w:eastAsia="Angsana New" w:hAnsi="Angsana New" w:cs="Angsana New"/>
          <w:sz w:val="28"/>
          <w:szCs w:val="28"/>
        </w:rPr>
        <w:t xml:space="preserve"> </w:t>
      </w:r>
    </w:p>
    <w:p w14:paraId="5C1068B1" w14:textId="3654D137"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JESPIN – Joint emergency services interoperability principles, published {online} and available at; </w:t>
      </w:r>
      <w:hyperlink r:id="rId21">
        <w:r w:rsidRPr="3118EE89">
          <w:rPr>
            <w:rStyle w:val="Hyperlink"/>
            <w:rFonts w:ascii="Angsana New" w:eastAsia="Angsana New" w:hAnsi="Angsana New" w:cs="Angsana New"/>
            <w:sz w:val="28"/>
            <w:szCs w:val="28"/>
          </w:rPr>
          <w:t>https://www.jesip.org.uk/about-jesip/</w:t>
        </w:r>
      </w:hyperlink>
      <w:r w:rsidRPr="3118EE89">
        <w:rPr>
          <w:rFonts w:ascii="Angsana New" w:eastAsia="Angsana New" w:hAnsi="Angsana New" w:cs="Angsana New"/>
          <w:sz w:val="28"/>
          <w:szCs w:val="28"/>
        </w:rPr>
        <w:t xml:space="preserve"> </w:t>
      </w:r>
    </w:p>
    <w:p w14:paraId="267A1906" w14:textId="2AE84E8F" w:rsidR="1B0DF1E9" w:rsidRDefault="1B0DF1E9" w:rsidP="3118EE89">
      <w:pPr>
        <w:rPr>
          <w:rFonts w:ascii="Angsana New" w:eastAsia="Angsana New" w:hAnsi="Angsana New" w:cs="Angsana New"/>
          <w:sz w:val="28"/>
          <w:szCs w:val="28"/>
        </w:rPr>
      </w:pPr>
      <w:r w:rsidRPr="3118EE89">
        <w:rPr>
          <w:rFonts w:ascii="Angsana New" w:eastAsia="Angsana New" w:hAnsi="Angsana New" w:cs="Angsana New"/>
          <w:sz w:val="28"/>
          <w:szCs w:val="28"/>
        </w:rPr>
        <w:t>Lister. S, Platts-Fowler. D and Staniforth. A, 2013 – Stuart Lister, Deborah Platts-</w:t>
      </w:r>
      <w:r w:rsidR="0EB216FC" w:rsidRPr="3118EE89">
        <w:rPr>
          <w:rFonts w:ascii="Angsana New" w:eastAsia="Angsana New" w:hAnsi="Angsana New" w:cs="Angsana New"/>
          <w:sz w:val="28"/>
          <w:szCs w:val="28"/>
        </w:rPr>
        <w:t>Fowler,</w:t>
      </w:r>
      <w:r w:rsidRPr="3118EE89">
        <w:rPr>
          <w:rFonts w:ascii="Angsana New" w:eastAsia="Angsana New" w:hAnsi="Angsana New" w:cs="Angsana New"/>
          <w:sz w:val="28"/>
          <w:szCs w:val="28"/>
        </w:rPr>
        <w:t xml:space="preserve"> and Andrew Sta</w:t>
      </w:r>
      <w:r w:rsidR="35BA07DA" w:rsidRPr="3118EE89">
        <w:rPr>
          <w:rFonts w:ascii="Angsana New" w:eastAsia="Angsana New" w:hAnsi="Angsana New" w:cs="Angsana New"/>
          <w:sz w:val="28"/>
          <w:szCs w:val="28"/>
        </w:rPr>
        <w:t>niforth</w:t>
      </w:r>
      <w:r w:rsidR="02B54200" w:rsidRPr="3118EE89">
        <w:rPr>
          <w:rFonts w:ascii="Angsana New" w:eastAsia="Angsana New" w:hAnsi="Angsana New" w:cs="Angsana New"/>
          <w:sz w:val="28"/>
          <w:szCs w:val="28"/>
        </w:rPr>
        <w:t xml:space="preserve">, community engagement: evidence review, published {online} and available at; </w:t>
      </w:r>
      <w:hyperlink r:id="rId22">
        <w:r w:rsidR="02B54200" w:rsidRPr="3118EE89">
          <w:rPr>
            <w:rStyle w:val="Hyperlink"/>
            <w:rFonts w:ascii="Angsana New" w:eastAsia="Angsana New" w:hAnsi="Angsana New" w:cs="Angsana New"/>
            <w:sz w:val="28"/>
            <w:szCs w:val="28"/>
          </w:rPr>
          <w:t>https://www.n8research.org.uk/media/CommunityEngagement_EvidenceReview.pdf</w:t>
        </w:r>
      </w:hyperlink>
      <w:r w:rsidR="02B54200" w:rsidRPr="3118EE89">
        <w:rPr>
          <w:rFonts w:ascii="Angsana New" w:eastAsia="Angsana New" w:hAnsi="Angsana New" w:cs="Angsana New"/>
          <w:sz w:val="28"/>
          <w:szCs w:val="28"/>
        </w:rPr>
        <w:t xml:space="preserve">   </w:t>
      </w:r>
      <w:r w:rsidR="35BA07DA" w:rsidRPr="3118EE89">
        <w:rPr>
          <w:rFonts w:ascii="Angsana New" w:eastAsia="Angsana New" w:hAnsi="Angsana New" w:cs="Angsana New"/>
          <w:sz w:val="28"/>
          <w:szCs w:val="28"/>
        </w:rPr>
        <w:t xml:space="preserve"> </w:t>
      </w:r>
    </w:p>
    <w:p w14:paraId="78AB3B4F" w14:textId="595EB6FF"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McCleod 2020 – Maslow's Hierarchy of Needs published {online} and available at; </w:t>
      </w:r>
      <w:hyperlink r:id="rId23" w:anchor=":~:text=Every%20person%20is%20capable%20and,between%20levels%20of%20the%20hierarchy.">
        <w:r w:rsidRPr="3118EE89">
          <w:rPr>
            <w:rStyle w:val="Hyperlink"/>
            <w:rFonts w:ascii="Angsana New" w:eastAsia="Angsana New" w:hAnsi="Angsana New" w:cs="Angsana New"/>
            <w:sz w:val="28"/>
            <w:szCs w:val="28"/>
          </w:rPr>
          <w:t>https://swifterm.com/maslows-hierarchy-of-needs-in-consumer-behaviour/#:~:text=Every%20person%20is%20capable%20and,between%20levels%20of%20the%20hierarchy.</w:t>
        </w:r>
      </w:hyperlink>
      <w:r w:rsidRPr="3118EE89">
        <w:rPr>
          <w:rFonts w:ascii="Angsana New" w:eastAsia="Angsana New" w:hAnsi="Angsana New" w:cs="Angsana New"/>
          <w:sz w:val="28"/>
          <w:szCs w:val="28"/>
        </w:rPr>
        <w:t xml:space="preserve"> </w:t>
      </w:r>
    </w:p>
    <w:p w14:paraId="3469EF04" w14:textId="78B3CAEE"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 xml:space="preserve">Mckee. A, 2021 – Adam J. Mckee, Doc’s CJ Glossary, </w:t>
      </w:r>
      <w:r w:rsidR="24869AA9" w:rsidRPr="3118EE89">
        <w:rPr>
          <w:rFonts w:ascii="Angsana New" w:eastAsia="Angsana New" w:hAnsi="Angsana New" w:cs="Angsana New"/>
          <w:sz w:val="28"/>
          <w:szCs w:val="28"/>
        </w:rPr>
        <w:t>Hue,</w:t>
      </w:r>
      <w:r w:rsidRPr="3118EE89">
        <w:rPr>
          <w:rFonts w:ascii="Angsana New" w:eastAsia="Angsana New" w:hAnsi="Angsana New" w:cs="Angsana New"/>
          <w:sz w:val="28"/>
          <w:szCs w:val="28"/>
        </w:rPr>
        <w:t xml:space="preserve"> and Cry| Definition, published {online} and available at; </w:t>
      </w:r>
      <w:hyperlink r:id="rId24">
        <w:r w:rsidRPr="3118EE89">
          <w:rPr>
            <w:rStyle w:val="Hyperlink"/>
            <w:rFonts w:ascii="Angsana New" w:eastAsia="Angsana New" w:hAnsi="Angsana New" w:cs="Angsana New"/>
            <w:sz w:val="28"/>
            <w:szCs w:val="28"/>
          </w:rPr>
          <w:t>https://docmckee.com/cj/docs-criminal-justice-glossary/hue-and-cry-2/</w:t>
        </w:r>
      </w:hyperlink>
      <w:r w:rsidRPr="3118EE89">
        <w:rPr>
          <w:rFonts w:ascii="Angsana New" w:eastAsia="Angsana New" w:hAnsi="Angsana New" w:cs="Angsana New"/>
          <w:sz w:val="28"/>
          <w:szCs w:val="28"/>
        </w:rPr>
        <w:t xml:space="preserve"> </w:t>
      </w:r>
    </w:p>
    <w:p w14:paraId="178FCCC3" w14:textId="04EBAB3E"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McLeod.S PhD, 2024 – Saul McLeod PhD 2024, Maslow’s Hierarchy of Needs, published {online} 24</w:t>
      </w:r>
      <w:r w:rsidRPr="3118EE89">
        <w:rPr>
          <w:rFonts w:ascii="Angsana New" w:eastAsia="Angsana New" w:hAnsi="Angsana New" w:cs="Angsana New"/>
          <w:sz w:val="28"/>
          <w:szCs w:val="28"/>
          <w:vertAlign w:val="superscript"/>
        </w:rPr>
        <w:t>th</w:t>
      </w:r>
      <w:r w:rsidRPr="3118EE89">
        <w:rPr>
          <w:rFonts w:ascii="Angsana New" w:eastAsia="Angsana New" w:hAnsi="Angsana New" w:cs="Angsana New"/>
          <w:sz w:val="28"/>
          <w:szCs w:val="28"/>
        </w:rPr>
        <w:t xml:space="preserve"> January 2024 and available at; </w:t>
      </w:r>
      <w:hyperlink r:id="rId25" w:anchor="What-is-Maslows-Hierarchy-of-Needs">
        <w:r w:rsidRPr="3118EE89">
          <w:rPr>
            <w:rStyle w:val="Hyperlink"/>
            <w:rFonts w:ascii="Angsana New" w:eastAsia="Angsana New" w:hAnsi="Angsana New" w:cs="Angsana New"/>
            <w:sz w:val="28"/>
            <w:szCs w:val="28"/>
          </w:rPr>
          <w:t>https://www.simplypsychology.org/maslow.html#What-is-Maslows-Hierarchy-of-Needs</w:t>
        </w:r>
      </w:hyperlink>
      <w:r w:rsidRPr="3118EE89">
        <w:rPr>
          <w:rFonts w:ascii="Angsana New" w:eastAsia="Angsana New" w:hAnsi="Angsana New" w:cs="Angsana New"/>
          <w:sz w:val="28"/>
          <w:szCs w:val="28"/>
        </w:rPr>
        <w:t xml:space="preserve"> </w:t>
      </w:r>
    </w:p>
    <w:p w14:paraId="55D9D9D6" w14:textId="0C04459D"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 xml:space="preserve">Metropolitan Police – The Met has a long and rich history to be proud of, published {online} and available at; </w:t>
      </w:r>
      <w:hyperlink r:id="rId26" w:anchor=":~:text=1829%3A%20The%20Met%20was%20founded,introduced%20to%20replace%20the%20rattle.">
        <w:r w:rsidRPr="3118EE89">
          <w:rPr>
            <w:rStyle w:val="Hyperlink"/>
            <w:rFonts w:ascii="Angsana New" w:eastAsia="Angsana New" w:hAnsi="Angsana New" w:cs="Angsana New"/>
            <w:sz w:val="28"/>
            <w:szCs w:val="28"/>
          </w:rPr>
          <w:t>https://www.met.police.uk/police-forces/metropolitan-police/areas/about-us/about-the-met/met-museums-archives/important-dates/#:~:text=1829%3A%20The%20Met%20was%20founded,introduced%20to%20replace%20the%20rattle.</w:t>
        </w:r>
      </w:hyperlink>
      <w:r w:rsidRPr="3118EE89">
        <w:rPr>
          <w:rFonts w:ascii="Angsana New" w:eastAsia="Angsana New" w:hAnsi="Angsana New" w:cs="Angsana New"/>
          <w:sz w:val="28"/>
          <w:szCs w:val="28"/>
        </w:rPr>
        <w:t xml:space="preserve">  </w:t>
      </w:r>
    </w:p>
    <w:p w14:paraId="0D151056" w14:textId="156A751C" w:rsidR="4B024595" w:rsidRDefault="4B024595"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Protection From Harassment Act 1977 – section 2, published {online} and available at; </w:t>
      </w:r>
      <w:hyperlink r:id="rId27">
        <w:r w:rsidRPr="3118EE89">
          <w:rPr>
            <w:rStyle w:val="Hyperlink"/>
            <w:rFonts w:ascii="Angsana New" w:eastAsia="Angsana New" w:hAnsi="Angsana New" w:cs="Angsana New"/>
            <w:sz w:val="28"/>
            <w:szCs w:val="28"/>
          </w:rPr>
          <w:t>https://www.legislation.gov.uk/ukpga/1997/40/section/2A</w:t>
        </w:r>
      </w:hyperlink>
      <w:r w:rsidRPr="3118EE89">
        <w:rPr>
          <w:rFonts w:ascii="Angsana New" w:eastAsia="Angsana New" w:hAnsi="Angsana New" w:cs="Angsana New"/>
          <w:sz w:val="28"/>
          <w:szCs w:val="28"/>
        </w:rPr>
        <w:t xml:space="preserve">  </w:t>
      </w:r>
    </w:p>
    <w:p w14:paraId="2831EACE" w14:textId="0400B44E"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 xml:space="preserve">NPIA 2024 – Cohesion guide, national policing improvement agency published {online} and available at; </w:t>
      </w:r>
      <w:hyperlink r:id="rId28">
        <w:r w:rsidRPr="3118EE89">
          <w:rPr>
            <w:rStyle w:val="Hyperlink"/>
            <w:rFonts w:ascii="Angsana New" w:eastAsia="Angsana New" w:hAnsi="Angsana New" w:cs="Angsana New"/>
            <w:sz w:val="28"/>
            <w:szCs w:val="28"/>
          </w:rPr>
          <w:t>https://library.college.police.uk/docs/npia/CohesionGuide.pdf</w:t>
        </w:r>
      </w:hyperlink>
      <w:r w:rsidRPr="3118EE89">
        <w:rPr>
          <w:rFonts w:ascii="Angsana New" w:eastAsia="Angsana New" w:hAnsi="Angsana New" w:cs="Angsana New"/>
          <w:sz w:val="28"/>
          <w:szCs w:val="28"/>
        </w:rPr>
        <w:t xml:space="preserve"> </w:t>
      </w:r>
    </w:p>
    <w:p w14:paraId="4A3DAB0D" w14:textId="1A6A3B36" w:rsidR="2512DEAC" w:rsidRDefault="2512DEAC" w:rsidP="3118EE89">
      <w:pPr>
        <w:rPr>
          <w:rFonts w:ascii="Angsana New" w:eastAsia="Angsana New" w:hAnsi="Angsana New" w:cs="Angsana New"/>
          <w:sz w:val="28"/>
          <w:szCs w:val="28"/>
        </w:rPr>
      </w:pPr>
      <w:r w:rsidRPr="3118EE89">
        <w:rPr>
          <w:rFonts w:ascii="Angsana New" w:eastAsia="Angsana New" w:hAnsi="Angsana New" w:cs="Angsana New"/>
          <w:sz w:val="28"/>
          <w:szCs w:val="28"/>
        </w:rPr>
        <w:t xml:space="preserve">Reid. G Ph.D., 2023 – Gene Reid Ph.D., leadership development series: deploying self-determination </w:t>
      </w:r>
      <w:r w:rsidR="5DEB0753" w:rsidRPr="3118EE89">
        <w:rPr>
          <w:rFonts w:ascii="Angsana New" w:eastAsia="Angsana New" w:hAnsi="Angsana New" w:cs="Angsana New"/>
          <w:sz w:val="28"/>
          <w:szCs w:val="28"/>
        </w:rPr>
        <w:t>theory</w:t>
      </w:r>
      <w:r w:rsidRPr="3118EE89">
        <w:rPr>
          <w:rFonts w:ascii="Angsana New" w:eastAsia="Angsana New" w:hAnsi="Angsana New" w:cs="Angsana New"/>
          <w:sz w:val="28"/>
          <w:szCs w:val="28"/>
        </w:rPr>
        <w:t xml:space="preserve"> as a police </w:t>
      </w:r>
      <w:r w:rsidR="6241C018" w:rsidRPr="3118EE89">
        <w:rPr>
          <w:rFonts w:ascii="Angsana New" w:eastAsia="Angsana New" w:hAnsi="Angsana New" w:cs="Angsana New"/>
          <w:sz w:val="28"/>
          <w:szCs w:val="28"/>
        </w:rPr>
        <w:t xml:space="preserve">leadership practice, published {online} and available at; </w:t>
      </w:r>
      <w:hyperlink r:id="rId29">
        <w:r w:rsidR="6241C018" w:rsidRPr="3118EE89">
          <w:rPr>
            <w:rStyle w:val="Hyperlink"/>
            <w:rFonts w:ascii="Angsana New" w:eastAsia="Angsana New" w:hAnsi="Angsana New" w:cs="Angsana New"/>
            <w:sz w:val="28"/>
            <w:szCs w:val="28"/>
          </w:rPr>
          <w:t>https://www.police1.com/chiefs-sheriffs/leadership-development-series-deploying-self-determination-theory-as-a-police-leadership-practice#</w:t>
        </w:r>
      </w:hyperlink>
      <w:r w:rsidR="6241C018" w:rsidRPr="3118EE89">
        <w:rPr>
          <w:rFonts w:ascii="Angsana New" w:eastAsia="Angsana New" w:hAnsi="Angsana New" w:cs="Angsana New"/>
          <w:sz w:val="28"/>
          <w:szCs w:val="28"/>
        </w:rPr>
        <w:t xml:space="preserve"> </w:t>
      </w:r>
    </w:p>
    <w:p w14:paraId="55DACE99" w14:textId="178A75F7"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Socialist Worker 2021- The Brixton uprising, when rage burned on the streets, published {online} 6</w:t>
      </w:r>
      <w:r w:rsidRPr="3118EE89">
        <w:rPr>
          <w:rFonts w:ascii="Angsana New" w:eastAsia="Angsana New" w:hAnsi="Angsana New" w:cs="Angsana New"/>
          <w:sz w:val="28"/>
          <w:szCs w:val="28"/>
          <w:vertAlign w:val="superscript"/>
        </w:rPr>
        <w:t>th</w:t>
      </w:r>
      <w:r w:rsidRPr="3118EE89">
        <w:rPr>
          <w:rFonts w:ascii="Angsana New" w:eastAsia="Angsana New" w:hAnsi="Angsana New" w:cs="Angsana New"/>
          <w:sz w:val="28"/>
          <w:szCs w:val="28"/>
        </w:rPr>
        <w:t xml:space="preserve"> April 2021 and available at; </w:t>
      </w:r>
      <w:hyperlink r:id="rId30">
        <w:r w:rsidRPr="3118EE89">
          <w:rPr>
            <w:rStyle w:val="Hyperlink"/>
            <w:rFonts w:ascii="Angsana New" w:eastAsia="Angsana New" w:hAnsi="Angsana New" w:cs="Angsana New"/>
            <w:sz w:val="28"/>
            <w:szCs w:val="28"/>
          </w:rPr>
          <w:t>https://socialistworker.co.uk/features/the-brixton-uprising-when-rage-burned-on-the-streets/</w:t>
        </w:r>
      </w:hyperlink>
      <w:r w:rsidRPr="3118EE89">
        <w:rPr>
          <w:rFonts w:ascii="Angsana New" w:eastAsia="Angsana New" w:hAnsi="Angsana New" w:cs="Angsana New"/>
          <w:sz w:val="28"/>
          <w:szCs w:val="28"/>
        </w:rPr>
        <w:t xml:space="preserve"> </w:t>
      </w:r>
    </w:p>
    <w:p w14:paraId="433CC4BA" w14:textId="7E0459E9" w:rsidR="4B024595" w:rsidRDefault="4B024595" w:rsidP="3118EE89">
      <w:pPr>
        <w:rPr>
          <w:rFonts w:ascii="Aptos" w:eastAsia="Aptos" w:hAnsi="Aptos" w:cs="Aptos"/>
          <w:lang w:val="en-US"/>
        </w:rPr>
      </w:pPr>
      <w:r w:rsidRPr="3118EE89">
        <w:rPr>
          <w:rFonts w:ascii="Angsana New" w:eastAsia="Angsana New" w:hAnsi="Angsana New" w:cs="Angsana New"/>
          <w:sz w:val="28"/>
          <w:szCs w:val="28"/>
        </w:rPr>
        <w:t xml:space="preserve">The Guardian 2021 – The Brixton Riots 40 years. on: A Watershed moment for race relations, published {online} and available at; </w:t>
      </w:r>
      <w:hyperlink r:id="rId31">
        <w:r w:rsidRPr="3118EE89">
          <w:rPr>
            <w:rStyle w:val="Hyperlink"/>
            <w:rFonts w:ascii="Angsana New" w:eastAsia="Angsana New" w:hAnsi="Angsana New" w:cs="Angsana New"/>
            <w:sz w:val="28"/>
            <w:szCs w:val="28"/>
          </w:rPr>
          <w:t>https://www.theguardian.com/world/2021/apr/11/brixton-riots-40-years-on-a-watershed-moment-for-race-relations</w:t>
        </w:r>
      </w:hyperlink>
    </w:p>
    <w:p w14:paraId="7AFDE425" w14:textId="18E45256"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Tudor. S, 2023 – UK Parliament, Police Standards, and culture: restoring public trust, published {online} on 27</w:t>
      </w:r>
      <w:r w:rsidRPr="3118EE89">
        <w:rPr>
          <w:rFonts w:ascii="Angsana New" w:eastAsia="Angsana New" w:hAnsi="Angsana New" w:cs="Angsana New"/>
          <w:sz w:val="28"/>
          <w:szCs w:val="28"/>
          <w:vertAlign w:val="superscript"/>
        </w:rPr>
        <w:t>th</w:t>
      </w:r>
      <w:r w:rsidRPr="3118EE89">
        <w:rPr>
          <w:rFonts w:ascii="Angsana New" w:eastAsia="Angsana New" w:hAnsi="Angsana New" w:cs="Angsana New"/>
          <w:sz w:val="28"/>
          <w:szCs w:val="28"/>
        </w:rPr>
        <w:t xml:space="preserve"> April 2023 and available at; </w:t>
      </w:r>
      <w:hyperlink r:id="rId32" w:anchor=":~:text=73%25%20had%20trust%20in%20the,to%2070%25%20in%20March%202021">
        <w:r w:rsidRPr="3118EE89">
          <w:rPr>
            <w:rStyle w:val="Hyperlink"/>
            <w:rFonts w:ascii="Angsana New" w:eastAsia="Angsana New" w:hAnsi="Angsana New" w:cs="Angsana New"/>
            <w:sz w:val="28"/>
            <w:szCs w:val="28"/>
          </w:rPr>
          <w:t>https://lordslibrary.parliament.uk/police-standards-and-culture-restoring-public-trust/#:~:text=73%25%20had%20trust%20in%20the,to%2070%25%20in%20March%202021</w:t>
        </w:r>
      </w:hyperlink>
      <w:r w:rsidRPr="3118EE89">
        <w:rPr>
          <w:rFonts w:ascii="Angsana New" w:eastAsia="Angsana New" w:hAnsi="Angsana New" w:cs="Angsana New"/>
          <w:sz w:val="28"/>
          <w:szCs w:val="28"/>
        </w:rPr>
        <w:t xml:space="preserve">  </w:t>
      </w:r>
    </w:p>
    <w:p w14:paraId="4B03BBB8" w14:textId="2AF18677" w:rsidR="4B024595" w:rsidRDefault="4B024595" w:rsidP="3118EE89">
      <w:pPr>
        <w:rPr>
          <w:rFonts w:ascii="Angsana New" w:eastAsia="Angsana New" w:hAnsi="Angsana New" w:cs="Angsana New"/>
          <w:sz w:val="28"/>
          <w:szCs w:val="28"/>
          <w:lang w:val="en-US"/>
        </w:rPr>
      </w:pPr>
      <w:r w:rsidRPr="3118EE89">
        <w:rPr>
          <w:rFonts w:ascii="Angsana New" w:eastAsia="Angsana New" w:hAnsi="Angsana New" w:cs="Angsana New"/>
          <w:sz w:val="28"/>
          <w:szCs w:val="28"/>
        </w:rPr>
        <w:t>UK Parliament, 2023 – Research briefing, trust in the police, published {online} 25</w:t>
      </w:r>
      <w:r w:rsidRPr="3118EE89">
        <w:rPr>
          <w:rFonts w:ascii="Angsana New" w:eastAsia="Angsana New" w:hAnsi="Angsana New" w:cs="Angsana New"/>
          <w:sz w:val="28"/>
          <w:szCs w:val="28"/>
          <w:vertAlign w:val="superscript"/>
        </w:rPr>
        <w:t>th</w:t>
      </w:r>
      <w:r w:rsidRPr="3118EE89">
        <w:rPr>
          <w:rFonts w:ascii="Angsana New" w:eastAsia="Angsana New" w:hAnsi="Angsana New" w:cs="Angsana New"/>
          <w:sz w:val="28"/>
          <w:szCs w:val="28"/>
        </w:rPr>
        <w:t xml:space="preserve"> April 2023 and available at; </w:t>
      </w:r>
      <w:hyperlink r:id="rId33">
        <w:r w:rsidRPr="3118EE89">
          <w:rPr>
            <w:rStyle w:val="Hyperlink"/>
            <w:rFonts w:ascii="Angsana New" w:eastAsia="Angsana New" w:hAnsi="Angsana New" w:cs="Angsana New"/>
            <w:sz w:val="28"/>
            <w:szCs w:val="28"/>
          </w:rPr>
          <w:t>https://post.parliament.uk/research-briefings/post-pn-0693/</w:t>
        </w:r>
      </w:hyperlink>
      <w:r w:rsidRPr="3118EE89">
        <w:rPr>
          <w:rFonts w:ascii="Angsana New" w:eastAsia="Angsana New" w:hAnsi="Angsana New" w:cs="Angsana New"/>
          <w:sz w:val="28"/>
          <w:szCs w:val="28"/>
        </w:rPr>
        <w:t xml:space="preserve"> </w:t>
      </w:r>
    </w:p>
    <w:p w14:paraId="0F28EB61" w14:textId="69E8D6C4" w:rsidR="4B024595" w:rsidRDefault="4B024595" w:rsidP="3118EE89">
      <w:pPr>
        <w:rPr>
          <w:rFonts w:ascii="Angsana New" w:eastAsia="Angsana New" w:hAnsi="Angsana New" w:cs="Angsana New"/>
          <w:color w:val="000000" w:themeColor="text1"/>
          <w:sz w:val="28"/>
          <w:szCs w:val="28"/>
        </w:rPr>
      </w:pPr>
      <w:r w:rsidRPr="3118EE89">
        <w:rPr>
          <w:rFonts w:ascii="Angsana New" w:eastAsia="Angsana New" w:hAnsi="Angsana New" w:cs="Angsana New"/>
          <w:color w:val="000000" w:themeColor="text1"/>
          <w:sz w:val="28"/>
          <w:szCs w:val="28"/>
        </w:rPr>
        <w:t>WAP 2023 – WAP, what is wellbeing and why is it important? Published {online} on May 10</w:t>
      </w:r>
      <w:r w:rsidRPr="3118EE89">
        <w:rPr>
          <w:rFonts w:ascii="Angsana New" w:eastAsia="Angsana New" w:hAnsi="Angsana New" w:cs="Angsana New"/>
          <w:color w:val="000000" w:themeColor="text1"/>
          <w:sz w:val="28"/>
          <w:szCs w:val="28"/>
          <w:vertAlign w:val="superscript"/>
        </w:rPr>
        <w:t>th</w:t>
      </w:r>
      <w:r w:rsidRPr="3118EE89">
        <w:rPr>
          <w:rFonts w:ascii="Angsana New" w:eastAsia="Angsana New" w:hAnsi="Angsana New" w:cs="Angsana New"/>
          <w:color w:val="000000" w:themeColor="text1"/>
          <w:sz w:val="28"/>
          <w:szCs w:val="28"/>
        </w:rPr>
        <w:t xml:space="preserve">, 2023, and available at, </w:t>
      </w:r>
      <w:hyperlink r:id="rId34">
        <w:r w:rsidRPr="3118EE89">
          <w:rPr>
            <w:rStyle w:val="Hyperlink"/>
            <w:rFonts w:ascii="Angsana New" w:eastAsia="Angsana New" w:hAnsi="Angsana New" w:cs="Angsana New"/>
            <w:sz w:val="28"/>
            <w:szCs w:val="28"/>
          </w:rPr>
          <w:t>https://www.wpa.org.uk/health-wellbeing/articles/importance-of-wellbeing</w:t>
        </w:r>
      </w:hyperlink>
      <w:r w:rsidRPr="3118EE89">
        <w:rPr>
          <w:rFonts w:ascii="Angsana New" w:eastAsia="Angsana New" w:hAnsi="Angsana New" w:cs="Angsana New"/>
          <w:color w:val="000000" w:themeColor="text1"/>
          <w:sz w:val="28"/>
          <w:szCs w:val="28"/>
        </w:rPr>
        <w:t xml:space="preserve">    </w:t>
      </w:r>
    </w:p>
    <w:p w14:paraId="4A197753" w14:textId="66B527A9" w:rsidR="0488A8DF" w:rsidRDefault="0488A8DF" w:rsidP="3118EE89">
      <w:pPr>
        <w:rPr>
          <w:rFonts w:ascii="Angsana New" w:eastAsia="Angsana New" w:hAnsi="Angsana New" w:cs="Angsana New"/>
          <w:color w:val="000000" w:themeColor="text1"/>
          <w:sz w:val="28"/>
          <w:szCs w:val="28"/>
        </w:rPr>
      </w:pPr>
      <w:r w:rsidRPr="3118EE89">
        <w:rPr>
          <w:rFonts w:ascii="Angsana New" w:eastAsia="Angsana New" w:hAnsi="Angsana New" w:cs="Angsana New"/>
          <w:color w:val="000000" w:themeColor="text1"/>
          <w:sz w:val="28"/>
          <w:szCs w:val="28"/>
        </w:rPr>
        <w:t xml:space="preserve">Webster. R 2013 – Russell Webster, a social justice model of neighbourhood policing, published {online} and available at; </w:t>
      </w:r>
      <w:hyperlink r:id="rId35">
        <w:r w:rsidRPr="3118EE89">
          <w:rPr>
            <w:rStyle w:val="Hyperlink"/>
            <w:rFonts w:ascii="Angsana New" w:eastAsia="Angsana New" w:hAnsi="Angsana New" w:cs="Angsana New"/>
            <w:sz w:val="28"/>
            <w:szCs w:val="28"/>
          </w:rPr>
          <w:t>https://www.russellwebster.com/a-social-justice-model-of-neighbourhood-policing/</w:t>
        </w:r>
      </w:hyperlink>
      <w:r w:rsidRPr="3118EE89">
        <w:rPr>
          <w:rFonts w:ascii="Angsana New" w:eastAsia="Angsana New" w:hAnsi="Angsana New" w:cs="Angsana New"/>
          <w:sz w:val="28"/>
          <w:szCs w:val="28"/>
        </w:rPr>
        <w:t xml:space="preserve"> </w:t>
      </w:r>
    </w:p>
    <w:p w14:paraId="79C6EBDA" w14:textId="47DA081A" w:rsidR="3118EE89" w:rsidRDefault="3118EE89" w:rsidP="3118EE89">
      <w:pPr>
        <w:rPr>
          <w:rFonts w:ascii="Angsana New" w:hAnsi="Angsana New" w:cs="Angsana New"/>
          <w:color w:val="000000" w:themeColor="text1"/>
          <w:sz w:val="28"/>
          <w:szCs w:val="28"/>
        </w:rPr>
      </w:pPr>
    </w:p>
    <w:sectPr w:rsidR="3118EE89">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A22A95" w14:textId="77777777" w:rsidR="00F15BCD" w:rsidRDefault="00F15BCD">
      <w:pPr>
        <w:spacing w:after="0" w:line="240" w:lineRule="auto"/>
      </w:pPr>
      <w:r>
        <w:separator/>
      </w:r>
    </w:p>
  </w:endnote>
  <w:endnote w:type="continuationSeparator" w:id="0">
    <w:p w14:paraId="48CB83CB" w14:textId="77777777" w:rsidR="00F15BCD" w:rsidRDefault="00F15BCD">
      <w:pPr>
        <w:spacing w:after="0" w:line="240" w:lineRule="auto"/>
      </w:pPr>
      <w:r>
        <w:continuationSeparator/>
      </w:r>
    </w:p>
  </w:endnote>
  <w:endnote w:type="continuationNotice" w:id="1">
    <w:p w14:paraId="4A6ECFC8" w14:textId="77777777" w:rsidR="00DC325E" w:rsidRDefault="00DC32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2474160" w14:paraId="69C9765A" w14:textId="77777777" w:rsidTr="42474160">
      <w:trPr>
        <w:trHeight w:val="300"/>
      </w:trPr>
      <w:tc>
        <w:tcPr>
          <w:tcW w:w="3005" w:type="dxa"/>
        </w:tcPr>
        <w:p w14:paraId="733E67FD" w14:textId="1F34CF41" w:rsidR="42474160" w:rsidRDefault="42474160" w:rsidP="42474160">
          <w:pPr>
            <w:pStyle w:val="Header"/>
            <w:ind w:left="-115"/>
          </w:pPr>
        </w:p>
      </w:tc>
      <w:tc>
        <w:tcPr>
          <w:tcW w:w="3005" w:type="dxa"/>
        </w:tcPr>
        <w:p w14:paraId="12FBD168" w14:textId="37C29DBD" w:rsidR="42474160" w:rsidRDefault="42474160" w:rsidP="42474160">
          <w:pPr>
            <w:pStyle w:val="Header"/>
            <w:jc w:val="center"/>
          </w:pPr>
        </w:p>
      </w:tc>
      <w:tc>
        <w:tcPr>
          <w:tcW w:w="3005" w:type="dxa"/>
        </w:tcPr>
        <w:p w14:paraId="5F57B00E" w14:textId="1BB57F41" w:rsidR="42474160" w:rsidRDefault="42474160" w:rsidP="42474160">
          <w:pPr>
            <w:pStyle w:val="Header"/>
            <w:ind w:right="-115"/>
            <w:jc w:val="right"/>
          </w:pPr>
        </w:p>
      </w:tc>
    </w:tr>
  </w:tbl>
  <w:p w14:paraId="757335D1" w14:textId="6B49C727" w:rsidR="42474160" w:rsidRDefault="42474160" w:rsidP="42474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D8BF35" w14:textId="77777777" w:rsidR="00F15BCD" w:rsidRDefault="00F15BCD">
      <w:pPr>
        <w:spacing w:after="0" w:line="240" w:lineRule="auto"/>
      </w:pPr>
      <w:r>
        <w:separator/>
      </w:r>
    </w:p>
  </w:footnote>
  <w:footnote w:type="continuationSeparator" w:id="0">
    <w:p w14:paraId="7CB82437" w14:textId="77777777" w:rsidR="00F15BCD" w:rsidRDefault="00F15BCD">
      <w:pPr>
        <w:spacing w:after="0" w:line="240" w:lineRule="auto"/>
      </w:pPr>
      <w:r>
        <w:continuationSeparator/>
      </w:r>
    </w:p>
  </w:footnote>
  <w:footnote w:type="continuationNotice" w:id="1">
    <w:p w14:paraId="711A2379" w14:textId="77777777" w:rsidR="00DC325E" w:rsidRDefault="00DC325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2474160" w14:paraId="33707C2C" w14:textId="77777777" w:rsidTr="42474160">
      <w:trPr>
        <w:trHeight w:val="300"/>
      </w:trPr>
      <w:tc>
        <w:tcPr>
          <w:tcW w:w="3005" w:type="dxa"/>
        </w:tcPr>
        <w:p w14:paraId="2303AEDD" w14:textId="430E4568" w:rsidR="42474160" w:rsidRDefault="42474160" w:rsidP="42474160">
          <w:pPr>
            <w:pStyle w:val="Header"/>
            <w:ind w:left="-115"/>
          </w:pPr>
          <w:r>
            <w:t>Adam Zennadi 2236309</w:t>
          </w:r>
        </w:p>
      </w:tc>
      <w:tc>
        <w:tcPr>
          <w:tcW w:w="3005" w:type="dxa"/>
        </w:tcPr>
        <w:p w14:paraId="147A5878" w14:textId="4C72C4FE" w:rsidR="42474160" w:rsidRDefault="42474160" w:rsidP="42474160">
          <w:pPr>
            <w:pStyle w:val="Header"/>
            <w:jc w:val="center"/>
          </w:pPr>
        </w:p>
      </w:tc>
      <w:tc>
        <w:tcPr>
          <w:tcW w:w="3005" w:type="dxa"/>
        </w:tcPr>
        <w:p w14:paraId="51D56555" w14:textId="0ABCE09E" w:rsidR="42474160" w:rsidRDefault="42474160" w:rsidP="42474160">
          <w:pPr>
            <w:pStyle w:val="Header"/>
            <w:ind w:right="-115"/>
            <w:jc w:val="right"/>
          </w:pPr>
        </w:p>
      </w:tc>
    </w:tr>
  </w:tbl>
  <w:p w14:paraId="359FCE8E" w14:textId="4B2C2F47" w:rsidR="42474160" w:rsidRDefault="42474160" w:rsidP="42474160">
    <w:pPr>
      <w:pStyle w:val="Header"/>
    </w:pPr>
  </w:p>
</w:hdr>
</file>

<file path=word/intelligence2.xml><?xml version="1.0" encoding="utf-8"?>
<int2:intelligence xmlns:int2="http://schemas.microsoft.com/office/intelligence/2020/intelligence" xmlns:oel="http://schemas.microsoft.com/office/2019/extlst">
  <int2:observations>
    <int2:textHash int2:hashCode="lIc1z7g29Uj4hm" int2:id="BogtsnOC">
      <int2:state int2:value="Rejected" int2:type="AugLoop_Text_Critique"/>
    </int2:textHash>
    <int2:textHash int2:hashCode="C8yqwF4ilRSs6C" int2:id="YcfR3Aaw">
      <int2:state int2:value="Rejected" int2:type="AugLoop_Text_Critique"/>
    </int2:textHash>
    <int2:textHash int2:hashCode="/rqp0uoDX4M6bY" int2:id="lXcTK19Z">
      <int2:state int2:value="Rejected" int2:type="AugLoop_Text_Critique"/>
    </int2:textHash>
    <int2:entireDocument int2:id="PhQVkQ04">
      <int2:extLst>
        <oel:ext uri="E302BA01-7950-474C-9AD3-286E660C40A8">
          <int2:similaritySummary int2:version="1" int2:runId="1725896431194" int2:tilesCheckedInThisRun="0" int2:totalNumOfTiles="47" int2:similarityAnnotationCount="0" int2:numWords="4762" int2:numFlaggedWords="0"/>
        </oel:ext>
      </int2:extLst>
    </int2:entireDocument>
  </int2:observations>
  <int2:intelligenceSettings/>
  <int2:onDemandWorkflows>
    <int2:onDemandWorkflow int2:type="SimilarityCheck" int2:paragraphVersions="55C235DF-0107641D 2C6FC98E-29269917 24C56C24-5D53BD47 697C3B8B-58EA302A 1EB63860-1968481E 16635E2E-2F06AA90 58B2BCCB-12EE86E5 54A3BB1A-07BAE29B 6DA59E5C-286F0A8E 10E77F04-33E0FD9B 275D8BA7-64B6A1DA 088398FA-1CBCD7AD 4EC2A134-4426232C 04CD0771-37ABA690 77A22B18-29C0DB7A 2198A4CF-7BD3CE9B 369BF521-76BB1E50 5A4E6796-55F144C1 6FCEF28E-03F8C027 0B67D7DD-51B5493A 3AD57705-49C913FA 4032D2F4-5C96C3C8 684BC983-07558DF3 74F301F1-23AB30FE 1285FC4D-02B8E37C 3921AA2C-39319A55 6B3E8F58-60631AA3 4D336E45-54723757 1ED7BE7F-00085B73 7DCDBCD9-7342F206 6D00E537-17584F10 28A4ACE3-45E596D0 68D2C792-0F80AC18 395BBCEF-70731A63 54C95DC8-5CC5F557 5C1068B1-3654D137 267A1906-2AE84E8F 78AB3B4F-595EB6FF 3469EF04-78B3CAEE 178FCCC3-04EBAB3E 55D9D9D6-0C04459D 0D151056-156A751C 2831EACE-0400B44E 4A3DAB0D-1A6A3B36 55DACE99-178A75F7 433CC4BA-7E0459E9 7AFDE425-18E45256 4B03BBB8-2AF18677 0F28EB61-69E8D6C4 4A197753-66B527A9 79C6EBDA-47DA081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ACE"/>
    <w:rsid w:val="00010E6D"/>
    <w:rsid w:val="00033893"/>
    <w:rsid w:val="00042D43"/>
    <w:rsid w:val="000E4ACE"/>
    <w:rsid w:val="00116304"/>
    <w:rsid w:val="0025036B"/>
    <w:rsid w:val="002E08D0"/>
    <w:rsid w:val="00327828"/>
    <w:rsid w:val="003952A9"/>
    <w:rsid w:val="003A9C28"/>
    <w:rsid w:val="003C3298"/>
    <w:rsid w:val="0048422C"/>
    <w:rsid w:val="004C5820"/>
    <w:rsid w:val="00561A20"/>
    <w:rsid w:val="005B63F0"/>
    <w:rsid w:val="005D61A1"/>
    <w:rsid w:val="005E6526"/>
    <w:rsid w:val="00665B61"/>
    <w:rsid w:val="006F7D90"/>
    <w:rsid w:val="00733466"/>
    <w:rsid w:val="007B09CC"/>
    <w:rsid w:val="007D057B"/>
    <w:rsid w:val="007D4CA2"/>
    <w:rsid w:val="007E7E19"/>
    <w:rsid w:val="00832AFD"/>
    <w:rsid w:val="008541D9"/>
    <w:rsid w:val="008543E5"/>
    <w:rsid w:val="00875F18"/>
    <w:rsid w:val="0089407A"/>
    <w:rsid w:val="008F3988"/>
    <w:rsid w:val="009018B2"/>
    <w:rsid w:val="00908D53"/>
    <w:rsid w:val="00962B6D"/>
    <w:rsid w:val="0096768C"/>
    <w:rsid w:val="00A4B3F2"/>
    <w:rsid w:val="00A7E382"/>
    <w:rsid w:val="00B4FFFD"/>
    <w:rsid w:val="00B5689E"/>
    <w:rsid w:val="00B7742D"/>
    <w:rsid w:val="00BB773E"/>
    <w:rsid w:val="00BC3A24"/>
    <w:rsid w:val="00C25678"/>
    <w:rsid w:val="00C70C47"/>
    <w:rsid w:val="00C8C603"/>
    <w:rsid w:val="00CD423D"/>
    <w:rsid w:val="00D08401"/>
    <w:rsid w:val="00D241BF"/>
    <w:rsid w:val="00D76FD4"/>
    <w:rsid w:val="00D8279E"/>
    <w:rsid w:val="00D88C5C"/>
    <w:rsid w:val="00DC325E"/>
    <w:rsid w:val="00E66AAE"/>
    <w:rsid w:val="00E67284"/>
    <w:rsid w:val="00E67A82"/>
    <w:rsid w:val="00E90C54"/>
    <w:rsid w:val="00EC2900"/>
    <w:rsid w:val="00ED6236"/>
    <w:rsid w:val="00EE59CD"/>
    <w:rsid w:val="00F15BCD"/>
    <w:rsid w:val="00FE6C5C"/>
    <w:rsid w:val="01137338"/>
    <w:rsid w:val="0114DE80"/>
    <w:rsid w:val="011A216C"/>
    <w:rsid w:val="014A85C8"/>
    <w:rsid w:val="017923D6"/>
    <w:rsid w:val="01ACD190"/>
    <w:rsid w:val="01E34BAA"/>
    <w:rsid w:val="0211591A"/>
    <w:rsid w:val="0216EBB9"/>
    <w:rsid w:val="02329FC3"/>
    <w:rsid w:val="02611823"/>
    <w:rsid w:val="0275FD13"/>
    <w:rsid w:val="02A23175"/>
    <w:rsid w:val="02B54200"/>
    <w:rsid w:val="02D886B2"/>
    <w:rsid w:val="02EC4B64"/>
    <w:rsid w:val="03045772"/>
    <w:rsid w:val="0327154E"/>
    <w:rsid w:val="036C6E3B"/>
    <w:rsid w:val="03C2DADE"/>
    <w:rsid w:val="03C5C060"/>
    <w:rsid w:val="03D15F21"/>
    <w:rsid w:val="042A760D"/>
    <w:rsid w:val="04316FF3"/>
    <w:rsid w:val="04462AB2"/>
    <w:rsid w:val="04476B82"/>
    <w:rsid w:val="04748E85"/>
    <w:rsid w:val="047E5B60"/>
    <w:rsid w:val="0488A8DF"/>
    <w:rsid w:val="04BCF716"/>
    <w:rsid w:val="04C8D7B4"/>
    <w:rsid w:val="04CCE2AF"/>
    <w:rsid w:val="04EAD18E"/>
    <w:rsid w:val="04EC1782"/>
    <w:rsid w:val="05041749"/>
    <w:rsid w:val="0504618A"/>
    <w:rsid w:val="050CCFFC"/>
    <w:rsid w:val="052F98B9"/>
    <w:rsid w:val="05626BEC"/>
    <w:rsid w:val="0568B488"/>
    <w:rsid w:val="05C09E47"/>
    <w:rsid w:val="05C2CF08"/>
    <w:rsid w:val="05C5A2F6"/>
    <w:rsid w:val="05CC76AC"/>
    <w:rsid w:val="05D17985"/>
    <w:rsid w:val="05FD037D"/>
    <w:rsid w:val="0606E1D9"/>
    <w:rsid w:val="060B6AF6"/>
    <w:rsid w:val="062B7C6C"/>
    <w:rsid w:val="062F4E49"/>
    <w:rsid w:val="064257DF"/>
    <w:rsid w:val="068BF64D"/>
    <w:rsid w:val="06CAD053"/>
    <w:rsid w:val="07092902"/>
    <w:rsid w:val="070C42B4"/>
    <w:rsid w:val="07320A16"/>
    <w:rsid w:val="074C2B41"/>
    <w:rsid w:val="0753768E"/>
    <w:rsid w:val="076CBA67"/>
    <w:rsid w:val="07ABC4DA"/>
    <w:rsid w:val="07AE5BC5"/>
    <w:rsid w:val="07C9B57B"/>
    <w:rsid w:val="07F23A32"/>
    <w:rsid w:val="0809562C"/>
    <w:rsid w:val="082396B8"/>
    <w:rsid w:val="085E4B4E"/>
    <w:rsid w:val="08A21263"/>
    <w:rsid w:val="08AF82F4"/>
    <w:rsid w:val="08B7E85F"/>
    <w:rsid w:val="08B88461"/>
    <w:rsid w:val="08D1C41C"/>
    <w:rsid w:val="08DCCC2B"/>
    <w:rsid w:val="08F54D75"/>
    <w:rsid w:val="09028B92"/>
    <w:rsid w:val="093977CB"/>
    <w:rsid w:val="096C6216"/>
    <w:rsid w:val="096FE6F4"/>
    <w:rsid w:val="0975CDB1"/>
    <w:rsid w:val="09B37B9C"/>
    <w:rsid w:val="09C26ABD"/>
    <w:rsid w:val="0A02DD09"/>
    <w:rsid w:val="0A0E2B22"/>
    <w:rsid w:val="0A5F6194"/>
    <w:rsid w:val="0A6F75C9"/>
    <w:rsid w:val="0A7F8D7F"/>
    <w:rsid w:val="0ABB4598"/>
    <w:rsid w:val="0AE635BE"/>
    <w:rsid w:val="0AF78AE7"/>
    <w:rsid w:val="0AFD5EE8"/>
    <w:rsid w:val="0B0C2A4C"/>
    <w:rsid w:val="0B548A32"/>
    <w:rsid w:val="0B6AD3C4"/>
    <w:rsid w:val="0B724991"/>
    <w:rsid w:val="0B732AAD"/>
    <w:rsid w:val="0B951C4E"/>
    <w:rsid w:val="0B9808C7"/>
    <w:rsid w:val="0BE5FDDD"/>
    <w:rsid w:val="0C0B21CE"/>
    <w:rsid w:val="0C3821C4"/>
    <w:rsid w:val="0C3A66BF"/>
    <w:rsid w:val="0C5A4D22"/>
    <w:rsid w:val="0C9A061C"/>
    <w:rsid w:val="0C9EDDA1"/>
    <w:rsid w:val="0C9F1714"/>
    <w:rsid w:val="0CD8257C"/>
    <w:rsid w:val="0D0E38D8"/>
    <w:rsid w:val="0D14DE2A"/>
    <w:rsid w:val="0D3FB386"/>
    <w:rsid w:val="0D5754ED"/>
    <w:rsid w:val="0DC32E93"/>
    <w:rsid w:val="0E020021"/>
    <w:rsid w:val="0E0B44FE"/>
    <w:rsid w:val="0E6D9DFA"/>
    <w:rsid w:val="0E7BEAE6"/>
    <w:rsid w:val="0E7D5619"/>
    <w:rsid w:val="0E8477A9"/>
    <w:rsid w:val="0E88EDDB"/>
    <w:rsid w:val="0EB216FC"/>
    <w:rsid w:val="0EF466A2"/>
    <w:rsid w:val="0EF8D815"/>
    <w:rsid w:val="0F0993BD"/>
    <w:rsid w:val="0F28F020"/>
    <w:rsid w:val="0F510DBE"/>
    <w:rsid w:val="0F6382AA"/>
    <w:rsid w:val="0F86CB8C"/>
    <w:rsid w:val="0F93CCDC"/>
    <w:rsid w:val="0FABA18F"/>
    <w:rsid w:val="0FAD28DA"/>
    <w:rsid w:val="0FC58ECD"/>
    <w:rsid w:val="0FC81912"/>
    <w:rsid w:val="0FE299EA"/>
    <w:rsid w:val="0FECB156"/>
    <w:rsid w:val="1062958B"/>
    <w:rsid w:val="10660317"/>
    <w:rsid w:val="1074B35A"/>
    <w:rsid w:val="10AA5DFF"/>
    <w:rsid w:val="10E646E6"/>
    <w:rsid w:val="10F8C34D"/>
    <w:rsid w:val="11091B95"/>
    <w:rsid w:val="112F56BC"/>
    <w:rsid w:val="11A0A486"/>
    <w:rsid w:val="11DD71DF"/>
    <w:rsid w:val="11E57E1E"/>
    <w:rsid w:val="11EFDCE5"/>
    <w:rsid w:val="11F5D233"/>
    <w:rsid w:val="1201AD20"/>
    <w:rsid w:val="121AF47C"/>
    <w:rsid w:val="121B4643"/>
    <w:rsid w:val="122DE526"/>
    <w:rsid w:val="1238AC80"/>
    <w:rsid w:val="125C9401"/>
    <w:rsid w:val="12766390"/>
    <w:rsid w:val="12C85F73"/>
    <w:rsid w:val="12CCDD37"/>
    <w:rsid w:val="12EEA209"/>
    <w:rsid w:val="12F49F80"/>
    <w:rsid w:val="13367C5C"/>
    <w:rsid w:val="134E39BB"/>
    <w:rsid w:val="1361C82B"/>
    <w:rsid w:val="1365F195"/>
    <w:rsid w:val="1368C761"/>
    <w:rsid w:val="1375AA93"/>
    <w:rsid w:val="1377DCB5"/>
    <w:rsid w:val="137FB768"/>
    <w:rsid w:val="13A3C4B7"/>
    <w:rsid w:val="13BDA0C7"/>
    <w:rsid w:val="13C141F4"/>
    <w:rsid w:val="13F1474E"/>
    <w:rsid w:val="13F3C770"/>
    <w:rsid w:val="13F812C3"/>
    <w:rsid w:val="14114588"/>
    <w:rsid w:val="141C2C6E"/>
    <w:rsid w:val="1481C99F"/>
    <w:rsid w:val="149E6340"/>
    <w:rsid w:val="14A5CB53"/>
    <w:rsid w:val="14AB6526"/>
    <w:rsid w:val="14F38646"/>
    <w:rsid w:val="15643FD8"/>
    <w:rsid w:val="15778224"/>
    <w:rsid w:val="157DE5DC"/>
    <w:rsid w:val="158EE714"/>
    <w:rsid w:val="15AF011D"/>
    <w:rsid w:val="15EB5674"/>
    <w:rsid w:val="15EC4087"/>
    <w:rsid w:val="16263D2B"/>
    <w:rsid w:val="16473DAE"/>
    <w:rsid w:val="1649482F"/>
    <w:rsid w:val="165CA288"/>
    <w:rsid w:val="1683F3E3"/>
    <w:rsid w:val="1691AC27"/>
    <w:rsid w:val="1698467A"/>
    <w:rsid w:val="169D023E"/>
    <w:rsid w:val="16F77E65"/>
    <w:rsid w:val="1715ED4F"/>
    <w:rsid w:val="1723F1D3"/>
    <w:rsid w:val="17440F87"/>
    <w:rsid w:val="175A65E2"/>
    <w:rsid w:val="176A24E5"/>
    <w:rsid w:val="17A1FB85"/>
    <w:rsid w:val="17E74880"/>
    <w:rsid w:val="17F40915"/>
    <w:rsid w:val="17F7EBEB"/>
    <w:rsid w:val="18050732"/>
    <w:rsid w:val="181276EC"/>
    <w:rsid w:val="184A39C6"/>
    <w:rsid w:val="1860C6EA"/>
    <w:rsid w:val="1878609C"/>
    <w:rsid w:val="18AB8488"/>
    <w:rsid w:val="18AFFD0F"/>
    <w:rsid w:val="18CFC259"/>
    <w:rsid w:val="18E6E433"/>
    <w:rsid w:val="19189762"/>
    <w:rsid w:val="19986FEE"/>
    <w:rsid w:val="19B14C0B"/>
    <w:rsid w:val="19C6E073"/>
    <w:rsid w:val="19D1A677"/>
    <w:rsid w:val="19D762B5"/>
    <w:rsid w:val="19EF572F"/>
    <w:rsid w:val="19F03277"/>
    <w:rsid w:val="1A1E59BB"/>
    <w:rsid w:val="1A272147"/>
    <w:rsid w:val="1A2C899A"/>
    <w:rsid w:val="1A5AC918"/>
    <w:rsid w:val="1A9183E4"/>
    <w:rsid w:val="1AA5CC16"/>
    <w:rsid w:val="1AB1E4B1"/>
    <w:rsid w:val="1ABC6A83"/>
    <w:rsid w:val="1AC2872E"/>
    <w:rsid w:val="1AD32C35"/>
    <w:rsid w:val="1B0DF1E9"/>
    <w:rsid w:val="1B1AEF15"/>
    <w:rsid w:val="1B280E00"/>
    <w:rsid w:val="1B2A1433"/>
    <w:rsid w:val="1B2FFADA"/>
    <w:rsid w:val="1B4E40BE"/>
    <w:rsid w:val="1B59E6B3"/>
    <w:rsid w:val="1B6CA81F"/>
    <w:rsid w:val="1BAD97A6"/>
    <w:rsid w:val="1BB8F899"/>
    <w:rsid w:val="1C305695"/>
    <w:rsid w:val="1C570ED7"/>
    <w:rsid w:val="1C665FD6"/>
    <w:rsid w:val="1C70A718"/>
    <w:rsid w:val="1C9162FC"/>
    <w:rsid w:val="1CE867D2"/>
    <w:rsid w:val="1CFA37D2"/>
    <w:rsid w:val="1D010049"/>
    <w:rsid w:val="1D233013"/>
    <w:rsid w:val="1D26FE98"/>
    <w:rsid w:val="1D35436D"/>
    <w:rsid w:val="1D3EFDBF"/>
    <w:rsid w:val="1D596081"/>
    <w:rsid w:val="1D5C688E"/>
    <w:rsid w:val="1D732D19"/>
    <w:rsid w:val="1D999F65"/>
    <w:rsid w:val="1DAC80CC"/>
    <w:rsid w:val="1DCF4890"/>
    <w:rsid w:val="1E32FCD9"/>
    <w:rsid w:val="1E4DAE1F"/>
    <w:rsid w:val="1EA14F06"/>
    <w:rsid w:val="1EB19B2F"/>
    <w:rsid w:val="1EC27E3B"/>
    <w:rsid w:val="1F2C2658"/>
    <w:rsid w:val="1F429CA0"/>
    <w:rsid w:val="1F611AD5"/>
    <w:rsid w:val="1F6BA410"/>
    <w:rsid w:val="1F73A9D8"/>
    <w:rsid w:val="1FA188B1"/>
    <w:rsid w:val="1FB803D2"/>
    <w:rsid w:val="201C8402"/>
    <w:rsid w:val="201DE789"/>
    <w:rsid w:val="2055A82F"/>
    <w:rsid w:val="2085E7D9"/>
    <w:rsid w:val="20892C3A"/>
    <w:rsid w:val="20999EB4"/>
    <w:rsid w:val="20A495C6"/>
    <w:rsid w:val="20B2F947"/>
    <w:rsid w:val="20B5D6CE"/>
    <w:rsid w:val="214E9EBF"/>
    <w:rsid w:val="21C4269D"/>
    <w:rsid w:val="21C7BCF1"/>
    <w:rsid w:val="21CB2D2F"/>
    <w:rsid w:val="21D503A1"/>
    <w:rsid w:val="21D52018"/>
    <w:rsid w:val="220FAC1B"/>
    <w:rsid w:val="2214F9D4"/>
    <w:rsid w:val="221FC65A"/>
    <w:rsid w:val="2238F121"/>
    <w:rsid w:val="225620AB"/>
    <w:rsid w:val="2262F86E"/>
    <w:rsid w:val="226F9426"/>
    <w:rsid w:val="228D6DFC"/>
    <w:rsid w:val="22A952A1"/>
    <w:rsid w:val="22EDE7BA"/>
    <w:rsid w:val="22F25932"/>
    <w:rsid w:val="22F30364"/>
    <w:rsid w:val="22F598A9"/>
    <w:rsid w:val="231419BA"/>
    <w:rsid w:val="2317B4BD"/>
    <w:rsid w:val="23982F2F"/>
    <w:rsid w:val="23B96417"/>
    <w:rsid w:val="23BAB769"/>
    <w:rsid w:val="23BE6925"/>
    <w:rsid w:val="23D68DE9"/>
    <w:rsid w:val="23E0997B"/>
    <w:rsid w:val="23EA41E2"/>
    <w:rsid w:val="2418178A"/>
    <w:rsid w:val="2427D051"/>
    <w:rsid w:val="243F4DC6"/>
    <w:rsid w:val="24462FC5"/>
    <w:rsid w:val="246B24A1"/>
    <w:rsid w:val="24707C3A"/>
    <w:rsid w:val="24869AA9"/>
    <w:rsid w:val="24AB0282"/>
    <w:rsid w:val="24AB845D"/>
    <w:rsid w:val="24C3E187"/>
    <w:rsid w:val="24D31CDE"/>
    <w:rsid w:val="24D7D9CA"/>
    <w:rsid w:val="24DDC5BE"/>
    <w:rsid w:val="24E9E899"/>
    <w:rsid w:val="2512DEAC"/>
    <w:rsid w:val="2521EED7"/>
    <w:rsid w:val="252418CE"/>
    <w:rsid w:val="25350274"/>
    <w:rsid w:val="256035CD"/>
    <w:rsid w:val="25643AD0"/>
    <w:rsid w:val="256DDFFA"/>
    <w:rsid w:val="25C9BDFE"/>
    <w:rsid w:val="25CC98C1"/>
    <w:rsid w:val="25FBFE3D"/>
    <w:rsid w:val="25FCF523"/>
    <w:rsid w:val="2611D330"/>
    <w:rsid w:val="2643AA38"/>
    <w:rsid w:val="2665FAF6"/>
    <w:rsid w:val="266BEC81"/>
    <w:rsid w:val="267497E2"/>
    <w:rsid w:val="2684D3B1"/>
    <w:rsid w:val="268C733D"/>
    <w:rsid w:val="26F65E2D"/>
    <w:rsid w:val="271C2989"/>
    <w:rsid w:val="272BCF4C"/>
    <w:rsid w:val="2739E0D9"/>
    <w:rsid w:val="275C21E3"/>
    <w:rsid w:val="279E0915"/>
    <w:rsid w:val="27BAB690"/>
    <w:rsid w:val="27C0A5E5"/>
    <w:rsid w:val="27C26E5C"/>
    <w:rsid w:val="27D056BA"/>
    <w:rsid w:val="27D09090"/>
    <w:rsid w:val="27D832F9"/>
    <w:rsid w:val="27F07842"/>
    <w:rsid w:val="280028A1"/>
    <w:rsid w:val="2815B315"/>
    <w:rsid w:val="283A3CC5"/>
    <w:rsid w:val="283EEEF8"/>
    <w:rsid w:val="284B4BA0"/>
    <w:rsid w:val="284D47DC"/>
    <w:rsid w:val="2860ADDE"/>
    <w:rsid w:val="28A0D7E2"/>
    <w:rsid w:val="28B166CE"/>
    <w:rsid w:val="28BB7A77"/>
    <w:rsid w:val="28C5BA87"/>
    <w:rsid w:val="28CACA36"/>
    <w:rsid w:val="28D5BD19"/>
    <w:rsid w:val="292E55EB"/>
    <w:rsid w:val="2939B76B"/>
    <w:rsid w:val="2967FC6C"/>
    <w:rsid w:val="296B7B5C"/>
    <w:rsid w:val="29799042"/>
    <w:rsid w:val="29B3F796"/>
    <w:rsid w:val="29EB6584"/>
    <w:rsid w:val="29FC3305"/>
    <w:rsid w:val="2A052486"/>
    <w:rsid w:val="2AC35864"/>
    <w:rsid w:val="2AFE4E61"/>
    <w:rsid w:val="2B02AE9B"/>
    <w:rsid w:val="2B13DEC0"/>
    <w:rsid w:val="2B15E1E3"/>
    <w:rsid w:val="2B529D5F"/>
    <w:rsid w:val="2BCBD5C1"/>
    <w:rsid w:val="2BE02FA4"/>
    <w:rsid w:val="2BF9000E"/>
    <w:rsid w:val="2C04AFFE"/>
    <w:rsid w:val="2C07A41D"/>
    <w:rsid w:val="2C16692F"/>
    <w:rsid w:val="2C20E5E7"/>
    <w:rsid w:val="2C819A17"/>
    <w:rsid w:val="2C9BD109"/>
    <w:rsid w:val="2CA0F2E8"/>
    <w:rsid w:val="2CA4C64B"/>
    <w:rsid w:val="2D495555"/>
    <w:rsid w:val="2D60F047"/>
    <w:rsid w:val="2D68B256"/>
    <w:rsid w:val="2D7848CB"/>
    <w:rsid w:val="2D85A426"/>
    <w:rsid w:val="2DC6F999"/>
    <w:rsid w:val="2DD779A9"/>
    <w:rsid w:val="2DEB1507"/>
    <w:rsid w:val="2E6E14DE"/>
    <w:rsid w:val="2EB3CA3A"/>
    <w:rsid w:val="2EBBDF8C"/>
    <w:rsid w:val="2EFAC2F4"/>
    <w:rsid w:val="2EFAFAD4"/>
    <w:rsid w:val="2F03D9C3"/>
    <w:rsid w:val="2F0470E4"/>
    <w:rsid w:val="2F09D0C1"/>
    <w:rsid w:val="2F2EABC2"/>
    <w:rsid w:val="2F3C6D0D"/>
    <w:rsid w:val="2F47AFBD"/>
    <w:rsid w:val="2F5416FA"/>
    <w:rsid w:val="2F62C747"/>
    <w:rsid w:val="2F763440"/>
    <w:rsid w:val="2F7811BB"/>
    <w:rsid w:val="2F791506"/>
    <w:rsid w:val="2F947E48"/>
    <w:rsid w:val="2FB92F86"/>
    <w:rsid w:val="2FB974A5"/>
    <w:rsid w:val="2FC1CCD9"/>
    <w:rsid w:val="3000F6AC"/>
    <w:rsid w:val="30093138"/>
    <w:rsid w:val="3075C3BD"/>
    <w:rsid w:val="307C2C77"/>
    <w:rsid w:val="309DF46B"/>
    <w:rsid w:val="30B0873F"/>
    <w:rsid w:val="30E98968"/>
    <w:rsid w:val="3118EE89"/>
    <w:rsid w:val="31774A48"/>
    <w:rsid w:val="31925538"/>
    <w:rsid w:val="31A8354B"/>
    <w:rsid w:val="31BF8C4E"/>
    <w:rsid w:val="31D373A8"/>
    <w:rsid w:val="31F11795"/>
    <w:rsid w:val="3237C3EE"/>
    <w:rsid w:val="32558821"/>
    <w:rsid w:val="32DFF84C"/>
    <w:rsid w:val="32E8481B"/>
    <w:rsid w:val="32F85B22"/>
    <w:rsid w:val="33309057"/>
    <w:rsid w:val="333C28D4"/>
    <w:rsid w:val="335892A0"/>
    <w:rsid w:val="336B3DD8"/>
    <w:rsid w:val="33734672"/>
    <w:rsid w:val="3386381A"/>
    <w:rsid w:val="33974158"/>
    <w:rsid w:val="33E27A84"/>
    <w:rsid w:val="33F14C1C"/>
    <w:rsid w:val="33F61180"/>
    <w:rsid w:val="33FF3EC4"/>
    <w:rsid w:val="34072253"/>
    <w:rsid w:val="341A5715"/>
    <w:rsid w:val="34204499"/>
    <w:rsid w:val="346327ED"/>
    <w:rsid w:val="348CD75E"/>
    <w:rsid w:val="34B7C453"/>
    <w:rsid w:val="34CE0DE5"/>
    <w:rsid w:val="34D531F2"/>
    <w:rsid w:val="34DE62C2"/>
    <w:rsid w:val="34EFDD57"/>
    <w:rsid w:val="351199C2"/>
    <w:rsid w:val="35353CFD"/>
    <w:rsid w:val="353573A8"/>
    <w:rsid w:val="35493828"/>
    <w:rsid w:val="3572588F"/>
    <w:rsid w:val="358AEB0B"/>
    <w:rsid w:val="35AA1A47"/>
    <w:rsid w:val="35BA07DA"/>
    <w:rsid w:val="36538D1D"/>
    <w:rsid w:val="36553146"/>
    <w:rsid w:val="3661225B"/>
    <w:rsid w:val="36652F2E"/>
    <w:rsid w:val="36A43A58"/>
    <w:rsid w:val="36ABFC2D"/>
    <w:rsid w:val="36BB53AD"/>
    <w:rsid w:val="372372A0"/>
    <w:rsid w:val="373FF25A"/>
    <w:rsid w:val="3751703C"/>
    <w:rsid w:val="376E13F1"/>
    <w:rsid w:val="376F86F6"/>
    <w:rsid w:val="3778F239"/>
    <w:rsid w:val="37DDAD93"/>
    <w:rsid w:val="37EEFAAF"/>
    <w:rsid w:val="3818FE56"/>
    <w:rsid w:val="382456B5"/>
    <w:rsid w:val="382E8FA8"/>
    <w:rsid w:val="3842925F"/>
    <w:rsid w:val="38890409"/>
    <w:rsid w:val="38935A49"/>
    <w:rsid w:val="38A6C13F"/>
    <w:rsid w:val="38AA497F"/>
    <w:rsid w:val="38C83C6E"/>
    <w:rsid w:val="38D68EA3"/>
    <w:rsid w:val="38DBAAAC"/>
    <w:rsid w:val="3922CF84"/>
    <w:rsid w:val="392617CD"/>
    <w:rsid w:val="392D55DE"/>
    <w:rsid w:val="393B94A5"/>
    <w:rsid w:val="3956D718"/>
    <w:rsid w:val="39A92527"/>
    <w:rsid w:val="39B1F776"/>
    <w:rsid w:val="39BDC81A"/>
    <w:rsid w:val="39E7A502"/>
    <w:rsid w:val="39F8FFD6"/>
    <w:rsid w:val="3A372ACA"/>
    <w:rsid w:val="3A469BB6"/>
    <w:rsid w:val="3A480D0A"/>
    <w:rsid w:val="3A5F3676"/>
    <w:rsid w:val="3A78E24D"/>
    <w:rsid w:val="3AAB0D32"/>
    <w:rsid w:val="3AEED2F6"/>
    <w:rsid w:val="3AF95582"/>
    <w:rsid w:val="3B01E866"/>
    <w:rsid w:val="3B146BCA"/>
    <w:rsid w:val="3B17B4EF"/>
    <w:rsid w:val="3B3325C6"/>
    <w:rsid w:val="3B3FB73C"/>
    <w:rsid w:val="3B49E0AD"/>
    <w:rsid w:val="3B5B198D"/>
    <w:rsid w:val="3B5EBE65"/>
    <w:rsid w:val="3B6B3007"/>
    <w:rsid w:val="3BE3512C"/>
    <w:rsid w:val="3BEA3832"/>
    <w:rsid w:val="3BF68AFF"/>
    <w:rsid w:val="3C0429A4"/>
    <w:rsid w:val="3C0AE34A"/>
    <w:rsid w:val="3C804AF4"/>
    <w:rsid w:val="3C806DB1"/>
    <w:rsid w:val="3C9DA8D3"/>
    <w:rsid w:val="3CAE0524"/>
    <w:rsid w:val="3CC3149C"/>
    <w:rsid w:val="3CD55F6D"/>
    <w:rsid w:val="3D1609AB"/>
    <w:rsid w:val="3D30722C"/>
    <w:rsid w:val="3D4BEB60"/>
    <w:rsid w:val="3D5B3E3B"/>
    <w:rsid w:val="3D63117B"/>
    <w:rsid w:val="3D884388"/>
    <w:rsid w:val="3D8A5961"/>
    <w:rsid w:val="3DB5DD88"/>
    <w:rsid w:val="3DCAEC17"/>
    <w:rsid w:val="3DD0ADB9"/>
    <w:rsid w:val="3DE646AD"/>
    <w:rsid w:val="3E05BBC4"/>
    <w:rsid w:val="3E075240"/>
    <w:rsid w:val="3E135874"/>
    <w:rsid w:val="3E197CEB"/>
    <w:rsid w:val="3E34A15A"/>
    <w:rsid w:val="3E3FE21F"/>
    <w:rsid w:val="3E461C77"/>
    <w:rsid w:val="3E5617D3"/>
    <w:rsid w:val="3E7581C4"/>
    <w:rsid w:val="3EB5B514"/>
    <w:rsid w:val="3ED1A9D8"/>
    <w:rsid w:val="3EE08798"/>
    <w:rsid w:val="3EE4875B"/>
    <w:rsid w:val="3EFBE4C6"/>
    <w:rsid w:val="3F34CF6B"/>
    <w:rsid w:val="3F3EF2FD"/>
    <w:rsid w:val="3F553C89"/>
    <w:rsid w:val="3F7FBA1A"/>
    <w:rsid w:val="3FA1DE40"/>
    <w:rsid w:val="3FC6745D"/>
    <w:rsid w:val="4009EC85"/>
    <w:rsid w:val="40340503"/>
    <w:rsid w:val="403EFEBF"/>
    <w:rsid w:val="4043E0E1"/>
    <w:rsid w:val="40632ACC"/>
    <w:rsid w:val="40A57DF1"/>
    <w:rsid w:val="40BDC770"/>
    <w:rsid w:val="40C0ED00"/>
    <w:rsid w:val="40D6BF6B"/>
    <w:rsid w:val="40E72868"/>
    <w:rsid w:val="40F05C89"/>
    <w:rsid w:val="411155B1"/>
    <w:rsid w:val="4116CE2F"/>
    <w:rsid w:val="4120EDC9"/>
    <w:rsid w:val="4124D531"/>
    <w:rsid w:val="41277FC6"/>
    <w:rsid w:val="4135875F"/>
    <w:rsid w:val="417ECE49"/>
    <w:rsid w:val="41DF191F"/>
    <w:rsid w:val="41E3BEB2"/>
    <w:rsid w:val="41F27672"/>
    <w:rsid w:val="4200589F"/>
    <w:rsid w:val="42214797"/>
    <w:rsid w:val="42474160"/>
    <w:rsid w:val="427B6479"/>
    <w:rsid w:val="42A26E2B"/>
    <w:rsid w:val="42A3B036"/>
    <w:rsid w:val="42B2E357"/>
    <w:rsid w:val="42E570AB"/>
    <w:rsid w:val="42ED11E1"/>
    <w:rsid w:val="431824C0"/>
    <w:rsid w:val="433F6682"/>
    <w:rsid w:val="43461F21"/>
    <w:rsid w:val="4368DB66"/>
    <w:rsid w:val="4371D13E"/>
    <w:rsid w:val="4380807D"/>
    <w:rsid w:val="4386F8CC"/>
    <w:rsid w:val="438EBB0C"/>
    <w:rsid w:val="43972967"/>
    <w:rsid w:val="43D465C5"/>
    <w:rsid w:val="442F490F"/>
    <w:rsid w:val="44309CC2"/>
    <w:rsid w:val="4461EB8F"/>
    <w:rsid w:val="44884DA2"/>
    <w:rsid w:val="44A10DBA"/>
    <w:rsid w:val="44A727CA"/>
    <w:rsid w:val="44C4D4D7"/>
    <w:rsid w:val="454356D3"/>
    <w:rsid w:val="45603F43"/>
    <w:rsid w:val="45AFE56E"/>
    <w:rsid w:val="45BF6C09"/>
    <w:rsid w:val="45C58793"/>
    <w:rsid w:val="45E3D304"/>
    <w:rsid w:val="4601A619"/>
    <w:rsid w:val="46219CB6"/>
    <w:rsid w:val="46294474"/>
    <w:rsid w:val="462AA3F4"/>
    <w:rsid w:val="465244B6"/>
    <w:rsid w:val="466B1B74"/>
    <w:rsid w:val="46723D3C"/>
    <w:rsid w:val="46A2E639"/>
    <w:rsid w:val="46BB9B14"/>
    <w:rsid w:val="46C1E90B"/>
    <w:rsid w:val="46D13336"/>
    <w:rsid w:val="46DAFE6E"/>
    <w:rsid w:val="46E0DB93"/>
    <w:rsid w:val="46E99ED3"/>
    <w:rsid w:val="46EEB7BF"/>
    <w:rsid w:val="470597A5"/>
    <w:rsid w:val="4717C0E2"/>
    <w:rsid w:val="472F8275"/>
    <w:rsid w:val="4742CA95"/>
    <w:rsid w:val="47436943"/>
    <w:rsid w:val="4765497A"/>
    <w:rsid w:val="4769DB77"/>
    <w:rsid w:val="476B55D3"/>
    <w:rsid w:val="47A39843"/>
    <w:rsid w:val="47A7217B"/>
    <w:rsid w:val="47AF6B6C"/>
    <w:rsid w:val="47BB1F50"/>
    <w:rsid w:val="47BEAEAC"/>
    <w:rsid w:val="47D805EA"/>
    <w:rsid w:val="47F49435"/>
    <w:rsid w:val="47F96A0F"/>
    <w:rsid w:val="48037AB6"/>
    <w:rsid w:val="48043566"/>
    <w:rsid w:val="483FCA3E"/>
    <w:rsid w:val="488A49CE"/>
    <w:rsid w:val="48DF5D31"/>
    <w:rsid w:val="491F5F8B"/>
    <w:rsid w:val="4926E724"/>
    <w:rsid w:val="492F20BC"/>
    <w:rsid w:val="4951FF24"/>
    <w:rsid w:val="495EAD4C"/>
    <w:rsid w:val="498945FF"/>
    <w:rsid w:val="499CAF46"/>
    <w:rsid w:val="49D08F8A"/>
    <w:rsid w:val="49DB9D54"/>
    <w:rsid w:val="49EBCD37"/>
    <w:rsid w:val="49F2318B"/>
    <w:rsid w:val="4A12B862"/>
    <w:rsid w:val="4A16661B"/>
    <w:rsid w:val="4A1FE078"/>
    <w:rsid w:val="4A2FFBA2"/>
    <w:rsid w:val="4A62F245"/>
    <w:rsid w:val="4A8577A7"/>
    <w:rsid w:val="4A9D57DF"/>
    <w:rsid w:val="4AC4875A"/>
    <w:rsid w:val="4AC61FFB"/>
    <w:rsid w:val="4AC9A7E0"/>
    <w:rsid w:val="4AEBA168"/>
    <w:rsid w:val="4B024595"/>
    <w:rsid w:val="4B041741"/>
    <w:rsid w:val="4B062FA3"/>
    <w:rsid w:val="4B08B27D"/>
    <w:rsid w:val="4B43930B"/>
    <w:rsid w:val="4B5963F0"/>
    <w:rsid w:val="4B65BAE0"/>
    <w:rsid w:val="4BB26366"/>
    <w:rsid w:val="4BD56F0C"/>
    <w:rsid w:val="4BF9E81D"/>
    <w:rsid w:val="4C2AE93E"/>
    <w:rsid w:val="4C2D27F8"/>
    <w:rsid w:val="4C51A694"/>
    <w:rsid w:val="4C620723"/>
    <w:rsid w:val="4C7AA6C8"/>
    <w:rsid w:val="4D0883DF"/>
    <w:rsid w:val="4D0ADAB1"/>
    <w:rsid w:val="4D233D57"/>
    <w:rsid w:val="4D421361"/>
    <w:rsid w:val="4D76A429"/>
    <w:rsid w:val="4D9BDF9F"/>
    <w:rsid w:val="4DA91AB4"/>
    <w:rsid w:val="4DC4B975"/>
    <w:rsid w:val="4DCBA1C7"/>
    <w:rsid w:val="4DDC7B54"/>
    <w:rsid w:val="4E0E678C"/>
    <w:rsid w:val="4E136016"/>
    <w:rsid w:val="4E1C86B5"/>
    <w:rsid w:val="4E2438B4"/>
    <w:rsid w:val="4E5202B2"/>
    <w:rsid w:val="4EAE8778"/>
    <w:rsid w:val="4ED65D21"/>
    <w:rsid w:val="4EDBAD87"/>
    <w:rsid w:val="4EE7FD90"/>
    <w:rsid w:val="4EEA2DA9"/>
    <w:rsid w:val="4F301971"/>
    <w:rsid w:val="4F3A7436"/>
    <w:rsid w:val="4F865D94"/>
    <w:rsid w:val="4F94C42C"/>
    <w:rsid w:val="4FA1CF52"/>
    <w:rsid w:val="4FBCC4CA"/>
    <w:rsid w:val="5035DB00"/>
    <w:rsid w:val="506AB6CD"/>
    <w:rsid w:val="50746240"/>
    <w:rsid w:val="508236D2"/>
    <w:rsid w:val="50991A7B"/>
    <w:rsid w:val="50B274E9"/>
    <w:rsid w:val="50C89E58"/>
    <w:rsid w:val="50D307A0"/>
    <w:rsid w:val="5116652D"/>
    <w:rsid w:val="51200C04"/>
    <w:rsid w:val="513C45BB"/>
    <w:rsid w:val="514C683C"/>
    <w:rsid w:val="516E8E40"/>
    <w:rsid w:val="518F7E4B"/>
    <w:rsid w:val="51DF3FC8"/>
    <w:rsid w:val="51E6B150"/>
    <w:rsid w:val="51EB786B"/>
    <w:rsid w:val="521A8FE5"/>
    <w:rsid w:val="521C1541"/>
    <w:rsid w:val="521D84BD"/>
    <w:rsid w:val="523EC047"/>
    <w:rsid w:val="52601E6D"/>
    <w:rsid w:val="527969E3"/>
    <w:rsid w:val="52B93C86"/>
    <w:rsid w:val="52CFF376"/>
    <w:rsid w:val="52D20DB1"/>
    <w:rsid w:val="52F1FC8A"/>
    <w:rsid w:val="52FD26FB"/>
    <w:rsid w:val="5336CEC6"/>
    <w:rsid w:val="534063A9"/>
    <w:rsid w:val="535DC273"/>
    <w:rsid w:val="5365C798"/>
    <w:rsid w:val="5398962E"/>
    <w:rsid w:val="539AB7B4"/>
    <w:rsid w:val="53AB7026"/>
    <w:rsid w:val="53E5187D"/>
    <w:rsid w:val="5431947E"/>
    <w:rsid w:val="5440466E"/>
    <w:rsid w:val="544155BE"/>
    <w:rsid w:val="54613A37"/>
    <w:rsid w:val="549C0CCA"/>
    <w:rsid w:val="54C4703D"/>
    <w:rsid w:val="550E8DB7"/>
    <w:rsid w:val="55287D1A"/>
    <w:rsid w:val="552F1E3C"/>
    <w:rsid w:val="553DA8E3"/>
    <w:rsid w:val="5540AB6F"/>
    <w:rsid w:val="55597265"/>
    <w:rsid w:val="55672D34"/>
    <w:rsid w:val="55B30FF7"/>
    <w:rsid w:val="55CBC915"/>
    <w:rsid w:val="55DA0D07"/>
    <w:rsid w:val="55E387CB"/>
    <w:rsid w:val="5605FEE2"/>
    <w:rsid w:val="56324C74"/>
    <w:rsid w:val="564DCA38"/>
    <w:rsid w:val="5673A677"/>
    <w:rsid w:val="568268F8"/>
    <w:rsid w:val="56C0228E"/>
    <w:rsid w:val="56D408F7"/>
    <w:rsid w:val="56E6C04A"/>
    <w:rsid w:val="56EA8D99"/>
    <w:rsid w:val="574A473C"/>
    <w:rsid w:val="576044C5"/>
    <w:rsid w:val="57618496"/>
    <w:rsid w:val="5783B4D4"/>
    <w:rsid w:val="579C437B"/>
    <w:rsid w:val="57A2EDCF"/>
    <w:rsid w:val="57C09956"/>
    <w:rsid w:val="57D02937"/>
    <w:rsid w:val="57D8DFBF"/>
    <w:rsid w:val="57DE4760"/>
    <w:rsid w:val="57FACE77"/>
    <w:rsid w:val="58242C58"/>
    <w:rsid w:val="58291688"/>
    <w:rsid w:val="58444652"/>
    <w:rsid w:val="58B91481"/>
    <w:rsid w:val="58D8F2D3"/>
    <w:rsid w:val="5907F54F"/>
    <w:rsid w:val="591B066A"/>
    <w:rsid w:val="5934ECC5"/>
    <w:rsid w:val="593AC711"/>
    <w:rsid w:val="59445993"/>
    <w:rsid w:val="5954D8E0"/>
    <w:rsid w:val="5956F974"/>
    <w:rsid w:val="5970434E"/>
    <w:rsid w:val="59B4DEA8"/>
    <w:rsid w:val="5A0562C0"/>
    <w:rsid w:val="5A14821F"/>
    <w:rsid w:val="5A59279A"/>
    <w:rsid w:val="5A723212"/>
    <w:rsid w:val="5A773B1E"/>
    <w:rsid w:val="5A8E1A2D"/>
    <w:rsid w:val="5AB59B52"/>
    <w:rsid w:val="5ABD75DA"/>
    <w:rsid w:val="5AF759DF"/>
    <w:rsid w:val="5B07D723"/>
    <w:rsid w:val="5B12F512"/>
    <w:rsid w:val="5B13B216"/>
    <w:rsid w:val="5B32A151"/>
    <w:rsid w:val="5B5ADDAB"/>
    <w:rsid w:val="5B5BE65C"/>
    <w:rsid w:val="5B613664"/>
    <w:rsid w:val="5B8EAC45"/>
    <w:rsid w:val="5B9A1118"/>
    <w:rsid w:val="5BD58A0F"/>
    <w:rsid w:val="5C6BEC75"/>
    <w:rsid w:val="5C89F72A"/>
    <w:rsid w:val="5CCB1D1A"/>
    <w:rsid w:val="5CD94980"/>
    <w:rsid w:val="5CE615E8"/>
    <w:rsid w:val="5D350482"/>
    <w:rsid w:val="5D4C8ADE"/>
    <w:rsid w:val="5D6E80B7"/>
    <w:rsid w:val="5D795CC7"/>
    <w:rsid w:val="5D957A87"/>
    <w:rsid w:val="5D9B77DA"/>
    <w:rsid w:val="5DA4F586"/>
    <w:rsid w:val="5DA6A7A5"/>
    <w:rsid w:val="5DAFFA6E"/>
    <w:rsid w:val="5DC083C3"/>
    <w:rsid w:val="5DC978C5"/>
    <w:rsid w:val="5DD87E27"/>
    <w:rsid w:val="5DEB0753"/>
    <w:rsid w:val="5DF32891"/>
    <w:rsid w:val="5E0943F7"/>
    <w:rsid w:val="5E29242F"/>
    <w:rsid w:val="5E37BEA1"/>
    <w:rsid w:val="5E3BDC17"/>
    <w:rsid w:val="5E44890D"/>
    <w:rsid w:val="5EA15573"/>
    <w:rsid w:val="5F2252EF"/>
    <w:rsid w:val="5F44B21A"/>
    <w:rsid w:val="5F544409"/>
    <w:rsid w:val="5F5BD077"/>
    <w:rsid w:val="5F962DCC"/>
    <w:rsid w:val="5FBDF553"/>
    <w:rsid w:val="5FC707E8"/>
    <w:rsid w:val="5FCF6B92"/>
    <w:rsid w:val="5FFD9447"/>
    <w:rsid w:val="600E1602"/>
    <w:rsid w:val="600E6E5D"/>
    <w:rsid w:val="60326DF1"/>
    <w:rsid w:val="60524089"/>
    <w:rsid w:val="6069AD32"/>
    <w:rsid w:val="606F280B"/>
    <w:rsid w:val="6083A588"/>
    <w:rsid w:val="609E5FED"/>
    <w:rsid w:val="60A050B6"/>
    <w:rsid w:val="60E9C718"/>
    <w:rsid w:val="60FA5D06"/>
    <w:rsid w:val="61416453"/>
    <w:rsid w:val="6141C445"/>
    <w:rsid w:val="6141E5F0"/>
    <w:rsid w:val="61A0A607"/>
    <w:rsid w:val="61E10D70"/>
    <w:rsid w:val="61EC906D"/>
    <w:rsid w:val="620C600A"/>
    <w:rsid w:val="621863ED"/>
    <w:rsid w:val="6241C018"/>
    <w:rsid w:val="625E7CFC"/>
    <w:rsid w:val="628808B3"/>
    <w:rsid w:val="62960F6E"/>
    <w:rsid w:val="62B5904A"/>
    <w:rsid w:val="62C4840E"/>
    <w:rsid w:val="62F176B6"/>
    <w:rsid w:val="6316D39D"/>
    <w:rsid w:val="632360B3"/>
    <w:rsid w:val="63333FC7"/>
    <w:rsid w:val="635732C8"/>
    <w:rsid w:val="63681A21"/>
    <w:rsid w:val="6382AA1C"/>
    <w:rsid w:val="6382EB3A"/>
    <w:rsid w:val="63A01F86"/>
    <w:rsid w:val="63B44D6D"/>
    <w:rsid w:val="63BFED3B"/>
    <w:rsid w:val="63D619F4"/>
    <w:rsid w:val="63DC7364"/>
    <w:rsid w:val="63DCDADE"/>
    <w:rsid w:val="63F96340"/>
    <w:rsid w:val="644364BE"/>
    <w:rsid w:val="645CAC85"/>
    <w:rsid w:val="64AE4E01"/>
    <w:rsid w:val="64C5CAFA"/>
    <w:rsid w:val="64D5B900"/>
    <w:rsid w:val="64E086E6"/>
    <w:rsid w:val="64E1B962"/>
    <w:rsid w:val="64EF609A"/>
    <w:rsid w:val="64FC525B"/>
    <w:rsid w:val="65012400"/>
    <w:rsid w:val="65186F3D"/>
    <w:rsid w:val="653E2EFB"/>
    <w:rsid w:val="65503376"/>
    <w:rsid w:val="657F54CA"/>
    <w:rsid w:val="6583A4F4"/>
    <w:rsid w:val="65859E4D"/>
    <w:rsid w:val="65C3329C"/>
    <w:rsid w:val="65E424F1"/>
    <w:rsid w:val="65F2192B"/>
    <w:rsid w:val="6672E03B"/>
    <w:rsid w:val="668E7A0A"/>
    <w:rsid w:val="6692F851"/>
    <w:rsid w:val="66959AC3"/>
    <w:rsid w:val="66B67681"/>
    <w:rsid w:val="66CB7601"/>
    <w:rsid w:val="66F3E364"/>
    <w:rsid w:val="6728544D"/>
    <w:rsid w:val="672D81C3"/>
    <w:rsid w:val="672F1312"/>
    <w:rsid w:val="6746BE2A"/>
    <w:rsid w:val="67C74325"/>
    <w:rsid w:val="67D19D4F"/>
    <w:rsid w:val="67E76D6A"/>
    <w:rsid w:val="67E929D9"/>
    <w:rsid w:val="682D6775"/>
    <w:rsid w:val="682F0DAB"/>
    <w:rsid w:val="6858DFE9"/>
    <w:rsid w:val="68C01258"/>
    <w:rsid w:val="68F54695"/>
    <w:rsid w:val="68F6004F"/>
    <w:rsid w:val="691B4CAB"/>
    <w:rsid w:val="692473C9"/>
    <w:rsid w:val="6942DFA8"/>
    <w:rsid w:val="694C79EB"/>
    <w:rsid w:val="6963E9A1"/>
    <w:rsid w:val="69908B0D"/>
    <w:rsid w:val="699C6646"/>
    <w:rsid w:val="69EBB71C"/>
    <w:rsid w:val="69ED5C27"/>
    <w:rsid w:val="69F73052"/>
    <w:rsid w:val="6A05B0DC"/>
    <w:rsid w:val="6A0A0DE7"/>
    <w:rsid w:val="6A41E3F2"/>
    <w:rsid w:val="6A478B66"/>
    <w:rsid w:val="6A63FA28"/>
    <w:rsid w:val="6A701C57"/>
    <w:rsid w:val="6A8FBBEC"/>
    <w:rsid w:val="6A91A2CB"/>
    <w:rsid w:val="6A96CFEB"/>
    <w:rsid w:val="6AC61D37"/>
    <w:rsid w:val="6AD818DD"/>
    <w:rsid w:val="6AFBF503"/>
    <w:rsid w:val="6B045317"/>
    <w:rsid w:val="6B18280E"/>
    <w:rsid w:val="6B5BE9FF"/>
    <w:rsid w:val="6B740BEA"/>
    <w:rsid w:val="6B7840AD"/>
    <w:rsid w:val="6BA03289"/>
    <w:rsid w:val="6BA15C5D"/>
    <w:rsid w:val="6BAA495B"/>
    <w:rsid w:val="6BB2FE47"/>
    <w:rsid w:val="6BD19E83"/>
    <w:rsid w:val="6C25A62D"/>
    <w:rsid w:val="6C2CA81B"/>
    <w:rsid w:val="6C30962A"/>
    <w:rsid w:val="6C5992B8"/>
    <w:rsid w:val="6C5AACBD"/>
    <w:rsid w:val="6C6ADCE9"/>
    <w:rsid w:val="6C7CB555"/>
    <w:rsid w:val="6CA63213"/>
    <w:rsid w:val="6CC1968F"/>
    <w:rsid w:val="6CD6042D"/>
    <w:rsid w:val="6CDCBCAB"/>
    <w:rsid w:val="6CEAA516"/>
    <w:rsid w:val="6D4D75DB"/>
    <w:rsid w:val="6D569413"/>
    <w:rsid w:val="6D59A24B"/>
    <w:rsid w:val="6D956629"/>
    <w:rsid w:val="6DB7276B"/>
    <w:rsid w:val="6DC017A0"/>
    <w:rsid w:val="6DC78E95"/>
    <w:rsid w:val="6DD042A5"/>
    <w:rsid w:val="6DECAB15"/>
    <w:rsid w:val="6E03BE75"/>
    <w:rsid w:val="6E504072"/>
    <w:rsid w:val="6E53ECF3"/>
    <w:rsid w:val="6E827400"/>
    <w:rsid w:val="6ED42A5B"/>
    <w:rsid w:val="6F0CAA9B"/>
    <w:rsid w:val="6F1ACA0B"/>
    <w:rsid w:val="6F376638"/>
    <w:rsid w:val="6F3C3895"/>
    <w:rsid w:val="6F4259E8"/>
    <w:rsid w:val="6FC3DFA9"/>
    <w:rsid w:val="6FEE25FE"/>
    <w:rsid w:val="6FF84716"/>
    <w:rsid w:val="6FFCAAE2"/>
    <w:rsid w:val="7007EEC1"/>
    <w:rsid w:val="701CC08E"/>
    <w:rsid w:val="702B0F7E"/>
    <w:rsid w:val="705A2DCC"/>
    <w:rsid w:val="7061BD0D"/>
    <w:rsid w:val="707E039E"/>
    <w:rsid w:val="708A62EC"/>
    <w:rsid w:val="70B582EC"/>
    <w:rsid w:val="70C75DB6"/>
    <w:rsid w:val="70DD0E87"/>
    <w:rsid w:val="710B3BD0"/>
    <w:rsid w:val="711FAC77"/>
    <w:rsid w:val="713D1FDA"/>
    <w:rsid w:val="717B2E34"/>
    <w:rsid w:val="718CB5C9"/>
    <w:rsid w:val="71A40444"/>
    <w:rsid w:val="71B0556E"/>
    <w:rsid w:val="71B5E1D2"/>
    <w:rsid w:val="71D706A6"/>
    <w:rsid w:val="71F8286F"/>
    <w:rsid w:val="724A50FF"/>
    <w:rsid w:val="7261CC94"/>
    <w:rsid w:val="7265EA79"/>
    <w:rsid w:val="72699B43"/>
    <w:rsid w:val="728BC7FF"/>
    <w:rsid w:val="72942B05"/>
    <w:rsid w:val="72B9BCD5"/>
    <w:rsid w:val="72D0EB8B"/>
    <w:rsid w:val="72D8BF7A"/>
    <w:rsid w:val="72DD58EC"/>
    <w:rsid w:val="72EC901B"/>
    <w:rsid w:val="731390C6"/>
    <w:rsid w:val="73149D03"/>
    <w:rsid w:val="733CD74E"/>
    <w:rsid w:val="736AC742"/>
    <w:rsid w:val="736E0AAE"/>
    <w:rsid w:val="7372A74A"/>
    <w:rsid w:val="737C5B50"/>
    <w:rsid w:val="739F96F9"/>
    <w:rsid w:val="73B1BEAB"/>
    <w:rsid w:val="73BD11AA"/>
    <w:rsid w:val="73D508B0"/>
    <w:rsid w:val="73E059C8"/>
    <w:rsid w:val="73E36632"/>
    <w:rsid w:val="73F5B48C"/>
    <w:rsid w:val="7415B03F"/>
    <w:rsid w:val="7425933A"/>
    <w:rsid w:val="744A0D62"/>
    <w:rsid w:val="744C8F4D"/>
    <w:rsid w:val="7466D416"/>
    <w:rsid w:val="7483E466"/>
    <w:rsid w:val="7497C909"/>
    <w:rsid w:val="74C1D760"/>
    <w:rsid w:val="74D1705F"/>
    <w:rsid w:val="751470D8"/>
    <w:rsid w:val="753DA041"/>
    <w:rsid w:val="753DCF4D"/>
    <w:rsid w:val="753EA405"/>
    <w:rsid w:val="754AA16C"/>
    <w:rsid w:val="7572D669"/>
    <w:rsid w:val="7573FA1F"/>
    <w:rsid w:val="757A0B6A"/>
    <w:rsid w:val="75844C2D"/>
    <w:rsid w:val="7596EEB0"/>
    <w:rsid w:val="759F93DB"/>
    <w:rsid w:val="75A5CE4C"/>
    <w:rsid w:val="75A5D438"/>
    <w:rsid w:val="75ABB389"/>
    <w:rsid w:val="75DFF702"/>
    <w:rsid w:val="75E2D855"/>
    <w:rsid w:val="75E6E324"/>
    <w:rsid w:val="75EBA704"/>
    <w:rsid w:val="75EEB35A"/>
    <w:rsid w:val="75F639F6"/>
    <w:rsid w:val="75FEFA8D"/>
    <w:rsid w:val="760B050F"/>
    <w:rsid w:val="761A3937"/>
    <w:rsid w:val="762E0CBF"/>
    <w:rsid w:val="763490CB"/>
    <w:rsid w:val="7646ABFB"/>
    <w:rsid w:val="76500C61"/>
    <w:rsid w:val="76514DD3"/>
    <w:rsid w:val="76727B00"/>
    <w:rsid w:val="768CCEC7"/>
    <w:rsid w:val="76A28394"/>
    <w:rsid w:val="76D236AF"/>
    <w:rsid w:val="76D80C42"/>
    <w:rsid w:val="77005D58"/>
    <w:rsid w:val="770E8D8A"/>
    <w:rsid w:val="77527BB6"/>
    <w:rsid w:val="775B3081"/>
    <w:rsid w:val="775D3E51"/>
    <w:rsid w:val="77A0544B"/>
    <w:rsid w:val="77A4E505"/>
    <w:rsid w:val="77BF830D"/>
    <w:rsid w:val="77C46E04"/>
    <w:rsid w:val="77C631A1"/>
    <w:rsid w:val="77DAC0F0"/>
    <w:rsid w:val="77EB78D0"/>
    <w:rsid w:val="780E5CE2"/>
    <w:rsid w:val="78393C0F"/>
    <w:rsid w:val="783A2900"/>
    <w:rsid w:val="784923C6"/>
    <w:rsid w:val="7865D455"/>
    <w:rsid w:val="78AA2D36"/>
    <w:rsid w:val="78E118FC"/>
    <w:rsid w:val="78EB26B6"/>
    <w:rsid w:val="78FF7590"/>
    <w:rsid w:val="797402BF"/>
    <w:rsid w:val="79766D15"/>
    <w:rsid w:val="798458AC"/>
    <w:rsid w:val="798CD685"/>
    <w:rsid w:val="79C4F1B7"/>
    <w:rsid w:val="79CB0FDB"/>
    <w:rsid w:val="7A0BD396"/>
    <w:rsid w:val="7A1CE367"/>
    <w:rsid w:val="7A2E5BB4"/>
    <w:rsid w:val="7A3F54AC"/>
    <w:rsid w:val="7A762BA6"/>
    <w:rsid w:val="7AB82F72"/>
    <w:rsid w:val="7ACD5203"/>
    <w:rsid w:val="7AD10FF7"/>
    <w:rsid w:val="7ADC9DAA"/>
    <w:rsid w:val="7AF2F760"/>
    <w:rsid w:val="7B0D26A0"/>
    <w:rsid w:val="7BA439C2"/>
    <w:rsid w:val="7BB4484C"/>
    <w:rsid w:val="7BBDB90A"/>
    <w:rsid w:val="7BECC2DF"/>
    <w:rsid w:val="7C1D93F8"/>
    <w:rsid w:val="7C6032FC"/>
    <w:rsid w:val="7C9FBEB7"/>
    <w:rsid w:val="7CC4A99D"/>
    <w:rsid w:val="7CE13BE1"/>
    <w:rsid w:val="7D349237"/>
    <w:rsid w:val="7D484A54"/>
    <w:rsid w:val="7D487D61"/>
    <w:rsid w:val="7D7E0A5F"/>
    <w:rsid w:val="7D8D0F2B"/>
    <w:rsid w:val="7DF161AD"/>
    <w:rsid w:val="7DFFAD9D"/>
    <w:rsid w:val="7E08DE7B"/>
    <w:rsid w:val="7E104B7A"/>
    <w:rsid w:val="7E2B0F5C"/>
    <w:rsid w:val="7E403564"/>
    <w:rsid w:val="7E499F5F"/>
    <w:rsid w:val="7E5E4563"/>
    <w:rsid w:val="7E821CFE"/>
    <w:rsid w:val="7EBD095D"/>
    <w:rsid w:val="7ED13E88"/>
    <w:rsid w:val="7EFE7D7F"/>
    <w:rsid w:val="7F0FAB0A"/>
    <w:rsid w:val="7F95DB5F"/>
    <w:rsid w:val="7F974975"/>
    <w:rsid w:val="7FA5A2CF"/>
    <w:rsid w:val="7FA9ACB6"/>
    <w:rsid w:val="7FCD0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2169F7"/>
  <w15:chartTrackingRefBased/>
  <w15:docId w15:val="{0C0133C9-96B7-0B40-A966-2B829C58C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ACE"/>
    <w:rPr>
      <w:rFonts w:eastAsiaTheme="majorEastAsia" w:cstheme="majorBidi"/>
      <w:color w:val="272727" w:themeColor="text1" w:themeTint="D8"/>
    </w:rPr>
  </w:style>
  <w:style w:type="paragraph" w:styleId="Title">
    <w:name w:val="Title"/>
    <w:basedOn w:val="Normal"/>
    <w:next w:val="Normal"/>
    <w:link w:val="TitleChar"/>
    <w:uiPriority w:val="10"/>
    <w:qFormat/>
    <w:rsid w:val="000E4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ACE"/>
    <w:pPr>
      <w:spacing w:before="160"/>
      <w:jc w:val="center"/>
    </w:pPr>
    <w:rPr>
      <w:i/>
      <w:iCs/>
      <w:color w:val="404040" w:themeColor="text1" w:themeTint="BF"/>
    </w:rPr>
  </w:style>
  <w:style w:type="character" w:customStyle="1" w:styleId="QuoteChar">
    <w:name w:val="Quote Char"/>
    <w:basedOn w:val="DefaultParagraphFont"/>
    <w:link w:val="Quote"/>
    <w:uiPriority w:val="29"/>
    <w:rsid w:val="000E4ACE"/>
    <w:rPr>
      <w:i/>
      <w:iCs/>
      <w:color w:val="404040" w:themeColor="text1" w:themeTint="BF"/>
    </w:rPr>
  </w:style>
  <w:style w:type="paragraph" w:styleId="ListParagraph">
    <w:name w:val="List Paragraph"/>
    <w:basedOn w:val="Normal"/>
    <w:uiPriority w:val="34"/>
    <w:qFormat/>
    <w:rsid w:val="000E4ACE"/>
    <w:pPr>
      <w:ind w:left="720"/>
      <w:contextualSpacing/>
    </w:pPr>
  </w:style>
  <w:style w:type="character" w:styleId="IntenseEmphasis">
    <w:name w:val="Intense Emphasis"/>
    <w:basedOn w:val="DefaultParagraphFont"/>
    <w:uiPriority w:val="21"/>
    <w:qFormat/>
    <w:rsid w:val="000E4ACE"/>
    <w:rPr>
      <w:i/>
      <w:iCs/>
      <w:color w:val="0F4761" w:themeColor="accent1" w:themeShade="BF"/>
    </w:rPr>
  </w:style>
  <w:style w:type="paragraph" w:styleId="IntenseQuote">
    <w:name w:val="Intense Quote"/>
    <w:basedOn w:val="Normal"/>
    <w:next w:val="Normal"/>
    <w:link w:val="IntenseQuoteChar"/>
    <w:uiPriority w:val="30"/>
    <w:qFormat/>
    <w:rsid w:val="000E4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ACE"/>
    <w:rPr>
      <w:i/>
      <w:iCs/>
      <w:color w:val="0F4761" w:themeColor="accent1" w:themeShade="BF"/>
    </w:rPr>
  </w:style>
  <w:style w:type="character" w:styleId="IntenseReference">
    <w:name w:val="Intense Reference"/>
    <w:basedOn w:val="DefaultParagraphFont"/>
    <w:uiPriority w:val="32"/>
    <w:qFormat/>
    <w:rsid w:val="000E4ACE"/>
    <w:rPr>
      <w:b/>
      <w:bCs/>
      <w:smallCaps/>
      <w:color w:val="0F4761" w:themeColor="accent1" w:themeShade="BF"/>
      <w:spacing w:val="5"/>
    </w:rPr>
  </w:style>
  <w:style w:type="character" w:styleId="Hyperlink">
    <w:name w:val="Hyperlink"/>
    <w:basedOn w:val="DefaultParagraphFont"/>
    <w:uiPriority w:val="99"/>
    <w:unhideWhenUsed/>
    <w:rsid w:val="007D4CA2"/>
    <w:rPr>
      <w:color w:val="467886" w:themeColor="hyperlink"/>
      <w:u w:val="single"/>
    </w:rPr>
  </w:style>
  <w:style w:type="character" w:styleId="UnresolvedMention">
    <w:name w:val="Unresolved Mention"/>
    <w:basedOn w:val="DefaultParagraphFont"/>
    <w:uiPriority w:val="99"/>
    <w:semiHidden/>
    <w:unhideWhenUsed/>
    <w:rsid w:val="007D4CA2"/>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gulatorylibrary.caa.co.uk/2019-945-pdf/PDF.pdf" TargetMode="External"/><Relationship Id="rId18" Type="http://schemas.openxmlformats.org/officeDocument/2006/relationships/hyperlink" Target="https://www.gloucestershire.police.uk/SysSiteAssets/foi-media/gloucestershire/policies/critical-incident-policy" TargetMode="External"/><Relationship Id="rId26" Type="http://schemas.openxmlformats.org/officeDocument/2006/relationships/hyperlink" Target="https://www.met.police.uk/police-forces/metropolitan-police/areas/about-us/about-the-met/met-museums-archives/important-dates/" TargetMode="External"/><Relationship Id="rId39" Type="http://schemas.openxmlformats.org/officeDocument/2006/relationships/theme" Target="theme/theme1.xml"/><Relationship Id="rId21" Type="http://schemas.openxmlformats.org/officeDocument/2006/relationships/hyperlink" Target="https://www.jesip.org.uk/about-jesip/" TargetMode="External"/><Relationship Id="rId34" Type="http://schemas.openxmlformats.org/officeDocument/2006/relationships/hyperlink" Target="https://www.wpa.org.uk/health-wellbeing/articles/importance-of-wellbeing" TargetMode="External"/><Relationship Id="rId7" Type="http://schemas.openxmlformats.org/officeDocument/2006/relationships/hyperlink" Target="https://www.caa.co.uk/our-work/publications/documents/content/cap-393-2009/" TargetMode="External"/><Relationship Id="rId12" Type="http://schemas.openxmlformats.org/officeDocument/2006/relationships/hyperlink" Target="https://www.college.police.uk/app/civil-emergencies/civil-contingencies" TargetMode="External"/><Relationship Id="rId17" Type="http://schemas.openxmlformats.org/officeDocument/2006/relationships/hyperlink" Target="https://www.governmentevents.co.uk/ge-insights/the-importance-of-police-community-relationships-strategies/" TargetMode="External"/><Relationship Id="rId25" Type="http://schemas.openxmlformats.org/officeDocument/2006/relationships/hyperlink" Target="https://www.simplypsychology.org/maslow.html" TargetMode="External"/><Relationship Id="rId33" Type="http://schemas.openxmlformats.org/officeDocument/2006/relationships/hyperlink" Target="https://post.parliament.uk/research-briefings/post-pn-0693/"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scarkilo.org.uk/services/psychological-and-trauma-risk-management/ESTIP" TargetMode="External"/><Relationship Id="rId20" Type="http://schemas.openxmlformats.org/officeDocument/2006/relationships/hyperlink" Target="https://moodle.uwtsd.ac.uk/pluginfile.php/581983/mod_scorm/content/7/story_content/external_files/Tension%20monitoring%20guidance%20iCoCo%202010.pdf" TargetMode="External"/><Relationship Id="rId29" Type="http://schemas.openxmlformats.org/officeDocument/2006/relationships/hyperlink" Target="https://www.police1.com/chiefs-sheriffs/leadership-development-series-deploying-self-determination-theory-as-a-police-leadership-pract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engagement-and-communication/engagement" TargetMode="External"/><Relationship Id="rId24" Type="http://schemas.openxmlformats.org/officeDocument/2006/relationships/hyperlink" Target="https://docmckee.com/cj/docs-criminal-justice-glossary/hue-and-cry-2/" TargetMode="External"/><Relationship Id="rId32" Type="http://schemas.openxmlformats.org/officeDocument/2006/relationships/hyperlink" Target="https://lordslibrary.parliament.uk/police-standards-and-culture-restoring-public-trust/" TargetMode="External"/><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oldbaileyonline.org/about/policing" TargetMode="External"/><Relationship Id="rId23" Type="http://schemas.openxmlformats.org/officeDocument/2006/relationships/hyperlink" Target="https://swifterm.com/maslows-hierarchy-of-needs-in-consumer-behaviour/" TargetMode="External"/><Relationship Id="rId28" Type="http://schemas.openxmlformats.org/officeDocument/2006/relationships/hyperlink" Target="https://library.college.police.uk/docs/npia/CohesionGuide.pdf" TargetMode="External"/><Relationship Id="rId36" Type="http://schemas.openxmlformats.org/officeDocument/2006/relationships/header" Target="header1.xml"/><Relationship Id="rId10" Type="http://schemas.openxmlformats.org/officeDocument/2006/relationships/hyperlink" Target="https://www.college.police.uk/article/drones-five-things-you-need-know" TargetMode="External"/><Relationship Id="rId19" Type="http://schemas.openxmlformats.org/officeDocument/2006/relationships/hyperlink" Target="https://publications.parliament.uk/pa/cm201719/cmselect/cmhaff/515/515.pdf" TargetMode="External"/><Relationship Id="rId31" Type="http://schemas.openxmlformats.org/officeDocument/2006/relationships/hyperlink" Target="https://www.theguardian.com/world/2021/apr/11/brixton-riots-40-years-on-a-watershed-moment-for-race-relations" TargetMode="External"/><Relationship Id="rId4" Type="http://schemas.openxmlformats.org/officeDocument/2006/relationships/webSettings" Target="webSettings.xml"/><Relationship Id="rId9" Type="http://schemas.openxmlformats.org/officeDocument/2006/relationships/hyperlink" Target="https://assets.college.police.uk/s3fs-public/2021-02/responding-to-trauma-in-policing.pdf" TargetMode="External"/><Relationship Id="rId14" Type="http://schemas.openxmlformats.org/officeDocument/2006/relationships/hyperlink" Target="https://www.jesip.org.uk/uploads/media/pdf/Pollock_Review_Oct_2013.pdf" TargetMode="External"/><Relationship Id="rId22" Type="http://schemas.openxmlformats.org/officeDocument/2006/relationships/hyperlink" Target="https://www.n8research.org.uk/media/CommunityEngagement_EvidenceReview.pdf" TargetMode="External"/><Relationship Id="rId27" Type="http://schemas.openxmlformats.org/officeDocument/2006/relationships/hyperlink" Target="https://www.legislation.gov.uk/ukpga/1997/40/section/2A" TargetMode="External"/><Relationship Id="rId30" Type="http://schemas.openxmlformats.org/officeDocument/2006/relationships/hyperlink" Target="https://socialistworker.co.uk/features/the-brixton-uprising-when-rage-burned-on-the-streets/" TargetMode="External"/><Relationship Id="rId35" Type="http://schemas.openxmlformats.org/officeDocument/2006/relationships/hyperlink" Target="https://www.russellwebster.com/a-social-justice-model-of-neighbourhood-policing/" TargetMode="External"/><Relationship Id="rId8" Type="http://schemas.openxmlformats.org/officeDocument/2006/relationships/hyperlink" Target="https://assets.college.police.uk/s3fs-public/2020-11/Resources_for_reflective_practice_v1_0.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5443</Words>
  <Characters>31029</Characters>
  <Application>Microsoft Office Word</Application>
  <DocSecurity>0</DocSecurity>
  <Lines>258</Lines>
  <Paragraphs>72</Paragraphs>
  <ScaleCrop>false</ScaleCrop>
  <Company/>
  <LinksUpToDate>false</LinksUpToDate>
  <CharactersWithSpaces>36400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Shande Myers (Student)</dc:creator>
  <cp:keywords/>
  <dc:description/>
  <cp:lastModifiedBy>Adam Zennadi</cp:lastModifiedBy>
  <cp:revision>2</cp:revision>
  <dcterms:created xsi:type="dcterms:W3CDTF">2024-09-09T19:41:00Z</dcterms:created>
  <dcterms:modified xsi:type="dcterms:W3CDTF">2024-09-09T19:41:00Z</dcterms:modified>
</cp:coreProperties>
</file>