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right="0" w:firstLine="0"/>
        <w:jc w:val="both"/>
        <w:rPr>
          <w:rFonts w:ascii="Raleway" w:cs="Raleway" w:eastAsia="Raleway" w:hAnsi="Raleway"/>
          <w:color w:val="20124d"/>
          <w:sz w:val="24"/>
          <w:szCs w:val="24"/>
        </w:rPr>
      </w:pPr>
      <w:r w:rsidDel="00000000" w:rsidR="00000000" w:rsidRPr="00000000">
        <w:rPr>
          <w:rtl w:val="0"/>
        </w:rPr>
      </w:r>
    </w:p>
    <w:tbl>
      <w:tblPr>
        <w:tblStyle w:val="Table1"/>
        <w:tblW w:w="10466.0" w:type="dxa"/>
        <w:jc w:val="left"/>
        <w:tblLayout w:type="fixed"/>
        <w:tblLook w:val="0600"/>
      </w:tblPr>
      <w:tblGrid>
        <w:gridCol w:w="10466"/>
        <w:tblGridChange w:id="0">
          <w:tblGrid>
            <w:gridCol w:w="10466"/>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02">
            <w:pPr>
              <w:widowControl w:val="0"/>
              <w:spacing w:after="120" w:before="24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03">
            <w:pPr>
              <w:widowControl w:val="0"/>
              <w:spacing w:after="0" w:before="240" w:line="240" w:lineRule="auto"/>
              <w:ind w:left="0" w:right="0" w:firstLine="0"/>
              <w:jc w:val="center"/>
              <w:rPr>
                <w:rFonts w:ascii="Raleway" w:cs="Raleway" w:eastAsia="Raleway" w:hAnsi="Raleway"/>
                <w:b w:val="1"/>
                <w:color w:val="20124d"/>
                <w:sz w:val="78"/>
                <w:szCs w:val="78"/>
              </w:rPr>
            </w:pPr>
            <w:r w:rsidDel="00000000" w:rsidR="00000000" w:rsidRPr="00000000">
              <w:rPr>
                <w:rFonts w:ascii="Raleway" w:cs="Raleway" w:eastAsia="Raleway" w:hAnsi="Raleway"/>
                <w:b w:val="1"/>
                <w:color w:val="20124d"/>
                <w:sz w:val="78"/>
                <w:szCs w:val="78"/>
                <w:rtl w:val="0"/>
              </w:rPr>
              <w:t xml:space="preserve">Level 5 Associate Diploma </w:t>
            </w:r>
          </w:p>
          <w:p w:rsidR="00000000" w:rsidDel="00000000" w:rsidP="00000000" w:rsidRDefault="00000000" w:rsidRPr="00000000" w14:paraId="00000004">
            <w:pPr>
              <w:widowControl w:val="0"/>
              <w:spacing w:after="0" w:before="240" w:line="240" w:lineRule="auto"/>
              <w:ind w:left="0" w:right="0" w:firstLine="0"/>
              <w:jc w:val="center"/>
              <w:rPr>
                <w:rFonts w:ascii="Raleway" w:cs="Raleway" w:eastAsia="Raleway" w:hAnsi="Raleway"/>
                <w:b w:val="1"/>
                <w:color w:val="20124d"/>
                <w:sz w:val="78"/>
                <w:szCs w:val="78"/>
              </w:rPr>
            </w:pPr>
            <w:r w:rsidDel="00000000" w:rsidR="00000000" w:rsidRPr="00000000">
              <w:rPr>
                <w:rFonts w:ascii="Raleway" w:cs="Raleway" w:eastAsia="Raleway" w:hAnsi="Raleway"/>
                <w:b w:val="1"/>
                <w:color w:val="20124d"/>
                <w:sz w:val="78"/>
                <w:szCs w:val="78"/>
                <w:rtl w:val="0"/>
              </w:rPr>
              <w:t xml:space="preserve">in People Management</w:t>
            </w:r>
          </w:p>
          <w:p w:rsidR="00000000" w:rsidDel="00000000" w:rsidP="00000000" w:rsidRDefault="00000000" w:rsidRPr="00000000" w14:paraId="00000005">
            <w:pPr>
              <w:widowControl w:val="0"/>
              <w:spacing w:after="0" w:before="240" w:line="240" w:lineRule="auto"/>
              <w:ind w:left="0" w:right="0" w:firstLine="0"/>
              <w:jc w:val="center"/>
              <w:rPr>
                <w:rFonts w:ascii="Raleway" w:cs="Raleway" w:eastAsia="Raleway" w:hAnsi="Raleway"/>
                <w:b w:val="1"/>
                <w:color w:val="20124d"/>
                <w:sz w:val="78"/>
                <w:szCs w:val="78"/>
              </w:rPr>
            </w:pPr>
            <w:r w:rsidDel="00000000" w:rsidR="00000000" w:rsidRPr="00000000">
              <w:rPr>
                <w:rtl w:val="0"/>
              </w:rPr>
            </w:r>
          </w:p>
          <w:p w:rsidR="00000000" w:rsidDel="00000000" w:rsidP="00000000" w:rsidRDefault="00000000" w:rsidRPr="00000000" w14:paraId="00000006">
            <w:pPr>
              <w:widowControl w:val="0"/>
              <w:spacing w:after="0" w:before="240" w:line="240" w:lineRule="auto"/>
              <w:ind w:left="0" w:right="0" w:firstLine="0"/>
              <w:jc w:val="center"/>
              <w:rPr>
                <w:rFonts w:ascii="Raleway" w:cs="Raleway" w:eastAsia="Raleway" w:hAnsi="Raleway"/>
                <w:b w:val="1"/>
                <w:color w:val="20124d"/>
                <w:sz w:val="78"/>
                <w:szCs w:val="78"/>
              </w:rPr>
            </w:pPr>
            <w:r w:rsidDel="00000000" w:rsidR="00000000" w:rsidRPr="00000000">
              <w:rPr>
                <w:rtl w:val="0"/>
              </w:rPr>
            </w:r>
          </w:p>
          <w:p w:rsidR="00000000" w:rsidDel="00000000" w:rsidP="00000000" w:rsidRDefault="00000000" w:rsidRPr="00000000" w14:paraId="00000007">
            <w:pPr>
              <w:spacing w:after="0" w:line="240" w:lineRule="auto"/>
              <w:ind w:left="0" w:right="0" w:firstLine="0"/>
              <w:jc w:val="center"/>
              <w:rPr>
                <w:rFonts w:ascii="Raleway" w:cs="Raleway" w:eastAsia="Raleway" w:hAnsi="Raleway"/>
                <w:b w:val="1"/>
                <w:color w:val="20124d"/>
                <w:sz w:val="78"/>
                <w:szCs w:val="78"/>
              </w:rPr>
            </w:pPr>
            <w:r w:rsidDel="00000000" w:rsidR="00000000" w:rsidRPr="00000000">
              <w:rPr>
                <w:rFonts w:ascii="Raleway" w:cs="Raleway" w:eastAsia="Raleway" w:hAnsi="Raleway"/>
                <w:b w:val="1"/>
                <w:color w:val="20124d"/>
                <w:sz w:val="78"/>
                <w:szCs w:val="78"/>
                <w:rtl w:val="0"/>
              </w:rPr>
              <w:t xml:space="preserve">5OS01</w:t>
            </w:r>
          </w:p>
          <w:p w:rsidR="00000000" w:rsidDel="00000000" w:rsidP="00000000" w:rsidRDefault="00000000" w:rsidRPr="00000000" w14:paraId="00000008">
            <w:pPr>
              <w:spacing w:after="0" w:line="240" w:lineRule="auto"/>
              <w:ind w:left="0" w:right="0" w:firstLine="0"/>
              <w:jc w:val="center"/>
              <w:rPr>
                <w:rFonts w:ascii="Raleway" w:cs="Raleway" w:eastAsia="Raleway" w:hAnsi="Raleway"/>
                <w:b w:val="1"/>
                <w:color w:val="20124d"/>
                <w:sz w:val="78"/>
                <w:szCs w:val="78"/>
              </w:rPr>
            </w:pPr>
            <w:r w:rsidDel="00000000" w:rsidR="00000000" w:rsidRPr="00000000">
              <w:rPr>
                <w:rtl w:val="0"/>
              </w:rPr>
            </w:r>
          </w:p>
          <w:p w:rsidR="00000000" w:rsidDel="00000000" w:rsidP="00000000" w:rsidRDefault="00000000" w:rsidRPr="00000000" w14:paraId="00000009">
            <w:pPr>
              <w:spacing w:after="0" w:line="240" w:lineRule="auto"/>
              <w:ind w:left="0" w:right="0" w:firstLine="0"/>
              <w:jc w:val="center"/>
              <w:rPr>
                <w:rFonts w:ascii="Raleway" w:cs="Raleway" w:eastAsia="Raleway" w:hAnsi="Raleway"/>
                <w:b w:val="1"/>
                <w:color w:val="20124d"/>
                <w:sz w:val="78"/>
                <w:szCs w:val="78"/>
              </w:rPr>
            </w:pPr>
            <w:r w:rsidDel="00000000" w:rsidR="00000000" w:rsidRPr="00000000">
              <w:rPr>
                <w:rtl w:val="0"/>
              </w:rPr>
            </w:r>
          </w:p>
          <w:p w:rsidR="00000000" w:rsidDel="00000000" w:rsidP="00000000" w:rsidRDefault="00000000" w:rsidRPr="00000000" w14:paraId="0000000A">
            <w:pPr>
              <w:spacing w:after="0" w:line="240" w:lineRule="auto"/>
              <w:ind w:left="0" w:right="0" w:firstLine="0"/>
              <w:jc w:val="center"/>
              <w:rPr>
                <w:rFonts w:ascii="Raleway" w:cs="Raleway" w:eastAsia="Raleway" w:hAnsi="Raleway"/>
                <w:b w:val="1"/>
                <w:color w:val="20124d"/>
                <w:sz w:val="78"/>
                <w:szCs w:val="78"/>
              </w:rPr>
            </w:pPr>
            <w:r w:rsidDel="00000000" w:rsidR="00000000" w:rsidRPr="00000000">
              <w:rPr>
                <w:rFonts w:ascii="Raleway" w:cs="Raleway" w:eastAsia="Raleway" w:hAnsi="Raleway"/>
                <w:b w:val="1"/>
                <w:color w:val="20124d"/>
                <w:sz w:val="78"/>
                <w:szCs w:val="78"/>
                <w:rtl w:val="0"/>
              </w:rPr>
              <w:t xml:space="preserve"> Specialist Employment Law</w:t>
            </w: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Raleway" w:cs="Raleway" w:eastAsia="Raleway" w:hAnsi="Raleway"/>
                <w:color w:val="20124d"/>
                <w:sz w:val="24"/>
                <w:szCs w:val="24"/>
              </w:rPr>
            </w:pPr>
            <w:r w:rsidDel="00000000" w:rsidR="00000000" w:rsidRPr="00000000">
              <w:rPr>
                <w:rtl w:val="0"/>
              </w:rPr>
            </w:r>
          </w:p>
        </w:tc>
      </w:tr>
    </w:tbl>
    <w:p w:rsidR="00000000" w:rsidDel="00000000" w:rsidP="00000000" w:rsidRDefault="00000000" w:rsidRPr="00000000" w14:paraId="00000016">
      <w:pPr>
        <w:jc w:val="both"/>
        <w:rPr>
          <w:rFonts w:ascii="Raleway" w:cs="Raleway" w:eastAsia="Raleway" w:hAnsi="Raleway"/>
          <w:color w:val="20124d"/>
          <w:sz w:val="24"/>
          <w:szCs w:val="24"/>
        </w:rPr>
      </w:pPr>
      <w:r w:rsidDel="00000000" w:rsidR="00000000" w:rsidRPr="00000000">
        <w:rPr>
          <w:rtl w:val="0"/>
        </w:rPr>
      </w:r>
    </w:p>
    <w:tbl>
      <w:tblPr>
        <w:tblStyle w:val="Table2"/>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7">
            <w:pPr>
              <w:widowControl w:val="0"/>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rtl w:val="0"/>
              </w:rPr>
              <w:t xml:space="preserve">AC1.1</w:t>
            </w:r>
            <w:r w:rsidDel="00000000" w:rsidR="00000000" w:rsidRPr="00000000">
              <w:rPr>
                <w:rtl w:val="0"/>
              </w:rPr>
            </w:r>
          </w:p>
        </w:tc>
      </w:tr>
    </w:tbl>
    <w:p w:rsidR="00000000" w:rsidDel="00000000" w:rsidP="00000000" w:rsidRDefault="00000000" w:rsidRPr="00000000" w14:paraId="00000018">
      <w:pPr>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19">
      <w:pPr>
        <w:spacing w:line="264" w:lineRule="auto"/>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rtl w:val="0"/>
        </w:rPr>
        <w:t xml:space="preserve">Bore da, </w:t>
      </w:r>
    </w:p>
    <w:p w:rsidR="00000000" w:rsidDel="00000000" w:rsidP="00000000" w:rsidRDefault="00000000" w:rsidRPr="00000000" w14:paraId="0000001A">
      <w:pPr>
        <w:spacing w:line="264"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1B">
      <w:pPr>
        <w:spacing w:line="264" w:lineRule="auto"/>
        <w:jc w:val="both"/>
        <w:rPr>
          <w:rFonts w:ascii="Raleway" w:cs="Raleway" w:eastAsia="Raleway" w:hAnsi="Raleway"/>
          <w:strike w:val="1"/>
          <w:sz w:val="24"/>
          <w:szCs w:val="24"/>
        </w:rPr>
      </w:pPr>
      <w:r w:rsidDel="00000000" w:rsidR="00000000" w:rsidRPr="00000000">
        <w:rPr>
          <w:rFonts w:ascii="Raleway" w:cs="Raleway" w:eastAsia="Raleway" w:hAnsi="Raleway"/>
          <w:sz w:val="24"/>
          <w:szCs w:val="24"/>
          <w:rtl w:val="0"/>
        </w:rPr>
        <w:t xml:space="preserve">Thank you for your email.</w:t>
      </w:r>
      <w:r w:rsidDel="00000000" w:rsidR="00000000" w:rsidRPr="00000000">
        <w:rPr>
          <w:rFonts w:ascii="Raleway" w:cs="Raleway" w:eastAsia="Raleway" w:hAnsi="Raleway"/>
          <w:color w:val="ff0000"/>
          <w:sz w:val="24"/>
          <w:szCs w:val="24"/>
          <w:rtl w:val="0"/>
        </w:rPr>
        <w:t xml:space="preserve"> While I understand you would prefer to improve the employee experience, ensuring we comply with employment regulations is crucial for that experience.  </w:t>
      </w:r>
      <w:r w:rsidDel="00000000" w:rsidR="00000000" w:rsidRPr="00000000">
        <w:rPr>
          <w:rFonts w:ascii="Raleway" w:cs="Raleway" w:eastAsia="Raleway" w:hAnsi="Raleway"/>
          <w:strike w:val="1"/>
          <w:sz w:val="24"/>
          <w:szCs w:val="24"/>
          <w:rtl w:val="0"/>
        </w:rPr>
        <w:t xml:space="preserve">Appreciating that you would prefer to improve 'employee experience'  employment regulations is crucial for organisations and, in turn, the employee experience to ensure a balance of protection for the employer and employees</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strike w:val="1"/>
          <w:sz w:val="24"/>
          <w:szCs w:val="24"/>
          <w:rtl w:val="0"/>
        </w:rPr>
        <w:t xml:space="preserve">Failure to meet these requirements could result in legal proceedings, which in turn lead to poor employee engagement. </w:t>
      </w:r>
    </w:p>
    <w:p w:rsidR="00000000" w:rsidDel="00000000" w:rsidP="00000000" w:rsidRDefault="00000000" w:rsidRPr="00000000" w14:paraId="0000001C">
      <w:pPr>
        <w:spacing w:line="264"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D">
      <w:pPr>
        <w:spacing w:line="264" w:lineRule="auto"/>
        <w:jc w:val="both"/>
        <w:rPr>
          <w:rFonts w:ascii="Raleway" w:cs="Raleway" w:eastAsia="Raleway" w:hAnsi="Raleway"/>
          <w:color w:val="ff0000"/>
          <w:sz w:val="24"/>
          <w:szCs w:val="24"/>
          <w:highlight w:val="white"/>
        </w:rPr>
      </w:pPr>
      <w:r w:rsidDel="00000000" w:rsidR="00000000" w:rsidRPr="00000000">
        <w:rPr>
          <w:rFonts w:ascii="Raleway" w:cs="Raleway" w:eastAsia="Raleway" w:hAnsi="Raleway"/>
          <w:color w:val="ff0000"/>
          <w:sz w:val="24"/>
          <w:szCs w:val="24"/>
          <w:highlight w:val="white"/>
          <w:rtl w:val="0"/>
        </w:rPr>
        <w:t xml:space="preserve">Fundamental to any organisation, Employment law is key in setting the standards for agreements, policies, and practices in the workplace. The development of employment law in the UK illustrates a balance of power between employers and employees. . Employment law is essential in protecting employees from exploitation, discrimination, harassment, and overall mistreatment, (Daniels, 2025)</w:t>
      </w:r>
    </w:p>
    <w:p w:rsidR="00000000" w:rsidDel="00000000" w:rsidP="00000000" w:rsidRDefault="00000000" w:rsidRPr="00000000" w14:paraId="0000001E">
      <w:pPr>
        <w:spacing w:line="264" w:lineRule="auto"/>
        <w:jc w:val="both"/>
        <w:rPr>
          <w:rFonts w:ascii="Raleway" w:cs="Raleway" w:eastAsia="Raleway" w:hAnsi="Raleway"/>
          <w:color w:val="1f243c"/>
          <w:sz w:val="24"/>
          <w:szCs w:val="24"/>
          <w:highlight w:val="white"/>
        </w:rPr>
      </w:pPr>
      <w:r w:rsidDel="00000000" w:rsidR="00000000" w:rsidRPr="00000000">
        <w:rPr>
          <w:rtl w:val="0"/>
        </w:rPr>
      </w:r>
    </w:p>
    <w:p w:rsidR="00000000" w:rsidDel="00000000" w:rsidP="00000000" w:rsidRDefault="00000000" w:rsidRPr="00000000" w14:paraId="0000001F">
      <w:pPr>
        <w:spacing w:line="264"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w:t>
      </w:r>
      <w:r w:rsidDel="00000000" w:rsidR="00000000" w:rsidRPr="00000000">
        <w:rPr>
          <w:rFonts w:ascii="Raleway" w:cs="Raleway" w:eastAsia="Raleway" w:hAnsi="Raleway"/>
          <w:sz w:val="24"/>
          <w:szCs w:val="24"/>
          <w:rtl w:val="0"/>
        </w:rPr>
        <w:t xml:space="preserve"> helps employers ensure they can apply employment regulations while supporting employees. </w:t>
      </w:r>
    </w:p>
    <w:p w:rsidR="00000000" w:rsidDel="00000000" w:rsidP="00000000" w:rsidRDefault="00000000" w:rsidRPr="00000000" w14:paraId="00000020">
      <w:pPr>
        <w:spacing w:line="264"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1">
      <w:pPr>
        <w:spacing w:line="264"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importance of compliance with employment regulations can be demonstrated in Miss K Tiplady v City of Bradford Metropolitan District Council (2021). The Council failed to follow the correct dismissal procedure, having failed to make reasonable adjustments for the employee's disability, which resulted in a breach of the Equality Act 2010 and unfair dismissal.  </w:t>
      </w:r>
    </w:p>
    <w:p w:rsidR="00000000" w:rsidDel="00000000" w:rsidP="00000000" w:rsidRDefault="00000000" w:rsidRPr="00000000" w14:paraId="00000022">
      <w:pPr>
        <w:spacing w:line="264"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3">
      <w:pPr>
        <w:spacing w:line="264"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provides advice and services, including early conciliation services. Tribunals usually refer to the ACAS code of practice on Disciplinary and Grievance Procedures to ensure dismissals are fair, in which case, it was overlooked. </w:t>
      </w:r>
    </w:p>
    <w:p w:rsidR="00000000" w:rsidDel="00000000" w:rsidP="00000000" w:rsidRDefault="00000000" w:rsidRPr="00000000" w14:paraId="00000024">
      <w:pPr>
        <w:spacing w:line="264"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5">
      <w:pPr>
        <w:spacing w:line="264"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Employee regulations aim to </w:t>
      </w:r>
    </w:p>
    <w:p w:rsidR="00000000" w:rsidDel="00000000" w:rsidP="00000000" w:rsidRDefault="00000000" w:rsidRPr="00000000" w14:paraId="00000026">
      <w:pPr>
        <w:numPr>
          <w:ilvl w:val="0"/>
          <w:numId w:val="3"/>
        </w:numPr>
        <w:spacing w:line="264" w:lineRule="auto"/>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Ensure </w:t>
      </w:r>
      <w:r w:rsidDel="00000000" w:rsidR="00000000" w:rsidRPr="00000000">
        <w:rPr>
          <w:rFonts w:ascii="Raleway" w:cs="Raleway" w:eastAsia="Raleway" w:hAnsi="Raleway"/>
          <w:strike w:val="1"/>
          <w:sz w:val="24"/>
          <w:szCs w:val="24"/>
          <w:rtl w:val="0"/>
        </w:rPr>
        <w:t xml:space="preserve">protect</w:t>
      </w:r>
      <w:r w:rsidDel="00000000" w:rsidR="00000000" w:rsidRPr="00000000">
        <w:rPr>
          <w:rFonts w:ascii="Raleway" w:cs="Raleway" w:eastAsia="Raleway" w:hAnsi="Raleway"/>
          <w:sz w:val="24"/>
          <w:szCs w:val="24"/>
          <w:rtl w:val="0"/>
        </w:rPr>
        <w:t xml:space="preserve"> workers'</w:t>
      </w:r>
      <w:r w:rsidDel="00000000" w:rsidR="00000000" w:rsidRPr="00000000">
        <w:rPr>
          <w:rFonts w:ascii="Raleway" w:cs="Raleway" w:eastAsia="Raleway" w:hAnsi="Raleway"/>
          <w:sz w:val="24"/>
          <w:szCs w:val="24"/>
          <w:rtl w:val="0"/>
        </w:rPr>
        <w:t xml:space="preserve"> rights </w:t>
      </w:r>
      <w:r w:rsidDel="00000000" w:rsidR="00000000" w:rsidRPr="00000000">
        <w:rPr>
          <w:rFonts w:ascii="Raleway" w:cs="Raleway" w:eastAsia="Raleway" w:hAnsi="Raleway"/>
          <w:color w:val="ff0000"/>
          <w:sz w:val="24"/>
          <w:szCs w:val="24"/>
          <w:rtl w:val="0"/>
        </w:rPr>
        <w:t xml:space="preserve">are protected</w:t>
      </w:r>
      <w:r w:rsidDel="00000000" w:rsidR="00000000" w:rsidRPr="00000000">
        <w:rPr>
          <w:rFonts w:ascii="Raleway" w:cs="Raleway" w:eastAsia="Raleway" w:hAnsi="Raleway"/>
          <w:strike w:val="1"/>
          <w:color w:val="ff0000"/>
          <w:sz w:val="24"/>
          <w:szCs w:val="24"/>
          <w:rtl w:val="0"/>
        </w:rPr>
        <w:t xml:space="preserve"> </w:t>
      </w:r>
      <w:r w:rsidDel="00000000" w:rsidR="00000000" w:rsidRPr="00000000">
        <w:rPr>
          <w:rFonts w:ascii="Raleway" w:cs="Raleway" w:eastAsia="Raleway" w:hAnsi="Raleway"/>
          <w:strike w:val="1"/>
          <w:sz w:val="24"/>
          <w:szCs w:val="24"/>
          <w:rtl w:val="0"/>
        </w:rPr>
        <w:t xml:space="preserve">in key areas</w:t>
      </w:r>
      <w:r w:rsidDel="00000000" w:rsidR="00000000" w:rsidRPr="00000000">
        <w:rPr>
          <w:rFonts w:ascii="Raleway" w:cs="Raleway" w:eastAsia="Raleway" w:hAnsi="Raleway"/>
          <w:sz w:val="24"/>
          <w:szCs w:val="24"/>
          <w:rtl w:val="0"/>
        </w:rPr>
        <w:t xml:space="preserve">, including pay, working hours, and anti-discrimination policies.  According to Daniels, employment law creates a framework within which a fair relationship can be established and maintained between employer and employee.  (Daniels, 2025)</w:t>
      </w:r>
    </w:p>
    <w:p w:rsidR="00000000" w:rsidDel="00000000" w:rsidP="00000000" w:rsidRDefault="00000000" w:rsidRPr="00000000" w14:paraId="00000027">
      <w:pPr>
        <w:numPr>
          <w:ilvl w:val="0"/>
          <w:numId w:val="3"/>
        </w:numPr>
        <w:spacing w:line="264" w:lineRule="auto"/>
        <w:ind w:left="720" w:hanging="360"/>
        <w:jc w:val="both"/>
        <w:rPr>
          <w:rFonts w:ascii="Raleway" w:cs="Raleway" w:eastAsia="Raleway" w:hAnsi="Raleway"/>
          <w:sz w:val="24"/>
          <w:szCs w:val="24"/>
        </w:rPr>
      </w:pPr>
      <w:r w:rsidDel="00000000" w:rsidR="00000000" w:rsidRPr="00000000">
        <w:rPr>
          <w:rFonts w:ascii="Raleway" w:cs="Raleway" w:eastAsia="Raleway" w:hAnsi="Raleway"/>
          <w:color w:val="ff0000"/>
          <w:sz w:val="24"/>
          <w:szCs w:val="24"/>
          <w:rtl w:val="0"/>
        </w:rPr>
        <w:t xml:space="preserve">Ensure</w:t>
      </w:r>
      <w:r w:rsidDel="00000000" w:rsidR="00000000" w:rsidRPr="00000000">
        <w:rPr>
          <w:rFonts w:ascii="Raleway" w:cs="Raleway" w:eastAsia="Raleway" w:hAnsi="Raleway"/>
          <w:strike w:val="1"/>
          <w:color w:val="ff0000"/>
          <w:sz w:val="24"/>
          <w:szCs w:val="24"/>
          <w:rtl w:val="0"/>
        </w:rPr>
        <w:t xml:space="preserve"> </w:t>
      </w:r>
      <w:r w:rsidDel="00000000" w:rsidR="00000000" w:rsidRPr="00000000">
        <w:rPr>
          <w:rFonts w:ascii="Raleway" w:cs="Raleway" w:eastAsia="Raleway" w:hAnsi="Raleway"/>
          <w:strike w:val="1"/>
          <w:color w:val="ff0000"/>
          <w:sz w:val="24"/>
          <w:szCs w:val="24"/>
          <w:rtl w:val="0"/>
        </w:rPr>
        <w:t xml:space="preserve">Promote</w:t>
      </w:r>
      <w:r w:rsidDel="00000000" w:rsidR="00000000" w:rsidRPr="00000000">
        <w:rPr>
          <w:rFonts w:ascii="Raleway" w:cs="Raleway" w:eastAsia="Raleway" w:hAnsi="Raleway"/>
          <w:color w:val="ff0000"/>
          <w:sz w:val="24"/>
          <w:szCs w:val="24"/>
          <w:rtl w:val="0"/>
        </w:rPr>
        <w:t xml:space="preserve"> f</w:t>
      </w:r>
      <w:r w:rsidDel="00000000" w:rsidR="00000000" w:rsidRPr="00000000">
        <w:rPr>
          <w:rFonts w:ascii="Raleway" w:cs="Raleway" w:eastAsia="Raleway" w:hAnsi="Raleway"/>
          <w:sz w:val="24"/>
          <w:szCs w:val="24"/>
          <w:rtl w:val="0"/>
        </w:rPr>
        <w:t xml:space="preserve">airness and equality are promoted, which ACAS (2023) says contribute to an inclusive workspace, tackling issues of race, gender, disability, age, and religion. </w:t>
      </w:r>
    </w:p>
    <w:p w:rsidR="00000000" w:rsidDel="00000000" w:rsidP="00000000" w:rsidRDefault="00000000" w:rsidRPr="00000000" w14:paraId="00000028">
      <w:pPr>
        <w:numPr>
          <w:ilvl w:val="0"/>
          <w:numId w:val="3"/>
        </w:numPr>
        <w:spacing w:line="264" w:lineRule="auto"/>
        <w:ind w:left="720" w:hanging="360"/>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Ensures clear employer responsibilities by following a clear legal framework and being confident in making people-related decisions (Daniels, 2022, Pg4)</w:t>
      </w:r>
    </w:p>
    <w:p w:rsidR="00000000" w:rsidDel="00000000" w:rsidP="00000000" w:rsidRDefault="00000000" w:rsidRPr="00000000" w14:paraId="00000029">
      <w:pPr>
        <w:spacing w:line="264" w:lineRule="auto"/>
        <w:ind w:left="72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A">
      <w:pPr>
        <w:spacing w:line="264"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In conclusion, while </w:t>
      </w:r>
      <w:r w:rsidDel="00000000" w:rsidR="00000000" w:rsidRPr="00000000">
        <w:rPr>
          <w:rFonts w:ascii="Raleway" w:cs="Raleway" w:eastAsia="Raleway" w:hAnsi="Raleway"/>
          <w:color w:val="ff0000"/>
          <w:sz w:val="24"/>
          <w:szCs w:val="24"/>
          <w:rtl w:val="0"/>
        </w:rPr>
        <w:t xml:space="preserve">the time spent on regulation related matters may seem reactive, if an organsisaiotn promotes fairness adhering to legislation,  it can play a key role in shaping the organisation's culture, ensuring fairness. </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color w:val="ff0000"/>
          <w:sz w:val="24"/>
          <w:szCs w:val="24"/>
          <w:rtl w:val="0"/>
        </w:rPr>
        <w:t xml:space="preserve">Taylor and Woodhams (2022)</w:t>
      </w:r>
    </w:p>
    <w:p w:rsidR="00000000" w:rsidDel="00000000" w:rsidP="00000000" w:rsidRDefault="00000000" w:rsidRPr="00000000" w14:paraId="0000002B">
      <w:pPr>
        <w:spacing w:line="264" w:lineRule="auto"/>
        <w:jc w:val="both"/>
        <w:rPr>
          <w:rFonts w:ascii="Raleway" w:cs="Raleway" w:eastAsia="Raleway" w:hAnsi="Raleway"/>
          <w:sz w:val="24"/>
          <w:szCs w:val="24"/>
        </w:rPr>
      </w:pPr>
      <w:r w:rsidDel="00000000" w:rsidR="00000000" w:rsidRPr="00000000">
        <w:rPr>
          <w:rFonts w:ascii="Raleway" w:cs="Raleway" w:eastAsia="Raleway" w:hAnsi="Raleway"/>
          <w:color w:val="ff0000"/>
          <w:sz w:val="24"/>
          <w:szCs w:val="24"/>
          <w:rtl w:val="0"/>
        </w:rPr>
        <w:t xml:space="preserve">It can also directly contribute to ensuring costly grievances or tribunals are avoided, as we ensure we are creating a supportive working environment and </w:t>
      </w:r>
      <w:r w:rsidDel="00000000" w:rsidR="00000000" w:rsidRPr="00000000">
        <w:rPr>
          <w:rFonts w:ascii="Raleway" w:cs="Raleway" w:eastAsia="Raleway" w:hAnsi="Raleway"/>
          <w:sz w:val="24"/>
          <w:szCs w:val="24"/>
          <w:rtl w:val="0"/>
        </w:rPr>
        <w:t xml:space="preserve">we should view the time spent on regulations as reducing risk in the workplace while also providing practical support to managers and promoting fairness, which in turn supports the business and fosters a positive workplace. </w:t>
      </w:r>
    </w:p>
    <w:p w:rsidR="00000000" w:rsidDel="00000000" w:rsidP="00000000" w:rsidRDefault="00000000" w:rsidRPr="00000000" w14:paraId="0000002C">
      <w:pPr>
        <w:spacing w:line="264"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D">
      <w:pPr>
        <w:spacing w:line="264"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 am happy to discuss further if it helps,</w:t>
      </w:r>
    </w:p>
    <w:p w:rsidR="00000000" w:rsidDel="00000000" w:rsidP="00000000" w:rsidRDefault="00000000" w:rsidRPr="00000000" w14:paraId="0000002E">
      <w:pPr>
        <w:spacing w:line="259" w:lineRule="auto"/>
        <w:ind w:left="0" w:right="0" w:firstLine="0"/>
        <w:jc w:val="both"/>
        <w:rPr>
          <w:rFonts w:ascii="Raleway" w:cs="Raleway" w:eastAsia="Raleway" w:hAnsi="Raleway"/>
          <w:color w:val="20124d"/>
          <w:sz w:val="24"/>
          <w:szCs w:val="24"/>
        </w:rPr>
      </w:pPr>
      <w:r w:rsidDel="00000000" w:rsidR="00000000" w:rsidRPr="00000000">
        <w:rPr>
          <w:rtl w:val="0"/>
        </w:rPr>
      </w:r>
    </w:p>
    <w:tbl>
      <w:tblPr>
        <w:tblStyle w:val="Table3"/>
        <w:tblW w:w="10440.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40"/>
        <w:tblGridChange w:id="0">
          <w:tblGrid>
            <w:gridCol w:w="10440"/>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tcMar>
              <w:top w:w="100.0" w:type="dxa"/>
              <w:left w:w="100.0" w:type="dxa"/>
              <w:bottom w:w="100.0" w:type="dxa"/>
              <w:right w:w="100.0" w:type="dxa"/>
            </w:tcMar>
            <w:vAlign w:val="top"/>
          </w:tcPr>
          <w:p w:rsidR="00000000" w:rsidDel="00000000" w:rsidP="00000000" w:rsidRDefault="00000000" w:rsidRPr="00000000" w14:paraId="0000002F">
            <w:pPr>
              <w:widowControl w:val="0"/>
              <w:spacing w:line="240" w:lineRule="auto"/>
              <w:ind w:left="0" w:right="0" w:firstLine="0"/>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AC1.2</w:t>
            </w:r>
          </w:p>
        </w:tc>
      </w:tr>
    </w:tbl>
    <w:p w:rsidR="00000000" w:rsidDel="00000000" w:rsidP="00000000" w:rsidRDefault="00000000" w:rsidRPr="00000000" w14:paraId="00000030">
      <w:pPr>
        <w:spacing w:line="276"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1">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Pryn hawn da,</w:t>
      </w:r>
    </w:p>
    <w:p w:rsidR="00000000" w:rsidDel="00000000" w:rsidP="00000000" w:rsidRDefault="00000000" w:rsidRPr="00000000" w14:paraId="00000032">
      <w:pPr>
        <w:spacing w:line="259"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3">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Post-Brexit, the UK regained its sovereignty, having been part of the EU from 1973 to 2020. The European Court of Justice (ECJ) undertook a review, and the new judgements received meant the UK was free to amend laws. After 2021, the UK was no longer bound by the rulings of the European Court of Justice (ECJ).</w:t>
      </w:r>
    </w:p>
    <w:p w:rsidR="00000000" w:rsidDel="00000000" w:rsidP="00000000" w:rsidRDefault="00000000" w:rsidRPr="00000000" w14:paraId="00000034">
      <w:pPr>
        <w:spacing w:line="259"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5">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"Good law" refers to legal rulings or laws that remain valid, enforceable, and authoritative. In terms of case law, a verdict is deemed “good law.” </w:t>
      </w:r>
    </w:p>
    <w:p w:rsidR="00000000" w:rsidDel="00000000" w:rsidP="00000000" w:rsidRDefault="00000000" w:rsidRPr="00000000" w14:paraId="00000036">
      <w:pPr>
        <w:spacing w:line="259"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7">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If it has not been overruled or otherwise discredited by a higher court or newer legislation. For legal professionals, including judges and lawyers, good law is a powerful tool to shape legal arguments and decisions.</w:t>
      </w:r>
    </w:p>
    <w:p w:rsidR="00000000" w:rsidDel="00000000" w:rsidP="00000000" w:rsidRDefault="00000000" w:rsidRPr="00000000" w14:paraId="00000038">
      <w:pPr>
        <w:spacing w:line="259"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9">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 Revocation and Reform Act of 2023 ensured a sense of continuity, as most EU laws remained in place unless amended by future governments. This includes regulations on Working Time records, rolled-up holiday pay for irregular-hour workers, and adjusted TUPE rules. According to guidance from CIPD (2024) and ACAS (2024), employers should stay informed about these regulatory changes and assess their policies and procedures to ensure compliance with the evolving UK legal framework. HR policies should also adapt to new interpretations of TUPE, holiday pay, and working time directives.</w:t>
      </w:r>
    </w:p>
    <w:p w:rsidR="00000000" w:rsidDel="00000000" w:rsidP="00000000" w:rsidRDefault="00000000" w:rsidRPr="00000000" w14:paraId="0000003A">
      <w:pPr>
        <w:spacing w:line="259"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B">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As of January 2024, ECJ rulings are now subject to challenge in UK courts. This means that if a UK court believes that an ECJ ruling is not in line with UK law, it can be contested. Any legacy EU rulings must align with UK law, ensuring that the UK's legal system is consistent with its statutes rather than those of the EU. CIPD (2024) and ACAS (2024) advise organisations to monitor legal developments and seek professional advice where necessary to manage risks and maintain lawful employment practices in this post-Brexit legal landscape.</w:t>
      </w:r>
    </w:p>
    <w:p w:rsidR="00000000" w:rsidDel="00000000" w:rsidP="00000000" w:rsidRDefault="00000000" w:rsidRPr="00000000" w14:paraId="0000003C">
      <w:pPr>
        <w:spacing w:line="259"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D">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In conclusion, good law is supported by the best practices of ACAS and CIPD, and employers who do not adhere to such good law face the potential for legal disputes and harm to their reputation and as the UK has exited the European Union, appeals can no longer be directed to the Court of Justice. The Supreme Court now serves as the ultimate court of appeal in the UK</w:t>
      </w:r>
    </w:p>
    <w:p w:rsidR="00000000" w:rsidDel="00000000" w:rsidP="00000000" w:rsidRDefault="00000000" w:rsidRPr="00000000" w14:paraId="0000003E">
      <w:pPr>
        <w:spacing w:line="259"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3F">
      <w:pPr>
        <w:spacing w:line="259"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 hope that helps; I am always happy to discuss this in person.</w:t>
      </w:r>
    </w:p>
    <w:p w:rsidR="00000000" w:rsidDel="00000000" w:rsidP="00000000" w:rsidRDefault="00000000" w:rsidRPr="00000000" w14:paraId="00000040">
      <w:pPr>
        <w:spacing w:line="259" w:lineRule="auto"/>
        <w:jc w:val="both"/>
        <w:rPr>
          <w:rFonts w:ascii="Raleway" w:cs="Raleway" w:eastAsia="Raleway" w:hAnsi="Raleway"/>
          <w:color w:val="20124d"/>
          <w:sz w:val="24"/>
          <w:szCs w:val="24"/>
        </w:rPr>
      </w:pPr>
      <w:r w:rsidDel="00000000" w:rsidR="00000000" w:rsidRPr="00000000">
        <w:rPr>
          <w:rtl w:val="0"/>
        </w:rPr>
      </w:r>
    </w:p>
    <w:tbl>
      <w:tblPr>
        <w:tblStyle w:val="Table4"/>
        <w:tblW w:w="10440.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40"/>
        <w:tblGridChange w:id="0">
          <w:tblGrid>
            <w:gridCol w:w="10440"/>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tcMar>
              <w:top w:w="100.0" w:type="dxa"/>
              <w:left w:w="100.0" w:type="dxa"/>
              <w:bottom w:w="100.0" w:type="dxa"/>
              <w:right w:w="100.0" w:type="dxa"/>
            </w:tcMar>
            <w:vAlign w:val="top"/>
          </w:tcPr>
          <w:p w:rsidR="00000000" w:rsidDel="00000000" w:rsidP="00000000" w:rsidRDefault="00000000" w:rsidRPr="00000000" w14:paraId="00000041">
            <w:pPr>
              <w:widowControl w:val="0"/>
              <w:spacing w:line="240" w:lineRule="auto"/>
              <w:ind w:left="0" w:firstLine="0"/>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rtl w:val="0"/>
              </w:rPr>
              <w:t xml:space="preserve">AC2.1</w:t>
            </w:r>
            <w:r w:rsidDel="00000000" w:rsidR="00000000" w:rsidRPr="00000000">
              <w:rPr>
                <w:rtl w:val="0"/>
              </w:rPr>
            </w:r>
          </w:p>
        </w:tc>
      </w:tr>
    </w:tbl>
    <w:p w:rsidR="00000000" w:rsidDel="00000000" w:rsidP="00000000" w:rsidRDefault="00000000" w:rsidRPr="00000000" w14:paraId="00000042">
      <w:pPr>
        <w:spacing w:line="276"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43">
      <w:pPr>
        <w:spacing w:line="276"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Bore da,</w:t>
      </w:r>
    </w:p>
    <w:p w:rsidR="00000000" w:rsidDel="00000000" w:rsidP="00000000" w:rsidRDefault="00000000" w:rsidRPr="00000000" w14:paraId="00000044">
      <w:pPr>
        <w:spacing w:line="276"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5">
      <w:pPr>
        <w:spacing w:line="276"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Thank you for your email. According to ACAS and guidance from CIPD, Occupational requirements are a legal exception; employers can specify that a job must be carried out by a person of a particular sex, which may be deemed a protected characteristic in other circumstances. (ACAS, 2024) For example, a women's refuge would require a female support worker, as women in the refuge may not feel safe with a male employee.</w:t>
      </w:r>
    </w:p>
    <w:p w:rsidR="00000000" w:rsidDel="00000000" w:rsidP="00000000" w:rsidRDefault="00000000" w:rsidRPr="00000000" w14:paraId="00000046">
      <w:pPr>
        <w:spacing w:line="276"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47">
      <w:pPr>
        <w:spacing w:line="276" w:lineRule="auto"/>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highlight w:val="white"/>
          <w:rtl w:val="0"/>
        </w:rPr>
        <w:t xml:space="preserve">The Equality Act 2010 specifies characteristics that are protected from discrimination. These include age, disability, gender reassignment, marriage or civil partnership, pregnancy and maternity, race, ethnicity, national origin, religion or belief, sex, and sexual orientation. The six types of ‘prohibited conduct’: direct, associative, perceptive, indirect, harassment, and victimisation and there are additional laws in place to safeguard individuals under these circumstance (Daniels, 2025)</w:t>
      </w:r>
      <w:r w:rsidDel="00000000" w:rsidR="00000000" w:rsidRPr="00000000">
        <w:rPr>
          <w:rtl w:val="0"/>
        </w:rPr>
      </w:r>
    </w:p>
    <w:p w:rsidR="00000000" w:rsidDel="00000000" w:rsidP="00000000" w:rsidRDefault="00000000" w:rsidRPr="00000000" w14:paraId="00000048">
      <w:pPr>
        <w:spacing w:line="276"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9">
      <w:pPr>
        <w:spacing w:line="276"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However, it would not be acceptable to misuse the code of practice as outlined by ACAS;. For instance, a school employing a newly qualified teacher solely because they were ‘cheaper’ could be classed as age discrimination.</w:t>
      </w:r>
    </w:p>
    <w:p w:rsidR="00000000" w:rsidDel="00000000" w:rsidP="00000000" w:rsidRDefault="00000000" w:rsidRPr="00000000" w14:paraId="0000004A">
      <w:pPr>
        <w:spacing w:line="276"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B">
      <w:pPr>
        <w:spacing w:line="276"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Suppose</w:t>
      </w:r>
      <w:r w:rsidDel="00000000" w:rsidR="00000000" w:rsidRPr="00000000">
        <w:rPr>
          <w:rFonts w:ascii="Raleway" w:cs="Raleway" w:eastAsia="Raleway" w:hAnsi="Raleway"/>
          <w:color w:val="ff0000"/>
          <w:sz w:val="24"/>
          <w:szCs w:val="24"/>
          <w:rtl w:val="0"/>
        </w:rPr>
        <w:t xml:space="preserve"> If</w:t>
      </w:r>
      <w:r w:rsidDel="00000000" w:rsidR="00000000" w:rsidRPr="00000000">
        <w:rPr>
          <w:rFonts w:ascii="Raleway" w:cs="Raleway" w:eastAsia="Raleway" w:hAnsi="Raleway"/>
          <w:sz w:val="24"/>
          <w:szCs w:val="24"/>
          <w:rtl w:val="0"/>
        </w:rPr>
        <w:t xml:space="preserve"> we were to have a position that requires a specific male or female employee</w:t>
      </w:r>
      <w:r w:rsidDel="00000000" w:rsidR="00000000" w:rsidRPr="00000000">
        <w:rPr>
          <w:rFonts w:ascii="Raleway" w:cs="Raleway" w:eastAsia="Raleway" w:hAnsi="Raleway"/>
          <w:strike w:val="1"/>
          <w:sz w:val="24"/>
          <w:szCs w:val="24"/>
          <w:rtl w:val="0"/>
        </w:rPr>
        <w:t xml:space="preserve">. In that case,</w:t>
      </w:r>
      <w:r w:rsidDel="00000000" w:rsidR="00000000" w:rsidRPr="00000000">
        <w:rPr>
          <w:rFonts w:ascii="Raleway" w:cs="Raleway" w:eastAsia="Raleway" w:hAnsi="Raleway"/>
          <w:sz w:val="24"/>
          <w:szCs w:val="24"/>
          <w:rtl w:val="0"/>
        </w:rPr>
        <w:t xml:space="preserve"> we should ensure transparency in the job description </w:t>
      </w:r>
      <w:r w:rsidDel="00000000" w:rsidR="00000000" w:rsidRPr="00000000">
        <w:rPr>
          <w:rFonts w:ascii="Raleway" w:cs="Raleway" w:eastAsia="Raleway" w:hAnsi="Raleway"/>
          <w:color w:val="ff0000"/>
          <w:sz w:val="24"/>
          <w:szCs w:val="24"/>
          <w:rtl w:val="0"/>
        </w:rPr>
        <w:t xml:space="preserve">and</w:t>
      </w:r>
      <w:r w:rsidDel="00000000" w:rsidR="00000000" w:rsidRPr="00000000">
        <w:rPr>
          <w:rFonts w:ascii="Raleway" w:cs="Raleway" w:eastAsia="Raleway" w:hAnsi="Raleway"/>
          <w:sz w:val="24"/>
          <w:szCs w:val="24"/>
          <w:rtl w:val="0"/>
        </w:rPr>
        <w:t xml:space="preserve"> document why we are applying to the Occupational requirements, and keep it under continuous review to ensure it remains relevant. Staying aligned with CIPD standards will also help guide our practices in this area. </w:t>
      </w:r>
      <w:r w:rsidDel="00000000" w:rsidR="00000000" w:rsidRPr="00000000">
        <w:rPr>
          <w:rFonts w:ascii="Raleway" w:cs="Raleway" w:eastAsia="Raleway" w:hAnsi="Raleway"/>
          <w:strike w:val="1"/>
          <w:sz w:val="24"/>
          <w:szCs w:val="24"/>
          <w:rtl w:val="0"/>
        </w:rPr>
        <w:t xml:space="preserve">Suppose we were to have a position that requires a specific male or female employee. In that case, we should ensure transparency in the job description, document why we are applying to the Occupational requirements, and keep it under continuous review to ensure it remains relevant. </w:t>
      </w:r>
    </w:p>
    <w:p w:rsidR="00000000" w:rsidDel="00000000" w:rsidP="00000000" w:rsidRDefault="00000000" w:rsidRPr="00000000" w14:paraId="0000004C">
      <w:pPr>
        <w:spacing w:line="276"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4D">
      <w:pPr>
        <w:spacing w:line="276" w:lineRule="auto"/>
        <w:jc w:val="both"/>
        <w:rPr>
          <w:rFonts w:ascii="Raleway" w:cs="Raleway" w:eastAsia="Raleway" w:hAnsi="Raleway"/>
          <w:color w:val="ff0000"/>
          <w:sz w:val="24"/>
          <w:szCs w:val="24"/>
          <w:highlight w:val="white"/>
        </w:rPr>
      </w:pPr>
      <w:r w:rsidDel="00000000" w:rsidR="00000000" w:rsidRPr="00000000">
        <w:rPr>
          <w:rFonts w:ascii="Raleway" w:cs="Raleway" w:eastAsia="Raleway" w:hAnsi="Raleway"/>
          <w:color w:val="ff0000"/>
          <w:sz w:val="24"/>
          <w:szCs w:val="24"/>
          <w:highlight w:val="white"/>
          <w:rtl w:val="0"/>
        </w:rPr>
        <w:t xml:space="preserve">The Equality Act 2010 permits a scenario where, if more than two candidates are equally qualified in all respects, the employer can consider the representation of candidates with protected characteristics within the organisation (Daniels, 2025). </w:t>
      </w:r>
    </w:p>
    <w:p w:rsidR="00000000" w:rsidDel="00000000" w:rsidP="00000000" w:rsidRDefault="00000000" w:rsidRPr="00000000" w14:paraId="0000004E">
      <w:pPr>
        <w:spacing w:line="276" w:lineRule="auto"/>
        <w:jc w:val="both"/>
        <w:rPr>
          <w:rFonts w:ascii="Raleway" w:cs="Raleway" w:eastAsia="Raleway" w:hAnsi="Raleway"/>
          <w:color w:val="ff0000"/>
          <w:sz w:val="24"/>
          <w:szCs w:val="24"/>
          <w:highlight w:val="white"/>
        </w:rPr>
      </w:pPr>
      <w:r w:rsidDel="00000000" w:rsidR="00000000" w:rsidRPr="00000000">
        <w:rPr>
          <w:rtl w:val="0"/>
        </w:rPr>
      </w:r>
    </w:p>
    <w:p w:rsidR="00000000" w:rsidDel="00000000" w:rsidP="00000000" w:rsidRDefault="00000000" w:rsidRPr="00000000" w14:paraId="0000004F">
      <w:pPr>
        <w:spacing w:line="276" w:lineRule="auto"/>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highlight w:val="white"/>
          <w:rtl w:val="0"/>
        </w:rPr>
        <w:t xml:space="preserve">An illustrative example of choosing a woman over a man who performed equally well and holds the same qualifications, as long as it can be established as a business objective to enhance women's participation in that area, accompanied by proof of their underrepresentation has been shared by ACAS,( 2025)</w:t>
      </w:r>
      <w:r w:rsidDel="00000000" w:rsidR="00000000" w:rsidRPr="00000000">
        <w:rPr>
          <w:rtl w:val="0"/>
        </w:rPr>
      </w:r>
    </w:p>
    <w:p w:rsidR="00000000" w:rsidDel="00000000" w:rsidP="00000000" w:rsidRDefault="00000000" w:rsidRPr="00000000" w14:paraId="00000050">
      <w:pPr>
        <w:spacing w:line="276"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1">
      <w:pPr>
        <w:spacing w:line="276"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rtl w:val="0"/>
        </w:rPr>
        <w:t xml:space="preserve">Misuse of Occupational Requirements could result in unlawful discrimination claims under the Equality Act 2010 (previously Employment Equality (Sexual Orientation) Regulations 2003 and the Employment Equality (Religion and Belief) Regulations 2003) (Daniels, 2024, pg 113) or the Employment Code of Practice </w:t>
      </w:r>
      <w:r w:rsidDel="00000000" w:rsidR="00000000" w:rsidRPr="00000000">
        <w:rPr>
          <w:rFonts w:ascii="Raleway" w:cs="Raleway" w:eastAsia="Raleway" w:hAnsi="Raleway"/>
          <w:sz w:val="24"/>
          <w:szCs w:val="24"/>
          <w:highlight w:val="white"/>
          <w:rtl w:val="0"/>
        </w:rPr>
        <w:t xml:space="preserve">(www.equalityhumanrights.com, 2015).</w:t>
      </w:r>
    </w:p>
    <w:p w:rsidR="00000000" w:rsidDel="00000000" w:rsidP="00000000" w:rsidRDefault="00000000" w:rsidRPr="00000000" w14:paraId="00000052">
      <w:pPr>
        <w:spacing w:line="276"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53">
      <w:pPr>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I hope that helps and provides some reassurance.</w:t>
      </w:r>
      <w:r w:rsidDel="00000000" w:rsidR="00000000" w:rsidRPr="00000000">
        <w:rPr>
          <w:rFonts w:ascii="Raleway" w:cs="Raleway" w:eastAsia="Raleway" w:hAnsi="Raleway"/>
          <w:color w:val="ff0000"/>
          <w:sz w:val="24"/>
          <w:szCs w:val="24"/>
          <w:rtl w:val="0"/>
        </w:rPr>
        <w:t xml:space="preserve"> however if you need help reviewing a specific role, please let me know, as it is important we are transparent and legally compliant </w:t>
      </w:r>
    </w:p>
    <w:p w:rsidR="00000000" w:rsidDel="00000000" w:rsidP="00000000" w:rsidRDefault="00000000" w:rsidRPr="00000000" w14:paraId="00000054">
      <w:pPr>
        <w:jc w:val="both"/>
        <w:rPr>
          <w:rFonts w:ascii="Raleway" w:cs="Raleway" w:eastAsia="Raleway" w:hAnsi="Raleway"/>
          <w:color w:val="20124d"/>
          <w:sz w:val="24"/>
          <w:szCs w:val="24"/>
        </w:rPr>
      </w:pPr>
      <w:r w:rsidDel="00000000" w:rsidR="00000000" w:rsidRPr="00000000">
        <w:rPr>
          <w:rtl w:val="0"/>
        </w:rPr>
      </w:r>
    </w:p>
    <w:tbl>
      <w:tblPr>
        <w:tblStyle w:val="Table5"/>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AC2.2</w:t>
            </w:r>
          </w:p>
        </w:tc>
      </w:tr>
    </w:tbl>
    <w:p w:rsidR="00000000" w:rsidDel="00000000" w:rsidP="00000000" w:rsidRDefault="00000000" w:rsidRPr="00000000" w14:paraId="00000056">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57">
      <w:pPr>
        <w:spacing w:after="240" w:before="240"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Pryn hawn da,</w:t>
      </w:r>
    </w:p>
    <w:p w:rsidR="00000000" w:rsidDel="00000000" w:rsidP="00000000" w:rsidRDefault="00000000" w:rsidRPr="00000000" w14:paraId="00000058">
      <w:pPr>
        <w:spacing w:after="240" w:before="240"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Before agreeing to the request, we need to clarify a few things.  </w:t>
      </w:r>
    </w:p>
    <w:p w:rsidR="00000000" w:rsidDel="00000000" w:rsidP="00000000" w:rsidRDefault="00000000" w:rsidRPr="00000000" w14:paraId="00000059">
      <w:pPr>
        <w:spacing w:after="240" w:before="240"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To ensure we follow a fair and transparent process. How are the two Health Care Assistants (HCAs) being identified? Are you using a job evaluation job description that takes into account the additional responsibility?  As the employer, we need to ensure that we follow an open process to document how successful candidates have been identified and that it has been open to all Band-A HCAs. This ensures if anyone raises a formal grievance or tries to claim , we have the relevant documentation.</w:t>
      </w:r>
    </w:p>
    <w:p w:rsidR="00000000" w:rsidDel="00000000" w:rsidP="00000000" w:rsidRDefault="00000000" w:rsidRPr="00000000" w14:paraId="0000005A">
      <w:pPr>
        <w:spacing w:after="240" w:before="240"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 above is to ensure we are compliant with  </w:t>
      </w:r>
      <w:r w:rsidDel="00000000" w:rsidR="00000000" w:rsidRPr="00000000">
        <w:rPr>
          <w:rFonts w:ascii="Raleway" w:cs="Raleway" w:eastAsia="Raleway" w:hAnsi="Raleway"/>
          <w:color w:val="20124d"/>
          <w:sz w:val="24"/>
          <w:szCs w:val="24"/>
          <w:rtl w:val="0"/>
        </w:rPr>
        <w:t xml:space="preserve">Equal Pay under the Equality Act 2010</w:t>
      </w:r>
      <w:r w:rsidDel="00000000" w:rsidR="00000000" w:rsidRPr="00000000">
        <w:rPr>
          <w:rFonts w:ascii="Raleway" w:cs="Raleway" w:eastAsia="Raleway" w:hAnsi="Raleway"/>
          <w:color w:val="20124d"/>
          <w:sz w:val="24"/>
          <w:szCs w:val="24"/>
          <w:rtl w:val="0"/>
        </w:rPr>
        <w:t xml:space="preserve">, (CIPD, 2025) which requires men and women to receive equal Pay for equal work. Without following an open and transparent process, the organisation is at risk of an Equal Pay claim. (ACAS, 2024)</w:t>
      </w:r>
    </w:p>
    <w:p w:rsidR="00000000" w:rsidDel="00000000" w:rsidP="00000000" w:rsidRDefault="00000000" w:rsidRPr="00000000" w14:paraId="0000005B">
      <w:pPr>
        <w:spacing w:after="240" w:before="240"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Equal Pay ensures men and women are paid for doing the same work in similar roles (and the NHS ensures this by putting jobs through an analytical job evaluation). If we only upgrade men as HCA without going through a complete and transparent process, we risk someone bringing an equal pay claim, which could affect a comparator (either a predecessor or successor) in the job role. Therefore, for us, as the employer, to defend a claim, we would need to demonstrate that the persons are not engaged in ‘’like work, paperwork to support the job evaluation process, which, according to </w:t>
      </w:r>
      <w:r w:rsidDel="00000000" w:rsidR="00000000" w:rsidRPr="00000000">
        <w:rPr>
          <w:rFonts w:ascii="Raleway" w:cs="Raleway" w:eastAsia="Raleway" w:hAnsi="Raleway"/>
          <w:color w:val="20124d"/>
          <w:sz w:val="24"/>
          <w:szCs w:val="24"/>
          <w:rtl w:val="0"/>
        </w:rPr>
        <w:t xml:space="preserve">ACAS</w:t>
      </w:r>
      <w:r w:rsidDel="00000000" w:rsidR="00000000" w:rsidRPr="00000000">
        <w:rPr>
          <w:rFonts w:ascii="Raleway" w:cs="Raleway" w:eastAsia="Raleway" w:hAnsi="Raleway"/>
          <w:color w:val="20124d"/>
          <w:sz w:val="24"/>
          <w:szCs w:val="24"/>
          <w:rtl w:val="0"/>
        </w:rPr>
        <w:t xml:space="preserve">, is a job evaluation scheme between occupations determines equality by assessing skill level, the effort involved and decision-making authority (ACAS, 2024). If there is a difference in grade, it is because of the responsibility. The risk is that if the Equal Pay claim is successful, an Employment Tribunal may order compensation for Pay going back six years, which could be costly for the business, as well as negative publicity. </w:t>
      </w:r>
    </w:p>
    <w:p w:rsidR="00000000" w:rsidDel="00000000" w:rsidP="00000000" w:rsidRDefault="00000000" w:rsidRPr="00000000" w14:paraId="0000005C">
      <w:pPr>
        <w:spacing w:after="240" w:before="240"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 case study, </w:t>
      </w:r>
      <w:r w:rsidDel="00000000" w:rsidR="00000000" w:rsidRPr="00000000">
        <w:rPr>
          <w:rFonts w:ascii="Raleway" w:cs="Raleway" w:eastAsia="Raleway" w:hAnsi="Raleway"/>
          <w:color w:val="20124d"/>
          <w:sz w:val="24"/>
          <w:szCs w:val="24"/>
          <w:rtl w:val="0"/>
        </w:rPr>
        <w:t xml:space="preserve">Birmingham City Council Equal Pay Claims</w:t>
      </w:r>
      <w:r w:rsidDel="00000000" w:rsidR="00000000" w:rsidRPr="00000000">
        <w:rPr>
          <w:rFonts w:ascii="Raleway" w:cs="Raleway" w:eastAsia="Raleway" w:hAnsi="Raleway"/>
          <w:color w:val="20124d"/>
          <w:sz w:val="24"/>
          <w:szCs w:val="24"/>
          <w:rtl w:val="0"/>
        </w:rPr>
        <w:t xml:space="preserve">, involved a public sector case, Mr A Aston v Birmingham City Council (2024), in which the Employment Tribunal ruled in favour of the claimant, highlighting systemic issues in the council’s pay structures. The case highlighted the importance of transparent and equitable pay practices, especially in public institutions.</w:t>
      </w:r>
    </w:p>
    <w:p w:rsidR="00000000" w:rsidDel="00000000" w:rsidP="00000000" w:rsidRDefault="00000000" w:rsidRPr="00000000" w14:paraId="0000005D">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 am happy to discuss further if it helps,</w:t>
      </w:r>
    </w:p>
    <w:p w:rsidR="00000000" w:rsidDel="00000000" w:rsidP="00000000" w:rsidRDefault="00000000" w:rsidRPr="00000000" w14:paraId="0000005E">
      <w:pPr>
        <w:jc w:val="both"/>
        <w:rPr>
          <w:rFonts w:ascii="Raleway" w:cs="Raleway" w:eastAsia="Raleway" w:hAnsi="Raleway"/>
          <w:color w:val="20124d"/>
          <w:sz w:val="24"/>
          <w:szCs w:val="24"/>
        </w:rPr>
      </w:pPr>
      <w:r w:rsidDel="00000000" w:rsidR="00000000" w:rsidRPr="00000000">
        <w:rPr>
          <w:rtl w:val="0"/>
        </w:rPr>
      </w:r>
    </w:p>
    <w:tbl>
      <w:tblPr>
        <w:tblStyle w:val="Table6"/>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55"/>
        <w:gridCol w:w="8411"/>
        <w:tblGridChange w:id="0">
          <w:tblGrid>
            <w:gridCol w:w="2055"/>
            <w:gridCol w:w="8411"/>
          </w:tblGrid>
        </w:tblGridChange>
      </w:tblGrid>
      <w:tr>
        <w:trPr>
          <w:cantSplit w:val="0"/>
          <w:trHeight w:val="420" w:hRule="atLeast"/>
          <w:tblHeader w:val="0"/>
        </w:trPr>
        <w:tc>
          <w:tcPr>
            <w:gridSpan w:val="2"/>
            <w:tcBorders>
              <w:top w:color="073763" w:space="0" w:sz="8" w:val="single"/>
              <w:left w:color="073763" w:space="0" w:sz="8" w:val="single"/>
              <w:bottom w:color="073763" w:space="0" w:sz="8" w:val="single"/>
              <w:right w:color="073763"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05F">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AC3.1</w:t>
            </w:r>
          </w:p>
        </w:tc>
      </w:tr>
    </w:tbl>
    <w:p w:rsidR="00000000" w:rsidDel="00000000" w:rsidP="00000000" w:rsidRDefault="00000000" w:rsidRPr="00000000" w14:paraId="00000061">
      <w:pPr>
        <w:spacing w:after="160"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2">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highlight w:val="white"/>
          <w:rtl w:val="0"/>
        </w:rPr>
        <w:t xml:space="preserve">Bore da, With any changes to contracts, as required by the Employment Rights Act 1996, we always ensure that there is time for meaningful consultation with the employees affected, as well as trade unions, followed by written notice of the changes to the terms of employees' conditions (Cobb,2025)</w:t>
      </w:r>
      <w:r w:rsidDel="00000000" w:rsidR="00000000" w:rsidRPr="00000000">
        <w:rPr>
          <w:rtl w:val="0"/>
        </w:rPr>
      </w:r>
    </w:p>
    <w:p w:rsidR="00000000" w:rsidDel="00000000" w:rsidP="00000000" w:rsidRDefault="00000000" w:rsidRPr="00000000" w14:paraId="00000063">
      <w:pPr>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4">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In order for this individual to make a claim of constructive dismissal must have a minimum of 2 years service, and for the majority,  to bring a claim within  3 months less than 1 day, or 6 months less than 1 day for a few cases if the employee has engaged in the ACAS Early Conciliation process. (ACAS, 2025)</w:t>
      </w:r>
    </w:p>
    <w:p w:rsidR="00000000" w:rsidDel="00000000" w:rsidP="00000000" w:rsidRDefault="00000000" w:rsidRPr="00000000" w14:paraId="00000065">
      <w:pPr>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6">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If the employee in question has continued to work for a ‘significant period’ after the changes, then it may be considered that they have ‘accepted’ the change, which in turn would weaken their claim for constructive dismissal, also known as ‘implied consent’. There may also be justification for what the changes were made, in which case, with the correct consultation and notice period, this may be deemed</w:t>
      </w:r>
      <w:r w:rsidDel="00000000" w:rsidR="00000000" w:rsidRPr="00000000">
        <w:rPr>
          <w:rFonts w:ascii="Raleway" w:cs="Raleway" w:eastAsia="Raleway" w:hAnsi="Raleway"/>
          <w:color w:val="20124d"/>
          <w:sz w:val="24"/>
          <w:szCs w:val="24"/>
          <w:rtl w:val="0"/>
        </w:rPr>
        <w:t xml:space="preserve"> ‘implied corporation’ (Daniels, 2024, pg46)</w:t>
      </w:r>
    </w:p>
    <w:p w:rsidR="00000000" w:rsidDel="00000000" w:rsidP="00000000" w:rsidRDefault="00000000" w:rsidRPr="00000000" w14:paraId="00000067">
      <w:pPr>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8">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Should the employee in question be successful in a constructive dismissal claim, the compensation awarded could be the basic award, which would be the same as statutory reduced pay calculation, or they could receive a compensatory award for past or future loss, which is capped at 12 months' pay. </w:t>
      </w:r>
    </w:p>
    <w:p w:rsidR="00000000" w:rsidDel="00000000" w:rsidP="00000000" w:rsidRDefault="00000000" w:rsidRPr="00000000" w14:paraId="00000069">
      <w:pPr>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A">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highlight w:val="white"/>
          <w:rtl w:val="0"/>
        </w:rPr>
        <w:t xml:space="preserve">A key case point where the Employment Appeal Tribunal awarded a constructive dismissal claim was Hart v St Mary’s School (Colchester) Ltd (2017). Mrs. Hart was a part-time teacher; however, they required her to work full-time to accommodate a new timetable. As no agreement had been reached, the EAT stated that the school had breached her contract of employment. The key takeaway from this case is that any changes must be mutually agreed upon and follow a correct consultation process, which I feel assured we did (Hart v St Mary’s School, 2017).</w:t>
      </w:r>
      <w:r w:rsidDel="00000000" w:rsidR="00000000" w:rsidRPr="00000000">
        <w:rPr>
          <w:rtl w:val="0"/>
        </w:rPr>
      </w:r>
    </w:p>
    <w:p w:rsidR="00000000" w:rsidDel="00000000" w:rsidP="00000000" w:rsidRDefault="00000000" w:rsidRPr="00000000" w14:paraId="0000006B">
      <w:pPr>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C">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 hope that helps and provides some reassurance. </w:t>
      </w:r>
    </w:p>
    <w:p w:rsidR="00000000" w:rsidDel="00000000" w:rsidP="00000000" w:rsidRDefault="00000000" w:rsidRPr="00000000" w14:paraId="0000006D">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E">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6F">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0">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1">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2">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3">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4">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5">
      <w:pPr>
        <w:spacing w:line="240" w:lineRule="auto"/>
        <w:jc w:val="both"/>
        <w:rPr>
          <w:rFonts w:ascii="Raleway" w:cs="Raleway" w:eastAsia="Raleway" w:hAnsi="Raleway"/>
          <w:color w:val="20124d"/>
          <w:sz w:val="24"/>
          <w:szCs w:val="24"/>
        </w:rPr>
      </w:pPr>
      <w:r w:rsidDel="00000000" w:rsidR="00000000" w:rsidRPr="00000000">
        <w:rPr>
          <w:rtl w:val="0"/>
        </w:rPr>
      </w:r>
    </w:p>
    <w:tbl>
      <w:tblPr>
        <w:tblStyle w:val="Table7"/>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6">
            <w:pPr>
              <w:widowControl w:val="0"/>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AC3.2</w:t>
            </w:r>
          </w:p>
        </w:tc>
      </w:tr>
    </w:tbl>
    <w:p w:rsidR="00000000" w:rsidDel="00000000" w:rsidP="00000000" w:rsidRDefault="00000000" w:rsidRPr="00000000" w14:paraId="00000077">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8">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Bore da, </w:t>
      </w:r>
    </w:p>
    <w:p w:rsidR="00000000" w:rsidDel="00000000" w:rsidP="00000000" w:rsidRDefault="00000000" w:rsidRPr="00000000" w14:paraId="00000079">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A">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According to ACAS, Redundancy is a type of dismissal where a role is no longer needed (ACAS).  T</w:t>
      </w:r>
    </w:p>
    <w:p w:rsidR="00000000" w:rsidDel="00000000" w:rsidP="00000000" w:rsidRDefault="00000000" w:rsidRPr="00000000" w14:paraId="0000007B">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C">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When determining who is made redundant, CIPD advises that decisions be documented to avoid potential legal risks (CIPD, 2023).</w:t>
      </w:r>
    </w:p>
    <w:p w:rsidR="00000000" w:rsidDel="00000000" w:rsidP="00000000" w:rsidRDefault="00000000" w:rsidRPr="00000000" w14:paraId="0000007D">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7E">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When employees are made redundant, it should be clear it is about the role that has become unnecessary, not on an employee's performance or conduct. </w:t>
      </w:r>
    </w:p>
    <w:p w:rsidR="00000000" w:rsidDel="00000000" w:rsidP="00000000" w:rsidRDefault="00000000" w:rsidRPr="00000000" w14:paraId="0000007F">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0">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When deciding on redundancy, staff should be presented with clear information about why redundancies are happening (this could be because of three legally defined scenarios: the employer ceases to operate the business; the business ceases at the employee’s place of work; or there is a diminished need for employees to carry out work of a particular kind. (Daniels, 2024, pg 197) There should be a clear and transparent process, and ACAS guidance says that it should include   (1) identifying genuine redundancy situations, (2) meaningful consultation with employees or their representatives, (3) fair and objective selection criteria, and (4) consideration of suitable alternative employment (Acas, 2023)</w:t>
      </w:r>
    </w:p>
    <w:p w:rsidR="00000000" w:rsidDel="00000000" w:rsidP="00000000" w:rsidRDefault="00000000" w:rsidRPr="00000000" w14:paraId="00000081">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2">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When consulting with staff, the timescales will depend on the number of employees; this could vary between 30 to 45 days for more than 100 redundancies)  and should always include representatives from former trade unions or elected officials. </w:t>
      </w:r>
    </w:p>
    <w:p w:rsidR="00000000" w:rsidDel="00000000" w:rsidP="00000000" w:rsidRDefault="00000000" w:rsidRPr="00000000" w14:paraId="00000083">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4">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 Case Law Example where an Employment Appeal Tribunal (EAT) upheld a decision of unfair dismissal can be demonstrated in Gwynedd Council v Barratt &amp; Hughes. The school/council failed to consult and follow the procedures set out by ACAS, and there was no appeals process in place. </w:t>
      </w:r>
    </w:p>
    <w:p w:rsidR="00000000" w:rsidDel="00000000" w:rsidP="00000000" w:rsidRDefault="00000000" w:rsidRPr="00000000" w14:paraId="00000085">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6">
      <w:pPr>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So, in conclusion, while I appreciate you want to have the process completed as quickly as possible and ‘dismiss’ the poorest performers, you have to ensure you follow the Employment Rights Act of 1996 and the best practices from ACAS and CIPD to ensure everyone is consulted with in a fair and transparent process.</w:t>
      </w:r>
    </w:p>
    <w:p w:rsidR="00000000" w:rsidDel="00000000" w:rsidP="00000000" w:rsidRDefault="00000000" w:rsidRPr="00000000" w14:paraId="00000087">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8">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9">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 am happy to discuss further if it helps,</w:t>
      </w:r>
    </w:p>
    <w:p w:rsidR="00000000" w:rsidDel="00000000" w:rsidP="00000000" w:rsidRDefault="00000000" w:rsidRPr="00000000" w14:paraId="0000008A">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B">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C">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D">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E">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8F">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90">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91">
      <w:pPr>
        <w:spacing w:line="264" w:lineRule="auto"/>
        <w:jc w:val="both"/>
        <w:rPr>
          <w:rFonts w:ascii="Raleway" w:cs="Raleway" w:eastAsia="Raleway" w:hAnsi="Raleway"/>
          <w:color w:val="20124d"/>
          <w:sz w:val="24"/>
          <w:szCs w:val="24"/>
        </w:rPr>
      </w:pPr>
      <w:r w:rsidDel="00000000" w:rsidR="00000000" w:rsidRPr="00000000">
        <w:rPr>
          <w:rtl w:val="0"/>
        </w:rPr>
      </w:r>
    </w:p>
    <w:tbl>
      <w:tblPr>
        <w:tblStyle w:val="Table8"/>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2">
            <w:pPr>
              <w:widowControl w:val="0"/>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AC3.3</w:t>
            </w:r>
          </w:p>
        </w:tc>
      </w:tr>
    </w:tbl>
    <w:p w:rsidR="00000000" w:rsidDel="00000000" w:rsidP="00000000" w:rsidRDefault="00000000" w:rsidRPr="00000000" w14:paraId="00000093">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94">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Bore da, </w:t>
      </w:r>
    </w:p>
    <w:p w:rsidR="00000000" w:rsidDel="00000000" w:rsidP="00000000" w:rsidRDefault="00000000" w:rsidRPr="00000000" w14:paraId="00000095">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96">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Thank you for your email.  I have discussed your requirements with the team and prepared an informal response below.</w:t>
      </w:r>
    </w:p>
    <w:p w:rsidR="00000000" w:rsidDel="00000000" w:rsidP="00000000" w:rsidRDefault="00000000" w:rsidRPr="00000000" w14:paraId="00000097">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 </w:t>
      </w:r>
    </w:p>
    <w:p w:rsidR="00000000" w:rsidDel="00000000" w:rsidP="00000000" w:rsidRDefault="00000000" w:rsidRPr="00000000" w14:paraId="00000098">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To ensure we understand the rights of any employees in the merger, we need to understand what roles and responsibilities the staff are currently tasked with.  This could be reviewing the current job descriptions from both trusts.  Once we have this,  we can facilitate the discussions around TUPE  (TUPE Regulations 2006). This would ensure the employees who are transferring to the new employer employment continues.  The 2006 Regulations replaced Acquired Rights Directive and the TUPE Regulations 1991  as the transfer was unclear, (Daniels, 2024, pg 208)</w:t>
      </w:r>
    </w:p>
    <w:p w:rsidR="00000000" w:rsidDel="00000000" w:rsidP="00000000" w:rsidRDefault="00000000" w:rsidRPr="00000000" w14:paraId="00000099">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9A">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When the employee transfers to the new trust, they will retain the same terms and conditions of employment as they had with their previous employer, including pay, hours, holiday entitlement, and redundancy rights. As this happens by law, there will be no need for a new contract to be issued (ACAS 2025)</w:t>
      </w:r>
    </w:p>
    <w:p w:rsidR="00000000" w:rsidDel="00000000" w:rsidP="00000000" w:rsidRDefault="00000000" w:rsidRPr="00000000" w14:paraId="0000009B">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9C">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Before merging the trusts, both outgoing and oncoming employees must be consulted with, including their Trade Unions reps or elected representatives) the details should include the dates and reason for the transfer, </w:t>
      </w:r>
    </w:p>
    <w:p w:rsidR="00000000" w:rsidDel="00000000" w:rsidP="00000000" w:rsidRDefault="00000000" w:rsidRPr="00000000" w14:paraId="0000009D">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9E">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ACAS states that if employees are not consulted, it could result in claims in an employment tribunal (ACAS, 2025), while CIPD advocates a meaningful consultation, even when no changes are anticipated (CIPD, 2025). Suppose the employee wishes to resign before the transfer takes place. In that case, they should submit their objection to the transfer of their employment to the outgoing employer, as this will prevent the transfer, and their employment will cease. In these situations:-</w:t>
      </w:r>
    </w:p>
    <w:p w:rsidR="00000000" w:rsidDel="00000000" w:rsidP="00000000" w:rsidRDefault="00000000" w:rsidRPr="00000000" w14:paraId="0000009F">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A0">
      <w:pPr>
        <w:numPr>
          <w:ilvl w:val="0"/>
          <w:numId w:val="1"/>
        </w:numPr>
        <w:shd w:fill="ffffff" w:val="clear"/>
        <w:spacing w:line="264" w:lineRule="auto"/>
        <w:ind w:left="720" w:hanging="360"/>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They will be treated as having resigned from their current employment. </w:t>
      </w:r>
    </w:p>
    <w:p w:rsidR="00000000" w:rsidDel="00000000" w:rsidP="00000000" w:rsidRDefault="00000000" w:rsidRPr="00000000" w14:paraId="000000A1">
      <w:pPr>
        <w:numPr>
          <w:ilvl w:val="0"/>
          <w:numId w:val="1"/>
        </w:numPr>
        <w:shd w:fill="ffffff" w:val="clear"/>
        <w:spacing w:line="264" w:lineRule="auto"/>
        <w:ind w:left="720" w:hanging="360"/>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They will lose any continuity of employment under the current contract of employment and any associated employment rights that have accrued.</w:t>
      </w:r>
    </w:p>
    <w:p w:rsidR="00000000" w:rsidDel="00000000" w:rsidP="00000000" w:rsidRDefault="00000000" w:rsidRPr="00000000" w14:paraId="000000A2">
      <w:pPr>
        <w:numPr>
          <w:ilvl w:val="0"/>
          <w:numId w:val="1"/>
        </w:numPr>
        <w:shd w:fill="ffffff" w:val="clear"/>
        <w:spacing w:line="264" w:lineRule="auto"/>
        <w:ind w:left="720" w:hanging="360"/>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Their employment will come to an end at the point of transfer.</w:t>
      </w:r>
    </w:p>
    <w:p w:rsidR="00000000" w:rsidDel="00000000" w:rsidP="00000000" w:rsidRDefault="00000000" w:rsidRPr="00000000" w14:paraId="000000A3">
      <w:pPr>
        <w:numPr>
          <w:ilvl w:val="0"/>
          <w:numId w:val="1"/>
        </w:numPr>
        <w:shd w:fill="ffffff" w:val="clear"/>
        <w:spacing w:line="264" w:lineRule="auto"/>
        <w:ind w:left="720" w:hanging="360"/>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They will not become an employee of the incoming employer and will not remain an employee of the outgoing employer. </w:t>
      </w:r>
    </w:p>
    <w:p w:rsidR="00000000" w:rsidDel="00000000" w:rsidP="00000000" w:rsidRDefault="00000000" w:rsidRPr="00000000" w14:paraId="000000A4">
      <w:pPr>
        <w:numPr>
          <w:ilvl w:val="0"/>
          <w:numId w:val="1"/>
        </w:numPr>
        <w:shd w:fill="ffffff" w:val="clear"/>
        <w:spacing w:line="264" w:lineRule="auto"/>
        <w:ind w:left="720" w:hanging="360"/>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They will not be entitled to any additional payments, such as redundancy payments.</w:t>
      </w:r>
    </w:p>
    <w:p w:rsidR="00000000" w:rsidDel="00000000" w:rsidP="00000000" w:rsidRDefault="00000000" w:rsidRPr="00000000" w14:paraId="000000A5">
      <w:pPr>
        <w:numPr>
          <w:ilvl w:val="0"/>
          <w:numId w:val="1"/>
        </w:numPr>
        <w:shd w:fill="ffffff" w:val="clear"/>
        <w:spacing w:line="264" w:lineRule="auto"/>
        <w:ind w:left="720" w:hanging="360"/>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They will be entitled to any outstanding wages owed or payment for any accrued but untaken annual leave when their employment ends.</w:t>
      </w:r>
    </w:p>
    <w:p w:rsidR="00000000" w:rsidDel="00000000" w:rsidP="00000000" w:rsidRDefault="00000000" w:rsidRPr="00000000" w14:paraId="000000A6">
      <w:pPr>
        <w:shd w:fill="ffffff" w:val="clear"/>
        <w:spacing w:line="264" w:lineRule="auto"/>
        <w:ind w:left="720" w:firstLine="0"/>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A7">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In these situations where the resignation is not a valid constructive dismissal, the employee will not be entitled to claim unfair dismissal.  Any objections to the transfer should be put in writing that the employee has formally objected to the transfer of their employment.</w:t>
      </w:r>
    </w:p>
    <w:p w:rsidR="00000000" w:rsidDel="00000000" w:rsidP="00000000" w:rsidRDefault="00000000" w:rsidRPr="00000000" w14:paraId="000000A8">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A9">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In some circumstances, the outgoing employer may choose to offer alternative vacancies to the employee who has been identified for transfer but does not wish to accept the transfer. However, the employee must be aware that there are no guarantees that vacancies will be suitable or available before the transfer date.</w:t>
      </w:r>
    </w:p>
    <w:p w:rsidR="00000000" w:rsidDel="00000000" w:rsidP="00000000" w:rsidRDefault="00000000" w:rsidRPr="00000000" w14:paraId="000000AA">
      <w:pPr>
        <w:shd w:fill="ffffff" w:val="clea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AB">
      <w:pPr>
        <w:shd w:fill="ffffff" w:val="clea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 hope this provides some helpful information. If you wish to discuss further, please let me know</w:t>
      </w:r>
    </w:p>
    <w:p w:rsidR="00000000" w:rsidDel="00000000" w:rsidP="00000000" w:rsidRDefault="00000000" w:rsidRPr="00000000" w14:paraId="000000AC">
      <w:pPr>
        <w:shd w:fill="ffffff" w:val="clear"/>
        <w:spacing w:line="264" w:lineRule="auto"/>
        <w:jc w:val="both"/>
        <w:rPr>
          <w:rFonts w:ascii="Raleway" w:cs="Raleway" w:eastAsia="Raleway" w:hAnsi="Raleway"/>
          <w:color w:val="20124d"/>
          <w:sz w:val="24"/>
          <w:szCs w:val="24"/>
        </w:rPr>
      </w:pPr>
      <w:r w:rsidDel="00000000" w:rsidR="00000000" w:rsidRPr="00000000">
        <w:rPr>
          <w:rtl w:val="0"/>
        </w:rPr>
      </w:r>
    </w:p>
    <w:tbl>
      <w:tblPr>
        <w:tblStyle w:val="Table9"/>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rtl w:val="0"/>
              </w:rPr>
              <w:t xml:space="preserve">AC4</w:t>
            </w:r>
            <w:r w:rsidDel="00000000" w:rsidR="00000000" w:rsidRPr="00000000">
              <w:rPr>
                <w:rFonts w:ascii="Raleway" w:cs="Raleway" w:eastAsia="Raleway" w:hAnsi="Raleway"/>
                <w:color w:val="ff0000"/>
                <w:sz w:val="24"/>
                <w:szCs w:val="24"/>
                <w:rtl w:val="0"/>
              </w:rPr>
              <w:t xml:space="preserve">.1</w:t>
            </w:r>
            <w:r w:rsidDel="00000000" w:rsidR="00000000" w:rsidRPr="00000000">
              <w:rPr>
                <w:rtl w:val="0"/>
              </w:rPr>
            </w:r>
          </w:p>
        </w:tc>
      </w:tr>
    </w:tbl>
    <w:p w:rsidR="00000000" w:rsidDel="00000000" w:rsidP="00000000" w:rsidRDefault="00000000" w:rsidRPr="00000000" w14:paraId="000000AE">
      <w:pPr>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AF">
      <w:pPr>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Pryn hawn da, </w:t>
      </w:r>
    </w:p>
    <w:p w:rsidR="00000000" w:rsidDel="00000000" w:rsidP="00000000" w:rsidRDefault="00000000" w:rsidRPr="00000000" w14:paraId="000000B0">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B1">
      <w:pPr>
        <w:jc w:val="both"/>
        <w:rPr>
          <w:rFonts w:ascii="Raleway" w:cs="Raleway" w:eastAsia="Raleway" w:hAnsi="Raleway"/>
          <w:color w:val="ff0000"/>
          <w:sz w:val="24"/>
          <w:szCs w:val="24"/>
          <w:highlight w:val="white"/>
        </w:rPr>
      </w:pPr>
      <w:r w:rsidDel="00000000" w:rsidR="00000000" w:rsidRPr="00000000">
        <w:rPr>
          <w:rFonts w:ascii="Raleway" w:cs="Raleway" w:eastAsia="Raleway" w:hAnsi="Raleway"/>
          <w:strike w:val="1"/>
          <w:sz w:val="24"/>
          <w:szCs w:val="24"/>
          <w:highlight w:val="white"/>
          <w:rtl w:val="0"/>
        </w:rPr>
        <w:t xml:space="preserve">According to the</w:t>
      </w:r>
      <w:r w:rsidDel="00000000" w:rsidR="00000000" w:rsidRPr="00000000">
        <w:rPr>
          <w:rFonts w:ascii="Raleway" w:cs="Raleway" w:eastAsia="Raleway" w:hAnsi="Raleway"/>
          <w:sz w:val="24"/>
          <w:szCs w:val="24"/>
          <w:highlight w:val="white"/>
          <w:rtl w:val="0"/>
        </w:rPr>
        <w:t xml:space="preserve"> Fair Working Time Regulations 1998 state nurses and employees on a bank, casual, or irregular hours contract are entitled to 5.6 weeks of paid holiday, pro rata, if they work part-time (or 28 days for someone who works five days a week). (ACAS,2025), </w:t>
      </w:r>
      <w:r w:rsidDel="00000000" w:rsidR="00000000" w:rsidRPr="00000000">
        <w:rPr>
          <w:rFonts w:ascii="Raleway" w:cs="Raleway" w:eastAsia="Raleway" w:hAnsi="Raleway"/>
          <w:color w:val="ff0000"/>
          <w:sz w:val="24"/>
          <w:szCs w:val="24"/>
          <w:highlight w:val="white"/>
          <w:rtl w:val="0"/>
        </w:rPr>
        <w:t xml:space="preserve">This ensures there is fairness and equal treatment for staff who do not have a contract with regular hours, (including those who may be employed part time, casual or on a zero hour contract), so irrelevant to their contract type, bank staff receive paid time in proportion to the hours they work.</w:t>
      </w:r>
    </w:p>
    <w:p w:rsidR="00000000" w:rsidDel="00000000" w:rsidP="00000000" w:rsidRDefault="00000000" w:rsidRPr="00000000" w14:paraId="000000B2">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B3">
      <w:pPr>
        <w:jc w:val="both"/>
        <w:rPr>
          <w:rFonts w:ascii="Raleway" w:cs="Raleway" w:eastAsia="Raleway" w:hAnsi="Raleway"/>
          <w:color w:val="ff0000"/>
          <w:sz w:val="24"/>
          <w:szCs w:val="24"/>
          <w:highlight w:val="white"/>
        </w:rPr>
      </w:pPr>
      <w:r w:rsidDel="00000000" w:rsidR="00000000" w:rsidRPr="00000000">
        <w:rPr>
          <w:rFonts w:ascii="Raleway" w:cs="Raleway" w:eastAsia="Raleway" w:hAnsi="Raleway"/>
          <w:sz w:val="24"/>
          <w:szCs w:val="24"/>
          <w:highlight w:val="white"/>
          <w:rtl w:val="0"/>
        </w:rPr>
        <w:t xml:space="preserve">As of 1 January 2024, the current method for calculating holiday pay, as outlined in the Employment Rights (Amendment, Revocation and Transitional Provision) Regulations 2023 (HCR Law, 2024), for our bank nurses is to use an average of the past 52 weeks during which they were paid. This method is fully compliant with the law, ensuring your rights and entitlements are protected and is recommended by ACAS and CIPD. </w:t>
      </w:r>
      <w:r w:rsidDel="00000000" w:rsidR="00000000" w:rsidRPr="00000000">
        <w:rPr>
          <w:rFonts w:ascii="Raleway" w:cs="Raleway" w:eastAsia="Raleway" w:hAnsi="Raleway"/>
          <w:color w:val="ff0000"/>
          <w:sz w:val="24"/>
          <w:szCs w:val="24"/>
          <w:highlight w:val="white"/>
          <w:rtl w:val="0"/>
        </w:rPr>
        <w:t xml:space="preserve">The 12.07% rolled up pay should only be applied if the worker has irregular hours, and is mutually agreed between the employer and employee  and discussed upfront and clearly identified on payslips.</w:t>
      </w:r>
      <w:r w:rsidDel="00000000" w:rsidR="00000000" w:rsidRPr="00000000">
        <w:rPr>
          <w:rFonts w:ascii="Raleway" w:cs="Raleway" w:eastAsia="Raleway" w:hAnsi="Raleway"/>
          <w:sz w:val="24"/>
          <w:szCs w:val="24"/>
          <w:rtl w:val="0"/>
        </w:rPr>
        <w:t xml:space="preserve">CIPD (2024)</w:t>
      </w:r>
      <w:r w:rsidDel="00000000" w:rsidR="00000000" w:rsidRPr="00000000">
        <w:rPr>
          <w:rtl w:val="0"/>
        </w:rPr>
      </w:r>
    </w:p>
    <w:p w:rsidR="00000000" w:rsidDel="00000000" w:rsidP="00000000" w:rsidRDefault="00000000" w:rsidRPr="00000000" w14:paraId="000000B4">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B5">
      <w:pPr>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It's important to note that pre-2024, the European Court of Justice deemed rolled-up holiday pay (where holiday pay was included in the wages) unlawful. </w:t>
      </w:r>
    </w:p>
    <w:p w:rsidR="00000000" w:rsidDel="00000000" w:rsidP="00000000" w:rsidRDefault="00000000" w:rsidRPr="00000000" w14:paraId="000000B6">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B7">
      <w:pPr>
        <w:jc w:val="both"/>
        <w:rPr>
          <w:rFonts w:ascii="Raleway" w:cs="Raleway" w:eastAsia="Raleway" w:hAnsi="Raleway"/>
          <w:color w:val="ff0000"/>
          <w:sz w:val="24"/>
          <w:szCs w:val="24"/>
          <w:highlight w:val="white"/>
        </w:rPr>
      </w:pPr>
      <w:r w:rsidDel="00000000" w:rsidR="00000000" w:rsidRPr="00000000">
        <w:rPr>
          <w:rFonts w:ascii="Raleway" w:cs="Raleway" w:eastAsia="Raleway" w:hAnsi="Raleway"/>
          <w:color w:val="ff0000"/>
          <w:sz w:val="24"/>
          <w:szCs w:val="24"/>
          <w:highlight w:val="white"/>
          <w:rtl w:val="0"/>
        </w:rPr>
        <w:t xml:space="preserve">In order to ensure this applied accurately and are available for audit, a record of all hours should be recorded along with the calculation of the holiday pay</w:t>
      </w:r>
    </w:p>
    <w:p w:rsidR="00000000" w:rsidDel="00000000" w:rsidP="00000000" w:rsidRDefault="00000000" w:rsidRPr="00000000" w14:paraId="000000B8">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B9">
      <w:pPr>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However, it is now lawful in some cases for bank nurses working irregular hours to be compensated at 12.07% of their gross pay for the work, which must be listed on their payslips (Daniels, 2024 pg 86). As the employer, we are committed to maintaining accurate records and documentation of hours worked. This transparency is crucial in ensuring that all workers receive the appropriate entitlement to holiday pay and that we communicate effectively regarding the entitlement and how it is paid.</w:t>
      </w:r>
    </w:p>
    <w:p w:rsidR="00000000" w:rsidDel="00000000" w:rsidP="00000000" w:rsidRDefault="00000000" w:rsidRPr="00000000" w14:paraId="000000BA">
      <w:pPr>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BB">
      <w:pPr>
        <w:jc w:val="both"/>
        <w:rPr>
          <w:rFonts w:ascii="Raleway" w:cs="Raleway" w:eastAsia="Raleway" w:hAnsi="Raleway"/>
          <w:sz w:val="24"/>
          <w:szCs w:val="24"/>
        </w:rPr>
      </w:pPr>
      <w:r w:rsidDel="00000000" w:rsidR="00000000" w:rsidRPr="00000000">
        <w:rPr>
          <w:rFonts w:ascii="Raleway" w:cs="Raleway" w:eastAsia="Raleway" w:hAnsi="Raleway"/>
          <w:sz w:val="24"/>
          <w:szCs w:val="24"/>
          <w:highlight w:val="white"/>
          <w:rtl w:val="0"/>
        </w:rPr>
        <w:t xml:space="preserve"> If you would like to discuss this further,</w:t>
      </w:r>
      <w:r w:rsidDel="00000000" w:rsidR="00000000" w:rsidRPr="00000000">
        <w:rPr>
          <w:rFonts w:ascii="Raleway" w:cs="Raleway" w:eastAsia="Raleway" w:hAnsi="Raleway"/>
          <w:color w:val="ff0000"/>
          <w:sz w:val="24"/>
          <w:szCs w:val="24"/>
          <w:highlight w:val="white"/>
          <w:rtl w:val="0"/>
        </w:rPr>
        <w:t xml:space="preserve"> or would like help to review current processes to ensure bank nurses receive the accurate holiday pay</w:t>
      </w:r>
      <w:r w:rsidDel="00000000" w:rsidR="00000000" w:rsidRPr="00000000">
        <w:rPr>
          <w:rFonts w:ascii="Raleway" w:cs="Raleway" w:eastAsia="Raleway" w:hAnsi="Raleway"/>
          <w:sz w:val="24"/>
          <w:szCs w:val="24"/>
          <w:highlight w:val="white"/>
          <w:rtl w:val="0"/>
        </w:rPr>
        <w:t xml:space="preserve">,  please do not hesitate to let me know.</w:t>
      </w:r>
      <w:r w:rsidDel="00000000" w:rsidR="00000000" w:rsidRPr="00000000">
        <w:rPr>
          <w:rtl w:val="0"/>
        </w:rPr>
      </w:r>
    </w:p>
    <w:p w:rsidR="00000000" w:rsidDel="00000000" w:rsidP="00000000" w:rsidRDefault="00000000" w:rsidRPr="00000000" w14:paraId="000000BC">
      <w:pPr>
        <w:spacing w:after="160" w:line="264" w:lineRule="auto"/>
        <w:jc w:val="both"/>
        <w:rPr>
          <w:rFonts w:ascii="Raleway" w:cs="Raleway" w:eastAsia="Raleway" w:hAnsi="Raleway"/>
          <w:color w:val="20124d"/>
          <w:sz w:val="24"/>
          <w:szCs w:val="24"/>
        </w:rPr>
      </w:pPr>
      <w:r w:rsidDel="00000000" w:rsidR="00000000" w:rsidRPr="00000000">
        <w:rPr>
          <w:rtl w:val="0"/>
        </w:rPr>
      </w:r>
    </w:p>
    <w:tbl>
      <w:tblPr>
        <w:tblStyle w:val="Table10"/>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AC4.2</w:t>
            </w:r>
          </w:p>
        </w:tc>
      </w:tr>
    </w:tbl>
    <w:p w:rsidR="00000000" w:rsidDel="00000000" w:rsidP="00000000" w:rsidRDefault="00000000" w:rsidRPr="00000000" w14:paraId="000000BE">
      <w:pPr>
        <w:spacing w:after="160"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BF">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Bore Da, and congratulations on your recent news.</w:t>
      </w:r>
    </w:p>
    <w:p w:rsidR="00000000" w:rsidDel="00000000" w:rsidP="00000000" w:rsidRDefault="00000000" w:rsidRPr="00000000" w14:paraId="000000C0">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C1">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In the UK, Ordinary Maternity Leave allows you to take up to 52 weeks, consisting of 26 weeks of Ordinary Maternity Leave (OML) and 26 weeks of Additional Maternity Leave (AML) (Employment Rights Act 1996).</w:t>
      </w:r>
    </w:p>
    <w:p w:rsidR="00000000" w:rsidDel="00000000" w:rsidP="00000000" w:rsidRDefault="00000000" w:rsidRPr="00000000" w14:paraId="000000C2">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C3">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New mums are also entitled to 6 weeks of Statutory Maternity Pay (SMP) at 90% of average weekly earnings, followed by 33 statutory weeks at £184.03 per week or 90% of average weekly earnings, whichever is lower (Scavone, 2025). If you do not qualify for SMP, you may be eligible for Maternity Allowance or other social security payments.</w:t>
      </w:r>
    </w:p>
    <w:p w:rsidR="00000000" w:rsidDel="00000000" w:rsidP="00000000" w:rsidRDefault="00000000" w:rsidRPr="00000000" w14:paraId="000000C4">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C5">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The Employment Rights Act 1996 ensures that employees’ contractual rights are protected during maternity leave and provides protection against unfair treatment or dismissal (Employment Rights Act 1996, sections 71–75). If you take 26 weeks of maternity leave, you have the right to return to the same job. However, if you take the full 52 weeks (including AML), you may be offered a suitable alternative role on similar terms and conditions. The Chartered Institute of Personnel and Development (CIPD) advises that this alternative must be appropriate to the employee's skills; otherwise, a resignation could amount to constructive dismissal (CIPD, 2024).</w:t>
      </w:r>
    </w:p>
    <w:p w:rsidR="00000000" w:rsidDel="00000000" w:rsidP="00000000" w:rsidRDefault="00000000" w:rsidRPr="00000000" w14:paraId="000000C6">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C7">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It’s also important to note that maternity leave does not constitute a break in service, and continuous service rights remain intact during this period (Employment Rights Act 1996).</w:t>
      </w:r>
    </w:p>
    <w:p w:rsidR="00000000" w:rsidDel="00000000" w:rsidP="00000000" w:rsidRDefault="00000000" w:rsidRPr="00000000" w14:paraId="000000C8">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C9">
      <w:pPr>
        <w:spacing w:line="264"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Another option is Shared Parental Leave (SPL), which allows new parents to share up to 50 weeks of leave and 37 weeks of pay (Shared Parental Leave Regulations 2014). While SPL offers greater flexibility, it provides weaker legal protection than maternity leave. SPL promotes equal parenting by allowing both parents to take leave, provided they meet the work and pay criteria to be eligible. It’s also essential that sufficient notice is given and that eligibility depends on whether the mother or partner is claiming leave or pay (CIPD, 2024).</w:t>
      </w:r>
    </w:p>
    <w:p w:rsidR="00000000" w:rsidDel="00000000" w:rsidP="00000000" w:rsidRDefault="00000000" w:rsidRPr="00000000" w14:paraId="000000CA">
      <w:pPr>
        <w:spacing w:line="264"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CB">
      <w:pPr>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If you would like to discuss this further, please do not hesitate to let me know.</w:t>
      </w:r>
    </w:p>
    <w:p w:rsidR="00000000" w:rsidDel="00000000" w:rsidP="00000000" w:rsidRDefault="00000000" w:rsidRPr="00000000" w14:paraId="000000CC">
      <w:pPr>
        <w:spacing w:line="240" w:lineRule="auto"/>
        <w:jc w:val="both"/>
        <w:rPr>
          <w:rFonts w:ascii="Raleway" w:cs="Raleway" w:eastAsia="Raleway" w:hAnsi="Raleway"/>
          <w:color w:val="20124d"/>
          <w:sz w:val="24"/>
          <w:szCs w:val="24"/>
        </w:rPr>
      </w:pPr>
      <w:r w:rsidDel="00000000" w:rsidR="00000000" w:rsidRPr="00000000">
        <w:rPr>
          <w:rtl w:val="0"/>
        </w:rPr>
      </w:r>
    </w:p>
    <w:p w:rsidR="00000000" w:rsidDel="00000000" w:rsidP="00000000" w:rsidRDefault="00000000" w:rsidRPr="00000000" w14:paraId="000000CD">
      <w:pPr>
        <w:spacing w:line="240" w:lineRule="auto"/>
        <w:jc w:val="both"/>
        <w:rPr>
          <w:rFonts w:ascii="Raleway" w:cs="Raleway" w:eastAsia="Raleway" w:hAnsi="Raleway"/>
          <w:color w:val="20124d"/>
          <w:sz w:val="24"/>
          <w:szCs w:val="24"/>
        </w:rPr>
      </w:pPr>
      <w:r w:rsidDel="00000000" w:rsidR="00000000" w:rsidRPr="00000000">
        <w:rPr>
          <w:rtl w:val="0"/>
        </w:rPr>
      </w:r>
    </w:p>
    <w:tbl>
      <w:tblPr>
        <w:tblStyle w:val="Table1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rtl w:val="0"/>
              </w:rPr>
              <w:t xml:space="preserve">AC4.3</w:t>
            </w:r>
            <w:r w:rsidDel="00000000" w:rsidR="00000000" w:rsidRPr="00000000">
              <w:rPr>
                <w:rtl w:val="0"/>
              </w:rPr>
            </w:r>
          </w:p>
        </w:tc>
      </w:tr>
    </w:tbl>
    <w:p w:rsidR="00000000" w:rsidDel="00000000" w:rsidP="00000000" w:rsidRDefault="00000000" w:rsidRPr="00000000" w14:paraId="000000CF">
      <w:pPr>
        <w:spacing w:line="240"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D0">
      <w:pPr>
        <w:spacing w:line="240" w:lineRule="auto"/>
        <w:jc w:val="both"/>
        <w:rPr>
          <w:rFonts w:ascii="Raleway" w:cs="Raleway" w:eastAsia="Raleway" w:hAnsi="Raleway"/>
          <w:sz w:val="24"/>
          <w:szCs w:val="24"/>
          <w:highlight w:val="yellow"/>
        </w:rPr>
      </w:pPr>
      <w:r w:rsidDel="00000000" w:rsidR="00000000" w:rsidRPr="00000000">
        <w:rPr>
          <w:rtl w:val="0"/>
        </w:rPr>
      </w:r>
    </w:p>
    <w:p w:rsidR="00000000" w:rsidDel="00000000" w:rsidP="00000000" w:rsidRDefault="00000000" w:rsidRPr="00000000" w14:paraId="000000D1">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Bore Da, Thank you for your email. </w:t>
      </w:r>
    </w:p>
    <w:p w:rsidR="00000000" w:rsidDel="00000000" w:rsidP="00000000" w:rsidRDefault="00000000" w:rsidRPr="00000000" w14:paraId="000000D2">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D3">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The Employment Rights Act 1996 states that employees have a statutory right to request flexible working from the day they start their employment and can work in a variety of arrangements, which is supported by our flexible working policy (Working Families, 2024)</w:t>
      </w:r>
    </w:p>
    <w:p w:rsidR="00000000" w:rsidDel="00000000" w:rsidP="00000000" w:rsidRDefault="00000000" w:rsidRPr="00000000" w14:paraId="000000D4">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D5">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In April 2024, the changes now allow employees to make two requests per year and are not required to explain how these requests may impact the business. The other key change is that employees are eligible to make a ‘flexible working’ request from the day of their employment, and we, as employers, must consider and respond within three months (ACAS, 2024). </w:t>
      </w:r>
    </w:p>
    <w:p w:rsidR="00000000" w:rsidDel="00000000" w:rsidP="00000000" w:rsidRDefault="00000000" w:rsidRPr="00000000" w14:paraId="000000D6">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D7">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D8">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In 2023, North Cumbria Integrated Care NHS Foundation Trust was challenged by an employee as the trust wanted her to work flexibly; while the Employment Tribunal dismissed her claims of indirect sex discrimination, the Employment Appeal Tribunal recognised that women are more likely to be the primary caregiver to their children. It said that the police did not consider this. As such, then consider the impact of flexible working on women with caregiving responsibilities (Dobson v North Cumbria Integrated Care NHS Foundation Trust, 2023). </w:t>
      </w:r>
    </w:p>
    <w:p w:rsidR="00000000" w:rsidDel="00000000" w:rsidP="00000000" w:rsidRDefault="00000000" w:rsidRPr="00000000" w14:paraId="000000D9">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DA">
      <w:pPr>
        <w:spacing w:line="264" w:lineRule="auto"/>
        <w:jc w:val="both"/>
        <w:rPr>
          <w:rFonts w:ascii="Raleway" w:cs="Raleway" w:eastAsia="Raleway" w:hAnsi="Raleway"/>
          <w:color w:val="ff0000"/>
          <w:sz w:val="24"/>
          <w:szCs w:val="24"/>
          <w:highlight w:val="white"/>
        </w:rPr>
      </w:pPr>
      <w:r w:rsidDel="00000000" w:rsidR="00000000" w:rsidRPr="00000000">
        <w:rPr>
          <w:rFonts w:ascii="Raleway" w:cs="Raleway" w:eastAsia="Raleway" w:hAnsi="Raleway"/>
          <w:strike w:val="1"/>
          <w:sz w:val="24"/>
          <w:szCs w:val="24"/>
          <w:highlight w:val="white"/>
          <w:rtl w:val="0"/>
        </w:rPr>
        <w:t xml:space="preserve">So,</w:t>
      </w:r>
      <w:r w:rsidDel="00000000" w:rsidR="00000000" w:rsidRPr="00000000">
        <w:rPr>
          <w:rFonts w:ascii="Raleway" w:cs="Raleway" w:eastAsia="Raleway" w:hAnsi="Raleway"/>
          <w:sz w:val="24"/>
          <w:szCs w:val="24"/>
          <w:highlight w:val="white"/>
          <w:rtl w:val="0"/>
        </w:rPr>
        <w:t xml:space="preserve"> </w:t>
      </w:r>
      <w:r w:rsidDel="00000000" w:rsidR="00000000" w:rsidRPr="00000000">
        <w:rPr>
          <w:rFonts w:ascii="Raleway" w:cs="Raleway" w:eastAsia="Raleway" w:hAnsi="Raleway"/>
          <w:sz w:val="24"/>
          <w:szCs w:val="24"/>
          <w:highlight w:val="white"/>
          <w:rtl w:val="0"/>
        </w:rPr>
        <w:t xml:space="preserve">While</w:t>
      </w:r>
      <w:r w:rsidDel="00000000" w:rsidR="00000000" w:rsidRPr="00000000">
        <w:rPr>
          <w:rFonts w:ascii="Raleway" w:cs="Raleway" w:eastAsia="Raleway" w:hAnsi="Raleway"/>
          <w:sz w:val="24"/>
          <w:szCs w:val="24"/>
          <w:highlight w:val="white"/>
          <w:rtl w:val="0"/>
        </w:rPr>
        <w:t xml:space="preserve"> you may be reluctant to approve, </w:t>
      </w:r>
      <w:r w:rsidDel="00000000" w:rsidR="00000000" w:rsidRPr="00000000">
        <w:rPr>
          <w:rFonts w:ascii="Raleway" w:cs="Raleway" w:eastAsia="Raleway" w:hAnsi="Raleway"/>
          <w:color w:val="ff0000"/>
          <w:sz w:val="24"/>
          <w:szCs w:val="24"/>
          <w:highlight w:val="white"/>
          <w:rtl w:val="0"/>
        </w:rPr>
        <w:t xml:space="preserve">there is no automatic ‘right’ for employees to work from home, only the right to apply.. </w:t>
      </w:r>
      <w:r w:rsidDel="00000000" w:rsidR="00000000" w:rsidRPr="00000000">
        <w:rPr>
          <w:rFonts w:ascii="Raleway" w:cs="Raleway" w:eastAsia="Raleway" w:hAnsi="Raleway"/>
          <w:strike w:val="1"/>
          <w:sz w:val="24"/>
          <w:szCs w:val="24"/>
          <w:highlight w:val="white"/>
          <w:rtl w:val="0"/>
        </w:rPr>
        <w:t xml:space="preserve"> I suggest that you follow the ACAS process. And while there is no automatic right to work from home, we can refuse the request if a valid business case is not provided</w:t>
      </w:r>
      <w:r w:rsidDel="00000000" w:rsidR="00000000" w:rsidRPr="00000000">
        <w:rPr>
          <w:rFonts w:ascii="Raleway" w:cs="Raleway" w:eastAsia="Raleway" w:hAnsi="Raleway"/>
          <w:sz w:val="24"/>
          <w:szCs w:val="24"/>
          <w:highlight w:val="white"/>
          <w:rtl w:val="0"/>
        </w:rPr>
        <w:t xml:space="preserve">. Upon receiving the formal request,</w:t>
      </w:r>
      <w:r w:rsidDel="00000000" w:rsidR="00000000" w:rsidRPr="00000000">
        <w:rPr>
          <w:rFonts w:ascii="Raleway" w:cs="Raleway" w:eastAsia="Raleway" w:hAnsi="Raleway"/>
          <w:color w:val="ff0000"/>
          <w:sz w:val="24"/>
          <w:szCs w:val="24"/>
          <w:highlight w:val="white"/>
          <w:rtl w:val="0"/>
        </w:rPr>
        <w:t xml:space="preserve"> in line with the policy, steps taken should include</w:t>
      </w:r>
    </w:p>
    <w:p w:rsidR="00000000" w:rsidDel="00000000" w:rsidP="00000000" w:rsidRDefault="00000000" w:rsidRPr="00000000" w14:paraId="000000DB">
      <w:pPr>
        <w:spacing w:line="264" w:lineRule="auto"/>
        <w:jc w:val="both"/>
        <w:rPr>
          <w:rFonts w:ascii="Raleway" w:cs="Raleway" w:eastAsia="Raleway" w:hAnsi="Raleway"/>
          <w:strike w:val="1"/>
          <w:sz w:val="24"/>
          <w:szCs w:val="24"/>
          <w:highlight w:val="white"/>
        </w:rPr>
      </w:pPr>
      <w:r w:rsidDel="00000000" w:rsidR="00000000" w:rsidRPr="00000000">
        <w:rPr>
          <w:rFonts w:ascii="Raleway" w:cs="Raleway" w:eastAsia="Raleway" w:hAnsi="Raleway"/>
          <w:strike w:val="1"/>
          <w:sz w:val="24"/>
          <w:szCs w:val="24"/>
          <w:highlight w:val="white"/>
          <w:rtl w:val="0"/>
        </w:rPr>
        <w:t xml:space="preserve">you should</w:t>
      </w:r>
    </w:p>
    <w:p w:rsidR="00000000" w:rsidDel="00000000" w:rsidP="00000000" w:rsidRDefault="00000000" w:rsidRPr="00000000" w14:paraId="000000DC">
      <w:pPr>
        <w:numPr>
          <w:ilvl w:val="0"/>
          <w:numId w:val="2"/>
        </w:numPr>
        <w:spacing w:line="264" w:lineRule="auto"/>
        <w:ind w:left="720" w:hanging="360"/>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Acknowledge receipt of the request </w:t>
      </w:r>
    </w:p>
    <w:p w:rsidR="00000000" w:rsidDel="00000000" w:rsidP="00000000" w:rsidRDefault="00000000" w:rsidRPr="00000000" w14:paraId="000000DD">
      <w:pPr>
        <w:numPr>
          <w:ilvl w:val="0"/>
          <w:numId w:val="2"/>
        </w:numPr>
        <w:spacing w:line="264" w:lineRule="auto"/>
        <w:ind w:left="720" w:hanging="360"/>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Confirm </w:t>
      </w:r>
      <w:r w:rsidDel="00000000" w:rsidR="00000000" w:rsidRPr="00000000">
        <w:rPr>
          <w:rFonts w:ascii="Raleway" w:cs="Raleway" w:eastAsia="Raleway" w:hAnsi="Raleway"/>
          <w:color w:val="ff0000"/>
          <w:sz w:val="24"/>
          <w:szCs w:val="24"/>
          <w:highlight w:val="white"/>
          <w:rtl w:val="0"/>
        </w:rPr>
        <w:t xml:space="preserve">consideration of the request will be made fairly</w:t>
      </w:r>
    </w:p>
    <w:p w:rsidR="00000000" w:rsidDel="00000000" w:rsidP="00000000" w:rsidRDefault="00000000" w:rsidRPr="00000000" w14:paraId="000000DE">
      <w:pPr>
        <w:numPr>
          <w:ilvl w:val="0"/>
          <w:numId w:val="2"/>
        </w:numPr>
        <w:spacing w:line="264" w:lineRule="auto"/>
        <w:ind w:left="720" w:hanging="360"/>
        <w:jc w:val="both"/>
        <w:rPr>
          <w:rFonts w:ascii="Raleway" w:cs="Raleway" w:eastAsia="Raleway" w:hAnsi="Raleway"/>
          <w:color w:val="ff0000"/>
          <w:sz w:val="24"/>
          <w:szCs w:val="24"/>
          <w:highlight w:val="white"/>
        </w:rPr>
      </w:pPr>
      <w:r w:rsidDel="00000000" w:rsidR="00000000" w:rsidRPr="00000000">
        <w:rPr>
          <w:rFonts w:ascii="Raleway" w:cs="Raleway" w:eastAsia="Raleway" w:hAnsi="Raleway"/>
          <w:color w:val="ff0000"/>
          <w:sz w:val="24"/>
          <w:szCs w:val="24"/>
          <w:highlight w:val="white"/>
          <w:rtl w:val="0"/>
        </w:rPr>
        <w:t xml:space="preserve">Discuss with the employee if required</w:t>
      </w:r>
    </w:p>
    <w:p w:rsidR="00000000" w:rsidDel="00000000" w:rsidP="00000000" w:rsidRDefault="00000000" w:rsidRPr="00000000" w14:paraId="000000DF">
      <w:pPr>
        <w:numPr>
          <w:ilvl w:val="0"/>
          <w:numId w:val="2"/>
        </w:numPr>
        <w:spacing w:line="264" w:lineRule="auto"/>
        <w:ind w:left="720" w:hanging="360"/>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explain that it will be considered under this policy </w:t>
      </w:r>
      <w:r w:rsidDel="00000000" w:rsidR="00000000" w:rsidRPr="00000000">
        <w:rPr>
          <w:rFonts w:ascii="Raleway" w:cs="Raleway" w:eastAsia="Raleway" w:hAnsi="Raleway"/>
          <w:strike w:val="1"/>
          <w:sz w:val="24"/>
          <w:szCs w:val="24"/>
          <w:highlight w:val="white"/>
          <w:rtl w:val="0"/>
        </w:rPr>
        <w:t xml:space="preserve">and a</w:t>
      </w:r>
      <w:r w:rsidDel="00000000" w:rsidR="00000000" w:rsidRPr="00000000">
        <w:rPr>
          <w:rFonts w:ascii="Raleway" w:cs="Raleway" w:eastAsia="Raleway" w:hAnsi="Raleway"/>
          <w:sz w:val="24"/>
          <w:szCs w:val="24"/>
          <w:highlight w:val="white"/>
          <w:rtl w:val="0"/>
        </w:rPr>
        <w:t xml:space="preserve"> </w:t>
      </w:r>
    </w:p>
    <w:p w:rsidR="00000000" w:rsidDel="00000000" w:rsidP="00000000" w:rsidRDefault="00000000" w:rsidRPr="00000000" w14:paraId="000000E0">
      <w:pPr>
        <w:numPr>
          <w:ilvl w:val="0"/>
          <w:numId w:val="2"/>
        </w:numPr>
        <w:spacing w:line="264" w:lineRule="auto"/>
        <w:ind w:left="720" w:hanging="360"/>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Make a</w:t>
      </w:r>
      <w:r w:rsidDel="00000000" w:rsidR="00000000" w:rsidRPr="00000000">
        <w:rPr>
          <w:rFonts w:ascii="Raleway" w:cs="Raleway" w:eastAsia="Raleway" w:hAnsi="Raleway"/>
          <w:sz w:val="24"/>
          <w:szCs w:val="24"/>
          <w:highlight w:val="white"/>
          <w:rtl w:val="0"/>
        </w:rPr>
        <w:t xml:space="preserve"> decision </w:t>
      </w:r>
      <w:r w:rsidDel="00000000" w:rsidR="00000000" w:rsidRPr="00000000">
        <w:rPr>
          <w:rFonts w:ascii="Raleway" w:cs="Raleway" w:eastAsia="Raleway" w:hAnsi="Raleway"/>
          <w:strike w:val="1"/>
          <w:sz w:val="24"/>
          <w:szCs w:val="24"/>
          <w:highlight w:val="white"/>
          <w:rtl w:val="0"/>
        </w:rPr>
        <w:t xml:space="preserve">will be made</w:t>
      </w:r>
      <w:r w:rsidDel="00000000" w:rsidR="00000000" w:rsidRPr="00000000">
        <w:rPr>
          <w:rFonts w:ascii="Raleway" w:cs="Raleway" w:eastAsia="Raleway" w:hAnsi="Raleway"/>
          <w:sz w:val="24"/>
          <w:szCs w:val="24"/>
          <w:highlight w:val="white"/>
          <w:rtl w:val="0"/>
        </w:rPr>
        <w:t xml:space="preserve"> within two months (which was previously three months).</w:t>
      </w:r>
    </w:p>
    <w:p w:rsidR="00000000" w:rsidDel="00000000" w:rsidP="00000000" w:rsidRDefault="00000000" w:rsidRPr="00000000" w14:paraId="000000E1">
      <w:pPr>
        <w:spacing w:line="264" w:lineRule="auto"/>
        <w:ind w:left="720" w:firstLine="0"/>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E2">
      <w:pPr>
        <w:spacing w:line="264" w:lineRule="auto"/>
        <w:ind w:left="0" w:firstLine="0"/>
        <w:jc w:val="both"/>
        <w:rPr>
          <w:rFonts w:ascii="Raleway" w:cs="Raleway" w:eastAsia="Raleway" w:hAnsi="Raleway"/>
          <w:color w:val="ff0000"/>
          <w:sz w:val="24"/>
          <w:szCs w:val="24"/>
          <w:highlight w:val="white"/>
        </w:rPr>
      </w:pPr>
      <w:r w:rsidDel="00000000" w:rsidR="00000000" w:rsidRPr="00000000">
        <w:rPr>
          <w:rFonts w:ascii="Raleway" w:cs="Raleway" w:eastAsia="Raleway" w:hAnsi="Raleway"/>
          <w:color w:val="ff0000"/>
          <w:sz w:val="24"/>
          <w:szCs w:val="24"/>
          <w:highlight w:val="white"/>
          <w:rtl w:val="0"/>
        </w:rPr>
        <w:t xml:space="preserve">Fear to approve the request because others may see it as a precedent, each case should be considered on individual merit and decision based on service delivery, and could always be offered on a trial period.</w:t>
      </w:r>
    </w:p>
    <w:p w:rsidR="00000000" w:rsidDel="00000000" w:rsidP="00000000" w:rsidRDefault="00000000" w:rsidRPr="00000000" w14:paraId="000000E3">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E4">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As the line manager, you can either agree to the request or arrange a face-to-face meeting to discuss the application and your concerns; you should not refuse the request without consulting with the employee. If, after discussion, you decide to decline the request, please be clear with them as it must be for one of the following business reasons as set out in the legislation:</w:t>
      </w:r>
    </w:p>
    <w:p w:rsidR="00000000" w:rsidDel="00000000" w:rsidP="00000000" w:rsidRDefault="00000000" w:rsidRPr="00000000" w14:paraId="000000E5">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E6">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the burden of additional costs </w:t>
      </w:r>
    </w:p>
    <w:p w:rsidR="00000000" w:rsidDel="00000000" w:rsidP="00000000" w:rsidRDefault="00000000" w:rsidRPr="00000000" w14:paraId="000000E7">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an inability to reorganise work amongst existing staff </w:t>
      </w:r>
    </w:p>
    <w:p w:rsidR="00000000" w:rsidDel="00000000" w:rsidP="00000000" w:rsidRDefault="00000000" w:rsidRPr="00000000" w14:paraId="000000E8">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an inability to recruit additional staff </w:t>
      </w:r>
    </w:p>
    <w:p w:rsidR="00000000" w:rsidDel="00000000" w:rsidP="00000000" w:rsidRDefault="00000000" w:rsidRPr="00000000" w14:paraId="000000E9">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a detrimental impact on quality</w:t>
      </w:r>
    </w:p>
    <w:p w:rsidR="00000000" w:rsidDel="00000000" w:rsidP="00000000" w:rsidRDefault="00000000" w:rsidRPr="00000000" w14:paraId="000000EA">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 a detrimental impact on performance</w:t>
      </w:r>
    </w:p>
    <w:p w:rsidR="00000000" w:rsidDel="00000000" w:rsidP="00000000" w:rsidRDefault="00000000" w:rsidRPr="00000000" w14:paraId="000000EB">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detrimental effect on the ability to meet customer demand </w:t>
      </w:r>
    </w:p>
    <w:p w:rsidR="00000000" w:rsidDel="00000000" w:rsidP="00000000" w:rsidRDefault="00000000" w:rsidRPr="00000000" w14:paraId="000000EC">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insufficient work for the periods the employee proposes to work </w:t>
      </w:r>
    </w:p>
    <w:p w:rsidR="00000000" w:rsidDel="00000000" w:rsidP="00000000" w:rsidRDefault="00000000" w:rsidRPr="00000000" w14:paraId="000000ED">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sz w:val="24"/>
          <w:szCs w:val="24"/>
          <w:highlight w:val="white"/>
          <w:rtl w:val="0"/>
        </w:rPr>
        <w:t xml:space="preserve">• a planned structural change to your business</w:t>
      </w:r>
    </w:p>
    <w:p w:rsidR="00000000" w:rsidDel="00000000" w:rsidP="00000000" w:rsidRDefault="00000000" w:rsidRPr="00000000" w14:paraId="000000EE">
      <w:pPr>
        <w:spacing w:line="264" w:lineRule="auto"/>
        <w:jc w:val="both"/>
        <w:rPr>
          <w:rFonts w:ascii="Raleway" w:cs="Raleway" w:eastAsia="Raleway" w:hAnsi="Raleway"/>
          <w:sz w:val="24"/>
          <w:szCs w:val="24"/>
          <w:highlight w:val="white"/>
        </w:rPr>
      </w:pPr>
      <w:r w:rsidDel="00000000" w:rsidR="00000000" w:rsidRPr="00000000">
        <w:rPr>
          <w:rtl w:val="0"/>
        </w:rPr>
      </w:r>
    </w:p>
    <w:p w:rsidR="00000000" w:rsidDel="00000000" w:rsidP="00000000" w:rsidRDefault="00000000" w:rsidRPr="00000000" w14:paraId="000000EF">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color w:val="ff0000"/>
          <w:sz w:val="24"/>
          <w:szCs w:val="24"/>
          <w:highlight w:val="white"/>
          <w:rtl w:val="0"/>
        </w:rPr>
        <w:t xml:space="preserve">If a request is denied and a claim is taken to the Employment Tribunal,  if they can demonstrate request for considered fairly, they </w:t>
      </w:r>
      <w:r w:rsidDel="00000000" w:rsidR="00000000" w:rsidRPr="00000000">
        <w:rPr>
          <w:rFonts w:ascii="Raleway" w:cs="Raleway" w:eastAsia="Raleway" w:hAnsi="Raleway"/>
          <w:color w:val="ff0000"/>
          <w:sz w:val="24"/>
          <w:szCs w:val="24"/>
          <w:rtl w:val="0"/>
        </w:rPr>
        <w:t xml:space="preserve">can award compensation (Daniels, 2025) </w:t>
      </w:r>
      <w:r w:rsidDel="00000000" w:rsidR="00000000" w:rsidRPr="00000000">
        <w:rPr>
          <w:rtl w:val="0"/>
        </w:rPr>
      </w:r>
    </w:p>
    <w:p w:rsidR="00000000" w:rsidDel="00000000" w:rsidP="00000000" w:rsidRDefault="00000000" w:rsidRPr="00000000" w14:paraId="000000F0">
      <w:pPr>
        <w:spacing w:line="264" w:lineRule="auto"/>
        <w:jc w:val="both"/>
        <w:rPr>
          <w:rFonts w:ascii="Raleway" w:cs="Raleway" w:eastAsia="Raleway" w:hAnsi="Raleway"/>
          <w:sz w:val="24"/>
          <w:szCs w:val="24"/>
        </w:rPr>
      </w:pPr>
      <w:r w:rsidDel="00000000" w:rsidR="00000000" w:rsidRPr="00000000">
        <w:rPr>
          <w:rFonts w:ascii="Raleway" w:cs="Raleway" w:eastAsia="Raleway" w:hAnsi="Raleway"/>
          <w:sz w:val="24"/>
          <w:szCs w:val="24"/>
          <w:highlight w:val="white"/>
          <w:rtl w:val="0"/>
        </w:rPr>
        <w:t xml:space="preserve">If the employee is requesting reasonable adjustments under the Equality Act of 2010, this should be clear in the request from the employee; however, ensure you are not discriminating against them for any of the protected characteristics. While you do not want the service to suffer if other people make the request, you should consider them each on their merit, follow the same procedures, and look at what is possible. Again, I would always encourage you to speak to the employees. We want t</w:t>
      </w:r>
      <w:r w:rsidDel="00000000" w:rsidR="00000000" w:rsidRPr="00000000">
        <w:rPr>
          <w:rFonts w:ascii="Raleway" w:cs="Raleway" w:eastAsia="Raleway" w:hAnsi="Raleway"/>
          <w:sz w:val="24"/>
          <w:szCs w:val="24"/>
          <w:rtl w:val="0"/>
        </w:rPr>
        <w:t xml:space="preserve">o support requests, as we recognise the benefits this can bring to employee engagement and workplace performance. CIPD also encourages employers to embed flexibility into our strategy, which is included in our </w:t>
      </w:r>
      <w:r w:rsidDel="00000000" w:rsidR="00000000" w:rsidRPr="00000000">
        <w:rPr>
          <w:rFonts w:ascii="Raleway" w:cs="Raleway" w:eastAsia="Raleway" w:hAnsi="Raleway"/>
          <w:sz w:val="24"/>
          <w:szCs w:val="24"/>
          <w:rtl w:val="0"/>
        </w:rPr>
        <w:t xml:space="preserve">NHS Toolkit, available on the intranet. (</w:t>
      </w:r>
      <w:r w:rsidDel="00000000" w:rsidR="00000000" w:rsidRPr="00000000">
        <w:rPr>
          <w:rFonts w:ascii="Raleway" w:cs="Raleway" w:eastAsia="Raleway" w:hAnsi="Raleway"/>
          <w:sz w:val="24"/>
          <w:szCs w:val="24"/>
          <w:highlight w:val="white"/>
          <w:rtl w:val="0"/>
        </w:rPr>
        <w:t xml:space="preserve">NHS England, 2022</w:t>
      </w:r>
      <w:r w:rsidDel="00000000" w:rsidR="00000000" w:rsidRPr="00000000">
        <w:rPr>
          <w:rFonts w:ascii="Raleway" w:cs="Raleway" w:eastAsia="Raleway" w:hAnsi="Raleway"/>
          <w:sz w:val="24"/>
          <w:szCs w:val="24"/>
          <w:rtl w:val="0"/>
        </w:rPr>
        <w:t xml:space="preserve">)</w:t>
      </w:r>
      <w:r w:rsidDel="00000000" w:rsidR="00000000" w:rsidRPr="00000000">
        <w:rPr>
          <w:rtl w:val="0"/>
        </w:rPr>
      </w:r>
    </w:p>
    <w:p w:rsidR="00000000" w:rsidDel="00000000" w:rsidP="00000000" w:rsidRDefault="00000000" w:rsidRPr="00000000" w14:paraId="000000F1">
      <w:pPr>
        <w:spacing w:line="264" w:lineRule="auto"/>
        <w:jc w:val="both"/>
        <w:rPr>
          <w:rFonts w:ascii="Raleway" w:cs="Raleway" w:eastAsia="Raleway" w:hAnsi="Raleway"/>
          <w:color w:val="ff0000"/>
          <w:sz w:val="24"/>
          <w:szCs w:val="24"/>
          <w:highlight w:val="white"/>
        </w:rPr>
      </w:pPr>
      <w:r w:rsidDel="00000000" w:rsidR="00000000" w:rsidRPr="00000000">
        <w:rPr>
          <w:rtl w:val="0"/>
        </w:rPr>
      </w:r>
    </w:p>
    <w:p w:rsidR="00000000" w:rsidDel="00000000" w:rsidP="00000000" w:rsidRDefault="00000000" w:rsidRPr="00000000" w14:paraId="000000F2">
      <w:pPr>
        <w:spacing w:line="264" w:lineRule="auto"/>
        <w:jc w:val="both"/>
        <w:rPr>
          <w:rFonts w:ascii="Raleway" w:cs="Raleway" w:eastAsia="Raleway" w:hAnsi="Raleway"/>
          <w:sz w:val="24"/>
          <w:szCs w:val="24"/>
          <w:highlight w:val="white"/>
        </w:rPr>
      </w:pPr>
      <w:r w:rsidDel="00000000" w:rsidR="00000000" w:rsidRPr="00000000">
        <w:rPr>
          <w:rFonts w:ascii="Raleway" w:cs="Raleway" w:eastAsia="Raleway" w:hAnsi="Raleway"/>
          <w:color w:val="ff0000"/>
          <w:sz w:val="24"/>
          <w:szCs w:val="24"/>
          <w:highlight w:val="white"/>
          <w:rtl w:val="0"/>
        </w:rPr>
        <w:t xml:space="preserve">When considering these decisions it is imperative we assess all requests fairly and consider individual situations, ensuring where possible we support employees in line with business needs,</w:t>
      </w:r>
      <w:r w:rsidDel="00000000" w:rsidR="00000000" w:rsidRPr="00000000">
        <w:rPr>
          <w:rFonts w:ascii="Raleway" w:cs="Raleway" w:eastAsia="Raleway" w:hAnsi="Raleway"/>
          <w:sz w:val="24"/>
          <w:szCs w:val="24"/>
          <w:highlight w:val="white"/>
          <w:rtl w:val="0"/>
        </w:rPr>
        <w:t xml:space="preserve"> I am happy to discuss  this </w:t>
      </w:r>
      <w:r w:rsidDel="00000000" w:rsidR="00000000" w:rsidRPr="00000000">
        <w:rPr>
          <w:rFonts w:ascii="Raleway" w:cs="Raleway" w:eastAsia="Raleway" w:hAnsi="Raleway"/>
          <w:color w:val="ff0000"/>
          <w:sz w:val="24"/>
          <w:szCs w:val="24"/>
          <w:highlight w:val="white"/>
          <w:rtl w:val="0"/>
        </w:rPr>
        <w:t xml:space="preserve">particular request </w:t>
      </w:r>
      <w:r w:rsidDel="00000000" w:rsidR="00000000" w:rsidRPr="00000000">
        <w:rPr>
          <w:rFonts w:ascii="Raleway" w:cs="Raleway" w:eastAsia="Raleway" w:hAnsi="Raleway"/>
          <w:sz w:val="24"/>
          <w:szCs w:val="24"/>
          <w:highlight w:val="white"/>
          <w:rtl w:val="0"/>
        </w:rPr>
        <w:t xml:space="preserve">further if it helps,</w:t>
      </w:r>
    </w:p>
    <w:p w:rsidR="00000000" w:rsidDel="00000000" w:rsidP="00000000" w:rsidRDefault="00000000" w:rsidRPr="00000000" w14:paraId="000000F3">
      <w:pPr>
        <w:spacing w:line="264" w:lineRule="auto"/>
        <w:jc w:val="both"/>
        <w:rPr>
          <w:rFonts w:ascii="Raleway" w:cs="Raleway" w:eastAsia="Raleway" w:hAnsi="Raleway"/>
          <w:sz w:val="24"/>
          <w:szCs w:val="24"/>
          <w:highlight w:val="white"/>
        </w:rPr>
      </w:pPr>
      <w:r w:rsidDel="00000000" w:rsidR="00000000" w:rsidRPr="00000000">
        <w:rPr>
          <w:rtl w:val="0"/>
        </w:rPr>
      </w:r>
    </w:p>
    <w:tbl>
      <w:tblPr>
        <w:tblStyle w:val="Table12"/>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F4">
            <w:pPr>
              <w:widowControl w:val="0"/>
              <w:spacing w:line="240" w:lineRule="auto"/>
              <w:jc w:val="both"/>
              <w:rPr>
                <w:rFonts w:ascii="Raleway" w:cs="Raleway" w:eastAsia="Raleway" w:hAnsi="Raleway"/>
                <w:color w:val="20124d"/>
                <w:sz w:val="24"/>
                <w:szCs w:val="24"/>
              </w:rPr>
            </w:pPr>
            <w:r w:rsidDel="00000000" w:rsidR="00000000" w:rsidRPr="00000000">
              <w:rPr>
                <w:rFonts w:ascii="Raleway" w:cs="Raleway" w:eastAsia="Raleway" w:hAnsi="Raleway"/>
                <w:color w:val="20124d"/>
                <w:sz w:val="24"/>
                <w:szCs w:val="24"/>
                <w:rtl w:val="0"/>
              </w:rPr>
              <w:t xml:space="preserve">Reference</w:t>
            </w:r>
          </w:p>
        </w:tc>
      </w:tr>
    </w:tbl>
    <w:p w:rsidR="00000000" w:rsidDel="00000000" w:rsidP="00000000" w:rsidRDefault="00000000" w:rsidRPr="00000000" w14:paraId="000000F5">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(2023) Disciplinary and grievance procedures: Code of Practice. Available at:</w:t>
      </w:r>
      <w:hyperlink r:id="rId6">
        <w:r w:rsidDel="00000000" w:rsidR="00000000" w:rsidRPr="00000000">
          <w:rPr>
            <w:rFonts w:ascii="Raleway" w:cs="Raleway" w:eastAsia="Raleway" w:hAnsi="Raleway"/>
            <w:color w:val="20124d"/>
            <w:sz w:val="27"/>
            <w:szCs w:val="27"/>
            <w:rtl w:val="0"/>
          </w:rPr>
          <w:t xml:space="preserve"> </w:t>
        </w:r>
      </w:hyperlink>
      <w:hyperlink r:id="rId7">
        <w:r w:rsidDel="00000000" w:rsidR="00000000" w:rsidRPr="00000000">
          <w:rPr>
            <w:rFonts w:ascii="Raleway" w:cs="Raleway" w:eastAsia="Raleway" w:hAnsi="Raleway"/>
            <w:color w:val="20124d"/>
            <w:sz w:val="27"/>
            <w:szCs w:val="27"/>
            <w:u w:val="single"/>
            <w:rtl w:val="0"/>
          </w:rPr>
          <w:t xml:space="preserve">https://www.acas.org.uk/acas-code-of-practice-on-disciplinary-and-grievance-procedures</w:t>
        </w:r>
      </w:hyperlink>
      <w:r w:rsidDel="00000000" w:rsidR="00000000" w:rsidRPr="00000000">
        <w:rPr>
          <w:rFonts w:ascii="Raleway" w:cs="Raleway" w:eastAsia="Raleway" w:hAnsi="Raleway"/>
          <w:color w:val="20124d"/>
          <w:sz w:val="27"/>
          <w:szCs w:val="27"/>
          <w:rtl w:val="0"/>
        </w:rPr>
        <w:t xml:space="preserve"> (Accessed: 10 May 2025).</w:t>
      </w:r>
    </w:p>
    <w:p w:rsidR="00000000" w:rsidDel="00000000" w:rsidP="00000000" w:rsidRDefault="00000000" w:rsidRPr="00000000" w14:paraId="000000F6">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(2023) Flexible working. [online] Available at:</w:t>
      </w:r>
      <w:hyperlink r:id="rId8">
        <w:r w:rsidDel="00000000" w:rsidR="00000000" w:rsidRPr="00000000">
          <w:rPr>
            <w:rFonts w:ascii="Raleway" w:cs="Raleway" w:eastAsia="Raleway" w:hAnsi="Raleway"/>
            <w:color w:val="20124d"/>
            <w:sz w:val="27"/>
            <w:szCs w:val="27"/>
            <w:rtl w:val="0"/>
          </w:rPr>
          <w:t xml:space="preserve"> </w:t>
        </w:r>
      </w:hyperlink>
      <w:hyperlink r:id="rId9">
        <w:r w:rsidDel="00000000" w:rsidR="00000000" w:rsidRPr="00000000">
          <w:rPr>
            <w:rFonts w:ascii="Raleway" w:cs="Raleway" w:eastAsia="Raleway" w:hAnsi="Raleway"/>
            <w:color w:val="20124d"/>
            <w:sz w:val="27"/>
            <w:szCs w:val="27"/>
            <w:u w:val="single"/>
            <w:rtl w:val="0"/>
          </w:rPr>
          <w:t xml:space="preserve">https://www.acas.org.uk/flexible-working</w:t>
        </w:r>
      </w:hyperlink>
      <w:r w:rsidDel="00000000" w:rsidR="00000000" w:rsidRPr="00000000">
        <w:rPr>
          <w:rFonts w:ascii="Raleway" w:cs="Raleway" w:eastAsia="Raleway" w:hAnsi="Raleway"/>
          <w:color w:val="20124d"/>
          <w:sz w:val="27"/>
          <w:szCs w:val="27"/>
          <w:rtl w:val="0"/>
        </w:rPr>
        <w:t xml:space="preserve"> [Accessed 2 May 2025].</w:t>
      </w:r>
    </w:p>
    <w:p w:rsidR="00000000" w:rsidDel="00000000" w:rsidP="00000000" w:rsidRDefault="00000000" w:rsidRPr="00000000" w14:paraId="000000F7">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(2023) Redundancy: the basics. [online] Available at:</w:t>
      </w:r>
      <w:hyperlink r:id="rId10">
        <w:r w:rsidDel="00000000" w:rsidR="00000000" w:rsidRPr="00000000">
          <w:rPr>
            <w:rFonts w:ascii="Raleway" w:cs="Raleway" w:eastAsia="Raleway" w:hAnsi="Raleway"/>
            <w:color w:val="20124d"/>
            <w:sz w:val="27"/>
            <w:szCs w:val="27"/>
            <w:rtl w:val="0"/>
          </w:rPr>
          <w:t xml:space="preserve"> </w:t>
        </w:r>
      </w:hyperlink>
      <w:hyperlink r:id="rId11">
        <w:r w:rsidDel="00000000" w:rsidR="00000000" w:rsidRPr="00000000">
          <w:rPr>
            <w:rFonts w:ascii="Raleway" w:cs="Raleway" w:eastAsia="Raleway" w:hAnsi="Raleway"/>
            <w:color w:val="20124d"/>
            <w:sz w:val="27"/>
            <w:szCs w:val="27"/>
            <w:u w:val="single"/>
            <w:rtl w:val="0"/>
          </w:rPr>
          <w:t xml:space="preserve">https://www.acas.org.uk/redundancy</w:t>
        </w:r>
      </w:hyperlink>
      <w:r w:rsidDel="00000000" w:rsidR="00000000" w:rsidRPr="00000000">
        <w:rPr>
          <w:rFonts w:ascii="Raleway" w:cs="Raleway" w:eastAsia="Raleway" w:hAnsi="Raleway"/>
          <w:color w:val="20124d"/>
          <w:sz w:val="27"/>
          <w:szCs w:val="27"/>
          <w:rtl w:val="0"/>
        </w:rPr>
        <w:t xml:space="preserve"> [Accessed 2 May 2025].</w:t>
      </w:r>
    </w:p>
    <w:p w:rsidR="00000000" w:rsidDel="00000000" w:rsidP="00000000" w:rsidRDefault="00000000" w:rsidRPr="00000000" w14:paraId="000000F8">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(2024) Employment tribunal time limits. [online] Available at:</w:t>
      </w:r>
      <w:hyperlink r:id="rId12">
        <w:r w:rsidDel="00000000" w:rsidR="00000000" w:rsidRPr="00000000">
          <w:rPr>
            <w:rFonts w:ascii="Raleway" w:cs="Raleway" w:eastAsia="Raleway" w:hAnsi="Raleway"/>
            <w:color w:val="20124d"/>
            <w:sz w:val="27"/>
            <w:szCs w:val="27"/>
            <w:rtl w:val="0"/>
          </w:rPr>
          <w:t xml:space="preserve"> </w:t>
        </w:r>
      </w:hyperlink>
      <w:hyperlink r:id="rId13">
        <w:r w:rsidDel="00000000" w:rsidR="00000000" w:rsidRPr="00000000">
          <w:rPr>
            <w:rFonts w:ascii="Raleway" w:cs="Raleway" w:eastAsia="Raleway" w:hAnsi="Raleway"/>
            <w:color w:val="20124d"/>
            <w:sz w:val="27"/>
            <w:szCs w:val="27"/>
            <w:u w:val="single"/>
            <w:rtl w:val="0"/>
          </w:rPr>
          <w:t xml:space="preserve">https://www.acas.org.uk/employment-tribunal-time-limits</w:t>
        </w:r>
      </w:hyperlink>
      <w:r w:rsidDel="00000000" w:rsidR="00000000" w:rsidRPr="00000000">
        <w:rPr>
          <w:rFonts w:ascii="Raleway" w:cs="Raleway" w:eastAsia="Raleway" w:hAnsi="Raleway"/>
          <w:color w:val="20124d"/>
          <w:sz w:val="27"/>
          <w:szCs w:val="27"/>
          <w:rtl w:val="0"/>
        </w:rPr>
        <w:t xml:space="preserve"> [Accessed 30 April 2025].</w:t>
      </w:r>
    </w:p>
    <w:p w:rsidR="00000000" w:rsidDel="00000000" w:rsidP="00000000" w:rsidRDefault="00000000" w:rsidRPr="00000000" w14:paraId="000000F9">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(2024) Equal Pay and the Law. [online] ACAS. Available at:</w:t>
      </w:r>
      <w:hyperlink r:id="rId14">
        <w:r w:rsidDel="00000000" w:rsidR="00000000" w:rsidRPr="00000000">
          <w:rPr>
            <w:rFonts w:ascii="Raleway" w:cs="Raleway" w:eastAsia="Raleway" w:hAnsi="Raleway"/>
            <w:color w:val="20124d"/>
            <w:sz w:val="27"/>
            <w:szCs w:val="27"/>
            <w:rtl w:val="0"/>
          </w:rPr>
          <w:t xml:space="preserve"> </w:t>
        </w:r>
      </w:hyperlink>
      <w:hyperlink r:id="rId15">
        <w:r w:rsidDel="00000000" w:rsidR="00000000" w:rsidRPr="00000000">
          <w:rPr>
            <w:rFonts w:ascii="Raleway" w:cs="Raleway" w:eastAsia="Raleway" w:hAnsi="Raleway"/>
            <w:color w:val="20124d"/>
            <w:sz w:val="27"/>
            <w:szCs w:val="27"/>
            <w:u w:val="single"/>
            <w:rtl w:val="0"/>
          </w:rPr>
          <w:t xml:space="preserve">https://www.acas.org.uk/equal-pay/equal-pay-law</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0FA">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(2024) Rolled-up holiday pay - Irregular hours and part-year workers. [online] Acas. Available at:</w:t>
      </w:r>
      <w:hyperlink r:id="rId16">
        <w:r w:rsidDel="00000000" w:rsidR="00000000" w:rsidRPr="00000000">
          <w:rPr>
            <w:rFonts w:ascii="Raleway" w:cs="Raleway" w:eastAsia="Raleway" w:hAnsi="Raleway"/>
            <w:color w:val="20124d"/>
            <w:sz w:val="27"/>
            <w:szCs w:val="27"/>
            <w:rtl w:val="0"/>
          </w:rPr>
          <w:t xml:space="preserve"> </w:t>
        </w:r>
      </w:hyperlink>
      <w:hyperlink r:id="rId17">
        <w:r w:rsidDel="00000000" w:rsidR="00000000" w:rsidRPr="00000000">
          <w:rPr>
            <w:rFonts w:ascii="Raleway" w:cs="Raleway" w:eastAsia="Raleway" w:hAnsi="Raleway"/>
            <w:color w:val="20124d"/>
            <w:sz w:val="27"/>
            <w:szCs w:val="27"/>
            <w:u w:val="single"/>
            <w:rtl w:val="0"/>
          </w:rPr>
          <w:t xml:space="preserve">https://www.acas.org.uk/irregular-hours-and-part-year-workers/rolled-up-holiday-pay</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0FB">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(2024) Understanding the Working Time Regulations: Working time rules. [online] Acas. Available at:</w:t>
      </w:r>
      <w:hyperlink r:id="rId18">
        <w:r w:rsidDel="00000000" w:rsidR="00000000" w:rsidRPr="00000000">
          <w:rPr>
            <w:rFonts w:ascii="Raleway" w:cs="Raleway" w:eastAsia="Raleway" w:hAnsi="Raleway"/>
            <w:color w:val="20124d"/>
            <w:sz w:val="27"/>
            <w:szCs w:val="27"/>
            <w:rtl w:val="0"/>
          </w:rPr>
          <w:t xml:space="preserve"> </w:t>
        </w:r>
      </w:hyperlink>
      <w:hyperlink r:id="rId19">
        <w:r w:rsidDel="00000000" w:rsidR="00000000" w:rsidRPr="00000000">
          <w:rPr>
            <w:rFonts w:ascii="Raleway" w:cs="Raleway" w:eastAsia="Raleway" w:hAnsi="Raleway"/>
            <w:color w:val="20124d"/>
            <w:sz w:val="27"/>
            <w:szCs w:val="27"/>
            <w:u w:val="single"/>
            <w:rtl w:val="0"/>
          </w:rPr>
          <w:t xml:space="preserve">https://www.acas.org.uk/working-time-rules</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0FC">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(2024) What flexible working is - Statutory flexible working requests. [online] Acas. Available at:</w:t>
      </w:r>
      <w:hyperlink r:id="rId20">
        <w:r w:rsidDel="00000000" w:rsidR="00000000" w:rsidRPr="00000000">
          <w:rPr>
            <w:rFonts w:ascii="Raleway" w:cs="Raleway" w:eastAsia="Raleway" w:hAnsi="Raleway"/>
            <w:color w:val="20124d"/>
            <w:sz w:val="27"/>
            <w:szCs w:val="27"/>
            <w:rtl w:val="0"/>
          </w:rPr>
          <w:t xml:space="preserve"> </w:t>
        </w:r>
      </w:hyperlink>
      <w:hyperlink r:id="rId21">
        <w:r w:rsidDel="00000000" w:rsidR="00000000" w:rsidRPr="00000000">
          <w:rPr>
            <w:rFonts w:ascii="Raleway" w:cs="Raleway" w:eastAsia="Raleway" w:hAnsi="Raleway"/>
            <w:color w:val="20124d"/>
            <w:sz w:val="27"/>
            <w:szCs w:val="27"/>
            <w:u w:val="single"/>
            <w:rtl w:val="0"/>
          </w:rPr>
          <w:t xml:space="preserve">https://www.acas.org.uk/statutory-flexible-working-requests</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0FD">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(2025) Shared Parental Leave and Pay | Acas. [online]</w:t>
      </w:r>
      <w:hyperlink r:id="rId22">
        <w:r w:rsidDel="00000000" w:rsidR="00000000" w:rsidRPr="00000000">
          <w:rPr>
            <w:rFonts w:ascii="Raleway" w:cs="Raleway" w:eastAsia="Raleway" w:hAnsi="Raleway"/>
            <w:color w:val="20124d"/>
            <w:sz w:val="27"/>
            <w:szCs w:val="27"/>
            <w:rtl w:val="0"/>
          </w:rPr>
          <w:t xml:space="preserve"> </w:t>
        </w:r>
      </w:hyperlink>
      <w:hyperlink r:id="rId23">
        <w:r w:rsidDel="00000000" w:rsidR="00000000" w:rsidRPr="00000000">
          <w:rPr>
            <w:rFonts w:ascii="Raleway" w:cs="Raleway" w:eastAsia="Raleway" w:hAnsi="Raleway"/>
            <w:color w:val="20124d"/>
            <w:sz w:val="27"/>
            <w:szCs w:val="27"/>
            <w:u w:val="single"/>
            <w:rtl w:val="0"/>
          </w:rPr>
          <w:t xml:space="preserve">www.acas.org.uk</w:t>
        </w:r>
      </w:hyperlink>
      <w:r w:rsidDel="00000000" w:rsidR="00000000" w:rsidRPr="00000000">
        <w:rPr>
          <w:rFonts w:ascii="Raleway" w:cs="Raleway" w:eastAsia="Raleway" w:hAnsi="Raleway"/>
          <w:color w:val="20124d"/>
          <w:sz w:val="27"/>
          <w:szCs w:val="27"/>
          <w:rtl w:val="0"/>
        </w:rPr>
        <w:t xml:space="preserve">. Available at:</w:t>
      </w:r>
      <w:hyperlink r:id="rId24">
        <w:r w:rsidDel="00000000" w:rsidR="00000000" w:rsidRPr="00000000">
          <w:rPr>
            <w:rFonts w:ascii="Raleway" w:cs="Raleway" w:eastAsia="Raleway" w:hAnsi="Raleway"/>
            <w:color w:val="20124d"/>
            <w:sz w:val="27"/>
            <w:szCs w:val="27"/>
            <w:rtl w:val="0"/>
          </w:rPr>
          <w:t xml:space="preserve"> </w:t>
        </w:r>
      </w:hyperlink>
      <w:hyperlink r:id="rId25">
        <w:r w:rsidDel="00000000" w:rsidR="00000000" w:rsidRPr="00000000">
          <w:rPr>
            <w:rFonts w:ascii="Raleway" w:cs="Raleway" w:eastAsia="Raleway" w:hAnsi="Raleway"/>
            <w:color w:val="20124d"/>
            <w:sz w:val="27"/>
            <w:szCs w:val="27"/>
            <w:u w:val="single"/>
            <w:rtl w:val="0"/>
          </w:rPr>
          <w:t xml:space="preserve">https://www.acas.org.uk/shared-parental-leave-and-pay</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0FE">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(2024) Considering a request. [Online]. ACAS. Last Updated: 24 July 2024. Available at:</w:t>
      </w:r>
      <w:hyperlink r:id="rId26">
        <w:r w:rsidDel="00000000" w:rsidR="00000000" w:rsidRPr="00000000">
          <w:rPr>
            <w:rFonts w:ascii="Raleway" w:cs="Raleway" w:eastAsia="Raleway" w:hAnsi="Raleway"/>
            <w:color w:val="20124d"/>
            <w:sz w:val="27"/>
            <w:szCs w:val="27"/>
            <w:rtl w:val="0"/>
          </w:rPr>
          <w:t xml:space="preserve"> </w:t>
        </w:r>
      </w:hyperlink>
      <w:hyperlink r:id="rId27">
        <w:r w:rsidDel="00000000" w:rsidR="00000000" w:rsidRPr="00000000">
          <w:rPr>
            <w:rFonts w:ascii="Raleway" w:cs="Raleway" w:eastAsia="Raleway" w:hAnsi="Raleway"/>
            <w:color w:val="20124d"/>
            <w:sz w:val="27"/>
            <w:szCs w:val="27"/>
            <w:u w:val="single"/>
            <w:rtl w:val="0"/>
          </w:rPr>
          <w:t xml:space="preserve">https://www.acas.org.uk/statutory-flexible-working-requests/considering-a-request</w:t>
        </w:r>
      </w:hyperlink>
      <w:r w:rsidDel="00000000" w:rsidR="00000000" w:rsidRPr="00000000">
        <w:rPr>
          <w:rFonts w:ascii="Raleway" w:cs="Raleway" w:eastAsia="Raleway" w:hAnsi="Raleway"/>
          <w:color w:val="20124d"/>
          <w:sz w:val="27"/>
          <w:szCs w:val="27"/>
          <w:rtl w:val="0"/>
        </w:rPr>
        <w:t xml:space="preserve"> [Accessed 14 May 2025].</w:t>
      </w:r>
    </w:p>
    <w:p w:rsidR="00000000" w:rsidDel="00000000" w:rsidP="00000000" w:rsidRDefault="00000000" w:rsidRPr="00000000" w14:paraId="000000FF">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Acas (2024) Using protected characteristics - Recruitment - Acas. [online] Acas. Available at:</w:t>
      </w:r>
      <w:hyperlink r:id="rId28">
        <w:r w:rsidDel="00000000" w:rsidR="00000000" w:rsidRPr="00000000">
          <w:rPr>
            <w:rFonts w:ascii="Raleway" w:cs="Raleway" w:eastAsia="Raleway" w:hAnsi="Raleway"/>
            <w:color w:val="20124d"/>
            <w:sz w:val="27"/>
            <w:szCs w:val="27"/>
            <w:rtl w:val="0"/>
          </w:rPr>
          <w:t xml:space="preserve"> </w:t>
        </w:r>
      </w:hyperlink>
      <w:hyperlink r:id="rId29">
        <w:r w:rsidDel="00000000" w:rsidR="00000000" w:rsidRPr="00000000">
          <w:rPr>
            <w:rFonts w:ascii="Raleway" w:cs="Raleway" w:eastAsia="Raleway" w:hAnsi="Raleway"/>
            <w:color w:val="20124d"/>
            <w:sz w:val="27"/>
            <w:szCs w:val="27"/>
            <w:u w:val="single"/>
            <w:rtl w:val="0"/>
          </w:rPr>
          <w:t xml:space="preserve">https://www.acas.org.uk/recruitment/using-protected-characteristics</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100">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Armstrong, M. (2014) Armstrong’s Handbook of Human Resource Management. Kogan Page. ISBN 9780749469658.</w:t>
      </w:r>
    </w:p>
    <w:p w:rsidR="00000000" w:rsidDel="00000000" w:rsidP="00000000" w:rsidRDefault="00000000" w:rsidRPr="00000000" w14:paraId="00000101">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Birketts (2023) Discrimination and the “childcare disparity”. [online] Available at:</w:t>
      </w:r>
      <w:hyperlink r:id="rId30">
        <w:r w:rsidDel="00000000" w:rsidR="00000000" w:rsidRPr="00000000">
          <w:rPr>
            <w:rFonts w:ascii="Raleway" w:cs="Raleway" w:eastAsia="Raleway" w:hAnsi="Raleway"/>
            <w:color w:val="20124d"/>
            <w:sz w:val="27"/>
            <w:szCs w:val="27"/>
            <w:rtl w:val="0"/>
          </w:rPr>
          <w:t xml:space="preserve"> </w:t>
        </w:r>
      </w:hyperlink>
      <w:hyperlink r:id="rId31">
        <w:r w:rsidDel="00000000" w:rsidR="00000000" w:rsidRPr="00000000">
          <w:rPr>
            <w:rFonts w:ascii="Raleway" w:cs="Raleway" w:eastAsia="Raleway" w:hAnsi="Raleway"/>
            <w:color w:val="20124d"/>
            <w:sz w:val="27"/>
            <w:szCs w:val="27"/>
            <w:u w:val="single"/>
            <w:rtl w:val="0"/>
          </w:rPr>
          <w:t xml:space="preserve">https://www.birketts.co.uk/legal-update/discrimination-and-the-childcare-disparity/</w:t>
        </w:r>
      </w:hyperlink>
      <w:r w:rsidDel="00000000" w:rsidR="00000000" w:rsidRPr="00000000">
        <w:rPr>
          <w:rFonts w:ascii="Raleway" w:cs="Raleway" w:eastAsia="Raleway" w:hAnsi="Raleway"/>
          <w:color w:val="20124d"/>
          <w:sz w:val="27"/>
          <w:szCs w:val="27"/>
          <w:rtl w:val="0"/>
        </w:rPr>
        <w:t xml:space="preserve"> [Accessed 29 May 2025].</w:t>
      </w:r>
    </w:p>
    <w:p w:rsidR="00000000" w:rsidDel="00000000" w:rsidP="00000000" w:rsidRDefault="00000000" w:rsidRPr="00000000" w14:paraId="00000102">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CIPD (2023) Flexible working: the business case. [online] Available at:</w:t>
      </w:r>
      <w:hyperlink r:id="rId32">
        <w:r w:rsidDel="00000000" w:rsidR="00000000" w:rsidRPr="00000000">
          <w:rPr>
            <w:rFonts w:ascii="Raleway" w:cs="Raleway" w:eastAsia="Raleway" w:hAnsi="Raleway"/>
            <w:color w:val="20124d"/>
            <w:sz w:val="27"/>
            <w:szCs w:val="27"/>
            <w:rtl w:val="0"/>
          </w:rPr>
          <w:t xml:space="preserve"> </w:t>
        </w:r>
      </w:hyperlink>
      <w:hyperlink r:id="rId33">
        <w:r w:rsidDel="00000000" w:rsidR="00000000" w:rsidRPr="00000000">
          <w:rPr>
            <w:rFonts w:ascii="Raleway" w:cs="Raleway" w:eastAsia="Raleway" w:hAnsi="Raleway"/>
            <w:color w:val="20124d"/>
            <w:sz w:val="27"/>
            <w:szCs w:val="27"/>
            <w:u w:val="single"/>
            <w:rtl w:val="0"/>
          </w:rPr>
          <w:t xml:space="preserve">https://www.cipd.org/uk/knowledge/factsheets/flexible-working-factsheet/</w:t>
        </w:r>
      </w:hyperlink>
      <w:r w:rsidDel="00000000" w:rsidR="00000000" w:rsidRPr="00000000">
        <w:rPr>
          <w:rFonts w:ascii="Raleway" w:cs="Raleway" w:eastAsia="Raleway" w:hAnsi="Raleway"/>
          <w:color w:val="20124d"/>
          <w:sz w:val="27"/>
          <w:szCs w:val="27"/>
          <w:rtl w:val="0"/>
        </w:rPr>
        <w:t xml:space="preserve"> [Accessed 28 May 2025].</w:t>
      </w:r>
    </w:p>
    <w:p w:rsidR="00000000" w:rsidDel="00000000" w:rsidP="00000000" w:rsidRDefault="00000000" w:rsidRPr="00000000" w14:paraId="00000103">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CIPD (2023) Managing redundancy. [online] Available at:</w:t>
      </w:r>
      <w:hyperlink r:id="rId34">
        <w:r w:rsidDel="00000000" w:rsidR="00000000" w:rsidRPr="00000000">
          <w:rPr>
            <w:rFonts w:ascii="Raleway" w:cs="Raleway" w:eastAsia="Raleway" w:hAnsi="Raleway"/>
            <w:color w:val="20124d"/>
            <w:sz w:val="27"/>
            <w:szCs w:val="27"/>
            <w:rtl w:val="0"/>
          </w:rPr>
          <w:t xml:space="preserve"> </w:t>
        </w:r>
      </w:hyperlink>
      <w:hyperlink r:id="rId35">
        <w:r w:rsidDel="00000000" w:rsidR="00000000" w:rsidRPr="00000000">
          <w:rPr>
            <w:rFonts w:ascii="Raleway" w:cs="Raleway" w:eastAsia="Raleway" w:hAnsi="Raleway"/>
            <w:color w:val="20124d"/>
            <w:sz w:val="27"/>
            <w:szCs w:val="27"/>
            <w:u w:val="single"/>
            <w:rtl w:val="0"/>
          </w:rPr>
          <w:t xml:space="preserve">https://www.cipd.org.uk/knowledge/factsheets/redundancy-factsheet/</w:t>
        </w:r>
      </w:hyperlink>
      <w:r w:rsidDel="00000000" w:rsidR="00000000" w:rsidRPr="00000000">
        <w:rPr>
          <w:rFonts w:ascii="Raleway" w:cs="Raleway" w:eastAsia="Raleway" w:hAnsi="Raleway"/>
          <w:color w:val="20124d"/>
          <w:sz w:val="27"/>
          <w:szCs w:val="27"/>
          <w:rtl w:val="0"/>
        </w:rPr>
        <w:t xml:space="preserve"> [Accessed 2 June 2025].</w:t>
      </w:r>
    </w:p>
    <w:p w:rsidR="00000000" w:rsidDel="00000000" w:rsidP="00000000" w:rsidRDefault="00000000" w:rsidRPr="00000000" w14:paraId="00000104">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CIPD (2024) Employment Law. Available at:</w:t>
      </w:r>
      <w:hyperlink r:id="rId36">
        <w:r w:rsidDel="00000000" w:rsidR="00000000" w:rsidRPr="00000000">
          <w:rPr>
            <w:rFonts w:ascii="Raleway" w:cs="Raleway" w:eastAsia="Raleway" w:hAnsi="Raleway"/>
            <w:color w:val="20124d"/>
            <w:sz w:val="27"/>
            <w:szCs w:val="27"/>
            <w:rtl w:val="0"/>
          </w:rPr>
          <w:t xml:space="preserve"> </w:t>
        </w:r>
      </w:hyperlink>
      <w:hyperlink r:id="rId37">
        <w:r w:rsidDel="00000000" w:rsidR="00000000" w:rsidRPr="00000000">
          <w:rPr>
            <w:rFonts w:ascii="Raleway" w:cs="Raleway" w:eastAsia="Raleway" w:hAnsi="Raleway"/>
            <w:color w:val="20124d"/>
            <w:sz w:val="27"/>
            <w:szCs w:val="27"/>
            <w:u w:val="single"/>
            <w:rtl w:val="0"/>
          </w:rPr>
          <w:t xml:space="preserve">https://www.cipd.org/uk/knowledge/employment-law</w:t>
        </w:r>
      </w:hyperlink>
      <w:r w:rsidDel="00000000" w:rsidR="00000000" w:rsidRPr="00000000">
        <w:rPr>
          <w:rFonts w:ascii="Raleway" w:cs="Raleway" w:eastAsia="Raleway" w:hAnsi="Raleway"/>
          <w:color w:val="20124d"/>
          <w:sz w:val="27"/>
          <w:szCs w:val="27"/>
          <w:rtl w:val="0"/>
        </w:rPr>
        <w:t xml:space="preserve"> (Accessed: 2 June 2025).</w:t>
      </w:r>
    </w:p>
    <w:p w:rsidR="00000000" w:rsidDel="00000000" w:rsidP="00000000" w:rsidRDefault="00000000" w:rsidRPr="00000000" w14:paraId="00000105">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CIPD (2025) Equal Pay: UK Employment Law. [online] CIPD. Available at:</w:t>
      </w:r>
      <w:hyperlink r:id="rId38">
        <w:r w:rsidDel="00000000" w:rsidR="00000000" w:rsidRPr="00000000">
          <w:rPr>
            <w:rFonts w:ascii="Raleway" w:cs="Raleway" w:eastAsia="Raleway" w:hAnsi="Raleway"/>
            <w:color w:val="20124d"/>
            <w:sz w:val="27"/>
            <w:szCs w:val="27"/>
            <w:rtl w:val="0"/>
          </w:rPr>
          <w:t xml:space="preserve"> </w:t>
        </w:r>
      </w:hyperlink>
      <w:hyperlink r:id="rId39">
        <w:r w:rsidDel="00000000" w:rsidR="00000000" w:rsidRPr="00000000">
          <w:rPr>
            <w:rFonts w:ascii="Raleway" w:cs="Raleway" w:eastAsia="Raleway" w:hAnsi="Raleway"/>
            <w:color w:val="20124d"/>
            <w:sz w:val="27"/>
            <w:szCs w:val="27"/>
            <w:u w:val="single"/>
            <w:rtl w:val="0"/>
          </w:rPr>
          <w:t xml:space="preserve">https://www.cipd.org/uk/knowledge/employment-law/equal-pay/</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106">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CIPD. Employment status, rights and regulation. [Online]. CIPD. Last Updated: Unknown. Available at:</w:t>
      </w:r>
      <w:hyperlink r:id="rId40">
        <w:r w:rsidDel="00000000" w:rsidR="00000000" w:rsidRPr="00000000">
          <w:rPr>
            <w:rFonts w:ascii="Raleway" w:cs="Raleway" w:eastAsia="Raleway" w:hAnsi="Raleway"/>
            <w:color w:val="20124d"/>
            <w:sz w:val="27"/>
            <w:szCs w:val="27"/>
            <w:rtl w:val="0"/>
          </w:rPr>
          <w:t xml:space="preserve"> </w:t>
        </w:r>
      </w:hyperlink>
      <w:hyperlink r:id="rId41">
        <w:r w:rsidDel="00000000" w:rsidR="00000000" w:rsidRPr="00000000">
          <w:rPr>
            <w:rFonts w:ascii="Raleway" w:cs="Raleway" w:eastAsia="Raleway" w:hAnsi="Raleway"/>
            <w:color w:val="20124d"/>
            <w:sz w:val="27"/>
            <w:szCs w:val="27"/>
            <w:u w:val="single"/>
            <w:rtl w:val="0"/>
          </w:rPr>
          <w:t xml:space="preserve">https://www.cipd.org/uk/views-and-insights/cipd-viewpoint/employment-status-rights/</w:t>
        </w:r>
      </w:hyperlink>
      <w:r w:rsidDel="00000000" w:rsidR="00000000" w:rsidRPr="00000000">
        <w:rPr>
          <w:rFonts w:ascii="Raleway" w:cs="Raleway" w:eastAsia="Raleway" w:hAnsi="Raleway"/>
          <w:color w:val="20124d"/>
          <w:sz w:val="27"/>
          <w:szCs w:val="27"/>
          <w:rtl w:val="0"/>
        </w:rPr>
        <w:t xml:space="preserve"> [Accessed 14 May 2025].</w:t>
      </w:r>
    </w:p>
    <w:p w:rsidR="00000000" w:rsidDel="00000000" w:rsidP="00000000" w:rsidRDefault="00000000" w:rsidRPr="00000000" w14:paraId="00000107">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CIPD Podcast: Available at </w:t>
      </w:r>
      <w:r w:rsidDel="00000000" w:rsidR="00000000" w:rsidRPr="00000000">
        <w:rPr>
          <w:rFonts w:ascii="Raleway" w:cs="Raleway" w:eastAsia="Raleway" w:hAnsi="Raleway"/>
          <w:i w:val="1"/>
          <w:color w:val="20124d"/>
          <w:sz w:val="27"/>
          <w:szCs w:val="27"/>
          <w:rtl w:val="0"/>
        </w:rPr>
        <w:t xml:space="preserve">Embracing and leading organisational change</w:t>
      </w:r>
      <w:r w:rsidDel="00000000" w:rsidR="00000000" w:rsidRPr="00000000">
        <w:rPr>
          <w:rFonts w:ascii="Raleway" w:cs="Raleway" w:eastAsia="Raleway" w:hAnsi="Raleway"/>
          <w:color w:val="20124d"/>
          <w:sz w:val="27"/>
          <w:szCs w:val="27"/>
          <w:rtl w:val="0"/>
        </w:rPr>
        <w:t xml:space="preserve"> (accessed 5 June 2025).</w:t>
      </w:r>
    </w:p>
    <w:p w:rsidR="00000000" w:rsidDel="00000000" w:rsidP="00000000" w:rsidRDefault="00000000" w:rsidRPr="00000000" w14:paraId="00000108">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Cobb, L. (2025) Understanding the Employment Rights Act 1996. [online] BrightHR. Available at:</w:t>
      </w:r>
      <w:hyperlink r:id="rId42">
        <w:r w:rsidDel="00000000" w:rsidR="00000000" w:rsidRPr="00000000">
          <w:rPr>
            <w:rFonts w:ascii="Raleway" w:cs="Raleway" w:eastAsia="Raleway" w:hAnsi="Raleway"/>
            <w:color w:val="20124d"/>
            <w:sz w:val="27"/>
            <w:szCs w:val="27"/>
            <w:rtl w:val="0"/>
          </w:rPr>
          <w:t xml:space="preserve"> </w:t>
        </w:r>
      </w:hyperlink>
      <w:hyperlink r:id="rId43">
        <w:r w:rsidDel="00000000" w:rsidR="00000000" w:rsidRPr="00000000">
          <w:rPr>
            <w:rFonts w:ascii="Raleway" w:cs="Raleway" w:eastAsia="Raleway" w:hAnsi="Raleway"/>
            <w:color w:val="20124d"/>
            <w:sz w:val="27"/>
            <w:szCs w:val="27"/>
            <w:u w:val="single"/>
            <w:rtl w:val="0"/>
          </w:rPr>
          <w:t xml:space="preserve">https://www.brighthr.com/articles/employment-law/employment-rights-act/</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109">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Daniels, K. (2024). Introduction to Employment Law. 7th edition.: Kogan Page.</w:t>
      </w:r>
    </w:p>
    <w:p w:rsidR="00000000" w:rsidDel="00000000" w:rsidP="00000000" w:rsidRDefault="00000000" w:rsidRPr="00000000" w14:paraId="0000010A">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Employment Tribunals (2021) Miss K Tiplady v City of Bradford Metropolitan District Council: 1802133/2019. Available at:</w:t>
      </w:r>
      <w:hyperlink r:id="rId44">
        <w:r w:rsidDel="00000000" w:rsidR="00000000" w:rsidRPr="00000000">
          <w:rPr>
            <w:rFonts w:ascii="Raleway" w:cs="Raleway" w:eastAsia="Raleway" w:hAnsi="Raleway"/>
            <w:color w:val="20124d"/>
            <w:sz w:val="27"/>
            <w:szCs w:val="27"/>
            <w:rtl w:val="0"/>
          </w:rPr>
          <w:t xml:space="preserve"> </w:t>
        </w:r>
      </w:hyperlink>
      <w:hyperlink r:id="rId45">
        <w:r w:rsidDel="00000000" w:rsidR="00000000" w:rsidRPr="00000000">
          <w:rPr>
            <w:rFonts w:ascii="Raleway" w:cs="Raleway" w:eastAsia="Raleway" w:hAnsi="Raleway"/>
            <w:color w:val="20124d"/>
            <w:sz w:val="27"/>
            <w:szCs w:val="27"/>
            <w:u w:val="single"/>
            <w:rtl w:val="0"/>
          </w:rPr>
          <w:t xml:space="preserve">https://www.gov.uk/employment-tribunal-decisions/miss-k-tiplady-v-city-of-bradford-metropolitan-district-council-1802133-2019</w:t>
        </w:r>
      </w:hyperlink>
      <w:r w:rsidDel="00000000" w:rsidR="00000000" w:rsidRPr="00000000">
        <w:rPr>
          <w:rFonts w:ascii="Raleway" w:cs="Raleway" w:eastAsia="Raleway" w:hAnsi="Raleway"/>
          <w:color w:val="20124d"/>
          <w:sz w:val="27"/>
          <w:szCs w:val="27"/>
          <w:rtl w:val="0"/>
        </w:rPr>
        <w:t xml:space="preserve"> (Accessed: 30 May 2025).</w:t>
      </w:r>
    </w:p>
    <w:p w:rsidR="00000000" w:rsidDel="00000000" w:rsidP="00000000" w:rsidRDefault="00000000" w:rsidRPr="00000000" w14:paraId="0000010B">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Equality and Human Rights (2015) Employment: Code of Practice | EHRC. [online] Available at:</w:t>
      </w:r>
      <w:hyperlink r:id="rId46">
        <w:r w:rsidDel="00000000" w:rsidR="00000000" w:rsidRPr="00000000">
          <w:rPr>
            <w:rFonts w:ascii="Raleway" w:cs="Raleway" w:eastAsia="Raleway" w:hAnsi="Raleway"/>
            <w:color w:val="20124d"/>
            <w:sz w:val="27"/>
            <w:szCs w:val="27"/>
            <w:rtl w:val="0"/>
          </w:rPr>
          <w:t xml:space="preserve"> </w:t>
        </w:r>
      </w:hyperlink>
      <w:hyperlink r:id="rId47">
        <w:r w:rsidDel="00000000" w:rsidR="00000000" w:rsidRPr="00000000">
          <w:rPr>
            <w:rFonts w:ascii="Raleway" w:cs="Raleway" w:eastAsia="Raleway" w:hAnsi="Raleway"/>
            <w:color w:val="20124d"/>
            <w:sz w:val="27"/>
            <w:szCs w:val="27"/>
            <w:u w:val="single"/>
            <w:rtl w:val="0"/>
          </w:rPr>
          <w:t xml:space="preserve">https://www.equalityhumanrights.com/equality/equality-act-2010/codes-practice/employment-code-practice-0</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10C">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Illustrate Digital (2024) The Employment Rights (Amendment, Revocation and Transitional Provision) Regulations 2023 – definition of ‘part year worker’. [online] HCR Law. Available at:</w:t>
      </w:r>
      <w:hyperlink r:id="rId48">
        <w:r w:rsidDel="00000000" w:rsidR="00000000" w:rsidRPr="00000000">
          <w:rPr>
            <w:rFonts w:ascii="Raleway" w:cs="Raleway" w:eastAsia="Raleway" w:hAnsi="Raleway"/>
            <w:color w:val="20124d"/>
            <w:sz w:val="27"/>
            <w:szCs w:val="27"/>
            <w:rtl w:val="0"/>
          </w:rPr>
          <w:t xml:space="preserve"> </w:t>
        </w:r>
      </w:hyperlink>
      <w:hyperlink r:id="rId49">
        <w:r w:rsidDel="00000000" w:rsidR="00000000" w:rsidRPr="00000000">
          <w:rPr>
            <w:rFonts w:ascii="Raleway" w:cs="Raleway" w:eastAsia="Raleway" w:hAnsi="Raleway"/>
            <w:color w:val="20124d"/>
            <w:sz w:val="27"/>
            <w:szCs w:val="27"/>
            <w:u w:val="single"/>
            <w:rtl w:val="0"/>
          </w:rPr>
          <w:t xml:space="preserve">https://www.hcrlaw.com/news-and-insights/the-employment-rights-amendment-revocation-and-transitional-provision-regulations-2023-definition-of-part-year-worker/</w:t>
        </w:r>
      </w:hyperlink>
      <w:r w:rsidDel="00000000" w:rsidR="00000000" w:rsidRPr="00000000">
        <w:rPr>
          <w:rFonts w:ascii="Raleway" w:cs="Raleway" w:eastAsia="Raleway" w:hAnsi="Raleway"/>
          <w:color w:val="20124d"/>
          <w:sz w:val="27"/>
          <w:szCs w:val="27"/>
          <w:rtl w:val="0"/>
        </w:rPr>
        <w:t xml:space="preserve"> [Accessed 8 Jun. 2025].</w:t>
      </w:r>
    </w:p>
    <w:p w:rsidR="00000000" w:rsidDel="00000000" w:rsidP="00000000" w:rsidRDefault="00000000" w:rsidRPr="00000000" w14:paraId="0000010D">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Maternity Action (2025) Rights during maternity leave and return to work. [Online]. Maternity Action. Last Updated: April 2025. Available at:</w:t>
      </w:r>
      <w:hyperlink r:id="rId50">
        <w:r w:rsidDel="00000000" w:rsidR="00000000" w:rsidRPr="00000000">
          <w:rPr>
            <w:rFonts w:ascii="Raleway" w:cs="Raleway" w:eastAsia="Raleway" w:hAnsi="Raleway"/>
            <w:color w:val="20124d"/>
            <w:sz w:val="27"/>
            <w:szCs w:val="27"/>
            <w:rtl w:val="0"/>
          </w:rPr>
          <w:t xml:space="preserve"> </w:t>
        </w:r>
      </w:hyperlink>
      <w:hyperlink r:id="rId51">
        <w:r w:rsidDel="00000000" w:rsidR="00000000" w:rsidRPr="00000000">
          <w:rPr>
            <w:rFonts w:ascii="Raleway" w:cs="Raleway" w:eastAsia="Raleway" w:hAnsi="Raleway"/>
            <w:color w:val="20124d"/>
            <w:sz w:val="27"/>
            <w:szCs w:val="27"/>
            <w:u w:val="single"/>
            <w:rtl w:val="0"/>
          </w:rPr>
          <w:t xml:space="preserve">https://maternityaction.org.uk/</w:t>
        </w:r>
      </w:hyperlink>
      <w:r w:rsidDel="00000000" w:rsidR="00000000" w:rsidRPr="00000000">
        <w:rPr>
          <w:rFonts w:ascii="Raleway" w:cs="Raleway" w:eastAsia="Raleway" w:hAnsi="Raleway"/>
          <w:color w:val="20124d"/>
          <w:sz w:val="27"/>
          <w:szCs w:val="27"/>
          <w:rtl w:val="0"/>
        </w:rPr>
        <w:t xml:space="preserve"> [Accessed 14 May 2025].</w:t>
      </w:r>
    </w:p>
    <w:p w:rsidR="00000000" w:rsidDel="00000000" w:rsidP="00000000" w:rsidRDefault="00000000" w:rsidRPr="00000000" w14:paraId="0000010E">
      <w:pPr>
        <w:spacing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NHS England (2022). </w:t>
      </w:r>
      <w:r w:rsidDel="00000000" w:rsidR="00000000" w:rsidRPr="00000000">
        <w:rPr>
          <w:rFonts w:ascii="Raleway" w:cs="Raleway" w:eastAsia="Raleway" w:hAnsi="Raleway"/>
          <w:i w:val="1"/>
          <w:color w:val="20124d"/>
          <w:sz w:val="27"/>
          <w:szCs w:val="27"/>
          <w:rtl w:val="0"/>
        </w:rPr>
        <w:t xml:space="preserve">in the NHS A toolkit for individuals working Flexible</w:t>
      </w:r>
      <w:r w:rsidDel="00000000" w:rsidR="00000000" w:rsidRPr="00000000">
        <w:rPr>
          <w:rFonts w:ascii="Raleway" w:cs="Raleway" w:eastAsia="Raleway" w:hAnsi="Raleway"/>
          <w:color w:val="20124d"/>
          <w:sz w:val="27"/>
          <w:szCs w:val="27"/>
          <w:rtl w:val="0"/>
        </w:rPr>
        <w:t xml:space="preserve">. [online] Available at: https://www.england.nhs.uk/wp-content/uploads/2022/06/flexible-working-toolkit-for-individuals.pdf.</w:t>
      </w:r>
    </w:p>
    <w:p w:rsidR="00000000" w:rsidDel="00000000" w:rsidP="00000000" w:rsidRDefault="00000000" w:rsidRPr="00000000" w14:paraId="0000010F">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‌People Management (2025) Employment Law. [Online]. People Management. Last Updated: 3 January. Available at:</w:t>
      </w:r>
      <w:hyperlink r:id="rId52">
        <w:r w:rsidDel="00000000" w:rsidR="00000000" w:rsidRPr="00000000">
          <w:rPr>
            <w:rFonts w:ascii="Raleway" w:cs="Raleway" w:eastAsia="Raleway" w:hAnsi="Raleway"/>
            <w:color w:val="20124d"/>
            <w:sz w:val="27"/>
            <w:szCs w:val="27"/>
            <w:rtl w:val="0"/>
          </w:rPr>
          <w:t xml:space="preserve"> </w:t>
        </w:r>
      </w:hyperlink>
      <w:hyperlink r:id="rId53">
        <w:r w:rsidDel="00000000" w:rsidR="00000000" w:rsidRPr="00000000">
          <w:rPr>
            <w:rFonts w:ascii="Raleway" w:cs="Raleway" w:eastAsia="Raleway" w:hAnsi="Raleway"/>
            <w:color w:val="20124d"/>
            <w:sz w:val="27"/>
            <w:szCs w:val="27"/>
            <w:u w:val="single"/>
            <w:rtl w:val="0"/>
          </w:rPr>
          <w:t xml:space="preserve">https://www.peoplemanagement.co.uk/article/1901051/employment-law-expect-2025</w:t>
        </w:r>
      </w:hyperlink>
      <w:r w:rsidDel="00000000" w:rsidR="00000000" w:rsidRPr="00000000">
        <w:rPr>
          <w:rFonts w:ascii="Raleway" w:cs="Raleway" w:eastAsia="Raleway" w:hAnsi="Raleway"/>
          <w:color w:val="20124d"/>
          <w:sz w:val="27"/>
          <w:szCs w:val="27"/>
          <w:rtl w:val="0"/>
        </w:rPr>
        <w:t xml:space="preserve"> [Accessed 14 May 2025].</w:t>
      </w:r>
    </w:p>
    <w:p w:rsidR="00000000" w:rsidDel="00000000" w:rsidP="00000000" w:rsidRDefault="00000000" w:rsidRPr="00000000" w14:paraId="00000110">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Scavone, F. (2025) Shared parental leave. [online] The British Medical Association is the trade union and professional body for doctors in the UK. Available at:</w:t>
      </w:r>
      <w:hyperlink r:id="rId54">
        <w:r w:rsidDel="00000000" w:rsidR="00000000" w:rsidRPr="00000000">
          <w:rPr>
            <w:rFonts w:ascii="Raleway" w:cs="Raleway" w:eastAsia="Raleway" w:hAnsi="Raleway"/>
            <w:color w:val="20124d"/>
            <w:sz w:val="27"/>
            <w:szCs w:val="27"/>
            <w:rtl w:val="0"/>
          </w:rPr>
          <w:t xml:space="preserve"> </w:t>
        </w:r>
      </w:hyperlink>
      <w:hyperlink r:id="rId55">
        <w:r w:rsidDel="00000000" w:rsidR="00000000" w:rsidRPr="00000000">
          <w:rPr>
            <w:rFonts w:ascii="Raleway" w:cs="Raleway" w:eastAsia="Raleway" w:hAnsi="Raleway"/>
            <w:color w:val="20124d"/>
            <w:sz w:val="27"/>
            <w:szCs w:val="27"/>
            <w:u w:val="single"/>
            <w:rtl w:val="0"/>
          </w:rPr>
          <w:t xml:space="preserve">https://www.bma.org.uk/pay-and-contracts/maternity-paternity-and-adoption/leave/shared-parental-leave</w:t>
        </w:r>
      </w:hyperlink>
      <w:r w:rsidDel="00000000" w:rsidR="00000000" w:rsidRPr="00000000">
        <w:rPr>
          <w:rFonts w:ascii="Raleway" w:cs="Raleway" w:eastAsia="Raleway" w:hAnsi="Raleway"/>
          <w:color w:val="20124d"/>
          <w:sz w:val="27"/>
          <w:szCs w:val="27"/>
          <w:rtl w:val="0"/>
        </w:rPr>
        <w:t xml:space="preserve">.</w:t>
      </w:r>
    </w:p>
    <w:p w:rsidR="00000000" w:rsidDel="00000000" w:rsidP="00000000" w:rsidRDefault="00000000" w:rsidRPr="00000000" w14:paraId="00000111">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Taylor, S. and Woodhams, C. (Eds) (2022) Human Resource Management, People and Organisations, 3rd Ed, CIPD: Kogan Page.</w:t>
      </w:r>
    </w:p>
    <w:p w:rsidR="00000000" w:rsidDel="00000000" w:rsidP="00000000" w:rsidRDefault="00000000" w:rsidRPr="00000000" w14:paraId="00000112">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Taylor, S. and Woodhams, C. (Eds) (2022) Studying Human Resource Management, A Guide to the Study, Context and Practice of HR, 3rd Ed, CIPD: Kogan Page.</w:t>
      </w:r>
    </w:p>
    <w:p w:rsidR="00000000" w:rsidDel="00000000" w:rsidP="00000000" w:rsidRDefault="00000000" w:rsidRPr="00000000" w14:paraId="00000113">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UK Government (2023) Flexible working requests. [online] Available at:</w:t>
      </w:r>
      <w:hyperlink r:id="rId56">
        <w:r w:rsidDel="00000000" w:rsidR="00000000" w:rsidRPr="00000000">
          <w:rPr>
            <w:rFonts w:ascii="Raleway" w:cs="Raleway" w:eastAsia="Raleway" w:hAnsi="Raleway"/>
            <w:color w:val="20124d"/>
            <w:sz w:val="27"/>
            <w:szCs w:val="27"/>
            <w:rtl w:val="0"/>
          </w:rPr>
          <w:t xml:space="preserve"> </w:t>
        </w:r>
      </w:hyperlink>
      <w:hyperlink r:id="rId57">
        <w:r w:rsidDel="00000000" w:rsidR="00000000" w:rsidRPr="00000000">
          <w:rPr>
            <w:rFonts w:ascii="Raleway" w:cs="Raleway" w:eastAsia="Raleway" w:hAnsi="Raleway"/>
            <w:color w:val="20124d"/>
            <w:sz w:val="27"/>
            <w:szCs w:val="27"/>
            <w:u w:val="single"/>
            <w:rtl w:val="0"/>
          </w:rPr>
          <w:t xml:space="preserve">https://www.gov.uk/flexible-working</w:t>
        </w:r>
      </w:hyperlink>
      <w:r w:rsidDel="00000000" w:rsidR="00000000" w:rsidRPr="00000000">
        <w:rPr>
          <w:rFonts w:ascii="Raleway" w:cs="Raleway" w:eastAsia="Raleway" w:hAnsi="Raleway"/>
          <w:color w:val="20124d"/>
          <w:sz w:val="27"/>
          <w:szCs w:val="27"/>
          <w:rtl w:val="0"/>
        </w:rPr>
        <w:t xml:space="preserve"> [Accessed 7 May 2025].</w:t>
      </w:r>
    </w:p>
    <w:p w:rsidR="00000000" w:rsidDel="00000000" w:rsidP="00000000" w:rsidRDefault="00000000" w:rsidRPr="00000000" w14:paraId="00000114">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UK Government (2025) Flexible working: Overview. GOV.UK. Available at:</w:t>
      </w:r>
      <w:hyperlink r:id="rId58">
        <w:r w:rsidDel="00000000" w:rsidR="00000000" w:rsidRPr="00000000">
          <w:rPr>
            <w:rFonts w:ascii="Raleway" w:cs="Raleway" w:eastAsia="Raleway" w:hAnsi="Raleway"/>
            <w:color w:val="20124d"/>
            <w:sz w:val="27"/>
            <w:szCs w:val="27"/>
            <w:rtl w:val="0"/>
          </w:rPr>
          <w:t xml:space="preserve"> </w:t>
        </w:r>
      </w:hyperlink>
      <w:hyperlink r:id="rId59">
        <w:r w:rsidDel="00000000" w:rsidR="00000000" w:rsidRPr="00000000">
          <w:rPr>
            <w:rFonts w:ascii="Raleway" w:cs="Raleway" w:eastAsia="Raleway" w:hAnsi="Raleway"/>
            <w:color w:val="20124d"/>
            <w:sz w:val="27"/>
            <w:szCs w:val="27"/>
            <w:u w:val="single"/>
            <w:rtl w:val="0"/>
          </w:rPr>
          <w:t xml:space="preserve">https://www.gov.uk/flexible-working</w:t>
        </w:r>
      </w:hyperlink>
      <w:r w:rsidDel="00000000" w:rsidR="00000000" w:rsidRPr="00000000">
        <w:rPr>
          <w:rFonts w:ascii="Raleway" w:cs="Raleway" w:eastAsia="Raleway" w:hAnsi="Raleway"/>
          <w:color w:val="20124d"/>
          <w:sz w:val="27"/>
          <w:szCs w:val="27"/>
          <w:rtl w:val="0"/>
        </w:rPr>
        <w:t xml:space="preserve"> (Accessed: 4 June 2025).</w:t>
      </w:r>
    </w:p>
    <w:p w:rsidR="00000000" w:rsidDel="00000000" w:rsidP="00000000" w:rsidRDefault="00000000" w:rsidRPr="00000000" w14:paraId="00000115">
      <w:pPr>
        <w:spacing w:after="240" w:before="240" w:line="240" w:lineRule="auto"/>
        <w:rPr>
          <w:rFonts w:ascii="Raleway" w:cs="Raleway" w:eastAsia="Raleway" w:hAnsi="Raleway"/>
          <w:color w:val="20124d"/>
          <w:sz w:val="27"/>
          <w:szCs w:val="27"/>
        </w:rPr>
      </w:pPr>
      <w:r w:rsidDel="00000000" w:rsidR="00000000" w:rsidRPr="00000000">
        <w:rPr>
          <w:rFonts w:ascii="Raleway" w:cs="Raleway" w:eastAsia="Raleway" w:hAnsi="Raleway"/>
          <w:color w:val="20124d"/>
          <w:sz w:val="27"/>
          <w:szCs w:val="27"/>
          <w:rtl w:val="0"/>
        </w:rPr>
        <w:t xml:space="preserve">UK Parliament (2023) Employment Relations (Flexible Working) Act 2023. [online] Available at:</w:t>
      </w:r>
      <w:hyperlink r:id="rId60">
        <w:r w:rsidDel="00000000" w:rsidR="00000000" w:rsidRPr="00000000">
          <w:rPr>
            <w:rFonts w:ascii="Raleway" w:cs="Raleway" w:eastAsia="Raleway" w:hAnsi="Raleway"/>
            <w:color w:val="20124d"/>
            <w:sz w:val="27"/>
            <w:szCs w:val="27"/>
            <w:rtl w:val="0"/>
          </w:rPr>
          <w:t xml:space="preserve"> </w:t>
        </w:r>
      </w:hyperlink>
      <w:hyperlink r:id="rId61">
        <w:r w:rsidDel="00000000" w:rsidR="00000000" w:rsidRPr="00000000">
          <w:rPr>
            <w:rFonts w:ascii="Raleway" w:cs="Raleway" w:eastAsia="Raleway" w:hAnsi="Raleway"/>
            <w:color w:val="20124d"/>
            <w:sz w:val="27"/>
            <w:szCs w:val="27"/>
            <w:u w:val="single"/>
            <w:rtl w:val="0"/>
          </w:rPr>
          <w:t xml:space="preserve">https://bills.parliament.uk/bills/3184</w:t>
        </w:r>
      </w:hyperlink>
      <w:r w:rsidDel="00000000" w:rsidR="00000000" w:rsidRPr="00000000">
        <w:rPr>
          <w:rFonts w:ascii="Raleway" w:cs="Raleway" w:eastAsia="Raleway" w:hAnsi="Raleway"/>
          <w:color w:val="20124d"/>
          <w:sz w:val="27"/>
          <w:szCs w:val="27"/>
          <w:rtl w:val="0"/>
        </w:rPr>
        <w:t xml:space="preserve"> [Accessed 2 June 2025].</w:t>
      </w:r>
    </w:p>
    <w:p w:rsidR="00000000" w:rsidDel="00000000" w:rsidP="00000000" w:rsidRDefault="00000000" w:rsidRPr="00000000" w14:paraId="00000116">
      <w:pPr>
        <w:spacing w:after="240" w:before="240" w:line="240" w:lineRule="auto"/>
        <w:rPr>
          <w:rFonts w:ascii="Raleway" w:cs="Raleway" w:eastAsia="Raleway" w:hAnsi="Raleway"/>
          <w:color w:val="20124d"/>
          <w:sz w:val="24"/>
          <w:szCs w:val="24"/>
        </w:rPr>
      </w:pPr>
      <w:r w:rsidDel="00000000" w:rsidR="00000000" w:rsidRPr="00000000">
        <w:rPr>
          <w:rFonts w:ascii="Raleway" w:cs="Raleway" w:eastAsia="Raleway" w:hAnsi="Raleway"/>
          <w:color w:val="20124d"/>
          <w:sz w:val="27"/>
          <w:szCs w:val="27"/>
          <w:rtl w:val="0"/>
        </w:rPr>
        <w:t xml:space="preserve">Working Families (2023) Working Families | Flexible working and the right to request. [online] Working Families. Available at:</w:t>
      </w:r>
      <w:hyperlink r:id="rId62">
        <w:r w:rsidDel="00000000" w:rsidR="00000000" w:rsidRPr="00000000">
          <w:rPr>
            <w:rFonts w:ascii="Raleway" w:cs="Raleway" w:eastAsia="Raleway" w:hAnsi="Raleway"/>
            <w:color w:val="20124d"/>
            <w:sz w:val="27"/>
            <w:szCs w:val="27"/>
            <w:rtl w:val="0"/>
          </w:rPr>
          <w:t xml:space="preserve"> </w:t>
        </w:r>
      </w:hyperlink>
      <w:hyperlink r:id="rId63">
        <w:r w:rsidDel="00000000" w:rsidR="00000000" w:rsidRPr="00000000">
          <w:rPr>
            <w:rFonts w:ascii="Raleway" w:cs="Raleway" w:eastAsia="Raleway" w:hAnsi="Raleway"/>
            <w:color w:val="20124d"/>
            <w:sz w:val="24"/>
            <w:szCs w:val="24"/>
            <w:u w:val="single"/>
            <w:rtl w:val="0"/>
          </w:rPr>
          <w:t xml:space="preserve">https://workingfamilies.org.uk/articles/flexible-working-a-guide-for-employees/</w:t>
        </w:r>
      </w:hyperlink>
      <w:r w:rsidDel="00000000" w:rsidR="00000000" w:rsidRPr="00000000">
        <w:rPr>
          <w:rtl w:val="0"/>
        </w:rPr>
      </w:r>
    </w:p>
    <w:p w:rsidR="00000000" w:rsidDel="00000000" w:rsidP="00000000" w:rsidRDefault="00000000" w:rsidRPr="00000000" w14:paraId="00000117">
      <w:pPr>
        <w:spacing w:after="240" w:before="240" w:line="240" w:lineRule="auto"/>
        <w:rPr>
          <w:rFonts w:ascii="Raleway" w:cs="Raleway" w:eastAsia="Raleway" w:hAnsi="Raleway"/>
          <w:color w:val="20124d"/>
          <w:sz w:val="24"/>
          <w:szCs w:val="24"/>
        </w:rPr>
      </w:pPr>
      <w:r w:rsidDel="00000000" w:rsidR="00000000" w:rsidRPr="00000000">
        <w:rPr>
          <w:rtl w:val="0"/>
        </w:rPr>
      </w:r>
    </w:p>
    <w:sectPr>
      <w:headerReference r:id="rId64" w:type="default"/>
      <w:footerReference r:id="rId65" w:type="default"/>
      <w:pgSz w:h="16838" w:w="11906" w:orient="portrait"/>
      <w:pgMar w:bottom="72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A">
    <w:pPr>
      <w:tabs>
        <w:tab w:val="center" w:leader="none" w:pos="4513"/>
        <w:tab w:val="right" w:leader="none" w:pos="9026"/>
      </w:tabs>
      <w:spacing w:line="240" w:lineRule="auto"/>
      <w:jc w:val="left"/>
      <w:rPr>
        <w:rFonts w:ascii="Raleway" w:cs="Raleway" w:eastAsia="Raleway" w:hAnsi="Raleway"/>
        <w:color w:val="b7b7b7"/>
      </w:rPr>
    </w:pPr>
    <w:r w:rsidDel="00000000" w:rsidR="00000000" w:rsidRPr="00000000">
      <w:rPr>
        <w:rFonts w:ascii="Raleway" w:cs="Raleway" w:eastAsia="Raleway" w:hAnsi="Raleway"/>
        <w:color w:val="b7b7b7"/>
        <w:rtl w:val="0"/>
      </w:rPr>
      <w:t xml:space="preserve">Victoria Williams</w:t>
      <w:tab/>
      <w:t xml:space="preserve">                          </w:t>
      <w:tab/>
      <w:t xml:space="preserve">                   CIPD Student Number: 8980642</w:t>
    </w:r>
  </w:p>
  <w:p w:rsidR="00000000" w:rsidDel="00000000" w:rsidP="00000000" w:rsidRDefault="00000000" w:rsidRPr="00000000" w14:paraId="0000011B">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8">
    <w:pPr>
      <w:spacing w:after="360" w:lineRule="auto"/>
      <w:ind w:left="1440" w:right="2540" w:firstLine="720"/>
      <w:jc w:val="center"/>
      <w:rPr>
        <w:rFonts w:ascii="Raleway" w:cs="Raleway" w:eastAsia="Raleway" w:hAnsi="Raleway"/>
        <w:color w:val="999999"/>
        <w:sz w:val="24"/>
        <w:szCs w:val="24"/>
      </w:rPr>
    </w:pPr>
    <w:r w:rsidDel="00000000" w:rsidR="00000000" w:rsidRPr="00000000">
      <w:rPr>
        <w:rFonts w:ascii="Raleway" w:cs="Raleway" w:eastAsia="Raleway" w:hAnsi="Raleway"/>
        <w:color w:val="999999"/>
        <w:sz w:val="24"/>
        <w:szCs w:val="24"/>
        <w:rtl w:val="0"/>
      </w:rPr>
      <w:t xml:space="preserve">Specialist Employment Law</w:t>
    </w:r>
    <w:r w:rsidDel="00000000" w:rsidR="00000000" w:rsidRPr="00000000">
      <w:rPr>
        <w:rtl w:val="0"/>
      </w:rPr>
    </w:r>
  </w:p>
  <w:p w:rsidR="00000000" w:rsidDel="00000000" w:rsidP="00000000" w:rsidRDefault="00000000" w:rsidRPr="00000000" w14:paraId="00000119">
    <w:pPr>
      <w:spacing w:after="360" w:lineRule="auto"/>
      <w:ind w:left="1440" w:right="2540" w:firstLine="720"/>
      <w:jc w:val="center"/>
      <w:rPr>
        <w:rFonts w:ascii="Raleway" w:cs="Raleway" w:eastAsia="Raleway" w:hAnsi="Raleway"/>
        <w:color w:val="999999"/>
        <w:sz w:val="2"/>
        <w:szCs w:val="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org/uk/views-and-insights/cipd-viewpoint/employment-status-rights/" TargetMode="External"/><Relationship Id="rId42" Type="http://schemas.openxmlformats.org/officeDocument/2006/relationships/hyperlink" Target="https://www.brighthr.com/articles/employment-law/employment-rights-act/" TargetMode="External"/><Relationship Id="rId41" Type="http://schemas.openxmlformats.org/officeDocument/2006/relationships/hyperlink" Target="https://www.cipd.org/uk/views-and-insights/cipd-viewpoint/employment-status-rights/" TargetMode="External"/><Relationship Id="rId44" Type="http://schemas.openxmlformats.org/officeDocument/2006/relationships/hyperlink" Target="https://www.gov.uk/employment-tribunal-decisions/miss-k-tiplady-v-city-of-bradford-metropolitan-district-council-1802133-2019" TargetMode="External"/><Relationship Id="rId43" Type="http://schemas.openxmlformats.org/officeDocument/2006/relationships/hyperlink" Target="https://www.brighthr.com/articles/employment-law/employment-rights-act/" TargetMode="External"/><Relationship Id="rId46" Type="http://schemas.openxmlformats.org/officeDocument/2006/relationships/hyperlink" Target="https://www.equalityhumanrights.com/equality/equality-act-2010/codes-practice/employment-code-practice-0" TargetMode="External"/><Relationship Id="rId45" Type="http://schemas.openxmlformats.org/officeDocument/2006/relationships/hyperlink" Target="https://www.gov.uk/employment-tribunal-decisions/miss-k-tiplady-v-city-of-bradford-metropolitan-district-council-1802133-201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flexible-working" TargetMode="External"/><Relationship Id="rId48" Type="http://schemas.openxmlformats.org/officeDocument/2006/relationships/hyperlink" Target="https://www.hcrlaw.com/news-and-insights/the-employment-rights-amendment-revocation-and-transitional-provision-regulations-2023-definition-of-part-year-worker/" TargetMode="External"/><Relationship Id="rId47" Type="http://schemas.openxmlformats.org/officeDocument/2006/relationships/hyperlink" Target="https://www.equalityhumanrights.com/equality/equality-act-2010/codes-practice/employment-code-practice-0" TargetMode="External"/><Relationship Id="rId49" Type="http://schemas.openxmlformats.org/officeDocument/2006/relationships/hyperlink" Target="https://www.hcrlaw.com/news-and-insights/the-employment-rights-amendment-revocation-and-transitional-provision-regulations-2023-definition-of-part-year-worker/" TargetMode="External"/><Relationship Id="rId5" Type="http://schemas.openxmlformats.org/officeDocument/2006/relationships/styles" Target="styles.xml"/><Relationship Id="rId6" Type="http://schemas.openxmlformats.org/officeDocument/2006/relationships/hyperlink" Target="https://www.acas.org.uk/acas-code-of-practice-on-disciplinary-and-grievance-procedures" TargetMode="External"/><Relationship Id="rId7" Type="http://schemas.openxmlformats.org/officeDocument/2006/relationships/hyperlink" Target="https://www.acas.org.uk/acas-code-of-practice-on-disciplinary-and-grievance-procedures" TargetMode="External"/><Relationship Id="rId8" Type="http://schemas.openxmlformats.org/officeDocument/2006/relationships/hyperlink" Target="https://www.acas.org.uk/flexible-working" TargetMode="External"/><Relationship Id="rId31" Type="http://schemas.openxmlformats.org/officeDocument/2006/relationships/hyperlink" Target="https://www.birketts.co.uk/legal-update/discrimination-and-the-childcare-disparity/" TargetMode="External"/><Relationship Id="rId30" Type="http://schemas.openxmlformats.org/officeDocument/2006/relationships/hyperlink" Target="https://www.birketts.co.uk/legal-update/discrimination-and-the-childcare-disparity/" TargetMode="External"/><Relationship Id="rId33" Type="http://schemas.openxmlformats.org/officeDocument/2006/relationships/hyperlink" Target="https://www.cipd.org/uk/knowledge/factsheets/flexible-working-factsheet/" TargetMode="External"/><Relationship Id="rId32" Type="http://schemas.openxmlformats.org/officeDocument/2006/relationships/hyperlink" Target="https://www.cipd.org/uk/knowledge/factsheets/flexible-working-factsheet/" TargetMode="External"/><Relationship Id="rId35" Type="http://schemas.openxmlformats.org/officeDocument/2006/relationships/hyperlink" Target="https://www.cipd.org.uk/knowledge/factsheets/redundancy-factsheet/" TargetMode="External"/><Relationship Id="rId34" Type="http://schemas.openxmlformats.org/officeDocument/2006/relationships/hyperlink" Target="https://www.cipd.org.uk/knowledge/factsheets/redundancy-factsheet/" TargetMode="External"/><Relationship Id="rId37" Type="http://schemas.openxmlformats.org/officeDocument/2006/relationships/hyperlink" Target="https://www.cipd.org/uk/knowledge/employment-law" TargetMode="External"/><Relationship Id="rId36" Type="http://schemas.openxmlformats.org/officeDocument/2006/relationships/hyperlink" Target="https://www.cipd.org/uk/knowledge/employment-law" TargetMode="External"/><Relationship Id="rId39" Type="http://schemas.openxmlformats.org/officeDocument/2006/relationships/hyperlink" Target="https://www.cipd.org/uk/knowledge/employment-law/equal-pay/" TargetMode="External"/><Relationship Id="rId38" Type="http://schemas.openxmlformats.org/officeDocument/2006/relationships/hyperlink" Target="https://www.cipd.org/uk/knowledge/employment-law/equal-pay/" TargetMode="External"/><Relationship Id="rId62" Type="http://schemas.openxmlformats.org/officeDocument/2006/relationships/hyperlink" Target="https://workingfamilies.org.uk/articles/flexible-working-a-guide-for-employees/" TargetMode="External"/><Relationship Id="rId61" Type="http://schemas.openxmlformats.org/officeDocument/2006/relationships/hyperlink" Target="https://bills.parliament.uk/bills/3184" TargetMode="External"/><Relationship Id="rId20" Type="http://schemas.openxmlformats.org/officeDocument/2006/relationships/hyperlink" Target="https://www.acas.org.uk/statutory-flexible-working-requests" TargetMode="External"/><Relationship Id="rId64" Type="http://schemas.openxmlformats.org/officeDocument/2006/relationships/header" Target="header1.xml"/><Relationship Id="rId63" Type="http://schemas.openxmlformats.org/officeDocument/2006/relationships/hyperlink" Target="https://workingfamilies.org.uk/articles/flexible-working-a-guide-for-employees/" TargetMode="External"/><Relationship Id="rId22" Type="http://schemas.openxmlformats.org/officeDocument/2006/relationships/hyperlink" Target="http://www.acas.org.uk" TargetMode="External"/><Relationship Id="rId21" Type="http://schemas.openxmlformats.org/officeDocument/2006/relationships/hyperlink" Target="https://www.acas.org.uk/statutory-flexible-working-requests" TargetMode="External"/><Relationship Id="rId65" Type="http://schemas.openxmlformats.org/officeDocument/2006/relationships/footer" Target="footer1.xml"/><Relationship Id="rId24" Type="http://schemas.openxmlformats.org/officeDocument/2006/relationships/hyperlink" Target="https://www.acas.org.uk/shared-parental-leave-and-pay" TargetMode="External"/><Relationship Id="rId23" Type="http://schemas.openxmlformats.org/officeDocument/2006/relationships/hyperlink" Target="http://www.acas.org.uk" TargetMode="External"/><Relationship Id="rId60" Type="http://schemas.openxmlformats.org/officeDocument/2006/relationships/hyperlink" Target="https://bills.parliament.uk/bills/3184" TargetMode="External"/><Relationship Id="rId26" Type="http://schemas.openxmlformats.org/officeDocument/2006/relationships/hyperlink" Target="https://www.acas.org.uk/statutory-flexible-working-requests/considering-a-request" TargetMode="External"/><Relationship Id="rId25" Type="http://schemas.openxmlformats.org/officeDocument/2006/relationships/hyperlink" Target="https://www.acas.org.uk/shared-parental-leave-and-pay" TargetMode="External"/><Relationship Id="rId28" Type="http://schemas.openxmlformats.org/officeDocument/2006/relationships/hyperlink" Target="https://www.acas.org.uk/recruitment/using-protected-characteristics" TargetMode="External"/><Relationship Id="rId27" Type="http://schemas.openxmlformats.org/officeDocument/2006/relationships/hyperlink" Target="https://www.acas.org.uk/statutory-flexible-working-requests/considering-a-request" TargetMode="External"/><Relationship Id="rId29" Type="http://schemas.openxmlformats.org/officeDocument/2006/relationships/hyperlink" Target="https://www.acas.org.uk/recruitment/using-protected-characteristics" TargetMode="External"/><Relationship Id="rId51" Type="http://schemas.openxmlformats.org/officeDocument/2006/relationships/hyperlink" Target="https://maternityaction.org.uk/" TargetMode="External"/><Relationship Id="rId50" Type="http://schemas.openxmlformats.org/officeDocument/2006/relationships/hyperlink" Target="https://maternityaction.org.uk/" TargetMode="External"/><Relationship Id="rId53" Type="http://schemas.openxmlformats.org/officeDocument/2006/relationships/hyperlink" Target="https://www.peoplemanagement.co.uk/article/1901051/employment-law-expect-2025" TargetMode="External"/><Relationship Id="rId52" Type="http://schemas.openxmlformats.org/officeDocument/2006/relationships/hyperlink" Target="https://www.peoplemanagement.co.uk/article/1901051/employment-law-expect-2025" TargetMode="External"/><Relationship Id="rId11" Type="http://schemas.openxmlformats.org/officeDocument/2006/relationships/hyperlink" Target="https://www.acas.org.uk/redundancy" TargetMode="External"/><Relationship Id="rId55" Type="http://schemas.openxmlformats.org/officeDocument/2006/relationships/hyperlink" Target="https://www.bma.org.uk/pay-and-contracts/maternity-paternity-and-adoption/leave/shared-parental-leave" TargetMode="External"/><Relationship Id="rId10" Type="http://schemas.openxmlformats.org/officeDocument/2006/relationships/hyperlink" Target="https://www.acas.org.uk/redundancy" TargetMode="External"/><Relationship Id="rId54" Type="http://schemas.openxmlformats.org/officeDocument/2006/relationships/hyperlink" Target="https://www.bma.org.uk/pay-and-contracts/maternity-paternity-and-adoption/leave/shared-parental-leave" TargetMode="External"/><Relationship Id="rId13" Type="http://schemas.openxmlformats.org/officeDocument/2006/relationships/hyperlink" Target="https://www.acas.org.uk/employment-tribunal-time-limits" TargetMode="External"/><Relationship Id="rId57" Type="http://schemas.openxmlformats.org/officeDocument/2006/relationships/hyperlink" Target="https://www.gov.uk/flexible-working" TargetMode="External"/><Relationship Id="rId12" Type="http://schemas.openxmlformats.org/officeDocument/2006/relationships/hyperlink" Target="https://www.acas.org.uk/employment-tribunal-time-limits" TargetMode="External"/><Relationship Id="rId56" Type="http://schemas.openxmlformats.org/officeDocument/2006/relationships/hyperlink" Target="https://www.gov.uk/flexible-working" TargetMode="External"/><Relationship Id="rId15" Type="http://schemas.openxmlformats.org/officeDocument/2006/relationships/hyperlink" Target="https://www.acas.org.uk/equal-pay/equal-pay-law" TargetMode="External"/><Relationship Id="rId59" Type="http://schemas.openxmlformats.org/officeDocument/2006/relationships/hyperlink" Target="https://www.gov.uk/flexible-working" TargetMode="External"/><Relationship Id="rId14" Type="http://schemas.openxmlformats.org/officeDocument/2006/relationships/hyperlink" Target="https://www.acas.org.uk/equal-pay/equal-pay-law" TargetMode="External"/><Relationship Id="rId58" Type="http://schemas.openxmlformats.org/officeDocument/2006/relationships/hyperlink" Target="https://www.gov.uk/flexible-working" TargetMode="External"/><Relationship Id="rId17" Type="http://schemas.openxmlformats.org/officeDocument/2006/relationships/hyperlink" Target="https://www.acas.org.uk/irregular-hours-and-part-year-workers/rolled-up-holiday-pay" TargetMode="External"/><Relationship Id="rId16" Type="http://schemas.openxmlformats.org/officeDocument/2006/relationships/hyperlink" Target="https://www.acas.org.uk/irregular-hours-and-part-year-workers/rolled-up-holiday-pay" TargetMode="External"/><Relationship Id="rId19" Type="http://schemas.openxmlformats.org/officeDocument/2006/relationships/hyperlink" Target="https://www.acas.org.uk/working-time-rules" TargetMode="External"/><Relationship Id="rId18" Type="http://schemas.openxmlformats.org/officeDocument/2006/relationships/hyperlink" Target="https://www.acas.org.uk/working-time-rul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