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c="http://schemas.openxmlformats.org/drawingml/2006/chart" mc:Ignorable="w14 w15 w16se wp14">
  <w:body>
    <w:p xmlns:wp14="http://schemas.microsoft.com/office/word/2010/wordml" w:rsidRPr="00934B01" w:rsidR="00934B01" w:rsidP="00766D36" w:rsidRDefault="00934B01" w14:paraId="672A6659" wp14:textId="77777777">
      <w:pPr>
        <w:spacing w:after="160" w:line="259" w:lineRule="auto"/>
        <w:jc w:val="center"/>
        <w:rPr>
          <w:rFonts w:cs="Times New Roman"/>
          <w:b/>
          <w:sz w:val="40"/>
          <w:szCs w:val="40"/>
          <w:u w:val="single"/>
        </w:rPr>
      </w:pPr>
      <w:r w:rsidRPr="00934B01">
        <w:rPr>
          <w:noProof/>
          <w:lang w:eastAsia="en-GB" w:bidi="bn-BD"/>
        </w:rPr>
        <w:drawing>
          <wp:inline xmlns:wp14="http://schemas.microsoft.com/office/word/2010/wordprocessingDrawing" distT="0" distB="0" distL="0" distR="0" wp14:anchorId="723909BB" wp14:editId="29C792F5">
            <wp:extent cx="2447925" cy="800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47925" cy="800100"/>
                    </a:xfrm>
                    <a:prstGeom prst="rect">
                      <a:avLst/>
                    </a:prstGeom>
                  </pic:spPr>
                </pic:pic>
              </a:graphicData>
            </a:graphic>
          </wp:inline>
        </w:drawing>
      </w:r>
    </w:p>
    <w:p xmlns:wp14="http://schemas.microsoft.com/office/word/2010/wordml" w:rsidRPr="00934B01" w:rsidR="00766D36" w:rsidP="00766D36" w:rsidRDefault="00766D36" w14:paraId="0FD428D7" wp14:textId="77777777">
      <w:pPr>
        <w:spacing w:after="160" w:line="259" w:lineRule="auto"/>
        <w:jc w:val="center"/>
        <w:rPr>
          <w:rFonts w:cs="Times New Roman"/>
          <w:b/>
          <w:sz w:val="40"/>
          <w:szCs w:val="40"/>
          <w:u w:val="single"/>
        </w:rPr>
      </w:pPr>
      <w:r w:rsidRPr="00934B01">
        <w:rPr>
          <w:rFonts w:cs="Times New Roman"/>
          <w:b/>
          <w:sz w:val="40"/>
          <w:szCs w:val="40"/>
          <w:u w:val="single"/>
        </w:rPr>
        <w:t>Project Management</w:t>
      </w:r>
    </w:p>
    <w:p xmlns:wp14="http://schemas.microsoft.com/office/word/2010/wordml" w:rsidRPr="00934B01" w:rsidR="00766D36" w:rsidP="00766D36" w:rsidRDefault="00766D36" w14:paraId="0A37501D" wp14:textId="77777777">
      <w:pPr>
        <w:spacing w:after="160" w:line="259" w:lineRule="auto"/>
        <w:jc w:val="center"/>
        <w:rPr>
          <w:rFonts w:cs="Times New Roman"/>
          <w:sz w:val="40"/>
          <w:szCs w:val="40"/>
        </w:rPr>
      </w:pPr>
    </w:p>
    <w:p xmlns:wp14="http://schemas.microsoft.com/office/word/2010/wordml" w:rsidRPr="00934B01" w:rsidR="00766D36" w:rsidP="00766D36" w:rsidRDefault="00766D36" w14:paraId="15BD1756" wp14:textId="77777777">
      <w:pPr>
        <w:spacing w:after="160" w:line="259" w:lineRule="auto"/>
        <w:jc w:val="center"/>
        <w:rPr>
          <w:rFonts w:cs="Times New Roman"/>
          <w:sz w:val="40"/>
          <w:szCs w:val="40"/>
        </w:rPr>
      </w:pPr>
      <w:r w:rsidRPr="00934B01">
        <w:rPr>
          <w:rFonts w:cs="Times New Roman"/>
          <w:sz w:val="40"/>
          <w:szCs w:val="40"/>
        </w:rPr>
        <w:t>LCBB5005</w:t>
      </w:r>
    </w:p>
    <w:p xmlns:wp14="http://schemas.microsoft.com/office/word/2010/wordml" w:rsidRPr="00934B01" w:rsidR="00766D36" w:rsidP="00766D36" w:rsidRDefault="00333BB0" w14:paraId="6AAB7E50" wp14:textId="77777777">
      <w:pPr>
        <w:spacing w:after="160" w:line="259" w:lineRule="auto"/>
        <w:jc w:val="center"/>
        <w:rPr>
          <w:rFonts w:cs="Times New Roman"/>
          <w:sz w:val="40"/>
          <w:szCs w:val="40"/>
        </w:rPr>
      </w:pPr>
      <w:r w:rsidRPr="00934B01">
        <w:rPr>
          <w:rFonts w:cs="Times New Roman"/>
          <w:sz w:val="40"/>
          <w:szCs w:val="40"/>
        </w:rPr>
        <w:t>Assessment 2</w:t>
      </w:r>
    </w:p>
    <w:p xmlns:wp14="http://schemas.microsoft.com/office/word/2010/wordml" w:rsidRPr="00934B01" w:rsidR="00766D36" w:rsidP="00766D36" w:rsidRDefault="00766D36" w14:paraId="5DAB6C7B" wp14:textId="77777777">
      <w:pPr>
        <w:spacing w:after="160" w:line="259" w:lineRule="auto"/>
        <w:rPr>
          <w:rFonts w:cs="Times New Roman"/>
          <w:sz w:val="40"/>
          <w:szCs w:val="40"/>
        </w:rPr>
      </w:pPr>
    </w:p>
    <w:p xmlns:wp14="http://schemas.microsoft.com/office/word/2010/wordml" w:rsidRPr="00934B01" w:rsidR="00766D36" w:rsidP="00766D36" w:rsidRDefault="00766D36" w14:paraId="02EB378F" wp14:textId="77777777">
      <w:pPr>
        <w:spacing w:after="160" w:line="259" w:lineRule="auto"/>
        <w:jc w:val="center"/>
        <w:rPr>
          <w:rFonts w:cs="Times New Roman"/>
          <w:sz w:val="40"/>
          <w:szCs w:val="40"/>
        </w:rPr>
      </w:pPr>
    </w:p>
    <w:p xmlns:wp14="http://schemas.microsoft.com/office/word/2010/wordml" w:rsidRPr="00934B01" w:rsidR="00766D36" w:rsidP="00766D36" w:rsidRDefault="00766D36" w14:paraId="6A05A809" wp14:textId="77777777">
      <w:pPr>
        <w:spacing w:after="160" w:line="259" w:lineRule="auto"/>
        <w:jc w:val="center"/>
        <w:rPr>
          <w:rFonts w:cs="Times New Roman"/>
          <w:sz w:val="40"/>
          <w:szCs w:val="40"/>
        </w:rPr>
      </w:pPr>
    </w:p>
    <w:p xmlns:wp14="http://schemas.microsoft.com/office/word/2010/wordml" w:rsidRPr="00934B01" w:rsidR="00EF4185" w:rsidP="00766D36" w:rsidRDefault="00EF4185" w14:paraId="72B39BA4" wp14:textId="77777777">
      <w:pPr>
        <w:spacing w:after="160" w:line="259" w:lineRule="auto"/>
        <w:jc w:val="center"/>
        <w:rPr>
          <w:rFonts w:cs="Times New Roman"/>
          <w:sz w:val="40"/>
          <w:szCs w:val="40"/>
        </w:rPr>
      </w:pPr>
      <w:r w:rsidRPr="00934B01">
        <w:rPr>
          <w:rFonts w:cs="Times New Roman"/>
          <w:sz w:val="40"/>
          <w:szCs w:val="40"/>
        </w:rPr>
        <w:t>Success/Failure:</w:t>
      </w:r>
    </w:p>
    <w:p xmlns:wp14="http://schemas.microsoft.com/office/word/2010/wordml" w:rsidRPr="00934B01" w:rsidR="00766D36" w:rsidP="00766D36" w:rsidRDefault="00766D36" w14:paraId="206F98BA" wp14:textId="77777777">
      <w:pPr>
        <w:spacing w:after="160" w:line="259" w:lineRule="auto"/>
        <w:jc w:val="center"/>
        <w:rPr>
          <w:rFonts w:cs="Times New Roman"/>
          <w:sz w:val="40"/>
          <w:szCs w:val="40"/>
        </w:rPr>
      </w:pPr>
      <w:r w:rsidRPr="00934B01">
        <w:rPr>
          <w:rFonts w:cs="Times New Roman"/>
          <w:sz w:val="40"/>
          <w:szCs w:val="40"/>
        </w:rPr>
        <w:t>Evaluating Cross Rail Project (Elizabeth Line)</w:t>
      </w:r>
    </w:p>
    <w:p xmlns:wp14="http://schemas.microsoft.com/office/word/2010/wordml" w:rsidRPr="00934B01" w:rsidR="00766D36" w:rsidP="00766D36" w:rsidRDefault="00766D36" w14:paraId="5A39BBE3" wp14:textId="77777777">
      <w:pPr>
        <w:spacing w:after="160" w:line="259" w:lineRule="auto"/>
        <w:jc w:val="center"/>
        <w:rPr>
          <w:rFonts w:cs="Times New Roman"/>
          <w:sz w:val="40"/>
          <w:szCs w:val="40"/>
        </w:rPr>
      </w:pPr>
    </w:p>
    <w:p xmlns:wp14="http://schemas.microsoft.com/office/word/2010/wordml" w:rsidRPr="00934B01" w:rsidR="00766D36" w:rsidP="00766D36" w:rsidRDefault="00766D36" w14:paraId="382E3B85" wp14:textId="76D56349">
      <w:pPr>
        <w:spacing w:after="160" w:line="259" w:lineRule="auto"/>
        <w:jc w:val="center"/>
        <w:rPr>
          <w:rFonts w:cs="Times New Roman"/>
          <w:sz w:val="40"/>
          <w:szCs w:val="40"/>
        </w:rPr>
      </w:pPr>
      <w:r w:rsidRPr="3B1D5E2B" w:rsidR="00766D36">
        <w:rPr>
          <w:rFonts w:cs="Times New Roman"/>
          <w:sz w:val="40"/>
          <w:szCs w:val="40"/>
        </w:rPr>
        <w:t>Student Name:</w:t>
      </w:r>
      <w:r w:rsidRPr="3B1D5E2B" w:rsidR="0D50570D">
        <w:rPr>
          <w:rFonts w:cs="Times New Roman"/>
          <w:sz w:val="40"/>
          <w:szCs w:val="40"/>
        </w:rPr>
        <w:t xml:space="preserve"> Larisa Claudia Hodor</w:t>
      </w:r>
    </w:p>
    <w:p xmlns:wp14="http://schemas.microsoft.com/office/word/2010/wordml" w:rsidRPr="00934B01" w:rsidR="00766D36" w:rsidP="00766D36" w:rsidRDefault="00766D36" w14:paraId="41C8F396" wp14:textId="77777777">
      <w:pPr>
        <w:spacing w:after="160" w:line="259" w:lineRule="auto"/>
        <w:jc w:val="center"/>
        <w:rPr>
          <w:rFonts w:cs="Times New Roman"/>
          <w:sz w:val="40"/>
          <w:szCs w:val="40"/>
        </w:rPr>
      </w:pPr>
    </w:p>
    <w:p xmlns:wp14="http://schemas.microsoft.com/office/word/2010/wordml" w:rsidRPr="00934B01" w:rsidR="00766D36" w:rsidP="00766D36" w:rsidRDefault="00766D36" w14:paraId="72A3D3EC" wp14:textId="77777777">
      <w:pPr>
        <w:spacing w:after="160" w:line="259" w:lineRule="auto"/>
        <w:jc w:val="center"/>
        <w:rPr>
          <w:rFonts w:cs="Times New Roman"/>
          <w:sz w:val="40"/>
          <w:szCs w:val="40"/>
        </w:rPr>
      </w:pPr>
    </w:p>
    <w:p xmlns:wp14="http://schemas.microsoft.com/office/word/2010/wordml" w:rsidRPr="00934B01" w:rsidR="00766D36" w:rsidP="00766D36" w:rsidRDefault="00766D36" w14:paraId="0D0B940D" wp14:textId="77777777">
      <w:pPr>
        <w:spacing w:after="160" w:line="259" w:lineRule="auto"/>
        <w:jc w:val="center"/>
        <w:rPr>
          <w:rFonts w:cs="Times New Roman"/>
          <w:sz w:val="40"/>
          <w:szCs w:val="40"/>
        </w:rPr>
      </w:pPr>
    </w:p>
    <w:p xmlns:wp14="http://schemas.microsoft.com/office/word/2010/wordml" w:rsidRPr="00934B01" w:rsidR="00766D36" w:rsidP="00766D36" w:rsidRDefault="00766D36" w14:paraId="0E27B00A" wp14:textId="77777777">
      <w:pPr>
        <w:spacing w:after="160" w:line="259" w:lineRule="auto"/>
        <w:jc w:val="center"/>
        <w:rPr>
          <w:rFonts w:cs="Times New Roman"/>
          <w:sz w:val="40"/>
          <w:szCs w:val="40"/>
        </w:rPr>
      </w:pPr>
    </w:p>
    <w:p xmlns:wp14="http://schemas.microsoft.com/office/word/2010/wordml" w:rsidRPr="00934B01" w:rsidR="00D5365B" w:rsidP="00766D36" w:rsidRDefault="00766D36" w14:paraId="0E559CC5" wp14:textId="3953201C">
      <w:pPr>
        <w:spacing w:line="276" w:lineRule="auto"/>
        <w:jc w:val="left"/>
        <w:rPr>
          <w:rFonts w:cs="Times New Roman"/>
          <w:sz w:val="40"/>
          <w:szCs w:val="40"/>
        </w:rPr>
      </w:pPr>
      <w:r w:rsidRPr="3B1D5E2B" w:rsidR="00766D36">
        <w:rPr>
          <w:rFonts w:cs="Times New Roman"/>
          <w:sz w:val="40"/>
          <w:szCs w:val="40"/>
        </w:rPr>
        <w:t>Student ID:</w:t>
      </w:r>
      <w:r w:rsidRPr="3B1D5E2B" w:rsidR="2E462332">
        <w:rPr>
          <w:rFonts w:cs="Times New Roman"/>
          <w:sz w:val="40"/>
          <w:szCs w:val="40"/>
        </w:rPr>
        <w:t xml:space="preserve"> 1917710</w:t>
      </w:r>
    </w:p>
    <w:p xmlns:wp14="http://schemas.microsoft.com/office/word/2010/wordml" w:rsidRPr="00934B01" w:rsidR="00934B01" w:rsidP="00766D36" w:rsidRDefault="00934B01" w14:paraId="60061E4C" wp14:textId="77777777">
      <w:pPr>
        <w:spacing w:line="276" w:lineRule="auto"/>
        <w:jc w:val="left"/>
        <w:rPr>
          <w:rFonts w:cs="Times New Roman"/>
          <w:sz w:val="40"/>
          <w:szCs w:val="40"/>
        </w:rPr>
      </w:pPr>
    </w:p>
    <w:sdt>
      <w:sdtPr>
        <w:id w:val="-887406443"/>
        <w:docPartObj>
          <w:docPartGallery w:val="Table of Contents"/>
          <w:docPartUnique/>
        </w:docPartObj>
      </w:sdtPr>
      <w:sdtEndPr>
        <w:rPr>
          <w:rFonts w:ascii="Times New Roman" w:hAnsi="Times New Roman" w:eastAsiaTheme="minorEastAsia" w:cstheme="minorBidi"/>
          <w:b/>
          <w:bCs/>
          <w:noProof/>
          <w:color w:val="000000" w:themeColor="text1"/>
          <w:sz w:val="24"/>
          <w:szCs w:val="22"/>
        </w:rPr>
      </w:sdtEndPr>
      <w:sdtContent>
        <w:p xmlns:wp14="http://schemas.microsoft.com/office/word/2010/wordml" w:rsidRPr="00934B01" w:rsidR="00934B01" w:rsidRDefault="00934B01" w14:paraId="22E0FC93" wp14:textId="77777777">
          <w:pPr>
            <w:pStyle w:val="TOCHeading"/>
          </w:pPr>
          <w:r w:rsidRPr="00934B01">
            <w:t>Table of Contents</w:t>
          </w:r>
        </w:p>
        <w:p xmlns:wp14="http://schemas.microsoft.com/office/word/2010/wordml" w:rsidRPr="00934B01" w:rsidR="00934B01" w:rsidRDefault="00934B01" w14:paraId="1F3C2D2F" wp14:textId="77777777">
          <w:pPr>
            <w:pStyle w:val="TOC1"/>
            <w:tabs>
              <w:tab w:val="right" w:leader="dot" w:pos="9350"/>
            </w:tabs>
            <w:rPr>
              <w:noProof/>
            </w:rPr>
          </w:pPr>
          <w:r w:rsidRPr="00934B01">
            <w:fldChar w:fldCharType="begin"/>
          </w:r>
          <w:r w:rsidRPr="00934B01">
            <w:instrText xml:space="preserve"> TOC \o "1-3" \h \z \u </w:instrText>
          </w:r>
          <w:r w:rsidRPr="00934B01">
            <w:fldChar w:fldCharType="separate"/>
          </w:r>
          <w:hyperlink w:history="1" w:anchor="_Toc124423534">
            <w:r w:rsidRPr="00934B01">
              <w:rPr>
                <w:rStyle w:val="Hyperlink"/>
                <w:noProof/>
              </w:rPr>
              <w:t>Introduction</w:t>
            </w:r>
            <w:r w:rsidRPr="00934B01">
              <w:rPr>
                <w:noProof/>
                <w:webHidden/>
              </w:rPr>
              <w:tab/>
            </w:r>
            <w:r w:rsidRPr="00934B01">
              <w:rPr>
                <w:noProof/>
                <w:webHidden/>
              </w:rPr>
              <w:fldChar w:fldCharType="begin"/>
            </w:r>
            <w:r w:rsidRPr="00934B01">
              <w:rPr>
                <w:noProof/>
                <w:webHidden/>
              </w:rPr>
              <w:instrText xml:space="preserve"> PAGEREF _Toc124423534 \h </w:instrText>
            </w:r>
            <w:r w:rsidRPr="00934B01">
              <w:rPr>
                <w:noProof/>
                <w:webHidden/>
              </w:rPr>
            </w:r>
            <w:r w:rsidRPr="00934B01">
              <w:rPr>
                <w:noProof/>
                <w:webHidden/>
              </w:rPr>
              <w:fldChar w:fldCharType="separate"/>
            </w:r>
            <w:r w:rsidRPr="00934B01">
              <w:rPr>
                <w:noProof/>
                <w:webHidden/>
              </w:rPr>
              <w:t>3</w:t>
            </w:r>
            <w:r w:rsidRPr="00934B01">
              <w:rPr>
                <w:noProof/>
                <w:webHidden/>
              </w:rPr>
              <w:fldChar w:fldCharType="end"/>
            </w:r>
          </w:hyperlink>
        </w:p>
        <w:p xmlns:wp14="http://schemas.microsoft.com/office/word/2010/wordml" w:rsidRPr="00934B01" w:rsidR="00934B01" w:rsidRDefault="00934B01" w14:paraId="1D4742D4" wp14:textId="77777777">
          <w:pPr>
            <w:pStyle w:val="TOC1"/>
            <w:tabs>
              <w:tab w:val="right" w:leader="dot" w:pos="9350"/>
            </w:tabs>
            <w:rPr>
              <w:noProof/>
            </w:rPr>
          </w:pPr>
          <w:hyperlink w:history="1" w:anchor="_Toc124423535">
            <w:r w:rsidRPr="00934B01">
              <w:rPr>
                <w:rStyle w:val="Hyperlink"/>
                <w:noProof/>
              </w:rPr>
              <w:t>Success and Failure in Ensuring the Welfare of Society</w:t>
            </w:r>
            <w:r w:rsidRPr="00934B01">
              <w:rPr>
                <w:noProof/>
                <w:webHidden/>
              </w:rPr>
              <w:tab/>
            </w:r>
            <w:r w:rsidRPr="00934B01">
              <w:rPr>
                <w:noProof/>
                <w:webHidden/>
              </w:rPr>
              <w:fldChar w:fldCharType="begin"/>
            </w:r>
            <w:r w:rsidRPr="00934B01">
              <w:rPr>
                <w:noProof/>
                <w:webHidden/>
              </w:rPr>
              <w:instrText xml:space="preserve"> PAGEREF _Toc124423535 \h </w:instrText>
            </w:r>
            <w:r w:rsidRPr="00934B01">
              <w:rPr>
                <w:noProof/>
                <w:webHidden/>
              </w:rPr>
            </w:r>
            <w:r w:rsidRPr="00934B01">
              <w:rPr>
                <w:noProof/>
                <w:webHidden/>
              </w:rPr>
              <w:fldChar w:fldCharType="separate"/>
            </w:r>
            <w:r w:rsidRPr="00934B01">
              <w:rPr>
                <w:noProof/>
                <w:webHidden/>
              </w:rPr>
              <w:t>4</w:t>
            </w:r>
            <w:r w:rsidRPr="00934B01">
              <w:rPr>
                <w:noProof/>
                <w:webHidden/>
              </w:rPr>
              <w:fldChar w:fldCharType="end"/>
            </w:r>
          </w:hyperlink>
        </w:p>
        <w:p xmlns:wp14="http://schemas.microsoft.com/office/word/2010/wordml" w:rsidRPr="00934B01" w:rsidR="00934B01" w:rsidRDefault="00934B01" w14:paraId="2852C179" wp14:textId="77777777">
          <w:pPr>
            <w:pStyle w:val="TOC1"/>
            <w:tabs>
              <w:tab w:val="right" w:leader="dot" w:pos="9350"/>
            </w:tabs>
            <w:rPr>
              <w:noProof/>
            </w:rPr>
          </w:pPr>
          <w:hyperlink w:history="1" w:anchor="_Toc124423536">
            <w:r w:rsidRPr="00934B01">
              <w:rPr>
                <w:rStyle w:val="Hyperlink"/>
                <w:noProof/>
              </w:rPr>
              <w:t>Success and Failure in Ensuring Financial Benefit</w:t>
            </w:r>
            <w:r w:rsidRPr="00934B01">
              <w:rPr>
                <w:noProof/>
                <w:webHidden/>
              </w:rPr>
              <w:tab/>
            </w:r>
            <w:r w:rsidRPr="00934B01">
              <w:rPr>
                <w:noProof/>
                <w:webHidden/>
              </w:rPr>
              <w:fldChar w:fldCharType="begin"/>
            </w:r>
            <w:r w:rsidRPr="00934B01">
              <w:rPr>
                <w:noProof/>
                <w:webHidden/>
              </w:rPr>
              <w:instrText xml:space="preserve"> PAGEREF _Toc124423536 \h </w:instrText>
            </w:r>
            <w:r w:rsidRPr="00934B01">
              <w:rPr>
                <w:noProof/>
                <w:webHidden/>
              </w:rPr>
            </w:r>
            <w:r w:rsidRPr="00934B01">
              <w:rPr>
                <w:noProof/>
                <w:webHidden/>
              </w:rPr>
              <w:fldChar w:fldCharType="separate"/>
            </w:r>
            <w:r w:rsidRPr="00934B01">
              <w:rPr>
                <w:noProof/>
                <w:webHidden/>
              </w:rPr>
              <w:t>5</w:t>
            </w:r>
            <w:r w:rsidRPr="00934B01">
              <w:rPr>
                <w:noProof/>
                <w:webHidden/>
              </w:rPr>
              <w:fldChar w:fldCharType="end"/>
            </w:r>
          </w:hyperlink>
        </w:p>
        <w:p xmlns:wp14="http://schemas.microsoft.com/office/word/2010/wordml" w:rsidRPr="00934B01" w:rsidR="00934B01" w:rsidRDefault="00934B01" w14:paraId="139F1E47" wp14:textId="77777777">
          <w:pPr>
            <w:pStyle w:val="TOC1"/>
            <w:tabs>
              <w:tab w:val="right" w:leader="dot" w:pos="9350"/>
            </w:tabs>
            <w:rPr>
              <w:noProof/>
            </w:rPr>
          </w:pPr>
          <w:hyperlink w:history="1" w:anchor="_Toc124423537">
            <w:r w:rsidRPr="00934B01">
              <w:rPr>
                <w:rStyle w:val="Hyperlink"/>
                <w:noProof/>
              </w:rPr>
              <w:t>Success and Failure in the Economy of the United Kingdom</w:t>
            </w:r>
            <w:r w:rsidRPr="00934B01">
              <w:rPr>
                <w:noProof/>
                <w:webHidden/>
              </w:rPr>
              <w:tab/>
            </w:r>
            <w:r w:rsidRPr="00934B01">
              <w:rPr>
                <w:noProof/>
                <w:webHidden/>
              </w:rPr>
              <w:fldChar w:fldCharType="begin"/>
            </w:r>
            <w:r w:rsidRPr="00934B01">
              <w:rPr>
                <w:noProof/>
                <w:webHidden/>
              </w:rPr>
              <w:instrText xml:space="preserve"> PAGEREF _Toc124423537 \h </w:instrText>
            </w:r>
            <w:r w:rsidRPr="00934B01">
              <w:rPr>
                <w:noProof/>
                <w:webHidden/>
              </w:rPr>
            </w:r>
            <w:r w:rsidRPr="00934B01">
              <w:rPr>
                <w:noProof/>
                <w:webHidden/>
              </w:rPr>
              <w:fldChar w:fldCharType="separate"/>
            </w:r>
            <w:r w:rsidRPr="00934B01">
              <w:rPr>
                <w:noProof/>
                <w:webHidden/>
              </w:rPr>
              <w:t>7</w:t>
            </w:r>
            <w:r w:rsidRPr="00934B01">
              <w:rPr>
                <w:noProof/>
                <w:webHidden/>
              </w:rPr>
              <w:fldChar w:fldCharType="end"/>
            </w:r>
          </w:hyperlink>
        </w:p>
        <w:p xmlns:wp14="http://schemas.microsoft.com/office/word/2010/wordml" w:rsidRPr="00934B01" w:rsidR="00934B01" w:rsidRDefault="00934B01" w14:paraId="053CE27D" wp14:textId="77777777">
          <w:pPr>
            <w:pStyle w:val="TOC1"/>
            <w:tabs>
              <w:tab w:val="right" w:leader="dot" w:pos="9350"/>
            </w:tabs>
            <w:rPr>
              <w:noProof/>
            </w:rPr>
          </w:pPr>
          <w:hyperlink w:history="1" w:anchor="_Toc124423538">
            <w:r w:rsidRPr="00934B01">
              <w:rPr>
                <w:rStyle w:val="Hyperlink"/>
                <w:noProof/>
              </w:rPr>
              <w:t>Recommendations</w:t>
            </w:r>
            <w:r w:rsidRPr="00934B01">
              <w:rPr>
                <w:noProof/>
                <w:webHidden/>
              </w:rPr>
              <w:tab/>
            </w:r>
            <w:r w:rsidRPr="00934B01">
              <w:rPr>
                <w:noProof/>
                <w:webHidden/>
              </w:rPr>
              <w:fldChar w:fldCharType="begin"/>
            </w:r>
            <w:r w:rsidRPr="00934B01">
              <w:rPr>
                <w:noProof/>
                <w:webHidden/>
              </w:rPr>
              <w:instrText xml:space="preserve"> PAGEREF _Toc124423538 \h </w:instrText>
            </w:r>
            <w:r w:rsidRPr="00934B01">
              <w:rPr>
                <w:noProof/>
                <w:webHidden/>
              </w:rPr>
            </w:r>
            <w:r w:rsidRPr="00934B01">
              <w:rPr>
                <w:noProof/>
                <w:webHidden/>
              </w:rPr>
              <w:fldChar w:fldCharType="separate"/>
            </w:r>
            <w:r w:rsidRPr="00934B01">
              <w:rPr>
                <w:noProof/>
                <w:webHidden/>
              </w:rPr>
              <w:t>7</w:t>
            </w:r>
            <w:r w:rsidRPr="00934B01">
              <w:rPr>
                <w:noProof/>
                <w:webHidden/>
              </w:rPr>
              <w:fldChar w:fldCharType="end"/>
            </w:r>
          </w:hyperlink>
        </w:p>
        <w:p xmlns:wp14="http://schemas.microsoft.com/office/word/2010/wordml" w:rsidRPr="00934B01" w:rsidR="00934B01" w:rsidRDefault="00934B01" w14:paraId="20EECA13" wp14:textId="77777777">
          <w:pPr>
            <w:pStyle w:val="TOC1"/>
            <w:tabs>
              <w:tab w:val="right" w:leader="dot" w:pos="9350"/>
            </w:tabs>
            <w:rPr>
              <w:noProof/>
            </w:rPr>
          </w:pPr>
          <w:hyperlink w:history="1" w:anchor="_Toc124423539">
            <w:r w:rsidRPr="00934B01">
              <w:rPr>
                <w:rStyle w:val="Hyperlink"/>
                <w:noProof/>
              </w:rPr>
              <w:t>Conclusion</w:t>
            </w:r>
            <w:r w:rsidRPr="00934B01">
              <w:rPr>
                <w:noProof/>
                <w:webHidden/>
              </w:rPr>
              <w:tab/>
            </w:r>
            <w:r w:rsidRPr="00934B01">
              <w:rPr>
                <w:noProof/>
                <w:webHidden/>
              </w:rPr>
              <w:fldChar w:fldCharType="begin"/>
            </w:r>
            <w:r w:rsidRPr="00934B01">
              <w:rPr>
                <w:noProof/>
                <w:webHidden/>
              </w:rPr>
              <w:instrText xml:space="preserve"> PAGEREF _Toc124423539 \h </w:instrText>
            </w:r>
            <w:r w:rsidRPr="00934B01">
              <w:rPr>
                <w:noProof/>
                <w:webHidden/>
              </w:rPr>
            </w:r>
            <w:r w:rsidRPr="00934B01">
              <w:rPr>
                <w:noProof/>
                <w:webHidden/>
              </w:rPr>
              <w:fldChar w:fldCharType="separate"/>
            </w:r>
            <w:r w:rsidRPr="00934B01">
              <w:rPr>
                <w:noProof/>
                <w:webHidden/>
              </w:rPr>
              <w:t>9</w:t>
            </w:r>
            <w:r w:rsidRPr="00934B01">
              <w:rPr>
                <w:noProof/>
                <w:webHidden/>
              </w:rPr>
              <w:fldChar w:fldCharType="end"/>
            </w:r>
          </w:hyperlink>
        </w:p>
        <w:p xmlns:wp14="http://schemas.microsoft.com/office/word/2010/wordml" w:rsidRPr="00934B01" w:rsidR="00934B01" w:rsidRDefault="00934B01" w14:paraId="6FE65C0E" wp14:textId="77777777">
          <w:pPr>
            <w:pStyle w:val="TOC1"/>
            <w:tabs>
              <w:tab w:val="right" w:leader="dot" w:pos="9350"/>
            </w:tabs>
            <w:rPr>
              <w:noProof/>
            </w:rPr>
          </w:pPr>
          <w:hyperlink w:history="1" w:anchor="_Toc124423540">
            <w:r w:rsidRPr="00934B01">
              <w:rPr>
                <w:rStyle w:val="Hyperlink"/>
                <w:noProof/>
              </w:rPr>
              <w:t>References</w:t>
            </w:r>
            <w:r w:rsidRPr="00934B01">
              <w:rPr>
                <w:noProof/>
                <w:webHidden/>
              </w:rPr>
              <w:tab/>
            </w:r>
            <w:r w:rsidRPr="00934B01">
              <w:rPr>
                <w:noProof/>
                <w:webHidden/>
              </w:rPr>
              <w:fldChar w:fldCharType="begin"/>
            </w:r>
            <w:r w:rsidRPr="00934B01">
              <w:rPr>
                <w:noProof/>
                <w:webHidden/>
              </w:rPr>
              <w:instrText xml:space="preserve"> PAGEREF _Toc124423540 \h </w:instrText>
            </w:r>
            <w:r w:rsidRPr="00934B01">
              <w:rPr>
                <w:noProof/>
                <w:webHidden/>
              </w:rPr>
            </w:r>
            <w:r w:rsidRPr="00934B01">
              <w:rPr>
                <w:noProof/>
                <w:webHidden/>
              </w:rPr>
              <w:fldChar w:fldCharType="separate"/>
            </w:r>
            <w:r w:rsidRPr="00934B01">
              <w:rPr>
                <w:noProof/>
                <w:webHidden/>
              </w:rPr>
              <w:t>10</w:t>
            </w:r>
            <w:r w:rsidRPr="00934B01">
              <w:rPr>
                <w:noProof/>
                <w:webHidden/>
              </w:rPr>
              <w:fldChar w:fldCharType="end"/>
            </w:r>
          </w:hyperlink>
        </w:p>
        <w:p xmlns:wp14="http://schemas.microsoft.com/office/word/2010/wordml" w:rsidRPr="00934B01" w:rsidR="00934B01" w:rsidRDefault="00934B01" w14:paraId="44EAFD9C" wp14:textId="77777777">
          <w:r w:rsidRPr="00934B01">
            <w:rPr>
              <w:b/>
              <w:bCs/>
              <w:noProof/>
            </w:rPr>
            <w:fldChar w:fldCharType="end"/>
          </w:r>
        </w:p>
      </w:sdtContent>
    </w:sdt>
    <w:p xmlns:wp14="http://schemas.microsoft.com/office/word/2010/wordml" w:rsidRPr="00934B01" w:rsidR="00934B01" w:rsidP="00766D36" w:rsidRDefault="00934B01" w14:paraId="4B94D5A5" wp14:textId="77777777">
      <w:pPr>
        <w:spacing w:line="276" w:lineRule="auto"/>
        <w:jc w:val="left"/>
      </w:pPr>
    </w:p>
    <w:p xmlns:wp14="http://schemas.microsoft.com/office/word/2010/wordml" w:rsidRPr="00934B01" w:rsidR="00766D36" w:rsidRDefault="00766D36" w14:paraId="3DEEC669" wp14:textId="77777777">
      <w:pPr>
        <w:spacing w:line="276" w:lineRule="auto"/>
        <w:jc w:val="left"/>
        <w:rPr>
          <w:rFonts w:eastAsiaTheme="majorEastAsia" w:cstheme="majorBidi"/>
          <w:b/>
          <w:bCs/>
          <w:sz w:val="28"/>
          <w:szCs w:val="28"/>
        </w:rPr>
      </w:pPr>
      <w:r w:rsidRPr="00934B01">
        <w:br w:type="page"/>
      </w:r>
    </w:p>
    <w:p xmlns:wp14="http://schemas.microsoft.com/office/word/2010/wordml" w:rsidRPr="00934B01" w:rsidR="00E83A87" w:rsidP="00D5365B" w:rsidRDefault="00D5365B" w14:paraId="3E7A9F1C" wp14:textId="77777777">
      <w:pPr>
        <w:pStyle w:val="Heading1"/>
      </w:pPr>
      <w:bookmarkStart w:name="_Toc124423534" w:id="0"/>
      <w:r w:rsidRPr="00934B01">
        <w:lastRenderedPageBreak/>
        <w:t>Introduction</w:t>
      </w:r>
      <w:bookmarkEnd w:id="0"/>
    </w:p>
    <w:p xmlns:wp14="http://schemas.microsoft.com/office/word/2010/wordml" w:rsidRPr="00934B01" w:rsidR="00D5365B" w:rsidP="008D0145" w:rsidRDefault="008D0145" w14:paraId="49A1233E" wp14:textId="77777777">
      <w:r w:rsidRPr="00934B01">
        <w:t>For managing a project properly, it is important to judge the success, and failure of similar types of projects which help to implement the targeted project properly, and it is also true in evaluating the success, and failure of the Crossrail project which is situated in the United Kingdom. The paper aims at finding the success, and failure of the Crossrail project. Crossrail Project is also popularly known as Elizabeth Line. This project was proposed in the year 1941, and this project was proposed to the parliament of the United Kingdom nine years of the end of the twentieth century. This project is conducted under ‘Cross Rail Act, 2008”</w:t>
      </w:r>
      <w:r w:rsidRPr="00934B01" w:rsidR="00EE293D">
        <w:t xml:space="preserve"> (Howeson, 2015)</w:t>
      </w:r>
      <w:r w:rsidRPr="00934B01">
        <w:t>. Under this act, the construction of this project was started in the year 2009, and some other works are being continued now for making the project more successful compared to the previous time. A lot of stakeholders depend on this project not only to keep this regular life faster but also to ensure safety in traveling of themselves, and their goods. This project is a well-designed structure with an eastern line and a western line. This paper is started with the evaluation of success, and failure in ensuring the welfare of society. After that, the evaluation of success and failure in ensuring financial benefit is also considered. After that, the evaluation of success and failure of the economy of the United Kingdom is evaluated. At last, some necessary recommendations are provided to ensure the success of this project in the future.</w:t>
      </w:r>
    </w:p>
    <w:p xmlns:wp14="http://schemas.microsoft.com/office/word/2010/wordml" w:rsidRPr="00934B01" w:rsidR="00E42FC8" w:rsidP="008D0145" w:rsidRDefault="00E42FC8" w14:paraId="3656B9AB" wp14:textId="77777777"/>
    <w:p xmlns:wp14="http://schemas.microsoft.com/office/word/2010/wordml" w:rsidRPr="00934B01" w:rsidR="00E42FC8" w:rsidP="008D0145" w:rsidRDefault="00E42FC8" w14:paraId="45FB0818" wp14:textId="77777777"/>
    <w:p xmlns:wp14="http://schemas.microsoft.com/office/word/2010/wordml" w:rsidRPr="00934B01" w:rsidR="00E42FC8" w:rsidP="00E42FC8" w:rsidRDefault="00E42FC8" w14:paraId="049F31CB" wp14:textId="77777777">
      <w:pPr>
        <w:spacing w:line="276" w:lineRule="auto"/>
        <w:jc w:val="left"/>
      </w:pPr>
      <w:r w:rsidRPr="00934B01">
        <w:br w:type="page"/>
      </w:r>
    </w:p>
    <w:p xmlns:wp14="http://schemas.microsoft.com/office/word/2010/wordml" w:rsidRPr="00934B01" w:rsidR="00BC1AA3" w:rsidP="00E42FC8" w:rsidRDefault="00BC1AA3" w14:paraId="1CF33B3A" wp14:textId="77777777">
      <w:pPr>
        <w:pStyle w:val="Heading1"/>
        <w:spacing w:before="0"/>
      </w:pPr>
      <w:bookmarkStart w:name="_Toc124423535" w:id="1"/>
      <w:r w:rsidRPr="00934B01">
        <w:lastRenderedPageBreak/>
        <w:t xml:space="preserve">Success and Failure in Ensuring </w:t>
      </w:r>
      <w:r w:rsidRPr="00934B01" w:rsidR="00290BF1">
        <w:t>the Welfare of Society</w:t>
      </w:r>
      <w:bookmarkEnd w:id="1"/>
    </w:p>
    <w:p xmlns:wp14="http://schemas.microsoft.com/office/word/2010/wordml" w:rsidRPr="00934B01" w:rsidR="00D635FB" w:rsidP="00D635FB" w:rsidRDefault="00D635FB" w14:paraId="6F77DB29" wp14:textId="77777777">
      <w:r w:rsidRPr="00934B01">
        <w:t>The Crossrail project is a huge success in making the stakeholders happy. These stakeholders mainly include current passengers, future passengers, different types of businesses, different types of politicians, and others. Others include different types of relevant authorities, the employees of the Crossrail project, etc.</w:t>
      </w:r>
      <w:r w:rsidRPr="00934B01" w:rsidR="00671283">
        <w:t xml:space="preserve"> (Griffin, 2021).</w:t>
      </w:r>
    </w:p>
    <w:p xmlns:wp14="http://schemas.microsoft.com/office/word/2010/wordml" w:rsidRPr="00934B01" w:rsidR="00D635FB" w:rsidP="00D635FB" w:rsidRDefault="00D635FB" w14:paraId="39FA96F3" wp14:textId="77777777">
      <w:r w:rsidRPr="00934B01">
        <w:t>Current passengers use the Crossrail project to conduct their regular activities mainly. To reach schools, colleges, universities, offices, and other respective places, the Crossrail project is used popularly. In visiting, and enjoying the train journey, the Crossrail project is used as an appropriate alternative by a lot of people in the United Kingdom. The Crossrail project is a place that helps to save time by reducing traffic jams which makes the life of the people easier compared to the previous time. A lot of people also get benefits in traveling to different types of tourist spots through this Crossrail project</w:t>
      </w:r>
      <w:r w:rsidRPr="00934B01" w:rsidR="007129D1">
        <w:t xml:space="preserve"> (Meredith et al., 2017)</w:t>
      </w:r>
      <w:r w:rsidRPr="00934B01">
        <w:t>.</w:t>
      </w:r>
    </w:p>
    <w:p xmlns:wp14="http://schemas.microsoft.com/office/word/2010/wordml" w:rsidRPr="00934B01" w:rsidR="00D635FB" w:rsidP="00D635FB" w:rsidRDefault="00D635FB" w14:paraId="37D79689" wp14:textId="77777777">
      <w:r w:rsidRPr="00934B01">
        <w:t>Future passengers will be found in the future, but current passengers are the main source of it. The population of the United Kingdom is increasing year by year. After the year 2020, the population of the United Kingdom is increasing at a rate of around 0.40 percent. From the year 2010 to the year 2019, the population of the United Kingdom is increasing at a rate of around 0.70 percent. From the year 2015, the population of the United Kingdom is increasing at a rate of around 0.50 percent. The population of the United Kingdom is around 67.74 million in the year 2023 (Macrotrends, 2023). So, it is expected that the population of the United Kingdom is increasing at a rate of almost three hundred, and thirty-eight thousand, and eight hundred people. So, it is expected that the number of employment is high in the future. It will also create more scope to take benefit of saving time, and cost using the Crossrail project. So, this project can also be identified as a huge success in the future.</w:t>
      </w:r>
    </w:p>
    <w:p xmlns:wp14="http://schemas.microsoft.com/office/word/2010/wordml" w:rsidRPr="00934B01" w:rsidR="00D635FB" w:rsidP="00D635FB" w:rsidRDefault="00D635FB" w14:paraId="31B54057" wp14:textId="77777777">
      <w:r w:rsidRPr="00934B01">
        <w:t xml:space="preserve">Different types of businesses use the Crossrail project as a part of generating money but performing different types of activities. The business of snacks, and necessary food items are very common near the Crossrail project. The service of carrying luggage is also common for carrying a lot of goods. Sometimes, business persons use the Crossrail project as a medium of transporting raw materials, and finished goods of their respective firms. It helps to reduce the expenses of these firms which assists not only in reducing the price of the respective goods but also in increasing the profitability of the respective firms. So, the Crossrail project is a success not only in making the </w:t>
      </w:r>
      <w:r w:rsidRPr="00934B01">
        <w:lastRenderedPageBreak/>
        <w:t>life of businesses comfortable but also the life of different types of consumers fast, and less costly. So, the Crossrail project is a nice place for increasing the consumer base for different types of businesses. Politicians use this Crossrail project as a medium of publicity for their respective parties. This Crossrail project is a place of gathering for conducting regular activities</w:t>
      </w:r>
      <w:r w:rsidRPr="00934B01" w:rsidR="00F66CB2">
        <w:t xml:space="preserve"> (Worsnop, et al., 2016)</w:t>
      </w:r>
      <w:r w:rsidRPr="00934B01">
        <w:t xml:space="preserve">. So, it can also be used as a place for conducting advertisements in different types of political parties to win in respective elections. Conducting advertisements is also true for different types of businesses like different types of political parties. </w:t>
      </w:r>
    </w:p>
    <w:p xmlns:wp14="http://schemas.microsoft.com/office/word/2010/wordml" w:rsidRPr="00934B01" w:rsidR="00D635FB" w:rsidP="00D635FB" w:rsidRDefault="00D635FB" w14:paraId="30B7B537" wp14:textId="77777777">
      <w:r w:rsidRPr="00934B01">
        <w:t>Others include different types of stakeholders, and the government of the United Kingdom is the most important stakeholder among these. For making the life of the people faster, the government of the United Kingdom is seriously concerned. Different types of authorities like the Tax Authority, and the Transportation Authority are also finding it beneficial in different ways. The Crossrail project is a nice source of generating cash. The transportation authority finds it suitable to make the life of the people of the United Kingdom faster compared to the previous time. The employees of the Crossrail project are also finding this as a way of generating regular income. So, this project can be depicted as a superb success.</w:t>
      </w:r>
    </w:p>
    <w:p xmlns:wp14="http://schemas.microsoft.com/office/word/2010/wordml" w:rsidRPr="00934B01" w:rsidR="00BC1AA3" w:rsidP="00E42FC8" w:rsidRDefault="00BC1AA3" w14:paraId="5C4D91AD" wp14:textId="77777777">
      <w:pPr>
        <w:pStyle w:val="Heading1"/>
        <w:spacing w:before="0"/>
      </w:pPr>
      <w:bookmarkStart w:name="_Toc124423536" w:id="2"/>
      <w:r w:rsidRPr="00934B01">
        <w:t>Success and Failure in Ensuring Financial Benefit</w:t>
      </w:r>
      <w:bookmarkEnd w:id="2"/>
    </w:p>
    <w:p xmlns:wp14="http://schemas.microsoft.com/office/word/2010/wordml" w:rsidRPr="00934B01" w:rsidR="00290BF1" w:rsidP="008D0145" w:rsidRDefault="00883141" w14:paraId="4A239729" wp14:textId="77777777">
      <w:r w:rsidRPr="00934B01">
        <w:t>The cost of the Crossrail project is huge which is also updated regularly</w:t>
      </w:r>
      <w:r w:rsidRPr="00934B01" w:rsidR="00F66CB2">
        <w:t xml:space="preserve"> (Kumar, 2022)</w:t>
      </w:r>
      <w:r w:rsidRPr="00934B01">
        <w:t>. The estimated cost in the year 2009 was around fourteen thousand, and eight hundred million pound</w:t>
      </w:r>
      <w:r w:rsidRPr="00934B01" w:rsidR="004A3209">
        <w:t>s</w:t>
      </w:r>
      <w:r w:rsidRPr="00934B01">
        <w:t xml:space="preserve">. In the year 2019, the cost of this project </w:t>
      </w:r>
      <w:r w:rsidRPr="00934B01" w:rsidR="00E333CF">
        <w:t xml:space="preserve">was around eighteen thousand, and two hundred, and fifty pounds after necessary updates in </w:t>
      </w:r>
      <w:r w:rsidRPr="00934B01" w:rsidR="004A3209">
        <w:t xml:space="preserve">the </w:t>
      </w:r>
      <w:r w:rsidRPr="00934B01" w:rsidR="00E333CF">
        <w:t xml:space="preserve">planning of developing the Crossrail project. </w:t>
      </w:r>
      <w:r w:rsidRPr="00934B01" w:rsidR="00541353">
        <w:t xml:space="preserve">So, the planned cost of this project was increased by around 23.32 percent in the year 2019 where the planned cost of the year 2009 was allowed as the base year. </w:t>
      </w:r>
      <w:r w:rsidRPr="00934B01" w:rsidR="00E333CF">
        <w:t>One year later, the cost of this project was around eighteen thous</w:t>
      </w:r>
      <w:r w:rsidRPr="00934B01" w:rsidR="00541353">
        <w:t xml:space="preserve">and, and eight hundred </w:t>
      </w:r>
      <w:r w:rsidRPr="00934B01" w:rsidR="00E333CF">
        <w:t>pounds</w:t>
      </w:r>
      <w:r w:rsidRPr="00934B01" w:rsidR="00541353">
        <w:t xml:space="preserve">. </w:t>
      </w:r>
      <w:r w:rsidRPr="00934B01" w:rsidR="00FD5E55">
        <w:t>In the year 2020, the planned cost of this p</w:t>
      </w:r>
      <w:r w:rsidRPr="00934B01" w:rsidR="00E67BDE">
        <w:t>roject was increased by around 3.01</w:t>
      </w:r>
      <w:r w:rsidRPr="00934B01" w:rsidR="00FD5E55">
        <w:t xml:space="preserve"> percent in the year 2019 where </w:t>
      </w:r>
      <w:r w:rsidRPr="00934B01" w:rsidR="00E67BDE">
        <w:t>the planned cost of the year 201</w:t>
      </w:r>
      <w:r w:rsidRPr="00934B01" w:rsidR="00FD5E55">
        <w:t>9 was allowed as the base year.</w:t>
      </w:r>
      <w:r w:rsidRPr="00934B01" w:rsidR="00E67BDE">
        <w:t xml:space="preserve"> </w:t>
      </w:r>
      <w:r w:rsidRPr="00934B01" w:rsidR="000E7B30">
        <w:t>So, the planned cost of this pr</w:t>
      </w:r>
      <w:r w:rsidRPr="00934B01" w:rsidR="007421BF">
        <w:t>oject was increased by around 2.</w:t>
      </w:r>
      <w:r w:rsidRPr="00934B01" w:rsidR="000E7B30">
        <w:t>2</w:t>
      </w:r>
      <w:r w:rsidRPr="00934B01" w:rsidR="007421BF">
        <w:t>0</w:t>
      </w:r>
      <w:r w:rsidRPr="00934B01" w:rsidR="000E7B30">
        <w:t xml:space="preserve"> percent</w:t>
      </w:r>
      <w:r w:rsidRPr="00934B01" w:rsidR="004A3209">
        <w:t xml:space="preserve"> </w:t>
      </w:r>
      <w:r w:rsidRPr="00934B01" w:rsidR="007421BF">
        <w:t>each year which is found</w:t>
      </w:r>
      <w:r w:rsidRPr="00934B01" w:rsidR="000E7B30">
        <w:t xml:space="preserve"> in the year 2019 where the planned cost of the year 2009 was allowed as the base year.</w:t>
      </w:r>
      <w:r w:rsidRPr="00934B01" w:rsidR="007421BF">
        <w:t xml:space="preserve"> It is also called cumulative annual growth rate which helps to </w:t>
      </w:r>
      <w:r w:rsidRPr="00934B01" w:rsidR="00A016E6">
        <w:t>find the growth rate per year. Costs are provided in figure 01.</w:t>
      </w:r>
    </w:p>
    <w:p xmlns:wp14="http://schemas.microsoft.com/office/word/2010/wordml" w:rsidRPr="00934B01" w:rsidR="00567048" w:rsidP="008D0145" w:rsidRDefault="00567048" w14:paraId="53128261" wp14:textId="77777777">
      <w:r w:rsidRPr="00934B01">
        <w:rPr>
          <w:noProof/>
          <w:lang w:eastAsia="en-GB" w:bidi="bn-BD"/>
        </w:rPr>
        <w:lastRenderedPageBreak/>
        <w:drawing>
          <wp:inline xmlns:wp14="http://schemas.microsoft.com/office/word/2010/wordprocessingDrawing" distT="0" distB="0" distL="0" distR="0" wp14:anchorId="77D6487C" wp14:editId="7777777">
            <wp:extent cx="5916930" cy="3009900"/>
            <wp:effectExtent l="19050" t="0" r="2667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xmlns:wp14="http://schemas.microsoft.com/office/word/2010/wordml" w:rsidRPr="00934B01" w:rsidR="00B50F95" w:rsidP="00B50F95" w:rsidRDefault="00490759" w14:paraId="4C60F380" wp14:textId="77777777">
      <w:pPr>
        <w:jc w:val="center"/>
      </w:pPr>
      <w:r w:rsidRPr="00934B01">
        <w:t>Figure 01: Total Planned Cost</w:t>
      </w:r>
      <w:r w:rsidRPr="00934B01" w:rsidR="00B50F95">
        <w:t xml:space="preserve"> of </w:t>
      </w:r>
      <w:r w:rsidRPr="00934B01" w:rsidR="00934B01">
        <w:t>the</w:t>
      </w:r>
      <w:r w:rsidRPr="00934B01" w:rsidR="00B50F95">
        <w:t xml:space="preserve"> C</w:t>
      </w:r>
      <w:r w:rsidRPr="00934B01">
        <w:t>rossrail Project (In 1,000,000,000</w:t>
      </w:r>
      <w:r w:rsidRPr="00934B01" w:rsidR="00B50F95">
        <w:t xml:space="preserve"> Pounds)</w:t>
      </w:r>
    </w:p>
    <w:p xmlns:wp14="http://schemas.microsoft.com/office/word/2010/wordml" w:rsidRPr="00934B01" w:rsidR="00B50F95" w:rsidP="00B50F95" w:rsidRDefault="00B50F95" w14:paraId="4D32BD03" wp14:textId="77777777">
      <w:pPr>
        <w:jc w:val="center"/>
      </w:pPr>
      <w:r w:rsidRPr="00934B01">
        <w:t>Source: (Milillo et al., 2018)</w:t>
      </w:r>
    </w:p>
    <w:p xmlns:wp14="http://schemas.microsoft.com/office/word/2010/wordml" w:rsidRPr="00934B01" w:rsidR="000F00E7" w:rsidP="000F00E7" w:rsidRDefault="000F00E7" w14:paraId="4FD65329" wp14:textId="77777777">
      <w:r w:rsidRPr="00934B01">
        <w:t>The revenue of this project is increasing year by year. From the year 2019, the Crossrail project is expected to grow at a rate of around five hundred million pounds per year. From the year 2022, the Crossrail project is expected to grow at a rate of around one thousand million pounds per year. So, it can be expected that the project can recover its planned cost for the year 2020 by conducting the business for the next 20 years (This is around 17 years, but for the rapid increase in the inflation of the United Kingdom, the expected amount of year is increased here by three years.) which is found by applying the capital budgeting technique called payback period method where the required amount of time is calculated which is required for recovering the amount of initial investment using the available stream of expected revenues in the future</w:t>
      </w:r>
      <w:r w:rsidRPr="00934B01" w:rsidR="00A42175">
        <w:t xml:space="preserve"> (Ross et al., 2019)</w:t>
      </w:r>
      <w:r w:rsidRPr="00934B01">
        <w:t>. The expected lifetime of this project is around fifty years without maintenance. With maintenance, this project is expected to continue forever. So, this project is an absolute success in ensuring financial benefit. The only failure of this project is the absence of a proper mechanism to find out the shocks in the future which is difficult to do. But this problem is solved using proper monitoring in this project by applying the law named “Cross Rail Act, 2008”.</w:t>
      </w:r>
    </w:p>
    <w:p xmlns:wp14="http://schemas.microsoft.com/office/word/2010/wordml" w:rsidRPr="00934B01" w:rsidR="00290BF1" w:rsidP="00E42FC8" w:rsidRDefault="00290BF1" w14:paraId="4CBD4766" wp14:textId="77777777">
      <w:pPr>
        <w:pStyle w:val="Heading1"/>
        <w:spacing w:before="0"/>
      </w:pPr>
      <w:bookmarkStart w:name="_Toc124423537" w:id="3"/>
      <w:r w:rsidRPr="00934B01">
        <w:lastRenderedPageBreak/>
        <w:t>Success and Failure in the Economy of the United Kingdom</w:t>
      </w:r>
      <w:bookmarkEnd w:id="3"/>
    </w:p>
    <w:p xmlns:wp14="http://schemas.microsoft.com/office/word/2010/wordml" w:rsidRPr="00934B01" w:rsidR="0075153B" w:rsidP="0075153B" w:rsidRDefault="0075153B" w14:paraId="3C17D3CB" wp14:textId="77777777">
      <w:r w:rsidRPr="00934B01">
        <w:t xml:space="preserve">The Crossrail project is key to the economy of the United Kingdom. The inflation rate of the United Kingdom is bouncing rapidly at present which is a serious matter of concern in the economy of the United Kingdom (Trading Economics, 2022). Before the year 2022, the inflation rate of the United Kingdom was around six percent per month on average. Before the year 2020, the inflation rate of the United Kingdom was around two percent per month on average for the recent three years. After the year 2021, the inflation rate of the United Kingdom was around ten percent per month on average which is seriously destructive for the economy of the United Kingdom. The biggest monthly inflation rate was recorded in November 2022 in the United Kingdom. This is simply alarming for the normal functioning of the United Kingdom. The functioning of the Crossrail project is also affected for this reason. Some works are still pending for the completion of work of the Crossrail project but doing this will invite higher costs compared to the budgeted costs for these activities. So, the benefit in the next two, or three years seems to be questionable because there can be a shortage of revenue for the expected reduction of the number of passengers, and users in the future. Because the charge of traveling through the Crossrail project will be costly compared to the previous time and the income level of the </w:t>
      </w:r>
      <w:r w:rsidRPr="00934B01" w:rsidR="00934B01">
        <w:t>travellers</w:t>
      </w:r>
      <w:r w:rsidRPr="00934B01">
        <w:t xml:space="preserve"> will not </w:t>
      </w:r>
      <w:r w:rsidRPr="00934B01" w:rsidR="00934B01">
        <w:t>have expected</w:t>
      </w:r>
      <w:r w:rsidRPr="00934B01">
        <w:t xml:space="preserve"> to be increase like the costs. So, the project seems to be a failure for the next two or three years. </w:t>
      </w:r>
    </w:p>
    <w:p xmlns:wp14="http://schemas.microsoft.com/office/word/2010/wordml" w:rsidR="0075153B" w:rsidP="0075153B" w:rsidRDefault="0075153B" w14:paraId="4452924E" wp14:textId="77777777">
      <w:r w:rsidRPr="00934B01">
        <w:t>The issue of BREXIT is a key concern in the financial viability of the Crossrail project. The United Kingdom divided its economic activities from the European Union at the beginning of the twenty-first century</w:t>
      </w:r>
      <w:r w:rsidRPr="00934B01" w:rsidR="00D35DCC">
        <w:t xml:space="preserve"> (Ahonen, 2019)</w:t>
      </w:r>
      <w:r w:rsidRPr="00934B01">
        <w:t>. This incident has had a huge impact on almost every sector of the economy of the United Kingdom. Due to this reason, the exchange rate of the home currency is changed which has an impact on the purchasing power of pounds which is used as the common medium in buying, and selling tickets for the Crossrail project. The issue of BREXIT is also responsible for affecting the income level of passengers in the United Kingdom for the change in the exchange rate. So, this issue also creates a temporary failure in generating revenue for the Crossrail project which should be corrected as fast as possible.</w:t>
      </w:r>
    </w:p>
    <w:p xmlns:wp14="http://schemas.microsoft.com/office/word/2010/wordml" w:rsidRPr="00934B01" w:rsidR="00B05151" w:rsidP="0075153B" w:rsidRDefault="00B05151" w14:paraId="62486C05" wp14:textId="77777777">
      <w:bookmarkStart w:name="_GoBack" w:id="4"/>
      <w:bookmarkEnd w:id="4"/>
    </w:p>
    <w:p xmlns:wp14="http://schemas.microsoft.com/office/word/2010/wordml" w:rsidRPr="00934B01" w:rsidR="004C02B1" w:rsidP="00E42FC8" w:rsidRDefault="004C02B1" w14:paraId="6F18CB14" wp14:textId="77777777">
      <w:pPr>
        <w:pStyle w:val="Heading1"/>
        <w:spacing w:before="0"/>
      </w:pPr>
      <w:bookmarkStart w:name="_Toc124423538" w:id="5"/>
      <w:r w:rsidRPr="00934B01">
        <w:lastRenderedPageBreak/>
        <w:t>Recommendations</w:t>
      </w:r>
      <w:bookmarkEnd w:id="5"/>
    </w:p>
    <w:p xmlns:wp14="http://schemas.microsoft.com/office/word/2010/wordml" w:rsidRPr="00934B01" w:rsidR="00290BF1" w:rsidP="008D0145" w:rsidRDefault="005043EC" w14:paraId="690BDB8F" wp14:textId="77777777">
      <w:r w:rsidRPr="00934B01">
        <w:t>This is a very successful project, but to make this project consistently successful, it is necessary to perform the necessary reformations. These reformations include the culture of taking feedback from relevant stakeholders to ensure proper control in performing the activities of the project named “Crossrail” properly. By doing this, it will be possible to find out loopholes, and take necessary corrective actions where necessary</w:t>
      </w:r>
      <w:r w:rsidRPr="00934B01" w:rsidR="007231F6">
        <w:t xml:space="preserve"> (Daft, 2015)</w:t>
      </w:r>
      <w:r w:rsidRPr="00934B01">
        <w:t>. Also, ensuring, and updating technologies time-to-time is a vital step in ensuring consistent success in this project.</w:t>
      </w:r>
    </w:p>
    <w:p xmlns:wp14="http://schemas.microsoft.com/office/word/2010/wordml" w:rsidRPr="00934B01" w:rsidR="00091C77" w:rsidP="008D0145" w:rsidRDefault="00091C77" w14:paraId="4101652C" wp14:textId="77777777"/>
    <w:p xmlns:wp14="http://schemas.microsoft.com/office/word/2010/wordml" w:rsidRPr="00934B01" w:rsidR="00091C77" w:rsidRDefault="00091C77" w14:paraId="4B99056E" wp14:textId="77777777">
      <w:pPr>
        <w:spacing w:line="276" w:lineRule="auto"/>
        <w:jc w:val="left"/>
      </w:pPr>
      <w:r w:rsidRPr="00934B01">
        <w:br w:type="page"/>
      </w:r>
    </w:p>
    <w:p xmlns:wp14="http://schemas.microsoft.com/office/word/2010/wordml" w:rsidRPr="00934B01" w:rsidR="00091C77" w:rsidP="00091C77" w:rsidRDefault="00091C77" w14:paraId="2B2A7A39" wp14:textId="77777777">
      <w:pPr>
        <w:pStyle w:val="Heading1"/>
      </w:pPr>
      <w:bookmarkStart w:name="_Toc124423539" w:id="6"/>
      <w:r w:rsidRPr="00934B01">
        <w:lastRenderedPageBreak/>
        <w:t>Conclusion</w:t>
      </w:r>
      <w:bookmarkEnd w:id="6"/>
    </w:p>
    <w:p xmlns:wp14="http://schemas.microsoft.com/office/word/2010/wordml" w:rsidRPr="00934B01" w:rsidR="00091C77" w:rsidP="00091C77" w:rsidRDefault="00F1119B" w14:paraId="39F7E1E7" wp14:textId="77777777">
      <w:r w:rsidRPr="00934B01">
        <w:t xml:space="preserve">This study discovered that most of the current passengers use the Crossrail project for their everyday activities. The Crossrail project is recognized as a location that contributes to time savings by reducing traffic jams, which makes people's lives easier than they were in the past. Many people are known to gain advantages from this Crossrail project when visiting various tourist destinations. Near the Crossrail project, the sale of snacks and basic food items is very prevalent. It has been determined that doing so helps to lower these companies' expenses, which helps to raise their profitability while also lowering the price of their respective goods. It has been established that the British government is deeply concerned with ways to make people's lives easier. It has also been observed that various authorities, including the Tax Authority and the Transportation Authority, are benefiting from it in various ways. The Crossrail project is found to be extremely expensive and its cost is updated frequently. The planned cost of this project was found to be increased by approximately 2.20 percent each year, which is found in the year 2019 where the planned cost of the year 2009 was allowed as the base year. In the year 2020, the planned cost of this project was found to </w:t>
      </w:r>
      <w:r w:rsidRPr="00934B01" w:rsidR="00934B01">
        <w:t>increase</w:t>
      </w:r>
      <w:r w:rsidRPr="00934B01">
        <w:t xml:space="preserve"> by approximately 3.01 percent. According to estimates, the cost of the Crossrail project will increase by about £500 million annually starting in 2019. The Crossrail project is predicted to grow at a rate of roughly £1 billion per year starting in 2022. By using the capital budgeting technique known as the payback period method, it is also discovered that the project can recoup its anticipated cost for the year 2020 by operating for the following 20 years (this is roughly 17 years, but due to the United Kingdom's rapid increase in inflation, the expected amount of time is increased here by three years.). The absence of a suitable mechanism to predict future shocks, which is difficult to do, is found to be this project's only flaw. However, it was discovered that this issue could be resolved by applying the "Cross Rail Act, 2008" to this project and conducting proper monitoring. In the United Kingdom, November 2022, was found to have the highest monthly inflation rate. This is deemed to be merely alarming for the United Kingdom's everyday operations. Due to this, the Crossrail project's functionality is also found to be compromised. There are still some tasks that must be completed before the Crossrail project can be considered complete, but doing so will result in higher costs than had been budgeted for these tasks.</w:t>
      </w:r>
    </w:p>
    <w:p xmlns:wp14="http://schemas.microsoft.com/office/word/2010/wordml" w:rsidRPr="00934B01" w:rsidR="00D900EC" w:rsidP="00091C77" w:rsidRDefault="00D900EC" w14:paraId="1299C43A" wp14:textId="77777777"/>
    <w:p xmlns:wp14="http://schemas.microsoft.com/office/word/2010/wordml" w:rsidRPr="00934B01" w:rsidR="00D900EC" w:rsidP="00D900EC" w:rsidRDefault="00D900EC" w14:paraId="071E4E01" wp14:textId="77777777">
      <w:pPr>
        <w:pStyle w:val="Heading1"/>
      </w:pPr>
      <w:bookmarkStart w:name="_Toc124423540" w:id="7"/>
      <w:r w:rsidRPr="00934B01">
        <w:lastRenderedPageBreak/>
        <w:t>References</w:t>
      </w:r>
      <w:bookmarkEnd w:id="7"/>
    </w:p>
    <w:p xmlns:wp14="http://schemas.microsoft.com/office/word/2010/wordml" w:rsidRPr="00934B01" w:rsidR="00D900EC" w:rsidP="00D900EC" w:rsidRDefault="00D900EC" w14:paraId="0D0E01D6" wp14:textId="77777777">
      <w:pPr>
        <w:rPr>
          <w:shd w:val="clear" w:color="auto" w:fill="FFFFFF"/>
        </w:rPr>
      </w:pPr>
      <w:r w:rsidRPr="00934B01">
        <w:rPr>
          <w:shd w:val="clear" w:color="auto" w:fill="FFFFFF"/>
        </w:rPr>
        <w:t>Ahonen, P., 2019. Of walls and fences: Brexit and the history of cross-border migration. </w:t>
      </w:r>
      <w:r w:rsidRPr="00934B01">
        <w:rPr>
          <w:i/>
          <w:iCs/>
          <w:shd w:val="clear" w:color="auto" w:fill="FFFFFF"/>
        </w:rPr>
        <w:t>Contemporary European History</w:t>
      </w:r>
      <w:r w:rsidRPr="00934B01">
        <w:rPr>
          <w:shd w:val="clear" w:color="auto" w:fill="FFFFFF"/>
        </w:rPr>
        <w:t>, </w:t>
      </w:r>
      <w:r w:rsidRPr="00934B01">
        <w:rPr>
          <w:i/>
          <w:iCs/>
          <w:shd w:val="clear" w:color="auto" w:fill="FFFFFF"/>
        </w:rPr>
        <w:t>28</w:t>
      </w:r>
      <w:r w:rsidRPr="00934B01">
        <w:rPr>
          <w:shd w:val="clear" w:color="auto" w:fill="FFFFFF"/>
        </w:rPr>
        <w:t>(1), pp.42-45.</w:t>
      </w:r>
    </w:p>
    <w:p xmlns:wp14="http://schemas.microsoft.com/office/word/2010/wordml" w:rsidRPr="00934B01" w:rsidR="00D900EC" w:rsidP="00D900EC" w:rsidRDefault="00D900EC" w14:paraId="49E23781" wp14:textId="77777777">
      <w:pPr>
        <w:rPr>
          <w:shd w:val="clear" w:color="auto" w:fill="FFFFFF"/>
        </w:rPr>
      </w:pPr>
      <w:r w:rsidRPr="00934B01">
        <w:rPr>
          <w:shd w:val="clear" w:color="auto" w:fill="FFFFFF"/>
        </w:rPr>
        <w:t>Daft, R.L., 2015. </w:t>
      </w:r>
      <w:r w:rsidRPr="00934B01">
        <w:rPr>
          <w:i/>
          <w:iCs/>
          <w:shd w:val="clear" w:color="auto" w:fill="FFFFFF"/>
        </w:rPr>
        <w:t>Management</w:t>
      </w:r>
      <w:r w:rsidRPr="00934B01">
        <w:rPr>
          <w:shd w:val="clear" w:color="auto" w:fill="FFFFFF"/>
        </w:rPr>
        <w:t>. Cengage Learning.</w:t>
      </w:r>
    </w:p>
    <w:p xmlns:wp14="http://schemas.microsoft.com/office/word/2010/wordml" w:rsidRPr="00934B01" w:rsidR="00D900EC" w:rsidP="00D900EC" w:rsidRDefault="00D900EC" w14:paraId="422A3DF0" wp14:textId="77777777">
      <w:pPr>
        <w:rPr>
          <w:shd w:val="clear" w:color="auto" w:fill="FFFFFF"/>
        </w:rPr>
      </w:pPr>
      <w:r w:rsidRPr="00934B01">
        <w:rPr>
          <w:shd w:val="clear" w:color="auto" w:fill="FFFFFF"/>
        </w:rPr>
        <w:t>Griffin, R.W., 2021. </w:t>
      </w:r>
      <w:r w:rsidRPr="00934B01">
        <w:rPr>
          <w:i/>
          <w:iCs/>
          <w:shd w:val="clear" w:color="auto" w:fill="FFFFFF"/>
        </w:rPr>
        <w:t>Management</w:t>
      </w:r>
      <w:r w:rsidRPr="00934B01">
        <w:rPr>
          <w:shd w:val="clear" w:color="auto" w:fill="FFFFFF"/>
        </w:rPr>
        <w:t>. Cengage Learning.</w:t>
      </w:r>
    </w:p>
    <w:p xmlns:wp14="http://schemas.microsoft.com/office/word/2010/wordml" w:rsidRPr="00934B01" w:rsidR="00D900EC" w:rsidP="00D900EC" w:rsidRDefault="00D900EC" w14:paraId="0D94CB10" wp14:textId="77777777">
      <w:pPr>
        <w:rPr>
          <w:shd w:val="clear" w:color="auto" w:fill="FFFFFF"/>
        </w:rPr>
      </w:pPr>
      <w:r w:rsidRPr="00934B01">
        <w:rPr>
          <w:shd w:val="clear" w:color="auto" w:fill="FFFFFF"/>
        </w:rPr>
        <w:t>Howeson, A., 2015. Present in the past. </w:t>
      </w:r>
      <w:r w:rsidRPr="00934B01">
        <w:rPr>
          <w:i/>
          <w:iCs/>
          <w:shd w:val="clear" w:color="auto" w:fill="FFFFFF"/>
        </w:rPr>
        <w:t>Present in the Past Catalogue</w:t>
      </w:r>
      <w:r w:rsidRPr="00934B01">
        <w:rPr>
          <w:shd w:val="clear" w:color="auto" w:fill="FFFFFF"/>
        </w:rPr>
        <w:t>.</w:t>
      </w:r>
    </w:p>
    <w:p xmlns:wp14="http://schemas.microsoft.com/office/word/2010/wordml" w:rsidRPr="00934B01" w:rsidR="00D900EC" w:rsidP="00D900EC" w:rsidRDefault="00D900EC" w14:paraId="5A3FB807" wp14:textId="77777777">
      <w:r w:rsidRPr="00934B01">
        <w:rPr>
          <w:shd w:val="clear" w:color="auto" w:fill="FFFFFF"/>
        </w:rPr>
        <w:t>Kumar, B.R., 2022. Case 8: London Cross Rail Project. In </w:t>
      </w:r>
      <w:r w:rsidRPr="00934B01">
        <w:rPr>
          <w:i/>
          <w:iCs/>
          <w:shd w:val="clear" w:color="auto" w:fill="FFFFFF"/>
        </w:rPr>
        <w:t>Project Finance</w:t>
      </w:r>
      <w:r w:rsidRPr="00934B01">
        <w:rPr>
          <w:shd w:val="clear" w:color="auto" w:fill="FFFFFF"/>
        </w:rPr>
        <w:t> (pp. 131-137). Springer, Cham.</w:t>
      </w:r>
    </w:p>
    <w:p xmlns:wp14="http://schemas.microsoft.com/office/word/2010/wordml" w:rsidRPr="00934B01" w:rsidR="00D900EC" w:rsidP="00D900EC" w:rsidRDefault="00D900EC" w14:paraId="3DF9ACC3" wp14:textId="77777777">
      <w:r w:rsidRPr="00934B01">
        <w:t xml:space="preserve">Macrotrends (2023). </w:t>
      </w:r>
      <w:r w:rsidRPr="00934B01">
        <w:rPr>
          <w:i/>
          <w:iCs/>
        </w:rPr>
        <w:t>U.K. Population 1950-2021</w:t>
      </w:r>
      <w:r w:rsidRPr="00934B01">
        <w:t>. [online] www.macrotrends.net. Available at: https://www.macrotrends.net/countries/GBR/united-kingdom/population#:~:text=The%20current%20population%20of%20U.K. [Accessed 11 Jan. 2023].</w:t>
      </w:r>
    </w:p>
    <w:p xmlns:wp14="http://schemas.microsoft.com/office/word/2010/wordml" w:rsidRPr="00934B01" w:rsidR="00D900EC" w:rsidP="00D900EC" w:rsidRDefault="00D900EC" w14:paraId="7B7B511D" wp14:textId="77777777">
      <w:r w:rsidRPr="00934B01">
        <w:rPr>
          <w:shd w:val="clear" w:color="auto" w:fill="FFFFFF"/>
        </w:rPr>
        <w:t>Meredith, J.R., Shafer, S.M. and Mantel Jr, S.J., 2017. </w:t>
      </w:r>
      <w:r w:rsidRPr="00934B01">
        <w:rPr>
          <w:i/>
          <w:iCs/>
          <w:shd w:val="clear" w:color="auto" w:fill="FFFFFF"/>
        </w:rPr>
        <w:t>Project management: a strategic managerial approach</w:t>
      </w:r>
      <w:r w:rsidRPr="00934B01">
        <w:rPr>
          <w:shd w:val="clear" w:color="auto" w:fill="FFFFFF"/>
        </w:rPr>
        <w:t>. John Wiley &amp; Sons.</w:t>
      </w:r>
    </w:p>
    <w:p xmlns:wp14="http://schemas.microsoft.com/office/word/2010/wordml" w:rsidRPr="00934B01" w:rsidR="00D900EC" w:rsidP="00D900EC" w:rsidRDefault="00D900EC" w14:paraId="75BB4D0D" wp14:textId="77777777">
      <w:pPr>
        <w:rPr>
          <w:shd w:val="clear" w:color="auto" w:fill="FFFFFF"/>
        </w:rPr>
      </w:pPr>
      <w:r w:rsidRPr="00934B01">
        <w:rPr>
          <w:shd w:val="clear" w:color="auto" w:fill="FFFFFF"/>
        </w:rPr>
        <w:t>Milillo, P., Giardina, G., DeJong, M.J., Perissin, D. and Milillo, G., 2018. Multi-temporal InSAR structural damage assessment: The London crossrail case study. </w:t>
      </w:r>
      <w:r w:rsidRPr="00934B01">
        <w:rPr>
          <w:i/>
          <w:iCs/>
          <w:shd w:val="clear" w:color="auto" w:fill="FFFFFF"/>
        </w:rPr>
        <w:t>Remote Sensing</w:t>
      </w:r>
      <w:r w:rsidRPr="00934B01">
        <w:rPr>
          <w:shd w:val="clear" w:color="auto" w:fill="FFFFFF"/>
        </w:rPr>
        <w:t>, </w:t>
      </w:r>
      <w:r w:rsidRPr="00934B01">
        <w:rPr>
          <w:i/>
          <w:iCs/>
          <w:shd w:val="clear" w:color="auto" w:fill="FFFFFF"/>
        </w:rPr>
        <w:t>10</w:t>
      </w:r>
      <w:r w:rsidRPr="00934B01">
        <w:rPr>
          <w:shd w:val="clear" w:color="auto" w:fill="FFFFFF"/>
        </w:rPr>
        <w:t>(2), p.287.</w:t>
      </w:r>
    </w:p>
    <w:p xmlns:wp14="http://schemas.microsoft.com/office/word/2010/wordml" w:rsidRPr="00934B01" w:rsidR="00D900EC" w:rsidP="00D900EC" w:rsidRDefault="00D900EC" w14:paraId="53CE1980" wp14:textId="77777777">
      <w:pPr>
        <w:rPr>
          <w:shd w:val="clear" w:color="auto" w:fill="FFFFFF"/>
        </w:rPr>
      </w:pPr>
      <w:r w:rsidRPr="00934B01">
        <w:rPr>
          <w:shd w:val="clear" w:color="auto" w:fill="FFFFFF"/>
        </w:rPr>
        <w:t>Ross, S.A., Westerfield, R., Jaffe, J.F., Jordan, B.D., Jaffe, J. and Jordan, B., 2019. </w:t>
      </w:r>
      <w:r w:rsidRPr="00934B01">
        <w:rPr>
          <w:i/>
          <w:iCs/>
          <w:shd w:val="clear" w:color="auto" w:fill="FFFFFF"/>
        </w:rPr>
        <w:t>Corporate finance</w:t>
      </w:r>
      <w:r w:rsidRPr="00934B01">
        <w:rPr>
          <w:shd w:val="clear" w:color="auto" w:fill="FFFFFF"/>
        </w:rPr>
        <w:t> (pp. 880-86). London: McGraw-Hill Education.</w:t>
      </w:r>
    </w:p>
    <w:p xmlns:wp14="http://schemas.microsoft.com/office/word/2010/wordml" w:rsidRPr="00934B01" w:rsidR="00D900EC" w:rsidP="00D900EC" w:rsidRDefault="00D900EC" w14:paraId="1CD9E724" wp14:textId="77777777">
      <w:r w:rsidRPr="00934B01">
        <w:t xml:space="preserve">Trading Economics (2022). </w:t>
      </w:r>
      <w:r w:rsidRPr="00934B01">
        <w:rPr>
          <w:i/>
          <w:iCs/>
        </w:rPr>
        <w:t>UK April Inflation Rate Below Forecasts at 2.1%</w:t>
      </w:r>
      <w:r w:rsidRPr="00934B01">
        <w:t>. [online] Tradingeconomics.com. Available at: https://tradingeconomics.com/united-kingdom/inflation-cpi [Accessed 11 Jan. 2023].</w:t>
      </w:r>
    </w:p>
    <w:p xmlns:wp14="http://schemas.microsoft.com/office/word/2010/wordml" w:rsidRPr="00934B01" w:rsidR="00D900EC" w:rsidP="00D900EC" w:rsidRDefault="00D900EC" w14:paraId="04B8160E" wp14:textId="77777777">
      <w:r w:rsidRPr="00934B01">
        <w:rPr>
          <w:shd w:val="clear" w:color="auto" w:fill="FFFFFF"/>
        </w:rPr>
        <w:t>Worsnop, T., Miraglia, S. and Davies, A., 2016. Balancing open and closed innovation in megaprojects: insights from crossrail. </w:t>
      </w:r>
      <w:r w:rsidRPr="00934B01">
        <w:rPr>
          <w:i/>
          <w:iCs/>
          <w:shd w:val="clear" w:color="auto" w:fill="FFFFFF"/>
        </w:rPr>
        <w:t>Project Management Journal</w:t>
      </w:r>
      <w:r w:rsidRPr="00934B01">
        <w:rPr>
          <w:shd w:val="clear" w:color="auto" w:fill="FFFFFF"/>
        </w:rPr>
        <w:t>, </w:t>
      </w:r>
      <w:r w:rsidRPr="00934B01">
        <w:rPr>
          <w:i/>
          <w:iCs/>
          <w:shd w:val="clear" w:color="auto" w:fill="FFFFFF"/>
        </w:rPr>
        <w:t>47</w:t>
      </w:r>
      <w:r w:rsidRPr="00934B01">
        <w:rPr>
          <w:shd w:val="clear" w:color="auto" w:fill="FFFFFF"/>
        </w:rPr>
        <w:t>(4), pp.79-94.</w:t>
      </w:r>
    </w:p>
    <w:p xmlns:wp14="http://schemas.microsoft.com/office/word/2010/wordml" w:rsidRPr="00934B01" w:rsidR="00D900EC" w:rsidP="00D900EC" w:rsidRDefault="00D900EC" w14:paraId="4DDBEF00" wp14:textId="77777777"/>
    <w:sectPr w:rsidRPr="00934B01" w:rsidR="00D900EC" w:rsidSect="007E0C95">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DB5E75" w:rsidP="007E0C95" w:rsidRDefault="00DB5E75" w14:paraId="3CF2D8B6" wp14:textId="77777777">
      <w:pPr>
        <w:spacing w:after="0" w:line="240" w:lineRule="auto"/>
      </w:pPr>
      <w:r>
        <w:separator/>
      </w:r>
    </w:p>
  </w:endnote>
  <w:endnote w:type="continuationSeparator" w:id="0">
    <w:p xmlns:wp14="http://schemas.microsoft.com/office/word/2010/wordml" w:rsidR="00DB5E75" w:rsidP="007E0C95" w:rsidRDefault="00DB5E75" w14:paraId="0FB7827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D2EAB" w:rsidRDefault="004D2EAB" w14:paraId="1FC39945" wp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p14">
  <w:sdt>
    <w:sdtPr>
      <w:id w:val="14406679"/>
      <w:docPartObj>
        <w:docPartGallery w:val="Page Numbers (Bottom of Page)"/>
        <w:docPartUnique/>
      </w:docPartObj>
    </w:sdtPr>
    <w:sdtEndPr/>
    <w:sdtContent>
      <w:p xmlns:wp14="http://schemas.microsoft.com/office/word/2010/wordml" w:rsidR="007E0C95" w:rsidRDefault="00934B01" w14:paraId="17E16901" wp14:textId="77777777">
        <w:pPr>
          <w:pStyle w:val="Footer"/>
        </w:pPr>
        <w:r>
          <w:rPr>
            <w:noProof/>
            <w:color w:val="FFFFFF" w:themeColor="background1"/>
            <w:lang w:eastAsia="en-GB" w:bidi="bn-BD"/>
          </w:rPr>
          <mc:AlternateContent>
            <mc:Choice Requires="wpg">
              <w:drawing>
                <wp:anchor xmlns:wp14="http://schemas.microsoft.com/office/word/2010/wordprocessingDrawing" distT="0" distB="0" distL="114300" distR="114300" simplePos="0" relativeHeight="251660288" behindDoc="0" locked="0" layoutInCell="1" allowOverlap="1" wp14:anchorId="29D173BA" wp14:editId="7777777">
                  <wp:simplePos x="0" y="0"/>
                  <wp:positionH relativeFrom="margin">
                    <wp:align>right</wp:align>
                  </wp:positionH>
                  <wp:positionV relativeFrom="page">
                    <wp:align>bottom</wp:align>
                  </wp:positionV>
                  <wp:extent cx="436880" cy="716915"/>
                  <wp:effectExtent l="9525" t="9525" r="10795" b="6985"/>
                  <wp:wrapNone/>
                  <wp:docPr id="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4" name="AutoShape 2"/>
                          <wps:cNvCnPr>
                            <a:cxnSpLocks noChangeShapeType="1"/>
                          </wps:cNvCnPr>
                          <wps:spPr bwMode="auto">
                            <a:xfrm flipV="1">
                              <a:off x="2111" y="15387"/>
                              <a:ext cx="0" cy="441"/>
                            </a:xfrm>
                            <a:prstGeom prst="straightConnector1">
                              <a:avLst/>
                            </a:prstGeom>
                            <a:noFill/>
                            <a:ln w="9525">
                              <a:solidFill>
                                <a:schemeClr val="bg1">
                                  <a:lumMod val="50000"/>
                                  <a:lumOff val="0"/>
                                </a:schemeClr>
                              </a:solidFill>
                              <a:round/>
                              <a:headEnd/>
                              <a:tailEnd/>
                            </a:ln>
                            <a:extLst>
                              <a:ext uri="{909E8E84-426E-40DD-AFC4-6F175D3DCCD1}">
                                <a14:hiddenFill xmlns:a14="http://schemas.microsoft.com/office/drawing/2010/main">
                                  <a:noFill/>
                                </a14:hiddenFill>
                              </a:ext>
                            </a:extLst>
                          </wps:spPr>
                          <wps:bodyPr/>
                        </wps:wsp>
                        <wps:wsp>
                          <wps:cNvPr id="5" name="Rectangle 3"/>
                          <wps:cNvSpPr>
                            <a:spLocks noChangeArrowheads="1"/>
                          </wps:cNvSpPr>
                          <wps:spPr bwMode="auto">
                            <a:xfrm>
                              <a:off x="1743" y="14699"/>
                              <a:ext cx="688" cy="688"/>
                            </a:xfrm>
                            <a:prstGeom prst="rect">
                              <a:avLst/>
                            </a:prstGeom>
                            <a:solidFill>
                              <a:schemeClr val="bg1">
                                <a:lumMod val="50000"/>
                                <a:lumOff val="0"/>
                              </a:schemeClr>
                            </a:solidFill>
                            <a:ln w="9525">
                              <a:solidFill>
                                <a:schemeClr val="bg1">
                                  <a:lumMod val="50000"/>
                                  <a:lumOff val="0"/>
                                </a:schemeClr>
                              </a:solidFill>
                              <a:miter lim="800000"/>
                              <a:headEnd/>
                              <a:tailEnd/>
                            </a:ln>
                          </wps:spPr>
                          <wps:txbx>
                            <w:txbxContent>
                              <w:p xmlns:wp14="http://schemas.microsoft.com/office/word/2010/wordml" w:rsidRPr="00FF7F19" w:rsidR="007E0C95" w:rsidRDefault="007E0C95" w14:paraId="00CDF93E" wp14:textId="77777777">
                                <w:pPr>
                                  <w:pStyle w:val="Footer"/>
                                  <w:jc w:val="center"/>
                                  <w:rPr>
                                    <w:color w:val="FFFFFF" w:themeColor="background1"/>
                                    <w:sz w:val="16"/>
                                    <w:szCs w:val="16"/>
                                  </w:rPr>
                                </w:pPr>
                                <w:r w:rsidRPr="00FF7F19">
                                  <w:rPr>
                                    <w:color w:val="FFFFFF" w:themeColor="background1"/>
                                  </w:rPr>
                                  <w:fldChar w:fldCharType="begin"/>
                                </w:r>
                                <w:r w:rsidRPr="00FF7F19">
                                  <w:rPr>
                                    <w:color w:val="FFFFFF" w:themeColor="background1"/>
                                  </w:rPr>
                                  <w:instrText xml:space="preserve"> PAGE    \* MERGEFORMAT </w:instrText>
                                </w:r>
                                <w:r w:rsidRPr="00FF7F19">
                                  <w:rPr>
                                    <w:color w:val="FFFFFF" w:themeColor="background1"/>
                                  </w:rPr>
                                  <w:fldChar w:fldCharType="separate"/>
                                </w:r>
                                <w:r w:rsidRPr="00B05151" w:rsidR="00B05151">
                                  <w:rPr>
                                    <w:noProof/>
                                    <w:color w:val="FFFFFF" w:themeColor="background1"/>
                                    <w:sz w:val="16"/>
                                    <w:szCs w:val="16"/>
                                  </w:rPr>
                                  <w:t>10</w:t>
                                </w:r>
                                <w:r w:rsidRPr="00FF7F19">
                                  <w:rPr>
                                    <w:color w:val="FFFFFF" w:themeColor="background1"/>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w14:anchorId="3C38CCE2">
                <v:group id="Group 1" style="position:absolute;left:0;text-align:left;margin-left:-16.8pt;margin-top:0;width:34.4pt;height:56.45pt;z-index:251660288;mso-position-horizontal:right;mso-position-horizontal-relative:margin;mso-position-vertical:bottom;mso-position-vertical-relative:page" coordsize="688,1129" coordorigin="1743,14699"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">
                  <v:shapetype id="_x0000_t32" coordsize="21600,21600" o:oned="t" filled="f" o:spt="32" path="m,l21600,21600e">
                    <v:path fillok="f" arrowok="t" o:connecttype="none"/>
                    <o:lock v:ext="edit" shapetype="t"/>
                  </v:shapetype>
                  <v:shape id="AutoShape 2" style="position:absolute;left:2111;top:15387;width:0;height:441;flip:y;visibility:visible;mso-wrap-style:square" o:spid="_x0000_s1027" strokecolor="#7f7f7f [1612]"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"/>
                  <v:rect id="Rectangle 3" style="position:absolute;left:1743;top:14699;width:688;height:688;visibility:visible;mso-wrap-style:square;v-text-anchor:middle" o:spid="_x0000_s1028" fillcolor="#7f7f7f [1612]" strokecolor="#7f7f7f [1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">
                    <v:textbox>
                      <w:txbxContent>
                        <w:p w:rsidRPr="00FF7F19" w:rsidR="007E0C95" w:rsidRDefault="007E0C95" w14:paraId="288D598B" wp14:textId="77777777">
                          <w:pPr>
                            <w:pStyle w:val="Footer"/>
                            <w:jc w:val="center"/>
                            <w:rPr>
                              <w:color w:val="FFFFFF" w:themeColor="background1"/>
                              <w:sz w:val="16"/>
                              <w:szCs w:val="16"/>
                            </w:rPr>
                          </w:pPr>
                          <w:r w:rsidRPr="00FF7F19">
                            <w:rPr>
                              <w:color w:val="FFFFFF" w:themeColor="background1"/>
                            </w:rPr>
                            <w:fldChar w:fldCharType="begin"/>
                          </w:r>
                          <w:r w:rsidRPr="00FF7F19">
                            <w:rPr>
                              <w:color w:val="FFFFFF" w:themeColor="background1"/>
                            </w:rPr>
                            <w:instrText xml:space="preserve"> PAGE    \* MERGEFORMAT </w:instrText>
                          </w:r>
                          <w:r w:rsidRPr="00FF7F19">
                            <w:rPr>
                              <w:color w:val="FFFFFF" w:themeColor="background1"/>
                            </w:rPr>
                            <w:fldChar w:fldCharType="separate"/>
                          </w:r>
                          <w:r w:rsidRPr="00B05151" w:rsidR="00B05151">
                            <w:rPr>
                              <w:noProof/>
                              <w:color w:val="FFFFFF" w:themeColor="background1"/>
                              <w:sz w:val="16"/>
                              <w:szCs w:val="16"/>
                            </w:rPr>
                            <w:t>10</w:t>
                          </w:r>
                          <w:r w:rsidRPr="00FF7F19">
                            <w:rPr>
                              <w:color w:val="FFFFFF" w:themeColor="background1"/>
                            </w:rPr>
                            <w:fldChar w:fldCharType="end"/>
                          </w:r>
                        </w:p>
                      </w:txbxContent>
                    </v:textbox>
                  </v:rect>
                  <w10:wrap anchorx="margin" anchory="page"/>
                </v:group>
              </w:pict>
            </mc:Fallback>
          </mc:AlternateContent>
        </w:r>
      </w:p>
    </w:sdtContent>
  </w:sdt>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D2EAB" w:rsidRDefault="004D2EAB" w14:paraId="2946DB82"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DB5E75" w:rsidP="007E0C95" w:rsidRDefault="00DB5E75" w14:paraId="0562CB0E" wp14:textId="77777777">
      <w:pPr>
        <w:spacing w:after="0" w:line="240" w:lineRule="auto"/>
      </w:pPr>
      <w:r>
        <w:separator/>
      </w:r>
    </w:p>
  </w:footnote>
  <w:footnote w:type="continuationSeparator" w:id="0">
    <w:p xmlns:wp14="http://schemas.microsoft.com/office/word/2010/wordml" w:rsidR="00DB5E75" w:rsidP="007E0C95" w:rsidRDefault="00DB5E75" w14:paraId="34CE0A41"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D2EAB" w:rsidRDefault="004D2EAB" w14:paraId="6D98A12B" wp14:textId="7777777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D2EAB" w:rsidRDefault="004D2EAB" w14:paraId="62EBF3C5" wp14:textId="7777777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D2EAB" w:rsidRDefault="004D2EAB" w14:paraId="3461D779" wp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50"/>
  <w:removePersonalInformation/>
  <w:removeDateAndTime/>
  <w:trackRevisions w:val="false"/>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29B5"/>
    <w:rsid w:val="0004042A"/>
    <w:rsid w:val="00040A9F"/>
    <w:rsid w:val="00070446"/>
    <w:rsid w:val="00085205"/>
    <w:rsid w:val="00091963"/>
    <w:rsid w:val="00091C77"/>
    <w:rsid w:val="000A51AE"/>
    <w:rsid w:val="000A6109"/>
    <w:rsid w:val="000A6CE5"/>
    <w:rsid w:val="000C0294"/>
    <w:rsid w:val="000E7B30"/>
    <w:rsid w:val="000F00E7"/>
    <w:rsid w:val="001427F0"/>
    <w:rsid w:val="00152EB9"/>
    <w:rsid w:val="001616E7"/>
    <w:rsid w:val="001823DD"/>
    <w:rsid w:val="00183735"/>
    <w:rsid w:val="001A3525"/>
    <w:rsid w:val="001A3E72"/>
    <w:rsid w:val="002337BA"/>
    <w:rsid w:val="00240B96"/>
    <w:rsid w:val="00266DAA"/>
    <w:rsid w:val="00290BF1"/>
    <w:rsid w:val="00293BB3"/>
    <w:rsid w:val="002A71B9"/>
    <w:rsid w:val="003118EB"/>
    <w:rsid w:val="00333BB0"/>
    <w:rsid w:val="00337D3E"/>
    <w:rsid w:val="003516E4"/>
    <w:rsid w:val="00356955"/>
    <w:rsid w:val="00361E4A"/>
    <w:rsid w:val="00387117"/>
    <w:rsid w:val="003968AD"/>
    <w:rsid w:val="003C36D5"/>
    <w:rsid w:val="003C38B4"/>
    <w:rsid w:val="003D6802"/>
    <w:rsid w:val="003E29B5"/>
    <w:rsid w:val="00441730"/>
    <w:rsid w:val="004431C7"/>
    <w:rsid w:val="004526AC"/>
    <w:rsid w:val="00474A46"/>
    <w:rsid w:val="00490759"/>
    <w:rsid w:val="004A3209"/>
    <w:rsid w:val="004A4349"/>
    <w:rsid w:val="004B11AA"/>
    <w:rsid w:val="004C02B1"/>
    <w:rsid w:val="004C7896"/>
    <w:rsid w:val="004D10B1"/>
    <w:rsid w:val="004D2EAB"/>
    <w:rsid w:val="004D352A"/>
    <w:rsid w:val="004D7949"/>
    <w:rsid w:val="004F38A8"/>
    <w:rsid w:val="004F3F18"/>
    <w:rsid w:val="004F3FA8"/>
    <w:rsid w:val="0050176D"/>
    <w:rsid w:val="005043EC"/>
    <w:rsid w:val="005135A4"/>
    <w:rsid w:val="00515AF2"/>
    <w:rsid w:val="00541353"/>
    <w:rsid w:val="005613D0"/>
    <w:rsid w:val="00561781"/>
    <w:rsid w:val="00567048"/>
    <w:rsid w:val="00592619"/>
    <w:rsid w:val="0059484E"/>
    <w:rsid w:val="00595EED"/>
    <w:rsid w:val="005B0876"/>
    <w:rsid w:val="005D3655"/>
    <w:rsid w:val="005D70A9"/>
    <w:rsid w:val="00601882"/>
    <w:rsid w:val="0060384E"/>
    <w:rsid w:val="00604A68"/>
    <w:rsid w:val="00605AA0"/>
    <w:rsid w:val="006271D7"/>
    <w:rsid w:val="00635206"/>
    <w:rsid w:val="00643D1C"/>
    <w:rsid w:val="006445D9"/>
    <w:rsid w:val="006569D3"/>
    <w:rsid w:val="00671283"/>
    <w:rsid w:val="00672CB8"/>
    <w:rsid w:val="006A1DA2"/>
    <w:rsid w:val="006A2B6A"/>
    <w:rsid w:val="006B1805"/>
    <w:rsid w:val="007025C6"/>
    <w:rsid w:val="007129D1"/>
    <w:rsid w:val="007231F6"/>
    <w:rsid w:val="007421BF"/>
    <w:rsid w:val="0075153B"/>
    <w:rsid w:val="00757CC2"/>
    <w:rsid w:val="00766D36"/>
    <w:rsid w:val="00780094"/>
    <w:rsid w:val="007B5C97"/>
    <w:rsid w:val="007C01E1"/>
    <w:rsid w:val="007D535E"/>
    <w:rsid w:val="007E0C95"/>
    <w:rsid w:val="007E1F70"/>
    <w:rsid w:val="00854044"/>
    <w:rsid w:val="00870F8D"/>
    <w:rsid w:val="008800D2"/>
    <w:rsid w:val="00883141"/>
    <w:rsid w:val="008C7DD6"/>
    <w:rsid w:val="008D0145"/>
    <w:rsid w:val="008D3AF5"/>
    <w:rsid w:val="008D3BC5"/>
    <w:rsid w:val="00912E6C"/>
    <w:rsid w:val="00924DF9"/>
    <w:rsid w:val="00934B01"/>
    <w:rsid w:val="00965532"/>
    <w:rsid w:val="0097147B"/>
    <w:rsid w:val="009756FA"/>
    <w:rsid w:val="00982460"/>
    <w:rsid w:val="009A6C52"/>
    <w:rsid w:val="009E09B3"/>
    <w:rsid w:val="00A016E6"/>
    <w:rsid w:val="00A42175"/>
    <w:rsid w:val="00A43068"/>
    <w:rsid w:val="00A94EAB"/>
    <w:rsid w:val="00AA00CB"/>
    <w:rsid w:val="00AC71F4"/>
    <w:rsid w:val="00B00E91"/>
    <w:rsid w:val="00B05151"/>
    <w:rsid w:val="00B17B62"/>
    <w:rsid w:val="00B223C8"/>
    <w:rsid w:val="00B32F68"/>
    <w:rsid w:val="00B50F95"/>
    <w:rsid w:val="00B73E7A"/>
    <w:rsid w:val="00B806E4"/>
    <w:rsid w:val="00BB0380"/>
    <w:rsid w:val="00BC1AA3"/>
    <w:rsid w:val="00BD28C5"/>
    <w:rsid w:val="00BD6F6B"/>
    <w:rsid w:val="00BE04C1"/>
    <w:rsid w:val="00BE0C80"/>
    <w:rsid w:val="00BF1AFA"/>
    <w:rsid w:val="00BF3AA3"/>
    <w:rsid w:val="00C20E86"/>
    <w:rsid w:val="00C21560"/>
    <w:rsid w:val="00C32035"/>
    <w:rsid w:val="00C43373"/>
    <w:rsid w:val="00C47860"/>
    <w:rsid w:val="00C6402E"/>
    <w:rsid w:val="00C701A4"/>
    <w:rsid w:val="00C8257E"/>
    <w:rsid w:val="00C952FA"/>
    <w:rsid w:val="00CC3E7F"/>
    <w:rsid w:val="00CD7DE6"/>
    <w:rsid w:val="00D35DCC"/>
    <w:rsid w:val="00D42F72"/>
    <w:rsid w:val="00D5365B"/>
    <w:rsid w:val="00D54B45"/>
    <w:rsid w:val="00D561C1"/>
    <w:rsid w:val="00D635FB"/>
    <w:rsid w:val="00D82A24"/>
    <w:rsid w:val="00D85CC4"/>
    <w:rsid w:val="00D900EC"/>
    <w:rsid w:val="00DA03F6"/>
    <w:rsid w:val="00DA48DA"/>
    <w:rsid w:val="00DB5E75"/>
    <w:rsid w:val="00DB74EA"/>
    <w:rsid w:val="00DF0225"/>
    <w:rsid w:val="00E02026"/>
    <w:rsid w:val="00E118EA"/>
    <w:rsid w:val="00E132F7"/>
    <w:rsid w:val="00E2264D"/>
    <w:rsid w:val="00E333CF"/>
    <w:rsid w:val="00E42FC8"/>
    <w:rsid w:val="00E61BA9"/>
    <w:rsid w:val="00E67BDE"/>
    <w:rsid w:val="00E83A87"/>
    <w:rsid w:val="00E85B0F"/>
    <w:rsid w:val="00E913A3"/>
    <w:rsid w:val="00EB46B2"/>
    <w:rsid w:val="00EC71CE"/>
    <w:rsid w:val="00EC7F6F"/>
    <w:rsid w:val="00ED0DA8"/>
    <w:rsid w:val="00ED4C7B"/>
    <w:rsid w:val="00ED4EAE"/>
    <w:rsid w:val="00EE293D"/>
    <w:rsid w:val="00EF4185"/>
    <w:rsid w:val="00EF4338"/>
    <w:rsid w:val="00F0258E"/>
    <w:rsid w:val="00F1119B"/>
    <w:rsid w:val="00F13AA4"/>
    <w:rsid w:val="00F66CB2"/>
    <w:rsid w:val="00F753CA"/>
    <w:rsid w:val="00F8748D"/>
    <w:rsid w:val="00F96C0A"/>
    <w:rsid w:val="00FD215C"/>
    <w:rsid w:val="00FD5E55"/>
    <w:rsid w:val="00FE06B9"/>
    <w:rsid w:val="00FF7F19"/>
    <w:rsid w:val="0D50570D"/>
    <w:rsid w:val="2E462332"/>
    <w:rsid w:val="3B1D5E2B"/>
    <w:rsid w:val="7358FC5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EF3F4C"/>
  <w15:docId w15:val="{E5B5CB58-23B6-464D-AA42-35A8441633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E29B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3E29B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3E29B5"/>
    <w:pPr>
      <w:keepNext/>
      <w:keepLines/>
      <w:spacing w:before="200" w:after="0"/>
      <w:outlineLvl w:val="1"/>
    </w:pPr>
    <w:rPr>
      <w:rFonts w:eastAsiaTheme="majorEastAsia" w:cstheme="majorBidi"/>
      <w:b/>
      <w:bCs/>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E29B5"/>
    <w:rPr>
      <w:rFonts w:ascii="Times New Roman" w:hAnsi="Times New Roman"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semiHidden/>
    <w:rsid w:val="003E29B5"/>
    <w:rPr>
      <w:rFonts w:ascii="Times New Roman" w:hAnsi="Times New Roman" w:eastAsiaTheme="majorEastAsia" w:cstheme="majorBidi"/>
      <w:b/>
      <w:bCs/>
      <w:color w:val="000000" w:themeColor="text1"/>
      <w:sz w:val="26"/>
      <w:szCs w:val="26"/>
    </w:rPr>
  </w:style>
  <w:style w:type="paragraph" w:styleId="BalloonText">
    <w:name w:val="Balloon Text"/>
    <w:basedOn w:val="Normal"/>
    <w:link w:val="BalloonTextChar"/>
    <w:uiPriority w:val="99"/>
    <w:semiHidden/>
    <w:unhideWhenUsed/>
    <w:rsid w:val="0056704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67048"/>
    <w:rPr>
      <w:rFonts w:ascii="Tahoma" w:hAnsi="Tahoma" w:cs="Tahoma"/>
      <w:color w:val="000000" w:themeColor="text1"/>
      <w:sz w:val="16"/>
      <w:szCs w:val="16"/>
    </w:rPr>
  </w:style>
  <w:style w:type="paragraph" w:styleId="Header">
    <w:name w:val="header"/>
    <w:basedOn w:val="Normal"/>
    <w:link w:val="HeaderChar"/>
    <w:uiPriority w:val="99"/>
    <w:semiHidden/>
    <w:unhideWhenUsed/>
    <w:rsid w:val="007E0C95"/>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7E0C95"/>
    <w:rPr>
      <w:rFonts w:ascii="Times New Roman" w:hAnsi="Times New Roman"/>
      <w:color w:val="000000" w:themeColor="text1"/>
      <w:sz w:val="24"/>
    </w:rPr>
  </w:style>
  <w:style w:type="paragraph" w:styleId="Footer">
    <w:name w:val="footer"/>
    <w:basedOn w:val="Normal"/>
    <w:link w:val="FooterChar"/>
    <w:uiPriority w:val="99"/>
    <w:unhideWhenUsed/>
    <w:rsid w:val="007E0C95"/>
    <w:pPr>
      <w:tabs>
        <w:tab w:val="center" w:pos="4680"/>
        <w:tab w:val="right" w:pos="9360"/>
      </w:tabs>
      <w:spacing w:after="0" w:line="240" w:lineRule="auto"/>
    </w:pPr>
  </w:style>
  <w:style w:type="character" w:styleId="FooterChar" w:customStyle="1">
    <w:name w:val="Footer Char"/>
    <w:basedOn w:val="DefaultParagraphFont"/>
    <w:link w:val="Footer"/>
    <w:uiPriority w:val="99"/>
    <w:rsid w:val="007E0C95"/>
    <w:rPr>
      <w:rFonts w:ascii="Times New Roman" w:hAnsi="Times New Roman"/>
      <w:color w:val="000000" w:themeColor="text1"/>
      <w:sz w:val="24"/>
    </w:rPr>
  </w:style>
  <w:style w:type="paragraph" w:styleId="TOCHeading">
    <w:name w:val="TOC Heading"/>
    <w:basedOn w:val="Heading1"/>
    <w:next w:val="Normal"/>
    <w:uiPriority w:val="39"/>
    <w:unhideWhenUsed/>
    <w:qFormat/>
    <w:rsid w:val="00934B01"/>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934B01"/>
    <w:pPr>
      <w:spacing w:after="100"/>
    </w:pPr>
  </w:style>
  <w:style w:type="character" w:styleId="Hyperlink">
    <w:name w:val="Hyperlink"/>
    <w:basedOn w:val="DefaultParagraphFont"/>
    <w:uiPriority w:val="99"/>
    <w:unhideWhenUsed/>
    <w:rsid w:val="00934B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705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glossaryDocument" Target="glossary/document.xml" Id="R6920cd37fad54b0c" /></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724044911053411E-2"/>
          <c:y val="5.7530025846741752E-2"/>
          <c:w val="0.85202482502187393"/>
          <c:h val="0.81357745738831777"/>
        </c:manualLayout>
      </c:layout>
      <c:barChart>
        <c:barDir val="col"/>
        <c:grouping val="clustered"/>
        <c:varyColors val="0"/>
        <c:ser>
          <c:idx val="0"/>
          <c:order val="0"/>
          <c:tx>
            <c:strRef>
              <c:f>Sheet1!$B$1</c:f>
              <c:strCache>
                <c:ptCount val="1"/>
                <c:pt idx="0">
                  <c:v>Budget (In Billion Pounds)</c:v>
                </c:pt>
              </c:strCache>
            </c:strRef>
          </c:tx>
          <c:spPr>
            <a:ln>
              <a:solidFill>
                <a:schemeClr val="accent1"/>
              </a:solidFill>
            </a:ln>
          </c:spPr>
          <c:invertIfNegative val="0"/>
          <c:dLbls>
            <c:dLbl>
              <c:idx val="0"/>
              <c:layout>
                <c:manualLayout>
                  <c:x val="-2.1464294146686987E-3"/>
                  <c:y val="9.645062270986030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F19-4904-B1C9-BD6BEBFA9524}"/>
                </c:ext>
              </c:extLst>
            </c:dLbl>
            <c:dLbl>
              <c:idx val="1"/>
              <c:layout>
                <c:manualLayout>
                  <c:x val="0"/>
                  <c:y val="8.216164156765873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F19-4904-B1C9-BD6BEBFA9524}"/>
                </c:ext>
              </c:extLst>
            </c:dLbl>
            <c:dLbl>
              <c:idx val="2"/>
              <c:layout>
                <c:manualLayout>
                  <c:x val="0"/>
                  <c:y val="9.645062270986030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F19-4904-B1C9-BD6BEBFA9524}"/>
                </c:ext>
              </c:extLst>
            </c:dLbl>
            <c:spPr>
              <a:noFill/>
              <a:ln>
                <a:noFill/>
              </a:ln>
              <a:effectLst/>
            </c:spPr>
            <c:txPr>
              <a:bodyPr/>
              <a:lstStyle/>
              <a:p>
                <a:pPr>
                  <a:defRPr i="1">
                    <a:solidFill>
                      <a:schemeClr val="bg1"/>
                    </a:solidFill>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Sheet1!$A$2:$A$4</c:f>
              <c:numCache>
                <c:formatCode>General</c:formatCode>
                <c:ptCount val="3"/>
                <c:pt idx="0">
                  <c:v>2009</c:v>
                </c:pt>
                <c:pt idx="1">
                  <c:v>2019</c:v>
                </c:pt>
                <c:pt idx="2">
                  <c:v>2020</c:v>
                </c:pt>
              </c:numCache>
            </c:numRef>
          </c:cat>
          <c:val>
            <c:numRef>
              <c:f>Sheet1!$B$2:$B$4</c:f>
              <c:numCache>
                <c:formatCode>0.00</c:formatCode>
                <c:ptCount val="3"/>
                <c:pt idx="0">
                  <c:v>14.8</c:v>
                </c:pt>
                <c:pt idx="1">
                  <c:v>18.25</c:v>
                </c:pt>
                <c:pt idx="2">
                  <c:v>18.8</c:v>
                </c:pt>
              </c:numCache>
            </c:numRef>
          </c:val>
          <c:extLst>
            <c:ext xmlns:c16="http://schemas.microsoft.com/office/drawing/2014/chart" uri="{C3380CC4-5D6E-409C-BE32-E72D297353CC}">
              <c16:uniqueId val="{00000003-2F19-4904-B1C9-BD6BEBFA9524}"/>
            </c:ext>
          </c:extLst>
        </c:ser>
        <c:dLbls>
          <c:showLegendKey val="0"/>
          <c:showVal val="1"/>
          <c:showCatName val="0"/>
          <c:showSerName val="0"/>
          <c:showPercent val="0"/>
          <c:showBubbleSize val="0"/>
        </c:dLbls>
        <c:gapWidth val="150"/>
        <c:axId val="160193152"/>
        <c:axId val="160739712"/>
      </c:barChart>
      <c:catAx>
        <c:axId val="160193152"/>
        <c:scaling>
          <c:orientation val="minMax"/>
        </c:scaling>
        <c:delete val="0"/>
        <c:axPos val="b"/>
        <c:numFmt formatCode="General" sourceLinked="1"/>
        <c:majorTickMark val="out"/>
        <c:minorTickMark val="none"/>
        <c:tickLblPos val="nextTo"/>
        <c:crossAx val="160739712"/>
        <c:crosses val="autoZero"/>
        <c:auto val="1"/>
        <c:lblAlgn val="ctr"/>
        <c:lblOffset val="100"/>
        <c:noMultiLvlLbl val="0"/>
      </c:catAx>
      <c:valAx>
        <c:axId val="160739712"/>
        <c:scaling>
          <c:orientation val="minMax"/>
        </c:scaling>
        <c:delete val="0"/>
        <c:axPos val="l"/>
        <c:majorGridlines>
          <c:spPr>
            <a:ln>
              <a:noFill/>
            </a:ln>
          </c:spPr>
        </c:majorGridlines>
        <c:numFmt formatCode="#,##0.00" sourceLinked="0"/>
        <c:majorTickMark val="out"/>
        <c:minorTickMark val="none"/>
        <c:tickLblPos val="nextTo"/>
        <c:crossAx val="160193152"/>
        <c:crosses val="autoZero"/>
        <c:crossBetween val="between"/>
        <c:majorUnit val="4"/>
        <c:minorUnit val="0.4"/>
      </c:valAx>
      <c:spPr>
        <a:ln>
          <a:solidFill>
            <a:schemeClr val="tx1"/>
          </a:solidFill>
        </a:ln>
      </c:spPr>
    </c:plotArea>
    <c:plotVisOnly val="1"/>
    <c:dispBlanksAs val="zero"/>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109c8a2-4240-40f8-91b0-98f5cd01af3f}"/>
      </w:docPartPr>
      <w:docPartBody>
        <w:p w14:paraId="500EE09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16DAC-1904-4E45-B353-C582F2BBDE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STEPHANIE BORDA?</lastModifiedBy>
  <revision>2</revision>
  <dcterms:created xsi:type="dcterms:W3CDTF">2023-01-12T07:46:00.0000000Z</dcterms:created>
  <dcterms:modified xsi:type="dcterms:W3CDTF">2023-01-15T16:31:49.5270558Z</dcterms:modified>
</coreProperties>
</file>