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00114199" w:rsidP="005C28E8" w:rsidRDefault="00114199" w14:paraId="09EC9C53" w14:textId="224B3E16">
      <w:pPr>
        <w:spacing w:line="360" w:lineRule="auto"/>
        <w:rPr>
          <w:b/>
          <w:bCs/>
          <w:sz w:val="32"/>
          <w:szCs w:val="32"/>
        </w:rPr>
      </w:pPr>
    </w:p>
    <w:p w:rsidR="00D46920" w:rsidP="00D46920" w:rsidRDefault="00D46920" w14:paraId="161E19F8" w14:textId="77777777">
      <w:pPr>
        <w:spacing w:line="360" w:lineRule="auto"/>
      </w:pPr>
      <w:r>
        <w:rPr>
          <w:noProof/>
        </w:rPr>
        <w:drawing>
          <wp:inline distT="0" distB="0" distL="0" distR="0" wp14:anchorId="7B112E65" wp14:editId="5D2DDB97">
            <wp:extent cx="3345180" cy="1343660"/>
            <wp:effectExtent l="0" t="0" r="0" b="0"/>
            <wp:docPr id="1" name="Picture 1" descr="UWTSD logo | Discover Dylan Thomas"/>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descr="UWTSD logo | Discover Dylan Thomas"/>
                    <pic:cNvPicPr>
                      <a:picLocks/>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345180" cy="1343660"/>
                    </a:xfrm>
                    <a:prstGeom prst="rect">
                      <a:avLst/>
                    </a:prstGeom>
                    <a:noFill/>
                    <a:ln>
                      <a:noFill/>
                    </a:ln>
                  </pic:spPr>
                </pic:pic>
              </a:graphicData>
            </a:graphic>
          </wp:inline>
        </w:drawing>
      </w:r>
    </w:p>
    <w:p w:rsidR="00D46920" w:rsidP="00D46920" w:rsidRDefault="00D46920" w14:paraId="1BD6F6D8" w14:textId="77777777">
      <w:pPr>
        <w:spacing w:line="360" w:lineRule="auto"/>
        <w:rPr>
          <w:rStyle w:val="Strong"/>
          <w:rFonts w:ascii="Segoe UI" w:hAnsi="Segoe UI" w:cs="Segoe UI"/>
          <w:color w:val="1D2125"/>
        </w:rPr>
      </w:pPr>
    </w:p>
    <w:p w:rsidR="00D46920" w:rsidP="00D46920" w:rsidRDefault="00D46920" w14:paraId="20C87557" w14:textId="77777777">
      <w:pPr>
        <w:spacing w:line="360" w:lineRule="auto"/>
        <w:rPr>
          <w:rStyle w:val="Strong"/>
          <w:rFonts w:ascii="Arial" w:hAnsi="Arial" w:cs="Arial"/>
          <w:color w:val="1D2125"/>
          <w:sz w:val="36"/>
          <w:szCs w:val="36"/>
        </w:rPr>
      </w:pPr>
    </w:p>
    <w:p w:rsidR="00D46920" w:rsidP="00D46920" w:rsidRDefault="00D46920" w14:paraId="454A5F46" w14:textId="77777777">
      <w:pPr>
        <w:spacing w:line="360" w:lineRule="auto"/>
        <w:jc w:val="center"/>
        <w:rPr>
          <w:rStyle w:val="Strong"/>
          <w:rFonts w:ascii="Arial" w:hAnsi="Arial" w:cs="Arial"/>
          <w:color w:val="1D2125"/>
          <w:sz w:val="36"/>
          <w:szCs w:val="36"/>
        </w:rPr>
      </w:pPr>
      <w:r>
        <w:rPr>
          <w:rStyle w:val="Strong"/>
          <w:rFonts w:ascii="Segoe UI" w:hAnsi="Segoe UI" w:cs="Segoe UI"/>
          <w:color w:val="1D2125"/>
          <w:sz w:val="36"/>
          <w:szCs w:val="36"/>
          <w:shd w:val="clear" w:color="auto" w:fill="FFFFFF"/>
        </w:rPr>
        <w:t>Changemakers: Creativity and Value Creation</w:t>
      </w:r>
    </w:p>
    <w:p w:rsidR="00D46920" w:rsidP="00D46920" w:rsidRDefault="00D46920" w14:paraId="5135E402" w14:textId="77777777">
      <w:pPr>
        <w:spacing w:line="360" w:lineRule="auto"/>
        <w:jc w:val="center"/>
        <w:rPr>
          <w:rStyle w:val="Strong"/>
          <w:rFonts w:ascii="Arial" w:hAnsi="Arial" w:cs="Arial"/>
          <w:color w:val="1D2125"/>
          <w:sz w:val="36"/>
          <w:szCs w:val="36"/>
        </w:rPr>
      </w:pPr>
      <w:r w:rsidRPr="008375B5">
        <w:rPr>
          <w:rStyle w:val="Strong"/>
          <w:rFonts w:ascii="Arial" w:hAnsi="Arial" w:cs="Arial"/>
          <w:color w:val="1D2125"/>
          <w:sz w:val="36"/>
          <w:szCs w:val="36"/>
        </w:rPr>
        <w:t>Professions (BMHP</w:t>
      </w:r>
      <w:r>
        <w:rPr>
          <w:rStyle w:val="Strong"/>
          <w:rFonts w:ascii="Arial" w:hAnsi="Arial" w:cs="Arial"/>
          <w:color w:val="1D2125"/>
          <w:sz w:val="36"/>
          <w:szCs w:val="36"/>
        </w:rPr>
        <w:t>5014)</w:t>
      </w:r>
    </w:p>
    <w:p w:rsidR="00D46920" w:rsidP="00D46920" w:rsidRDefault="00D46920" w14:paraId="1B7909EE" w14:textId="77777777">
      <w:pPr>
        <w:spacing w:line="360" w:lineRule="auto"/>
        <w:jc w:val="center"/>
        <w:rPr>
          <w:rStyle w:val="Strong"/>
          <w:rFonts w:ascii="Arial" w:hAnsi="Arial" w:cs="Arial"/>
          <w:color w:val="1D2125"/>
          <w:sz w:val="36"/>
          <w:szCs w:val="36"/>
        </w:rPr>
      </w:pPr>
    </w:p>
    <w:p w:rsidR="00D46920" w:rsidP="00D46920" w:rsidRDefault="00D46920" w14:paraId="0D7EA3D7" w14:textId="77777777">
      <w:pPr>
        <w:spacing w:line="360" w:lineRule="auto"/>
        <w:jc w:val="center"/>
        <w:rPr>
          <w:rStyle w:val="Strong"/>
          <w:rFonts w:ascii="Arial" w:hAnsi="Arial" w:cs="Arial"/>
          <w:color w:val="1D2125"/>
          <w:sz w:val="36"/>
          <w:szCs w:val="36"/>
        </w:rPr>
      </w:pPr>
    </w:p>
    <w:p w:rsidR="00D46920" w:rsidP="00D46920" w:rsidRDefault="00D46920" w14:paraId="4E60214F" w14:textId="77777777">
      <w:pPr>
        <w:spacing w:line="360" w:lineRule="auto"/>
        <w:rPr>
          <w:rStyle w:val="Strong"/>
          <w:rFonts w:ascii="Arial" w:hAnsi="Arial" w:cs="Arial"/>
          <w:b w:val="0"/>
          <w:bCs w:val="0"/>
          <w:color w:val="1D2125"/>
          <w:sz w:val="32"/>
          <w:szCs w:val="32"/>
        </w:rPr>
      </w:pPr>
      <w:r>
        <w:rPr>
          <w:rFonts w:ascii="Arial" w:hAnsi="Arial" w:cs="Arial"/>
          <w:b/>
          <w:bCs/>
          <w:color w:val="000000"/>
          <w:sz w:val="32"/>
          <w:szCs w:val="32"/>
        </w:rPr>
        <w:t>Component 1:</w:t>
      </w:r>
      <w:r w:rsidRPr="00871C29">
        <w:t xml:space="preserve"> </w:t>
      </w:r>
      <w:r w:rsidRPr="00871C29">
        <w:rPr>
          <w:rFonts w:ascii="Arial" w:hAnsi="Arial" w:cs="Arial"/>
          <w:b/>
          <w:bCs/>
          <w:color w:val="000000"/>
          <w:sz w:val="32"/>
          <w:szCs w:val="32"/>
        </w:rPr>
        <w:t>Online portfolio of set exercises</w:t>
      </w:r>
    </w:p>
    <w:p w:rsidR="00D46920" w:rsidP="00D46920" w:rsidRDefault="00D46920" w14:paraId="58EAA200" w14:textId="77777777">
      <w:pPr>
        <w:spacing w:line="360" w:lineRule="auto"/>
        <w:rPr>
          <w:rStyle w:val="Strong"/>
          <w:rFonts w:ascii="Arial" w:hAnsi="Arial" w:cs="Arial"/>
          <w:color w:val="1D2125"/>
          <w:sz w:val="32"/>
          <w:szCs w:val="32"/>
        </w:rPr>
      </w:pPr>
    </w:p>
    <w:p w:rsidR="00D46920" w:rsidP="00D46920" w:rsidRDefault="00D46920" w14:paraId="3C55ACB9" w14:textId="0FD43D01">
      <w:pPr>
        <w:spacing w:line="360" w:lineRule="auto"/>
        <w:rPr>
          <w:rStyle w:val="Strong"/>
          <w:rFonts w:ascii="Arial" w:hAnsi="Arial" w:cs="Arial"/>
          <w:color w:val="1D2125"/>
          <w:sz w:val="32"/>
          <w:szCs w:val="32"/>
        </w:rPr>
      </w:pPr>
      <w:r>
        <w:rPr>
          <w:rStyle w:val="Strong"/>
          <w:rFonts w:ascii="Arial" w:hAnsi="Arial" w:cs="Arial"/>
          <w:color w:val="1D2125"/>
          <w:sz w:val="32"/>
          <w:szCs w:val="32"/>
        </w:rPr>
        <w:t>Student name:</w:t>
      </w:r>
      <w:r w:rsidR="001E0EF6">
        <w:rPr>
          <w:rStyle w:val="Strong"/>
          <w:rFonts w:ascii="Arial" w:hAnsi="Arial" w:cs="Arial"/>
          <w:color w:val="1D2125"/>
          <w:sz w:val="32"/>
          <w:szCs w:val="32"/>
        </w:rPr>
        <w:t xml:space="preserve"> Edna Aguirre</w:t>
      </w:r>
    </w:p>
    <w:p w:rsidR="00D46920" w:rsidP="00D46920" w:rsidRDefault="00D46920" w14:paraId="3DCFFD10" w14:textId="07D57D02">
      <w:pPr>
        <w:spacing w:line="360" w:lineRule="auto"/>
        <w:rPr>
          <w:rStyle w:val="Strong"/>
          <w:rFonts w:ascii="Arial" w:hAnsi="Arial" w:cs="Arial"/>
          <w:color w:val="1D2125"/>
          <w:sz w:val="32"/>
          <w:szCs w:val="32"/>
        </w:rPr>
      </w:pPr>
      <w:r>
        <w:rPr>
          <w:rStyle w:val="Strong"/>
          <w:rFonts w:ascii="Arial" w:hAnsi="Arial" w:cs="Arial"/>
          <w:color w:val="1D2125"/>
          <w:sz w:val="32"/>
          <w:szCs w:val="32"/>
        </w:rPr>
        <w:t>Student number:</w:t>
      </w:r>
      <w:r w:rsidR="001E0EF6">
        <w:rPr>
          <w:rStyle w:val="Strong"/>
          <w:rFonts w:ascii="Arial" w:hAnsi="Arial" w:cs="Arial"/>
          <w:color w:val="1D2125"/>
          <w:sz w:val="32"/>
          <w:szCs w:val="32"/>
        </w:rPr>
        <w:t xml:space="preserve"> </w:t>
      </w:r>
      <w:r w:rsidR="007E47B4">
        <w:rPr>
          <w:rStyle w:val="Strong"/>
          <w:rFonts w:ascii="Arial" w:hAnsi="Arial" w:cs="Arial"/>
          <w:color w:val="1D2125"/>
          <w:sz w:val="32"/>
          <w:szCs w:val="32"/>
        </w:rPr>
        <w:t>2411409</w:t>
      </w:r>
    </w:p>
    <w:p w:rsidR="00D46920" w:rsidP="00D46920" w:rsidRDefault="00D46920" w14:paraId="6F2C3011" w14:textId="70602120">
      <w:pPr>
        <w:spacing w:line="360" w:lineRule="auto"/>
        <w:rPr>
          <w:rStyle w:val="Strong"/>
          <w:rFonts w:ascii="Arial" w:hAnsi="Arial" w:cs="Arial"/>
          <w:color w:val="1D2125"/>
          <w:sz w:val="32"/>
          <w:szCs w:val="32"/>
        </w:rPr>
      </w:pPr>
      <w:r w:rsidRPr="48BF052F">
        <w:rPr>
          <w:rStyle w:val="Strong"/>
          <w:rFonts w:ascii="Arial" w:hAnsi="Arial" w:cs="Arial"/>
          <w:color w:val="1D2125"/>
          <w:sz w:val="32"/>
          <w:szCs w:val="32"/>
        </w:rPr>
        <w:t>Lecturer’s name:</w:t>
      </w:r>
      <w:r w:rsidRPr="48BF052F" w:rsidR="007E47B4">
        <w:rPr>
          <w:rStyle w:val="Strong"/>
          <w:rFonts w:ascii="Arial" w:hAnsi="Arial" w:cs="Arial"/>
          <w:color w:val="1D2125"/>
          <w:sz w:val="32"/>
          <w:szCs w:val="32"/>
        </w:rPr>
        <w:t xml:space="preserve"> </w:t>
      </w:r>
      <w:r w:rsidRPr="48BF052F" w:rsidR="6BAB73FC">
        <w:rPr>
          <w:rStyle w:val="Strong"/>
          <w:rFonts w:ascii="Arial" w:hAnsi="Arial" w:cs="Arial"/>
          <w:color w:val="1D2125"/>
          <w:sz w:val="32"/>
          <w:szCs w:val="32"/>
        </w:rPr>
        <w:t>Redhwan Al Amri</w:t>
      </w:r>
    </w:p>
    <w:p w:rsidR="00D46920" w:rsidP="00D46920" w:rsidRDefault="00D46920" w14:paraId="0D3CF38A" w14:textId="77777777">
      <w:pPr>
        <w:spacing w:line="360" w:lineRule="auto"/>
        <w:rPr>
          <w:sz w:val="36"/>
          <w:szCs w:val="36"/>
        </w:rPr>
      </w:pPr>
    </w:p>
    <w:p w:rsidR="00D46920" w:rsidP="00D46920" w:rsidRDefault="00D46920" w14:paraId="7657B63E" w14:textId="77777777">
      <w:pPr>
        <w:spacing w:line="360" w:lineRule="auto"/>
        <w:rPr>
          <w:rFonts w:ascii="Arial" w:hAnsi="Arial" w:cs="Arial"/>
          <w:sz w:val="36"/>
          <w:szCs w:val="36"/>
        </w:rPr>
      </w:pPr>
    </w:p>
    <w:p w:rsidR="00D46920" w:rsidP="00D46920" w:rsidRDefault="00D46920" w14:paraId="1DF762CF" w14:textId="77777777">
      <w:pPr>
        <w:spacing w:line="360" w:lineRule="auto"/>
        <w:rPr>
          <w:rFonts w:ascii="Arial" w:hAnsi="Arial" w:cs="Arial"/>
          <w:sz w:val="36"/>
          <w:szCs w:val="36"/>
        </w:rPr>
      </w:pPr>
    </w:p>
    <w:p w:rsidR="00D46920" w:rsidP="00D46920" w:rsidRDefault="00D46920" w14:paraId="36966376" w14:textId="77777777">
      <w:pPr>
        <w:spacing w:line="360" w:lineRule="auto"/>
        <w:rPr>
          <w:rFonts w:ascii="Arial" w:hAnsi="Arial" w:cs="Arial"/>
          <w:sz w:val="36"/>
          <w:szCs w:val="36"/>
        </w:rPr>
      </w:pPr>
    </w:p>
    <w:p w:rsidR="48BF052F" w:rsidP="48BF052F" w:rsidRDefault="48BF052F" w14:paraId="38A32E67" w14:textId="75C128D3">
      <w:pPr>
        <w:spacing w:line="360" w:lineRule="auto"/>
        <w:rPr>
          <w:rFonts w:ascii="Arial" w:hAnsi="Arial" w:cs="Arial"/>
          <w:sz w:val="36"/>
          <w:szCs w:val="36"/>
        </w:rPr>
      </w:pPr>
    </w:p>
    <w:p w:rsidR="48BF052F" w:rsidP="48BF052F" w:rsidRDefault="48BF052F" w14:paraId="3D701E33" w14:textId="66931EFB">
      <w:pPr>
        <w:spacing w:line="360" w:lineRule="auto"/>
        <w:rPr>
          <w:rFonts w:ascii="Arial" w:hAnsi="Arial" w:cs="Arial"/>
          <w:sz w:val="36"/>
          <w:szCs w:val="36"/>
        </w:rPr>
      </w:pPr>
    </w:p>
    <w:p w:rsidR="48BF052F" w:rsidP="23DFFE5B" w:rsidRDefault="48BF052F" w14:paraId="0F9041C0" w14:textId="7DA411E6">
      <w:pPr>
        <w:pStyle w:val="Normal"/>
        <w:spacing w:line="360" w:lineRule="auto"/>
        <w:rPr>
          <w:rFonts w:ascii="Arial" w:hAnsi="Arial" w:cs="Arial"/>
          <w:sz w:val="36"/>
          <w:szCs w:val="36"/>
        </w:rPr>
      </w:pPr>
    </w:p>
    <w:p w:rsidRPr="008375B5" w:rsidR="00D46920" w:rsidP="00D46920" w:rsidRDefault="00D46920" w14:paraId="42726B8D" w14:textId="77777777">
      <w:pPr>
        <w:pStyle w:val="NormalWeb"/>
        <w:spacing w:line="360" w:lineRule="auto"/>
      </w:pPr>
      <w:r w:rsidRPr="23DFFE5B" w:rsidR="00D46920">
        <w:rPr>
          <w:rFonts w:ascii="Arial" w:hAnsi="Arial" w:cs="Arial"/>
          <w:b w:val="1"/>
          <w:bCs w:val="1"/>
          <w:color w:val="000000" w:themeColor="text1" w:themeTint="FF" w:themeShade="FF"/>
          <w:sz w:val="28"/>
          <w:szCs w:val="28"/>
        </w:rPr>
        <w:t>Table of contents</w:t>
      </w:r>
    </w:p>
    <w:p w:rsidR="35C6A7D3" w:rsidP="23DFFE5B" w:rsidRDefault="35C6A7D3" w14:paraId="35E2E85C" w14:textId="444B7172">
      <w:pPr>
        <w:pStyle w:val="NormalWeb"/>
        <w:spacing w:line="360" w:lineRule="auto"/>
      </w:pPr>
      <w:r w:rsidRPr="23DFFE5B" w:rsidR="35C6A7D3">
        <w:rPr>
          <w:rFonts w:ascii="Arial" w:hAnsi="Arial" w:cs="Arial"/>
          <w:b w:val="1"/>
          <w:bCs w:val="1"/>
          <w:color w:val="000000" w:themeColor="text1" w:themeTint="FF" w:themeShade="FF"/>
          <w:sz w:val="28"/>
          <w:szCs w:val="28"/>
        </w:rPr>
        <w:t xml:space="preserve">     1. Introduction</w:t>
      </w:r>
    </w:p>
    <w:p w:rsidR="35C6A7D3" w:rsidP="23DFFE5B" w:rsidRDefault="35C6A7D3" w14:paraId="024BE97F" w14:textId="26745171">
      <w:pPr>
        <w:pStyle w:val="NormalWeb"/>
        <w:spacing w:line="360" w:lineRule="auto"/>
        <w:ind w:left="0"/>
        <w:rPr>
          <w:rFonts w:ascii="Arial" w:hAnsi="Arial" w:cs="Arial"/>
          <w:b w:val="1"/>
          <w:bCs w:val="1"/>
          <w:color w:val="000000" w:themeColor="text1" w:themeTint="FF" w:themeShade="FF"/>
          <w:sz w:val="28"/>
          <w:szCs w:val="28"/>
        </w:rPr>
      </w:pPr>
      <w:r w:rsidRPr="23DFFE5B" w:rsidR="35C6A7D3">
        <w:rPr>
          <w:rFonts w:ascii="Arial" w:hAnsi="Arial" w:cs="Arial"/>
          <w:b w:val="1"/>
          <w:bCs w:val="1"/>
          <w:color w:val="000000" w:themeColor="text1" w:themeTint="FF" w:themeShade="FF"/>
          <w:sz w:val="28"/>
          <w:szCs w:val="28"/>
        </w:rPr>
        <w:t xml:space="preserve">    2.  </w:t>
      </w:r>
      <w:r w:rsidRPr="23DFFE5B" w:rsidR="2ECA30EC">
        <w:rPr>
          <w:rFonts w:ascii="Arial" w:hAnsi="Arial" w:cs="Arial"/>
          <w:b w:val="1"/>
          <w:bCs w:val="1"/>
          <w:color w:val="000000" w:themeColor="text1" w:themeTint="FF" w:themeShade="FF"/>
          <w:sz w:val="28"/>
          <w:szCs w:val="28"/>
        </w:rPr>
        <w:t>Task 1-</w:t>
      </w:r>
      <w:r w:rsidRPr="23DFFE5B" w:rsidR="2B2F60FD">
        <w:rPr>
          <w:rFonts w:ascii="Arial" w:hAnsi="Arial" w:cs="Arial"/>
          <w:b w:val="1"/>
          <w:bCs w:val="1"/>
          <w:color w:val="000000" w:themeColor="text1" w:themeTint="FF" w:themeShade="FF"/>
          <w:sz w:val="28"/>
          <w:szCs w:val="28"/>
        </w:rPr>
        <w:t xml:space="preserve"> </w:t>
      </w:r>
      <w:r w:rsidRPr="23DFFE5B" w:rsidR="12FD1DA4">
        <w:rPr>
          <w:rFonts w:ascii="Arial" w:hAnsi="Arial" w:cs="Arial"/>
          <w:b w:val="1"/>
          <w:bCs w:val="1"/>
          <w:color w:val="000000" w:themeColor="text1" w:themeTint="FF" w:themeShade="FF"/>
          <w:sz w:val="28"/>
          <w:szCs w:val="28"/>
        </w:rPr>
        <w:t>Defining Key Concepts in Practice</w:t>
      </w:r>
    </w:p>
    <w:p w:rsidR="3D2A2CBC" w:rsidP="23DFFE5B" w:rsidRDefault="3D2A2CBC" w14:paraId="5C0829F9" w14:textId="1E5DE4CA">
      <w:pPr>
        <w:pStyle w:val="NormalWeb"/>
        <w:spacing w:line="360" w:lineRule="auto"/>
        <w:ind w:left="720"/>
      </w:pPr>
      <w:r w:rsidRPr="23DFFE5B" w:rsidR="3D2A2CBC">
        <w:rPr>
          <w:rFonts w:ascii="Arial" w:hAnsi="Arial" w:cs="Arial"/>
          <w:b w:val="1"/>
          <w:bCs w:val="1"/>
          <w:color w:val="000000" w:themeColor="text1" w:themeTint="FF" w:themeShade="FF"/>
          <w:sz w:val="28"/>
          <w:szCs w:val="28"/>
        </w:rPr>
        <w:t>Innovation</w:t>
      </w:r>
    </w:p>
    <w:p w:rsidR="3D2A2CBC" w:rsidP="23DFFE5B" w:rsidRDefault="3D2A2CBC" w14:paraId="34B10E1F" w14:textId="2AD75EE9">
      <w:pPr>
        <w:pStyle w:val="NormalWeb"/>
        <w:spacing w:line="360" w:lineRule="auto"/>
        <w:ind w:left="720"/>
      </w:pPr>
      <w:r w:rsidRPr="23DFFE5B" w:rsidR="3D2A2CBC">
        <w:rPr>
          <w:rFonts w:ascii="Arial" w:hAnsi="Arial" w:cs="Arial"/>
          <w:b w:val="1"/>
          <w:bCs w:val="1"/>
          <w:color w:val="000000" w:themeColor="text1" w:themeTint="FF" w:themeShade="FF"/>
          <w:sz w:val="28"/>
          <w:szCs w:val="28"/>
        </w:rPr>
        <w:t>Creativity</w:t>
      </w:r>
    </w:p>
    <w:p w:rsidR="3D2A2CBC" w:rsidP="23DFFE5B" w:rsidRDefault="3D2A2CBC" w14:paraId="098F9392" w14:textId="06AD5FA4">
      <w:pPr>
        <w:pStyle w:val="NormalWeb"/>
        <w:spacing w:line="360" w:lineRule="auto"/>
        <w:ind w:left="720"/>
      </w:pPr>
      <w:r w:rsidRPr="23DFFE5B" w:rsidR="3D2A2CBC">
        <w:rPr>
          <w:rFonts w:ascii="Arial" w:hAnsi="Arial" w:cs="Arial"/>
          <w:b w:val="1"/>
          <w:bCs w:val="1"/>
          <w:color w:val="000000" w:themeColor="text1" w:themeTint="FF" w:themeShade="FF"/>
          <w:sz w:val="28"/>
          <w:szCs w:val="28"/>
        </w:rPr>
        <w:t>Value Creation and Change</w:t>
      </w:r>
    </w:p>
    <w:p w:rsidR="6C323F20" w:rsidP="23DFFE5B" w:rsidRDefault="6C323F20" w14:paraId="06C751AE" w14:textId="6C4EF813">
      <w:pPr>
        <w:pStyle w:val="NormalWeb"/>
        <w:spacing w:line="360" w:lineRule="auto"/>
        <w:ind w:left="0"/>
        <w:rPr>
          <w:rFonts w:ascii="Arial" w:hAnsi="Arial" w:cs="Arial"/>
          <w:b w:val="1"/>
          <w:bCs w:val="1"/>
          <w:color w:val="000000" w:themeColor="text1" w:themeTint="FF" w:themeShade="FF"/>
          <w:sz w:val="28"/>
          <w:szCs w:val="28"/>
        </w:rPr>
      </w:pPr>
      <w:r w:rsidRPr="23DFFE5B" w:rsidR="6C323F20">
        <w:rPr>
          <w:rFonts w:ascii="Arial" w:hAnsi="Arial" w:cs="Arial"/>
          <w:b w:val="1"/>
          <w:bCs w:val="1"/>
          <w:color w:val="000000" w:themeColor="text1" w:themeTint="FF" w:themeShade="FF"/>
          <w:sz w:val="28"/>
          <w:szCs w:val="28"/>
        </w:rPr>
        <w:t xml:space="preserve">     3. </w:t>
      </w:r>
      <w:r w:rsidRPr="23DFFE5B" w:rsidR="45BD780C">
        <w:rPr>
          <w:rFonts w:ascii="Arial" w:hAnsi="Arial" w:cs="Arial"/>
          <w:b w:val="1"/>
          <w:bCs w:val="1"/>
          <w:color w:val="000000" w:themeColor="text1" w:themeTint="FF" w:themeShade="FF"/>
          <w:sz w:val="28"/>
          <w:szCs w:val="28"/>
        </w:rPr>
        <w:t>Task 2-</w:t>
      </w:r>
      <w:r w:rsidRPr="23DFFE5B" w:rsidR="325ACCD5">
        <w:rPr>
          <w:rFonts w:ascii="Arial" w:hAnsi="Arial" w:cs="Arial"/>
          <w:b w:val="1"/>
          <w:bCs w:val="1"/>
          <w:color w:val="000000" w:themeColor="text1" w:themeTint="FF" w:themeShade="FF"/>
          <w:sz w:val="28"/>
          <w:szCs w:val="28"/>
        </w:rPr>
        <w:t xml:space="preserve"> </w:t>
      </w:r>
      <w:r w:rsidRPr="23DFFE5B" w:rsidR="12FD1DA4">
        <w:rPr>
          <w:rFonts w:ascii="Arial" w:hAnsi="Arial" w:cs="Arial"/>
          <w:b w:val="1"/>
          <w:bCs w:val="1"/>
          <w:color w:val="000000" w:themeColor="text1" w:themeTint="FF" w:themeShade="FF"/>
          <w:sz w:val="28"/>
          <w:szCs w:val="28"/>
        </w:rPr>
        <w:t>Mind Map</w:t>
      </w:r>
    </w:p>
    <w:p w:rsidR="76123072" w:rsidP="23DFFE5B" w:rsidRDefault="76123072" w14:paraId="75249487" w14:textId="25B350C6">
      <w:pPr>
        <w:pStyle w:val="NormalWeb"/>
        <w:spacing w:line="360" w:lineRule="auto"/>
        <w:ind w:left="0"/>
        <w:rPr>
          <w:rFonts w:ascii="Arial" w:hAnsi="Arial" w:cs="Arial"/>
          <w:b w:val="1"/>
          <w:bCs w:val="1"/>
          <w:color w:val="000000" w:themeColor="text1" w:themeTint="FF" w:themeShade="FF"/>
          <w:sz w:val="28"/>
          <w:szCs w:val="28"/>
        </w:rPr>
      </w:pPr>
      <w:r w:rsidRPr="23DFFE5B" w:rsidR="76123072">
        <w:rPr>
          <w:rFonts w:ascii="Arial" w:hAnsi="Arial" w:cs="Arial"/>
          <w:b w:val="1"/>
          <w:bCs w:val="1"/>
          <w:color w:val="000000" w:themeColor="text1" w:themeTint="FF" w:themeShade="FF"/>
          <w:sz w:val="28"/>
          <w:szCs w:val="28"/>
        </w:rPr>
        <w:t xml:space="preserve">     4. </w:t>
      </w:r>
      <w:r w:rsidRPr="23DFFE5B" w:rsidR="64DE1229">
        <w:rPr>
          <w:rFonts w:ascii="Arial" w:hAnsi="Arial" w:cs="Arial"/>
          <w:b w:val="1"/>
          <w:bCs w:val="1"/>
          <w:color w:val="000000" w:themeColor="text1" w:themeTint="FF" w:themeShade="FF"/>
          <w:sz w:val="28"/>
          <w:szCs w:val="28"/>
        </w:rPr>
        <w:t xml:space="preserve">Task 3- </w:t>
      </w:r>
      <w:r w:rsidRPr="23DFFE5B" w:rsidR="12FD1DA4">
        <w:rPr>
          <w:rFonts w:ascii="Arial" w:hAnsi="Arial" w:cs="Arial"/>
          <w:b w:val="1"/>
          <w:bCs w:val="1"/>
          <w:color w:val="000000" w:themeColor="text1" w:themeTint="FF" w:themeShade="FF"/>
          <w:sz w:val="28"/>
          <w:szCs w:val="28"/>
        </w:rPr>
        <w:t>Self-Reflection of Group Activity</w:t>
      </w:r>
    </w:p>
    <w:p w:rsidR="5742A1BA" w:rsidP="23DFFE5B" w:rsidRDefault="5742A1BA" w14:paraId="172F43AC" w14:textId="2BC2B222">
      <w:pPr>
        <w:pStyle w:val="NormalWeb"/>
        <w:spacing w:line="360" w:lineRule="auto"/>
        <w:ind w:left="720"/>
      </w:pPr>
      <w:r w:rsidRPr="23DFFE5B" w:rsidR="5742A1BA">
        <w:rPr>
          <w:rFonts w:ascii="Arial" w:hAnsi="Arial" w:cs="Arial"/>
          <w:b w:val="1"/>
          <w:bCs w:val="1"/>
          <w:color w:val="000000" w:themeColor="text1" w:themeTint="FF" w:themeShade="FF"/>
          <w:sz w:val="28"/>
          <w:szCs w:val="28"/>
        </w:rPr>
        <w:t>Convergent</w:t>
      </w:r>
    </w:p>
    <w:p w:rsidR="5742A1BA" w:rsidP="23DFFE5B" w:rsidRDefault="5742A1BA" w14:paraId="4C161C1B" w14:textId="247A627F">
      <w:pPr>
        <w:pStyle w:val="NormalWeb"/>
        <w:spacing w:line="360" w:lineRule="auto"/>
        <w:ind w:left="720"/>
      </w:pPr>
      <w:r w:rsidRPr="23DFFE5B" w:rsidR="5742A1BA">
        <w:rPr>
          <w:rFonts w:ascii="Arial" w:hAnsi="Arial" w:cs="Arial"/>
          <w:b w:val="1"/>
          <w:bCs w:val="1"/>
          <w:color w:val="000000" w:themeColor="text1" w:themeTint="FF" w:themeShade="FF"/>
          <w:sz w:val="28"/>
          <w:szCs w:val="28"/>
        </w:rPr>
        <w:t>Divergent</w:t>
      </w:r>
    </w:p>
    <w:p w:rsidR="75CE0F05" w:rsidP="23DFFE5B" w:rsidRDefault="75CE0F05" w14:paraId="4A939BB5" w14:textId="2F68C745">
      <w:pPr>
        <w:pStyle w:val="NormalWeb"/>
        <w:spacing w:line="360" w:lineRule="auto"/>
        <w:ind w:left="0" w:firstLine="0"/>
      </w:pPr>
      <w:r w:rsidRPr="23DFFE5B" w:rsidR="75CE0F05">
        <w:rPr>
          <w:rFonts w:ascii="Arial" w:hAnsi="Arial" w:cs="Arial"/>
          <w:b w:val="1"/>
          <w:bCs w:val="1"/>
          <w:color w:val="000000" w:themeColor="text1" w:themeTint="FF" w:themeShade="FF"/>
          <w:sz w:val="28"/>
          <w:szCs w:val="28"/>
        </w:rPr>
        <w:t xml:space="preserve">   </w:t>
      </w:r>
      <w:r w:rsidRPr="23DFFE5B" w:rsidR="196A574C">
        <w:rPr>
          <w:rFonts w:ascii="Arial" w:hAnsi="Arial" w:cs="Arial"/>
          <w:b w:val="1"/>
          <w:bCs w:val="1"/>
          <w:color w:val="000000" w:themeColor="text1" w:themeTint="FF" w:themeShade="FF"/>
          <w:sz w:val="28"/>
          <w:szCs w:val="28"/>
        </w:rPr>
        <w:t>5</w:t>
      </w:r>
      <w:r w:rsidRPr="23DFFE5B" w:rsidR="5742A1BA">
        <w:rPr>
          <w:rFonts w:ascii="Arial" w:hAnsi="Arial" w:cs="Arial"/>
          <w:b w:val="1"/>
          <w:bCs w:val="1"/>
          <w:color w:val="000000" w:themeColor="text1" w:themeTint="FF" w:themeShade="FF"/>
          <w:sz w:val="28"/>
          <w:szCs w:val="28"/>
        </w:rPr>
        <w:t>.</w:t>
      </w:r>
      <w:r w:rsidRPr="23DFFE5B" w:rsidR="740098A0">
        <w:rPr>
          <w:rFonts w:ascii="Arial" w:hAnsi="Arial" w:cs="Arial"/>
          <w:b w:val="1"/>
          <w:bCs w:val="1"/>
          <w:color w:val="000000" w:themeColor="text1" w:themeTint="FF" w:themeShade="FF"/>
          <w:sz w:val="28"/>
          <w:szCs w:val="28"/>
        </w:rPr>
        <w:t xml:space="preserve">    </w:t>
      </w:r>
      <w:r w:rsidRPr="23DFFE5B" w:rsidR="51186E26">
        <w:rPr>
          <w:rFonts w:ascii="Arial" w:hAnsi="Arial" w:cs="Arial"/>
          <w:b w:val="1"/>
          <w:bCs w:val="1"/>
          <w:color w:val="000000" w:themeColor="text1" w:themeTint="FF" w:themeShade="FF"/>
          <w:sz w:val="28"/>
          <w:szCs w:val="28"/>
        </w:rPr>
        <w:t xml:space="preserve">Task 4- </w:t>
      </w:r>
      <w:r w:rsidRPr="23DFFE5B" w:rsidR="5742A1BA">
        <w:rPr>
          <w:rFonts w:ascii="Arial" w:hAnsi="Arial" w:cs="Arial"/>
          <w:b w:val="1"/>
          <w:bCs w:val="1"/>
          <w:color w:val="000000" w:themeColor="text1" w:themeTint="FF" w:themeShade="FF"/>
          <w:sz w:val="28"/>
          <w:szCs w:val="28"/>
        </w:rPr>
        <w:t>Case Study Ana</w:t>
      </w:r>
      <w:r w:rsidRPr="23DFFE5B" w:rsidR="64AF45B7">
        <w:rPr>
          <w:rFonts w:ascii="Arial" w:hAnsi="Arial" w:cs="Arial"/>
          <w:b w:val="1"/>
          <w:bCs w:val="1"/>
          <w:color w:val="000000" w:themeColor="text1" w:themeTint="FF" w:themeShade="FF"/>
          <w:sz w:val="28"/>
          <w:szCs w:val="28"/>
        </w:rPr>
        <w:t>lysis of UK Innovation</w:t>
      </w:r>
    </w:p>
    <w:p w:rsidR="4D1CF0A0" w:rsidP="23DFFE5B" w:rsidRDefault="4D1CF0A0" w14:paraId="2AFB2297" w14:textId="4121E47B">
      <w:pPr>
        <w:pStyle w:val="NormalWeb"/>
        <w:spacing w:line="360" w:lineRule="auto"/>
        <w:ind w:left="0" w:firstLine="0"/>
      </w:pPr>
      <w:r w:rsidRPr="23DFFE5B" w:rsidR="4D1CF0A0">
        <w:rPr>
          <w:rFonts w:ascii="Arial" w:hAnsi="Arial" w:cs="Arial"/>
          <w:b w:val="1"/>
          <w:bCs w:val="1"/>
          <w:color w:val="000000" w:themeColor="text1" w:themeTint="FF" w:themeShade="FF"/>
          <w:sz w:val="28"/>
          <w:szCs w:val="28"/>
        </w:rPr>
        <w:t xml:space="preserve">   </w:t>
      </w:r>
      <w:r w:rsidRPr="23DFFE5B" w:rsidR="69B43FF2">
        <w:rPr>
          <w:rFonts w:ascii="Arial" w:hAnsi="Arial" w:cs="Arial"/>
          <w:b w:val="1"/>
          <w:bCs w:val="1"/>
          <w:color w:val="000000" w:themeColor="text1" w:themeTint="FF" w:themeShade="FF"/>
          <w:sz w:val="28"/>
          <w:szCs w:val="28"/>
        </w:rPr>
        <w:t>6</w:t>
      </w:r>
      <w:r w:rsidRPr="23DFFE5B" w:rsidR="64AF45B7">
        <w:rPr>
          <w:rFonts w:ascii="Arial" w:hAnsi="Arial" w:cs="Arial"/>
          <w:b w:val="1"/>
          <w:bCs w:val="1"/>
          <w:color w:val="000000" w:themeColor="text1" w:themeTint="FF" w:themeShade="FF"/>
          <w:sz w:val="28"/>
          <w:szCs w:val="28"/>
        </w:rPr>
        <w:t xml:space="preserve">.    </w:t>
      </w:r>
      <w:r w:rsidRPr="23DFFE5B" w:rsidR="4C334D40">
        <w:rPr>
          <w:rFonts w:ascii="Arial" w:hAnsi="Arial" w:cs="Arial"/>
          <w:b w:val="1"/>
          <w:bCs w:val="1"/>
          <w:color w:val="000000" w:themeColor="text1" w:themeTint="FF" w:themeShade="FF"/>
          <w:sz w:val="28"/>
          <w:szCs w:val="28"/>
        </w:rPr>
        <w:t xml:space="preserve">Task 5- </w:t>
      </w:r>
      <w:r w:rsidRPr="23DFFE5B" w:rsidR="0EC7FAF8">
        <w:rPr>
          <w:rFonts w:ascii="Arial" w:hAnsi="Arial" w:cs="Arial"/>
          <w:b w:val="1"/>
          <w:bCs w:val="1"/>
          <w:color w:val="000000" w:themeColor="text1" w:themeTint="FF" w:themeShade="FF"/>
          <w:sz w:val="28"/>
          <w:szCs w:val="28"/>
        </w:rPr>
        <w:t>Research Task</w:t>
      </w:r>
    </w:p>
    <w:p w:rsidR="0EC7FAF8" w:rsidP="23DFFE5B" w:rsidRDefault="0EC7FAF8" w14:paraId="4145713C" w14:textId="6C6642D4">
      <w:pPr>
        <w:pStyle w:val="NormalWeb"/>
        <w:spacing w:line="360" w:lineRule="auto"/>
        <w:ind w:left="0" w:firstLine="0"/>
      </w:pPr>
      <w:r w:rsidRPr="23DFFE5B" w:rsidR="0EC7FAF8">
        <w:rPr>
          <w:rFonts w:ascii="Arial" w:hAnsi="Arial" w:cs="Arial"/>
          <w:b w:val="1"/>
          <w:bCs w:val="1"/>
          <w:color w:val="000000" w:themeColor="text1" w:themeTint="FF" w:themeShade="FF"/>
          <w:sz w:val="28"/>
          <w:szCs w:val="28"/>
        </w:rPr>
        <w:t xml:space="preserve">   </w:t>
      </w:r>
      <w:r w:rsidRPr="23DFFE5B" w:rsidR="3C0D7108">
        <w:rPr>
          <w:rFonts w:ascii="Arial" w:hAnsi="Arial" w:cs="Arial"/>
          <w:b w:val="1"/>
          <w:bCs w:val="1"/>
          <w:color w:val="000000" w:themeColor="text1" w:themeTint="FF" w:themeShade="FF"/>
          <w:sz w:val="28"/>
          <w:szCs w:val="28"/>
        </w:rPr>
        <w:t>7</w:t>
      </w:r>
      <w:r w:rsidRPr="23DFFE5B" w:rsidR="0EC7FAF8">
        <w:rPr>
          <w:rFonts w:ascii="Arial" w:hAnsi="Arial" w:cs="Arial"/>
          <w:b w:val="1"/>
          <w:bCs w:val="1"/>
          <w:color w:val="000000" w:themeColor="text1" w:themeTint="FF" w:themeShade="FF"/>
          <w:sz w:val="28"/>
          <w:szCs w:val="28"/>
        </w:rPr>
        <w:t xml:space="preserve">.    </w:t>
      </w:r>
      <w:r w:rsidRPr="23DFFE5B" w:rsidR="7389F6A7">
        <w:rPr>
          <w:rFonts w:ascii="Arial" w:hAnsi="Arial" w:cs="Arial"/>
          <w:b w:val="1"/>
          <w:bCs w:val="1"/>
          <w:color w:val="000000" w:themeColor="text1" w:themeTint="FF" w:themeShade="FF"/>
          <w:sz w:val="28"/>
          <w:szCs w:val="28"/>
        </w:rPr>
        <w:t xml:space="preserve">Task 6- </w:t>
      </w:r>
      <w:r w:rsidRPr="23DFFE5B" w:rsidR="0EC7FAF8">
        <w:rPr>
          <w:rFonts w:ascii="Arial" w:hAnsi="Arial" w:cs="Arial"/>
          <w:b w:val="1"/>
          <w:bCs w:val="1"/>
          <w:color w:val="000000" w:themeColor="text1" w:themeTint="FF" w:themeShade="FF"/>
          <w:sz w:val="28"/>
          <w:szCs w:val="28"/>
        </w:rPr>
        <w:t>Exploring Digital Innovation in Health and Social Care</w:t>
      </w:r>
    </w:p>
    <w:p w:rsidR="2EFAC93F" w:rsidP="23DFFE5B" w:rsidRDefault="2EFAC93F" w14:paraId="1B91526B" w14:textId="2AB0B3D4">
      <w:pPr>
        <w:pStyle w:val="NormalWeb"/>
        <w:spacing w:line="360" w:lineRule="auto"/>
        <w:ind w:left="0" w:firstLine="0"/>
      </w:pPr>
      <w:r w:rsidRPr="23DFFE5B" w:rsidR="2EFAC93F">
        <w:rPr>
          <w:rFonts w:ascii="Arial" w:hAnsi="Arial" w:cs="Arial"/>
          <w:b w:val="1"/>
          <w:bCs w:val="1"/>
          <w:color w:val="000000" w:themeColor="text1" w:themeTint="FF" w:themeShade="FF"/>
          <w:sz w:val="28"/>
          <w:szCs w:val="28"/>
        </w:rPr>
        <w:t xml:space="preserve">   </w:t>
      </w:r>
      <w:r w:rsidRPr="23DFFE5B" w:rsidR="3123F626">
        <w:rPr>
          <w:rFonts w:ascii="Arial" w:hAnsi="Arial" w:cs="Arial"/>
          <w:b w:val="1"/>
          <w:bCs w:val="1"/>
          <w:color w:val="000000" w:themeColor="text1" w:themeTint="FF" w:themeShade="FF"/>
          <w:sz w:val="28"/>
          <w:szCs w:val="28"/>
        </w:rPr>
        <w:t>8</w:t>
      </w:r>
      <w:r w:rsidRPr="23DFFE5B" w:rsidR="2EFAC93F">
        <w:rPr>
          <w:rFonts w:ascii="Arial" w:hAnsi="Arial" w:cs="Arial"/>
          <w:b w:val="1"/>
          <w:bCs w:val="1"/>
          <w:color w:val="000000" w:themeColor="text1" w:themeTint="FF" w:themeShade="FF"/>
          <w:sz w:val="28"/>
          <w:szCs w:val="28"/>
        </w:rPr>
        <w:t xml:space="preserve">.   </w:t>
      </w:r>
      <w:r w:rsidRPr="23DFFE5B" w:rsidR="5BC78520">
        <w:rPr>
          <w:rFonts w:ascii="Arial" w:hAnsi="Arial" w:cs="Arial"/>
          <w:b w:val="1"/>
          <w:bCs w:val="1"/>
          <w:color w:val="000000" w:themeColor="text1" w:themeTint="FF" w:themeShade="FF"/>
          <w:sz w:val="28"/>
          <w:szCs w:val="28"/>
        </w:rPr>
        <w:t xml:space="preserve">Task 7- </w:t>
      </w:r>
      <w:r w:rsidRPr="23DFFE5B" w:rsidR="2EFAC93F">
        <w:rPr>
          <w:rFonts w:ascii="Arial" w:hAnsi="Arial" w:cs="Arial"/>
          <w:b w:val="1"/>
          <w:bCs w:val="1"/>
          <w:color w:val="000000" w:themeColor="text1" w:themeTint="FF" w:themeShade="FF"/>
          <w:sz w:val="28"/>
          <w:szCs w:val="28"/>
        </w:rPr>
        <w:t>Understanding the NHS Leadership Framework</w:t>
      </w:r>
    </w:p>
    <w:p w:rsidR="2EFAC93F" w:rsidP="23DFFE5B" w:rsidRDefault="2EFAC93F" w14:paraId="478A404A" w14:textId="47CD62CF">
      <w:pPr>
        <w:pStyle w:val="NormalWeb"/>
        <w:spacing w:line="360" w:lineRule="auto"/>
        <w:ind w:left="0" w:firstLine="0"/>
      </w:pPr>
      <w:r w:rsidRPr="23DFFE5B" w:rsidR="2EFAC93F">
        <w:rPr>
          <w:rFonts w:ascii="Arial" w:hAnsi="Arial" w:cs="Arial"/>
          <w:b w:val="1"/>
          <w:bCs w:val="1"/>
          <w:color w:val="000000" w:themeColor="text1" w:themeTint="FF" w:themeShade="FF"/>
          <w:sz w:val="28"/>
          <w:szCs w:val="28"/>
        </w:rPr>
        <w:t xml:space="preserve">   </w:t>
      </w:r>
      <w:r w:rsidRPr="23DFFE5B" w:rsidR="6063B6CC">
        <w:rPr>
          <w:rFonts w:ascii="Arial" w:hAnsi="Arial" w:cs="Arial"/>
          <w:b w:val="1"/>
          <w:bCs w:val="1"/>
          <w:color w:val="000000" w:themeColor="text1" w:themeTint="FF" w:themeShade="FF"/>
          <w:sz w:val="28"/>
          <w:szCs w:val="28"/>
        </w:rPr>
        <w:t>9</w:t>
      </w:r>
      <w:r w:rsidRPr="23DFFE5B" w:rsidR="2EFAC93F">
        <w:rPr>
          <w:rFonts w:ascii="Arial" w:hAnsi="Arial" w:cs="Arial"/>
          <w:b w:val="1"/>
          <w:bCs w:val="1"/>
          <w:color w:val="000000" w:themeColor="text1" w:themeTint="FF" w:themeShade="FF"/>
          <w:sz w:val="28"/>
          <w:szCs w:val="28"/>
        </w:rPr>
        <w:t xml:space="preserve">.   </w:t>
      </w:r>
      <w:r w:rsidRPr="23DFFE5B" w:rsidR="441835C7">
        <w:rPr>
          <w:rFonts w:ascii="Arial" w:hAnsi="Arial" w:cs="Arial"/>
          <w:b w:val="1"/>
          <w:bCs w:val="1"/>
          <w:color w:val="000000" w:themeColor="text1" w:themeTint="FF" w:themeShade="FF"/>
          <w:sz w:val="28"/>
          <w:szCs w:val="28"/>
        </w:rPr>
        <w:t xml:space="preserve">Task 8- </w:t>
      </w:r>
      <w:r w:rsidRPr="23DFFE5B" w:rsidR="2EFAC93F">
        <w:rPr>
          <w:rFonts w:ascii="Arial" w:hAnsi="Arial" w:cs="Arial"/>
          <w:b w:val="1"/>
          <w:bCs w:val="1"/>
          <w:color w:val="000000" w:themeColor="text1" w:themeTint="FF" w:themeShade="FF"/>
          <w:sz w:val="28"/>
          <w:szCs w:val="28"/>
        </w:rPr>
        <w:t>Self-Reflection Journal Entry</w:t>
      </w:r>
    </w:p>
    <w:p w:rsidR="23DFFE5B" w:rsidP="23DFFE5B" w:rsidRDefault="23DFFE5B" w14:paraId="59C3E6AD" w14:textId="746A00FE">
      <w:pPr>
        <w:pStyle w:val="NormalWeb"/>
        <w:spacing w:line="360" w:lineRule="auto"/>
        <w:ind w:left="720"/>
        <w:rPr>
          <w:rFonts w:ascii="Arial" w:hAnsi="Arial" w:cs="Arial"/>
          <w:b w:val="1"/>
          <w:bCs w:val="1"/>
          <w:color w:val="000000" w:themeColor="text1" w:themeTint="FF" w:themeShade="FF"/>
          <w:sz w:val="28"/>
          <w:szCs w:val="28"/>
        </w:rPr>
      </w:pPr>
    </w:p>
    <w:p w:rsidR="5742A1BA" w:rsidP="23DFFE5B" w:rsidRDefault="5742A1BA" w14:paraId="60AADDF9" w14:textId="08EB62FA">
      <w:pPr>
        <w:pStyle w:val="NormalWeb"/>
        <w:spacing w:line="360" w:lineRule="auto"/>
        <w:ind w:left="0"/>
        <w:rPr>
          <w:rFonts w:ascii="Arial" w:hAnsi="Arial" w:cs="Arial"/>
          <w:b w:val="1"/>
          <w:bCs w:val="1"/>
          <w:color w:val="000000" w:themeColor="text1" w:themeTint="FF" w:themeShade="FF"/>
          <w:sz w:val="28"/>
          <w:szCs w:val="28"/>
        </w:rPr>
      </w:pPr>
    </w:p>
    <w:p w:rsidR="23DFFE5B" w:rsidP="23DFFE5B" w:rsidRDefault="23DFFE5B" w14:paraId="0E9070EB" w14:textId="411498B8">
      <w:pPr>
        <w:pStyle w:val="NormalWeb"/>
        <w:spacing w:line="360" w:lineRule="auto"/>
        <w:ind w:left="0"/>
        <w:rPr>
          <w:rFonts w:ascii="Arial" w:hAnsi="Arial" w:cs="Arial"/>
          <w:b w:val="1"/>
          <w:bCs w:val="1"/>
          <w:color w:val="000000" w:themeColor="text1" w:themeTint="FF" w:themeShade="FF"/>
          <w:sz w:val="28"/>
          <w:szCs w:val="28"/>
        </w:rPr>
      </w:pPr>
    </w:p>
    <w:p w:rsidR="23DFFE5B" w:rsidP="23DFFE5B" w:rsidRDefault="23DFFE5B" w14:paraId="6DC7A27E" w14:textId="05428037">
      <w:pPr>
        <w:pStyle w:val="NormalWeb"/>
        <w:spacing w:line="360" w:lineRule="auto"/>
        <w:rPr>
          <w:rFonts w:ascii="Arial" w:hAnsi="Arial" w:cs="Arial"/>
          <w:b w:val="1"/>
          <w:bCs w:val="1"/>
          <w:color w:val="000000" w:themeColor="text1" w:themeTint="FF" w:themeShade="FF"/>
          <w:sz w:val="28"/>
          <w:szCs w:val="28"/>
        </w:rPr>
      </w:pPr>
    </w:p>
    <w:p w:rsidR="00D46920" w:rsidP="00D46920" w:rsidRDefault="00D46920" w14:paraId="3A94D737" w14:textId="77777777">
      <w:pPr>
        <w:pStyle w:val="NormalWeb"/>
        <w:spacing w:line="360" w:lineRule="auto"/>
        <w:rPr>
          <w:rFonts w:ascii="Arial" w:hAnsi="Arial" w:cs="Arial"/>
          <w:b/>
          <w:bCs/>
          <w:color w:val="000000"/>
        </w:rPr>
      </w:pPr>
    </w:p>
    <w:p w:rsidR="7A099944" w:rsidP="23DFFE5B" w:rsidRDefault="7A099944" w14:paraId="66AD301B" w14:textId="24B83C2E">
      <w:pPr>
        <w:spacing w:before="0" w:beforeAutospacing="off" w:after="0" w:afterAutospacing="off" w:line="300" w:lineRule="auto"/>
        <w:rPr>
          <w:rFonts w:ascii="Arial" w:hAnsi="Arial" w:eastAsia="Arial" w:cs="Arial"/>
          <w:noProof w:val="0"/>
          <w:color w:val="000000" w:themeColor="text1" w:themeTint="FF" w:themeShade="FF"/>
          <w:sz w:val="22"/>
          <w:szCs w:val="22"/>
          <w:lang w:val="en-GB"/>
        </w:rPr>
      </w:pPr>
      <w:r w:rsidRPr="23DFFE5B" w:rsidR="7A099944">
        <w:rPr>
          <w:rFonts w:ascii="Arial" w:hAnsi="Arial" w:eastAsia="Arial" w:cs="Arial"/>
          <w:noProof w:val="0"/>
          <w:color w:val="000000" w:themeColor="text1" w:themeTint="FF" w:themeShade="FF"/>
          <w:sz w:val="22"/>
          <w:szCs w:val="22"/>
          <w:lang w:val="en-GB"/>
        </w:rPr>
        <w:t>Introduction</w:t>
      </w:r>
    </w:p>
    <w:p w:rsidR="7A099944" w:rsidP="23DFFE5B" w:rsidRDefault="7A099944" w14:paraId="3765FB4A" w14:textId="4B1B2743">
      <w:pPr>
        <w:spacing w:before="0" w:beforeAutospacing="off" w:after="0" w:afterAutospacing="off" w:line="300" w:lineRule="auto"/>
        <w:rPr>
          <w:rFonts w:ascii="Arial" w:hAnsi="Arial" w:eastAsia="Arial" w:cs="Arial"/>
          <w:noProof w:val="0"/>
          <w:color w:val="000000" w:themeColor="text1" w:themeTint="FF" w:themeShade="FF"/>
          <w:sz w:val="22"/>
          <w:szCs w:val="22"/>
          <w:lang w:val="en-GB"/>
        </w:rPr>
      </w:pPr>
      <w:r w:rsidRPr="23DFFE5B" w:rsidR="7A099944">
        <w:rPr>
          <w:rFonts w:ascii="Arial" w:hAnsi="Arial" w:eastAsia="Arial" w:cs="Arial"/>
          <w:noProof w:val="0"/>
          <w:color w:val="000000" w:themeColor="text1" w:themeTint="FF" w:themeShade="FF"/>
          <w:sz w:val="22"/>
          <w:szCs w:val="22"/>
          <w:lang w:val="en-GB"/>
        </w:rPr>
        <w:t>innovation</w:t>
      </w:r>
      <w:r w:rsidRPr="23DFFE5B" w:rsidR="57158668">
        <w:rPr>
          <w:rFonts w:ascii="Arial" w:hAnsi="Arial" w:eastAsia="Arial" w:cs="Arial"/>
          <w:noProof w:val="0"/>
          <w:color w:val="000000" w:themeColor="text1" w:themeTint="FF" w:themeShade="FF"/>
          <w:sz w:val="22"/>
          <w:szCs w:val="22"/>
          <w:lang w:val="en-GB"/>
        </w:rPr>
        <w:t xml:space="preserve">, creativity, and leadership are vital for improving health and social care services. Creativity generates </w:t>
      </w:r>
      <w:r w:rsidRPr="23DFFE5B" w:rsidR="57158668">
        <w:rPr>
          <w:rFonts w:ascii="Arial" w:hAnsi="Arial" w:eastAsia="Arial" w:cs="Arial"/>
          <w:noProof w:val="0"/>
          <w:color w:val="000000" w:themeColor="text1" w:themeTint="FF" w:themeShade="FF"/>
          <w:sz w:val="22"/>
          <w:szCs w:val="22"/>
          <w:lang w:val="en-GB"/>
        </w:rPr>
        <w:t>new ideas</w:t>
      </w:r>
      <w:r w:rsidRPr="23DFFE5B" w:rsidR="57158668">
        <w:rPr>
          <w:rFonts w:ascii="Arial" w:hAnsi="Arial" w:eastAsia="Arial" w:cs="Arial"/>
          <w:noProof w:val="0"/>
          <w:color w:val="000000" w:themeColor="text1" w:themeTint="FF" w:themeShade="FF"/>
          <w:sz w:val="22"/>
          <w:szCs w:val="22"/>
          <w:lang w:val="en-GB"/>
        </w:rPr>
        <w:t>, while innovation applies them to create value and improve outcomes. Digital technologies, such as telehealth and electronic records, support service transformation. Effective NHS leadership enables organisations to manage change, encourage innovation, and enhance patient care.</w:t>
      </w:r>
    </w:p>
    <w:p w:rsidR="23DFFE5B" w:rsidP="23DFFE5B" w:rsidRDefault="23DFFE5B" w14:paraId="6B9BEF70" w14:textId="1D68CC10">
      <w:pPr>
        <w:pStyle w:val="Normal"/>
        <w:spacing w:line="360" w:lineRule="auto"/>
        <w:rPr>
          <w:rFonts w:ascii="Arial" w:hAnsi="Arial" w:eastAsia="Arial" w:cs="Arial"/>
          <w:b w:val="1"/>
          <w:bCs w:val="1"/>
          <w:sz w:val="22"/>
          <w:szCs w:val="22"/>
        </w:rPr>
      </w:pPr>
    </w:p>
    <w:p w:rsidR="167F676B" w:rsidP="23DFFE5B" w:rsidRDefault="167F676B" w14:paraId="1931DEDE" w14:textId="1A548200">
      <w:pPr>
        <w:pStyle w:val="Normal"/>
        <w:spacing w:line="360" w:lineRule="auto"/>
      </w:pPr>
      <w:r w:rsidRPr="23DFFE5B" w:rsidR="167F676B">
        <w:rPr>
          <w:b w:val="1"/>
          <w:bCs w:val="1"/>
          <w:sz w:val="32"/>
          <w:szCs w:val="32"/>
        </w:rPr>
        <w:t>Task</w:t>
      </w:r>
      <w:r w:rsidRPr="23DFFE5B" w:rsidR="3136DD76">
        <w:rPr>
          <w:b w:val="1"/>
          <w:bCs w:val="1"/>
          <w:sz w:val="32"/>
          <w:szCs w:val="32"/>
        </w:rPr>
        <w:t xml:space="preserve"> 1</w:t>
      </w:r>
    </w:p>
    <w:p w:rsidRPr="004C650D" w:rsidR="00517FA1" w:rsidP="23DFFE5B" w:rsidRDefault="00D7308D" w14:paraId="48F46DF7" w14:textId="14BA0078">
      <w:pPr>
        <w:spacing w:line="360" w:lineRule="auto"/>
        <w:rPr>
          <w:rFonts w:ascii="Arial" w:hAnsi="Arial" w:eastAsia="Arial" w:cs="Arial"/>
          <w:color w:val="000000" w:themeColor="text1" w:themeTint="FF" w:themeShade="FF"/>
          <w:sz w:val="22"/>
          <w:szCs w:val="22"/>
        </w:rPr>
      </w:pPr>
      <w:r w:rsidRPr="23DFFE5B" w:rsidR="00D7308D">
        <w:rPr>
          <w:rFonts w:ascii="Arial" w:hAnsi="Arial" w:eastAsia="Arial" w:cs="Arial"/>
          <w:b w:val="1"/>
          <w:bCs w:val="1"/>
        </w:rPr>
        <w:t>I</w:t>
      </w:r>
      <w:r w:rsidRPr="23DFFE5B" w:rsidR="00D7308D">
        <w:rPr>
          <w:rFonts w:ascii="Arial" w:hAnsi="Arial" w:eastAsia="Arial" w:cs="Arial"/>
          <w:b w:val="1"/>
          <w:bCs w:val="1"/>
          <w:sz w:val="22"/>
          <w:szCs w:val="22"/>
        </w:rPr>
        <w:t>nnovation</w:t>
      </w:r>
      <w:r w:rsidRPr="23DFFE5B" w:rsidR="00D7308D">
        <w:rPr>
          <w:rFonts w:ascii="Arial" w:hAnsi="Arial" w:eastAsia="Arial" w:cs="Arial"/>
          <w:b w:val="1"/>
          <w:bCs w:val="1"/>
          <w:sz w:val="22"/>
          <w:szCs w:val="22"/>
        </w:rPr>
        <w:t xml:space="preserve"> </w:t>
      </w:r>
      <w:r w:rsidRPr="23DFFE5B" w:rsidR="00D7308D">
        <w:rPr>
          <w:rFonts w:ascii="Arial" w:hAnsi="Arial" w:eastAsia="Arial" w:cs="Arial"/>
          <w:sz w:val="22"/>
          <w:szCs w:val="22"/>
        </w:rPr>
        <w:t xml:space="preserve">is the act of developing </w:t>
      </w:r>
      <w:r w:rsidRPr="23DFFE5B" w:rsidR="00B8056A">
        <w:rPr>
          <w:rFonts w:ascii="Arial" w:hAnsi="Arial" w:eastAsia="Arial" w:cs="Arial"/>
          <w:sz w:val="22"/>
          <w:szCs w:val="22"/>
        </w:rPr>
        <w:t xml:space="preserve">and using fresh ideas </w:t>
      </w:r>
      <w:r w:rsidRPr="23DFFE5B" w:rsidR="00CC710D">
        <w:rPr>
          <w:rFonts w:ascii="Arial" w:hAnsi="Arial" w:eastAsia="Arial" w:cs="Arial"/>
          <w:sz w:val="22"/>
          <w:szCs w:val="22"/>
        </w:rPr>
        <w:t xml:space="preserve">to </w:t>
      </w:r>
      <w:r w:rsidRPr="23DFFE5B" w:rsidR="009154FC">
        <w:rPr>
          <w:rFonts w:ascii="Arial" w:hAnsi="Arial" w:eastAsia="Arial" w:cs="Arial"/>
          <w:sz w:val="22"/>
          <w:szCs w:val="22"/>
        </w:rPr>
        <w:t xml:space="preserve">improve </w:t>
      </w:r>
      <w:r w:rsidRPr="23DFFE5B" w:rsidR="00D67688">
        <w:rPr>
          <w:rFonts w:ascii="Arial" w:hAnsi="Arial" w:eastAsia="Arial" w:cs="Arial"/>
          <w:sz w:val="22"/>
          <w:szCs w:val="22"/>
        </w:rPr>
        <w:t>and boost productivity</w:t>
      </w:r>
      <w:r w:rsidRPr="23DFFE5B" w:rsidR="0062047C">
        <w:rPr>
          <w:rFonts w:ascii="Arial" w:hAnsi="Arial" w:eastAsia="Arial" w:cs="Arial"/>
          <w:sz w:val="22"/>
          <w:szCs w:val="22"/>
        </w:rPr>
        <w:t xml:space="preserve"> </w:t>
      </w:r>
      <w:r w:rsidRPr="23DFFE5B" w:rsidR="00C86E63">
        <w:rPr>
          <w:rFonts w:ascii="Arial" w:hAnsi="Arial" w:eastAsia="Arial" w:cs="Arial"/>
          <w:sz w:val="22"/>
          <w:szCs w:val="22"/>
        </w:rPr>
        <w:t xml:space="preserve">to </w:t>
      </w:r>
      <w:r w:rsidRPr="23DFFE5B" w:rsidR="00DD1D10">
        <w:rPr>
          <w:rFonts w:ascii="Arial" w:hAnsi="Arial" w:eastAsia="Arial" w:cs="Arial"/>
          <w:sz w:val="22"/>
          <w:szCs w:val="22"/>
        </w:rPr>
        <w:t xml:space="preserve">help people adapt </w:t>
      </w:r>
      <w:r w:rsidRPr="23DFFE5B" w:rsidR="00DB4083">
        <w:rPr>
          <w:rFonts w:ascii="Arial" w:hAnsi="Arial" w:eastAsia="Arial" w:cs="Arial"/>
          <w:sz w:val="22"/>
          <w:szCs w:val="22"/>
        </w:rPr>
        <w:t xml:space="preserve">to shifting demands </w:t>
      </w:r>
      <w:r w:rsidRPr="23DFFE5B" w:rsidR="00C86E63">
        <w:rPr>
          <w:rFonts w:ascii="Arial" w:hAnsi="Arial" w:eastAsia="Arial" w:cs="Arial"/>
          <w:sz w:val="22"/>
          <w:szCs w:val="22"/>
        </w:rPr>
        <w:t>and new difficultie</w:t>
      </w:r>
      <w:r w:rsidRPr="23DFFE5B" w:rsidR="00495EF6">
        <w:rPr>
          <w:rFonts w:ascii="Arial" w:hAnsi="Arial" w:eastAsia="Arial" w:cs="Arial"/>
          <w:sz w:val="22"/>
          <w:szCs w:val="22"/>
        </w:rPr>
        <w:t>s</w:t>
      </w:r>
      <w:r w:rsidRPr="23DFFE5B" w:rsidR="009154FC">
        <w:rPr>
          <w:rFonts w:ascii="Arial" w:hAnsi="Arial" w:eastAsia="Arial" w:cs="Arial"/>
          <w:sz w:val="22"/>
          <w:szCs w:val="22"/>
        </w:rPr>
        <w:t xml:space="preserve"> </w:t>
      </w:r>
      <w:r w:rsidRPr="23DFFE5B" w:rsidR="004874DF">
        <w:rPr>
          <w:rFonts w:ascii="Arial" w:hAnsi="Arial" w:eastAsia="Arial" w:cs="Arial"/>
          <w:color w:val="000000" w:themeColor="text1" w:themeTint="FF" w:themeShade="FF"/>
          <w:sz w:val="22"/>
          <w:szCs w:val="22"/>
        </w:rPr>
        <w:t>(UNESCO, 2024)</w:t>
      </w:r>
      <w:r w:rsidRPr="23DFFE5B" w:rsidR="009154FC">
        <w:rPr>
          <w:rFonts w:ascii="Arial" w:hAnsi="Arial" w:eastAsia="Arial" w:cs="Arial"/>
          <w:color w:val="000000" w:themeColor="text1" w:themeTint="FF" w:themeShade="FF"/>
          <w:sz w:val="22"/>
          <w:szCs w:val="22"/>
        </w:rPr>
        <w:t>.</w:t>
      </w:r>
    </w:p>
    <w:p w:rsidR="214B19D7" w:rsidP="48BF052F" w:rsidRDefault="214B19D7" w14:paraId="6D3C59AA" w14:textId="5572542C">
      <w:pPr>
        <w:spacing w:line="360" w:lineRule="auto"/>
        <w:rPr>
          <w:rFonts w:ascii="Arial" w:hAnsi="Arial" w:eastAsia="Arial" w:cs="Arial"/>
          <w:color w:val="000000" w:themeColor="text1"/>
          <w:sz w:val="22"/>
          <w:szCs w:val="22"/>
        </w:rPr>
      </w:pPr>
      <w:r w:rsidRPr="23DFFE5B" w:rsidR="214B19D7">
        <w:rPr>
          <w:rFonts w:ascii="Arial" w:hAnsi="Arial" w:eastAsia="Arial" w:cs="Arial"/>
          <w:b w:val="1"/>
          <w:bCs w:val="1"/>
          <w:color w:val="000000" w:themeColor="text1" w:themeTint="FF" w:themeShade="FF"/>
          <w:sz w:val="22"/>
          <w:szCs w:val="22"/>
        </w:rPr>
        <w:t>Creativity:</w:t>
      </w:r>
      <w:r w:rsidRPr="23DFFE5B" w:rsidR="214B19D7">
        <w:rPr>
          <w:rFonts w:ascii="Arial" w:hAnsi="Arial" w:eastAsia="Arial" w:cs="Arial"/>
          <w:color w:val="000000" w:themeColor="text1" w:themeTint="FF" w:themeShade="FF"/>
          <w:sz w:val="22"/>
          <w:szCs w:val="22"/>
        </w:rPr>
        <w:t xml:space="preserve"> creative health means using original </w:t>
      </w:r>
      <w:r w:rsidRPr="23DFFE5B" w:rsidR="07A22143">
        <w:rPr>
          <w:rFonts w:ascii="Arial" w:hAnsi="Arial" w:eastAsia="Arial" w:cs="Arial"/>
          <w:color w:val="000000" w:themeColor="text1" w:themeTint="FF" w:themeShade="FF"/>
          <w:sz w:val="22"/>
          <w:szCs w:val="22"/>
        </w:rPr>
        <w:t>methods and activities to stop disease from developing and encourage good hea</w:t>
      </w:r>
      <w:r w:rsidRPr="23DFFE5B" w:rsidR="01283A42">
        <w:rPr>
          <w:rFonts w:ascii="Arial" w:hAnsi="Arial" w:eastAsia="Arial" w:cs="Arial"/>
          <w:color w:val="000000" w:themeColor="text1" w:themeTint="FF" w:themeShade="FF"/>
          <w:sz w:val="22"/>
          <w:szCs w:val="22"/>
        </w:rPr>
        <w:t>lth and overall wellness (Maria PCC, 2023).</w:t>
      </w:r>
    </w:p>
    <w:p w:rsidRPr="004C650D" w:rsidR="00CB4C2F" w:rsidP="48BF052F" w:rsidRDefault="00D53442" w14:paraId="0DCD2058" w14:textId="2A44561B">
      <w:pPr>
        <w:spacing w:line="360" w:lineRule="auto"/>
        <w:rPr>
          <w:rFonts w:ascii="Arial" w:hAnsi="Arial" w:eastAsia="Arial" w:cs="Arial"/>
          <w:color w:val="000000"/>
          <w:sz w:val="22"/>
          <w:szCs w:val="22"/>
        </w:rPr>
      </w:pPr>
      <w:r w:rsidRPr="23DFFE5B" w:rsidR="00D53442">
        <w:rPr>
          <w:rFonts w:ascii="Arial" w:hAnsi="Arial" w:eastAsia="Arial" w:cs="Arial"/>
          <w:b w:val="1"/>
          <w:bCs w:val="1"/>
          <w:color w:val="000000" w:themeColor="text1" w:themeTint="FF" w:themeShade="FF"/>
          <w:sz w:val="22"/>
          <w:szCs w:val="22"/>
        </w:rPr>
        <w:t>Value crea</w:t>
      </w:r>
      <w:r w:rsidRPr="23DFFE5B" w:rsidR="00306353">
        <w:rPr>
          <w:rFonts w:ascii="Arial" w:hAnsi="Arial" w:eastAsia="Arial" w:cs="Arial"/>
          <w:b w:val="1"/>
          <w:bCs w:val="1"/>
          <w:color w:val="000000" w:themeColor="text1" w:themeTint="FF" w:themeShade="FF"/>
          <w:sz w:val="22"/>
          <w:szCs w:val="22"/>
        </w:rPr>
        <w:t>tion</w:t>
      </w:r>
      <w:r w:rsidRPr="23DFFE5B" w:rsidR="00306353">
        <w:rPr>
          <w:rFonts w:ascii="Arial" w:hAnsi="Arial" w:eastAsia="Arial" w:cs="Arial"/>
          <w:color w:val="000000" w:themeColor="text1" w:themeTint="FF" w:themeShade="FF"/>
          <w:sz w:val="22"/>
          <w:szCs w:val="22"/>
        </w:rPr>
        <w:t xml:space="preserve"> </w:t>
      </w:r>
      <w:r w:rsidRPr="23DFFE5B" w:rsidR="000A2607">
        <w:rPr>
          <w:rFonts w:ascii="Arial" w:hAnsi="Arial" w:eastAsia="Arial" w:cs="Arial"/>
          <w:color w:val="000000" w:themeColor="text1" w:themeTint="FF" w:themeShade="FF"/>
          <w:sz w:val="22"/>
          <w:szCs w:val="22"/>
        </w:rPr>
        <w:t>through hard work</w:t>
      </w:r>
      <w:r w:rsidRPr="23DFFE5B" w:rsidR="00BE60E3">
        <w:rPr>
          <w:rFonts w:ascii="Arial" w:hAnsi="Arial" w:eastAsia="Arial" w:cs="Arial"/>
          <w:color w:val="000000" w:themeColor="text1" w:themeTint="FF" w:themeShade="FF"/>
          <w:sz w:val="22"/>
          <w:szCs w:val="22"/>
        </w:rPr>
        <w:t>,</w:t>
      </w:r>
      <w:r w:rsidRPr="23DFFE5B" w:rsidR="000A2607">
        <w:rPr>
          <w:rFonts w:ascii="Arial" w:hAnsi="Arial" w:eastAsia="Arial" w:cs="Arial"/>
          <w:color w:val="000000" w:themeColor="text1" w:themeTint="FF" w:themeShade="FF"/>
          <w:sz w:val="22"/>
          <w:szCs w:val="22"/>
        </w:rPr>
        <w:t xml:space="preserve"> </w:t>
      </w:r>
      <w:r w:rsidRPr="23DFFE5B" w:rsidR="00D277B1">
        <w:rPr>
          <w:rFonts w:ascii="Arial" w:hAnsi="Arial" w:eastAsia="Arial" w:cs="Arial"/>
          <w:color w:val="000000" w:themeColor="text1" w:themeTint="FF" w:themeShade="FF"/>
          <w:sz w:val="22"/>
          <w:szCs w:val="22"/>
        </w:rPr>
        <w:t xml:space="preserve">appreciating the </w:t>
      </w:r>
      <w:r w:rsidRPr="23DFFE5B" w:rsidR="00410B16">
        <w:rPr>
          <w:rFonts w:ascii="Arial" w:hAnsi="Arial" w:eastAsia="Arial" w:cs="Arial"/>
          <w:color w:val="000000" w:themeColor="text1" w:themeTint="FF" w:themeShade="FF"/>
          <w:sz w:val="22"/>
          <w:szCs w:val="22"/>
        </w:rPr>
        <w:t>resources</w:t>
      </w:r>
      <w:r w:rsidRPr="23DFFE5B" w:rsidR="00806DBD">
        <w:rPr>
          <w:rFonts w:ascii="Arial" w:hAnsi="Arial" w:eastAsia="Arial" w:cs="Arial"/>
          <w:color w:val="000000" w:themeColor="text1" w:themeTint="FF" w:themeShade="FF"/>
          <w:sz w:val="22"/>
          <w:szCs w:val="22"/>
        </w:rPr>
        <w:t xml:space="preserve"> </w:t>
      </w:r>
      <w:r w:rsidRPr="23DFFE5B" w:rsidR="004A1F29">
        <w:rPr>
          <w:rFonts w:ascii="Arial" w:hAnsi="Arial" w:eastAsia="Arial" w:cs="Arial"/>
          <w:color w:val="000000" w:themeColor="text1" w:themeTint="FF" w:themeShade="FF"/>
          <w:sz w:val="22"/>
          <w:szCs w:val="22"/>
        </w:rPr>
        <w:t>and usefulness to health</w:t>
      </w:r>
      <w:r w:rsidRPr="23DFFE5B" w:rsidR="00D83F0E">
        <w:rPr>
          <w:rFonts w:ascii="Arial" w:hAnsi="Arial" w:eastAsia="Arial" w:cs="Arial"/>
          <w:color w:val="000000" w:themeColor="text1" w:themeTint="FF" w:themeShade="FF"/>
          <w:sz w:val="22"/>
          <w:szCs w:val="22"/>
        </w:rPr>
        <w:t xml:space="preserve">care. Understanding </w:t>
      </w:r>
      <w:r w:rsidRPr="23DFFE5B" w:rsidR="001A0920">
        <w:rPr>
          <w:rFonts w:ascii="Arial" w:hAnsi="Arial" w:eastAsia="Arial" w:cs="Arial"/>
          <w:color w:val="000000" w:themeColor="text1" w:themeTint="FF" w:themeShade="FF"/>
          <w:sz w:val="22"/>
          <w:szCs w:val="22"/>
        </w:rPr>
        <w:t>and embra</w:t>
      </w:r>
      <w:r w:rsidRPr="23DFFE5B" w:rsidR="0006066E">
        <w:rPr>
          <w:rFonts w:ascii="Arial" w:hAnsi="Arial" w:eastAsia="Arial" w:cs="Arial"/>
          <w:color w:val="000000" w:themeColor="text1" w:themeTint="FF" w:themeShade="FF"/>
          <w:sz w:val="22"/>
          <w:szCs w:val="22"/>
        </w:rPr>
        <w:t xml:space="preserve">cing </w:t>
      </w:r>
      <w:r w:rsidRPr="23DFFE5B" w:rsidR="004B1FA1">
        <w:rPr>
          <w:rFonts w:ascii="Arial" w:hAnsi="Arial" w:eastAsia="Arial" w:cs="Arial"/>
          <w:color w:val="000000" w:themeColor="text1" w:themeTint="FF" w:themeShade="FF"/>
          <w:sz w:val="22"/>
          <w:szCs w:val="22"/>
        </w:rPr>
        <w:t xml:space="preserve">the new ideas </w:t>
      </w:r>
      <w:r w:rsidRPr="23DFFE5B" w:rsidR="00BC33D8">
        <w:rPr>
          <w:rFonts w:ascii="Arial" w:hAnsi="Arial" w:eastAsia="Arial" w:cs="Arial"/>
          <w:color w:val="000000" w:themeColor="text1" w:themeTint="FF" w:themeShade="FF"/>
          <w:sz w:val="22"/>
          <w:szCs w:val="22"/>
        </w:rPr>
        <w:t>and product</w:t>
      </w:r>
      <w:r w:rsidRPr="23DFFE5B" w:rsidR="00D13E52">
        <w:rPr>
          <w:rFonts w:ascii="Arial" w:hAnsi="Arial" w:eastAsia="Arial" w:cs="Arial"/>
          <w:color w:val="000000" w:themeColor="text1" w:themeTint="FF" w:themeShade="FF"/>
          <w:sz w:val="22"/>
          <w:szCs w:val="22"/>
        </w:rPr>
        <w:t>s</w:t>
      </w:r>
      <w:r w:rsidRPr="23DFFE5B" w:rsidR="008C63D8">
        <w:rPr>
          <w:rFonts w:ascii="Arial" w:hAnsi="Arial" w:eastAsia="Arial" w:cs="Arial"/>
          <w:color w:val="000000" w:themeColor="text1" w:themeTint="FF" w:themeShade="FF"/>
          <w:sz w:val="22"/>
          <w:szCs w:val="22"/>
        </w:rPr>
        <w:t xml:space="preserve"> as</w:t>
      </w:r>
      <w:r w:rsidRPr="23DFFE5B" w:rsidR="00C10B5C">
        <w:rPr>
          <w:rFonts w:ascii="Arial" w:hAnsi="Arial" w:eastAsia="Arial" w:cs="Arial"/>
          <w:color w:val="000000" w:themeColor="text1" w:themeTint="FF" w:themeShade="FF"/>
          <w:sz w:val="22"/>
          <w:szCs w:val="22"/>
        </w:rPr>
        <w:t xml:space="preserve"> well as</w:t>
      </w:r>
      <w:r w:rsidRPr="23DFFE5B" w:rsidR="008C63D8">
        <w:rPr>
          <w:rFonts w:ascii="Arial" w:hAnsi="Arial" w:eastAsia="Arial" w:cs="Arial"/>
          <w:color w:val="000000" w:themeColor="text1" w:themeTint="FF" w:themeShade="FF"/>
          <w:sz w:val="22"/>
          <w:szCs w:val="22"/>
        </w:rPr>
        <w:t xml:space="preserve"> the se</w:t>
      </w:r>
      <w:r w:rsidRPr="23DFFE5B" w:rsidR="00C10B5C">
        <w:rPr>
          <w:rFonts w:ascii="Arial" w:hAnsi="Arial" w:eastAsia="Arial" w:cs="Arial"/>
          <w:color w:val="000000" w:themeColor="text1" w:themeTint="FF" w:themeShade="FF"/>
          <w:sz w:val="22"/>
          <w:szCs w:val="22"/>
        </w:rPr>
        <w:t>rvices</w:t>
      </w:r>
      <w:r w:rsidRPr="23DFFE5B" w:rsidR="00B66048">
        <w:rPr>
          <w:rFonts w:ascii="Arial" w:hAnsi="Arial" w:eastAsia="Arial" w:cs="Arial"/>
          <w:color w:val="000000" w:themeColor="text1" w:themeTint="FF" w:themeShade="FF"/>
          <w:sz w:val="22"/>
          <w:szCs w:val="22"/>
        </w:rPr>
        <w:t xml:space="preserve"> </w:t>
      </w:r>
      <w:r w:rsidRPr="23DFFE5B" w:rsidR="004B115A">
        <w:rPr>
          <w:rFonts w:ascii="Arial" w:hAnsi="Arial" w:eastAsia="Arial" w:cs="Arial"/>
          <w:color w:val="000000" w:themeColor="text1" w:themeTint="FF" w:themeShade="FF"/>
          <w:sz w:val="22"/>
          <w:szCs w:val="22"/>
        </w:rPr>
        <w:t>(Dieffenbacher, 2024)</w:t>
      </w:r>
    </w:p>
    <w:p w:rsidRPr="004C650D" w:rsidR="00E22E93" w:rsidP="23DFFE5B" w:rsidRDefault="00B936E7" w14:paraId="384EB805" w14:textId="58D67BD7">
      <w:pPr>
        <w:spacing w:line="360" w:lineRule="auto"/>
        <w:rPr>
          <w:rFonts w:ascii="Arial" w:hAnsi="Arial" w:eastAsia="Arial" w:cs="Arial"/>
          <w:color w:val="000000" w:themeColor="text1" w:themeTint="FF" w:themeShade="FF"/>
          <w:sz w:val="22"/>
          <w:szCs w:val="22"/>
        </w:rPr>
      </w:pPr>
      <w:r w:rsidRPr="23DFFE5B" w:rsidR="00B936E7">
        <w:rPr>
          <w:rFonts w:ascii="Arial" w:hAnsi="Arial" w:eastAsia="Arial" w:cs="Arial"/>
          <w:b w:val="1"/>
          <w:bCs w:val="1"/>
          <w:color w:val="000000" w:themeColor="text1" w:themeTint="FF" w:themeShade="FF"/>
          <w:sz w:val="22"/>
          <w:szCs w:val="22"/>
        </w:rPr>
        <w:t>Change</w:t>
      </w:r>
      <w:r w:rsidRPr="23DFFE5B" w:rsidR="00172C81">
        <w:rPr>
          <w:rFonts w:ascii="Arial" w:hAnsi="Arial" w:eastAsia="Arial" w:cs="Arial"/>
          <w:b w:val="1"/>
          <w:bCs w:val="1"/>
          <w:color w:val="000000" w:themeColor="text1" w:themeTint="FF" w:themeShade="FF"/>
          <w:sz w:val="22"/>
          <w:szCs w:val="22"/>
        </w:rPr>
        <w:t xml:space="preserve">: </w:t>
      </w:r>
      <w:r w:rsidRPr="23DFFE5B" w:rsidR="00B36909">
        <w:rPr>
          <w:rFonts w:ascii="Arial" w:hAnsi="Arial" w:eastAsia="Arial" w:cs="Arial"/>
          <w:b w:val="1"/>
          <w:bCs w:val="1"/>
          <w:color w:val="000000" w:themeColor="text1" w:themeTint="FF" w:themeShade="FF"/>
          <w:sz w:val="22"/>
          <w:szCs w:val="22"/>
        </w:rPr>
        <w:t>H</w:t>
      </w:r>
      <w:r w:rsidRPr="23DFFE5B" w:rsidR="00C565E5">
        <w:rPr>
          <w:rFonts w:ascii="Arial" w:hAnsi="Arial" w:eastAsia="Arial" w:cs="Arial"/>
          <w:color w:val="000000" w:themeColor="text1" w:themeTint="FF" w:themeShade="FF"/>
          <w:sz w:val="22"/>
          <w:szCs w:val="22"/>
        </w:rPr>
        <w:t xml:space="preserve">ealthcare professionals </w:t>
      </w:r>
      <w:r w:rsidRPr="23DFFE5B" w:rsidR="00441A12">
        <w:rPr>
          <w:rFonts w:ascii="Arial" w:hAnsi="Arial" w:eastAsia="Arial" w:cs="Arial"/>
          <w:color w:val="000000" w:themeColor="text1" w:themeTint="FF" w:themeShade="FF"/>
          <w:sz w:val="22"/>
          <w:szCs w:val="22"/>
        </w:rPr>
        <w:t>must keep track of</w:t>
      </w:r>
      <w:r w:rsidRPr="23DFFE5B" w:rsidR="003264E1">
        <w:rPr>
          <w:rFonts w:ascii="Arial" w:hAnsi="Arial" w:eastAsia="Arial" w:cs="Arial"/>
          <w:color w:val="000000" w:themeColor="text1" w:themeTint="FF" w:themeShade="FF"/>
          <w:sz w:val="22"/>
          <w:szCs w:val="22"/>
        </w:rPr>
        <w:t xml:space="preserve"> </w:t>
      </w:r>
      <w:r w:rsidRPr="23DFFE5B" w:rsidR="00441A12">
        <w:rPr>
          <w:rFonts w:ascii="Arial" w:hAnsi="Arial" w:eastAsia="Arial" w:cs="Arial"/>
          <w:color w:val="000000" w:themeColor="text1" w:themeTint="FF" w:themeShade="FF"/>
          <w:sz w:val="22"/>
          <w:szCs w:val="22"/>
        </w:rPr>
        <w:t>the lat</w:t>
      </w:r>
      <w:r w:rsidRPr="23DFFE5B" w:rsidR="00341EFF">
        <w:rPr>
          <w:rFonts w:ascii="Arial" w:hAnsi="Arial" w:eastAsia="Arial" w:cs="Arial"/>
          <w:color w:val="000000" w:themeColor="text1" w:themeTint="FF" w:themeShade="FF"/>
          <w:sz w:val="22"/>
          <w:szCs w:val="22"/>
        </w:rPr>
        <w:t>est t</w:t>
      </w:r>
      <w:r w:rsidRPr="23DFFE5B" w:rsidR="00F85C15">
        <w:rPr>
          <w:rFonts w:ascii="Arial" w:hAnsi="Arial" w:eastAsia="Arial" w:cs="Arial"/>
          <w:color w:val="000000" w:themeColor="text1" w:themeTint="FF" w:themeShade="FF"/>
          <w:sz w:val="22"/>
          <w:szCs w:val="22"/>
        </w:rPr>
        <w:t>echnolo</w:t>
      </w:r>
      <w:r w:rsidRPr="23DFFE5B" w:rsidR="00341EFF">
        <w:rPr>
          <w:rFonts w:ascii="Arial" w:hAnsi="Arial" w:eastAsia="Arial" w:cs="Arial"/>
          <w:color w:val="000000" w:themeColor="text1" w:themeTint="FF" w:themeShade="FF"/>
          <w:sz w:val="22"/>
          <w:szCs w:val="22"/>
        </w:rPr>
        <w:t xml:space="preserve">gy and new </w:t>
      </w:r>
    </w:p>
    <w:p w:rsidRPr="004C650D" w:rsidR="00E22E93" w:rsidP="23DFFE5B" w:rsidRDefault="00B936E7" w14:paraId="1868992E" w14:textId="5AB666D6">
      <w:pPr>
        <w:pStyle w:val="Normal"/>
        <w:spacing w:line="360" w:lineRule="auto"/>
        <w:rPr>
          <w:rFonts w:ascii="Arial" w:hAnsi="Arial" w:eastAsia="Arial" w:cs="Arial"/>
          <w:color w:val="000000" w:themeColor="text1" w:themeTint="FF" w:themeShade="FF"/>
          <w:sz w:val="22"/>
          <w:szCs w:val="22"/>
        </w:rPr>
      </w:pPr>
      <w:r w:rsidRPr="23DFFE5B" w:rsidR="00341EFF">
        <w:rPr>
          <w:rFonts w:ascii="Arial" w:hAnsi="Arial" w:eastAsia="Arial" w:cs="Arial"/>
          <w:color w:val="000000" w:themeColor="text1" w:themeTint="FF" w:themeShade="FF"/>
          <w:sz w:val="22"/>
          <w:szCs w:val="22"/>
        </w:rPr>
        <w:t xml:space="preserve">ls </w:t>
      </w:r>
      <w:r w:rsidRPr="23DFFE5B" w:rsidR="006A57EA">
        <w:rPr>
          <w:rFonts w:ascii="Arial" w:hAnsi="Arial" w:eastAsia="Arial" w:cs="Arial"/>
          <w:color w:val="000000" w:themeColor="text1" w:themeTint="FF" w:themeShade="FF"/>
          <w:sz w:val="22"/>
          <w:szCs w:val="22"/>
        </w:rPr>
        <w:t xml:space="preserve">to improve care </w:t>
      </w:r>
      <w:r w:rsidRPr="23DFFE5B" w:rsidR="003264E1">
        <w:rPr>
          <w:rFonts w:ascii="Arial" w:hAnsi="Arial" w:eastAsia="Arial" w:cs="Arial"/>
          <w:color w:val="000000" w:themeColor="text1" w:themeTint="FF" w:themeShade="FF"/>
          <w:sz w:val="22"/>
          <w:szCs w:val="22"/>
        </w:rPr>
        <w:t>(Solow and Perry, 2023).</w:t>
      </w:r>
    </w:p>
    <w:p w:rsidR="48BF052F" w:rsidP="48BF052F" w:rsidRDefault="48BF052F" w14:paraId="3BB2CC90" w14:textId="268A2F7A">
      <w:pPr>
        <w:spacing w:line="360" w:lineRule="auto"/>
        <w:rPr>
          <w:rFonts w:ascii="Arial" w:hAnsi="Arial" w:eastAsia="Arial" w:cs="Arial"/>
          <w:color w:val="000000" w:themeColor="text1"/>
          <w:sz w:val="22"/>
          <w:szCs w:val="22"/>
        </w:rPr>
      </w:pPr>
    </w:p>
    <w:p w:rsidRPr="004C650D" w:rsidR="00E3684E" w:rsidP="48BF052F" w:rsidRDefault="00617A69" w14:paraId="64978692" w14:textId="261FBCBE">
      <w:pPr>
        <w:spacing w:line="360" w:lineRule="auto"/>
        <w:rPr>
          <w:rFonts w:ascii="Arial" w:hAnsi="Arial" w:eastAsia="Arial" w:cs="Arial"/>
          <w:color w:val="000000"/>
          <w:sz w:val="22"/>
          <w:szCs w:val="22"/>
        </w:rPr>
      </w:pPr>
      <w:r w:rsidRPr="23DFFE5B" w:rsidR="00617A69">
        <w:rPr>
          <w:rFonts w:ascii="Arial" w:hAnsi="Arial" w:eastAsia="Arial" w:cs="Arial"/>
          <w:color w:val="000000" w:themeColor="text1" w:themeTint="FF" w:themeShade="FF"/>
          <w:sz w:val="22"/>
          <w:szCs w:val="22"/>
        </w:rPr>
        <w:t>W</w:t>
      </w:r>
      <w:r w:rsidRPr="23DFFE5B" w:rsidR="5798EDEE">
        <w:rPr>
          <w:rFonts w:ascii="Arial" w:hAnsi="Arial" w:eastAsia="Arial" w:cs="Arial"/>
          <w:color w:val="000000" w:themeColor="text1" w:themeTint="FF" w:themeShade="FF"/>
          <w:sz w:val="22"/>
          <w:szCs w:val="22"/>
        </w:rPr>
        <w:t xml:space="preserve">hy is this concept important </w:t>
      </w:r>
      <w:r w:rsidRPr="23DFFE5B" w:rsidR="00C36046">
        <w:rPr>
          <w:rFonts w:ascii="Arial" w:hAnsi="Arial" w:eastAsia="Arial" w:cs="Arial"/>
          <w:color w:val="000000" w:themeColor="text1" w:themeTint="FF" w:themeShade="FF"/>
          <w:sz w:val="22"/>
          <w:szCs w:val="22"/>
        </w:rPr>
        <w:t>to health and social care</w:t>
      </w:r>
    </w:p>
    <w:p w:rsidR="00C87DB1" w:rsidP="23DFFE5B" w:rsidRDefault="007B48BB" w14:paraId="16293F20" w14:textId="265535C5">
      <w:pPr>
        <w:spacing w:line="360" w:lineRule="auto"/>
        <w:rPr>
          <w:rFonts w:ascii="Arial" w:hAnsi="Arial" w:eastAsia="Arial" w:cs="Arial"/>
          <w:color w:val="000000" w:themeColor="text1" w:themeTint="FF" w:themeShade="FF"/>
          <w:sz w:val="22"/>
          <w:szCs w:val="22"/>
        </w:rPr>
      </w:pPr>
      <w:r w:rsidRPr="23DFFE5B" w:rsidR="007B48BB">
        <w:rPr>
          <w:rFonts w:ascii="Arial" w:hAnsi="Arial" w:eastAsia="Arial" w:cs="Arial"/>
          <w:color w:val="000000" w:themeColor="text1" w:themeTint="FF" w:themeShade="FF"/>
          <w:sz w:val="22"/>
          <w:szCs w:val="22"/>
        </w:rPr>
        <w:t xml:space="preserve">According </w:t>
      </w:r>
      <w:r w:rsidRPr="23DFFE5B" w:rsidR="000E212C">
        <w:rPr>
          <w:rFonts w:ascii="Arial" w:hAnsi="Arial" w:eastAsia="Arial" w:cs="Arial"/>
          <w:color w:val="000000" w:themeColor="text1" w:themeTint="FF" w:themeShade="FF"/>
          <w:sz w:val="22"/>
          <w:szCs w:val="22"/>
        </w:rPr>
        <w:t xml:space="preserve">to the Department of Health and Social Care </w:t>
      </w:r>
      <w:r w:rsidRPr="23DFFE5B" w:rsidR="00175434">
        <w:rPr>
          <w:rFonts w:ascii="Arial" w:hAnsi="Arial" w:eastAsia="Arial" w:cs="Arial"/>
          <w:color w:val="000000" w:themeColor="text1" w:themeTint="FF" w:themeShade="FF"/>
          <w:sz w:val="22"/>
          <w:szCs w:val="22"/>
        </w:rPr>
        <w:t>(2023),</w:t>
      </w:r>
      <w:r w:rsidRPr="23DFFE5B" w:rsidR="2C675388">
        <w:rPr>
          <w:rFonts w:ascii="Arial" w:hAnsi="Arial" w:eastAsia="Arial" w:cs="Arial"/>
          <w:color w:val="000000" w:themeColor="text1" w:themeTint="FF" w:themeShade="FF"/>
          <w:sz w:val="22"/>
          <w:szCs w:val="22"/>
        </w:rPr>
        <w:t xml:space="preserve"> </w:t>
      </w:r>
      <w:r w:rsidRPr="23DFFE5B" w:rsidR="5EDF9C5A">
        <w:rPr>
          <w:rFonts w:ascii="Arial" w:hAnsi="Arial" w:eastAsia="Arial" w:cs="Arial"/>
          <w:color w:val="000000" w:themeColor="text1" w:themeTint="FF" w:themeShade="FF"/>
          <w:sz w:val="22"/>
          <w:szCs w:val="22"/>
        </w:rPr>
        <w:t xml:space="preserve">Innovation has played a crucial role in helping the NHS provide quicker diagnoses and better outcomes for patients. </w:t>
      </w:r>
      <w:r w:rsidRPr="23DFFE5B" w:rsidR="5EDF9C5A">
        <w:rPr>
          <w:rFonts w:ascii="Arial" w:hAnsi="Arial" w:eastAsia="Arial" w:cs="Arial"/>
          <w:color w:val="000000" w:themeColor="text1" w:themeTint="FF" w:themeShade="FF"/>
          <w:sz w:val="22"/>
          <w:szCs w:val="22"/>
        </w:rPr>
        <w:t>New technologies</w:t>
      </w:r>
      <w:r w:rsidRPr="23DFFE5B" w:rsidR="5EDF9C5A">
        <w:rPr>
          <w:rFonts w:ascii="Arial" w:hAnsi="Arial" w:eastAsia="Arial" w:cs="Arial"/>
          <w:color w:val="000000" w:themeColor="text1" w:themeTint="FF" w:themeShade="FF"/>
          <w:sz w:val="22"/>
          <w:szCs w:val="22"/>
        </w:rPr>
        <w:t xml:space="preserve"> have contributed to faster recovery, the prevention of ill health, and the development of advanced treatments, </w:t>
      </w:r>
      <w:r w:rsidRPr="23DFFE5B" w:rsidR="5EDF9C5A">
        <w:rPr>
          <w:rFonts w:ascii="Arial" w:hAnsi="Arial" w:eastAsia="Arial" w:cs="Arial"/>
          <w:color w:val="000000" w:themeColor="text1" w:themeTint="FF" w:themeShade="FF"/>
          <w:sz w:val="22"/>
          <w:szCs w:val="22"/>
        </w:rPr>
        <w:t>assisting</w:t>
      </w:r>
      <w:r w:rsidRPr="23DFFE5B" w:rsidR="5EDF9C5A">
        <w:rPr>
          <w:rFonts w:ascii="Arial" w:hAnsi="Arial" w:eastAsia="Arial" w:cs="Arial"/>
          <w:color w:val="000000" w:themeColor="text1" w:themeTint="FF" w:themeShade="FF"/>
          <w:sz w:val="22"/>
          <w:szCs w:val="22"/>
        </w:rPr>
        <w:t xml:space="preserve"> healthcare professionals in delivering high-quality care. </w:t>
      </w:r>
      <w:r w:rsidRPr="23DFFE5B" w:rsidR="309B646D">
        <w:rPr>
          <w:rFonts w:ascii="Arial" w:hAnsi="Arial" w:eastAsia="Arial" w:cs="Arial"/>
          <w:color w:val="000000" w:themeColor="text1" w:themeTint="FF" w:themeShade="FF"/>
          <w:sz w:val="22"/>
          <w:szCs w:val="22"/>
        </w:rPr>
        <w:t>Moreover, t</w:t>
      </w:r>
      <w:r w:rsidRPr="23DFFE5B" w:rsidR="081DB8E0">
        <w:rPr>
          <w:rFonts w:ascii="Arial" w:hAnsi="Arial" w:eastAsia="Arial" w:cs="Arial"/>
          <w:color w:val="000000" w:themeColor="text1" w:themeTint="FF" w:themeShade="FF"/>
          <w:sz w:val="22"/>
          <w:szCs w:val="22"/>
        </w:rPr>
        <w:t xml:space="preserve">echnological advances, changing disease patterns, longer life expectancy, and new treatments drive ongoing change in healthcare. Although change can create challenges, it enhances service quality and efficiency. Policy and political reforms help </w:t>
      </w:r>
      <w:r w:rsidRPr="23DFFE5B" w:rsidR="081DB8E0">
        <w:rPr>
          <w:rFonts w:ascii="Arial" w:hAnsi="Arial" w:eastAsia="Arial" w:cs="Arial"/>
          <w:color w:val="000000" w:themeColor="text1" w:themeTint="FF" w:themeShade="FF"/>
          <w:sz w:val="22"/>
          <w:szCs w:val="22"/>
        </w:rPr>
        <w:t>maintain</w:t>
      </w:r>
      <w:r w:rsidRPr="23DFFE5B" w:rsidR="081DB8E0">
        <w:rPr>
          <w:rFonts w:ascii="Arial" w:hAnsi="Arial" w:eastAsia="Arial" w:cs="Arial"/>
          <w:color w:val="000000" w:themeColor="text1" w:themeTint="FF" w:themeShade="FF"/>
          <w:sz w:val="22"/>
          <w:szCs w:val="22"/>
        </w:rPr>
        <w:t xml:space="preserve"> stability, enabling healthcare organisations to adapt effectively to </w:t>
      </w:r>
      <w:r w:rsidRPr="23DFFE5B" w:rsidR="081DB8E0">
        <w:rPr>
          <w:rFonts w:ascii="Arial" w:hAnsi="Arial" w:eastAsia="Arial" w:cs="Arial"/>
          <w:color w:val="000000" w:themeColor="text1" w:themeTint="FF" w:themeShade="FF"/>
          <w:sz w:val="22"/>
          <w:szCs w:val="22"/>
        </w:rPr>
        <w:t>emerging</w:t>
      </w:r>
      <w:r w:rsidRPr="23DFFE5B" w:rsidR="081DB8E0">
        <w:rPr>
          <w:rFonts w:ascii="Arial" w:hAnsi="Arial" w:eastAsia="Arial" w:cs="Arial"/>
          <w:color w:val="000000" w:themeColor="text1" w:themeTint="FF" w:themeShade="FF"/>
          <w:sz w:val="22"/>
          <w:szCs w:val="22"/>
        </w:rPr>
        <w:t xml:space="preserve"> demands, population needs, and healthcare </w:t>
      </w:r>
      <w:r w:rsidRPr="23DFFE5B" w:rsidR="081DB8E0">
        <w:rPr>
          <w:rFonts w:ascii="Arial" w:hAnsi="Arial" w:eastAsia="Arial" w:cs="Arial"/>
          <w:color w:val="000000" w:themeColor="text1" w:themeTint="FF" w:themeShade="FF"/>
          <w:sz w:val="22"/>
          <w:szCs w:val="22"/>
        </w:rPr>
        <w:t>challenges.</w:t>
      </w:r>
      <w:r w:rsidRPr="23DFFE5B" w:rsidR="00E87C21">
        <w:rPr>
          <w:rFonts w:ascii="Arial" w:hAnsi="Arial" w:eastAsia="Arial" w:cs="Arial"/>
          <w:color w:val="000000" w:themeColor="text1" w:themeTint="FF" w:themeShade="FF"/>
          <w:sz w:val="22"/>
          <w:szCs w:val="22"/>
        </w:rPr>
        <w:t>(</w:t>
      </w:r>
      <w:r w:rsidRPr="23DFFE5B" w:rsidR="00E87C21">
        <w:rPr>
          <w:rFonts w:ascii="Arial" w:hAnsi="Arial" w:eastAsia="Arial" w:cs="Arial"/>
          <w:color w:val="000000" w:themeColor="text1" w:themeTint="FF" w:themeShade="FF"/>
          <w:sz w:val="22"/>
          <w:szCs w:val="22"/>
        </w:rPr>
        <w:t>Nilsen et al., 2020)</w:t>
      </w:r>
      <w:r w:rsidRPr="23DFFE5B" w:rsidR="0092487A">
        <w:rPr>
          <w:rFonts w:ascii="Arial" w:hAnsi="Arial" w:eastAsia="Arial" w:cs="Arial"/>
          <w:color w:val="000000" w:themeColor="text1" w:themeTint="FF" w:themeShade="FF"/>
          <w:sz w:val="22"/>
          <w:szCs w:val="22"/>
        </w:rPr>
        <w:t>.</w:t>
      </w:r>
      <w:r w:rsidRPr="23DFFE5B" w:rsidR="4B91AD01">
        <w:rPr>
          <w:rFonts w:ascii="Arial" w:hAnsi="Arial" w:eastAsia="Arial" w:cs="Arial"/>
          <w:color w:val="000000" w:themeColor="text1" w:themeTint="FF" w:themeShade="FF"/>
          <w:sz w:val="22"/>
          <w:szCs w:val="22"/>
        </w:rPr>
        <w:t xml:space="preserve"> </w:t>
      </w:r>
      <w:r w:rsidRPr="23DFFE5B" w:rsidR="79ED5461">
        <w:rPr>
          <w:rFonts w:ascii="Arial" w:hAnsi="Arial" w:eastAsia="Arial" w:cs="Arial"/>
          <w:color w:val="000000" w:themeColor="text1" w:themeTint="FF" w:themeShade="FF"/>
          <w:sz w:val="22"/>
          <w:szCs w:val="22"/>
        </w:rPr>
        <w:t xml:space="preserve">Digital technology is transforming healthcare by improving connectivity, accessibility, and service delivery. It supports the prevention, diagnosis, management, and treatment of health conditions, helping health and social care services enhance efficiency, improve patient outcomes, and increase access to quality healthcare </w:t>
      </w:r>
      <w:r w:rsidRPr="23DFFE5B" w:rsidR="61E7370A">
        <w:rPr>
          <w:rFonts w:ascii="Arial" w:hAnsi="Arial" w:eastAsia="Arial" w:cs="Arial"/>
          <w:color w:val="000000" w:themeColor="text1" w:themeTint="FF" w:themeShade="FF"/>
          <w:sz w:val="22"/>
          <w:szCs w:val="22"/>
        </w:rPr>
        <w:t>(</w:t>
      </w:r>
      <w:r w:rsidRPr="23DFFE5B" w:rsidR="00964043">
        <w:rPr>
          <w:rFonts w:ascii="Arial" w:hAnsi="Arial" w:eastAsia="Arial" w:cs="Arial"/>
          <w:color w:val="000000" w:themeColor="text1" w:themeTint="FF" w:themeShade="FF"/>
          <w:sz w:val="22"/>
          <w:szCs w:val="22"/>
        </w:rPr>
        <w:t>World Health Organization, 2022)</w:t>
      </w:r>
      <w:r w:rsidRPr="23DFFE5B" w:rsidR="00E242AD">
        <w:rPr>
          <w:rFonts w:ascii="Arial" w:hAnsi="Arial" w:eastAsia="Arial" w:cs="Arial"/>
          <w:color w:val="000000" w:themeColor="text1" w:themeTint="FF" w:themeShade="FF"/>
          <w:sz w:val="22"/>
          <w:szCs w:val="22"/>
        </w:rPr>
        <w:t>.</w:t>
      </w:r>
    </w:p>
    <w:p w:rsidR="48BF052F" w:rsidP="48BF052F" w:rsidRDefault="48BF052F" w14:paraId="738CA906" w14:textId="13C4B532">
      <w:pPr>
        <w:spacing w:line="360" w:lineRule="auto"/>
        <w:rPr>
          <w:rFonts w:ascii="Arial" w:hAnsi="Arial" w:eastAsia="Arial" w:cs="Arial"/>
          <w:color w:val="000000" w:themeColor="text1"/>
          <w:sz w:val="22"/>
          <w:szCs w:val="22"/>
        </w:rPr>
      </w:pPr>
    </w:p>
    <w:p w:rsidR="00E242AD" w:rsidP="48BF052F" w:rsidRDefault="00E242AD" w14:paraId="0F9737A3" w14:textId="3F3F941C">
      <w:pPr>
        <w:spacing w:line="360" w:lineRule="auto"/>
        <w:rPr>
          <w:rFonts w:ascii="Arial" w:hAnsi="Arial" w:eastAsia="Arial" w:cs="Arial"/>
          <w:color w:val="000000"/>
          <w:sz w:val="22"/>
          <w:szCs w:val="22"/>
        </w:rPr>
      </w:pPr>
      <w:r w:rsidRPr="23DFFE5B" w:rsidR="00E242AD">
        <w:rPr>
          <w:rFonts w:ascii="Arial" w:hAnsi="Arial" w:eastAsia="Arial" w:cs="Arial"/>
          <w:color w:val="000000" w:themeColor="text1" w:themeTint="FF" w:themeShade="FF"/>
          <w:sz w:val="22"/>
          <w:szCs w:val="22"/>
        </w:rPr>
        <w:t>Examples:</w:t>
      </w:r>
    </w:p>
    <w:p w:rsidR="00ED4603" w:rsidP="23DFFE5B" w:rsidRDefault="402A3DCC" w14:paraId="494CCA67" w14:textId="61CAC49F">
      <w:pPr>
        <w:spacing w:line="360" w:lineRule="auto"/>
        <w:rPr>
          <w:rFonts w:ascii="Arial" w:hAnsi="Arial" w:eastAsia="Arial" w:cs="Arial"/>
          <w:color w:val="000000" w:themeColor="text1" w:themeTint="FF" w:themeShade="FF"/>
          <w:sz w:val="22"/>
          <w:szCs w:val="22"/>
        </w:rPr>
      </w:pPr>
      <w:r w:rsidRPr="23DFFE5B" w:rsidR="402A3DCC">
        <w:rPr>
          <w:rFonts w:ascii="Arial" w:hAnsi="Arial" w:eastAsia="Arial" w:cs="Arial"/>
          <w:color w:val="000000" w:themeColor="text1" w:themeTint="FF" w:themeShade="FF"/>
          <w:sz w:val="22"/>
          <w:szCs w:val="22"/>
        </w:rPr>
        <w:t xml:space="preserve">A revolutionary technology developed by the US company HistoSonics uses focused ultrasound waves to destroy </w:t>
      </w:r>
      <w:r w:rsidRPr="23DFFE5B" w:rsidR="6906950D">
        <w:rPr>
          <w:rFonts w:ascii="Arial" w:hAnsi="Arial" w:eastAsia="Arial" w:cs="Arial"/>
          <w:color w:val="000000" w:themeColor="text1" w:themeTint="FF" w:themeShade="FF"/>
          <w:sz w:val="22"/>
          <w:szCs w:val="22"/>
        </w:rPr>
        <w:t xml:space="preserve">tumours </w:t>
      </w:r>
      <w:r w:rsidRPr="23DFFE5B" w:rsidR="402A3DCC">
        <w:rPr>
          <w:rFonts w:ascii="Arial" w:hAnsi="Arial" w:eastAsia="Arial" w:cs="Arial"/>
          <w:color w:val="000000" w:themeColor="text1" w:themeTint="FF" w:themeShade="FF"/>
          <w:sz w:val="22"/>
          <w:szCs w:val="22"/>
        </w:rPr>
        <w:t>without the need for surgery, scalpels, or radiation. Known as histotripsy, the treatment precisely targets tumor tissue while causing minimal damage to surrounding organs and healthy tissue. Because it is completely non-invasive, patients may benefit from fewer complications, less pain, and faster recovery compared with traditional cancer treatments.</w:t>
      </w:r>
      <w:r w:rsidRPr="23DFFE5B" w:rsidR="00A65033">
        <w:rPr>
          <w:rFonts w:ascii="Arial" w:hAnsi="Arial" w:eastAsia="Arial" w:cs="Arial"/>
          <w:color w:val="000000" w:themeColor="text1" w:themeTint="FF" w:themeShade="FF"/>
          <w:sz w:val="22"/>
          <w:szCs w:val="22"/>
        </w:rPr>
        <w:t xml:space="preserve"> </w:t>
      </w:r>
      <w:r w:rsidRPr="23DFFE5B" w:rsidR="00A65033">
        <w:rPr>
          <w:rFonts w:ascii="Arial" w:hAnsi="Arial" w:eastAsia="Arial" w:cs="Arial"/>
          <w:color w:val="000000" w:themeColor="text1" w:themeTint="FF" w:themeShade="FF"/>
          <w:sz w:val="22"/>
          <w:szCs w:val="22"/>
        </w:rPr>
        <w:t>(Health, 2025)</w:t>
      </w:r>
      <w:r w:rsidRPr="23DFFE5B" w:rsidR="008C2ADD">
        <w:rPr>
          <w:rFonts w:ascii="Arial" w:hAnsi="Arial" w:eastAsia="Arial" w:cs="Arial"/>
          <w:color w:val="000000" w:themeColor="text1" w:themeTint="FF" w:themeShade="FF"/>
          <w:sz w:val="22"/>
          <w:szCs w:val="22"/>
        </w:rPr>
        <w:t xml:space="preserve">. </w:t>
      </w:r>
    </w:p>
    <w:p w:rsidR="00ED4603" w:rsidP="23DFFE5B" w:rsidRDefault="58142403" w14:paraId="3079D978" w14:textId="7E61FE6D">
      <w:pPr>
        <w:spacing w:line="360" w:lineRule="auto"/>
        <w:rPr>
          <w:rFonts w:ascii="Arial" w:hAnsi="Arial" w:eastAsia="Arial" w:cs="Arial"/>
          <w:color w:val="000000"/>
          <w:sz w:val="22"/>
          <w:szCs w:val="22"/>
        </w:rPr>
      </w:pPr>
      <w:r w:rsidRPr="23DFFE5B" w:rsidR="58142403">
        <w:rPr>
          <w:rFonts w:ascii="Arial" w:hAnsi="Arial" w:eastAsia="Arial" w:cs="Arial"/>
          <w:color w:val="000000" w:themeColor="text1" w:themeTint="FF" w:themeShade="FF"/>
          <w:sz w:val="22"/>
          <w:szCs w:val="22"/>
        </w:rPr>
        <w:t>Creative healthcare activities such as watching films, making arts and crafts, playing games, listening to music, gardening, cooking, and group exercise can improve physical and mental well-being, strengthen social connections, reduce health problems, and foster a stronger sense of community</w:t>
      </w:r>
      <w:r w:rsidRPr="23DFFE5B" w:rsidR="008A60A7">
        <w:rPr>
          <w:rFonts w:ascii="Arial" w:hAnsi="Arial" w:eastAsia="Arial" w:cs="Arial"/>
          <w:color w:val="000000" w:themeColor="text1" w:themeTint="FF" w:themeShade="FF"/>
          <w:sz w:val="22"/>
          <w:szCs w:val="22"/>
        </w:rPr>
        <w:t>(MariaPCC, 2023)</w:t>
      </w:r>
      <w:r w:rsidRPr="23DFFE5B" w:rsidR="006B6636">
        <w:rPr>
          <w:rFonts w:ascii="Arial" w:hAnsi="Arial" w:eastAsia="Arial" w:cs="Arial"/>
          <w:color w:val="000000" w:themeColor="text1" w:themeTint="FF" w:themeShade="FF"/>
          <w:sz w:val="22"/>
          <w:szCs w:val="22"/>
        </w:rPr>
        <w:t>.</w:t>
      </w:r>
    </w:p>
    <w:p w:rsidR="23DFFE5B" w:rsidP="23DFFE5B" w:rsidRDefault="23DFFE5B" w14:paraId="33B61367" w14:textId="0BDDC9A7">
      <w:pPr>
        <w:pStyle w:val="Normal"/>
        <w:spacing w:line="360" w:lineRule="auto"/>
        <w:rPr>
          <w:rFonts w:ascii="Arial" w:hAnsi="Arial" w:eastAsia="Arial" w:cs="Arial"/>
          <w:color w:val="000000" w:themeColor="text1" w:themeTint="FF" w:themeShade="FF"/>
          <w:sz w:val="22"/>
          <w:szCs w:val="22"/>
        </w:rPr>
      </w:pPr>
    </w:p>
    <w:p w:rsidR="00966792" w:rsidP="23DFFE5B" w:rsidRDefault="00966792" w14:paraId="50E8AB84" w14:textId="1D395127">
      <w:pPr>
        <w:spacing w:line="360" w:lineRule="auto"/>
        <w:rPr>
          <w:noProof/>
          <w:color w:val="000000" w:themeColor="text1" w:themeTint="FF" w:themeShade="FF"/>
          <w14:ligatures w14:val="standardContextual"/>
        </w:rPr>
      </w:pPr>
      <w:r w:rsidRPr="23DFFE5B" w:rsidR="00C87DB1">
        <w:rPr>
          <w:color w:val="000000" w:themeColor="text1" w:themeTint="FF" w:themeShade="FF"/>
        </w:rPr>
        <w:t xml:space="preserve">TASK 2 </w:t>
      </w:r>
    </w:p>
    <w:p w:rsidR="00966792" w:rsidP="005C28E8" w:rsidRDefault="00966792" w14:paraId="33991239" w14:textId="65B56013">
      <w:pPr>
        <w:spacing w:line="360" w:lineRule="auto"/>
      </w:pPr>
      <w:r w:rsidRPr="23DFFE5B" w:rsidR="58601615">
        <w:rPr>
          <w:noProof/>
        </w:rPr>
        <w:t>Table 1Mind mapping</w:t>
      </w:r>
    </w:p>
    <w:p w:rsidR="00526FFF" w:rsidP="005C28E8" w:rsidRDefault="00526FFF" w14:paraId="7CFC5BED" w14:textId="238C2F49">
      <w:pPr>
        <w:spacing w:line="360" w:lineRule="auto"/>
      </w:pPr>
      <w:r w:rsidR="00966792">
        <w:drawing>
          <wp:inline wp14:editId="61345F51" wp14:anchorId="658B7E9A">
            <wp:extent cx="4625244" cy="2869534"/>
            <wp:effectExtent l="0" t="0" r="0" b="1270"/>
            <wp:docPr id="42475863" name="Picture 1"/>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42475863" name=""/>
                    <pic:cNvPicPr/>
                  </pic:nvPicPr>
                  <pic:blipFill rotWithShape="1">
                    <a:blip xmlns:r="http://schemas.openxmlformats.org/officeDocument/2006/relationships" r:embed="rId8"/>
                    <a:srcRect l="26098" t="30252" r="28551" b="29342"/>
                    <a:stretch>
                      <a:fillRect/>
                    </a:stretch>
                  </pic:blipFill>
                  <pic:spPr bwMode="auto">
                    <a:xfrm>
                      <a:off x="0" y="0"/>
                      <a:ext cx="4663488" cy="2893261"/>
                    </a:xfrm>
                    <a:prstGeom prst="rect">
                      <a:avLst/>
                    </a:prstGeom>
                    <a:ln>
                      <a:noFill/>
                    </a:ln>
                    <a:extLst>
                      <a:ext uri="{53640926-AAD7-44D8-BBD7-CCE9431645EC}">
                        <a14:shadowObscured xmlns:a14="http://schemas.microsoft.com/office/drawing/2010/main"/>
                      </a:ext>
                    </a:extLst>
                  </pic:spPr>
                </pic:pic>
              </a:graphicData>
            </a:graphic>
          </wp:inline>
        </w:drawing>
      </w:r>
      <w:r>
        <w:tab/>
      </w:r>
      <w:r>
        <w:tab/>
      </w:r>
      <w:r>
        <w:tab/>
      </w:r>
      <w:r>
        <w:tab/>
      </w:r>
      <w:r w:rsidRPr="23DFFE5B" w:rsidR="3695A9F5">
        <w:rPr>
          <w:rFonts w:ascii="Arial" w:hAnsi="Arial" w:eastAsia="Arial" w:cs="Arial"/>
          <w:noProof w:val="0"/>
          <w:color w:val="000000" w:themeColor="text1" w:themeTint="FF" w:themeShade="FF"/>
          <w:sz w:val="22"/>
          <w:szCs w:val="22"/>
          <w:lang w:val="en-GB"/>
        </w:rPr>
        <w:t xml:space="preserve">                                                                      (NHS England, 2022)</w:t>
      </w:r>
    </w:p>
    <w:p w:rsidR="00073063" w:rsidP="23DFFE5B" w:rsidRDefault="002D4592" w14:paraId="552C61E7" w14:textId="291DB3CA">
      <w:pPr>
        <w:spacing w:line="360" w:lineRule="auto"/>
        <w:rPr>
          <w:rFonts w:ascii="Arial" w:hAnsi="Arial" w:eastAsia="Arial" w:cs="Arial"/>
          <w:color w:val="000000" w:themeColor="text1" w:themeTint="FF" w:themeShade="FF"/>
          <w:sz w:val="22"/>
          <w:szCs w:val="22"/>
        </w:rPr>
      </w:pPr>
      <w:r w:rsidRPr="23DFFE5B" w:rsidR="3695A9F5">
        <w:rPr>
          <w:rFonts w:ascii="Arial" w:hAnsi="Arial" w:eastAsia="Arial" w:cs="Arial"/>
          <w:color w:val="000000" w:themeColor="text1" w:themeTint="FF" w:themeShade="FF"/>
          <w:sz w:val="22"/>
          <w:szCs w:val="22"/>
        </w:rPr>
        <w:t xml:space="preserve">Table </w:t>
      </w:r>
      <w:r w:rsidRPr="23DFFE5B" w:rsidR="0E2453C6">
        <w:rPr>
          <w:rFonts w:ascii="Arial" w:hAnsi="Arial" w:eastAsia="Arial" w:cs="Arial"/>
          <w:color w:val="000000" w:themeColor="text1" w:themeTint="FF" w:themeShade="FF"/>
          <w:sz w:val="22"/>
          <w:szCs w:val="22"/>
        </w:rPr>
        <w:t xml:space="preserve">1: </w:t>
      </w:r>
      <w:r w:rsidRPr="23DFFE5B" w:rsidR="002D4592">
        <w:rPr>
          <w:rFonts w:ascii="Arial" w:hAnsi="Arial" w:eastAsia="Arial" w:cs="Arial"/>
          <w:color w:val="000000" w:themeColor="text1" w:themeTint="FF" w:themeShade="FF"/>
          <w:sz w:val="22"/>
          <w:szCs w:val="22"/>
        </w:rPr>
        <w:t>This mind map show</w:t>
      </w:r>
      <w:r w:rsidRPr="23DFFE5B" w:rsidR="00010E0D">
        <w:rPr>
          <w:rFonts w:ascii="Arial" w:hAnsi="Arial" w:eastAsia="Arial" w:cs="Arial"/>
          <w:color w:val="000000" w:themeColor="text1" w:themeTint="FF" w:themeShade="FF"/>
          <w:sz w:val="22"/>
          <w:szCs w:val="22"/>
        </w:rPr>
        <w:t>s</w:t>
      </w:r>
      <w:r w:rsidRPr="23DFFE5B" w:rsidR="002D4592">
        <w:rPr>
          <w:rFonts w:ascii="Arial" w:hAnsi="Arial" w:eastAsia="Arial" w:cs="Arial"/>
          <w:color w:val="000000" w:themeColor="text1" w:themeTint="FF" w:themeShade="FF"/>
          <w:sz w:val="22"/>
          <w:szCs w:val="22"/>
        </w:rPr>
        <w:t xml:space="preserve"> how </w:t>
      </w:r>
      <w:r w:rsidRPr="23DFFE5B" w:rsidR="002C4630">
        <w:rPr>
          <w:rFonts w:ascii="Arial" w:hAnsi="Arial" w:eastAsia="Arial" w:cs="Arial"/>
          <w:color w:val="000000" w:themeColor="text1" w:themeTint="FF" w:themeShade="FF"/>
          <w:sz w:val="22"/>
          <w:szCs w:val="22"/>
        </w:rPr>
        <w:t xml:space="preserve">poor communication between care providers </w:t>
      </w:r>
      <w:r w:rsidRPr="23DFFE5B" w:rsidR="00B11D11">
        <w:rPr>
          <w:rFonts w:ascii="Arial" w:hAnsi="Arial" w:eastAsia="Arial" w:cs="Arial"/>
          <w:color w:val="000000" w:themeColor="text1" w:themeTint="FF" w:themeShade="FF"/>
          <w:sz w:val="22"/>
          <w:szCs w:val="22"/>
        </w:rPr>
        <w:t>create</w:t>
      </w:r>
      <w:r w:rsidRPr="23DFFE5B" w:rsidR="000D0A4D">
        <w:rPr>
          <w:rFonts w:ascii="Arial" w:hAnsi="Arial" w:eastAsia="Arial" w:cs="Arial"/>
          <w:color w:val="000000" w:themeColor="text1" w:themeTint="FF" w:themeShade="FF"/>
          <w:sz w:val="22"/>
          <w:szCs w:val="22"/>
        </w:rPr>
        <w:t>s</w:t>
      </w:r>
      <w:r w:rsidRPr="23DFFE5B" w:rsidR="00B11D11">
        <w:rPr>
          <w:rFonts w:ascii="Arial" w:hAnsi="Arial" w:eastAsia="Arial" w:cs="Arial"/>
          <w:color w:val="000000" w:themeColor="text1" w:themeTint="FF" w:themeShade="FF"/>
          <w:sz w:val="22"/>
          <w:szCs w:val="22"/>
        </w:rPr>
        <w:t xml:space="preserve"> problems </w:t>
      </w:r>
      <w:r w:rsidRPr="23DFFE5B" w:rsidR="00DF2E50">
        <w:rPr>
          <w:rFonts w:ascii="Arial" w:hAnsi="Arial" w:eastAsia="Arial" w:cs="Arial"/>
          <w:color w:val="000000" w:themeColor="text1" w:themeTint="FF" w:themeShade="FF"/>
          <w:sz w:val="22"/>
          <w:szCs w:val="22"/>
        </w:rPr>
        <w:t>and affect</w:t>
      </w:r>
      <w:r w:rsidRPr="23DFFE5B" w:rsidR="000D0A4D">
        <w:rPr>
          <w:rFonts w:ascii="Arial" w:hAnsi="Arial" w:eastAsia="Arial" w:cs="Arial"/>
          <w:color w:val="000000" w:themeColor="text1" w:themeTint="FF" w:themeShade="FF"/>
          <w:sz w:val="22"/>
          <w:szCs w:val="22"/>
        </w:rPr>
        <w:t>s</w:t>
      </w:r>
      <w:r w:rsidRPr="23DFFE5B" w:rsidR="00DF2E50">
        <w:rPr>
          <w:rFonts w:ascii="Arial" w:hAnsi="Arial" w:eastAsia="Arial" w:cs="Arial"/>
          <w:color w:val="000000" w:themeColor="text1" w:themeTint="FF" w:themeShade="FF"/>
          <w:sz w:val="22"/>
          <w:szCs w:val="22"/>
        </w:rPr>
        <w:t xml:space="preserve"> </w:t>
      </w:r>
      <w:r w:rsidRPr="23DFFE5B" w:rsidR="18882C60">
        <w:rPr>
          <w:rFonts w:ascii="Arial" w:hAnsi="Arial" w:eastAsia="Arial" w:cs="Arial"/>
          <w:color w:val="000000" w:themeColor="text1" w:themeTint="FF" w:themeShade="FF"/>
          <w:sz w:val="22"/>
          <w:szCs w:val="22"/>
        </w:rPr>
        <w:t>patien</w:t>
      </w:r>
      <w:r w:rsidRPr="23DFFE5B" w:rsidR="00DF2E50">
        <w:rPr>
          <w:rFonts w:ascii="Arial" w:hAnsi="Arial" w:eastAsia="Arial" w:cs="Arial"/>
          <w:color w:val="000000" w:themeColor="text1" w:themeTint="FF" w:themeShade="FF"/>
          <w:sz w:val="22"/>
          <w:szCs w:val="22"/>
        </w:rPr>
        <w:t>t</w:t>
      </w:r>
      <w:r w:rsidRPr="23DFFE5B" w:rsidR="161CE539">
        <w:rPr>
          <w:rFonts w:ascii="Arial" w:hAnsi="Arial" w:eastAsia="Arial" w:cs="Arial"/>
          <w:color w:val="000000" w:themeColor="text1" w:themeTint="FF" w:themeShade="FF"/>
          <w:sz w:val="22"/>
          <w:szCs w:val="22"/>
        </w:rPr>
        <w:t>s</w:t>
      </w:r>
      <w:r w:rsidRPr="23DFFE5B" w:rsidR="47F1C4C9">
        <w:rPr>
          <w:rFonts w:ascii="Arial" w:hAnsi="Arial" w:eastAsia="Arial" w:cs="Arial"/>
          <w:color w:val="000000" w:themeColor="text1" w:themeTint="FF" w:themeShade="FF"/>
          <w:sz w:val="22"/>
          <w:szCs w:val="22"/>
        </w:rPr>
        <w:t xml:space="preserve"> well-being</w:t>
      </w:r>
      <w:r w:rsidRPr="23DFFE5B" w:rsidR="2B64D122">
        <w:rPr>
          <w:rFonts w:ascii="Arial" w:hAnsi="Arial" w:eastAsia="Arial" w:cs="Arial"/>
          <w:color w:val="000000" w:themeColor="text1" w:themeTint="FF" w:themeShade="FF"/>
          <w:sz w:val="22"/>
          <w:szCs w:val="22"/>
        </w:rPr>
        <w:t>,</w:t>
      </w:r>
      <w:r w:rsidRPr="23DFFE5B" w:rsidR="00DF2E50">
        <w:rPr>
          <w:rFonts w:ascii="Arial" w:hAnsi="Arial" w:eastAsia="Arial" w:cs="Arial"/>
          <w:color w:val="000000" w:themeColor="text1" w:themeTint="FF" w:themeShade="FF"/>
          <w:sz w:val="22"/>
          <w:szCs w:val="22"/>
        </w:rPr>
        <w:t xml:space="preserve"> </w:t>
      </w:r>
      <w:r w:rsidRPr="23DFFE5B" w:rsidR="6920D98D">
        <w:rPr>
          <w:rFonts w:ascii="Arial" w:hAnsi="Arial" w:eastAsia="Arial" w:cs="Arial"/>
          <w:color w:val="000000" w:themeColor="text1" w:themeTint="FF" w:themeShade="FF"/>
          <w:sz w:val="22"/>
          <w:szCs w:val="22"/>
        </w:rPr>
        <w:t>while h</w:t>
      </w:r>
      <w:r w:rsidRPr="23DFFE5B" w:rsidR="00DF2E50">
        <w:rPr>
          <w:rFonts w:ascii="Arial" w:hAnsi="Arial" w:eastAsia="Arial" w:cs="Arial"/>
          <w:color w:val="000000" w:themeColor="text1" w:themeTint="FF" w:themeShade="FF"/>
          <w:sz w:val="22"/>
          <w:szCs w:val="22"/>
        </w:rPr>
        <w:t>ea</w:t>
      </w:r>
      <w:r w:rsidRPr="23DFFE5B" w:rsidR="000D0A4D">
        <w:rPr>
          <w:rFonts w:ascii="Arial" w:hAnsi="Arial" w:eastAsia="Arial" w:cs="Arial"/>
          <w:color w:val="000000" w:themeColor="text1" w:themeTint="FF" w:themeShade="FF"/>
          <w:sz w:val="22"/>
          <w:szCs w:val="22"/>
        </w:rPr>
        <w:t>l</w:t>
      </w:r>
      <w:r w:rsidRPr="23DFFE5B" w:rsidR="00DF2E50">
        <w:rPr>
          <w:rFonts w:ascii="Arial" w:hAnsi="Arial" w:eastAsia="Arial" w:cs="Arial"/>
          <w:color w:val="000000" w:themeColor="text1" w:themeTint="FF" w:themeShade="FF"/>
          <w:sz w:val="22"/>
          <w:szCs w:val="22"/>
        </w:rPr>
        <w:t xml:space="preserve">thcare </w:t>
      </w:r>
      <w:r w:rsidRPr="23DFFE5B" w:rsidR="01FA6E6F">
        <w:rPr>
          <w:rFonts w:ascii="Arial" w:hAnsi="Arial" w:eastAsia="Arial" w:cs="Arial"/>
          <w:color w:val="000000" w:themeColor="text1" w:themeTint="FF" w:themeShade="FF"/>
          <w:sz w:val="22"/>
          <w:szCs w:val="22"/>
        </w:rPr>
        <w:t>professionals have</w:t>
      </w:r>
      <w:r w:rsidRPr="23DFFE5B" w:rsidR="43017209">
        <w:rPr>
          <w:rFonts w:ascii="Arial" w:hAnsi="Arial" w:eastAsia="Arial" w:cs="Arial"/>
          <w:color w:val="000000" w:themeColor="text1" w:themeTint="FF" w:themeShade="FF"/>
          <w:sz w:val="22"/>
          <w:szCs w:val="22"/>
        </w:rPr>
        <w:t xml:space="preserve"> poor service outcome</w:t>
      </w:r>
      <w:r w:rsidRPr="23DFFE5B" w:rsidR="526BBE09">
        <w:rPr>
          <w:rFonts w:ascii="Arial" w:hAnsi="Arial" w:eastAsia="Arial" w:cs="Arial"/>
          <w:color w:val="000000" w:themeColor="text1" w:themeTint="FF" w:themeShade="FF"/>
          <w:sz w:val="22"/>
          <w:szCs w:val="22"/>
        </w:rPr>
        <w:t>s</w:t>
      </w:r>
      <w:r w:rsidRPr="23DFFE5B" w:rsidR="00196D2A">
        <w:rPr>
          <w:rFonts w:ascii="Arial" w:hAnsi="Arial" w:eastAsia="Arial" w:cs="Arial"/>
          <w:color w:val="000000" w:themeColor="text1" w:themeTint="FF" w:themeShade="FF"/>
          <w:sz w:val="22"/>
          <w:szCs w:val="22"/>
        </w:rPr>
        <w:t xml:space="preserve">. </w:t>
      </w:r>
    </w:p>
    <w:p w:rsidR="00073063" w:rsidP="23DFFE5B" w:rsidRDefault="002D4592" w14:paraId="4D31983C" w14:textId="0DBB3630">
      <w:pPr>
        <w:spacing w:line="360" w:lineRule="auto"/>
        <w:rPr>
          <w:rFonts w:ascii="Arial" w:hAnsi="Arial" w:eastAsia="Arial" w:cs="Arial"/>
          <w:color w:val="000000" w:themeColor="text1" w:themeTint="FF" w:themeShade="FF"/>
          <w:sz w:val="22"/>
          <w:szCs w:val="22"/>
        </w:rPr>
      </w:pPr>
      <w:r w:rsidRPr="23DFFE5B" w:rsidR="534C9886">
        <w:rPr>
          <w:rFonts w:ascii="Arial" w:hAnsi="Arial" w:eastAsia="Arial" w:cs="Arial"/>
          <w:color w:val="202A30"/>
          <w:sz w:val="22"/>
          <w:szCs w:val="22"/>
        </w:rPr>
        <w:t>The purpose of integrated care is for local partners to join up to achieve better outcomes</w:t>
      </w:r>
      <w:r w:rsidRPr="23DFFE5B" w:rsidR="534C9886">
        <w:rPr>
          <w:rFonts w:ascii="Arial" w:hAnsi="Arial" w:eastAsia="Arial" w:cs="Arial"/>
          <w:color w:val="202A30"/>
          <w:sz w:val="22"/>
          <w:szCs w:val="22"/>
        </w:rPr>
        <w:t xml:space="preserve"> </w:t>
      </w:r>
      <w:r w:rsidRPr="23DFFE5B" w:rsidR="534C9886">
        <w:rPr>
          <w:rFonts w:ascii="Arial" w:hAnsi="Arial" w:eastAsia="Arial" w:cs="Arial"/>
          <w:color w:val="202A30"/>
          <w:sz w:val="22"/>
          <w:szCs w:val="22"/>
        </w:rPr>
        <w:t>to serve the local needs. The aim is to</w:t>
      </w:r>
      <w:r w:rsidRPr="23DFFE5B" w:rsidR="534C9886">
        <w:rPr>
          <w:rFonts w:ascii="Arial" w:hAnsi="Arial" w:eastAsia="Arial" w:cs="Arial"/>
          <w:color w:val="202A30"/>
          <w:sz w:val="22"/>
          <w:szCs w:val="22"/>
        </w:rPr>
        <w:t xml:space="preserve"> </w:t>
      </w:r>
      <w:r w:rsidRPr="23DFFE5B" w:rsidR="534C9886">
        <w:rPr>
          <w:rFonts w:ascii="Arial" w:hAnsi="Arial" w:eastAsia="Arial" w:cs="Arial"/>
          <w:color w:val="202A30"/>
          <w:sz w:val="22"/>
          <w:szCs w:val="22"/>
        </w:rPr>
        <w:t xml:space="preserve">prevent, reduce health inequalities and improve health and services </w:t>
      </w:r>
      <w:r w:rsidRPr="23DFFE5B" w:rsidR="534C9886">
        <w:rPr>
          <w:rFonts w:ascii="Arial" w:hAnsi="Arial" w:eastAsia="Arial" w:cs="Arial"/>
          <w:color w:val="000000" w:themeColor="text1" w:themeTint="FF" w:themeShade="FF"/>
          <w:sz w:val="22"/>
          <w:szCs w:val="22"/>
        </w:rPr>
        <w:t>(NHS England, 2022)</w:t>
      </w:r>
    </w:p>
    <w:p w:rsidR="00073063" w:rsidP="48BF052F" w:rsidRDefault="002D4592" w14:paraId="7E4A0070" w14:textId="18E5C446">
      <w:pPr>
        <w:spacing w:line="360" w:lineRule="auto"/>
        <w:rPr>
          <w:rFonts w:ascii="Arial" w:hAnsi="Arial" w:eastAsia="Arial" w:cs="Arial"/>
          <w:color w:val="000000"/>
          <w:sz w:val="22"/>
          <w:szCs w:val="22"/>
        </w:rPr>
      </w:pPr>
      <w:r w:rsidRPr="23DFFE5B" w:rsidR="00756400">
        <w:rPr>
          <w:rFonts w:ascii="Arial" w:hAnsi="Arial" w:eastAsia="Arial" w:cs="Arial"/>
          <w:color w:val="000000" w:themeColor="text1" w:themeTint="FF" w:themeShade="FF"/>
          <w:sz w:val="22"/>
          <w:szCs w:val="22"/>
        </w:rPr>
        <w:t xml:space="preserve"> </w:t>
      </w:r>
      <w:r w:rsidRPr="23DFFE5B" w:rsidR="00B348FD">
        <w:rPr>
          <w:rFonts w:ascii="Arial" w:hAnsi="Arial" w:eastAsia="Arial" w:cs="Arial"/>
          <w:color w:val="000000" w:themeColor="text1" w:themeTint="FF" w:themeShade="FF"/>
          <w:sz w:val="22"/>
          <w:szCs w:val="22"/>
        </w:rPr>
        <w:t>According to Howick et al</w:t>
      </w:r>
      <w:r w:rsidRPr="23DFFE5B" w:rsidR="00342F52">
        <w:rPr>
          <w:rFonts w:ascii="Arial" w:hAnsi="Arial" w:eastAsia="Arial" w:cs="Arial"/>
          <w:color w:val="000000" w:themeColor="text1" w:themeTint="FF" w:themeShade="FF"/>
          <w:sz w:val="22"/>
          <w:szCs w:val="22"/>
        </w:rPr>
        <w:t xml:space="preserve"> (2024)</w:t>
      </w:r>
      <w:r w:rsidRPr="23DFFE5B" w:rsidR="00E80200">
        <w:rPr>
          <w:rFonts w:ascii="Arial" w:hAnsi="Arial" w:eastAsia="Arial" w:cs="Arial"/>
          <w:color w:val="000000" w:themeColor="text1" w:themeTint="FF" w:themeShade="FF"/>
          <w:sz w:val="22"/>
          <w:szCs w:val="22"/>
        </w:rPr>
        <w:t>,</w:t>
      </w:r>
      <w:r w:rsidRPr="23DFFE5B" w:rsidR="00342F52">
        <w:rPr>
          <w:rFonts w:ascii="Arial" w:hAnsi="Arial" w:eastAsia="Arial" w:cs="Arial"/>
          <w:color w:val="000000" w:themeColor="text1" w:themeTint="FF" w:themeShade="FF"/>
          <w:sz w:val="22"/>
          <w:szCs w:val="22"/>
        </w:rPr>
        <w:t xml:space="preserve"> bec</w:t>
      </w:r>
      <w:r w:rsidRPr="23DFFE5B" w:rsidR="00E80200">
        <w:rPr>
          <w:rFonts w:ascii="Arial" w:hAnsi="Arial" w:eastAsia="Arial" w:cs="Arial"/>
          <w:color w:val="000000" w:themeColor="text1" w:themeTint="FF" w:themeShade="FF"/>
          <w:sz w:val="22"/>
          <w:szCs w:val="22"/>
        </w:rPr>
        <w:t>aus</w:t>
      </w:r>
      <w:r w:rsidRPr="23DFFE5B" w:rsidR="00342F52">
        <w:rPr>
          <w:rFonts w:ascii="Arial" w:hAnsi="Arial" w:eastAsia="Arial" w:cs="Arial"/>
          <w:color w:val="000000" w:themeColor="text1" w:themeTint="FF" w:themeShade="FF"/>
          <w:sz w:val="22"/>
          <w:szCs w:val="22"/>
        </w:rPr>
        <w:t xml:space="preserve">e </w:t>
      </w:r>
      <w:r w:rsidRPr="23DFFE5B" w:rsidR="00D358E3">
        <w:rPr>
          <w:rFonts w:ascii="Arial" w:hAnsi="Arial" w:eastAsia="Arial" w:cs="Arial"/>
          <w:color w:val="000000" w:themeColor="text1" w:themeTint="FF" w:themeShade="FF"/>
          <w:sz w:val="22"/>
          <w:szCs w:val="22"/>
        </w:rPr>
        <w:t>of this problem</w:t>
      </w:r>
      <w:r w:rsidRPr="23DFFE5B" w:rsidR="00E80200">
        <w:rPr>
          <w:rFonts w:ascii="Arial" w:hAnsi="Arial" w:eastAsia="Arial" w:cs="Arial"/>
          <w:color w:val="000000" w:themeColor="text1" w:themeTint="FF" w:themeShade="FF"/>
          <w:sz w:val="22"/>
          <w:szCs w:val="22"/>
        </w:rPr>
        <w:t>,</w:t>
      </w:r>
      <w:r w:rsidRPr="23DFFE5B" w:rsidR="00D358E3">
        <w:rPr>
          <w:rFonts w:ascii="Arial" w:hAnsi="Arial" w:eastAsia="Arial" w:cs="Arial"/>
          <w:color w:val="000000" w:themeColor="text1" w:themeTint="FF" w:themeShade="FF"/>
          <w:sz w:val="22"/>
          <w:szCs w:val="22"/>
        </w:rPr>
        <w:t xml:space="preserve"> 1 in 10 patients are harmed or </w:t>
      </w:r>
      <w:r w:rsidRPr="23DFFE5B" w:rsidR="00251246">
        <w:rPr>
          <w:rFonts w:ascii="Arial" w:hAnsi="Arial" w:eastAsia="Arial" w:cs="Arial"/>
          <w:color w:val="000000" w:themeColor="text1" w:themeTint="FF" w:themeShade="FF"/>
          <w:sz w:val="22"/>
          <w:szCs w:val="22"/>
        </w:rPr>
        <w:t>die</w:t>
      </w:r>
      <w:r w:rsidRPr="23DFFE5B" w:rsidR="00E80200">
        <w:rPr>
          <w:rFonts w:ascii="Arial" w:hAnsi="Arial" w:eastAsia="Arial" w:cs="Arial"/>
          <w:color w:val="000000" w:themeColor="text1" w:themeTint="FF" w:themeShade="FF"/>
          <w:sz w:val="22"/>
          <w:szCs w:val="22"/>
        </w:rPr>
        <w:t>,</w:t>
      </w:r>
      <w:r w:rsidRPr="23DFFE5B" w:rsidR="00251246">
        <w:rPr>
          <w:rFonts w:ascii="Arial" w:hAnsi="Arial" w:eastAsia="Arial" w:cs="Arial"/>
          <w:color w:val="000000" w:themeColor="text1" w:themeTint="FF" w:themeShade="FF"/>
          <w:sz w:val="22"/>
          <w:szCs w:val="22"/>
        </w:rPr>
        <w:t xml:space="preserve"> three mill</w:t>
      </w:r>
      <w:r w:rsidRPr="23DFFE5B" w:rsidR="00E80200">
        <w:rPr>
          <w:rFonts w:ascii="Arial" w:hAnsi="Arial" w:eastAsia="Arial" w:cs="Arial"/>
          <w:color w:val="000000" w:themeColor="text1" w:themeTint="FF" w:themeShade="FF"/>
          <w:sz w:val="22"/>
          <w:szCs w:val="22"/>
        </w:rPr>
        <w:t>io</w:t>
      </w:r>
      <w:r w:rsidRPr="23DFFE5B" w:rsidR="00251246">
        <w:rPr>
          <w:rFonts w:ascii="Arial" w:hAnsi="Arial" w:eastAsia="Arial" w:cs="Arial"/>
          <w:color w:val="000000" w:themeColor="text1" w:themeTint="FF" w:themeShade="FF"/>
          <w:sz w:val="22"/>
          <w:szCs w:val="22"/>
        </w:rPr>
        <w:t>n annu</w:t>
      </w:r>
      <w:r w:rsidRPr="23DFFE5B" w:rsidR="00E80200">
        <w:rPr>
          <w:rFonts w:ascii="Arial" w:hAnsi="Arial" w:eastAsia="Arial" w:cs="Arial"/>
          <w:color w:val="000000" w:themeColor="text1" w:themeTint="FF" w:themeShade="FF"/>
          <w:sz w:val="22"/>
          <w:szCs w:val="22"/>
        </w:rPr>
        <w:t>a</w:t>
      </w:r>
      <w:r w:rsidRPr="23DFFE5B" w:rsidR="00251246">
        <w:rPr>
          <w:rFonts w:ascii="Arial" w:hAnsi="Arial" w:eastAsia="Arial" w:cs="Arial"/>
          <w:color w:val="000000" w:themeColor="text1" w:themeTint="FF" w:themeShade="FF"/>
          <w:sz w:val="22"/>
          <w:szCs w:val="22"/>
        </w:rPr>
        <w:t xml:space="preserve">lly </w:t>
      </w:r>
      <w:r w:rsidRPr="23DFFE5B" w:rsidR="00A002B1">
        <w:rPr>
          <w:rFonts w:ascii="Arial" w:hAnsi="Arial" w:eastAsia="Arial" w:cs="Arial"/>
          <w:color w:val="000000" w:themeColor="text1" w:themeTint="FF" w:themeShade="FF"/>
          <w:sz w:val="22"/>
          <w:szCs w:val="22"/>
        </w:rPr>
        <w:t xml:space="preserve">around the </w:t>
      </w:r>
      <w:r w:rsidRPr="23DFFE5B" w:rsidR="00E80200">
        <w:rPr>
          <w:rFonts w:ascii="Arial" w:hAnsi="Arial" w:eastAsia="Arial" w:cs="Arial"/>
          <w:color w:val="000000" w:themeColor="text1" w:themeTint="FF" w:themeShade="FF"/>
          <w:sz w:val="22"/>
          <w:szCs w:val="22"/>
        </w:rPr>
        <w:t>world, an economic</w:t>
      </w:r>
      <w:r w:rsidRPr="23DFFE5B" w:rsidR="00517AA4">
        <w:rPr>
          <w:rFonts w:ascii="Arial" w:hAnsi="Arial" w:eastAsia="Arial" w:cs="Arial"/>
          <w:color w:val="000000" w:themeColor="text1" w:themeTint="FF" w:themeShade="FF"/>
          <w:sz w:val="22"/>
          <w:szCs w:val="22"/>
        </w:rPr>
        <w:t xml:space="preserve"> burden</w:t>
      </w:r>
      <w:r w:rsidRPr="23DFFE5B" w:rsidR="00F4037E">
        <w:rPr>
          <w:rFonts w:ascii="Arial" w:hAnsi="Arial" w:eastAsia="Arial" w:cs="Arial"/>
          <w:color w:val="000000" w:themeColor="text1" w:themeTint="FF" w:themeShade="FF"/>
          <w:sz w:val="22"/>
          <w:szCs w:val="22"/>
        </w:rPr>
        <w:t>,</w:t>
      </w:r>
      <w:r w:rsidRPr="23DFFE5B" w:rsidR="00E80200">
        <w:rPr>
          <w:rFonts w:ascii="Arial" w:hAnsi="Arial" w:eastAsia="Arial" w:cs="Arial"/>
          <w:color w:val="000000" w:themeColor="text1" w:themeTint="FF" w:themeShade="FF"/>
          <w:sz w:val="22"/>
          <w:szCs w:val="22"/>
        </w:rPr>
        <w:t xml:space="preserve"> </w:t>
      </w:r>
      <w:r w:rsidRPr="23DFFE5B" w:rsidR="00F4037E">
        <w:rPr>
          <w:rFonts w:ascii="Arial" w:hAnsi="Arial" w:eastAsia="Arial" w:cs="Arial"/>
          <w:color w:val="000000" w:themeColor="text1" w:themeTint="FF" w:themeShade="FF"/>
          <w:sz w:val="22"/>
          <w:szCs w:val="22"/>
        </w:rPr>
        <w:t xml:space="preserve">and 15% of </w:t>
      </w:r>
      <w:r w:rsidRPr="23DFFE5B" w:rsidR="00F80C93">
        <w:rPr>
          <w:rFonts w:ascii="Arial" w:hAnsi="Arial" w:eastAsia="Arial" w:cs="Arial"/>
          <w:color w:val="000000" w:themeColor="text1" w:themeTint="FF" w:themeShade="FF"/>
          <w:sz w:val="22"/>
          <w:szCs w:val="22"/>
        </w:rPr>
        <w:t>hospital expenses</w:t>
      </w:r>
      <w:r w:rsidRPr="23DFFE5B" w:rsidR="00E80200">
        <w:rPr>
          <w:rFonts w:ascii="Arial" w:hAnsi="Arial" w:eastAsia="Arial" w:cs="Arial"/>
          <w:color w:val="000000" w:themeColor="text1" w:themeTint="FF" w:themeShade="FF"/>
          <w:sz w:val="22"/>
          <w:szCs w:val="22"/>
        </w:rPr>
        <w:t xml:space="preserve">. </w:t>
      </w:r>
      <w:r w:rsidRPr="23DFFE5B" w:rsidR="00224ED6">
        <w:rPr>
          <w:rFonts w:ascii="Arial" w:hAnsi="Arial" w:eastAsia="Arial" w:cs="Arial"/>
          <w:color w:val="000000" w:themeColor="text1" w:themeTint="FF" w:themeShade="FF"/>
          <w:sz w:val="22"/>
          <w:szCs w:val="22"/>
        </w:rPr>
        <w:t>Poor co</w:t>
      </w:r>
      <w:r w:rsidRPr="23DFFE5B" w:rsidR="00E80200">
        <w:rPr>
          <w:rFonts w:ascii="Arial" w:hAnsi="Arial" w:eastAsia="Arial" w:cs="Arial"/>
          <w:color w:val="000000" w:themeColor="text1" w:themeTint="FF" w:themeShade="FF"/>
          <w:sz w:val="22"/>
          <w:szCs w:val="22"/>
        </w:rPr>
        <w:t>mmuni</w:t>
      </w:r>
      <w:r w:rsidRPr="23DFFE5B" w:rsidR="00224ED6">
        <w:rPr>
          <w:rFonts w:ascii="Arial" w:hAnsi="Arial" w:eastAsia="Arial" w:cs="Arial"/>
          <w:color w:val="000000" w:themeColor="text1" w:themeTint="FF" w:themeShade="FF"/>
          <w:sz w:val="22"/>
          <w:szCs w:val="22"/>
        </w:rPr>
        <w:t xml:space="preserve">cation contributes significantly </w:t>
      </w:r>
      <w:r w:rsidRPr="23DFFE5B" w:rsidR="00E80200">
        <w:rPr>
          <w:rFonts w:ascii="Arial" w:hAnsi="Arial" w:eastAsia="Arial" w:cs="Arial"/>
          <w:color w:val="000000" w:themeColor="text1" w:themeTint="FF" w:themeShade="FF"/>
          <w:sz w:val="22"/>
          <w:szCs w:val="22"/>
        </w:rPr>
        <w:t>to patient safety incidents</w:t>
      </w:r>
      <w:r w:rsidRPr="23DFFE5B" w:rsidR="00D358E3">
        <w:rPr>
          <w:rFonts w:ascii="Arial" w:hAnsi="Arial" w:eastAsia="Arial" w:cs="Arial"/>
          <w:color w:val="000000" w:themeColor="text1" w:themeTint="FF" w:themeShade="FF"/>
          <w:sz w:val="22"/>
          <w:szCs w:val="22"/>
        </w:rPr>
        <w:t xml:space="preserve"> </w:t>
      </w:r>
    </w:p>
    <w:p w:rsidR="006125FD" w:rsidP="48BF052F" w:rsidRDefault="006125FD" w14:paraId="5369AF8D" w14:textId="2BE3F73A">
      <w:pPr>
        <w:spacing w:line="360" w:lineRule="auto"/>
        <w:rPr>
          <w:rFonts w:ascii="Arial" w:hAnsi="Arial" w:eastAsia="Arial" w:cs="Arial"/>
          <w:color w:val="202A30"/>
          <w:sz w:val="22"/>
          <w:szCs w:val="22"/>
        </w:rPr>
      </w:pPr>
      <w:r w:rsidRPr="23DFFE5B" w:rsidR="006125FD">
        <w:rPr>
          <w:rFonts w:ascii="Arial" w:hAnsi="Arial" w:eastAsia="Arial" w:cs="Arial"/>
          <w:color w:val="202A30"/>
          <w:sz w:val="22"/>
          <w:szCs w:val="22"/>
        </w:rPr>
        <w:t>Recommendations</w:t>
      </w:r>
    </w:p>
    <w:p w:rsidR="00EE226F" w:rsidP="48BF052F" w:rsidRDefault="005B10C7" w14:paraId="565F2D62" w14:textId="17881CB3">
      <w:pPr>
        <w:spacing w:after="160" w:line="360" w:lineRule="auto"/>
        <w:rPr>
          <w:rFonts w:ascii="Arial" w:hAnsi="Arial" w:eastAsia="Arial" w:cs="Arial"/>
          <w:color w:val="000000" w:themeColor="text1"/>
          <w:sz w:val="22"/>
          <w:szCs w:val="22"/>
          <w:lang w:eastAsia="en-US"/>
        </w:rPr>
      </w:pPr>
      <w:r w:rsidRPr="23DFFE5B" w:rsidR="005B10C7">
        <w:rPr>
          <w:rFonts w:ascii="Arial" w:hAnsi="Arial" w:eastAsia="Arial" w:cs="Arial"/>
          <w:color w:val="000000" w:themeColor="text1" w:themeTint="FF" w:themeShade="FF"/>
          <w:sz w:val="22"/>
          <w:szCs w:val="22"/>
        </w:rPr>
        <w:t>Two</w:t>
      </w:r>
      <w:r w:rsidRPr="23DFFE5B" w:rsidR="002E551D">
        <w:rPr>
          <w:rFonts w:ascii="Arial" w:hAnsi="Arial" w:eastAsia="Arial" w:cs="Arial"/>
          <w:color w:val="000000" w:themeColor="text1" w:themeTint="FF" w:themeShade="FF"/>
          <w:sz w:val="22"/>
          <w:szCs w:val="22"/>
        </w:rPr>
        <w:t>-</w:t>
      </w:r>
      <w:r w:rsidRPr="23DFFE5B" w:rsidR="005B10C7">
        <w:rPr>
          <w:rFonts w:ascii="Arial" w:hAnsi="Arial" w:eastAsia="Arial" w:cs="Arial"/>
          <w:color w:val="000000" w:themeColor="text1" w:themeTint="FF" w:themeShade="FF"/>
          <w:sz w:val="22"/>
          <w:szCs w:val="22"/>
        </w:rPr>
        <w:t>way communication</w:t>
      </w:r>
      <w:r w:rsidRPr="23DFFE5B" w:rsidR="00FE1C90">
        <w:rPr>
          <w:rFonts w:ascii="Arial" w:hAnsi="Arial" w:eastAsia="Arial" w:cs="Arial"/>
          <w:color w:val="000000" w:themeColor="text1" w:themeTint="FF" w:themeShade="FF"/>
          <w:sz w:val="22"/>
          <w:szCs w:val="22"/>
        </w:rPr>
        <w:t xml:space="preserve"> is </w:t>
      </w:r>
      <w:r w:rsidRPr="23DFFE5B" w:rsidR="002E551D">
        <w:rPr>
          <w:rFonts w:ascii="Arial" w:hAnsi="Arial" w:eastAsia="Arial" w:cs="Arial"/>
          <w:color w:val="000000" w:themeColor="text1" w:themeTint="FF" w:themeShade="FF"/>
          <w:sz w:val="22"/>
          <w:szCs w:val="22"/>
        </w:rPr>
        <w:t>a</w:t>
      </w:r>
      <w:r w:rsidRPr="23DFFE5B" w:rsidR="00FE1C90">
        <w:rPr>
          <w:rFonts w:ascii="Arial" w:hAnsi="Arial" w:eastAsia="Arial" w:cs="Arial"/>
          <w:color w:val="000000" w:themeColor="text1" w:themeTint="FF" w:themeShade="FF"/>
          <w:sz w:val="22"/>
          <w:szCs w:val="22"/>
        </w:rPr>
        <w:t xml:space="preserve"> fundamental part of the health care </w:t>
      </w:r>
      <w:r w:rsidRPr="23DFFE5B" w:rsidR="00A82754">
        <w:rPr>
          <w:rFonts w:ascii="Arial" w:hAnsi="Arial" w:eastAsia="Arial" w:cs="Arial"/>
          <w:color w:val="000000" w:themeColor="text1" w:themeTint="FF" w:themeShade="FF"/>
          <w:sz w:val="22"/>
          <w:szCs w:val="22"/>
        </w:rPr>
        <w:t>system</w:t>
      </w:r>
      <w:r w:rsidRPr="23DFFE5B" w:rsidR="002E551D">
        <w:rPr>
          <w:rFonts w:ascii="Arial" w:hAnsi="Arial" w:eastAsia="Arial" w:cs="Arial"/>
          <w:color w:val="000000" w:themeColor="text1" w:themeTint="FF" w:themeShade="FF"/>
          <w:sz w:val="22"/>
          <w:szCs w:val="22"/>
        </w:rPr>
        <w:t xml:space="preserve">. </w:t>
      </w:r>
      <w:r w:rsidRPr="23DFFE5B" w:rsidR="00971522">
        <w:rPr>
          <w:rFonts w:ascii="Arial" w:hAnsi="Arial" w:eastAsia="Arial" w:cs="Arial"/>
          <w:color w:val="000000" w:themeColor="text1" w:themeTint="FF" w:themeShade="FF"/>
          <w:sz w:val="22"/>
          <w:szCs w:val="22"/>
        </w:rPr>
        <w:t xml:space="preserve">The pressure </w:t>
      </w:r>
      <w:r w:rsidRPr="23DFFE5B" w:rsidR="00E425B1">
        <w:rPr>
          <w:rFonts w:ascii="Arial" w:hAnsi="Arial" w:eastAsia="Arial" w:cs="Arial"/>
          <w:color w:val="000000" w:themeColor="text1" w:themeTint="FF" w:themeShade="FF"/>
          <w:sz w:val="22"/>
          <w:szCs w:val="22"/>
        </w:rPr>
        <w:t>on healthcare prof</w:t>
      </w:r>
      <w:r w:rsidRPr="23DFFE5B" w:rsidR="00462ECF">
        <w:rPr>
          <w:rFonts w:ascii="Arial" w:hAnsi="Arial" w:eastAsia="Arial" w:cs="Arial"/>
          <w:color w:val="000000" w:themeColor="text1" w:themeTint="FF" w:themeShade="FF"/>
          <w:sz w:val="22"/>
          <w:szCs w:val="22"/>
        </w:rPr>
        <w:t>es</w:t>
      </w:r>
      <w:r w:rsidRPr="23DFFE5B" w:rsidR="00E425B1">
        <w:rPr>
          <w:rFonts w:ascii="Arial" w:hAnsi="Arial" w:eastAsia="Arial" w:cs="Arial"/>
          <w:color w:val="000000" w:themeColor="text1" w:themeTint="FF" w:themeShade="FF"/>
          <w:sz w:val="22"/>
          <w:szCs w:val="22"/>
        </w:rPr>
        <w:t xml:space="preserve">sionals </w:t>
      </w:r>
      <w:r w:rsidRPr="23DFFE5B" w:rsidR="00462ECF">
        <w:rPr>
          <w:rFonts w:ascii="Arial" w:hAnsi="Arial" w:eastAsia="Arial" w:cs="Arial"/>
          <w:color w:val="000000" w:themeColor="text1" w:themeTint="FF" w:themeShade="FF"/>
          <w:sz w:val="22"/>
          <w:szCs w:val="22"/>
        </w:rPr>
        <w:t>and residents</w:t>
      </w:r>
      <w:r w:rsidRPr="23DFFE5B" w:rsidR="00F836B2">
        <w:rPr>
          <w:rFonts w:ascii="Arial" w:hAnsi="Arial" w:eastAsia="Arial" w:cs="Arial"/>
          <w:color w:val="000000" w:themeColor="text1" w:themeTint="FF" w:themeShade="FF"/>
          <w:sz w:val="22"/>
          <w:szCs w:val="22"/>
        </w:rPr>
        <w:t>’</w:t>
      </w:r>
      <w:r w:rsidRPr="23DFFE5B" w:rsidR="00462ECF">
        <w:rPr>
          <w:rFonts w:ascii="Arial" w:hAnsi="Arial" w:eastAsia="Arial" w:cs="Arial"/>
          <w:color w:val="000000" w:themeColor="text1" w:themeTint="FF" w:themeShade="FF"/>
          <w:sz w:val="22"/>
          <w:szCs w:val="22"/>
        </w:rPr>
        <w:t xml:space="preserve"> </w:t>
      </w:r>
      <w:r w:rsidRPr="23DFFE5B" w:rsidR="00F836B2">
        <w:rPr>
          <w:rFonts w:ascii="Arial" w:hAnsi="Arial" w:eastAsia="Arial" w:cs="Arial"/>
          <w:color w:val="000000" w:themeColor="text1" w:themeTint="FF" w:themeShade="FF"/>
          <w:sz w:val="22"/>
          <w:szCs w:val="22"/>
        </w:rPr>
        <w:t xml:space="preserve">level of trust will be restored </w:t>
      </w:r>
      <w:r w:rsidRPr="23DFFE5B" w:rsidR="008B0D2D">
        <w:rPr>
          <w:rFonts w:ascii="Arial" w:hAnsi="Arial" w:eastAsia="Arial" w:cs="Arial"/>
          <w:color w:val="000000" w:themeColor="text1" w:themeTint="FF" w:themeShade="FF"/>
          <w:sz w:val="22"/>
          <w:szCs w:val="22"/>
        </w:rPr>
        <w:t>(The Patients Association, 2024)</w:t>
      </w:r>
    </w:p>
    <w:p w:rsidR="00EE226F" w:rsidP="48BF052F" w:rsidRDefault="00EE226F" w14:paraId="6A8DE7F4" w14:textId="50A3377D">
      <w:pPr>
        <w:spacing w:line="360" w:lineRule="auto"/>
        <w:rPr>
          <w:rFonts w:ascii="Arial" w:hAnsi="Arial" w:eastAsia="Arial" w:cs="Arial"/>
          <w:b w:val="1"/>
          <w:bCs w:val="1"/>
          <w:sz w:val="22"/>
          <w:szCs w:val="22"/>
        </w:rPr>
      </w:pPr>
      <w:r w:rsidRPr="23DFFE5B" w:rsidR="00EE226F">
        <w:rPr>
          <w:rFonts w:ascii="Arial" w:hAnsi="Arial" w:eastAsia="Arial" w:cs="Arial"/>
          <w:b w:val="1"/>
          <w:bCs w:val="1"/>
          <w:sz w:val="22"/>
          <w:szCs w:val="22"/>
        </w:rPr>
        <w:t xml:space="preserve">Task 3 </w:t>
      </w:r>
    </w:p>
    <w:p w:rsidR="79C68743" w:rsidP="23DFFE5B" w:rsidRDefault="79C68743" w14:paraId="19931EDA" w14:textId="4C862194">
      <w:pPr>
        <w:spacing w:before="82" w:line="360" w:lineRule="auto"/>
        <w:ind w:left="547" w:hanging="547"/>
        <w:jc w:val="both"/>
        <w:rPr>
          <w:rFonts w:ascii="Arial" w:hAnsi="Arial" w:eastAsia="Arial" w:cs="Arial"/>
          <w:color w:val="000000" w:themeColor="text1"/>
          <w:sz w:val="22"/>
          <w:szCs w:val="22"/>
        </w:rPr>
      </w:pPr>
      <w:r w:rsidRPr="23DFFE5B" w:rsidR="79C68743">
        <w:rPr>
          <w:rFonts w:ascii="Arial" w:hAnsi="Arial" w:eastAsia="Arial" w:cs="Arial"/>
          <w:color w:val="000000" w:themeColor="text1" w:themeTint="FF" w:themeShade="FF"/>
          <w:sz w:val="22"/>
          <w:szCs w:val="22"/>
        </w:rPr>
        <w:t xml:space="preserve">Convergent thinking </w:t>
      </w:r>
      <w:r w:rsidRPr="23DFFE5B" w:rsidR="00F239FD">
        <w:rPr>
          <w:rFonts w:ascii="Arial" w:hAnsi="Arial" w:eastAsia="Arial" w:cs="Arial"/>
          <w:color w:val="000000" w:themeColor="text1" w:themeTint="FF" w:themeShade="FF"/>
          <w:sz w:val="22"/>
          <w:szCs w:val="22"/>
        </w:rPr>
        <w:t xml:space="preserve">involves </w:t>
      </w:r>
      <w:r w:rsidRPr="23DFFE5B" w:rsidR="00536193">
        <w:rPr>
          <w:rFonts w:ascii="Arial" w:hAnsi="Arial" w:eastAsia="Arial" w:cs="Arial"/>
          <w:color w:val="000000" w:themeColor="text1" w:themeTint="FF" w:themeShade="FF"/>
          <w:sz w:val="22"/>
          <w:szCs w:val="22"/>
        </w:rPr>
        <w:t>picking the best option</w:t>
      </w:r>
      <w:r w:rsidRPr="23DFFE5B" w:rsidR="00316C7A">
        <w:rPr>
          <w:rFonts w:ascii="Arial" w:hAnsi="Arial" w:eastAsia="Arial" w:cs="Arial"/>
          <w:color w:val="000000" w:themeColor="text1" w:themeTint="FF" w:themeShade="FF"/>
          <w:sz w:val="22"/>
          <w:szCs w:val="22"/>
        </w:rPr>
        <w:t xml:space="preserve">s or solutions </w:t>
      </w:r>
      <w:r w:rsidRPr="23DFFE5B" w:rsidR="00503B0F">
        <w:rPr>
          <w:rFonts w:ascii="Arial" w:hAnsi="Arial" w:eastAsia="Arial" w:cs="Arial"/>
          <w:color w:val="000000" w:themeColor="text1" w:themeTint="FF" w:themeShade="FF"/>
          <w:sz w:val="22"/>
          <w:szCs w:val="22"/>
        </w:rPr>
        <w:t>to the problem.</w:t>
      </w:r>
    </w:p>
    <w:p w:rsidR="001017B1" w:rsidP="23DFFE5B" w:rsidRDefault="000B30AF" w14:paraId="470629B7" w14:textId="402ED16C">
      <w:pPr>
        <w:spacing w:before="82" w:line="360" w:lineRule="auto"/>
        <w:ind w:left="547" w:hanging="547"/>
        <w:jc w:val="both"/>
        <w:rPr>
          <w:rFonts w:ascii="Arial" w:hAnsi="Arial" w:eastAsia="Arial" w:cs="Arial"/>
          <w:color w:val="000000" w:themeColor="text1"/>
          <w:sz w:val="22"/>
          <w:szCs w:val="22"/>
        </w:rPr>
      </w:pPr>
      <w:r w:rsidRPr="23DFFE5B" w:rsidR="000B30AF">
        <w:rPr>
          <w:rFonts w:ascii="Arial" w:hAnsi="Arial" w:eastAsia="Arial" w:cs="Arial"/>
          <w:color w:val="000000" w:themeColor="text1" w:themeTint="FF" w:themeShade="FF"/>
          <w:sz w:val="22"/>
          <w:szCs w:val="22"/>
        </w:rPr>
        <w:t>Divergent</w:t>
      </w:r>
      <w:r w:rsidRPr="23DFFE5B" w:rsidR="397DB4B1">
        <w:rPr>
          <w:rFonts w:ascii="Arial" w:hAnsi="Arial" w:eastAsia="Arial" w:cs="Arial"/>
          <w:color w:val="000000" w:themeColor="text1" w:themeTint="FF" w:themeShade="FF"/>
          <w:sz w:val="22"/>
          <w:szCs w:val="22"/>
        </w:rPr>
        <w:t xml:space="preserve"> t</w:t>
      </w:r>
      <w:r w:rsidRPr="23DFFE5B" w:rsidR="3392C528">
        <w:rPr>
          <w:rFonts w:ascii="Arial" w:hAnsi="Arial" w:eastAsia="Arial" w:cs="Arial"/>
          <w:color w:val="000000" w:themeColor="text1" w:themeTint="FF" w:themeShade="FF"/>
          <w:sz w:val="22"/>
          <w:szCs w:val="22"/>
        </w:rPr>
        <w:t>hinkin</w:t>
      </w:r>
      <w:r w:rsidRPr="23DFFE5B" w:rsidR="000B30AF">
        <w:rPr>
          <w:rFonts w:ascii="Arial" w:hAnsi="Arial" w:eastAsia="Arial" w:cs="Arial"/>
          <w:color w:val="000000" w:themeColor="text1" w:themeTint="FF" w:themeShade="FF"/>
          <w:sz w:val="22"/>
          <w:szCs w:val="22"/>
        </w:rPr>
        <w:t>g suggests</w:t>
      </w:r>
      <w:r w:rsidRPr="23DFFE5B" w:rsidR="000724DB">
        <w:rPr>
          <w:rFonts w:ascii="Arial" w:hAnsi="Arial" w:eastAsia="Arial" w:cs="Arial"/>
          <w:color w:val="000000" w:themeColor="text1" w:themeTint="FF" w:themeShade="FF"/>
          <w:sz w:val="22"/>
          <w:szCs w:val="22"/>
        </w:rPr>
        <w:t xml:space="preserve"> </w:t>
      </w:r>
      <w:r w:rsidRPr="23DFFE5B" w:rsidR="008B5E65">
        <w:rPr>
          <w:rFonts w:ascii="Arial" w:hAnsi="Arial" w:eastAsia="Arial" w:cs="Arial"/>
          <w:color w:val="000000" w:themeColor="text1" w:themeTint="FF" w:themeShade="FF"/>
          <w:sz w:val="22"/>
          <w:szCs w:val="22"/>
        </w:rPr>
        <w:t>more option</w:t>
      </w:r>
      <w:r w:rsidRPr="23DFFE5B" w:rsidR="0031382B">
        <w:rPr>
          <w:rFonts w:ascii="Arial" w:hAnsi="Arial" w:eastAsia="Arial" w:cs="Arial"/>
          <w:color w:val="000000" w:themeColor="text1" w:themeTint="FF" w:themeShade="FF"/>
          <w:sz w:val="22"/>
          <w:szCs w:val="22"/>
        </w:rPr>
        <w:t>s</w:t>
      </w:r>
      <w:r w:rsidRPr="23DFFE5B" w:rsidR="008B5E65">
        <w:rPr>
          <w:rFonts w:ascii="Arial" w:hAnsi="Arial" w:eastAsia="Arial" w:cs="Arial"/>
          <w:color w:val="000000" w:themeColor="text1" w:themeTint="FF" w:themeShade="FF"/>
          <w:sz w:val="22"/>
          <w:szCs w:val="22"/>
        </w:rPr>
        <w:t xml:space="preserve"> </w:t>
      </w:r>
      <w:r w:rsidRPr="23DFFE5B" w:rsidR="0031382B">
        <w:rPr>
          <w:rFonts w:ascii="Arial" w:hAnsi="Arial" w:eastAsia="Arial" w:cs="Arial"/>
          <w:color w:val="000000" w:themeColor="text1" w:themeTint="FF" w:themeShade="FF"/>
          <w:sz w:val="22"/>
          <w:szCs w:val="22"/>
        </w:rPr>
        <w:t xml:space="preserve">to </w:t>
      </w:r>
      <w:r w:rsidRPr="23DFFE5B" w:rsidR="005B7076">
        <w:rPr>
          <w:rFonts w:ascii="Arial" w:hAnsi="Arial" w:eastAsia="Arial" w:cs="Arial"/>
          <w:color w:val="000000" w:themeColor="text1" w:themeTint="FF" w:themeShade="FF"/>
          <w:sz w:val="22"/>
          <w:szCs w:val="22"/>
        </w:rPr>
        <w:t xml:space="preserve">solve the </w:t>
      </w:r>
      <w:r w:rsidRPr="23DFFE5B" w:rsidR="00936324">
        <w:rPr>
          <w:rFonts w:ascii="Arial" w:hAnsi="Arial" w:eastAsia="Arial" w:cs="Arial"/>
          <w:color w:val="000000" w:themeColor="text1" w:themeTint="FF" w:themeShade="FF"/>
          <w:sz w:val="22"/>
          <w:szCs w:val="22"/>
        </w:rPr>
        <w:t>issu</w:t>
      </w:r>
      <w:r w:rsidRPr="23DFFE5B" w:rsidR="007967C2">
        <w:rPr>
          <w:rFonts w:ascii="Arial" w:hAnsi="Arial" w:eastAsia="Arial" w:cs="Arial"/>
          <w:color w:val="000000" w:themeColor="text1" w:themeTint="FF" w:themeShade="FF"/>
          <w:sz w:val="22"/>
          <w:szCs w:val="22"/>
        </w:rPr>
        <w:t>e</w:t>
      </w:r>
      <w:r w:rsidRPr="23DFFE5B" w:rsidR="00AC485F">
        <w:rPr>
          <w:rFonts w:ascii="Arial" w:hAnsi="Arial" w:eastAsia="Arial" w:cs="Arial"/>
          <w:color w:val="000000" w:themeColor="text1" w:themeTint="FF" w:themeShade="FF"/>
          <w:sz w:val="22"/>
          <w:szCs w:val="22"/>
        </w:rPr>
        <w:t>. ( from the module)</w:t>
      </w:r>
    </w:p>
    <w:p w:rsidR="001017B1" w:rsidP="23DFFE5B" w:rsidRDefault="58364A7F" w14:paraId="10FB1CE9" w14:textId="2B02915C">
      <w:pPr>
        <w:pStyle w:val="Heading3"/>
        <w:spacing w:before="246" w:after="246" w:line="360" w:lineRule="auto"/>
        <w:jc w:val="both"/>
        <w:rPr>
          <w:rFonts w:ascii="Arial" w:hAnsi="Arial" w:eastAsia="Arial" w:cs="Arial"/>
          <w:b w:val="1"/>
          <w:bCs w:val="1"/>
          <w:color w:val="000000" w:themeColor="text1"/>
          <w:sz w:val="22"/>
          <w:szCs w:val="22"/>
        </w:rPr>
      </w:pPr>
      <w:r w:rsidRPr="23DFFE5B" w:rsidR="58364A7F">
        <w:rPr>
          <w:rFonts w:ascii="Arial" w:hAnsi="Arial" w:eastAsia="Arial" w:cs="Arial"/>
          <w:b w:val="1"/>
          <w:bCs w:val="1"/>
          <w:color w:val="000000" w:themeColor="text1" w:themeTint="FF" w:themeShade="FF"/>
          <w:sz w:val="22"/>
          <w:szCs w:val="22"/>
        </w:rPr>
        <w:t>Gibbs Reflective Cycle Summary</w:t>
      </w:r>
    </w:p>
    <w:p w:rsidR="001017B1" w:rsidP="23DFFE5B" w:rsidRDefault="394D4B1A" w14:paraId="1A9E5878" w14:textId="46EA3859">
      <w:pPr>
        <w:spacing w:before="210" w:after="210" w:line="360" w:lineRule="auto"/>
        <w:rPr>
          <w:rFonts w:ascii="Arial" w:hAnsi="Arial" w:eastAsia="Arial" w:cs="Arial"/>
          <w:color w:val="000000" w:themeColor="text1"/>
          <w:sz w:val="22"/>
          <w:szCs w:val="22"/>
        </w:rPr>
      </w:pPr>
      <w:r w:rsidRPr="23DFFE5B" w:rsidR="394D4B1A">
        <w:rPr>
          <w:rFonts w:ascii="Arial" w:hAnsi="Arial" w:eastAsia="Arial" w:cs="Arial"/>
          <w:b w:val="1"/>
          <w:bCs w:val="1"/>
          <w:color w:val="000000" w:themeColor="text1" w:themeTint="FF" w:themeShade="FF"/>
          <w:sz w:val="22"/>
          <w:szCs w:val="22"/>
        </w:rPr>
        <w:t>Description:</w:t>
      </w:r>
      <w:r>
        <w:br/>
      </w:r>
      <w:r w:rsidRPr="23DFFE5B" w:rsidR="394D4B1A">
        <w:rPr>
          <w:rFonts w:ascii="Arial" w:hAnsi="Arial" w:eastAsia="Arial" w:cs="Arial"/>
          <w:color w:val="000000" w:themeColor="text1" w:themeTint="FF" w:themeShade="FF"/>
          <w:sz w:val="22"/>
          <w:szCs w:val="22"/>
        </w:rPr>
        <w:t xml:space="preserve">Our group used </w:t>
      </w:r>
      <w:r w:rsidRPr="23DFFE5B" w:rsidR="394D4B1A">
        <w:rPr>
          <w:rFonts w:ascii="Arial" w:hAnsi="Arial" w:eastAsia="Arial" w:cs="Arial"/>
          <w:b w:val="1"/>
          <w:bCs w:val="1"/>
          <w:color w:val="000000" w:themeColor="text1" w:themeTint="FF" w:themeShade="FF"/>
          <w:sz w:val="22"/>
          <w:szCs w:val="22"/>
        </w:rPr>
        <w:t>divergent thinking</w:t>
      </w:r>
      <w:r w:rsidRPr="23DFFE5B" w:rsidR="394D4B1A">
        <w:rPr>
          <w:rFonts w:ascii="Arial" w:hAnsi="Arial" w:eastAsia="Arial" w:cs="Arial"/>
          <w:color w:val="000000" w:themeColor="text1" w:themeTint="FF" w:themeShade="FF"/>
          <w:sz w:val="22"/>
          <w:szCs w:val="22"/>
        </w:rPr>
        <w:t xml:space="preserve"> to investigate the theory that people recover faster from surgery when they participate in therapy or exercise. Group members contributed in different ways, with some using laptops and phones to research evidence while others supported the discussion. We gathered information from various sources to evaluate the impact of therapy and physical activity on recovery and well-being.</w:t>
      </w:r>
    </w:p>
    <w:p w:rsidR="001017B1" w:rsidP="23DFFE5B" w:rsidRDefault="394D4B1A" w14:paraId="2A9DE084" w14:textId="15397AC2">
      <w:pPr>
        <w:spacing w:before="210" w:after="210" w:line="360" w:lineRule="auto"/>
        <w:rPr>
          <w:rFonts w:ascii="Arial" w:hAnsi="Arial" w:eastAsia="Arial" w:cs="Arial"/>
          <w:color w:val="000000" w:themeColor="text1"/>
          <w:sz w:val="22"/>
          <w:szCs w:val="22"/>
        </w:rPr>
      </w:pPr>
      <w:r w:rsidRPr="23DFFE5B" w:rsidR="394D4B1A">
        <w:rPr>
          <w:rFonts w:ascii="Arial" w:hAnsi="Arial" w:eastAsia="Arial" w:cs="Arial"/>
          <w:b w:val="1"/>
          <w:bCs w:val="1"/>
          <w:color w:val="000000" w:themeColor="text1" w:themeTint="FF" w:themeShade="FF"/>
          <w:sz w:val="22"/>
          <w:szCs w:val="22"/>
        </w:rPr>
        <w:t>Feelings:</w:t>
      </w:r>
      <w:r>
        <w:br/>
      </w:r>
      <w:r w:rsidRPr="23DFFE5B" w:rsidR="394D4B1A">
        <w:rPr>
          <w:rFonts w:ascii="Arial" w:hAnsi="Arial" w:eastAsia="Arial" w:cs="Arial"/>
          <w:color w:val="000000" w:themeColor="text1" w:themeTint="FF" w:themeShade="FF"/>
          <w:sz w:val="22"/>
          <w:szCs w:val="22"/>
        </w:rPr>
        <w:t>I felt positive about the activity because I was able to share my ideas and contribute to the discussion. It was encouraging to see that most group members completed their tasks and worked toward a common goal.</w:t>
      </w:r>
    </w:p>
    <w:p w:rsidR="001017B1" w:rsidP="23DFFE5B" w:rsidRDefault="394D4B1A" w14:paraId="0290085B" w14:textId="7A268BCD">
      <w:pPr>
        <w:spacing w:before="210" w:after="210" w:line="360" w:lineRule="auto"/>
        <w:rPr>
          <w:rFonts w:ascii="Arial" w:hAnsi="Arial" w:eastAsia="Arial" w:cs="Arial"/>
          <w:color w:val="000000" w:themeColor="text1"/>
          <w:sz w:val="22"/>
          <w:szCs w:val="22"/>
        </w:rPr>
      </w:pPr>
      <w:r w:rsidRPr="23DFFE5B" w:rsidR="394D4B1A">
        <w:rPr>
          <w:rFonts w:ascii="Arial" w:hAnsi="Arial" w:eastAsia="Arial" w:cs="Arial"/>
          <w:b w:val="1"/>
          <w:bCs w:val="1"/>
          <w:color w:val="000000" w:themeColor="text1" w:themeTint="FF" w:themeShade="FF"/>
          <w:sz w:val="22"/>
          <w:szCs w:val="22"/>
        </w:rPr>
        <w:t>Evaluation:</w:t>
      </w:r>
      <w:r>
        <w:br/>
      </w:r>
      <w:r w:rsidRPr="23DFFE5B" w:rsidR="394D4B1A">
        <w:rPr>
          <w:rFonts w:ascii="Arial" w:hAnsi="Arial" w:eastAsia="Arial" w:cs="Arial"/>
          <w:color w:val="000000" w:themeColor="text1" w:themeTint="FF" w:themeShade="FF"/>
          <w:sz w:val="22"/>
          <w:szCs w:val="22"/>
        </w:rPr>
        <w:t>The activity was successful because we collected relevant evidence and considered different viewpoints. Most members participated actively, which helped us develop a better understanding of the topic. However, some members were less involved than others.</w:t>
      </w:r>
    </w:p>
    <w:p w:rsidR="001017B1" w:rsidP="23DFFE5B" w:rsidRDefault="439C8DED" w14:paraId="365E17C5" w14:textId="4B2B9919">
      <w:pPr>
        <w:spacing w:before="210" w:after="210" w:line="360" w:lineRule="auto"/>
        <w:rPr>
          <w:rFonts w:ascii="Arial" w:hAnsi="Arial" w:eastAsia="Arial" w:cs="Arial"/>
          <w:color w:val="000000" w:themeColor="text1"/>
          <w:sz w:val="22"/>
          <w:szCs w:val="22"/>
        </w:rPr>
      </w:pPr>
      <w:r w:rsidRPr="23DFFE5B" w:rsidR="439C8DED">
        <w:rPr>
          <w:rFonts w:ascii="Arial" w:hAnsi="Arial" w:eastAsia="Arial" w:cs="Arial"/>
          <w:b w:val="1"/>
          <w:bCs w:val="1"/>
          <w:color w:val="000000" w:themeColor="text1" w:themeTint="FF" w:themeShade="FF"/>
          <w:sz w:val="22"/>
          <w:szCs w:val="22"/>
        </w:rPr>
        <w:t>Analysis:</w:t>
      </w:r>
      <w:r>
        <w:br/>
      </w:r>
      <w:r w:rsidRPr="23DFFE5B" w:rsidR="439C8DED">
        <w:rPr>
          <w:rFonts w:ascii="Arial" w:hAnsi="Arial" w:eastAsia="Arial" w:cs="Arial"/>
          <w:color w:val="000000" w:themeColor="text1" w:themeTint="FF" w:themeShade="FF"/>
          <w:sz w:val="22"/>
          <w:szCs w:val="22"/>
        </w:rPr>
        <w:t>Divergent thinking encouraged us to explore multiple perspectives and connect different pieces of information. By combining our research and ideas, we gained a deeper understanding of how therapy and exercise can improve recovery after surgery.</w:t>
      </w:r>
    </w:p>
    <w:p w:rsidR="001017B1" w:rsidP="23DFFE5B" w:rsidRDefault="439C8DED" w14:paraId="4B95BC05" w14:textId="517D7524">
      <w:pPr>
        <w:spacing w:before="210" w:after="210" w:line="360" w:lineRule="auto"/>
        <w:rPr>
          <w:rFonts w:ascii="Arial" w:hAnsi="Arial" w:eastAsia="Arial" w:cs="Arial"/>
          <w:color w:val="000000" w:themeColor="text1"/>
          <w:sz w:val="22"/>
          <w:szCs w:val="22"/>
        </w:rPr>
      </w:pPr>
      <w:r w:rsidRPr="23DFFE5B" w:rsidR="439C8DED">
        <w:rPr>
          <w:rFonts w:ascii="Arial" w:hAnsi="Arial" w:eastAsia="Arial" w:cs="Arial"/>
          <w:b w:val="1"/>
          <w:bCs w:val="1"/>
          <w:color w:val="000000" w:themeColor="text1" w:themeTint="FF" w:themeShade="FF"/>
          <w:sz w:val="22"/>
          <w:szCs w:val="22"/>
        </w:rPr>
        <w:t>Conclusion and Action Plan:</w:t>
      </w:r>
      <w:r>
        <w:br/>
      </w:r>
      <w:r w:rsidRPr="23DFFE5B" w:rsidR="439C8DED">
        <w:rPr>
          <w:rFonts w:ascii="Arial" w:hAnsi="Arial" w:eastAsia="Arial" w:cs="Arial"/>
          <w:color w:val="000000" w:themeColor="text1" w:themeTint="FF" w:themeShade="FF"/>
          <w:sz w:val="22"/>
          <w:szCs w:val="22"/>
        </w:rPr>
        <w:t>This experience showed me the importance of teamwork, communication, and shared responsibility. In future group work, I will continue to listen actively, communicate respectfully, and encourage everyone to share their ideas so that the group can work more effectively and achieve better outcomes</w:t>
      </w:r>
    </w:p>
    <w:p w:rsidRPr="00B711FA" w:rsidR="00E54E76" w:rsidP="23DFFE5B" w:rsidRDefault="4EF62B92" w14:paraId="6755566B" w14:textId="1949C49D">
      <w:pPr>
        <w:spacing w:before="210" w:after="210" w:line="360" w:lineRule="auto"/>
        <w:rPr>
          <w:rFonts w:ascii="Arial" w:hAnsi="Arial" w:eastAsia="Arial" w:cs="Arial"/>
          <w:color w:val="000000" w:themeColor="text1"/>
          <w:sz w:val="22"/>
          <w:szCs w:val="22"/>
        </w:rPr>
      </w:pPr>
      <w:r w:rsidRPr="23DFFE5B" w:rsidR="4EF62B92">
        <w:rPr>
          <w:rFonts w:ascii="Arial" w:hAnsi="Arial" w:eastAsia="Arial" w:cs="Arial"/>
          <w:color w:val="000000" w:themeColor="text1" w:themeTint="FF" w:themeShade="FF"/>
          <w:sz w:val="22"/>
          <w:szCs w:val="22"/>
        </w:rPr>
        <w:t>Task 4</w:t>
      </w:r>
    </w:p>
    <w:p w:rsidRPr="00B711FA" w:rsidR="00E54E76" w:rsidP="23DFFE5B" w:rsidRDefault="4E28CFE3" w14:paraId="3BB413E1" w14:textId="65EF3FBF">
      <w:pPr>
        <w:spacing w:before="210" w:after="210" w:line="360" w:lineRule="auto"/>
        <w:rPr>
          <w:rFonts w:ascii="Arial" w:hAnsi="Arial" w:eastAsia="Arial" w:cs="Arial"/>
          <w:color w:val="000000" w:themeColor="text1"/>
          <w:sz w:val="22"/>
          <w:szCs w:val="22"/>
        </w:rPr>
      </w:pPr>
      <w:r w:rsidRPr="23DFFE5B" w:rsidR="4E28CFE3">
        <w:rPr>
          <w:rFonts w:ascii="Arial" w:hAnsi="Arial" w:eastAsia="Arial" w:cs="Arial"/>
          <w:color w:val="000000" w:themeColor="text1" w:themeTint="FF" w:themeShade="FF"/>
          <w:sz w:val="22"/>
          <w:szCs w:val="22"/>
        </w:rPr>
        <w:t xml:space="preserve">Digital Cognitive Behavioural Therapy (CBT) uses technology-based tools and platforms to deliver and enhance CBT across areas such as assessment, treatment, training, supervision, and case formulation. The </w:t>
      </w:r>
      <w:r w:rsidRPr="23DFFE5B" w:rsidR="4E28CFE3">
        <w:rPr>
          <w:rFonts w:ascii="Arial" w:hAnsi="Arial" w:eastAsia="Arial" w:cs="Arial"/>
          <w:i w:val="1"/>
          <w:iCs w:val="1"/>
          <w:color w:val="000000" w:themeColor="text1" w:themeTint="FF" w:themeShade="FF"/>
          <w:sz w:val="22"/>
          <w:szCs w:val="22"/>
        </w:rPr>
        <w:t>Advances in Digital CBT</w:t>
      </w:r>
      <w:r w:rsidRPr="23DFFE5B" w:rsidR="4E28CFE3">
        <w:rPr>
          <w:rFonts w:ascii="Arial" w:hAnsi="Arial" w:eastAsia="Arial" w:cs="Arial"/>
          <w:color w:val="000000" w:themeColor="text1" w:themeTint="FF" w:themeShade="FF"/>
          <w:sz w:val="22"/>
          <w:szCs w:val="22"/>
        </w:rPr>
        <w:t xml:space="preserve"> special issue was created to showcase innovative digital CBT applications and recent developments in this rapidly growing field</w:t>
      </w:r>
      <w:r w:rsidRPr="23DFFE5B" w:rsidR="457E0AE3">
        <w:rPr>
          <w:rFonts w:ascii="Arial" w:hAnsi="Arial" w:eastAsia="Arial" w:cs="Arial"/>
          <w:color w:val="000000" w:themeColor="text1" w:themeTint="FF" w:themeShade="FF"/>
          <w:sz w:val="22"/>
          <w:szCs w:val="22"/>
        </w:rPr>
        <w:t xml:space="preserve"> (Thew, Rozental and Hadjistavropoulos, 2022)</w:t>
      </w:r>
    </w:p>
    <w:p w:rsidRPr="00B711FA" w:rsidR="00E54E76" w:rsidP="23DFFE5B" w:rsidRDefault="4E28CFE3" w14:paraId="25EFC2AE" w14:textId="1F9FCA32">
      <w:pPr>
        <w:spacing w:before="210" w:after="210" w:afterAutospacing="1" w:line="360" w:lineRule="auto"/>
        <w:rPr>
          <w:rFonts w:ascii="Arial" w:hAnsi="Arial" w:eastAsia="Arial" w:cs="Arial"/>
          <w:color w:val="000000" w:themeColor="text1"/>
          <w:sz w:val="22"/>
          <w:szCs w:val="22"/>
        </w:rPr>
      </w:pPr>
      <w:r w:rsidRPr="23DFFE5B" w:rsidR="4E28CFE3">
        <w:rPr>
          <w:rFonts w:ascii="Arial" w:hAnsi="Arial" w:eastAsia="Arial" w:cs="Arial"/>
          <w:color w:val="000000" w:themeColor="text1" w:themeTint="FF" w:themeShade="FF"/>
          <w:sz w:val="22"/>
          <w:szCs w:val="22"/>
        </w:rPr>
        <w:t xml:space="preserve">One notable example is </w:t>
      </w:r>
      <w:r w:rsidRPr="23DFFE5B" w:rsidR="4E28CFE3">
        <w:rPr>
          <w:rFonts w:ascii="Arial" w:hAnsi="Arial" w:eastAsia="Arial" w:cs="Arial"/>
          <w:b w:val="1"/>
          <w:bCs w:val="1"/>
          <w:color w:val="000000" w:themeColor="text1" w:themeTint="FF" w:themeShade="FF"/>
          <w:sz w:val="22"/>
          <w:szCs w:val="22"/>
        </w:rPr>
        <w:t>COMPASS</w:t>
      </w:r>
      <w:r w:rsidRPr="23DFFE5B" w:rsidR="4E28CFE3">
        <w:rPr>
          <w:rFonts w:ascii="Arial" w:hAnsi="Arial" w:eastAsia="Arial" w:cs="Arial"/>
          <w:color w:val="000000" w:themeColor="text1" w:themeTint="FF" w:themeShade="FF"/>
          <w:sz w:val="22"/>
          <w:szCs w:val="22"/>
        </w:rPr>
        <w:t xml:space="preserve">, a digital CBT programme. The findings showed that </w:t>
      </w:r>
      <w:r w:rsidRPr="23DFFE5B" w:rsidR="4E28CFE3">
        <w:rPr>
          <w:rFonts w:ascii="Arial" w:hAnsi="Arial" w:eastAsia="Arial" w:cs="Arial"/>
          <w:b w:val="1"/>
          <w:bCs w:val="1"/>
          <w:color w:val="000000" w:themeColor="text1" w:themeTint="FF" w:themeShade="FF"/>
          <w:sz w:val="22"/>
          <w:szCs w:val="22"/>
        </w:rPr>
        <w:t>89% of participants who received COMPASS experienced a clinically significant reduction in psychological distress</w:t>
      </w:r>
      <w:r w:rsidRPr="23DFFE5B" w:rsidR="4E28CFE3">
        <w:rPr>
          <w:rFonts w:ascii="Arial" w:hAnsi="Arial" w:eastAsia="Arial" w:cs="Arial"/>
          <w:color w:val="000000" w:themeColor="text1" w:themeTint="FF" w:themeShade="FF"/>
          <w:sz w:val="22"/>
          <w:szCs w:val="22"/>
        </w:rPr>
        <w:t xml:space="preserve">, compared with only </w:t>
      </w:r>
      <w:r w:rsidRPr="23DFFE5B" w:rsidR="4E28CFE3">
        <w:rPr>
          <w:rFonts w:ascii="Arial" w:hAnsi="Arial" w:eastAsia="Arial" w:cs="Arial"/>
          <w:b w:val="1"/>
          <w:bCs w:val="1"/>
          <w:color w:val="000000" w:themeColor="text1" w:themeTint="FF" w:themeShade="FF"/>
          <w:sz w:val="22"/>
          <w:szCs w:val="22"/>
        </w:rPr>
        <w:t>45% of participants who did not have access to the programme</w:t>
      </w:r>
      <w:r w:rsidRPr="23DFFE5B" w:rsidR="4E28CFE3">
        <w:rPr>
          <w:rFonts w:ascii="Arial" w:hAnsi="Arial" w:eastAsia="Arial" w:cs="Arial"/>
          <w:color w:val="000000" w:themeColor="text1" w:themeTint="FF" w:themeShade="FF"/>
          <w:sz w:val="22"/>
          <w:szCs w:val="22"/>
        </w:rPr>
        <w:t>.</w:t>
      </w:r>
      <w:r w:rsidRPr="23DFFE5B" w:rsidR="4E28CFE3">
        <w:rPr>
          <w:rFonts w:ascii="Arial" w:hAnsi="Arial" w:eastAsia="Arial" w:cs="Arial"/>
          <w:color w:val="000000" w:themeColor="text1" w:themeTint="FF" w:themeShade="FF"/>
          <w:sz w:val="22"/>
          <w:szCs w:val="22"/>
        </w:rPr>
        <w:t xml:space="preserve">These results </w:t>
      </w:r>
      <w:r w:rsidRPr="23DFFE5B" w:rsidR="4E28CFE3">
        <w:rPr>
          <w:rFonts w:ascii="Arial" w:hAnsi="Arial" w:eastAsia="Arial" w:cs="Arial"/>
          <w:color w:val="000000" w:themeColor="text1" w:themeTint="FF" w:themeShade="FF"/>
          <w:sz w:val="22"/>
          <w:szCs w:val="22"/>
        </w:rPr>
        <w:t>demonstrate</w:t>
      </w:r>
      <w:r w:rsidRPr="23DFFE5B" w:rsidR="4E28CFE3">
        <w:rPr>
          <w:rFonts w:ascii="Arial" w:hAnsi="Arial" w:eastAsia="Arial" w:cs="Arial"/>
          <w:color w:val="000000" w:themeColor="text1" w:themeTint="FF" w:themeShade="FF"/>
          <w:sz w:val="22"/>
          <w:szCs w:val="22"/>
        </w:rPr>
        <w:t xml:space="preserve"> the potential of digital CBT interventions to provide effective and accessible mental health support</w:t>
      </w:r>
      <w:r w:rsidRPr="23DFFE5B" w:rsidR="3C8CD0D2">
        <w:rPr>
          <w:rFonts w:ascii="Arial" w:hAnsi="Arial" w:eastAsia="Arial" w:cs="Arial"/>
          <w:color w:val="000000" w:themeColor="text1" w:themeTint="FF" w:themeShade="FF"/>
          <w:sz w:val="22"/>
          <w:szCs w:val="22"/>
        </w:rPr>
        <w:t xml:space="preserve"> (London, 2024).</w:t>
      </w:r>
    </w:p>
    <w:p w:rsidR="42974369" w:rsidP="23DFFE5B" w:rsidRDefault="42974369" w14:paraId="3036A7C8" w14:textId="6857F8A7">
      <w:pPr>
        <w:spacing w:before="210" w:after="210" w:line="360" w:lineRule="auto"/>
        <w:rPr>
          <w:rFonts w:ascii="Arial" w:hAnsi="Arial" w:eastAsia="Arial" w:cs="Arial"/>
          <w:color w:val="000000" w:themeColor="text1" w:themeTint="FF" w:themeShade="FF"/>
          <w:sz w:val="22"/>
          <w:szCs w:val="22"/>
        </w:rPr>
      </w:pPr>
      <w:r w:rsidRPr="23DFFE5B" w:rsidR="42974369">
        <w:rPr>
          <w:rFonts w:ascii="Arial" w:hAnsi="Arial" w:eastAsia="Arial" w:cs="Arial"/>
          <w:color w:val="000000" w:themeColor="text1" w:themeTint="FF" w:themeShade="FF"/>
          <w:sz w:val="22"/>
          <w:szCs w:val="22"/>
        </w:rPr>
        <w:t>The theory also suggests that successful innovations spread when they improve users' lives and are compatible with their needs. COMPASS not only reduced anxiety and depression but also improved daily functioning, reduced illness-related distress, and enhanced quality of life. These positive outcomes make the programme more attractive to potential users and healthcare providers, encouraging wider adoption.</w:t>
      </w:r>
    </w:p>
    <w:p w:rsidR="55F31E49" w:rsidP="23DFFE5B" w:rsidRDefault="55F31E49" w14:paraId="4A9D6F4C" w14:textId="5FC51C83">
      <w:pPr>
        <w:spacing w:line="360" w:lineRule="auto"/>
        <w:jc w:val="both"/>
        <w:rPr>
          <w:rFonts w:ascii="Arial" w:hAnsi="Arial" w:eastAsia="Arial" w:cs="Arial"/>
          <w:b w:val="1"/>
          <w:bCs w:val="1"/>
          <w:color w:val="000000" w:themeColor="text1" w:themeTint="FF" w:themeShade="FF"/>
          <w:sz w:val="22"/>
          <w:szCs w:val="22"/>
        </w:rPr>
      </w:pPr>
      <w:r w:rsidRPr="23DFFE5B" w:rsidR="55F31E49">
        <w:rPr>
          <w:rFonts w:ascii="Arial" w:hAnsi="Arial" w:eastAsia="Arial" w:cs="Arial"/>
          <w:b w:val="1"/>
          <w:bCs w:val="1"/>
          <w:color w:val="000000" w:themeColor="text1" w:themeTint="FF" w:themeShade="FF"/>
          <w:sz w:val="22"/>
          <w:szCs w:val="22"/>
        </w:rPr>
        <w:t>Task 5</w:t>
      </w:r>
      <w:r w:rsidRPr="23DFFE5B" w:rsidR="6696BF39">
        <w:rPr>
          <w:rFonts w:ascii="Arial" w:hAnsi="Arial" w:eastAsia="Arial" w:cs="Arial"/>
          <w:b w:val="1"/>
          <w:bCs w:val="1"/>
          <w:color w:val="000000" w:themeColor="text1" w:themeTint="FF" w:themeShade="FF"/>
          <w:sz w:val="22"/>
          <w:szCs w:val="22"/>
        </w:rPr>
        <w:t>:</w:t>
      </w:r>
      <w:r w:rsidRPr="23DFFE5B" w:rsidR="55F31E49">
        <w:rPr>
          <w:rFonts w:ascii="Arial" w:hAnsi="Arial" w:eastAsia="Arial" w:cs="Arial"/>
          <w:b w:val="1"/>
          <w:bCs w:val="1"/>
          <w:color w:val="000000" w:themeColor="text1" w:themeTint="FF" w:themeShade="FF"/>
          <w:sz w:val="22"/>
          <w:szCs w:val="22"/>
        </w:rPr>
        <w:t xml:space="preserve"> </w:t>
      </w:r>
    </w:p>
    <w:p w:rsidR="00CD7ACB" w:rsidP="23DFFE5B" w:rsidRDefault="25443806" w14:paraId="3064F3A9" w14:textId="33DD4A5D">
      <w:pPr>
        <w:spacing w:before="210" w:after="210" w:line="360" w:lineRule="auto"/>
        <w:jc w:val="both"/>
        <w:rPr>
          <w:rFonts w:ascii="Arial" w:hAnsi="Arial" w:eastAsia="Arial" w:cs="Arial"/>
          <w:color w:val="000000" w:themeColor="text1"/>
          <w:sz w:val="22"/>
          <w:szCs w:val="22"/>
        </w:rPr>
      </w:pPr>
      <w:r w:rsidRPr="23DFFE5B" w:rsidR="25443806">
        <w:rPr>
          <w:rFonts w:ascii="Arial" w:hAnsi="Arial" w:eastAsia="Arial" w:cs="Arial"/>
          <w:color w:val="000000" w:themeColor="text1" w:themeTint="FF" w:themeShade="FF"/>
          <w:sz w:val="22"/>
          <w:szCs w:val="22"/>
        </w:rPr>
        <w:t xml:space="preserve">Digital inequality, or the </w:t>
      </w:r>
      <w:r w:rsidRPr="23DFFE5B" w:rsidR="25443806">
        <w:rPr>
          <w:rFonts w:ascii="Arial" w:hAnsi="Arial" w:eastAsia="Arial" w:cs="Arial"/>
          <w:b w:val="1"/>
          <w:bCs w:val="1"/>
          <w:color w:val="000000" w:themeColor="text1" w:themeTint="FF" w:themeShade="FF"/>
          <w:sz w:val="22"/>
          <w:szCs w:val="22"/>
        </w:rPr>
        <w:t>digital divide</w:t>
      </w:r>
      <w:r w:rsidRPr="23DFFE5B" w:rsidR="25443806">
        <w:rPr>
          <w:rFonts w:ascii="Arial" w:hAnsi="Arial" w:eastAsia="Arial" w:cs="Arial"/>
          <w:color w:val="000000" w:themeColor="text1" w:themeTint="FF" w:themeShade="FF"/>
          <w:sz w:val="22"/>
          <w:szCs w:val="22"/>
        </w:rPr>
        <w:t>, refers to differences in people’s access to and ability to use digital technologies. Factors such as income, education, age, health status, and geographic location can restrict access to digital devices and internet services. Although some individuals face financial barriers to technology, alternative methods such as SMS alerts can still provide essential information during emergencies. Reducing digital inequality is important for ensuring equal access to healthcare, communication, information, and opportunities</w:t>
      </w:r>
      <w:r w:rsidRPr="23DFFE5B" w:rsidR="7022842B">
        <w:rPr>
          <w:rFonts w:ascii="Arial" w:hAnsi="Arial" w:eastAsia="Arial" w:cs="Arial"/>
          <w:color w:val="000000" w:themeColor="text1" w:themeTint="FF" w:themeShade="FF"/>
          <w:sz w:val="22"/>
          <w:szCs w:val="22"/>
        </w:rPr>
        <w:t xml:space="preserve"> (Carroll, 2022)</w:t>
      </w:r>
    </w:p>
    <w:p w:rsidR="00CD7ACB" w:rsidP="23DFFE5B" w:rsidRDefault="25443806" w14:paraId="1AE12B66" w14:textId="1EEC6FBA">
      <w:pPr>
        <w:spacing w:before="210" w:after="210" w:line="360" w:lineRule="auto"/>
        <w:jc w:val="both"/>
        <w:rPr>
          <w:rFonts w:ascii="Arial" w:hAnsi="Arial" w:eastAsia="Arial" w:cs="Arial"/>
          <w:color w:val="000000" w:themeColor="text1"/>
          <w:sz w:val="22"/>
          <w:szCs w:val="22"/>
        </w:rPr>
      </w:pPr>
      <w:r w:rsidRPr="23DFFE5B" w:rsidR="25443806">
        <w:rPr>
          <w:rFonts w:ascii="Arial" w:hAnsi="Arial" w:eastAsia="Arial" w:cs="Arial"/>
          <w:color w:val="000000" w:themeColor="text1" w:themeTint="FF" w:themeShade="FF"/>
          <w:sz w:val="22"/>
          <w:szCs w:val="22"/>
        </w:rPr>
        <w:t>Research shows that certain groups are more likely to experience digital exclusion, including older adults, people from lower socioeconomic backgrounds, individuals with lower educational attainment, ethnic minorities, and those with poor health following SARS or COVID-19. These groups may have lower confidence in using digital health information and services. For example, only 57% of adults aged 60 and over felt comfortable using digital health information, compared with 78% of those aged 18–39. This highlights the need for inclusive digital health strategies that address barriers to access and participation</w:t>
      </w:r>
      <w:r w:rsidRPr="23DFFE5B" w:rsidR="1FD61971">
        <w:rPr>
          <w:rFonts w:ascii="Arial" w:hAnsi="Arial" w:eastAsia="Arial" w:cs="Arial"/>
          <w:color w:val="000000" w:themeColor="text1" w:themeTint="FF" w:themeShade="FF"/>
          <w:sz w:val="22"/>
          <w:szCs w:val="22"/>
        </w:rPr>
        <w:t xml:space="preserve"> (Sounderajah et al., 2021)</w:t>
      </w:r>
    </w:p>
    <w:p w:rsidR="00CD7ACB" w:rsidP="23DFFE5B" w:rsidRDefault="23EC1F56" w14:paraId="57DD7CE2" w14:textId="21EECA24">
      <w:pPr>
        <w:spacing w:line="360" w:lineRule="auto"/>
        <w:jc w:val="both"/>
        <w:rPr>
          <w:rFonts w:ascii="Arial" w:hAnsi="Arial" w:eastAsia="Arial" w:cs="Arial"/>
          <w:color w:val="000000"/>
          <w:sz w:val="22"/>
          <w:szCs w:val="22"/>
        </w:rPr>
      </w:pPr>
      <w:r w:rsidRPr="23DFFE5B" w:rsidR="23EC1F56">
        <w:rPr>
          <w:rFonts w:ascii="Arial" w:hAnsi="Arial" w:eastAsia="Arial" w:cs="Arial"/>
          <w:color w:val="000000" w:themeColor="text1" w:themeTint="FF" w:themeShade="FF"/>
          <w:sz w:val="22"/>
          <w:szCs w:val="22"/>
        </w:rPr>
        <w:t>Digital inequality creates barriers to accessing technology, information, and essential services, particularly for older adults and disadvantaged groups. Systems Theory highlights how limited technology access reduces opportunities and participation. While both articles address these challenges, the first takes a broad perspective, whereas the second focuses on digital health services using statistical evidence.</w:t>
      </w:r>
    </w:p>
    <w:p w:rsidRPr="000812B9" w:rsidR="009815E7" w:rsidP="23DFFE5B" w:rsidRDefault="00CD7ACB" w14:paraId="0C98D095" w14:textId="732DBD1F">
      <w:pPr>
        <w:pStyle w:val="NoSpacing"/>
        <w:spacing w:before="240" w:after="240" w:line="360" w:lineRule="auto"/>
        <w:jc w:val="both"/>
        <w:rPr>
          <w:rFonts w:ascii="Arial" w:hAnsi="Arial" w:eastAsia="Arial" w:cs="Arial"/>
          <w:b w:val="1"/>
          <w:bCs w:val="1"/>
          <w:sz w:val="22"/>
          <w:szCs w:val="22"/>
          <w:lang w:val="en-US" w:eastAsia="en-GB"/>
        </w:rPr>
      </w:pPr>
      <w:r w:rsidRPr="23DFFE5B" w:rsidR="00CD7ACB">
        <w:rPr>
          <w:rFonts w:ascii="Arial" w:hAnsi="Arial" w:eastAsia="Arial" w:cs="Arial"/>
          <w:b w:val="1"/>
          <w:bCs w:val="1"/>
          <w:color w:val="000000" w:themeColor="text1" w:themeTint="FF" w:themeShade="FF"/>
          <w:sz w:val="22"/>
          <w:szCs w:val="22"/>
        </w:rPr>
        <w:t xml:space="preserve">TASK </w:t>
      </w:r>
      <w:r w:rsidRPr="23DFFE5B" w:rsidR="00DF3697">
        <w:rPr>
          <w:rFonts w:ascii="Arial" w:hAnsi="Arial" w:eastAsia="Arial" w:cs="Arial"/>
          <w:b w:val="1"/>
          <w:bCs w:val="1"/>
          <w:color w:val="000000" w:themeColor="text1" w:themeTint="FF" w:themeShade="FF"/>
          <w:sz w:val="22"/>
          <w:szCs w:val="22"/>
        </w:rPr>
        <w:t>6</w:t>
      </w:r>
      <w:r w:rsidRPr="23DFFE5B" w:rsidR="003946C7">
        <w:rPr>
          <w:rFonts w:ascii="Arial" w:hAnsi="Arial" w:eastAsia="Arial" w:cs="Arial"/>
          <w:b w:val="1"/>
          <w:bCs w:val="1"/>
          <w:sz w:val="22"/>
          <w:szCs w:val="22"/>
          <w:lang w:val="en-US" w:eastAsia="en-GB"/>
        </w:rPr>
        <w:t xml:space="preserve"> </w:t>
      </w:r>
    </w:p>
    <w:p w:rsidRPr="000812B9" w:rsidR="009815E7" w:rsidP="23DFFE5B" w:rsidRDefault="255A4067" w14:paraId="6D7B3809" w14:textId="30DF2FCF">
      <w:pPr>
        <w:spacing w:line="360" w:lineRule="auto"/>
        <w:jc w:val="both"/>
        <w:rPr>
          <w:rFonts w:ascii="Arial" w:hAnsi="Arial" w:eastAsia="Arial" w:cs="Arial"/>
          <w:color w:val="000000" w:themeColor="text1"/>
          <w:sz w:val="22"/>
          <w:szCs w:val="22"/>
          <w:lang w:val="en-US"/>
        </w:rPr>
      </w:pPr>
      <w:r w:rsidRPr="23DFFE5B" w:rsidR="255A4067">
        <w:rPr>
          <w:rFonts w:ascii="Arial" w:hAnsi="Arial" w:eastAsia="Arial" w:cs="Arial"/>
          <w:color w:val="000000" w:themeColor="text1" w:themeTint="FF" w:themeShade="FF"/>
          <w:sz w:val="22"/>
          <w:szCs w:val="22"/>
          <w:lang w:val="en-US"/>
        </w:rPr>
        <w:t xml:space="preserve">Research suggests that virtual reality (VR) is a safe and effective option for treating chronic musculoskeletal pain. It has the potential to become a standalone treatment program in the future. Although current evidence indicates that VR primarily produces short-term reductions in pain, there is also growing evidence of its long-term benefits and positive effects on related symptoms such as anxiety. Furthermore, integrating VR with other technologies may enhance its effectiveness and therapeutic outcomes. However, additional studies and research are needed to determine which patients are most likely to benefit from VR therapy and to better understand its long-term impact. </w:t>
      </w:r>
      <w:r w:rsidRPr="23DFFE5B" w:rsidR="7EF86A49">
        <w:rPr>
          <w:rFonts w:ascii="Arial" w:hAnsi="Arial" w:eastAsia="Arial" w:cs="Arial"/>
          <w:color w:val="000000" w:themeColor="text1" w:themeTint="FF" w:themeShade="FF"/>
          <w:sz w:val="22"/>
          <w:szCs w:val="22"/>
          <w:lang w:val="en-US"/>
        </w:rPr>
        <w:t>(Davergne et al., 2022)</w:t>
      </w:r>
      <w:r w:rsidRPr="23DFFE5B" w:rsidR="2D1D3263">
        <w:rPr>
          <w:rFonts w:ascii="Arial" w:hAnsi="Arial" w:eastAsia="Arial" w:cs="Arial"/>
          <w:color w:val="1B1B1B"/>
          <w:sz w:val="22"/>
          <w:szCs w:val="22"/>
          <w:lang w:val="en-US"/>
        </w:rPr>
        <w:t xml:space="preserve"> </w:t>
      </w:r>
      <w:r w:rsidRPr="23DFFE5B" w:rsidR="4CADF7FC">
        <w:rPr>
          <w:rFonts w:ascii="Arial" w:hAnsi="Arial" w:eastAsia="Arial" w:cs="Arial"/>
          <w:color w:val="000000" w:themeColor="text1" w:themeTint="FF" w:themeShade="FF"/>
          <w:sz w:val="22"/>
          <w:szCs w:val="22"/>
          <w:lang w:val="en-US"/>
        </w:rPr>
        <w:t>Virtual reality (VR) interventions were examined across 17 reviews including 229 primary studies, mainly involving stroke and chronic obstructive pulmonary disease patients. VR tools included web-based, smartphone, wearable, and gaming systems. Significant improvements were found in respiratory function, mobility, and balance. Mild dizziness and cybersickness occurred, while psychological outcomes remained inconsistent.</w:t>
      </w:r>
      <w:r w:rsidRPr="23DFFE5B" w:rsidR="3AE5048D">
        <w:rPr>
          <w:rFonts w:ascii="Arial" w:hAnsi="Arial" w:eastAsia="Arial" w:cs="Arial"/>
          <w:color w:val="000000" w:themeColor="text1" w:themeTint="FF" w:themeShade="FF"/>
          <w:sz w:val="22"/>
          <w:szCs w:val="22"/>
          <w:lang w:val="en-US"/>
        </w:rPr>
        <w:t xml:space="preserve"> </w:t>
      </w:r>
      <w:r w:rsidRPr="23DFFE5B" w:rsidR="3CA8DFDB">
        <w:rPr>
          <w:rFonts w:ascii="Arial" w:hAnsi="Arial" w:eastAsia="Arial" w:cs="Arial"/>
          <w:color w:val="000000" w:themeColor="text1" w:themeTint="FF" w:themeShade="FF"/>
          <w:sz w:val="22"/>
          <w:szCs w:val="22"/>
          <w:lang w:val="en-US"/>
        </w:rPr>
        <w:t>(Marcomini et al., 2026)</w:t>
      </w:r>
    </w:p>
    <w:p w:rsidRPr="000812B9" w:rsidR="009815E7" w:rsidP="23DFFE5B" w:rsidRDefault="00B1D011" w14:paraId="671B826E" w14:textId="5B536B03">
      <w:pPr>
        <w:spacing w:line="360" w:lineRule="auto"/>
        <w:jc w:val="both"/>
        <w:rPr>
          <w:rFonts w:ascii="Arial" w:hAnsi="Arial" w:eastAsia="Arial" w:cs="Arial"/>
          <w:color w:val="000000" w:themeColor="text1"/>
          <w:sz w:val="22"/>
          <w:szCs w:val="22"/>
          <w:lang w:val="en-US"/>
        </w:rPr>
      </w:pPr>
      <w:r w:rsidRPr="23DFFE5B" w:rsidR="00B1D011">
        <w:rPr>
          <w:rFonts w:ascii="Arial" w:hAnsi="Arial" w:eastAsia="Arial" w:cs="Arial"/>
          <w:color w:val="000000" w:themeColor="text1" w:themeTint="FF" w:themeShade="FF"/>
          <w:sz w:val="22"/>
          <w:szCs w:val="22"/>
          <w:lang w:val="en-US"/>
        </w:rPr>
        <w:t>Electronic Health Records the importance</w:t>
      </w:r>
    </w:p>
    <w:p w:rsidRPr="000812B9" w:rsidR="009815E7" w:rsidP="23DFFE5B" w:rsidRDefault="111C3401" w14:paraId="292AA271" w14:textId="07955C3F">
      <w:pPr>
        <w:spacing w:line="360" w:lineRule="auto"/>
        <w:jc w:val="both"/>
        <w:rPr>
          <w:rFonts w:ascii="Arial" w:hAnsi="Arial" w:eastAsia="Arial" w:cs="Arial"/>
          <w:color w:val="000000" w:themeColor="text1"/>
          <w:sz w:val="22"/>
          <w:szCs w:val="22"/>
          <w:lang w:val="en-US"/>
        </w:rPr>
      </w:pPr>
      <w:r w:rsidRPr="23DFFE5B" w:rsidR="111C3401">
        <w:rPr>
          <w:rFonts w:ascii="Arial" w:hAnsi="Arial" w:eastAsia="Arial" w:cs="Arial"/>
          <w:color w:val="000000" w:themeColor="text1" w:themeTint="FF" w:themeShade="FF"/>
          <w:sz w:val="22"/>
          <w:szCs w:val="22"/>
          <w:lang w:val="en-US"/>
        </w:rPr>
        <w:t>The review of Electronic Health Records (EHRs) presents a complex picture regarding their impact on hospital efficiency and patient outcomes. While EHRs have significantly improved clinical workflows, interdisciplinary collaboration, quality of care, and patient safety, their overall effectiveness remains uncertain. Persistent technical challenges, including system usability issues and implementation barriers, continue to affect their adoption and performance. Furthermore, the direct impact of EHRs on patient outcomes remains unclear. Therefore, further research is needed to better understand their long-term effects and to address the ongoing challenges associated with their use</w:t>
      </w:r>
      <w:r w:rsidRPr="23DFFE5B" w:rsidR="1B8BF582">
        <w:rPr>
          <w:rFonts w:ascii="Arial" w:hAnsi="Arial" w:eastAsia="Arial" w:cs="Arial"/>
          <w:color w:val="000000" w:themeColor="text1" w:themeTint="FF" w:themeShade="FF"/>
          <w:sz w:val="22"/>
          <w:szCs w:val="22"/>
          <w:lang w:val="en-US"/>
        </w:rPr>
        <w:t xml:space="preserve"> </w:t>
      </w:r>
      <w:r w:rsidRPr="23DFFE5B" w:rsidR="5E4A3AA3">
        <w:rPr>
          <w:rFonts w:ascii="Arial" w:hAnsi="Arial" w:eastAsia="Arial" w:cs="Arial"/>
          <w:color w:val="000000" w:themeColor="text1" w:themeTint="FF" w:themeShade="FF"/>
          <w:sz w:val="22"/>
          <w:szCs w:val="22"/>
          <w:lang w:val="en-US"/>
        </w:rPr>
        <w:t>(Alharbi, 2025)</w:t>
      </w:r>
    </w:p>
    <w:p w:rsidRPr="000812B9" w:rsidR="009815E7" w:rsidP="23DFFE5B" w:rsidRDefault="753B4CC6" w14:paraId="2A87E111" w14:textId="16C11F1F">
      <w:pPr>
        <w:spacing w:before="210" w:after="210" w:line="360" w:lineRule="auto"/>
        <w:jc w:val="both"/>
        <w:rPr>
          <w:rFonts w:ascii="Arial" w:hAnsi="Arial" w:eastAsia="Arial" w:cs="Arial"/>
          <w:color w:val="000000" w:themeColor="text1"/>
          <w:sz w:val="22"/>
          <w:szCs w:val="22"/>
          <w:lang w:val="en-US"/>
        </w:rPr>
      </w:pPr>
      <w:r w:rsidRPr="23DFFE5B" w:rsidR="753B4CC6">
        <w:rPr>
          <w:rFonts w:ascii="Arial" w:hAnsi="Arial" w:eastAsia="Arial" w:cs="Arial"/>
          <w:color w:val="000000" w:themeColor="text1" w:themeTint="FF" w:themeShade="FF"/>
          <w:sz w:val="22"/>
          <w:szCs w:val="22"/>
          <w:lang w:val="en-US"/>
        </w:rPr>
        <w:t xml:space="preserve">According to Marcomini et al. (2026), 69 digital health platforms were identified to support the management of 20 chronic diseases. The most commonly used </w:t>
      </w:r>
      <w:r w:rsidRPr="23DFFE5B" w:rsidR="4625990A">
        <w:rPr>
          <w:rFonts w:ascii="Arial" w:hAnsi="Arial" w:eastAsia="Arial" w:cs="Arial"/>
          <w:color w:val="000000" w:themeColor="text1" w:themeTint="FF" w:themeShade="FF"/>
          <w:sz w:val="22"/>
          <w:szCs w:val="22"/>
          <w:lang w:val="en-US"/>
        </w:rPr>
        <w:t xml:space="preserve">22 </w:t>
      </w:r>
      <w:r w:rsidRPr="23DFFE5B" w:rsidR="753B4CC6">
        <w:rPr>
          <w:rFonts w:ascii="Arial" w:hAnsi="Arial" w:eastAsia="Arial" w:cs="Arial"/>
          <w:color w:val="000000" w:themeColor="text1" w:themeTint="FF" w:themeShade="FF"/>
          <w:sz w:val="22"/>
          <w:szCs w:val="22"/>
          <w:lang w:val="en-US"/>
        </w:rPr>
        <w:t>platforms were mobile applications</w:t>
      </w:r>
      <w:r w:rsidRPr="23DFFE5B" w:rsidR="47F714BD">
        <w:rPr>
          <w:rFonts w:ascii="Arial" w:hAnsi="Arial" w:eastAsia="Arial" w:cs="Arial"/>
          <w:color w:val="000000" w:themeColor="text1" w:themeTint="FF" w:themeShade="FF"/>
          <w:sz w:val="22"/>
          <w:szCs w:val="22"/>
          <w:lang w:val="en-US"/>
        </w:rPr>
        <w:t>,</w:t>
      </w:r>
      <w:r w:rsidRPr="23DFFE5B" w:rsidR="753B4CC6">
        <w:rPr>
          <w:rFonts w:ascii="Arial" w:hAnsi="Arial" w:eastAsia="Arial" w:cs="Arial"/>
          <w:color w:val="000000" w:themeColor="text1" w:themeTint="FF" w:themeShade="FF"/>
          <w:sz w:val="22"/>
          <w:szCs w:val="22"/>
          <w:lang w:val="en-US"/>
        </w:rPr>
        <w:t xml:space="preserve">followed by </w:t>
      </w:r>
      <w:r w:rsidRPr="23DFFE5B" w:rsidR="66E5727F">
        <w:rPr>
          <w:rFonts w:ascii="Arial" w:hAnsi="Arial" w:eastAsia="Arial" w:cs="Arial"/>
          <w:color w:val="000000" w:themeColor="text1" w:themeTint="FF" w:themeShade="FF"/>
          <w:sz w:val="22"/>
          <w:szCs w:val="22"/>
          <w:lang w:val="en-US"/>
        </w:rPr>
        <w:t xml:space="preserve">combination of15 </w:t>
      </w:r>
      <w:r w:rsidRPr="23DFFE5B" w:rsidR="753B4CC6">
        <w:rPr>
          <w:rFonts w:ascii="Arial" w:hAnsi="Arial" w:eastAsia="Arial" w:cs="Arial"/>
          <w:color w:val="000000" w:themeColor="text1" w:themeTint="FF" w:themeShade="FF"/>
          <w:sz w:val="22"/>
          <w:szCs w:val="22"/>
          <w:lang w:val="en-US"/>
        </w:rPr>
        <w:t xml:space="preserve">web-based and mobile application </w:t>
      </w:r>
      <w:r w:rsidRPr="23DFFE5B" w:rsidR="523D1E24">
        <w:rPr>
          <w:rFonts w:ascii="Arial" w:hAnsi="Arial" w:eastAsia="Arial" w:cs="Arial"/>
          <w:color w:val="000000" w:themeColor="text1" w:themeTint="FF" w:themeShade="FF"/>
          <w:sz w:val="22"/>
          <w:szCs w:val="22"/>
          <w:lang w:val="en-US"/>
        </w:rPr>
        <w:t>platform</w:t>
      </w:r>
      <w:r w:rsidRPr="23DFFE5B" w:rsidR="12825224">
        <w:rPr>
          <w:rFonts w:ascii="Arial" w:hAnsi="Arial" w:eastAsia="Arial" w:cs="Arial"/>
          <w:color w:val="000000" w:themeColor="text1" w:themeTint="FF" w:themeShade="FF"/>
          <w:sz w:val="22"/>
          <w:szCs w:val="22"/>
          <w:lang w:val="en-US"/>
        </w:rPr>
        <w:t>s.</w:t>
      </w:r>
      <w:r w:rsidRPr="23DFFE5B" w:rsidR="753B4CC6">
        <w:rPr>
          <w:rFonts w:ascii="Arial" w:hAnsi="Arial" w:eastAsia="Arial" w:cs="Arial"/>
          <w:color w:val="000000" w:themeColor="text1" w:themeTint="FF" w:themeShade="FF"/>
          <w:sz w:val="22"/>
          <w:szCs w:val="22"/>
          <w:lang w:val="en-US"/>
        </w:rPr>
        <w:t xml:space="preserve"> Overall, 44 platforms were designed to support the self-management of chronic diseases. These platforms typically function as web-based portals where patient information can be recorded, reviewed, and managed by healthcare providers.</w:t>
      </w:r>
      <w:r w:rsidRPr="23DFFE5B" w:rsidR="69B9F979">
        <w:rPr>
          <w:rFonts w:ascii="Arial" w:hAnsi="Arial" w:eastAsia="Arial" w:cs="Arial"/>
          <w:color w:val="000000" w:themeColor="text1" w:themeTint="FF" w:themeShade="FF"/>
          <w:sz w:val="22"/>
          <w:szCs w:val="22"/>
          <w:lang w:val="en-US"/>
        </w:rPr>
        <w:t xml:space="preserve"> </w:t>
      </w:r>
      <w:r w:rsidRPr="23DFFE5B" w:rsidR="2B3CFA98">
        <w:rPr>
          <w:rFonts w:ascii="Arial" w:hAnsi="Arial" w:eastAsia="Arial" w:cs="Arial"/>
          <w:color w:val="000000" w:themeColor="text1" w:themeTint="FF" w:themeShade="FF"/>
          <w:sz w:val="22"/>
          <w:szCs w:val="22"/>
          <w:lang w:val="en-US"/>
        </w:rPr>
        <w:t>Moreover, the</w:t>
      </w:r>
      <w:r w:rsidRPr="23DFFE5B" w:rsidR="753B4CC6">
        <w:rPr>
          <w:rFonts w:ascii="Arial" w:hAnsi="Arial" w:eastAsia="Arial" w:cs="Arial"/>
          <w:color w:val="000000" w:themeColor="text1" w:themeTint="FF" w:themeShade="FF"/>
          <w:sz w:val="22"/>
          <w:szCs w:val="22"/>
          <w:lang w:val="en-US"/>
        </w:rPr>
        <w:t xml:space="preserve"> digital interventions delivered through these platforms demonstrated positive outcomes. In 77% (53 out of 69) of the studies, patients reported improvements in their health status, self-management abilities, and quality of life. Additionally, healthcare providers reported positive outcomes, particularly in enhancing patient-provider communication and improving clinical utility. However, while digital health interventions appear to produce beneficial short-term health outcomes, evidence supporting their long-term effectiveness remains limited and requires further investigation.</w:t>
      </w:r>
    </w:p>
    <w:p w:rsidRPr="000812B9" w:rsidR="009815E7" w:rsidP="23DFFE5B" w:rsidRDefault="178440D4" w14:paraId="13C896DB" w14:textId="19424B27">
      <w:pPr>
        <w:spacing w:before="82" w:line="360" w:lineRule="auto"/>
        <w:ind w:left="547" w:hanging="547"/>
        <w:rPr>
          <w:rFonts w:ascii="Arial" w:hAnsi="Arial" w:eastAsia="Arial" w:cs="Arial"/>
          <w:color w:val="000000" w:themeColor="text1"/>
          <w:sz w:val="22"/>
          <w:szCs w:val="22"/>
        </w:rPr>
      </w:pPr>
      <w:r w:rsidRPr="23DFFE5B" w:rsidR="178440D4">
        <w:rPr>
          <w:rFonts w:ascii="Arial" w:hAnsi="Arial" w:eastAsia="Arial" w:cs="Arial"/>
          <w:color w:val="000000" w:themeColor="text1" w:themeTint="FF" w:themeShade="FF"/>
          <w:sz w:val="22"/>
          <w:szCs w:val="22"/>
        </w:rPr>
        <w:t>Providers and patients are using</w:t>
      </w:r>
      <w:r w:rsidRPr="23DFFE5B" w:rsidR="59BCFA25">
        <w:rPr>
          <w:rFonts w:ascii="Arial" w:hAnsi="Arial" w:eastAsia="Arial" w:cs="Arial"/>
          <w:color w:val="000000" w:themeColor="text1" w:themeTint="FF" w:themeShade="FF"/>
          <w:sz w:val="22"/>
          <w:szCs w:val="22"/>
        </w:rPr>
        <w:t xml:space="preserve"> more</w:t>
      </w:r>
      <w:r w:rsidRPr="23DFFE5B" w:rsidR="178440D4">
        <w:rPr>
          <w:rFonts w:ascii="Arial" w:hAnsi="Arial" w:eastAsia="Arial" w:cs="Arial"/>
          <w:color w:val="000000" w:themeColor="text1" w:themeTint="FF" w:themeShade="FF"/>
          <w:sz w:val="22"/>
          <w:szCs w:val="22"/>
        </w:rPr>
        <w:t xml:space="preserve"> digital health services: For example</w:t>
      </w:r>
      <w:r w:rsidRPr="23DFFE5B" w:rsidR="1D1BE751">
        <w:rPr>
          <w:rFonts w:ascii="Arial" w:hAnsi="Arial" w:eastAsia="Arial" w:cs="Arial"/>
          <w:color w:val="000000" w:themeColor="text1" w:themeTint="FF" w:themeShade="FF"/>
          <w:sz w:val="22"/>
          <w:szCs w:val="22"/>
        </w:rPr>
        <w:t xml:space="preserve"> booking online,</w:t>
      </w:r>
    </w:p>
    <w:p w:rsidRPr="000812B9" w:rsidR="009815E7" w:rsidP="23DFFE5B" w:rsidRDefault="1D1BE751" w14:paraId="241B668F" w14:textId="457BF5A6">
      <w:pPr>
        <w:spacing w:before="82" w:line="360" w:lineRule="auto"/>
        <w:ind w:left="547" w:hanging="547"/>
        <w:rPr>
          <w:rFonts w:ascii="Arial" w:hAnsi="Arial" w:eastAsia="Arial" w:cs="Arial"/>
          <w:color w:val="000000" w:themeColor="text1"/>
          <w:sz w:val="22"/>
          <w:szCs w:val="22"/>
        </w:rPr>
      </w:pPr>
      <w:r w:rsidRPr="23DFFE5B" w:rsidR="1D1BE751">
        <w:rPr>
          <w:rFonts w:ascii="Arial" w:hAnsi="Arial" w:eastAsia="Arial" w:cs="Arial"/>
          <w:color w:val="000000" w:themeColor="text1" w:themeTint="FF" w:themeShade="FF"/>
          <w:sz w:val="22"/>
          <w:szCs w:val="22"/>
        </w:rPr>
        <w:t xml:space="preserve"> video consultations, electron</w:t>
      </w:r>
      <w:r w:rsidRPr="23DFFE5B" w:rsidR="14FCB886">
        <w:rPr>
          <w:rFonts w:ascii="Arial" w:hAnsi="Arial" w:eastAsia="Arial" w:cs="Arial"/>
          <w:color w:val="000000" w:themeColor="text1" w:themeTint="FF" w:themeShade="FF"/>
          <w:sz w:val="22"/>
          <w:szCs w:val="22"/>
        </w:rPr>
        <w:t>ic health records, monitoring tools for remote patients,</w:t>
      </w:r>
      <w:r w:rsidRPr="23DFFE5B" w:rsidR="283687DB">
        <w:rPr>
          <w:rFonts w:ascii="Arial" w:hAnsi="Arial" w:eastAsia="Arial" w:cs="Arial"/>
          <w:color w:val="000000" w:themeColor="text1" w:themeTint="FF" w:themeShade="FF"/>
          <w:sz w:val="22"/>
          <w:szCs w:val="22"/>
        </w:rPr>
        <w:t xml:space="preserve"> </w:t>
      </w:r>
      <w:r w:rsidRPr="23DFFE5B" w:rsidR="247BC944">
        <w:rPr>
          <w:rFonts w:ascii="Arial" w:hAnsi="Arial" w:eastAsia="Arial" w:cs="Arial"/>
          <w:color w:val="000000" w:themeColor="text1" w:themeTint="FF" w:themeShade="FF"/>
          <w:sz w:val="22"/>
          <w:szCs w:val="22"/>
        </w:rPr>
        <w:t>practice</w:t>
      </w:r>
    </w:p>
    <w:p w:rsidRPr="000812B9" w:rsidR="009815E7" w:rsidP="23DFFE5B" w:rsidRDefault="247BC944" w14:paraId="265360DD" w14:textId="572A4315">
      <w:pPr>
        <w:spacing w:before="82" w:line="360" w:lineRule="auto"/>
        <w:ind w:left="547" w:hanging="547"/>
        <w:rPr>
          <w:rFonts w:ascii="Arial" w:hAnsi="Arial" w:eastAsia="Arial" w:cs="Arial"/>
          <w:color w:val="000000" w:themeColor="text1"/>
          <w:sz w:val="22"/>
          <w:szCs w:val="22"/>
        </w:rPr>
      </w:pPr>
      <w:r w:rsidRPr="23DFFE5B" w:rsidR="247BC944">
        <w:rPr>
          <w:rFonts w:ascii="Arial" w:hAnsi="Arial" w:eastAsia="Arial" w:cs="Arial"/>
          <w:color w:val="000000" w:themeColor="text1" w:themeTint="FF" w:themeShade="FF"/>
          <w:sz w:val="22"/>
          <w:szCs w:val="22"/>
        </w:rPr>
        <w:t xml:space="preserve"> </w:t>
      </w:r>
      <w:r w:rsidRPr="23DFFE5B" w:rsidR="15C4FC8E">
        <w:rPr>
          <w:rFonts w:ascii="Arial" w:hAnsi="Arial" w:eastAsia="Arial" w:cs="Arial"/>
          <w:color w:val="000000" w:themeColor="text1" w:themeTint="FF" w:themeShade="FF"/>
          <w:sz w:val="22"/>
          <w:szCs w:val="22"/>
        </w:rPr>
        <w:t>m</w:t>
      </w:r>
      <w:r w:rsidRPr="23DFFE5B" w:rsidR="247BC944">
        <w:rPr>
          <w:rFonts w:ascii="Arial" w:hAnsi="Arial" w:eastAsia="Arial" w:cs="Arial"/>
          <w:color w:val="000000" w:themeColor="text1" w:themeTint="FF" w:themeShade="FF"/>
          <w:sz w:val="22"/>
          <w:szCs w:val="22"/>
        </w:rPr>
        <w:t>anagement systems,</w:t>
      </w:r>
      <w:r w:rsidRPr="23DFFE5B" w:rsidR="5A5B5385">
        <w:rPr>
          <w:rFonts w:ascii="Arial" w:hAnsi="Arial" w:eastAsia="Arial" w:cs="Arial"/>
          <w:color w:val="000000" w:themeColor="text1" w:themeTint="FF" w:themeShade="FF"/>
          <w:sz w:val="22"/>
          <w:szCs w:val="22"/>
        </w:rPr>
        <w:t xml:space="preserve"> </w:t>
      </w:r>
      <w:r w:rsidRPr="23DFFE5B" w:rsidR="7D2E5BF3">
        <w:rPr>
          <w:rFonts w:ascii="Arial" w:hAnsi="Arial" w:eastAsia="Arial" w:cs="Arial"/>
          <w:color w:val="000000" w:themeColor="text1" w:themeTint="FF" w:themeShade="FF"/>
          <w:sz w:val="22"/>
          <w:szCs w:val="22"/>
        </w:rPr>
        <w:t>AI tools for di</w:t>
      </w:r>
      <w:r w:rsidRPr="23DFFE5B" w:rsidR="2019F3F8">
        <w:rPr>
          <w:rFonts w:ascii="Arial" w:hAnsi="Arial" w:eastAsia="Arial" w:cs="Arial"/>
          <w:color w:val="000000" w:themeColor="text1" w:themeTint="FF" w:themeShade="FF"/>
          <w:sz w:val="22"/>
          <w:szCs w:val="22"/>
        </w:rPr>
        <w:t>agnosis, e-</w:t>
      </w:r>
      <w:r w:rsidRPr="23DFFE5B" w:rsidR="0F8E3AD8">
        <w:rPr>
          <w:rFonts w:ascii="Arial" w:hAnsi="Arial" w:eastAsia="Arial" w:cs="Arial"/>
          <w:color w:val="000000" w:themeColor="text1" w:themeTint="FF" w:themeShade="FF"/>
          <w:sz w:val="22"/>
          <w:szCs w:val="22"/>
        </w:rPr>
        <w:t xml:space="preserve">prescriptions, </w:t>
      </w:r>
      <w:r w:rsidRPr="23DFFE5B" w:rsidR="4E195B37">
        <w:rPr>
          <w:rFonts w:ascii="Arial" w:hAnsi="Arial" w:eastAsia="Arial" w:cs="Arial"/>
          <w:color w:val="000000" w:themeColor="text1" w:themeTint="FF" w:themeShade="FF"/>
          <w:sz w:val="22"/>
          <w:szCs w:val="22"/>
        </w:rPr>
        <w:t xml:space="preserve">and </w:t>
      </w:r>
      <w:r w:rsidRPr="23DFFE5B" w:rsidR="1E397599">
        <w:rPr>
          <w:rFonts w:ascii="Arial" w:hAnsi="Arial" w:eastAsia="Arial" w:cs="Arial"/>
          <w:color w:val="000000" w:themeColor="text1" w:themeTint="FF" w:themeShade="FF"/>
          <w:sz w:val="22"/>
          <w:szCs w:val="22"/>
        </w:rPr>
        <w:t>health education tools</w:t>
      </w:r>
      <w:r w:rsidRPr="23DFFE5B" w:rsidR="6B4DF0B0">
        <w:rPr>
          <w:rFonts w:ascii="Arial" w:hAnsi="Arial" w:eastAsia="Arial" w:cs="Arial"/>
          <w:color w:val="000000" w:themeColor="text1" w:themeTint="FF" w:themeShade="FF"/>
          <w:sz w:val="22"/>
          <w:szCs w:val="22"/>
        </w:rPr>
        <w:t xml:space="preserve"> is</w:t>
      </w:r>
    </w:p>
    <w:p w:rsidRPr="000812B9" w:rsidR="009815E7" w:rsidP="23DFFE5B" w:rsidRDefault="6B4DF0B0" w14:paraId="44F80A81" w14:textId="5FB3BA81">
      <w:pPr>
        <w:spacing w:before="82" w:line="360" w:lineRule="auto"/>
        <w:ind w:left="547" w:hanging="547"/>
        <w:rPr>
          <w:rFonts w:ascii="Arial" w:hAnsi="Arial" w:eastAsia="Arial" w:cs="Arial"/>
          <w:color w:val="000000" w:themeColor="text1"/>
          <w:sz w:val="22"/>
          <w:szCs w:val="22"/>
          <w:lang w:val="en-US"/>
        </w:rPr>
      </w:pPr>
      <w:r w:rsidRPr="23DFFE5B" w:rsidR="6B4DF0B0">
        <w:rPr>
          <w:rFonts w:ascii="Arial" w:hAnsi="Arial" w:eastAsia="Arial" w:cs="Arial"/>
          <w:color w:val="000000" w:themeColor="text1" w:themeTint="FF" w:themeShade="FF"/>
          <w:sz w:val="22"/>
          <w:szCs w:val="22"/>
        </w:rPr>
        <w:t xml:space="preserve"> used to access patient portals</w:t>
      </w:r>
      <w:r w:rsidRPr="23DFFE5B" w:rsidR="1E397599">
        <w:rPr>
          <w:rFonts w:ascii="Arial" w:hAnsi="Arial" w:eastAsia="Arial" w:cs="Arial"/>
          <w:color w:val="000000" w:themeColor="text1" w:themeTint="FF" w:themeShade="FF"/>
          <w:sz w:val="22"/>
          <w:szCs w:val="22"/>
        </w:rPr>
        <w:t xml:space="preserve"> </w:t>
      </w:r>
      <w:r w:rsidRPr="23DFFE5B" w:rsidR="15CA6C89">
        <w:rPr>
          <w:rFonts w:ascii="Arial" w:hAnsi="Arial" w:eastAsia="Arial" w:cs="Arial"/>
          <w:color w:val="000000" w:themeColor="text1" w:themeTint="FF" w:themeShade="FF"/>
          <w:sz w:val="22"/>
          <w:szCs w:val="22"/>
        </w:rPr>
        <w:t>(Carroll, 2022)</w:t>
      </w:r>
    </w:p>
    <w:p w:rsidR="48BF052F" w:rsidP="23DFFE5B" w:rsidRDefault="48BF052F" w14:paraId="3873F024" w14:textId="27200676">
      <w:pPr>
        <w:spacing w:before="82" w:line="360" w:lineRule="auto"/>
        <w:ind w:left="547" w:hanging="547"/>
        <w:rPr>
          <w:rFonts w:ascii="Arial" w:hAnsi="Arial" w:eastAsia="Arial" w:cs="Arial"/>
          <w:color w:val="000000" w:themeColor="text1"/>
          <w:sz w:val="22"/>
          <w:szCs w:val="22"/>
        </w:rPr>
      </w:pPr>
    </w:p>
    <w:p w:rsidR="23DFFE5B" w:rsidP="23DFFE5B" w:rsidRDefault="23DFFE5B" w14:paraId="56BA342F" w14:textId="5320DBBC">
      <w:pPr>
        <w:pStyle w:val="NoSpacing"/>
        <w:spacing w:before="82" w:line="360" w:lineRule="auto"/>
        <w:rPr>
          <w:rFonts w:ascii="Arial" w:hAnsi="Arial" w:eastAsia="Arial" w:cs="Arial"/>
          <w:color w:val="000000" w:themeColor="text1" w:themeTint="FF" w:themeShade="FF"/>
          <w:sz w:val="22"/>
          <w:szCs w:val="22"/>
        </w:rPr>
      </w:pPr>
    </w:p>
    <w:p w:rsidR="00753C15" w:rsidP="23DFFE5B" w:rsidRDefault="00753C15" w14:paraId="03CEEE46" w14:textId="0EC8C56B">
      <w:pPr>
        <w:pStyle w:val="NoSpacing"/>
        <w:spacing w:before="82" w:line="360" w:lineRule="auto"/>
        <w:rPr>
          <w:rFonts w:ascii="Arial" w:hAnsi="Arial" w:eastAsia="Arial" w:cs="Arial"/>
          <w:b w:val="1"/>
          <w:bCs w:val="1"/>
          <w:sz w:val="22"/>
          <w:szCs w:val="22"/>
          <w:lang w:val="en-US" w:eastAsia="en-GB"/>
        </w:rPr>
      </w:pPr>
      <w:r w:rsidRPr="23DFFE5B" w:rsidR="00DF3697">
        <w:rPr>
          <w:rFonts w:ascii="Arial" w:hAnsi="Arial" w:eastAsia="Arial" w:cs="Arial"/>
          <w:color w:val="000000" w:themeColor="text1" w:themeTint="FF" w:themeShade="FF"/>
          <w:sz w:val="22"/>
          <w:szCs w:val="22"/>
        </w:rPr>
        <w:t xml:space="preserve">TASK 7 </w:t>
      </w:r>
    </w:p>
    <w:p w:rsidR="00753C15" w:rsidP="23DFFE5B" w:rsidRDefault="00753C15" w14:paraId="30C826C4" w14:textId="5CA053BB">
      <w:pPr>
        <w:spacing w:before="210" w:beforeAutospacing="off" w:after="210" w:afterAutospacing="off" w:line="360" w:lineRule="auto"/>
        <w:rPr>
          <w:rFonts w:ascii="Arial" w:hAnsi="Arial" w:eastAsia="Arial" w:cs="Arial"/>
          <w:noProof w:val="0"/>
          <w:color w:val="000000" w:themeColor="text1" w:themeTint="FF" w:themeShade="FF"/>
          <w:sz w:val="22"/>
          <w:szCs w:val="22"/>
          <w:lang w:val="en-US"/>
        </w:rPr>
      </w:pPr>
      <w:r w:rsidRPr="23DFFE5B" w:rsidR="4E4E51E9">
        <w:rPr>
          <w:rFonts w:ascii="Arial" w:hAnsi="Arial" w:eastAsia="Arial" w:cs="Arial"/>
          <w:noProof w:val="0"/>
          <w:color w:val="000000" w:themeColor="text1" w:themeTint="FF" w:themeShade="FF"/>
          <w:sz w:val="22"/>
          <w:szCs w:val="22"/>
          <w:lang w:val="en-US"/>
        </w:rPr>
        <w:t xml:space="preserve">The NHS Leadership Framework supports people working in health and social care to develop effective leadership skills, regardless of their role or level of responsibility. It </w:t>
      </w:r>
      <w:r w:rsidRPr="23DFFE5B" w:rsidR="4E4E51E9">
        <w:rPr>
          <w:rFonts w:ascii="Arial" w:hAnsi="Arial" w:eastAsia="Arial" w:cs="Arial"/>
          <w:noProof w:val="0"/>
          <w:color w:val="000000" w:themeColor="text1" w:themeTint="FF" w:themeShade="FF"/>
          <w:sz w:val="22"/>
          <w:szCs w:val="22"/>
          <w:lang w:val="en-US"/>
        </w:rPr>
        <w:t>recognises</w:t>
      </w:r>
      <w:r w:rsidRPr="23DFFE5B" w:rsidR="4E4E51E9">
        <w:rPr>
          <w:rFonts w:ascii="Arial" w:hAnsi="Arial" w:eastAsia="Arial" w:cs="Arial"/>
          <w:noProof w:val="0"/>
          <w:color w:val="000000" w:themeColor="text1" w:themeTint="FF" w:themeShade="FF"/>
          <w:sz w:val="22"/>
          <w:szCs w:val="22"/>
          <w:lang w:val="en-US"/>
        </w:rPr>
        <w:t xml:space="preserve"> that leadership can be </w:t>
      </w:r>
      <w:r w:rsidRPr="23DFFE5B" w:rsidR="4E4E51E9">
        <w:rPr>
          <w:rFonts w:ascii="Arial" w:hAnsi="Arial" w:eastAsia="Arial" w:cs="Arial"/>
          <w:noProof w:val="0"/>
          <w:color w:val="000000" w:themeColor="text1" w:themeTint="FF" w:themeShade="FF"/>
          <w:sz w:val="22"/>
          <w:szCs w:val="22"/>
          <w:lang w:val="en-US"/>
        </w:rPr>
        <w:t>demonstrated</w:t>
      </w:r>
      <w:r w:rsidRPr="23DFFE5B" w:rsidR="4E4E51E9">
        <w:rPr>
          <w:rFonts w:ascii="Arial" w:hAnsi="Arial" w:eastAsia="Arial" w:cs="Arial"/>
          <w:noProof w:val="0"/>
          <w:color w:val="000000" w:themeColor="text1" w:themeTint="FF" w:themeShade="FF"/>
          <w:sz w:val="22"/>
          <w:szCs w:val="22"/>
          <w:lang w:val="en-US"/>
        </w:rPr>
        <w:t xml:space="preserve"> by everyone and aims to create compassionate, consistent, and effective leaders who </w:t>
      </w:r>
      <w:r w:rsidRPr="23DFFE5B" w:rsidR="4E4E51E9">
        <w:rPr>
          <w:rFonts w:ascii="Arial" w:hAnsi="Arial" w:eastAsia="Arial" w:cs="Arial"/>
          <w:noProof w:val="0"/>
          <w:color w:val="000000" w:themeColor="text1" w:themeTint="FF" w:themeShade="FF"/>
          <w:sz w:val="22"/>
          <w:szCs w:val="22"/>
          <w:lang w:val="en-US"/>
        </w:rPr>
        <w:t>prioritise</w:t>
      </w:r>
      <w:r w:rsidRPr="23DFFE5B" w:rsidR="4E4E51E9">
        <w:rPr>
          <w:rFonts w:ascii="Arial" w:hAnsi="Arial" w:eastAsia="Arial" w:cs="Arial"/>
          <w:noProof w:val="0"/>
          <w:color w:val="000000" w:themeColor="text1" w:themeTint="FF" w:themeShade="FF"/>
          <w:sz w:val="22"/>
          <w:szCs w:val="22"/>
          <w:lang w:val="en-US"/>
        </w:rPr>
        <w:t xml:space="preserve"> high-quality, safe, and person-</w:t>
      </w:r>
      <w:r w:rsidRPr="23DFFE5B" w:rsidR="4E4E51E9">
        <w:rPr>
          <w:rFonts w:ascii="Arial" w:hAnsi="Arial" w:eastAsia="Arial" w:cs="Arial"/>
          <w:noProof w:val="0"/>
          <w:color w:val="000000" w:themeColor="text1" w:themeTint="FF" w:themeShade="FF"/>
          <w:sz w:val="22"/>
          <w:szCs w:val="22"/>
          <w:lang w:val="en-US"/>
        </w:rPr>
        <w:t>centred</w:t>
      </w:r>
      <w:r w:rsidRPr="23DFFE5B" w:rsidR="4E4E51E9">
        <w:rPr>
          <w:rFonts w:ascii="Arial" w:hAnsi="Arial" w:eastAsia="Arial" w:cs="Arial"/>
          <w:noProof w:val="0"/>
          <w:color w:val="000000" w:themeColor="text1" w:themeTint="FF" w:themeShade="FF"/>
          <w:sz w:val="22"/>
          <w:szCs w:val="22"/>
          <w:lang w:val="en-US"/>
        </w:rPr>
        <w:t xml:space="preserve"> care. The framework is important because health and social care services rely on teamwork, collaboration, and effective communication between professionals from </w:t>
      </w:r>
      <w:r w:rsidRPr="23DFFE5B" w:rsidR="4E4E51E9">
        <w:rPr>
          <w:rFonts w:ascii="Arial" w:hAnsi="Arial" w:eastAsia="Arial" w:cs="Arial"/>
          <w:noProof w:val="0"/>
          <w:color w:val="000000" w:themeColor="text1" w:themeTint="FF" w:themeShade="FF"/>
          <w:sz w:val="22"/>
          <w:szCs w:val="22"/>
          <w:lang w:val="en-US"/>
        </w:rPr>
        <w:t>different backgrounds</w:t>
      </w:r>
      <w:r w:rsidRPr="23DFFE5B" w:rsidR="4E4E51E9">
        <w:rPr>
          <w:rFonts w:ascii="Arial" w:hAnsi="Arial" w:eastAsia="Arial" w:cs="Arial"/>
          <w:noProof w:val="0"/>
          <w:color w:val="000000" w:themeColor="text1" w:themeTint="FF" w:themeShade="FF"/>
          <w:sz w:val="22"/>
          <w:szCs w:val="22"/>
          <w:lang w:val="en-US"/>
        </w:rPr>
        <w:t xml:space="preserve">. It encourages staff to work together, support one another, and respect professional boundaries while promoting well-being and continuous professional development. A key feature of the framework is its seven leadership </w:t>
      </w:r>
      <w:r w:rsidRPr="23DFFE5B" w:rsidR="4E4E51E9">
        <w:rPr>
          <w:rFonts w:ascii="Arial" w:hAnsi="Arial" w:eastAsia="Arial" w:cs="Arial"/>
          <w:noProof w:val="0"/>
          <w:color w:val="000000" w:themeColor="text1" w:themeTint="FF" w:themeShade="FF"/>
          <w:sz w:val="22"/>
          <w:szCs w:val="22"/>
          <w:lang w:val="en-US"/>
        </w:rPr>
        <w:t>behaviours</w:t>
      </w:r>
      <w:r w:rsidRPr="23DFFE5B" w:rsidR="4E4E51E9">
        <w:rPr>
          <w:rFonts w:ascii="Arial" w:hAnsi="Arial" w:eastAsia="Arial" w:cs="Arial"/>
          <w:noProof w:val="0"/>
          <w:color w:val="000000" w:themeColor="text1" w:themeTint="FF" w:themeShade="FF"/>
          <w:sz w:val="22"/>
          <w:szCs w:val="22"/>
          <w:lang w:val="en-US"/>
        </w:rPr>
        <w:t>: leading with integrity, inspiring a shared purpose, engaging the team, developing capability, influencing for results, holding people to account, and evaluating information to improve services. By promoting inclusivity, respect, and collaboration, the framework helps build strong teams, reduce conflict, and improve outcomes for patients and service users</w:t>
      </w:r>
    </w:p>
    <w:p w:rsidR="00753C15" w:rsidP="23DFFE5B" w:rsidRDefault="3F1ECE96" w14:paraId="0CA01BFB" w14:textId="4DF1FCC8">
      <w:pPr>
        <w:pStyle w:val="NoSpacing"/>
        <w:spacing w:before="82" w:line="360" w:lineRule="auto"/>
        <w:rPr>
          <w:rFonts w:ascii="Arial" w:hAnsi="Arial" w:eastAsia="Arial" w:cs="Arial"/>
          <w:color w:val="212B32"/>
          <w:sz w:val="22"/>
          <w:szCs w:val="22"/>
        </w:rPr>
      </w:pPr>
      <w:r w:rsidRPr="23DFFE5B" w:rsidR="79A2AFF3">
        <w:rPr>
          <w:rFonts w:ascii="Arial" w:hAnsi="Arial" w:eastAsia="Arial" w:cs="Arial"/>
          <w:b w:val="1"/>
          <w:bCs w:val="1"/>
          <w:sz w:val="22"/>
          <w:szCs w:val="22"/>
          <w:lang w:eastAsia="en-GB"/>
        </w:rPr>
        <w:t>Engaging the team</w:t>
      </w:r>
      <w:r w:rsidRPr="23DFFE5B" w:rsidR="7E36C7F0">
        <w:rPr>
          <w:rFonts w:ascii="Arial" w:hAnsi="Arial" w:eastAsia="Arial" w:cs="Arial"/>
          <w:color w:val="212B32"/>
          <w:sz w:val="22"/>
          <w:szCs w:val="22"/>
        </w:rPr>
        <w:t xml:space="preserve"> </w:t>
      </w:r>
    </w:p>
    <w:p w:rsidR="00753C15" w:rsidP="23DFFE5B" w:rsidRDefault="3F1ECE96" w14:paraId="058C67E0" w14:textId="3EDB7877">
      <w:pPr>
        <w:spacing w:before="0" w:beforeAutospacing="off" w:after="0" w:afterAutospacing="off" w:line="360" w:lineRule="auto"/>
        <w:rPr>
          <w:rFonts w:ascii="Arial" w:hAnsi="Arial" w:eastAsia="Arial" w:cs="Arial"/>
          <w:noProof w:val="0"/>
          <w:color w:val="000000" w:themeColor="text1" w:themeTint="FF" w:themeShade="FF"/>
          <w:sz w:val="22"/>
          <w:szCs w:val="22"/>
          <w:lang w:val="en-GB"/>
        </w:rPr>
      </w:pPr>
      <w:r w:rsidRPr="23DFFE5B" w:rsidR="23114D5F">
        <w:rPr>
          <w:rFonts w:ascii="Arial" w:hAnsi="Arial" w:eastAsia="Arial" w:cs="Arial"/>
          <w:noProof w:val="0"/>
          <w:color w:val="000000" w:themeColor="text1" w:themeTint="FF" w:themeShade="FF"/>
          <w:sz w:val="22"/>
          <w:szCs w:val="22"/>
          <w:lang w:val="en-GB"/>
        </w:rPr>
        <w:t>Every team member’s ideas and contributions are valuable in improving services and achieving successful outcomes. Effective leaders recognize and appreciate staff input, encouraging teamwork, confidence, and collaboration. By promoting fairness, respect, accountability, and support, they create an inclusive workplace where employees feel valued, engaged, and motivated to share responsibility for achieving common goals.</w:t>
      </w:r>
    </w:p>
    <w:p w:rsidR="00753C15" w:rsidP="23DFFE5B" w:rsidRDefault="3F1ECE96" w14:paraId="08A6A3BA" w14:textId="0123FB0F">
      <w:pPr>
        <w:spacing w:line="360" w:lineRule="auto"/>
        <w:rPr>
          <w:rFonts w:ascii="Arial" w:hAnsi="Arial" w:eastAsia="Arial" w:cs="Arial"/>
          <w:color w:val="2A2B2D"/>
          <w:sz w:val="22"/>
          <w:szCs w:val="22"/>
        </w:rPr>
      </w:pPr>
      <w:r w:rsidRPr="23DFFE5B" w:rsidR="3F1ECE96">
        <w:rPr>
          <w:rFonts w:ascii="Arial" w:hAnsi="Arial" w:eastAsia="Arial" w:cs="Arial"/>
          <w:color w:val="000000" w:themeColor="text1" w:themeTint="FF" w:themeShade="FF"/>
          <w:sz w:val="22"/>
          <w:szCs w:val="22"/>
        </w:rPr>
        <w:t xml:space="preserve"> </w:t>
      </w:r>
      <w:r w:rsidRPr="23DFFE5B" w:rsidR="67DD51E4">
        <w:rPr>
          <w:rFonts w:ascii="Arial" w:hAnsi="Arial" w:eastAsia="Arial" w:cs="Arial"/>
          <w:color w:val="000000" w:themeColor="text1" w:themeTint="FF" w:themeShade="FF"/>
          <w:sz w:val="22"/>
          <w:szCs w:val="22"/>
        </w:rPr>
        <w:t>(NHS Leadership Academy, 2023)</w:t>
      </w:r>
      <w:r w:rsidRPr="23DFFE5B" w:rsidR="676D022E">
        <w:rPr>
          <w:rFonts w:ascii="Arial" w:hAnsi="Arial" w:eastAsia="Arial" w:cs="Arial"/>
          <w:color w:val="2A2B2D"/>
          <w:sz w:val="22"/>
          <w:szCs w:val="22"/>
        </w:rPr>
        <w:t xml:space="preserve"> </w:t>
      </w:r>
    </w:p>
    <w:p w:rsidR="487815C0" w:rsidP="23DFFE5B" w:rsidRDefault="487815C0" w14:paraId="362788B5" w14:textId="477571BA">
      <w:pPr>
        <w:spacing w:before="0" w:beforeAutospacing="off" w:after="0" w:afterAutospacing="off" w:line="360" w:lineRule="auto"/>
        <w:rPr>
          <w:rFonts w:ascii="Arial" w:hAnsi="Arial" w:eastAsia="Arial" w:cs="Arial"/>
          <w:noProof w:val="0"/>
          <w:color w:val="000000" w:themeColor="text1" w:themeTint="FF" w:themeShade="FF"/>
          <w:sz w:val="22"/>
          <w:szCs w:val="22"/>
          <w:lang w:val="en-GB"/>
        </w:rPr>
      </w:pPr>
      <w:r w:rsidRPr="23DFFE5B" w:rsidR="487815C0">
        <w:rPr>
          <w:rFonts w:ascii="Arial" w:hAnsi="Arial" w:eastAsia="Arial" w:cs="Arial"/>
          <w:color w:val="000000" w:themeColor="text1" w:themeTint="FF" w:themeShade="FF"/>
          <w:sz w:val="22"/>
          <w:szCs w:val="22"/>
        </w:rPr>
        <w:t xml:space="preserve">According to WPG (2024), </w:t>
      </w:r>
      <w:r w:rsidRPr="23DFFE5B" w:rsidR="3B409CDA">
        <w:rPr>
          <w:rFonts w:ascii="Arial" w:hAnsi="Arial" w:eastAsia="Arial" w:cs="Arial"/>
          <w:noProof w:val="0"/>
          <w:color w:val="000000" w:themeColor="text1" w:themeTint="FF" w:themeShade="FF"/>
          <w:sz w:val="22"/>
          <w:szCs w:val="22"/>
          <w:lang w:val="en-GB"/>
        </w:rPr>
        <w:t xml:space="preserve">Leaders can encourage creativity by sharing ideas, listening to others, and embracing </w:t>
      </w:r>
      <w:r w:rsidRPr="23DFFE5B" w:rsidR="3B409CDA">
        <w:rPr>
          <w:rFonts w:ascii="Arial" w:hAnsi="Arial" w:eastAsia="Arial" w:cs="Arial"/>
          <w:noProof w:val="0"/>
          <w:color w:val="000000" w:themeColor="text1" w:themeTint="FF" w:themeShade="FF"/>
          <w:sz w:val="22"/>
          <w:szCs w:val="22"/>
          <w:lang w:val="en-GB"/>
        </w:rPr>
        <w:t>new approaches</w:t>
      </w:r>
      <w:r w:rsidRPr="23DFFE5B" w:rsidR="3B409CDA">
        <w:rPr>
          <w:rFonts w:ascii="Arial" w:hAnsi="Arial" w:eastAsia="Arial" w:cs="Arial"/>
          <w:noProof w:val="0"/>
          <w:color w:val="000000" w:themeColor="text1" w:themeTint="FF" w:themeShade="FF"/>
          <w:sz w:val="22"/>
          <w:szCs w:val="22"/>
          <w:lang w:val="en-GB"/>
        </w:rPr>
        <w:t xml:space="preserve">. Creating a psychologically safe environment helps staff feel confident to contribute ideas and take </w:t>
      </w:r>
      <w:r w:rsidRPr="23DFFE5B" w:rsidR="3B409CDA">
        <w:rPr>
          <w:rFonts w:ascii="Arial" w:hAnsi="Arial" w:eastAsia="Arial" w:cs="Arial"/>
          <w:noProof w:val="0"/>
          <w:color w:val="000000" w:themeColor="text1" w:themeTint="FF" w:themeShade="FF"/>
          <w:sz w:val="22"/>
          <w:szCs w:val="22"/>
          <w:lang w:val="en-GB"/>
        </w:rPr>
        <w:t>appropriate risks</w:t>
      </w:r>
      <w:r w:rsidRPr="23DFFE5B" w:rsidR="3B409CDA">
        <w:rPr>
          <w:rFonts w:ascii="Arial" w:hAnsi="Arial" w:eastAsia="Arial" w:cs="Arial"/>
          <w:noProof w:val="0"/>
          <w:color w:val="000000" w:themeColor="text1" w:themeTint="FF" w:themeShade="FF"/>
          <w:sz w:val="22"/>
          <w:szCs w:val="22"/>
          <w:lang w:val="en-GB"/>
        </w:rPr>
        <w:t xml:space="preserve"> without fear of judgement. This encourages innovation, improves problem-solving, and supports person-centred solutions, leading to higher-quality care, better outcomes, and improved experiences for service users.</w:t>
      </w:r>
    </w:p>
    <w:p w:rsidR="6B393B6D" w:rsidP="23DFFE5B" w:rsidRDefault="6B393B6D" w14:paraId="3BA010F0" w14:textId="3E12A5D2">
      <w:pPr>
        <w:spacing w:before="82" w:after="360" w:line="360" w:lineRule="auto"/>
        <w:rPr>
          <w:rFonts w:ascii="Arial" w:hAnsi="Arial" w:eastAsia="Arial" w:cs="Arial"/>
          <w:color w:val="000000" w:themeColor="text1" w:themeTint="FF" w:themeShade="FF"/>
          <w:sz w:val="22"/>
          <w:szCs w:val="22"/>
        </w:rPr>
      </w:pPr>
      <w:r w:rsidRPr="23DFFE5B" w:rsidR="6B393B6D">
        <w:rPr>
          <w:rFonts w:ascii="Arial" w:hAnsi="Arial" w:eastAsia="Arial" w:cs="Arial"/>
          <w:color w:val="000000" w:themeColor="text1" w:themeTint="FF" w:themeShade="FF"/>
          <w:sz w:val="22"/>
          <w:szCs w:val="22"/>
        </w:rPr>
        <w:t>R</w:t>
      </w:r>
      <w:r w:rsidRPr="23DFFE5B" w:rsidR="001275F4">
        <w:rPr>
          <w:rFonts w:ascii="Arial" w:hAnsi="Arial" w:eastAsia="Arial" w:cs="Arial"/>
          <w:color w:val="000000" w:themeColor="text1" w:themeTint="FF" w:themeShade="FF"/>
          <w:sz w:val="22"/>
          <w:szCs w:val="22"/>
        </w:rPr>
        <w:t>ef</w:t>
      </w:r>
      <w:r w:rsidRPr="23DFFE5B" w:rsidR="6B393B6D">
        <w:rPr>
          <w:rFonts w:ascii="Arial" w:hAnsi="Arial" w:eastAsia="Arial" w:cs="Arial"/>
          <w:color w:val="000000" w:themeColor="text1" w:themeTint="FF" w:themeShade="FF"/>
          <w:sz w:val="22"/>
          <w:szCs w:val="22"/>
        </w:rPr>
        <w:t>lective</w:t>
      </w:r>
      <w:r w:rsidRPr="23DFFE5B" w:rsidR="6B393B6D">
        <w:rPr>
          <w:rFonts w:ascii="Arial" w:hAnsi="Arial" w:eastAsia="Arial" w:cs="Arial"/>
          <w:color w:val="000000" w:themeColor="text1" w:themeTint="FF" w:themeShade="FF"/>
          <w:sz w:val="22"/>
          <w:szCs w:val="22"/>
        </w:rPr>
        <w:t xml:space="preserve"> journal</w:t>
      </w:r>
      <w:r w:rsidRPr="23DFFE5B" w:rsidR="6AA0020B">
        <w:rPr>
          <w:rFonts w:ascii="Arial" w:hAnsi="Arial" w:eastAsia="Arial" w:cs="Arial"/>
          <w:color w:val="000000" w:themeColor="text1" w:themeTint="FF" w:themeShade="FF"/>
          <w:sz w:val="22"/>
          <w:szCs w:val="22"/>
        </w:rPr>
        <w:t>:</w:t>
      </w:r>
      <w:r w:rsidRPr="23DFFE5B" w:rsidR="740EAFDD">
        <w:rPr>
          <w:rFonts w:ascii="Arial" w:hAnsi="Arial" w:eastAsia="Arial" w:cs="Arial"/>
          <w:color w:val="000000" w:themeColor="text1" w:themeTint="FF" w:themeShade="FF"/>
          <w:sz w:val="22"/>
          <w:szCs w:val="22"/>
        </w:rPr>
        <w:t xml:space="preserve"> </w:t>
      </w:r>
      <w:r w:rsidRPr="23DFFE5B" w:rsidR="6AA0020B">
        <w:rPr>
          <w:rFonts w:ascii="Arial" w:hAnsi="Arial" w:eastAsia="Arial" w:cs="Arial"/>
          <w:color w:val="000000" w:themeColor="text1" w:themeTint="FF" w:themeShade="FF"/>
          <w:sz w:val="22"/>
          <w:szCs w:val="22"/>
        </w:rPr>
        <w:t>Creativity, Innovation &amp;Leadership in C</w:t>
      </w:r>
      <w:r w:rsidRPr="23DFFE5B" w:rsidR="2A7F57D5">
        <w:rPr>
          <w:rFonts w:ascii="Arial" w:hAnsi="Arial" w:eastAsia="Arial" w:cs="Arial"/>
          <w:color w:val="000000" w:themeColor="text1" w:themeTint="FF" w:themeShade="FF"/>
          <w:sz w:val="22"/>
          <w:szCs w:val="22"/>
        </w:rPr>
        <w:t>are</w:t>
      </w:r>
    </w:p>
    <w:p w:rsidR="46F4612A" w:rsidP="23DFFE5B" w:rsidRDefault="46F4612A" w14:paraId="63B356BF" w14:textId="79F937D3">
      <w:pPr>
        <w:spacing w:before="82" w:after="360" w:line="360" w:lineRule="auto"/>
        <w:rPr>
          <w:rFonts w:ascii="Arial" w:hAnsi="Arial" w:eastAsia="Arial" w:cs="Arial"/>
          <w:noProof w:val="0"/>
          <w:color w:val="000000" w:themeColor="text1" w:themeTint="FF" w:themeShade="FF"/>
          <w:sz w:val="22"/>
          <w:szCs w:val="22"/>
          <w:lang w:val="en-GB"/>
        </w:rPr>
      </w:pPr>
      <w:r w:rsidRPr="23DFFE5B" w:rsidR="46F4612A">
        <w:rPr>
          <w:rFonts w:ascii="Arial" w:hAnsi="Arial" w:eastAsia="Arial" w:cs="Arial"/>
          <w:noProof w:val="0"/>
          <w:color w:val="000000" w:themeColor="text1" w:themeTint="FF" w:themeShade="FF"/>
          <w:sz w:val="22"/>
          <w:szCs w:val="22"/>
          <w:lang w:val="en-GB"/>
        </w:rPr>
        <w:t xml:space="preserve">This learning has strengthened my understanding of creativity, innovation, and leadership in delivering person-centred care. It </w:t>
      </w:r>
      <w:r w:rsidRPr="23DFFE5B" w:rsidR="46F4612A">
        <w:rPr>
          <w:rFonts w:ascii="Arial" w:hAnsi="Arial" w:eastAsia="Arial" w:cs="Arial"/>
          <w:noProof w:val="0"/>
          <w:color w:val="000000" w:themeColor="text1" w:themeTint="FF" w:themeShade="FF"/>
          <w:sz w:val="22"/>
          <w:szCs w:val="22"/>
          <w:lang w:val="en-GB"/>
        </w:rPr>
        <w:t>demonstrated</w:t>
      </w:r>
      <w:r w:rsidRPr="23DFFE5B" w:rsidR="46F4612A">
        <w:rPr>
          <w:rFonts w:ascii="Arial" w:hAnsi="Arial" w:eastAsia="Arial" w:cs="Arial"/>
          <w:noProof w:val="0"/>
          <w:color w:val="000000" w:themeColor="text1" w:themeTint="FF" w:themeShade="FF"/>
          <w:sz w:val="22"/>
          <w:szCs w:val="22"/>
          <w:lang w:val="en-GB"/>
        </w:rPr>
        <w:t xml:space="preserve"> how meaningful activities can enhance residents’ wellbeing, independence, confidence, and overall quality of life. I will continue to support individuals in activities that reflect their interests, preferences, and abilities, ensuring care </w:t>
      </w:r>
      <w:r w:rsidRPr="23DFFE5B" w:rsidR="46F4612A">
        <w:rPr>
          <w:rFonts w:ascii="Arial" w:hAnsi="Arial" w:eastAsia="Arial" w:cs="Arial"/>
          <w:noProof w:val="0"/>
          <w:color w:val="000000" w:themeColor="text1" w:themeTint="FF" w:themeShade="FF"/>
          <w:sz w:val="22"/>
          <w:szCs w:val="22"/>
          <w:lang w:val="en-GB"/>
        </w:rPr>
        <w:t>remains</w:t>
      </w:r>
      <w:r w:rsidRPr="23DFFE5B" w:rsidR="46F4612A">
        <w:rPr>
          <w:rFonts w:ascii="Arial" w:hAnsi="Arial" w:eastAsia="Arial" w:cs="Arial"/>
          <w:noProof w:val="0"/>
          <w:color w:val="000000" w:themeColor="text1" w:themeTint="FF" w:themeShade="FF"/>
          <w:sz w:val="22"/>
          <w:szCs w:val="22"/>
          <w:lang w:val="en-GB"/>
        </w:rPr>
        <w:t xml:space="preserve"> personalised. The NHS Leadership Framework increased my awareness of compassionate leadership, effective communication, teamwork, and sound decision-making. It has encouraged me to take responsibility for my actions, support colleagues, and contribute positively to the care environment. This experience has motivated me to engage in lifelong learning, improve my practice, support service improvements, and work towards future leadership opportunities.</w:t>
      </w:r>
    </w:p>
    <w:p w:rsidR="4C18544E" w:rsidP="23DFFE5B" w:rsidRDefault="4C18544E" w14:paraId="1EDF3B3B" w14:textId="33D59A30">
      <w:pPr>
        <w:pStyle w:val="Heading2"/>
        <w:spacing w:before="261" w:after="261" w:line="360" w:lineRule="auto"/>
        <w:rPr>
          <w:rFonts w:ascii="Arial" w:hAnsi="Arial" w:eastAsia="Arial" w:cs="Arial"/>
          <w:b w:val="1"/>
          <w:bCs w:val="1"/>
          <w:color w:val="000000" w:themeColor="text1"/>
          <w:sz w:val="22"/>
          <w:szCs w:val="22"/>
        </w:rPr>
      </w:pPr>
      <w:r w:rsidRPr="23DFFE5B" w:rsidR="4C18544E">
        <w:rPr>
          <w:rFonts w:ascii="Arial" w:hAnsi="Arial" w:eastAsia="Arial" w:cs="Arial"/>
          <w:b w:val="1"/>
          <w:bCs w:val="1"/>
          <w:color w:val="000000" w:themeColor="text1" w:themeTint="FF" w:themeShade="FF"/>
          <w:sz w:val="22"/>
          <w:szCs w:val="22"/>
        </w:rPr>
        <w:t>Tasks 8</w:t>
      </w:r>
    </w:p>
    <w:p w:rsidR="4C18544E" w:rsidP="23DFFE5B" w:rsidRDefault="4C18544E" w14:paraId="7C5C01E5" w14:textId="11D98F8A">
      <w:pPr>
        <w:spacing w:before="210" w:after="210" w:line="360" w:lineRule="auto"/>
        <w:rPr>
          <w:rFonts w:ascii="Arial" w:hAnsi="Arial" w:eastAsia="Arial" w:cs="Arial"/>
          <w:color w:val="000000" w:themeColor="text1"/>
          <w:sz w:val="22"/>
          <w:szCs w:val="22"/>
        </w:rPr>
      </w:pPr>
      <w:r w:rsidRPr="23DFFE5B" w:rsidR="4C18544E">
        <w:rPr>
          <w:rFonts w:ascii="Arial" w:hAnsi="Arial" w:eastAsia="Arial" w:cs="Arial"/>
          <w:color w:val="000000" w:themeColor="text1" w:themeTint="FF" w:themeShade="FF"/>
          <w:sz w:val="22"/>
          <w:szCs w:val="22"/>
        </w:rPr>
        <w:t xml:space="preserve">During my experience working in a care setting, I have reflected on how creativity and innovation can create value for service users and healthcare professionals. Using the </w:t>
      </w:r>
      <w:r w:rsidRPr="23DFFE5B" w:rsidR="4C18544E">
        <w:rPr>
          <w:rFonts w:ascii="Arial" w:hAnsi="Arial" w:eastAsia="Arial" w:cs="Arial"/>
          <w:b w:val="1"/>
          <w:bCs w:val="1"/>
          <w:color w:val="000000" w:themeColor="text1" w:themeTint="FF" w:themeShade="FF"/>
          <w:sz w:val="22"/>
          <w:szCs w:val="22"/>
        </w:rPr>
        <w:t>Creativity Framework</w:t>
      </w:r>
      <w:r w:rsidRPr="23DFFE5B" w:rsidR="4C18544E">
        <w:rPr>
          <w:rFonts w:ascii="Arial" w:hAnsi="Arial" w:eastAsia="Arial" w:cs="Arial"/>
          <w:color w:val="000000" w:themeColor="text1" w:themeTint="FF" w:themeShade="FF"/>
          <w:sz w:val="22"/>
          <w:szCs w:val="22"/>
        </w:rPr>
        <w:t xml:space="preserve"> of identifying needs, generating ideas, implementing solutions, and creating value, I have recognised how small actions can make a significant difference in people's lives.</w:t>
      </w:r>
    </w:p>
    <w:p w:rsidR="4C18544E" w:rsidP="23DFFE5B" w:rsidRDefault="4C18544E" w14:paraId="1E8F448C" w14:textId="452AF16B">
      <w:pPr>
        <w:spacing w:before="210" w:after="210" w:line="360" w:lineRule="auto"/>
        <w:rPr>
          <w:rFonts w:ascii="Arial" w:hAnsi="Arial" w:eastAsia="Arial" w:cs="Arial"/>
          <w:color w:val="000000" w:themeColor="text1"/>
          <w:sz w:val="22"/>
          <w:szCs w:val="22"/>
        </w:rPr>
      </w:pPr>
      <w:r w:rsidRPr="23DFFE5B" w:rsidR="4C18544E">
        <w:rPr>
          <w:rFonts w:ascii="Arial" w:hAnsi="Arial" w:eastAsia="Arial" w:cs="Arial"/>
          <w:color w:val="000000" w:themeColor="text1" w:themeTint="FF" w:themeShade="FF"/>
          <w:sz w:val="22"/>
          <w:szCs w:val="22"/>
        </w:rPr>
        <w:t>One challenge I observed was that many older people experienced loneliness and isolation, which often affected their wellbeing and confidence. Through observation and interaction, I identified a need for more meaningful engagement. Rather than relying solely on routine care tasks, I used creative approaches such as initiating conversations, asking about their day, discussing their meals, and encouraging them to share their experiences. I also considered using arts, reminiscence activities, and simple communication tools to help individuals who found it difficult to express themselves.</w:t>
      </w:r>
    </w:p>
    <w:p w:rsidR="4C18544E" w:rsidP="23DFFE5B" w:rsidRDefault="4C18544E" w14:paraId="2CFC96C9" w14:textId="25FFEFDF">
      <w:pPr>
        <w:spacing w:before="210" w:after="210" w:line="360" w:lineRule="auto"/>
        <w:rPr>
          <w:rFonts w:ascii="Arial" w:hAnsi="Arial" w:eastAsia="Arial" w:cs="Arial"/>
          <w:color w:val="000000" w:themeColor="text1"/>
          <w:sz w:val="22"/>
          <w:szCs w:val="22"/>
        </w:rPr>
      </w:pPr>
      <w:r w:rsidRPr="23DFFE5B" w:rsidR="4C18544E">
        <w:rPr>
          <w:rFonts w:ascii="Arial" w:hAnsi="Arial" w:eastAsia="Arial" w:cs="Arial"/>
          <w:color w:val="000000" w:themeColor="text1" w:themeTint="FF" w:themeShade="FF"/>
          <w:sz w:val="22"/>
          <w:szCs w:val="22"/>
        </w:rPr>
        <w:t>The innovation aspect involved adapting my communication style to meet each person's unique needs. I learned that being open to new ideas and trying different methods can strengthen relationships and improve engagement. These small innovations helped build trust and encouraged service users to participate more actively in their daily lives.</w:t>
      </w:r>
    </w:p>
    <w:p w:rsidR="4C18544E" w:rsidP="23DFFE5B" w:rsidRDefault="4C18544E" w14:paraId="183E875E" w14:textId="2D6DEEE0">
      <w:pPr>
        <w:spacing w:before="210" w:after="210" w:line="360" w:lineRule="auto"/>
      </w:pPr>
      <w:r w:rsidRPr="23DFFE5B" w:rsidR="4C18544E">
        <w:rPr>
          <w:rFonts w:ascii="Arial" w:hAnsi="Arial" w:eastAsia="Arial" w:cs="Arial"/>
          <w:color w:val="000000" w:themeColor="text1" w:themeTint="FF" w:themeShade="FF"/>
          <w:sz w:val="22"/>
          <w:szCs w:val="22"/>
        </w:rPr>
        <w:t>The value created was evident in the improved wellbeing, confidence, and sense of belonging experienced by the individuals I supported. This reflection has reinforced the importance of person-centred care, dignity, and compassion. Moving forward, I will continue to use creative thinking and innovative approaches to enhance care quality, solve problems effectively, and create positive outcomes for those I support.</w:t>
      </w:r>
    </w:p>
    <w:p w:rsidR="23DFFE5B" w:rsidP="23DFFE5B" w:rsidRDefault="23DFFE5B" w14:paraId="6B308379" w14:textId="46511C2C">
      <w:pPr>
        <w:spacing w:before="210" w:after="210" w:line="360" w:lineRule="auto"/>
        <w:rPr>
          <w:rFonts w:ascii="Arial" w:hAnsi="Arial" w:eastAsia="Arial" w:cs="Arial"/>
          <w:color w:val="000000" w:themeColor="text1" w:themeTint="FF" w:themeShade="FF"/>
          <w:sz w:val="22"/>
          <w:szCs w:val="22"/>
        </w:rPr>
      </w:pPr>
    </w:p>
    <w:p w:rsidR="23DFFE5B" w:rsidP="23DFFE5B" w:rsidRDefault="23DFFE5B" w14:paraId="2D9EE363" w14:textId="0013280F">
      <w:pPr>
        <w:spacing w:before="210" w:after="210" w:line="360" w:lineRule="auto"/>
        <w:rPr>
          <w:rFonts w:ascii="Arial" w:hAnsi="Arial" w:eastAsia="Arial" w:cs="Arial"/>
          <w:color w:val="000000" w:themeColor="text1" w:themeTint="FF" w:themeShade="FF"/>
          <w:sz w:val="22"/>
          <w:szCs w:val="22"/>
        </w:rPr>
      </w:pPr>
    </w:p>
    <w:p w:rsidR="2CFE2644" w:rsidP="23DFFE5B" w:rsidRDefault="2CFE2644" w14:paraId="36EBB2AE" w14:textId="6AF1660B">
      <w:pPr>
        <w:pStyle w:val="Heading1"/>
        <w:spacing w:before="241" w:beforeAutospacing="off" w:after="360" w:afterAutospacing="off" w:line="540" w:lineRule="auto"/>
      </w:pPr>
      <w:r w:rsidRPr="23DFFE5B" w:rsidR="2CFE2644">
        <w:rPr>
          <w:rFonts w:ascii="Times New Roman" w:hAnsi="Times New Roman" w:eastAsia="Times New Roman" w:cs="Times New Roman"/>
          <w:b w:val="1"/>
          <w:bCs w:val="1"/>
          <w:noProof w:val="0"/>
          <w:color w:val="000000" w:themeColor="text1" w:themeTint="FF" w:themeShade="FF"/>
          <w:sz w:val="36"/>
          <w:szCs w:val="36"/>
          <w:lang w:val="en-GB"/>
        </w:rPr>
        <w:t>Reference list</w:t>
      </w:r>
    </w:p>
    <w:p w:rsidR="2CFE2644" w:rsidP="23DFFE5B" w:rsidRDefault="2CFE2644" w14:paraId="4DE1BF7E" w14:textId="58EC4D8C">
      <w:pPr>
        <w:spacing w:before="240" w:beforeAutospacing="off" w:after="240" w:afterAutospacing="off" w:line="360" w:lineRule="auto"/>
      </w:pPr>
      <w:r w:rsidRPr="23DFFE5B" w:rsidR="2CFE2644">
        <w:rPr>
          <w:rFonts w:ascii="Times New Roman" w:hAnsi="Times New Roman" w:eastAsia="Times New Roman" w:cs="Times New Roman"/>
          <w:noProof w:val="0"/>
          <w:color w:val="000000" w:themeColor="text1" w:themeTint="FF" w:themeShade="FF"/>
          <w:sz w:val="24"/>
          <w:szCs w:val="24"/>
          <w:lang w:val="en-GB"/>
        </w:rPr>
        <w:t xml:space="preserve">Alharbi, M.F. (2025). Does electronic health record implementation enhance hospital efficiency and patient outcomes? A comprehensive systematic review. </w:t>
      </w:r>
      <w:r w:rsidRPr="23DFFE5B" w:rsidR="2CFE2644">
        <w:rPr>
          <w:rFonts w:ascii="Times New Roman" w:hAnsi="Times New Roman" w:eastAsia="Times New Roman" w:cs="Times New Roman"/>
          <w:i w:val="1"/>
          <w:iCs w:val="1"/>
          <w:noProof w:val="0"/>
          <w:color w:val="000000" w:themeColor="text1" w:themeTint="FF" w:themeShade="FF"/>
          <w:sz w:val="24"/>
          <w:szCs w:val="24"/>
          <w:lang w:val="en-GB"/>
        </w:rPr>
        <w:t>SAGE open</w:t>
      </w:r>
      <w:r w:rsidRPr="23DFFE5B" w:rsidR="2CFE2644">
        <w:rPr>
          <w:rFonts w:ascii="Times New Roman" w:hAnsi="Times New Roman" w:eastAsia="Times New Roman" w:cs="Times New Roman"/>
          <w:noProof w:val="0"/>
          <w:color w:val="000000" w:themeColor="text1" w:themeTint="FF" w:themeShade="FF"/>
          <w:sz w:val="24"/>
          <w:szCs w:val="24"/>
          <w:lang w:val="en-GB"/>
        </w:rPr>
        <w:t>, 15(3). doi:10.1177/21582440251359791.</w:t>
      </w:r>
    </w:p>
    <w:p w:rsidR="2CFE2644" w:rsidP="23DFFE5B" w:rsidRDefault="2CFE2644" w14:paraId="1D90459C" w14:textId="4FEEB2F2">
      <w:pPr>
        <w:spacing w:before="240" w:beforeAutospacing="off" w:after="240" w:afterAutospacing="off" w:line="360" w:lineRule="auto"/>
      </w:pPr>
      <w:r w:rsidRPr="23DFFE5B" w:rsidR="2CFE2644">
        <w:rPr>
          <w:rFonts w:ascii="Times New Roman" w:hAnsi="Times New Roman" w:eastAsia="Times New Roman" w:cs="Times New Roman"/>
          <w:noProof w:val="0"/>
          <w:color w:val="000000" w:themeColor="text1" w:themeTint="FF" w:themeShade="FF"/>
          <w:sz w:val="24"/>
          <w:szCs w:val="24"/>
          <w:lang w:val="en-GB"/>
        </w:rPr>
        <w:t xml:space="preserve">Carroll, J. (2022). </w:t>
      </w:r>
      <w:r w:rsidRPr="23DFFE5B" w:rsidR="2CFE2644">
        <w:rPr>
          <w:rFonts w:ascii="Times New Roman" w:hAnsi="Times New Roman" w:eastAsia="Times New Roman" w:cs="Times New Roman"/>
          <w:i w:val="1"/>
          <w:iCs w:val="1"/>
          <w:noProof w:val="0"/>
          <w:color w:val="000000" w:themeColor="text1" w:themeTint="FF" w:themeShade="FF"/>
          <w:sz w:val="24"/>
          <w:szCs w:val="24"/>
          <w:lang w:val="en-GB"/>
        </w:rPr>
        <w:t>What is digital inequality and the digital divide?</w:t>
      </w:r>
      <w:r w:rsidRPr="23DFFE5B" w:rsidR="2CFE2644">
        <w:rPr>
          <w:rFonts w:ascii="Times New Roman" w:hAnsi="Times New Roman" w:eastAsia="Times New Roman" w:cs="Times New Roman"/>
          <w:noProof w:val="0"/>
          <w:color w:val="000000" w:themeColor="text1" w:themeTint="FF" w:themeShade="FF"/>
          <w:sz w:val="24"/>
          <w:szCs w:val="24"/>
          <w:lang w:val="en-GB"/>
        </w:rPr>
        <w:t xml:space="preserve"> [online] Visionflex. Available at: </w:t>
      </w:r>
      <w:hyperlink r:id="Ra33c47b00bea41c3">
        <w:r w:rsidRPr="23DFFE5B" w:rsidR="2CFE2644">
          <w:rPr>
            <w:rStyle w:val="Hyperlink"/>
            <w:noProof w:val="0"/>
            <w:lang w:val="en-GB"/>
          </w:rPr>
          <w:t>https://www.visionflex.com/what-is-digital-inequality-and-the-digital-divide/</w:t>
        </w:r>
      </w:hyperlink>
      <w:r w:rsidRPr="23DFFE5B" w:rsidR="2CFE2644">
        <w:rPr>
          <w:rFonts w:ascii="Times New Roman" w:hAnsi="Times New Roman" w:eastAsia="Times New Roman" w:cs="Times New Roman"/>
          <w:noProof w:val="0"/>
          <w:color w:val="000000" w:themeColor="text1" w:themeTint="FF" w:themeShade="FF"/>
          <w:sz w:val="24"/>
          <w:szCs w:val="24"/>
          <w:lang w:val="en-GB"/>
        </w:rPr>
        <w:t xml:space="preserve"> [Accessed 8 July 2026].</w:t>
      </w:r>
    </w:p>
    <w:p w:rsidR="2CFE2644" w:rsidP="23DFFE5B" w:rsidRDefault="2CFE2644" w14:paraId="1B838D21" w14:textId="65C36E95">
      <w:pPr>
        <w:spacing w:before="240" w:beforeAutospacing="off" w:after="240" w:afterAutospacing="off" w:line="360" w:lineRule="auto"/>
      </w:pPr>
      <w:r w:rsidRPr="23DFFE5B" w:rsidR="2CFE2644">
        <w:rPr>
          <w:rFonts w:ascii="Times New Roman" w:hAnsi="Times New Roman" w:eastAsia="Times New Roman" w:cs="Times New Roman"/>
          <w:noProof w:val="0"/>
          <w:color w:val="000000" w:themeColor="text1" w:themeTint="FF" w:themeShade="FF"/>
          <w:sz w:val="24"/>
          <w:szCs w:val="24"/>
          <w:lang w:val="en-GB"/>
        </w:rPr>
        <w:t xml:space="preserve">Davergne, T., Estévez-López, F., Carbonell-Baeza, A. and Álvarez-Gallardo, I.C. (2022). Physical activity and exercise in the management of chronic widespread musculoskeletal pain: A focus on fibromyalgia. </w:t>
      </w:r>
      <w:r w:rsidRPr="23DFFE5B" w:rsidR="2CFE2644">
        <w:rPr>
          <w:rFonts w:ascii="Times New Roman" w:hAnsi="Times New Roman" w:eastAsia="Times New Roman" w:cs="Times New Roman"/>
          <w:i w:val="1"/>
          <w:iCs w:val="1"/>
          <w:noProof w:val="0"/>
          <w:color w:val="000000" w:themeColor="text1" w:themeTint="FF" w:themeShade="FF"/>
          <w:sz w:val="24"/>
          <w:szCs w:val="24"/>
          <w:lang w:val="en-GB"/>
        </w:rPr>
        <w:t>Treatments, mechanisms, and adverse reactions of Anesthetics and analgesics</w:t>
      </w:r>
      <w:r w:rsidRPr="23DFFE5B" w:rsidR="2CFE2644">
        <w:rPr>
          <w:rFonts w:ascii="Times New Roman" w:hAnsi="Times New Roman" w:eastAsia="Times New Roman" w:cs="Times New Roman"/>
          <w:noProof w:val="0"/>
          <w:color w:val="000000" w:themeColor="text1" w:themeTint="FF" w:themeShade="FF"/>
          <w:sz w:val="24"/>
          <w:szCs w:val="24"/>
          <w:lang w:val="en-GB"/>
        </w:rPr>
        <w:t>, [online] pp.523–544. doi:10.1016/b978-0-12-820237-1.00044-2.</w:t>
      </w:r>
    </w:p>
    <w:p w:rsidR="2CFE2644" w:rsidP="23DFFE5B" w:rsidRDefault="2CFE2644" w14:paraId="403702E9" w14:textId="14E05A83">
      <w:pPr>
        <w:spacing w:before="240" w:beforeAutospacing="off" w:after="240" w:afterAutospacing="off" w:line="360" w:lineRule="auto"/>
      </w:pPr>
      <w:r w:rsidRPr="23DFFE5B" w:rsidR="2CFE2644">
        <w:rPr>
          <w:rFonts w:ascii="Times New Roman" w:hAnsi="Times New Roman" w:eastAsia="Times New Roman" w:cs="Times New Roman"/>
          <w:noProof w:val="0"/>
          <w:color w:val="000000" w:themeColor="text1" w:themeTint="FF" w:themeShade="FF"/>
          <w:sz w:val="24"/>
          <w:szCs w:val="24"/>
          <w:lang w:val="en-GB"/>
        </w:rPr>
        <w:t xml:space="preserve">Department of Health and Social Care (2023). </w:t>
      </w:r>
      <w:r w:rsidRPr="23DFFE5B" w:rsidR="2CFE2644">
        <w:rPr>
          <w:rFonts w:ascii="Times New Roman" w:hAnsi="Times New Roman" w:eastAsia="Times New Roman" w:cs="Times New Roman"/>
          <w:i w:val="1"/>
          <w:iCs w:val="1"/>
          <w:noProof w:val="0"/>
          <w:color w:val="000000" w:themeColor="text1" w:themeTint="FF" w:themeShade="FF"/>
          <w:sz w:val="24"/>
          <w:szCs w:val="24"/>
          <w:lang w:val="en-GB"/>
        </w:rPr>
        <w:t>How we are delivering innovation in health and social care services - Department of Health and Social Care Media Centre</w:t>
      </w:r>
      <w:r w:rsidRPr="23DFFE5B" w:rsidR="2CFE2644">
        <w:rPr>
          <w:rFonts w:ascii="Times New Roman" w:hAnsi="Times New Roman" w:eastAsia="Times New Roman" w:cs="Times New Roman"/>
          <w:noProof w:val="0"/>
          <w:color w:val="000000" w:themeColor="text1" w:themeTint="FF" w:themeShade="FF"/>
          <w:sz w:val="24"/>
          <w:szCs w:val="24"/>
          <w:lang w:val="en-GB"/>
        </w:rPr>
        <w:t xml:space="preserve">. [online] healthmedia.blog.gov.uk. Available at: </w:t>
      </w:r>
      <w:hyperlink r:id="R3ff6f2a4ff5a4efd">
        <w:r w:rsidRPr="23DFFE5B" w:rsidR="2CFE2644">
          <w:rPr>
            <w:rStyle w:val="Hyperlink"/>
            <w:noProof w:val="0"/>
            <w:lang w:val="en-GB"/>
          </w:rPr>
          <w:t>https://healthmedia.blog.gov.uk/2023/06/23/how-we-are-delivering-innovation-in-health-and-social-care-services/</w:t>
        </w:r>
      </w:hyperlink>
      <w:r w:rsidRPr="23DFFE5B" w:rsidR="2CFE2644">
        <w:rPr>
          <w:rFonts w:ascii="Times New Roman" w:hAnsi="Times New Roman" w:eastAsia="Times New Roman" w:cs="Times New Roman"/>
          <w:noProof w:val="0"/>
          <w:color w:val="000000" w:themeColor="text1" w:themeTint="FF" w:themeShade="FF"/>
          <w:sz w:val="24"/>
          <w:szCs w:val="24"/>
          <w:lang w:val="en-GB"/>
        </w:rPr>
        <w:t xml:space="preserve"> [Accessed 27 June 2026].</w:t>
      </w:r>
    </w:p>
    <w:p w:rsidR="2CFE2644" w:rsidP="23DFFE5B" w:rsidRDefault="2CFE2644" w14:paraId="4A429712" w14:textId="3024E15C">
      <w:pPr>
        <w:spacing w:before="240" w:beforeAutospacing="off" w:after="240" w:afterAutospacing="off" w:line="360" w:lineRule="auto"/>
      </w:pPr>
      <w:r w:rsidRPr="23DFFE5B" w:rsidR="2CFE2644">
        <w:rPr>
          <w:rFonts w:ascii="Times New Roman" w:hAnsi="Times New Roman" w:eastAsia="Times New Roman" w:cs="Times New Roman"/>
          <w:noProof w:val="0"/>
          <w:color w:val="000000" w:themeColor="text1" w:themeTint="FF" w:themeShade="FF"/>
          <w:sz w:val="24"/>
          <w:szCs w:val="24"/>
          <w:lang w:val="en-GB"/>
        </w:rPr>
        <w:t xml:space="preserve">Dieffenbacher, S. (2024). </w:t>
      </w:r>
      <w:r w:rsidRPr="23DFFE5B" w:rsidR="2CFE2644">
        <w:rPr>
          <w:rFonts w:ascii="Times New Roman" w:hAnsi="Times New Roman" w:eastAsia="Times New Roman" w:cs="Times New Roman"/>
          <w:i w:val="1"/>
          <w:iCs w:val="1"/>
          <w:noProof w:val="0"/>
          <w:color w:val="000000" w:themeColor="text1" w:themeTint="FF" w:themeShade="FF"/>
          <w:sz w:val="24"/>
          <w:szCs w:val="24"/>
          <w:lang w:val="en-GB"/>
        </w:rPr>
        <w:t>Value creation definition, model, principles, importance &amp; steps</w:t>
      </w:r>
      <w:r w:rsidRPr="23DFFE5B" w:rsidR="2CFE2644">
        <w:rPr>
          <w:rFonts w:ascii="Times New Roman" w:hAnsi="Times New Roman" w:eastAsia="Times New Roman" w:cs="Times New Roman"/>
          <w:noProof w:val="0"/>
          <w:color w:val="000000" w:themeColor="text1" w:themeTint="FF" w:themeShade="FF"/>
          <w:sz w:val="24"/>
          <w:szCs w:val="24"/>
          <w:lang w:val="en-GB"/>
        </w:rPr>
        <w:t xml:space="preserve">. [online] Digital Leadership. Available at: </w:t>
      </w:r>
      <w:hyperlink r:id="R09b2682593b04280">
        <w:r w:rsidRPr="23DFFE5B" w:rsidR="2CFE2644">
          <w:rPr>
            <w:rStyle w:val="Hyperlink"/>
            <w:noProof w:val="0"/>
            <w:lang w:val="en-GB"/>
          </w:rPr>
          <w:t>https://digitalleadership.com/blog/value-creation/</w:t>
        </w:r>
      </w:hyperlink>
      <w:r w:rsidRPr="23DFFE5B" w:rsidR="2CFE2644">
        <w:rPr>
          <w:rFonts w:ascii="Times New Roman" w:hAnsi="Times New Roman" w:eastAsia="Times New Roman" w:cs="Times New Roman"/>
          <w:noProof w:val="0"/>
          <w:color w:val="000000" w:themeColor="text1" w:themeTint="FF" w:themeShade="FF"/>
          <w:sz w:val="24"/>
          <w:szCs w:val="24"/>
          <w:lang w:val="en-GB"/>
        </w:rPr>
        <w:t>.</w:t>
      </w:r>
    </w:p>
    <w:p w:rsidR="2CFE2644" w:rsidP="23DFFE5B" w:rsidRDefault="2CFE2644" w14:paraId="51CEFA51" w14:textId="3B2FEB3B">
      <w:pPr>
        <w:spacing w:before="240" w:beforeAutospacing="off" w:after="240" w:afterAutospacing="off" w:line="360" w:lineRule="auto"/>
      </w:pPr>
      <w:r w:rsidRPr="23DFFE5B" w:rsidR="2CFE2644">
        <w:rPr>
          <w:rFonts w:ascii="Times New Roman" w:hAnsi="Times New Roman" w:eastAsia="Times New Roman" w:cs="Times New Roman"/>
          <w:noProof w:val="0"/>
          <w:color w:val="000000" w:themeColor="text1" w:themeTint="FF" w:themeShade="FF"/>
          <w:sz w:val="24"/>
          <w:szCs w:val="24"/>
          <w:lang w:val="en-GB"/>
        </w:rPr>
        <w:t xml:space="preserve">Health (2025). </w:t>
      </w:r>
      <w:r w:rsidRPr="23DFFE5B" w:rsidR="2CFE2644">
        <w:rPr>
          <w:rFonts w:ascii="Times New Roman" w:hAnsi="Times New Roman" w:eastAsia="Times New Roman" w:cs="Times New Roman"/>
          <w:i w:val="1"/>
          <w:iCs w:val="1"/>
          <w:noProof w:val="0"/>
          <w:color w:val="000000" w:themeColor="text1" w:themeTint="FF" w:themeShade="FF"/>
          <w:sz w:val="24"/>
          <w:szCs w:val="24"/>
          <w:lang w:val="en-GB"/>
        </w:rPr>
        <w:t>NHS red tape blitz delivers game-changing new cancer treatment</w:t>
      </w:r>
      <w:r w:rsidRPr="23DFFE5B" w:rsidR="2CFE2644">
        <w:rPr>
          <w:rFonts w:ascii="Times New Roman" w:hAnsi="Times New Roman" w:eastAsia="Times New Roman" w:cs="Times New Roman"/>
          <w:noProof w:val="0"/>
          <w:color w:val="000000" w:themeColor="text1" w:themeTint="FF" w:themeShade="FF"/>
          <w:sz w:val="24"/>
          <w:szCs w:val="24"/>
          <w:lang w:val="en-GB"/>
        </w:rPr>
        <w:t xml:space="preserve">. [online] GOV.UK. Available at: </w:t>
      </w:r>
      <w:hyperlink r:id="R7e768994c3fe4fc9">
        <w:r w:rsidRPr="23DFFE5B" w:rsidR="2CFE2644">
          <w:rPr>
            <w:rStyle w:val="Hyperlink"/>
            <w:noProof w:val="0"/>
            <w:lang w:val="en-GB"/>
          </w:rPr>
          <w:t>https://www.gov.uk/government/news/nhs-red-tape-blitz-delivers-game-changing-new-cancer-treatment</w:t>
        </w:r>
      </w:hyperlink>
      <w:r w:rsidRPr="23DFFE5B" w:rsidR="2CFE2644">
        <w:rPr>
          <w:rFonts w:ascii="Times New Roman" w:hAnsi="Times New Roman" w:eastAsia="Times New Roman" w:cs="Times New Roman"/>
          <w:noProof w:val="0"/>
          <w:color w:val="000000" w:themeColor="text1" w:themeTint="FF" w:themeShade="FF"/>
          <w:sz w:val="24"/>
          <w:szCs w:val="24"/>
          <w:lang w:val="en-GB"/>
        </w:rPr>
        <w:t xml:space="preserve"> [Accessed 28 June 2026].</w:t>
      </w:r>
    </w:p>
    <w:p w:rsidR="2CFE2644" w:rsidP="23DFFE5B" w:rsidRDefault="2CFE2644" w14:paraId="191DCC0C" w14:textId="4D62770A">
      <w:pPr>
        <w:spacing w:before="240" w:beforeAutospacing="off" w:after="240" w:afterAutospacing="off" w:line="360" w:lineRule="auto"/>
      </w:pPr>
      <w:r w:rsidRPr="23DFFE5B" w:rsidR="2CFE2644">
        <w:rPr>
          <w:rFonts w:ascii="Times New Roman" w:hAnsi="Times New Roman" w:eastAsia="Times New Roman" w:cs="Times New Roman"/>
          <w:noProof w:val="0"/>
          <w:color w:val="000000" w:themeColor="text1" w:themeTint="FF" w:themeShade="FF"/>
          <w:sz w:val="24"/>
          <w:szCs w:val="24"/>
          <w:lang w:val="en-GB"/>
        </w:rPr>
        <w:t xml:space="preserve">Howick, J., Weston, A.B., Solomon, J., Nockels, K., Bostock, J. and Keshtkar, L. (2024). How does communication affect patient safety? Protocol for a systematic review and logic model. </w:t>
      </w:r>
      <w:r w:rsidRPr="23DFFE5B" w:rsidR="2CFE2644">
        <w:rPr>
          <w:rFonts w:ascii="Times New Roman" w:hAnsi="Times New Roman" w:eastAsia="Times New Roman" w:cs="Times New Roman"/>
          <w:i w:val="1"/>
          <w:iCs w:val="1"/>
          <w:noProof w:val="0"/>
          <w:color w:val="000000" w:themeColor="text1" w:themeTint="FF" w:themeShade="FF"/>
          <w:sz w:val="24"/>
          <w:szCs w:val="24"/>
          <w:lang w:val="en-GB"/>
        </w:rPr>
        <w:t>BMJ Open</w:t>
      </w:r>
      <w:r w:rsidRPr="23DFFE5B" w:rsidR="2CFE2644">
        <w:rPr>
          <w:rFonts w:ascii="Times New Roman" w:hAnsi="Times New Roman" w:eastAsia="Times New Roman" w:cs="Times New Roman"/>
          <w:noProof w:val="0"/>
          <w:color w:val="000000" w:themeColor="text1" w:themeTint="FF" w:themeShade="FF"/>
          <w:sz w:val="24"/>
          <w:szCs w:val="24"/>
          <w:lang w:val="en-GB"/>
        </w:rPr>
        <w:t>, [online] 14(5), pp.1–8. doi:https://doi.org/10.1136/bmjopen-2024-085312.</w:t>
      </w:r>
    </w:p>
    <w:p w:rsidR="2CFE2644" w:rsidP="23DFFE5B" w:rsidRDefault="2CFE2644" w14:paraId="760C184C" w14:textId="0DA1114B">
      <w:pPr>
        <w:spacing w:before="240" w:beforeAutospacing="off" w:after="240" w:afterAutospacing="off" w:line="360" w:lineRule="auto"/>
      </w:pPr>
      <w:r w:rsidRPr="23DFFE5B" w:rsidR="2CFE2644">
        <w:rPr>
          <w:rFonts w:ascii="Times New Roman" w:hAnsi="Times New Roman" w:eastAsia="Times New Roman" w:cs="Times New Roman"/>
          <w:noProof w:val="0"/>
          <w:color w:val="000000" w:themeColor="text1" w:themeTint="FF" w:themeShade="FF"/>
          <w:sz w:val="24"/>
          <w:szCs w:val="24"/>
          <w:lang w:val="en-GB"/>
        </w:rPr>
        <w:t xml:space="preserve">London, K.C. (2024). </w:t>
      </w:r>
      <w:r w:rsidRPr="23DFFE5B" w:rsidR="2CFE2644">
        <w:rPr>
          <w:rFonts w:ascii="Times New Roman" w:hAnsi="Times New Roman" w:eastAsia="Times New Roman" w:cs="Times New Roman"/>
          <w:i w:val="1"/>
          <w:iCs w:val="1"/>
          <w:noProof w:val="0"/>
          <w:color w:val="000000" w:themeColor="text1" w:themeTint="FF" w:themeShade="FF"/>
          <w:sz w:val="24"/>
          <w:szCs w:val="24"/>
          <w:lang w:val="en-GB"/>
        </w:rPr>
        <w:t>New digital therapy reduces anxiety and depression in people living with long-term physical health conditions</w:t>
      </w:r>
      <w:r w:rsidRPr="23DFFE5B" w:rsidR="2CFE2644">
        <w:rPr>
          <w:rFonts w:ascii="Times New Roman" w:hAnsi="Times New Roman" w:eastAsia="Times New Roman" w:cs="Times New Roman"/>
          <w:noProof w:val="0"/>
          <w:color w:val="000000" w:themeColor="text1" w:themeTint="FF" w:themeShade="FF"/>
          <w:sz w:val="24"/>
          <w:szCs w:val="24"/>
          <w:lang w:val="en-GB"/>
        </w:rPr>
        <w:t xml:space="preserve">. [online] King’s College London. Available at: </w:t>
      </w:r>
      <w:hyperlink r:id="R237cee507e1d41b4">
        <w:r w:rsidRPr="23DFFE5B" w:rsidR="2CFE2644">
          <w:rPr>
            <w:rStyle w:val="Hyperlink"/>
            <w:noProof w:val="0"/>
            <w:lang w:val="en-GB"/>
          </w:rPr>
          <w:t>https://www.kcl.ac.uk/news/new-digital-therapy-reduces-anxiety-and-depression-in-people-living-with-long-term-physical-health-conditions</w:t>
        </w:r>
      </w:hyperlink>
      <w:r w:rsidRPr="23DFFE5B" w:rsidR="2CFE2644">
        <w:rPr>
          <w:rFonts w:ascii="Times New Roman" w:hAnsi="Times New Roman" w:eastAsia="Times New Roman" w:cs="Times New Roman"/>
          <w:noProof w:val="0"/>
          <w:color w:val="000000" w:themeColor="text1" w:themeTint="FF" w:themeShade="FF"/>
          <w:sz w:val="24"/>
          <w:szCs w:val="24"/>
          <w:lang w:val="en-GB"/>
        </w:rPr>
        <w:t xml:space="preserve"> [Accessed 10 July 2026].</w:t>
      </w:r>
    </w:p>
    <w:p w:rsidR="2CFE2644" w:rsidP="23DFFE5B" w:rsidRDefault="2CFE2644" w14:paraId="229FF08D" w14:textId="43EA5D2A">
      <w:pPr>
        <w:spacing w:before="240" w:beforeAutospacing="off" w:after="240" w:afterAutospacing="off" w:line="360" w:lineRule="auto"/>
      </w:pPr>
      <w:r w:rsidRPr="23DFFE5B" w:rsidR="2CFE2644">
        <w:rPr>
          <w:rFonts w:ascii="Times New Roman" w:hAnsi="Times New Roman" w:eastAsia="Times New Roman" w:cs="Times New Roman"/>
          <w:noProof w:val="0"/>
          <w:color w:val="000000" w:themeColor="text1" w:themeTint="FF" w:themeShade="FF"/>
          <w:sz w:val="24"/>
          <w:szCs w:val="24"/>
          <w:lang w:val="en-GB"/>
        </w:rPr>
        <w:t xml:space="preserve">Marcomini, I., Villa, G., Ingrande, L., Latini, G., Poliani, A., Manara, D.F. and Rosa, D. (2026). Virtual reality in Chronic conditions: An umbrella review. </w:t>
      </w:r>
      <w:r w:rsidRPr="23DFFE5B" w:rsidR="2CFE2644">
        <w:rPr>
          <w:rFonts w:ascii="Times New Roman" w:hAnsi="Times New Roman" w:eastAsia="Times New Roman" w:cs="Times New Roman"/>
          <w:i w:val="1"/>
          <w:iCs w:val="1"/>
          <w:noProof w:val="0"/>
          <w:color w:val="000000" w:themeColor="text1" w:themeTint="FF" w:themeShade="FF"/>
          <w:sz w:val="24"/>
          <w:szCs w:val="24"/>
          <w:lang w:val="en-GB"/>
        </w:rPr>
        <w:t>Nursing reports</w:t>
      </w:r>
      <w:r w:rsidRPr="23DFFE5B" w:rsidR="2CFE2644">
        <w:rPr>
          <w:rFonts w:ascii="Times New Roman" w:hAnsi="Times New Roman" w:eastAsia="Times New Roman" w:cs="Times New Roman"/>
          <w:noProof w:val="0"/>
          <w:color w:val="000000" w:themeColor="text1" w:themeTint="FF" w:themeShade="FF"/>
          <w:sz w:val="24"/>
          <w:szCs w:val="24"/>
          <w:lang w:val="en-GB"/>
        </w:rPr>
        <w:t>, [online] 16(2), p.57. doi:10.3390/nursrep16020057.</w:t>
      </w:r>
    </w:p>
    <w:p w:rsidR="2CFE2644" w:rsidP="23DFFE5B" w:rsidRDefault="2CFE2644" w14:paraId="6748F12D" w14:textId="3F6CC2C7">
      <w:pPr>
        <w:spacing w:before="240" w:beforeAutospacing="off" w:after="240" w:afterAutospacing="off" w:line="360" w:lineRule="auto"/>
      </w:pPr>
      <w:r w:rsidRPr="23DFFE5B" w:rsidR="2CFE2644">
        <w:rPr>
          <w:rFonts w:ascii="Times New Roman" w:hAnsi="Times New Roman" w:eastAsia="Times New Roman" w:cs="Times New Roman"/>
          <w:noProof w:val="0"/>
          <w:color w:val="000000" w:themeColor="text1" w:themeTint="FF" w:themeShade="FF"/>
          <w:sz w:val="24"/>
          <w:szCs w:val="24"/>
          <w:lang w:val="en-GB"/>
        </w:rPr>
        <w:t xml:space="preserve">MariaPCC (2023). </w:t>
      </w:r>
      <w:r w:rsidRPr="23DFFE5B" w:rsidR="2CFE2644">
        <w:rPr>
          <w:rFonts w:ascii="Times New Roman" w:hAnsi="Times New Roman" w:eastAsia="Times New Roman" w:cs="Times New Roman"/>
          <w:i w:val="1"/>
          <w:iCs w:val="1"/>
          <w:noProof w:val="0"/>
          <w:color w:val="000000" w:themeColor="text1" w:themeTint="FF" w:themeShade="FF"/>
          <w:sz w:val="24"/>
          <w:szCs w:val="24"/>
          <w:lang w:val="en-GB"/>
        </w:rPr>
        <w:t>Creative Health - NHS Networks</w:t>
      </w:r>
      <w:r w:rsidRPr="23DFFE5B" w:rsidR="2CFE2644">
        <w:rPr>
          <w:rFonts w:ascii="Times New Roman" w:hAnsi="Times New Roman" w:eastAsia="Times New Roman" w:cs="Times New Roman"/>
          <w:noProof w:val="0"/>
          <w:color w:val="000000" w:themeColor="text1" w:themeTint="FF" w:themeShade="FF"/>
          <w:sz w:val="24"/>
          <w:szCs w:val="24"/>
          <w:lang w:val="en-GB"/>
        </w:rPr>
        <w:t xml:space="preserve">. [online] NHS Networks - Free resource for anyone working in or with the health and care sector. Available at: </w:t>
      </w:r>
      <w:hyperlink r:id="R7a672b4a5392440b">
        <w:r w:rsidRPr="23DFFE5B" w:rsidR="2CFE2644">
          <w:rPr>
            <w:rStyle w:val="Hyperlink"/>
            <w:noProof w:val="0"/>
            <w:lang w:val="en-GB"/>
          </w:rPr>
          <w:t>https://networks.nhs.uk/blog/creative-health/</w:t>
        </w:r>
      </w:hyperlink>
      <w:r w:rsidRPr="23DFFE5B" w:rsidR="2CFE2644">
        <w:rPr>
          <w:rFonts w:ascii="Times New Roman" w:hAnsi="Times New Roman" w:eastAsia="Times New Roman" w:cs="Times New Roman"/>
          <w:noProof w:val="0"/>
          <w:color w:val="000000" w:themeColor="text1" w:themeTint="FF" w:themeShade="FF"/>
          <w:sz w:val="24"/>
          <w:szCs w:val="24"/>
          <w:lang w:val="en-GB"/>
        </w:rPr>
        <w:t xml:space="preserve"> [Accessed 3 July 2026].</w:t>
      </w:r>
    </w:p>
    <w:p w:rsidR="2CFE2644" w:rsidP="23DFFE5B" w:rsidRDefault="2CFE2644" w14:paraId="358FBEFF" w14:textId="59E6D334">
      <w:pPr>
        <w:spacing w:before="240" w:beforeAutospacing="off" w:after="240" w:afterAutospacing="off" w:line="360" w:lineRule="auto"/>
      </w:pPr>
      <w:r w:rsidRPr="23DFFE5B" w:rsidR="2CFE2644">
        <w:rPr>
          <w:rFonts w:ascii="Times New Roman" w:hAnsi="Times New Roman" w:eastAsia="Times New Roman" w:cs="Times New Roman"/>
          <w:noProof w:val="0"/>
          <w:color w:val="000000" w:themeColor="text1" w:themeTint="FF" w:themeShade="FF"/>
          <w:sz w:val="24"/>
          <w:szCs w:val="24"/>
          <w:lang w:val="en-GB"/>
        </w:rPr>
        <w:t xml:space="preserve">NHS England (2022). </w:t>
      </w:r>
      <w:r w:rsidRPr="23DFFE5B" w:rsidR="2CFE2644">
        <w:rPr>
          <w:rFonts w:ascii="Times New Roman" w:hAnsi="Times New Roman" w:eastAsia="Times New Roman" w:cs="Times New Roman"/>
          <w:i w:val="1"/>
          <w:iCs w:val="1"/>
          <w:noProof w:val="0"/>
          <w:color w:val="000000" w:themeColor="text1" w:themeTint="FF" w:themeShade="FF"/>
          <w:sz w:val="24"/>
          <w:szCs w:val="24"/>
          <w:lang w:val="en-GB"/>
        </w:rPr>
        <w:t>What Are Integrated Care systems?</w:t>
      </w:r>
      <w:r w:rsidRPr="23DFFE5B" w:rsidR="2CFE2644">
        <w:rPr>
          <w:rFonts w:ascii="Times New Roman" w:hAnsi="Times New Roman" w:eastAsia="Times New Roman" w:cs="Times New Roman"/>
          <w:noProof w:val="0"/>
          <w:color w:val="000000" w:themeColor="text1" w:themeTint="FF" w:themeShade="FF"/>
          <w:sz w:val="24"/>
          <w:szCs w:val="24"/>
          <w:lang w:val="en-GB"/>
        </w:rPr>
        <w:t xml:space="preserve"> [online] NHS England. Available at: </w:t>
      </w:r>
      <w:hyperlink r:id="Re33ffb6f8eee407d">
        <w:r w:rsidRPr="23DFFE5B" w:rsidR="2CFE2644">
          <w:rPr>
            <w:rStyle w:val="Hyperlink"/>
            <w:noProof w:val="0"/>
            <w:lang w:val="en-GB"/>
          </w:rPr>
          <w:t>https://www.england.nhs.uk/integratedcare/what-is-integrated-care/</w:t>
        </w:r>
      </w:hyperlink>
      <w:r w:rsidRPr="23DFFE5B" w:rsidR="2CFE2644">
        <w:rPr>
          <w:rFonts w:ascii="Times New Roman" w:hAnsi="Times New Roman" w:eastAsia="Times New Roman" w:cs="Times New Roman"/>
          <w:noProof w:val="0"/>
          <w:color w:val="000000" w:themeColor="text1" w:themeTint="FF" w:themeShade="FF"/>
          <w:sz w:val="24"/>
          <w:szCs w:val="24"/>
          <w:lang w:val="en-GB"/>
        </w:rPr>
        <w:t xml:space="preserve"> [Accessed 7 July 2026].</w:t>
      </w:r>
    </w:p>
    <w:p w:rsidR="2CFE2644" w:rsidP="23DFFE5B" w:rsidRDefault="2CFE2644" w14:paraId="163226CA" w14:textId="471ECDF2">
      <w:pPr>
        <w:spacing w:before="240" w:beforeAutospacing="off" w:after="240" w:afterAutospacing="off" w:line="360" w:lineRule="auto"/>
      </w:pPr>
      <w:r w:rsidRPr="23DFFE5B" w:rsidR="2CFE2644">
        <w:rPr>
          <w:rFonts w:ascii="Times New Roman" w:hAnsi="Times New Roman" w:eastAsia="Times New Roman" w:cs="Times New Roman"/>
          <w:noProof w:val="0"/>
          <w:color w:val="000000" w:themeColor="text1" w:themeTint="FF" w:themeShade="FF"/>
          <w:sz w:val="24"/>
          <w:szCs w:val="24"/>
          <w:lang w:val="en-GB"/>
        </w:rPr>
        <w:t xml:space="preserve">NHS Leadership Academy (2023). </w:t>
      </w:r>
      <w:r w:rsidRPr="23DFFE5B" w:rsidR="2CFE2644">
        <w:rPr>
          <w:rFonts w:ascii="Times New Roman" w:hAnsi="Times New Roman" w:eastAsia="Times New Roman" w:cs="Times New Roman"/>
          <w:i w:val="1"/>
          <w:iCs w:val="1"/>
          <w:noProof w:val="0"/>
          <w:color w:val="000000" w:themeColor="text1" w:themeTint="FF" w:themeShade="FF"/>
          <w:sz w:val="24"/>
          <w:szCs w:val="24"/>
          <w:lang w:val="en-GB"/>
        </w:rPr>
        <w:t>Engaging the team – Leadership Academy</w:t>
      </w:r>
      <w:r w:rsidRPr="23DFFE5B" w:rsidR="2CFE2644">
        <w:rPr>
          <w:rFonts w:ascii="Times New Roman" w:hAnsi="Times New Roman" w:eastAsia="Times New Roman" w:cs="Times New Roman"/>
          <w:noProof w:val="0"/>
          <w:color w:val="000000" w:themeColor="text1" w:themeTint="FF" w:themeShade="FF"/>
          <w:sz w:val="24"/>
          <w:szCs w:val="24"/>
          <w:lang w:val="en-GB"/>
        </w:rPr>
        <w:t xml:space="preserve">. [online] </w:t>
      </w:r>
      <w:hyperlink r:id="R2663d0b8241b4afe">
        <w:r w:rsidRPr="23DFFE5B" w:rsidR="2CFE2644">
          <w:rPr>
            <w:rStyle w:val="Hyperlink"/>
            <w:noProof w:val="0"/>
            <w:lang w:val="en-GB"/>
          </w:rPr>
          <w:t>Www.leadershipacademy.nhs.uk</w:t>
        </w:r>
      </w:hyperlink>
      <w:r w:rsidRPr="23DFFE5B" w:rsidR="2CFE2644">
        <w:rPr>
          <w:rFonts w:ascii="Times New Roman" w:hAnsi="Times New Roman" w:eastAsia="Times New Roman" w:cs="Times New Roman"/>
          <w:noProof w:val="0"/>
          <w:color w:val="000000" w:themeColor="text1" w:themeTint="FF" w:themeShade="FF"/>
          <w:sz w:val="24"/>
          <w:szCs w:val="24"/>
          <w:lang w:val="en-GB"/>
        </w:rPr>
        <w:t xml:space="preserve">. Available at: </w:t>
      </w:r>
      <w:hyperlink r:id="R270184e7d03842ce">
        <w:r w:rsidRPr="23DFFE5B" w:rsidR="2CFE2644">
          <w:rPr>
            <w:rStyle w:val="Hyperlink"/>
            <w:noProof w:val="0"/>
            <w:lang w:val="en-GB"/>
          </w:rPr>
          <w:t>https://www.leadershipacademy.nhs.uk/healthcare-leadership-model/explore-the-healthcare-leadership-model/engaging-the-team/</w:t>
        </w:r>
      </w:hyperlink>
      <w:r w:rsidRPr="23DFFE5B" w:rsidR="2CFE2644">
        <w:rPr>
          <w:rFonts w:ascii="Times New Roman" w:hAnsi="Times New Roman" w:eastAsia="Times New Roman" w:cs="Times New Roman"/>
          <w:noProof w:val="0"/>
          <w:color w:val="000000" w:themeColor="text1" w:themeTint="FF" w:themeShade="FF"/>
          <w:sz w:val="24"/>
          <w:szCs w:val="24"/>
          <w:lang w:val="en-GB"/>
        </w:rPr>
        <w:t xml:space="preserve"> [Accessed 18 July 2026].</w:t>
      </w:r>
    </w:p>
    <w:p w:rsidR="2CFE2644" w:rsidP="23DFFE5B" w:rsidRDefault="2CFE2644" w14:paraId="3A46A8D3" w14:textId="02D48855">
      <w:pPr>
        <w:spacing w:before="240" w:beforeAutospacing="off" w:after="240" w:afterAutospacing="off" w:line="360" w:lineRule="auto"/>
      </w:pPr>
      <w:r w:rsidRPr="23DFFE5B" w:rsidR="2CFE2644">
        <w:rPr>
          <w:rFonts w:ascii="Times New Roman" w:hAnsi="Times New Roman" w:eastAsia="Times New Roman" w:cs="Times New Roman"/>
          <w:noProof w:val="0"/>
          <w:color w:val="000000" w:themeColor="text1" w:themeTint="FF" w:themeShade="FF"/>
          <w:sz w:val="24"/>
          <w:szCs w:val="24"/>
          <w:lang w:val="en-GB"/>
        </w:rPr>
        <w:t xml:space="preserve">Nilsen, P., Seing, I., Ericsson, C., Birken, S.A. and Schildmeijer, K. (2020). Characteristics of successful changes in health care organizations: An interview study with physicians, registered nurses and assistant nurses. </w:t>
      </w:r>
      <w:r w:rsidRPr="23DFFE5B" w:rsidR="2CFE2644">
        <w:rPr>
          <w:rFonts w:ascii="Times New Roman" w:hAnsi="Times New Roman" w:eastAsia="Times New Roman" w:cs="Times New Roman"/>
          <w:i w:val="1"/>
          <w:iCs w:val="1"/>
          <w:noProof w:val="0"/>
          <w:color w:val="000000" w:themeColor="text1" w:themeTint="FF" w:themeShade="FF"/>
          <w:sz w:val="24"/>
          <w:szCs w:val="24"/>
          <w:lang w:val="en-GB"/>
        </w:rPr>
        <w:t>BMC Health Services Research</w:t>
      </w:r>
      <w:r w:rsidRPr="23DFFE5B" w:rsidR="2CFE2644">
        <w:rPr>
          <w:rFonts w:ascii="Times New Roman" w:hAnsi="Times New Roman" w:eastAsia="Times New Roman" w:cs="Times New Roman"/>
          <w:noProof w:val="0"/>
          <w:color w:val="000000" w:themeColor="text1" w:themeTint="FF" w:themeShade="FF"/>
          <w:sz w:val="24"/>
          <w:szCs w:val="24"/>
          <w:lang w:val="en-GB"/>
        </w:rPr>
        <w:t>, [online] 20(147), pp.1–8. doi:https://doi.org/10.1186/s12913-020-4999-8.</w:t>
      </w:r>
    </w:p>
    <w:p w:rsidR="2CFE2644" w:rsidP="23DFFE5B" w:rsidRDefault="2CFE2644" w14:paraId="4BAFD5E6" w14:textId="703D75EA">
      <w:pPr>
        <w:spacing w:before="240" w:beforeAutospacing="off" w:after="240" w:afterAutospacing="off" w:line="360" w:lineRule="auto"/>
      </w:pPr>
      <w:r w:rsidRPr="23DFFE5B" w:rsidR="2CFE2644">
        <w:rPr>
          <w:rFonts w:ascii="Times New Roman" w:hAnsi="Times New Roman" w:eastAsia="Times New Roman" w:cs="Times New Roman"/>
          <w:noProof w:val="0"/>
          <w:color w:val="000000" w:themeColor="text1" w:themeTint="FF" w:themeShade="FF"/>
          <w:sz w:val="24"/>
          <w:szCs w:val="24"/>
          <w:lang w:val="en-GB"/>
        </w:rPr>
        <w:t xml:space="preserve">Solow, M. and Perry, T.E. (2023). Change management and health care culture. </w:t>
      </w:r>
      <w:r w:rsidRPr="23DFFE5B" w:rsidR="2CFE2644">
        <w:rPr>
          <w:rFonts w:ascii="Times New Roman" w:hAnsi="Times New Roman" w:eastAsia="Times New Roman" w:cs="Times New Roman"/>
          <w:i w:val="1"/>
          <w:iCs w:val="1"/>
          <w:noProof w:val="0"/>
          <w:color w:val="000000" w:themeColor="text1" w:themeTint="FF" w:themeShade="FF"/>
          <w:sz w:val="24"/>
          <w:szCs w:val="24"/>
          <w:lang w:val="en-GB"/>
        </w:rPr>
        <w:t>Anesthesiology Clinics</w:t>
      </w:r>
      <w:r w:rsidRPr="23DFFE5B" w:rsidR="2CFE2644">
        <w:rPr>
          <w:rFonts w:ascii="Times New Roman" w:hAnsi="Times New Roman" w:eastAsia="Times New Roman" w:cs="Times New Roman"/>
          <w:noProof w:val="0"/>
          <w:color w:val="000000" w:themeColor="text1" w:themeTint="FF" w:themeShade="FF"/>
          <w:sz w:val="24"/>
          <w:szCs w:val="24"/>
          <w:lang w:val="en-GB"/>
        </w:rPr>
        <w:t>, [online] 41(4), pp.693–705. doi:10.1016/j.anclin.2023.05.001.</w:t>
      </w:r>
    </w:p>
    <w:p w:rsidR="2CFE2644" w:rsidP="23DFFE5B" w:rsidRDefault="2CFE2644" w14:paraId="6EBBBB9F" w14:textId="4E67D568">
      <w:pPr>
        <w:spacing w:before="240" w:beforeAutospacing="off" w:after="240" w:afterAutospacing="off" w:line="360" w:lineRule="auto"/>
      </w:pPr>
      <w:r w:rsidRPr="23DFFE5B" w:rsidR="2CFE2644">
        <w:rPr>
          <w:rFonts w:ascii="Times New Roman" w:hAnsi="Times New Roman" w:eastAsia="Times New Roman" w:cs="Times New Roman"/>
          <w:noProof w:val="0"/>
          <w:color w:val="000000" w:themeColor="text1" w:themeTint="FF" w:themeShade="FF"/>
          <w:sz w:val="24"/>
          <w:szCs w:val="24"/>
          <w:lang w:val="en-GB"/>
        </w:rPr>
        <w:t xml:space="preserve">Sounderajah, V., Clarke, J., Yalamanchili, S., Acharya, A., Markar, S.R., Ashrafian, H. and Darzi, A. (2021). A national survey assessing public readiness for digital health strategies against COVID-19 within the United Kingdom. </w:t>
      </w:r>
      <w:r w:rsidRPr="23DFFE5B" w:rsidR="2CFE2644">
        <w:rPr>
          <w:rFonts w:ascii="Times New Roman" w:hAnsi="Times New Roman" w:eastAsia="Times New Roman" w:cs="Times New Roman"/>
          <w:i w:val="1"/>
          <w:iCs w:val="1"/>
          <w:noProof w:val="0"/>
          <w:color w:val="000000" w:themeColor="text1" w:themeTint="FF" w:themeShade="FF"/>
          <w:sz w:val="24"/>
          <w:szCs w:val="24"/>
          <w:lang w:val="en-GB"/>
        </w:rPr>
        <w:t>Scientific Reports</w:t>
      </w:r>
      <w:r w:rsidRPr="23DFFE5B" w:rsidR="2CFE2644">
        <w:rPr>
          <w:rFonts w:ascii="Times New Roman" w:hAnsi="Times New Roman" w:eastAsia="Times New Roman" w:cs="Times New Roman"/>
          <w:noProof w:val="0"/>
          <w:color w:val="000000" w:themeColor="text1" w:themeTint="FF" w:themeShade="FF"/>
          <w:sz w:val="24"/>
          <w:szCs w:val="24"/>
          <w:lang w:val="en-GB"/>
        </w:rPr>
        <w:t>, 11(1). doi:10.1038/s41598-021-85514-w.</w:t>
      </w:r>
    </w:p>
    <w:p w:rsidR="2CFE2644" w:rsidP="23DFFE5B" w:rsidRDefault="2CFE2644" w14:paraId="092CDBB8" w14:textId="41C27E16">
      <w:pPr>
        <w:spacing w:before="240" w:beforeAutospacing="off" w:after="240" w:afterAutospacing="off" w:line="360" w:lineRule="auto"/>
      </w:pPr>
      <w:r w:rsidRPr="23DFFE5B" w:rsidR="2CFE2644">
        <w:rPr>
          <w:rFonts w:ascii="Times New Roman" w:hAnsi="Times New Roman" w:eastAsia="Times New Roman" w:cs="Times New Roman"/>
          <w:noProof w:val="0"/>
          <w:color w:val="000000" w:themeColor="text1" w:themeTint="FF" w:themeShade="FF"/>
          <w:sz w:val="24"/>
          <w:szCs w:val="24"/>
          <w:lang w:val="en-GB"/>
        </w:rPr>
        <w:t xml:space="preserve">The Patients Association (2024). </w:t>
      </w:r>
      <w:r w:rsidRPr="23DFFE5B" w:rsidR="2CFE2644">
        <w:rPr>
          <w:rFonts w:ascii="Times New Roman" w:hAnsi="Times New Roman" w:eastAsia="Times New Roman" w:cs="Times New Roman"/>
          <w:i w:val="1"/>
          <w:iCs w:val="1"/>
          <w:noProof w:val="0"/>
          <w:color w:val="000000" w:themeColor="text1" w:themeTint="FF" w:themeShade="FF"/>
          <w:sz w:val="24"/>
          <w:szCs w:val="24"/>
          <w:lang w:val="en-GB"/>
        </w:rPr>
        <w:t>The importance for two-way communication</w:t>
      </w:r>
      <w:r w:rsidRPr="23DFFE5B" w:rsidR="2CFE2644">
        <w:rPr>
          <w:rFonts w:ascii="Times New Roman" w:hAnsi="Times New Roman" w:eastAsia="Times New Roman" w:cs="Times New Roman"/>
          <w:noProof w:val="0"/>
          <w:color w:val="000000" w:themeColor="text1" w:themeTint="FF" w:themeShade="FF"/>
          <w:sz w:val="24"/>
          <w:szCs w:val="24"/>
          <w:lang w:val="en-GB"/>
        </w:rPr>
        <w:t xml:space="preserve">. [online] The Patients Association. Available at: </w:t>
      </w:r>
      <w:hyperlink r:id="R1d4cc862d4594001">
        <w:r w:rsidRPr="23DFFE5B" w:rsidR="2CFE2644">
          <w:rPr>
            <w:rStyle w:val="Hyperlink"/>
            <w:noProof w:val="0"/>
            <w:lang w:val="en-GB"/>
          </w:rPr>
          <w:t>https://www.patients-association.org.uk/Blog/two-way-communication</w:t>
        </w:r>
      </w:hyperlink>
      <w:r w:rsidRPr="23DFFE5B" w:rsidR="2CFE2644">
        <w:rPr>
          <w:rFonts w:ascii="Times New Roman" w:hAnsi="Times New Roman" w:eastAsia="Times New Roman" w:cs="Times New Roman"/>
          <w:noProof w:val="0"/>
          <w:color w:val="000000" w:themeColor="text1" w:themeTint="FF" w:themeShade="FF"/>
          <w:sz w:val="24"/>
          <w:szCs w:val="24"/>
          <w:lang w:val="en-GB"/>
        </w:rPr>
        <w:t xml:space="preserve"> [Accessed 7 July 2026].</w:t>
      </w:r>
    </w:p>
    <w:p w:rsidR="2CFE2644" w:rsidP="23DFFE5B" w:rsidRDefault="2CFE2644" w14:paraId="5FC65D92" w14:textId="4177BCF4">
      <w:pPr>
        <w:spacing w:before="240" w:beforeAutospacing="off" w:after="240" w:afterAutospacing="off" w:line="360" w:lineRule="auto"/>
      </w:pPr>
      <w:r w:rsidRPr="23DFFE5B" w:rsidR="2CFE2644">
        <w:rPr>
          <w:rFonts w:ascii="Times New Roman" w:hAnsi="Times New Roman" w:eastAsia="Times New Roman" w:cs="Times New Roman"/>
          <w:noProof w:val="0"/>
          <w:color w:val="000000" w:themeColor="text1" w:themeTint="FF" w:themeShade="FF"/>
          <w:sz w:val="24"/>
          <w:szCs w:val="24"/>
          <w:lang w:val="en-GB"/>
        </w:rPr>
        <w:t xml:space="preserve">Thew, G.R., Rozental, A. and Hadjistavropoulos, H.D. (2022). Advances in digital CBT: Where are we now, and where next? </w:t>
      </w:r>
      <w:r w:rsidRPr="23DFFE5B" w:rsidR="2CFE2644">
        <w:rPr>
          <w:rFonts w:ascii="Times New Roman" w:hAnsi="Times New Roman" w:eastAsia="Times New Roman" w:cs="Times New Roman"/>
          <w:i w:val="1"/>
          <w:iCs w:val="1"/>
          <w:noProof w:val="0"/>
          <w:color w:val="000000" w:themeColor="text1" w:themeTint="FF" w:themeShade="FF"/>
          <w:sz w:val="24"/>
          <w:szCs w:val="24"/>
          <w:lang w:val="en-GB"/>
        </w:rPr>
        <w:t>The Cognitive Behaviour Therapist</w:t>
      </w:r>
      <w:r w:rsidRPr="23DFFE5B" w:rsidR="2CFE2644">
        <w:rPr>
          <w:rFonts w:ascii="Times New Roman" w:hAnsi="Times New Roman" w:eastAsia="Times New Roman" w:cs="Times New Roman"/>
          <w:noProof w:val="0"/>
          <w:color w:val="000000" w:themeColor="text1" w:themeTint="FF" w:themeShade="FF"/>
          <w:sz w:val="24"/>
          <w:szCs w:val="24"/>
          <w:lang w:val="en-GB"/>
        </w:rPr>
        <w:t>, [online] 15(44). doi:10.1017/s1754470x22000423.</w:t>
      </w:r>
    </w:p>
    <w:p w:rsidR="2CFE2644" w:rsidP="23DFFE5B" w:rsidRDefault="2CFE2644" w14:paraId="4BAC3D43" w14:textId="0D77860B">
      <w:pPr>
        <w:spacing w:before="240" w:beforeAutospacing="off" w:after="240" w:afterAutospacing="off" w:line="360" w:lineRule="auto"/>
      </w:pPr>
      <w:r w:rsidRPr="23DFFE5B" w:rsidR="2CFE2644">
        <w:rPr>
          <w:rFonts w:ascii="Times New Roman" w:hAnsi="Times New Roman" w:eastAsia="Times New Roman" w:cs="Times New Roman"/>
          <w:noProof w:val="0"/>
          <w:color w:val="000000" w:themeColor="text1" w:themeTint="FF" w:themeShade="FF"/>
          <w:sz w:val="24"/>
          <w:szCs w:val="24"/>
          <w:lang w:val="en-GB"/>
        </w:rPr>
        <w:t xml:space="preserve">UNESCO (2024). </w:t>
      </w:r>
      <w:r w:rsidRPr="23DFFE5B" w:rsidR="2CFE2644">
        <w:rPr>
          <w:rFonts w:ascii="Times New Roman" w:hAnsi="Times New Roman" w:eastAsia="Times New Roman" w:cs="Times New Roman"/>
          <w:i w:val="1"/>
          <w:iCs w:val="1"/>
          <w:noProof w:val="0"/>
          <w:color w:val="000000" w:themeColor="text1" w:themeTint="FF" w:themeShade="FF"/>
          <w:sz w:val="24"/>
          <w:szCs w:val="24"/>
          <w:lang w:val="en-GB"/>
        </w:rPr>
        <w:t>Innovation</w:t>
      </w:r>
      <w:r w:rsidRPr="23DFFE5B" w:rsidR="2CFE2644">
        <w:rPr>
          <w:rFonts w:ascii="Times New Roman" w:hAnsi="Times New Roman" w:eastAsia="Times New Roman" w:cs="Times New Roman"/>
          <w:noProof w:val="0"/>
          <w:color w:val="000000" w:themeColor="text1" w:themeTint="FF" w:themeShade="FF"/>
          <w:sz w:val="24"/>
          <w:szCs w:val="24"/>
          <w:lang w:val="en-GB"/>
        </w:rPr>
        <w:t xml:space="preserve">. [online] Unesco.org. Available at: </w:t>
      </w:r>
      <w:hyperlink r:id="R85fa06f461814d63">
        <w:r w:rsidRPr="23DFFE5B" w:rsidR="2CFE2644">
          <w:rPr>
            <w:rStyle w:val="Hyperlink"/>
            <w:noProof w:val="0"/>
            <w:lang w:val="en-GB"/>
          </w:rPr>
          <w:t>https://www.unesco.org/en/query-list/i/innovation</w:t>
        </w:r>
      </w:hyperlink>
      <w:r w:rsidRPr="23DFFE5B" w:rsidR="2CFE2644">
        <w:rPr>
          <w:rFonts w:ascii="Times New Roman" w:hAnsi="Times New Roman" w:eastAsia="Times New Roman" w:cs="Times New Roman"/>
          <w:noProof w:val="0"/>
          <w:color w:val="000000" w:themeColor="text1" w:themeTint="FF" w:themeShade="FF"/>
          <w:sz w:val="24"/>
          <w:szCs w:val="24"/>
          <w:lang w:val="en-GB"/>
        </w:rPr>
        <w:t xml:space="preserve"> [Accessed 21 June 2026].</w:t>
      </w:r>
    </w:p>
    <w:p w:rsidR="2CFE2644" w:rsidP="23DFFE5B" w:rsidRDefault="2CFE2644" w14:paraId="0A57173E" w14:textId="7A3DA583">
      <w:pPr>
        <w:spacing w:before="240" w:beforeAutospacing="off" w:after="240" w:afterAutospacing="off" w:line="360" w:lineRule="auto"/>
      </w:pPr>
      <w:r w:rsidRPr="23DFFE5B" w:rsidR="2CFE2644">
        <w:rPr>
          <w:rFonts w:ascii="Times New Roman" w:hAnsi="Times New Roman" w:eastAsia="Times New Roman" w:cs="Times New Roman"/>
          <w:noProof w:val="0"/>
          <w:color w:val="000000" w:themeColor="text1" w:themeTint="FF" w:themeShade="FF"/>
          <w:sz w:val="24"/>
          <w:szCs w:val="24"/>
          <w:lang w:val="en-GB"/>
        </w:rPr>
        <w:t xml:space="preserve">World Health Organization (2022). </w:t>
      </w:r>
      <w:r w:rsidRPr="23DFFE5B" w:rsidR="2CFE2644">
        <w:rPr>
          <w:rFonts w:ascii="Times New Roman" w:hAnsi="Times New Roman" w:eastAsia="Times New Roman" w:cs="Times New Roman"/>
          <w:i w:val="1"/>
          <w:iCs w:val="1"/>
          <w:noProof w:val="0"/>
          <w:color w:val="000000" w:themeColor="text1" w:themeTint="FF" w:themeShade="FF"/>
          <w:sz w:val="24"/>
          <w:szCs w:val="24"/>
          <w:lang w:val="en-GB"/>
        </w:rPr>
        <w:t>Digital Health</w:t>
      </w:r>
      <w:r w:rsidRPr="23DFFE5B" w:rsidR="2CFE2644">
        <w:rPr>
          <w:rFonts w:ascii="Times New Roman" w:hAnsi="Times New Roman" w:eastAsia="Times New Roman" w:cs="Times New Roman"/>
          <w:noProof w:val="0"/>
          <w:color w:val="000000" w:themeColor="text1" w:themeTint="FF" w:themeShade="FF"/>
          <w:sz w:val="24"/>
          <w:szCs w:val="24"/>
          <w:lang w:val="en-GB"/>
        </w:rPr>
        <w:t xml:space="preserve">. [online] </w:t>
      </w:r>
      <w:hyperlink r:id="R1988b7fd0ec74568">
        <w:r w:rsidRPr="23DFFE5B" w:rsidR="2CFE2644">
          <w:rPr>
            <w:rStyle w:val="Hyperlink"/>
            <w:noProof w:val="0"/>
            <w:lang w:val="en-GB"/>
          </w:rPr>
          <w:t>www.who.int</w:t>
        </w:r>
      </w:hyperlink>
      <w:r w:rsidRPr="23DFFE5B" w:rsidR="2CFE2644">
        <w:rPr>
          <w:rFonts w:ascii="Times New Roman" w:hAnsi="Times New Roman" w:eastAsia="Times New Roman" w:cs="Times New Roman"/>
          <w:noProof w:val="0"/>
          <w:color w:val="000000" w:themeColor="text1" w:themeTint="FF" w:themeShade="FF"/>
          <w:sz w:val="24"/>
          <w:szCs w:val="24"/>
          <w:lang w:val="en-GB"/>
        </w:rPr>
        <w:t xml:space="preserve">. Available at: </w:t>
      </w:r>
      <w:hyperlink r:id="R3a4638fe801140a4">
        <w:r w:rsidRPr="23DFFE5B" w:rsidR="2CFE2644">
          <w:rPr>
            <w:rStyle w:val="Hyperlink"/>
            <w:noProof w:val="0"/>
            <w:lang w:val="en-GB"/>
          </w:rPr>
          <w:t>https://www.who.int/health-topics/digital-health#tab=tab_1</w:t>
        </w:r>
      </w:hyperlink>
      <w:r w:rsidRPr="23DFFE5B" w:rsidR="2CFE2644">
        <w:rPr>
          <w:rFonts w:ascii="Times New Roman" w:hAnsi="Times New Roman" w:eastAsia="Times New Roman" w:cs="Times New Roman"/>
          <w:noProof w:val="0"/>
          <w:color w:val="000000" w:themeColor="text1" w:themeTint="FF" w:themeShade="FF"/>
          <w:sz w:val="24"/>
          <w:szCs w:val="24"/>
          <w:lang w:val="en-GB"/>
        </w:rPr>
        <w:t xml:space="preserve"> [Accessed 28 June 2026].</w:t>
      </w:r>
    </w:p>
    <w:p w:rsidR="2CFE2644" w:rsidP="23DFFE5B" w:rsidRDefault="2CFE2644" w14:paraId="72FBBB37" w14:textId="57971999">
      <w:pPr>
        <w:spacing w:before="240" w:beforeAutospacing="off" w:after="240" w:afterAutospacing="off" w:line="360" w:lineRule="auto"/>
      </w:pPr>
      <w:r w:rsidRPr="23DFFE5B" w:rsidR="2CFE2644">
        <w:rPr>
          <w:rFonts w:ascii="Times New Roman" w:hAnsi="Times New Roman" w:eastAsia="Times New Roman" w:cs="Times New Roman"/>
          <w:noProof w:val="0"/>
          <w:color w:val="000000" w:themeColor="text1" w:themeTint="FF" w:themeShade="FF"/>
          <w:sz w:val="24"/>
          <w:szCs w:val="24"/>
          <w:lang w:val="en-GB"/>
        </w:rPr>
        <w:t xml:space="preserve">Wpg (2024). </w:t>
      </w:r>
      <w:r w:rsidRPr="23DFFE5B" w:rsidR="2CFE2644">
        <w:rPr>
          <w:rFonts w:ascii="Times New Roman" w:hAnsi="Times New Roman" w:eastAsia="Times New Roman" w:cs="Times New Roman"/>
          <w:i w:val="1"/>
          <w:iCs w:val="1"/>
          <w:noProof w:val="0"/>
          <w:color w:val="000000" w:themeColor="text1" w:themeTint="FF" w:themeShade="FF"/>
          <w:sz w:val="24"/>
          <w:szCs w:val="24"/>
          <w:lang w:val="en-GB"/>
        </w:rPr>
        <w:t>Fostering creativity and innovation in teams</w:t>
      </w:r>
      <w:r w:rsidRPr="23DFFE5B" w:rsidR="2CFE2644">
        <w:rPr>
          <w:rFonts w:ascii="Times New Roman" w:hAnsi="Times New Roman" w:eastAsia="Times New Roman" w:cs="Times New Roman"/>
          <w:noProof w:val="0"/>
          <w:color w:val="000000" w:themeColor="text1" w:themeTint="FF" w:themeShade="FF"/>
          <w:sz w:val="24"/>
          <w:szCs w:val="24"/>
          <w:lang w:val="en-GB"/>
        </w:rPr>
        <w:t xml:space="preserve">. [online] Work Psychology Group. Available at: </w:t>
      </w:r>
      <w:hyperlink r:id="R32ad9a61e56949d8">
        <w:r w:rsidRPr="23DFFE5B" w:rsidR="2CFE2644">
          <w:rPr>
            <w:rStyle w:val="Hyperlink"/>
            <w:noProof w:val="0"/>
            <w:lang w:val="en-GB"/>
          </w:rPr>
          <w:t>https://www.workpsychologygroup.com/creativity-innovation-teams/</w:t>
        </w:r>
      </w:hyperlink>
      <w:r w:rsidRPr="23DFFE5B" w:rsidR="2CFE2644">
        <w:rPr>
          <w:rFonts w:ascii="Times New Roman" w:hAnsi="Times New Roman" w:eastAsia="Times New Roman" w:cs="Times New Roman"/>
          <w:noProof w:val="0"/>
          <w:color w:val="000000" w:themeColor="text1" w:themeTint="FF" w:themeShade="FF"/>
          <w:sz w:val="24"/>
          <w:szCs w:val="24"/>
          <w:lang w:val="en-GB"/>
        </w:rPr>
        <w:t xml:space="preserve"> [Accessed 18 July 2026].</w:t>
      </w:r>
    </w:p>
    <w:p w:rsidR="23DFFE5B" w:rsidP="23DFFE5B" w:rsidRDefault="23DFFE5B" w14:paraId="1E0DB9FF" w14:textId="4E67E07D">
      <w:pPr>
        <w:spacing w:before="210" w:after="210" w:line="360" w:lineRule="auto"/>
        <w:rPr>
          <w:rFonts w:ascii="Arial" w:hAnsi="Arial" w:eastAsia="Arial" w:cs="Arial"/>
          <w:color w:val="000000" w:themeColor="text1" w:themeTint="FF" w:themeShade="FF"/>
          <w:sz w:val="22"/>
          <w:szCs w:val="22"/>
        </w:rPr>
      </w:pPr>
    </w:p>
    <w:p w:rsidR="48BF052F" w:rsidP="23DFFE5B" w:rsidRDefault="48BF052F" w14:paraId="2F4DD978" w14:textId="2D86F08B">
      <w:pPr>
        <w:spacing w:before="210" w:after="210" w:line="360" w:lineRule="auto"/>
        <w:rPr>
          <w:rFonts w:ascii="Arial" w:hAnsi="Arial" w:eastAsia="Arial" w:cs="Arial"/>
          <w:color w:val="000000" w:themeColor="text1"/>
          <w:sz w:val="22"/>
          <w:szCs w:val="22"/>
        </w:rPr>
      </w:pPr>
    </w:p>
    <w:p w:rsidR="48BF052F" w:rsidP="48BF052F" w:rsidRDefault="48BF052F" w14:paraId="0AA596C1" w14:textId="7B456547">
      <w:pPr>
        <w:spacing w:before="82"/>
        <w:ind w:left="547" w:hanging="547"/>
        <w:rPr>
          <w:rFonts w:ascii="Arial" w:hAnsi="Arial" w:eastAsia="Arial" w:cs="Arial"/>
          <w:color w:val="000000" w:themeColor="text1"/>
          <w:sz w:val="22"/>
          <w:szCs w:val="22"/>
        </w:rPr>
      </w:pPr>
    </w:p>
    <w:p w:rsidR="48BF052F" w:rsidP="48BF052F" w:rsidRDefault="48BF052F" w14:paraId="518371A8" w14:textId="24DD6B37">
      <w:pPr>
        <w:spacing w:before="82"/>
        <w:rPr>
          <w:rFonts w:ascii="Arial" w:hAnsi="Arial" w:eastAsia="Arial" w:cs="Arial"/>
          <w:color w:val="000000" w:themeColor="text1"/>
          <w:sz w:val="22"/>
          <w:szCs w:val="22"/>
        </w:rPr>
      </w:pPr>
    </w:p>
    <w:p w:rsidR="48BF052F" w:rsidP="48BF052F" w:rsidRDefault="48BF052F" w14:paraId="40088215" w14:textId="7A98301A">
      <w:pPr>
        <w:spacing w:before="82"/>
        <w:rPr>
          <w:rFonts w:ascii="Arial" w:hAnsi="Arial" w:eastAsia="Arial" w:cs="Arial"/>
          <w:color w:val="000000" w:themeColor="text1"/>
          <w:sz w:val="22"/>
          <w:szCs w:val="22"/>
        </w:rPr>
      </w:pPr>
    </w:p>
    <w:p w:rsidR="48BF052F" w:rsidP="48BF052F" w:rsidRDefault="48BF052F" w14:paraId="692102DE" w14:textId="1635EEAA"/>
    <w:p w:rsidR="48BF052F" w:rsidP="48BF052F" w:rsidRDefault="48BF052F" w14:paraId="0D5321EB" w14:textId="1F749CA5">
      <w:pPr>
        <w:spacing w:line="360" w:lineRule="auto"/>
        <w:rPr>
          <w:rFonts w:ascii="Arial" w:hAnsi="Arial" w:cs="Arial"/>
          <w:b/>
          <w:bCs/>
          <w:sz w:val="22"/>
          <w:szCs w:val="22"/>
        </w:rPr>
      </w:pPr>
    </w:p>
    <w:p w:rsidR="48BF052F" w:rsidP="48BF052F" w:rsidRDefault="48BF052F" w14:paraId="20CC3BD9" w14:textId="7A8D859E">
      <w:pPr>
        <w:spacing w:line="360" w:lineRule="auto"/>
        <w:rPr>
          <w:rFonts w:ascii="Arial" w:hAnsi="Arial" w:cs="Arial"/>
          <w:b/>
          <w:bCs/>
          <w:sz w:val="22"/>
          <w:szCs w:val="22"/>
        </w:rPr>
      </w:pPr>
    </w:p>
    <w:p w:rsidR="48BF052F" w:rsidP="48BF052F" w:rsidRDefault="48BF052F" w14:paraId="4863AFB5" w14:textId="487D6027">
      <w:pPr>
        <w:spacing w:line="360" w:lineRule="auto"/>
        <w:rPr>
          <w:rFonts w:ascii="Arial" w:hAnsi="Arial" w:cs="Arial"/>
          <w:b/>
          <w:bCs/>
          <w:sz w:val="22"/>
          <w:szCs w:val="22"/>
        </w:rPr>
      </w:pPr>
    </w:p>
    <w:p w:rsidR="48BF052F" w:rsidP="48BF052F" w:rsidRDefault="48BF052F" w14:paraId="1671EB54" w14:textId="7E8B727A">
      <w:pPr>
        <w:spacing w:line="360" w:lineRule="auto"/>
        <w:rPr>
          <w:rFonts w:ascii="Arial" w:hAnsi="Arial" w:cs="Arial"/>
          <w:b/>
          <w:bCs/>
          <w:sz w:val="22"/>
          <w:szCs w:val="22"/>
        </w:rPr>
      </w:pPr>
    </w:p>
    <w:p w:rsidR="48BF052F" w:rsidP="48BF052F" w:rsidRDefault="48BF052F" w14:paraId="4BD8D213" w14:textId="0BF4E9B0">
      <w:pPr>
        <w:spacing w:line="360" w:lineRule="auto"/>
        <w:rPr>
          <w:rFonts w:ascii="Arial" w:hAnsi="Arial" w:cs="Arial"/>
          <w:b/>
          <w:bCs/>
          <w:sz w:val="22"/>
          <w:szCs w:val="22"/>
        </w:rPr>
      </w:pPr>
    </w:p>
    <w:p w:rsidR="48BF052F" w:rsidP="48BF052F" w:rsidRDefault="48BF052F" w14:paraId="6402FB52" w14:textId="50B688E5">
      <w:pPr>
        <w:spacing w:line="360" w:lineRule="auto"/>
        <w:rPr>
          <w:rFonts w:ascii="Arial" w:hAnsi="Arial" w:cs="Arial"/>
          <w:b/>
          <w:bCs/>
          <w:sz w:val="22"/>
          <w:szCs w:val="22"/>
        </w:rPr>
      </w:pPr>
    </w:p>
    <w:p w:rsidR="48BF052F" w:rsidP="48BF052F" w:rsidRDefault="48BF052F" w14:paraId="028CC9FA" w14:textId="0DDDC3B4">
      <w:pPr>
        <w:spacing w:line="360" w:lineRule="auto"/>
        <w:rPr>
          <w:rFonts w:ascii="Arial" w:hAnsi="Arial" w:cs="Arial"/>
          <w:b/>
          <w:bCs/>
          <w:sz w:val="22"/>
          <w:szCs w:val="22"/>
        </w:rPr>
      </w:pPr>
    </w:p>
    <w:p w:rsidR="48BF052F" w:rsidP="48BF052F" w:rsidRDefault="48BF052F" w14:paraId="0CF8CEB1" w14:textId="6BD8BD6E">
      <w:pPr>
        <w:spacing w:line="360" w:lineRule="auto"/>
        <w:rPr>
          <w:b/>
          <w:bCs/>
          <w:sz w:val="32"/>
          <w:szCs w:val="32"/>
        </w:rPr>
      </w:pPr>
    </w:p>
    <w:p w:rsidR="48BF052F" w:rsidP="48BF052F" w:rsidRDefault="48BF052F" w14:paraId="2C4BC647" w14:textId="37749C70">
      <w:pPr>
        <w:spacing w:line="360" w:lineRule="auto"/>
        <w:rPr>
          <w:b/>
          <w:bCs/>
          <w:sz w:val="32"/>
          <w:szCs w:val="32"/>
        </w:rPr>
      </w:pPr>
    </w:p>
    <w:p w:rsidR="48BF052F" w:rsidP="48BF052F" w:rsidRDefault="48BF052F" w14:paraId="0AEFAFB9" w14:textId="56D9E3ED">
      <w:pPr>
        <w:spacing w:line="360" w:lineRule="auto"/>
        <w:rPr>
          <w:b/>
          <w:bCs/>
          <w:sz w:val="32"/>
          <w:szCs w:val="32"/>
        </w:rPr>
      </w:pPr>
    </w:p>
    <w:p w:rsidR="48BF052F" w:rsidP="48BF052F" w:rsidRDefault="48BF052F" w14:paraId="43BEDB0B" w14:textId="76863B44">
      <w:pPr>
        <w:spacing w:line="360" w:lineRule="auto"/>
        <w:rPr>
          <w:b/>
          <w:bCs/>
          <w:sz w:val="32"/>
          <w:szCs w:val="32"/>
        </w:rPr>
      </w:pPr>
    </w:p>
    <w:p w:rsidR="48BF052F" w:rsidP="48BF052F" w:rsidRDefault="48BF052F" w14:paraId="4FEB2F49" w14:textId="4B1690A7">
      <w:pPr>
        <w:spacing w:line="360" w:lineRule="auto"/>
        <w:rPr>
          <w:b/>
          <w:bCs/>
          <w:sz w:val="32"/>
          <w:szCs w:val="32"/>
        </w:rPr>
      </w:pPr>
    </w:p>
    <w:p w:rsidR="48BF052F" w:rsidP="48BF052F" w:rsidRDefault="48BF052F" w14:paraId="55D584F4" w14:textId="5C09B7DA">
      <w:pPr>
        <w:spacing w:line="360" w:lineRule="auto"/>
        <w:rPr>
          <w:b/>
          <w:bCs/>
          <w:sz w:val="32"/>
          <w:szCs w:val="32"/>
        </w:rPr>
      </w:pPr>
    </w:p>
    <w:p w:rsidR="48BF052F" w:rsidP="48BF052F" w:rsidRDefault="48BF052F" w14:paraId="4E73E5A9" w14:textId="56B335C1">
      <w:pPr>
        <w:spacing w:line="360" w:lineRule="auto"/>
        <w:rPr>
          <w:b/>
          <w:bCs/>
          <w:sz w:val="32"/>
          <w:szCs w:val="32"/>
        </w:rPr>
      </w:pPr>
    </w:p>
    <w:p w:rsidR="48BF052F" w:rsidP="48BF052F" w:rsidRDefault="48BF052F" w14:paraId="5A0AE46D" w14:textId="36E009D6">
      <w:pPr>
        <w:spacing w:line="360" w:lineRule="auto"/>
        <w:rPr>
          <w:b/>
          <w:bCs/>
          <w:sz w:val="32"/>
          <w:szCs w:val="32"/>
        </w:rPr>
      </w:pPr>
    </w:p>
    <w:p w:rsidR="48BF052F" w:rsidP="48BF052F" w:rsidRDefault="48BF052F" w14:paraId="205497ED" w14:textId="39198FD4">
      <w:pPr>
        <w:spacing w:line="360" w:lineRule="auto"/>
        <w:rPr>
          <w:b/>
          <w:bCs/>
          <w:sz w:val="32"/>
          <w:szCs w:val="32"/>
        </w:rPr>
      </w:pPr>
    </w:p>
    <w:p w:rsidR="48BF052F" w:rsidP="48BF052F" w:rsidRDefault="48BF052F" w14:paraId="25B3E813" w14:textId="4682D4CD">
      <w:pPr>
        <w:spacing w:line="360" w:lineRule="auto"/>
        <w:rPr>
          <w:b/>
          <w:bCs/>
          <w:sz w:val="32"/>
          <w:szCs w:val="32"/>
        </w:rPr>
      </w:pPr>
    </w:p>
    <w:p w:rsidR="48BF052F" w:rsidP="48BF052F" w:rsidRDefault="48BF052F" w14:paraId="371B5A25" w14:textId="0F717D6E">
      <w:pPr>
        <w:spacing w:line="360" w:lineRule="auto"/>
        <w:rPr>
          <w:b/>
          <w:bCs/>
          <w:sz w:val="32"/>
          <w:szCs w:val="32"/>
        </w:rPr>
      </w:pPr>
    </w:p>
    <w:p w:rsidR="48BF052F" w:rsidP="48BF052F" w:rsidRDefault="48BF052F" w14:paraId="2AD010B7" w14:textId="301B3C83">
      <w:pPr>
        <w:spacing w:line="360" w:lineRule="auto"/>
        <w:rPr>
          <w:b/>
          <w:bCs/>
          <w:sz w:val="32"/>
          <w:szCs w:val="32"/>
        </w:rPr>
      </w:pPr>
    </w:p>
    <w:p w:rsidR="48BF052F" w:rsidP="48BF052F" w:rsidRDefault="48BF052F" w14:paraId="184FE3CE" w14:textId="17942C99">
      <w:pPr>
        <w:spacing w:line="360" w:lineRule="auto"/>
        <w:rPr>
          <w:b/>
          <w:bCs/>
          <w:sz w:val="32"/>
          <w:szCs w:val="32"/>
        </w:rPr>
      </w:pPr>
    </w:p>
    <w:p w:rsidR="48BF052F" w:rsidP="48BF052F" w:rsidRDefault="48BF052F" w14:paraId="35E4FE24" w14:textId="2644817E">
      <w:pPr>
        <w:spacing w:line="360" w:lineRule="auto"/>
        <w:rPr>
          <w:b/>
          <w:bCs/>
          <w:sz w:val="32"/>
          <w:szCs w:val="32"/>
        </w:rPr>
      </w:pPr>
    </w:p>
    <w:p w:rsidR="48BF052F" w:rsidP="48BF052F" w:rsidRDefault="48BF052F" w14:paraId="57E5D926" w14:textId="5CD4E25D">
      <w:pPr>
        <w:spacing w:line="360" w:lineRule="auto"/>
        <w:rPr>
          <w:b/>
          <w:bCs/>
          <w:sz w:val="32"/>
          <w:szCs w:val="32"/>
        </w:rPr>
      </w:pPr>
    </w:p>
    <w:p w:rsidR="00114199" w:rsidRDefault="00114199" w14:paraId="6E58D427" w14:textId="77777777"/>
    <w:sectPr w:rsidR="00114199">
      <w:headerReference w:type="even" r:id="rId9"/>
      <w:headerReference w:type="default" r:id="rId10"/>
      <w:footerReference w:type="even" r:id="rId11"/>
      <w:footerReference w:type="default" r:id="rId12"/>
      <w:headerReference w:type="first" r:id="rId13"/>
      <w:footerReference w:type="first" r:id="rId14"/>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167185" w:rsidP="00DA6E4C" w:rsidRDefault="00167185" w14:paraId="0CEF1E09" w14:textId="77777777">
      <w:r>
        <w:separator/>
      </w:r>
    </w:p>
  </w:endnote>
  <w:endnote w:type="continuationSeparator" w:id="0">
    <w:p w:rsidR="00167185" w:rsidP="00DA6E4C" w:rsidRDefault="00167185" w14:paraId="17386357"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egoe UI">
    <w:panose1 w:val="020B0502040204020203"/>
    <w:charset w:val="00"/>
    <w:family w:val="swiss"/>
    <w:pitch w:val="variable"/>
    <w:sig w:usb0="E4002EFF" w:usb1="C000E47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mbria">
    <w:panose1 w:val="02040503050406030204"/>
    <w:charset w:val="00"/>
    <w:family w:val="roman"/>
    <w:pitch w:val="variable"/>
    <w:sig w:usb0="E00006FF" w:usb1="420024FF" w:usb2="02000000" w:usb3="00000000" w:csb0="0000019F" w:csb1="00000000"/>
  </w:font>
  <w:font w:name="Yu Mincho">
    <w:altName w:val="游明朝"/>
    <w:panose1 w:val="02020400000000000000"/>
    <w:charset w:val="80"/>
    <w:family w:val="roman"/>
    <w:pitch w:val="variable"/>
    <w:sig w:usb0="800002E7" w:usb1="2AC7FCFF"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DA6E4C" w:rsidRDefault="00DA6E4C" w14:paraId="327E39AB" w14:textId="7777777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DA6E4C" w:rsidRDefault="00DA6E4C" w14:paraId="08AAD80E" w14:textId="7777777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DA6E4C" w:rsidRDefault="00DA6E4C" w14:paraId="23AAAB81"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167185" w:rsidP="00DA6E4C" w:rsidRDefault="00167185" w14:paraId="50F7DCF5" w14:textId="77777777">
      <w:r>
        <w:separator/>
      </w:r>
    </w:p>
  </w:footnote>
  <w:footnote w:type="continuationSeparator" w:id="0">
    <w:p w:rsidR="00167185" w:rsidP="00DA6E4C" w:rsidRDefault="00167185" w14:paraId="0AD2C4F0" w14:textId="7777777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DA6E4C" w:rsidRDefault="00DA6E4C" w14:paraId="6E2FBF8F" w14:textId="7777777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DA6E4C" w:rsidRDefault="00DA6E4C" w14:paraId="54383BA4" w14:textId="7777777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DA6E4C" w:rsidRDefault="00DA6E4C" w14:paraId="38214899" w14:textId="77777777">
    <w:pPr>
      <w:pStyle w:val="Header"/>
    </w:pPr>
  </w:p>
</w:hdr>
</file>

<file path=word/intelligence2.xml><?xml version="1.0" encoding="utf-8"?>
<int2:intelligence xmlns:int2="http://schemas.microsoft.com/office/intelligence/2020/intelligence" xmlns:oel="http://schemas.microsoft.com/office/2019/extlst">
  <int2:observations>
    <int2:bookmark int2:bookmarkName="_Int_AtJ3DMyU" int2:invalidationBookmarkName="" int2:hashCode="u8zfLvsztS5snQ" int2:id="ylFaKWYD">
      <int2:state int2:value="Rejected" int2:type="spell"/>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19">
    <w:nsid w:val="4c5389c9"/>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w:abstractNumId="0" w15:restartNumberingAfterBreak="0">
    <w:nsid w:val="07335EAF"/>
    <w:multiLevelType w:val="hybridMultilevel"/>
    <w:tmpl w:val="75605F9C"/>
    <w:lvl w:ilvl="0" w:tplc="824655D6">
      <w:start w:val="1"/>
      <w:numFmt w:val="bullet"/>
      <w:lvlText w:val="-"/>
      <w:lvlJc w:val="left"/>
      <w:pPr>
        <w:ind w:left="720" w:hanging="360"/>
      </w:pPr>
      <w:rPr>
        <w:rFonts w:hint="default" w:ascii="Segoe UI" w:hAnsi="Segoe UI" w:eastAsia="Times New Roman" w:cs="Segoe UI"/>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 w15:restartNumberingAfterBreak="0">
    <w:nsid w:val="0F7E0968"/>
    <w:multiLevelType w:val="multilevel"/>
    <w:tmpl w:val="E4820C7C"/>
    <w:lvl w:ilvl="0">
      <w:start w:val="1"/>
      <w:numFmt w:val="bullet"/>
      <w:lvlText w:val=""/>
      <w:lvlJc w:val="left"/>
      <w:pPr>
        <w:tabs>
          <w:tab w:val="num" w:pos="720"/>
        </w:tabs>
        <w:ind w:left="720" w:hanging="360"/>
      </w:pPr>
      <w:rPr>
        <w:rFonts w:hint="default" w:ascii="Symbol" w:hAnsi="Symbol"/>
        <w:sz w:val="20"/>
      </w:rPr>
    </w:lvl>
    <w:lvl w:ilvl="1">
      <w:start w:val="1"/>
      <w:numFmt w:val="decimal"/>
      <w:lvlText w:val="%2."/>
      <w:lvlJc w:val="left"/>
      <w:pPr>
        <w:tabs>
          <w:tab w:val="num" w:pos="1440"/>
        </w:tabs>
        <w:ind w:left="1440" w:hanging="360"/>
      </w:pPr>
      <w:rPr>
        <w:rFonts w:ascii="Times New Roman" w:hAnsi="Times New Roman" w:eastAsia="Times New Roman" w:cs="Times New Roman"/>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 w15:restartNumberingAfterBreak="0">
    <w:nsid w:val="13F55746"/>
    <w:multiLevelType w:val="hybridMultilevel"/>
    <w:tmpl w:val="C468400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 w15:restartNumberingAfterBreak="0">
    <w:nsid w:val="22C354B9"/>
    <w:multiLevelType w:val="hybridMultilevel"/>
    <w:tmpl w:val="B05079CA"/>
    <w:lvl w:ilvl="0" w:tplc="824655D6">
      <w:start w:val="1"/>
      <w:numFmt w:val="bullet"/>
      <w:lvlText w:val="-"/>
      <w:lvlJc w:val="left"/>
      <w:pPr>
        <w:ind w:left="720" w:hanging="360"/>
      </w:pPr>
      <w:rPr>
        <w:rFonts w:hint="default" w:ascii="Segoe UI" w:hAnsi="Segoe UI" w:eastAsia="Times New Roman" w:cs="Segoe UI"/>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 w15:restartNumberingAfterBreak="0">
    <w:nsid w:val="27A06569"/>
    <w:multiLevelType w:val="hybridMultilevel"/>
    <w:tmpl w:val="940E4058"/>
    <w:lvl w:ilvl="0" w:tplc="D7C652B4">
      <w:start w:val="1"/>
      <w:numFmt w:val="bullet"/>
      <w:lvlText w:val="Ø"/>
      <w:lvlJc w:val="left"/>
      <w:pPr>
        <w:tabs>
          <w:tab w:val="num" w:pos="720"/>
        </w:tabs>
        <w:ind w:left="720" w:hanging="360"/>
      </w:pPr>
      <w:rPr>
        <w:rFonts w:hint="default" w:ascii="Wingdings" w:hAnsi="Wingdings"/>
      </w:rPr>
    </w:lvl>
    <w:lvl w:ilvl="1" w:tplc="3ECC6E06" w:tentative="1">
      <w:start w:val="1"/>
      <w:numFmt w:val="bullet"/>
      <w:lvlText w:val="Ø"/>
      <w:lvlJc w:val="left"/>
      <w:pPr>
        <w:tabs>
          <w:tab w:val="num" w:pos="1440"/>
        </w:tabs>
        <w:ind w:left="1440" w:hanging="360"/>
      </w:pPr>
      <w:rPr>
        <w:rFonts w:hint="default" w:ascii="Wingdings" w:hAnsi="Wingdings"/>
      </w:rPr>
    </w:lvl>
    <w:lvl w:ilvl="2" w:tplc="661CA43C" w:tentative="1">
      <w:start w:val="1"/>
      <w:numFmt w:val="bullet"/>
      <w:lvlText w:val="Ø"/>
      <w:lvlJc w:val="left"/>
      <w:pPr>
        <w:tabs>
          <w:tab w:val="num" w:pos="2160"/>
        </w:tabs>
        <w:ind w:left="2160" w:hanging="360"/>
      </w:pPr>
      <w:rPr>
        <w:rFonts w:hint="default" w:ascii="Wingdings" w:hAnsi="Wingdings"/>
      </w:rPr>
    </w:lvl>
    <w:lvl w:ilvl="3" w:tplc="0CE068F4" w:tentative="1">
      <w:start w:val="1"/>
      <w:numFmt w:val="bullet"/>
      <w:lvlText w:val="Ø"/>
      <w:lvlJc w:val="left"/>
      <w:pPr>
        <w:tabs>
          <w:tab w:val="num" w:pos="2880"/>
        </w:tabs>
        <w:ind w:left="2880" w:hanging="360"/>
      </w:pPr>
      <w:rPr>
        <w:rFonts w:hint="default" w:ascii="Wingdings" w:hAnsi="Wingdings"/>
      </w:rPr>
    </w:lvl>
    <w:lvl w:ilvl="4" w:tplc="EDA6BB86" w:tentative="1">
      <w:start w:val="1"/>
      <w:numFmt w:val="bullet"/>
      <w:lvlText w:val="Ø"/>
      <w:lvlJc w:val="left"/>
      <w:pPr>
        <w:tabs>
          <w:tab w:val="num" w:pos="3600"/>
        </w:tabs>
        <w:ind w:left="3600" w:hanging="360"/>
      </w:pPr>
      <w:rPr>
        <w:rFonts w:hint="default" w:ascii="Wingdings" w:hAnsi="Wingdings"/>
      </w:rPr>
    </w:lvl>
    <w:lvl w:ilvl="5" w:tplc="78AA88DA" w:tentative="1">
      <w:start w:val="1"/>
      <w:numFmt w:val="bullet"/>
      <w:lvlText w:val="Ø"/>
      <w:lvlJc w:val="left"/>
      <w:pPr>
        <w:tabs>
          <w:tab w:val="num" w:pos="4320"/>
        </w:tabs>
        <w:ind w:left="4320" w:hanging="360"/>
      </w:pPr>
      <w:rPr>
        <w:rFonts w:hint="default" w:ascii="Wingdings" w:hAnsi="Wingdings"/>
      </w:rPr>
    </w:lvl>
    <w:lvl w:ilvl="6" w:tplc="9ECA421C" w:tentative="1">
      <w:start w:val="1"/>
      <w:numFmt w:val="bullet"/>
      <w:lvlText w:val="Ø"/>
      <w:lvlJc w:val="left"/>
      <w:pPr>
        <w:tabs>
          <w:tab w:val="num" w:pos="5040"/>
        </w:tabs>
        <w:ind w:left="5040" w:hanging="360"/>
      </w:pPr>
      <w:rPr>
        <w:rFonts w:hint="default" w:ascii="Wingdings" w:hAnsi="Wingdings"/>
      </w:rPr>
    </w:lvl>
    <w:lvl w:ilvl="7" w:tplc="B860DF82" w:tentative="1">
      <w:start w:val="1"/>
      <w:numFmt w:val="bullet"/>
      <w:lvlText w:val="Ø"/>
      <w:lvlJc w:val="left"/>
      <w:pPr>
        <w:tabs>
          <w:tab w:val="num" w:pos="5760"/>
        </w:tabs>
        <w:ind w:left="5760" w:hanging="360"/>
      </w:pPr>
      <w:rPr>
        <w:rFonts w:hint="default" w:ascii="Wingdings" w:hAnsi="Wingdings"/>
      </w:rPr>
    </w:lvl>
    <w:lvl w:ilvl="8" w:tplc="FBD23D1E" w:tentative="1">
      <w:start w:val="1"/>
      <w:numFmt w:val="bullet"/>
      <w:lvlText w:val="Ø"/>
      <w:lvlJc w:val="left"/>
      <w:pPr>
        <w:tabs>
          <w:tab w:val="num" w:pos="6480"/>
        </w:tabs>
        <w:ind w:left="6480" w:hanging="360"/>
      </w:pPr>
      <w:rPr>
        <w:rFonts w:hint="default" w:ascii="Wingdings" w:hAnsi="Wingdings"/>
      </w:rPr>
    </w:lvl>
  </w:abstractNum>
  <w:abstractNum w:abstractNumId="5" w15:restartNumberingAfterBreak="0">
    <w:nsid w:val="32B209DE"/>
    <w:multiLevelType w:val="multilevel"/>
    <w:tmpl w:val="81AABE3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6" w15:restartNumberingAfterBreak="0">
    <w:nsid w:val="337B30CB"/>
    <w:multiLevelType w:val="multilevel"/>
    <w:tmpl w:val="14EC235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7" w15:restartNumberingAfterBreak="0">
    <w:nsid w:val="340B3984"/>
    <w:multiLevelType w:val="hybridMultilevel"/>
    <w:tmpl w:val="8A183D3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5427507"/>
    <w:multiLevelType w:val="hybridMultilevel"/>
    <w:tmpl w:val="A252A55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9" w15:restartNumberingAfterBreak="0">
    <w:nsid w:val="36080395"/>
    <w:multiLevelType w:val="hybridMultilevel"/>
    <w:tmpl w:val="5578447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0" w15:restartNumberingAfterBreak="0">
    <w:nsid w:val="36E51AB7"/>
    <w:multiLevelType w:val="hybridMultilevel"/>
    <w:tmpl w:val="476E9F0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1" w15:restartNumberingAfterBreak="0">
    <w:nsid w:val="39CC7723"/>
    <w:multiLevelType w:val="hybridMultilevel"/>
    <w:tmpl w:val="876A55F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2" w15:restartNumberingAfterBreak="0">
    <w:nsid w:val="3A313A6A"/>
    <w:multiLevelType w:val="hybridMultilevel"/>
    <w:tmpl w:val="4F40D174"/>
    <w:lvl w:ilvl="0" w:tplc="824655D6">
      <w:start w:val="1"/>
      <w:numFmt w:val="bullet"/>
      <w:lvlText w:val="-"/>
      <w:lvlJc w:val="left"/>
      <w:pPr>
        <w:ind w:left="720" w:hanging="360"/>
      </w:pPr>
      <w:rPr>
        <w:rFonts w:hint="default" w:ascii="Segoe UI" w:hAnsi="Segoe UI" w:eastAsia="Times New Roman" w:cs="Segoe UI"/>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3" w15:restartNumberingAfterBreak="0">
    <w:nsid w:val="488F6AF8"/>
    <w:multiLevelType w:val="hybridMultilevel"/>
    <w:tmpl w:val="143697D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4" w15:restartNumberingAfterBreak="0">
    <w:nsid w:val="4B5D016C"/>
    <w:multiLevelType w:val="hybridMultilevel"/>
    <w:tmpl w:val="8BA48804"/>
    <w:lvl w:ilvl="0" w:tplc="824655D6">
      <w:start w:val="1"/>
      <w:numFmt w:val="bullet"/>
      <w:lvlText w:val="-"/>
      <w:lvlJc w:val="left"/>
      <w:pPr>
        <w:ind w:left="720" w:hanging="360"/>
      </w:pPr>
      <w:rPr>
        <w:rFonts w:hint="default" w:ascii="Segoe UI" w:hAnsi="Segoe UI" w:eastAsia="Times New Roman" w:cs="Segoe UI"/>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5" w15:restartNumberingAfterBreak="0">
    <w:nsid w:val="5DF421EC"/>
    <w:multiLevelType w:val="multilevel"/>
    <w:tmpl w:val="17184D0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6" w15:restartNumberingAfterBreak="0">
    <w:nsid w:val="75BD1935"/>
    <w:multiLevelType w:val="hybridMultilevel"/>
    <w:tmpl w:val="965A9A5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7" w15:restartNumberingAfterBreak="0">
    <w:nsid w:val="76E7580C"/>
    <w:multiLevelType w:val="hybridMultilevel"/>
    <w:tmpl w:val="898887A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DF15123"/>
    <w:multiLevelType w:val="hybridMultilevel"/>
    <w:tmpl w:val="047679A6"/>
    <w:lvl w:ilvl="0" w:tplc="824655D6">
      <w:start w:val="1"/>
      <w:numFmt w:val="bullet"/>
      <w:lvlText w:val="-"/>
      <w:lvlJc w:val="left"/>
      <w:pPr>
        <w:ind w:left="720" w:hanging="360"/>
      </w:pPr>
      <w:rPr>
        <w:rFonts w:hint="default" w:ascii="Segoe UI" w:hAnsi="Segoe UI" w:eastAsia="Times New Roman" w:cs="Segoe UI"/>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20">
    <w:abstractNumId w:val="19"/>
  </w:num>
  <w:num w:numId="1" w16cid:durableId="1218783713">
    <w:abstractNumId w:val="12"/>
  </w:num>
  <w:num w:numId="2" w16cid:durableId="1622766073">
    <w:abstractNumId w:val="3"/>
  </w:num>
  <w:num w:numId="3" w16cid:durableId="521866105">
    <w:abstractNumId w:val="0"/>
  </w:num>
  <w:num w:numId="4" w16cid:durableId="1518612884">
    <w:abstractNumId w:val="14"/>
  </w:num>
  <w:num w:numId="5" w16cid:durableId="1113476408">
    <w:abstractNumId w:val="18"/>
  </w:num>
  <w:num w:numId="6" w16cid:durableId="2142140862">
    <w:abstractNumId w:val="17"/>
  </w:num>
  <w:num w:numId="7" w16cid:durableId="2060398449">
    <w:abstractNumId w:val="1"/>
  </w:num>
  <w:num w:numId="8" w16cid:durableId="1191258451">
    <w:abstractNumId w:val="2"/>
  </w:num>
  <w:num w:numId="9" w16cid:durableId="1457792697">
    <w:abstractNumId w:val="13"/>
  </w:num>
  <w:num w:numId="10" w16cid:durableId="78447588">
    <w:abstractNumId w:val="16"/>
  </w:num>
  <w:num w:numId="11" w16cid:durableId="1342471444">
    <w:abstractNumId w:val="9"/>
  </w:num>
  <w:num w:numId="12" w16cid:durableId="521866661">
    <w:abstractNumId w:val="10"/>
  </w:num>
  <w:num w:numId="13" w16cid:durableId="228422474">
    <w:abstractNumId w:val="8"/>
  </w:num>
  <w:num w:numId="14" w16cid:durableId="1176461966">
    <w:abstractNumId w:val="7"/>
  </w:num>
  <w:num w:numId="15" w16cid:durableId="117846403">
    <w:abstractNumId w:val="11"/>
  </w:num>
  <w:num w:numId="16" w16cid:durableId="1649169879">
    <w:abstractNumId w:val="5"/>
  </w:num>
  <w:num w:numId="17" w16cid:durableId="270742728">
    <w:abstractNumId w:val="6"/>
  </w:num>
  <w:num w:numId="18" w16cid:durableId="1176581036">
    <w:abstractNumId w:val="15"/>
  </w:num>
  <w:num w:numId="19" w16cid:durableId="11803174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roofState w:spelling="clean" w:grammar="dirty"/>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14199"/>
    <w:rsid w:val="0000084F"/>
    <w:rsid w:val="000010F2"/>
    <w:rsid w:val="00005B31"/>
    <w:rsid w:val="0000642C"/>
    <w:rsid w:val="00006807"/>
    <w:rsid w:val="00006F23"/>
    <w:rsid w:val="00010E0D"/>
    <w:rsid w:val="00016D87"/>
    <w:rsid w:val="00017018"/>
    <w:rsid w:val="000252E8"/>
    <w:rsid w:val="000339B0"/>
    <w:rsid w:val="00035B51"/>
    <w:rsid w:val="00043AEB"/>
    <w:rsid w:val="00047547"/>
    <w:rsid w:val="000535F9"/>
    <w:rsid w:val="0005741C"/>
    <w:rsid w:val="00057B1D"/>
    <w:rsid w:val="0006008B"/>
    <w:rsid w:val="0006066E"/>
    <w:rsid w:val="0006090C"/>
    <w:rsid w:val="00062F01"/>
    <w:rsid w:val="00063242"/>
    <w:rsid w:val="00071F75"/>
    <w:rsid w:val="000724DB"/>
    <w:rsid w:val="00073063"/>
    <w:rsid w:val="00077D49"/>
    <w:rsid w:val="000812B9"/>
    <w:rsid w:val="0008353A"/>
    <w:rsid w:val="000941CA"/>
    <w:rsid w:val="00095902"/>
    <w:rsid w:val="000972F6"/>
    <w:rsid w:val="000A082B"/>
    <w:rsid w:val="000A1008"/>
    <w:rsid w:val="000A2607"/>
    <w:rsid w:val="000A4A2D"/>
    <w:rsid w:val="000B0EB6"/>
    <w:rsid w:val="000B114A"/>
    <w:rsid w:val="000B1948"/>
    <w:rsid w:val="000B1AFC"/>
    <w:rsid w:val="000B30AF"/>
    <w:rsid w:val="000B3FDA"/>
    <w:rsid w:val="000B7063"/>
    <w:rsid w:val="000C2623"/>
    <w:rsid w:val="000C2DB8"/>
    <w:rsid w:val="000C2E8E"/>
    <w:rsid w:val="000C42DB"/>
    <w:rsid w:val="000D0A4D"/>
    <w:rsid w:val="000E1541"/>
    <w:rsid w:val="000E212C"/>
    <w:rsid w:val="000E4C5F"/>
    <w:rsid w:val="000F07BF"/>
    <w:rsid w:val="000F1E23"/>
    <w:rsid w:val="000F4F6B"/>
    <w:rsid w:val="000F5C30"/>
    <w:rsid w:val="000F7F75"/>
    <w:rsid w:val="001017B1"/>
    <w:rsid w:val="00103D85"/>
    <w:rsid w:val="00114199"/>
    <w:rsid w:val="00120C14"/>
    <w:rsid w:val="0012436E"/>
    <w:rsid w:val="001275F4"/>
    <w:rsid w:val="001306DC"/>
    <w:rsid w:val="00132F7D"/>
    <w:rsid w:val="001450EC"/>
    <w:rsid w:val="00146F31"/>
    <w:rsid w:val="00151254"/>
    <w:rsid w:val="00156838"/>
    <w:rsid w:val="00157974"/>
    <w:rsid w:val="00157F43"/>
    <w:rsid w:val="001613F9"/>
    <w:rsid w:val="0016278C"/>
    <w:rsid w:val="0016321B"/>
    <w:rsid w:val="00167185"/>
    <w:rsid w:val="00172C81"/>
    <w:rsid w:val="0017515C"/>
    <w:rsid w:val="00175434"/>
    <w:rsid w:val="00176BAB"/>
    <w:rsid w:val="00177743"/>
    <w:rsid w:val="00182830"/>
    <w:rsid w:val="00185987"/>
    <w:rsid w:val="00196BEC"/>
    <w:rsid w:val="00196D2A"/>
    <w:rsid w:val="001A0920"/>
    <w:rsid w:val="001A388D"/>
    <w:rsid w:val="001B01BE"/>
    <w:rsid w:val="001B1FD5"/>
    <w:rsid w:val="001B56E7"/>
    <w:rsid w:val="001C1611"/>
    <w:rsid w:val="001D1B40"/>
    <w:rsid w:val="001D4F24"/>
    <w:rsid w:val="001D7FC7"/>
    <w:rsid w:val="001E0698"/>
    <w:rsid w:val="001E0CBD"/>
    <w:rsid w:val="001E0E24"/>
    <w:rsid w:val="001E0EF6"/>
    <w:rsid w:val="001E3B05"/>
    <w:rsid w:val="001E44C3"/>
    <w:rsid w:val="001E7DFB"/>
    <w:rsid w:val="001F2DDA"/>
    <w:rsid w:val="001F4FB4"/>
    <w:rsid w:val="00201DF3"/>
    <w:rsid w:val="00206F53"/>
    <w:rsid w:val="00207889"/>
    <w:rsid w:val="0021053F"/>
    <w:rsid w:val="00212EFA"/>
    <w:rsid w:val="00215681"/>
    <w:rsid w:val="00215685"/>
    <w:rsid w:val="00217EAB"/>
    <w:rsid w:val="00220C74"/>
    <w:rsid w:val="002221A0"/>
    <w:rsid w:val="00223F2F"/>
    <w:rsid w:val="00224ED6"/>
    <w:rsid w:val="002432D6"/>
    <w:rsid w:val="00251246"/>
    <w:rsid w:val="00252ACB"/>
    <w:rsid w:val="0025308D"/>
    <w:rsid w:val="002555CC"/>
    <w:rsid w:val="0027357A"/>
    <w:rsid w:val="00273B33"/>
    <w:rsid w:val="002756B5"/>
    <w:rsid w:val="0028560B"/>
    <w:rsid w:val="00286DF7"/>
    <w:rsid w:val="00290329"/>
    <w:rsid w:val="00297BDF"/>
    <w:rsid w:val="002A35F0"/>
    <w:rsid w:val="002A388E"/>
    <w:rsid w:val="002A4D3C"/>
    <w:rsid w:val="002B5F58"/>
    <w:rsid w:val="002B7A4D"/>
    <w:rsid w:val="002C07D0"/>
    <w:rsid w:val="002C285F"/>
    <w:rsid w:val="002C4630"/>
    <w:rsid w:val="002D0204"/>
    <w:rsid w:val="002D2542"/>
    <w:rsid w:val="002D4592"/>
    <w:rsid w:val="002E0347"/>
    <w:rsid w:val="002E3FD8"/>
    <w:rsid w:val="002E4D6C"/>
    <w:rsid w:val="002E551D"/>
    <w:rsid w:val="002F0C66"/>
    <w:rsid w:val="002F10DD"/>
    <w:rsid w:val="002F1905"/>
    <w:rsid w:val="00306353"/>
    <w:rsid w:val="00306C4D"/>
    <w:rsid w:val="00311C90"/>
    <w:rsid w:val="0031382B"/>
    <w:rsid w:val="00315874"/>
    <w:rsid w:val="00316C7A"/>
    <w:rsid w:val="00316F1A"/>
    <w:rsid w:val="003264E1"/>
    <w:rsid w:val="0032674E"/>
    <w:rsid w:val="00332051"/>
    <w:rsid w:val="00336899"/>
    <w:rsid w:val="0033761D"/>
    <w:rsid w:val="00341EFF"/>
    <w:rsid w:val="00342F52"/>
    <w:rsid w:val="003523E3"/>
    <w:rsid w:val="0035468F"/>
    <w:rsid w:val="003662A0"/>
    <w:rsid w:val="003707AA"/>
    <w:rsid w:val="0037365E"/>
    <w:rsid w:val="00376470"/>
    <w:rsid w:val="0038368D"/>
    <w:rsid w:val="003845F2"/>
    <w:rsid w:val="0038637C"/>
    <w:rsid w:val="00391B69"/>
    <w:rsid w:val="003946C7"/>
    <w:rsid w:val="00397AA9"/>
    <w:rsid w:val="003A59E4"/>
    <w:rsid w:val="003A610E"/>
    <w:rsid w:val="003A7B7D"/>
    <w:rsid w:val="003B00DF"/>
    <w:rsid w:val="003C0FCF"/>
    <w:rsid w:val="003C151B"/>
    <w:rsid w:val="003C530A"/>
    <w:rsid w:val="003C6F59"/>
    <w:rsid w:val="003D2DED"/>
    <w:rsid w:val="003D3F7A"/>
    <w:rsid w:val="003D5735"/>
    <w:rsid w:val="003D5FD7"/>
    <w:rsid w:val="003D6C76"/>
    <w:rsid w:val="003D72E9"/>
    <w:rsid w:val="003D7E78"/>
    <w:rsid w:val="003E02E4"/>
    <w:rsid w:val="003E7B39"/>
    <w:rsid w:val="003F6A66"/>
    <w:rsid w:val="004009D9"/>
    <w:rsid w:val="00402AB9"/>
    <w:rsid w:val="004078C4"/>
    <w:rsid w:val="00410B16"/>
    <w:rsid w:val="00412E6B"/>
    <w:rsid w:val="004132F2"/>
    <w:rsid w:val="0042668E"/>
    <w:rsid w:val="004268AD"/>
    <w:rsid w:val="00430AC7"/>
    <w:rsid w:val="004409A0"/>
    <w:rsid w:val="00440AC9"/>
    <w:rsid w:val="00440D45"/>
    <w:rsid w:val="00441A12"/>
    <w:rsid w:val="004429D5"/>
    <w:rsid w:val="0044361C"/>
    <w:rsid w:val="00444AE2"/>
    <w:rsid w:val="00445ECF"/>
    <w:rsid w:val="00446BE0"/>
    <w:rsid w:val="004473E6"/>
    <w:rsid w:val="00451BBC"/>
    <w:rsid w:val="00452A78"/>
    <w:rsid w:val="00452D09"/>
    <w:rsid w:val="00455165"/>
    <w:rsid w:val="00456F7E"/>
    <w:rsid w:val="004621CE"/>
    <w:rsid w:val="00462ECF"/>
    <w:rsid w:val="0046371A"/>
    <w:rsid w:val="00470A74"/>
    <w:rsid w:val="00474770"/>
    <w:rsid w:val="00474D77"/>
    <w:rsid w:val="004761A0"/>
    <w:rsid w:val="0047981C"/>
    <w:rsid w:val="00486A4F"/>
    <w:rsid w:val="004874DF"/>
    <w:rsid w:val="004913D3"/>
    <w:rsid w:val="00491D28"/>
    <w:rsid w:val="004926C4"/>
    <w:rsid w:val="004929C4"/>
    <w:rsid w:val="004938E8"/>
    <w:rsid w:val="00495EF6"/>
    <w:rsid w:val="004A1F29"/>
    <w:rsid w:val="004A3724"/>
    <w:rsid w:val="004A404D"/>
    <w:rsid w:val="004A5345"/>
    <w:rsid w:val="004A59DD"/>
    <w:rsid w:val="004B115A"/>
    <w:rsid w:val="004B1FA1"/>
    <w:rsid w:val="004B69D8"/>
    <w:rsid w:val="004C44F8"/>
    <w:rsid w:val="004C61AA"/>
    <w:rsid w:val="004C650D"/>
    <w:rsid w:val="004C71C8"/>
    <w:rsid w:val="004D2848"/>
    <w:rsid w:val="004D4B96"/>
    <w:rsid w:val="004D5586"/>
    <w:rsid w:val="004E5F53"/>
    <w:rsid w:val="004F388A"/>
    <w:rsid w:val="004F38D5"/>
    <w:rsid w:val="004F3CCB"/>
    <w:rsid w:val="00503B0F"/>
    <w:rsid w:val="005049DB"/>
    <w:rsid w:val="0051617B"/>
    <w:rsid w:val="00516647"/>
    <w:rsid w:val="00517AA4"/>
    <w:rsid w:val="00517FA1"/>
    <w:rsid w:val="00521547"/>
    <w:rsid w:val="005228A0"/>
    <w:rsid w:val="005259D0"/>
    <w:rsid w:val="00526D92"/>
    <w:rsid w:val="00526FFF"/>
    <w:rsid w:val="00531478"/>
    <w:rsid w:val="005338F4"/>
    <w:rsid w:val="00536193"/>
    <w:rsid w:val="0054343D"/>
    <w:rsid w:val="005557BF"/>
    <w:rsid w:val="0055645E"/>
    <w:rsid w:val="00563846"/>
    <w:rsid w:val="0056464F"/>
    <w:rsid w:val="005649BF"/>
    <w:rsid w:val="005716E7"/>
    <w:rsid w:val="00571A10"/>
    <w:rsid w:val="00574638"/>
    <w:rsid w:val="00576FDB"/>
    <w:rsid w:val="00580449"/>
    <w:rsid w:val="00581BCA"/>
    <w:rsid w:val="00583366"/>
    <w:rsid w:val="00583761"/>
    <w:rsid w:val="0058425F"/>
    <w:rsid w:val="00584BD0"/>
    <w:rsid w:val="005857ED"/>
    <w:rsid w:val="00592AE1"/>
    <w:rsid w:val="00597867"/>
    <w:rsid w:val="005A5310"/>
    <w:rsid w:val="005A7833"/>
    <w:rsid w:val="005B10C7"/>
    <w:rsid w:val="005B38B9"/>
    <w:rsid w:val="005B4255"/>
    <w:rsid w:val="005B626A"/>
    <w:rsid w:val="005B7076"/>
    <w:rsid w:val="005B7BE9"/>
    <w:rsid w:val="005C0E51"/>
    <w:rsid w:val="005C1520"/>
    <w:rsid w:val="005C28E8"/>
    <w:rsid w:val="005D4871"/>
    <w:rsid w:val="005E1363"/>
    <w:rsid w:val="005E34FB"/>
    <w:rsid w:val="005E4D80"/>
    <w:rsid w:val="005E54EE"/>
    <w:rsid w:val="005E703E"/>
    <w:rsid w:val="005F218F"/>
    <w:rsid w:val="005F4509"/>
    <w:rsid w:val="005F69D1"/>
    <w:rsid w:val="005F70BE"/>
    <w:rsid w:val="00600272"/>
    <w:rsid w:val="0061239E"/>
    <w:rsid w:val="006125FD"/>
    <w:rsid w:val="006134D9"/>
    <w:rsid w:val="00614429"/>
    <w:rsid w:val="00615C80"/>
    <w:rsid w:val="00616249"/>
    <w:rsid w:val="00617A69"/>
    <w:rsid w:val="0062047C"/>
    <w:rsid w:val="00622012"/>
    <w:rsid w:val="006241AA"/>
    <w:rsid w:val="0062739D"/>
    <w:rsid w:val="00633629"/>
    <w:rsid w:val="006402D1"/>
    <w:rsid w:val="0064336A"/>
    <w:rsid w:val="006438FE"/>
    <w:rsid w:val="00646A6F"/>
    <w:rsid w:val="006530DA"/>
    <w:rsid w:val="0065379D"/>
    <w:rsid w:val="00653F33"/>
    <w:rsid w:val="006622C0"/>
    <w:rsid w:val="00663481"/>
    <w:rsid w:val="00666138"/>
    <w:rsid w:val="00673997"/>
    <w:rsid w:val="00674602"/>
    <w:rsid w:val="006878B5"/>
    <w:rsid w:val="00697474"/>
    <w:rsid w:val="006A30D1"/>
    <w:rsid w:val="006A57EA"/>
    <w:rsid w:val="006B193F"/>
    <w:rsid w:val="006B298F"/>
    <w:rsid w:val="006B3A34"/>
    <w:rsid w:val="006B54F1"/>
    <w:rsid w:val="006B6636"/>
    <w:rsid w:val="006B69FD"/>
    <w:rsid w:val="006C4AA2"/>
    <w:rsid w:val="006C57F6"/>
    <w:rsid w:val="006D1ACE"/>
    <w:rsid w:val="006D1E8D"/>
    <w:rsid w:val="006D39AB"/>
    <w:rsid w:val="006D3DBF"/>
    <w:rsid w:val="006D5282"/>
    <w:rsid w:val="006D5564"/>
    <w:rsid w:val="006E429B"/>
    <w:rsid w:val="006E4C5A"/>
    <w:rsid w:val="006E6227"/>
    <w:rsid w:val="006E6CA8"/>
    <w:rsid w:val="006F44FA"/>
    <w:rsid w:val="006F5AEB"/>
    <w:rsid w:val="007068CF"/>
    <w:rsid w:val="00707D4F"/>
    <w:rsid w:val="0071074D"/>
    <w:rsid w:val="007107A9"/>
    <w:rsid w:val="00714236"/>
    <w:rsid w:val="00714505"/>
    <w:rsid w:val="0071575A"/>
    <w:rsid w:val="00716D6B"/>
    <w:rsid w:val="00717DAB"/>
    <w:rsid w:val="00720AEA"/>
    <w:rsid w:val="0072543D"/>
    <w:rsid w:val="00725F53"/>
    <w:rsid w:val="00733815"/>
    <w:rsid w:val="00733BA9"/>
    <w:rsid w:val="00737E55"/>
    <w:rsid w:val="00743BA0"/>
    <w:rsid w:val="0074649A"/>
    <w:rsid w:val="007472D0"/>
    <w:rsid w:val="00750609"/>
    <w:rsid w:val="00753C15"/>
    <w:rsid w:val="00754D33"/>
    <w:rsid w:val="00756400"/>
    <w:rsid w:val="00773ABC"/>
    <w:rsid w:val="00774907"/>
    <w:rsid w:val="0078017B"/>
    <w:rsid w:val="007826D0"/>
    <w:rsid w:val="00782E46"/>
    <w:rsid w:val="00783B61"/>
    <w:rsid w:val="00787D23"/>
    <w:rsid w:val="007919E2"/>
    <w:rsid w:val="00795D48"/>
    <w:rsid w:val="007965CC"/>
    <w:rsid w:val="007967C2"/>
    <w:rsid w:val="00796F97"/>
    <w:rsid w:val="007A175B"/>
    <w:rsid w:val="007A5538"/>
    <w:rsid w:val="007B0AC7"/>
    <w:rsid w:val="007B17C0"/>
    <w:rsid w:val="007B48BB"/>
    <w:rsid w:val="007B795E"/>
    <w:rsid w:val="007C2E54"/>
    <w:rsid w:val="007C41B4"/>
    <w:rsid w:val="007C457E"/>
    <w:rsid w:val="007C628E"/>
    <w:rsid w:val="007D03A6"/>
    <w:rsid w:val="007D5A08"/>
    <w:rsid w:val="007D62B2"/>
    <w:rsid w:val="007D62BA"/>
    <w:rsid w:val="007E24B3"/>
    <w:rsid w:val="007E47B4"/>
    <w:rsid w:val="007E5846"/>
    <w:rsid w:val="007E68E5"/>
    <w:rsid w:val="007E6F5C"/>
    <w:rsid w:val="007F3713"/>
    <w:rsid w:val="007F61F7"/>
    <w:rsid w:val="00800992"/>
    <w:rsid w:val="008012D5"/>
    <w:rsid w:val="00801606"/>
    <w:rsid w:val="00804E06"/>
    <w:rsid w:val="00806DBD"/>
    <w:rsid w:val="00811F2E"/>
    <w:rsid w:val="00813BCE"/>
    <w:rsid w:val="00816FF0"/>
    <w:rsid w:val="0082209C"/>
    <w:rsid w:val="0082340E"/>
    <w:rsid w:val="00826F1F"/>
    <w:rsid w:val="00827A8C"/>
    <w:rsid w:val="0083248F"/>
    <w:rsid w:val="008325B0"/>
    <w:rsid w:val="00834D2B"/>
    <w:rsid w:val="00846628"/>
    <w:rsid w:val="008510C2"/>
    <w:rsid w:val="00854938"/>
    <w:rsid w:val="008618FA"/>
    <w:rsid w:val="00863DE7"/>
    <w:rsid w:val="00865B5F"/>
    <w:rsid w:val="00875F48"/>
    <w:rsid w:val="0089031C"/>
    <w:rsid w:val="0089149A"/>
    <w:rsid w:val="00893F46"/>
    <w:rsid w:val="0089475E"/>
    <w:rsid w:val="00895FEA"/>
    <w:rsid w:val="008A35B1"/>
    <w:rsid w:val="008A3A8A"/>
    <w:rsid w:val="008A435D"/>
    <w:rsid w:val="008A60A7"/>
    <w:rsid w:val="008B0D2D"/>
    <w:rsid w:val="008B3FB9"/>
    <w:rsid w:val="008B450D"/>
    <w:rsid w:val="008B5E65"/>
    <w:rsid w:val="008C0725"/>
    <w:rsid w:val="008C1D8C"/>
    <w:rsid w:val="008C2ADD"/>
    <w:rsid w:val="008C4CBA"/>
    <w:rsid w:val="008C63D8"/>
    <w:rsid w:val="008D0B31"/>
    <w:rsid w:val="008D2CF1"/>
    <w:rsid w:val="008D7AC2"/>
    <w:rsid w:val="008E409D"/>
    <w:rsid w:val="008F14C2"/>
    <w:rsid w:val="008F3EA3"/>
    <w:rsid w:val="008F507C"/>
    <w:rsid w:val="008F7963"/>
    <w:rsid w:val="009154FC"/>
    <w:rsid w:val="00920E8C"/>
    <w:rsid w:val="009227FE"/>
    <w:rsid w:val="0092487A"/>
    <w:rsid w:val="00925FDC"/>
    <w:rsid w:val="00931172"/>
    <w:rsid w:val="00936324"/>
    <w:rsid w:val="009428C2"/>
    <w:rsid w:val="00943B36"/>
    <w:rsid w:val="00951984"/>
    <w:rsid w:val="00954BC0"/>
    <w:rsid w:val="00960DC9"/>
    <w:rsid w:val="00961711"/>
    <w:rsid w:val="00964043"/>
    <w:rsid w:val="00966792"/>
    <w:rsid w:val="00966E83"/>
    <w:rsid w:val="00971522"/>
    <w:rsid w:val="00972C1D"/>
    <w:rsid w:val="009815E7"/>
    <w:rsid w:val="00982D88"/>
    <w:rsid w:val="00987AAD"/>
    <w:rsid w:val="0099520F"/>
    <w:rsid w:val="009963CB"/>
    <w:rsid w:val="009970BF"/>
    <w:rsid w:val="009A0EDE"/>
    <w:rsid w:val="009A58AD"/>
    <w:rsid w:val="009B1799"/>
    <w:rsid w:val="009B2542"/>
    <w:rsid w:val="009B37A3"/>
    <w:rsid w:val="009B6F6B"/>
    <w:rsid w:val="009B7B49"/>
    <w:rsid w:val="009C1E38"/>
    <w:rsid w:val="009C230A"/>
    <w:rsid w:val="009D29B4"/>
    <w:rsid w:val="009D2B18"/>
    <w:rsid w:val="009D2FA7"/>
    <w:rsid w:val="009D4180"/>
    <w:rsid w:val="009E6155"/>
    <w:rsid w:val="009E78D7"/>
    <w:rsid w:val="009F01FB"/>
    <w:rsid w:val="009F0DA7"/>
    <w:rsid w:val="009F18FA"/>
    <w:rsid w:val="009F354F"/>
    <w:rsid w:val="00A002B1"/>
    <w:rsid w:val="00A01EDF"/>
    <w:rsid w:val="00A04D15"/>
    <w:rsid w:val="00A06CD4"/>
    <w:rsid w:val="00A17421"/>
    <w:rsid w:val="00A20319"/>
    <w:rsid w:val="00A21B37"/>
    <w:rsid w:val="00A23EE4"/>
    <w:rsid w:val="00A25E61"/>
    <w:rsid w:val="00A27CBC"/>
    <w:rsid w:val="00A30056"/>
    <w:rsid w:val="00A302EC"/>
    <w:rsid w:val="00A33A03"/>
    <w:rsid w:val="00A34632"/>
    <w:rsid w:val="00A37FD4"/>
    <w:rsid w:val="00A3A79A"/>
    <w:rsid w:val="00A41772"/>
    <w:rsid w:val="00A445D0"/>
    <w:rsid w:val="00A44D32"/>
    <w:rsid w:val="00A44E21"/>
    <w:rsid w:val="00A459B1"/>
    <w:rsid w:val="00A53AD5"/>
    <w:rsid w:val="00A55BBD"/>
    <w:rsid w:val="00A5650F"/>
    <w:rsid w:val="00A573E5"/>
    <w:rsid w:val="00A60309"/>
    <w:rsid w:val="00A6071A"/>
    <w:rsid w:val="00A6186D"/>
    <w:rsid w:val="00A63F2F"/>
    <w:rsid w:val="00A65033"/>
    <w:rsid w:val="00A67F99"/>
    <w:rsid w:val="00A70F04"/>
    <w:rsid w:val="00A71D81"/>
    <w:rsid w:val="00A740B1"/>
    <w:rsid w:val="00A77275"/>
    <w:rsid w:val="00A80D6A"/>
    <w:rsid w:val="00A82754"/>
    <w:rsid w:val="00A84983"/>
    <w:rsid w:val="00A85B3A"/>
    <w:rsid w:val="00A8640B"/>
    <w:rsid w:val="00A94F58"/>
    <w:rsid w:val="00A973E4"/>
    <w:rsid w:val="00A97A39"/>
    <w:rsid w:val="00AA3AC2"/>
    <w:rsid w:val="00AB03F9"/>
    <w:rsid w:val="00AB2F40"/>
    <w:rsid w:val="00AB422E"/>
    <w:rsid w:val="00AC0D70"/>
    <w:rsid w:val="00AC0E31"/>
    <w:rsid w:val="00AC485F"/>
    <w:rsid w:val="00AD01CB"/>
    <w:rsid w:val="00AD3BE5"/>
    <w:rsid w:val="00AE3A32"/>
    <w:rsid w:val="00AE6D3F"/>
    <w:rsid w:val="00AF4801"/>
    <w:rsid w:val="00B107B8"/>
    <w:rsid w:val="00B11D11"/>
    <w:rsid w:val="00B127D6"/>
    <w:rsid w:val="00B1539A"/>
    <w:rsid w:val="00B15AC8"/>
    <w:rsid w:val="00B1D011"/>
    <w:rsid w:val="00B20CDF"/>
    <w:rsid w:val="00B25995"/>
    <w:rsid w:val="00B348FD"/>
    <w:rsid w:val="00B36909"/>
    <w:rsid w:val="00B42BBB"/>
    <w:rsid w:val="00B44499"/>
    <w:rsid w:val="00B44880"/>
    <w:rsid w:val="00B50974"/>
    <w:rsid w:val="00B51286"/>
    <w:rsid w:val="00B52262"/>
    <w:rsid w:val="00B53691"/>
    <w:rsid w:val="00B56EA6"/>
    <w:rsid w:val="00B5701D"/>
    <w:rsid w:val="00B571BA"/>
    <w:rsid w:val="00B5776F"/>
    <w:rsid w:val="00B57C9D"/>
    <w:rsid w:val="00B61AFF"/>
    <w:rsid w:val="00B63486"/>
    <w:rsid w:val="00B63F1F"/>
    <w:rsid w:val="00B64103"/>
    <w:rsid w:val="00B66048"/>
    <w:rsid w:val="00B676FF"/>
    <w:rsid w:val="00B679D0"/>
    <w:rsid w:val="00B711FA"/>
    <w:rsid w:val="00B71489"/>
    <w:rsid w:val="00B714EF"/>
    <w:rsid w:val="00B73C42"/>
    <w:rsid w:val="00B75A95"/>
    <w:rsid w:val="00B776EC"/>
    <w:rsid w:val="00B8056A"/>
    <w:rsid w:val="00B807A8"/>
    <w:rsid w:val="00B84F71"/>
    <w:rsid w:val="00B87BC4"/>
    <w:rsid w:val="00B87C8D"/>
    <w:rsid w:val="00B87D2A"/>
    <w:rsid w:val="00B87DCF"/>
    <w:rsid w:val="00B9362B"/>
    <w:rsid w:val="00B936E7"/>
    <w:rsid w:val="00B9594A"/>
    <w:rsid w:val="00BA25A1"/>
    <w:rsid w:val="00BB17FD"/>
    <w:rsid w:val="00BB4F23"/>
    <w:rsid w:val="00BC139F"/>
    <w:rsid w:val="00BC1DD1"/>
    <w:rsid w:val="00BC33D8"/>
    <w:rsid w:val="00BC42B1"/>
    <w:rsid w:val="00BC5937"/>
    <w:rsid w:val="00BC5E34"/>
    <w:rsid w:val="00BC6BF3"/>
    <w:rsid w:val="00BD338D"/>
    <w:rsid w:val="00BD362F"/>
    <w:rsid w:val="00BD408F"/>
    <w:rsid w:val="00BD52A5"/>
    <w:rsid w:val="00BE55C8"/>
    <w:rsid w:val="00BE60E3"/>
    <w:rsid w:val="00C0265E"/>
    <w:rsid w:val="00C06418"/>
    <w:rsid w:val="00C10B5C"/>
    <w:rsid w:val="00C113AE"/>
    <w:rsid w:val="00C1175B"/>
    <w:rsid w:val="00C16C31"/>
    <w:rsid w:val="00C266A7"/>
    <w:rsid w:val="00C320A2"/>
    <w:rsid w:val="00C36046"/>
    <w:rsid w:val="00C42EE2"/>
    <w:rsid w:val="00C47B89"/>
    <w:rsid w:val="00C528BD"/>
    <w:rsid w:val="00C5518E"/>
    <w:rsid w:val="00C565E5"/>
    <w:rsid w:val="00C60894"/>
    <w:rsid w:val="00C61370"/>
    <w:rsid w:val="00C67651"/>
    <w:rsid w:val="00C72E90"/>
    <w:rsid w:val="00C755EB"/>
    <w:rsid w:val="00C75731"/>
    <w:rsid w:val="00C825BD"/>
    <w:rsid w:val="00C850ED"/>
    <w:rsid w:val="00C85E75"/>
    <w:rsid w:val="00C86E63"/>
    <w:rsid w:val="00C87DB1"/>
    <w:rsid w:val="00C94519"/>
    <w:rsid w:val="00C953E4"/>
    <w:rsid w:val="00C9685E"/>
    <w:rsid w:val="00CA079D"/>
    <w:rsid w:val="00CA4C0E"/>
    <w:rsid w:val="00CB31E9"/>
    <w:rsid w:val="00CB4C2F"/>
    <w:rsid w:val="00CC710D"/>
    <w:rsid w:val="00CD1008"/>
    <w:rsid w:val="00CD2AC5"/>
    <w:rsid w:val="00CD3E2D"/>
    <w:rsid w:val="00CD7ACB"/>
    <w:rsid w:val="00CE0408"/>
    <w:rsid w:val="00CF0B74"/>
    <w:rsid w:val="00CF4F4D"/>
    <w:rsid w:val="00CF6F8D"/>
    <w:rsid w:val="00D010BF"/>
    <w:rsid w:val="00D101D1"/>
    <w:rsid w:val="00D13E52"/>
    <w:rsid w:val="00D17DF2"/>
    <w:rsid w:val="00D17F2C"/>
    <w:rsid w:val="00D21E79"/>
    <w:rsid w:val="00D25599"/>
    <w:rsid w:val="00D261E4"/>
    <w:rsid w:val="00D277B1"/>
    <w:rsid w:val="00D30B3A"/>
    <w:rsid w:val="00D3201A"/>
    <w:rsid w:val="00D358E3"/>
    <w:rsid w:val="00D378C7"/>
    <w:rsid w:val="00D402DE"/>
    <w:rsid w:val="00D449F3"/>
    <w:rsid w:val="00D46740"/>
    <w:rsid w:val="00D46920"/>
    <w:rsid w:val="00D50BD1"/>
    <w:rsid w:val="00D53442"/>
    <w:rsid w:val="00D61227"/>
    <w:rsid w:val="00D619E3"/>
    <w:rsid w:val="00D63819"/>
    <w:rsid w:val="00D67688"/>
    <w:rsid w:val="00D7308D"/>
    <w:rsid w:val="00D736DC"/>
    <w:rsid w:val="00D739F8"/>
    <w:rsid w:val="00D775EB"/>
    <w:rsid w:val="00D828ED"/>
    <w:rsid w:val="00D83F0E"/>
    <w:rsid w:val="00D86472"/>
    <w:rsid w:val="00D87552"/>
    <w:rsid w:val="00D93341"/>
    <w:rsid w:val="00D93D80"/>
    <w:rsid w:val="00D94885"/>
    <w:rsid w:val="00D95B04"/>
    <w:rsid w:val="00DA6E4C"/>
    <w:rsid w:val="00DB4083"/>
    <w:rsid w:val="00DB5D6B"/>
    <w:rsid w:val="00DC1079"/>
    <w:rsid w:val="00DC7005"/>
    <w:rsid w:val="00DC7B5D"/>
    <w:rsid w:val="00DD1D10"/>
    <w:rsid w:val="00DD6237"/>
    <w:rsid w:val="00DD64C5"/>
    <w:rsid w:val="00DD6B67"/>
    <w:rsid w:val="00DE0702"/>
    <w:rsid w:val="00DF24EC"/>
    <w:rsid w:val="00DF2E50"/>
    <w:rsid w:val="00DF3697"/>
    <w:rsid w:val="00DF3D32"/>
    <w:rsid w:val="00DF4D9C"/>
    <w:rsid w:val="00DF58D5"/>
    <w:rsid w:val="00E0367B"/>
    <w:rsid w:val="00E0385C"/>
    <w:rsid w:val="00E05049"/>
    <w:rsid w:val="00E06FCD"/>
    <w:rsid w:val="00E124AB"/>
    <w:rsid w:val="00E22E93"/>
    <w:rsid w:val="00E242AD"/>
    <w:rsid w:val="00E3684E"/>
    <w:rsid w:val="00E376C9"/>
    <w:rsid w:val="00E425B1"/>
    <w:rsid w:val="00E431C7"/>
    <w:rsid w:val="00E43FA9"/>
    <w:rsid w:val="00E46DEB"/>
    <w:rsid w:val="00E470A2"/>
    <w:rsid w:val="00E50E37"/>
    <w:rsid w:val="00E5441A"/>
    <w:rsid w:val="00E54E76"/>
    <w:rsid w:val="00E60B3A"/>
    <w:rsid w:val="00E62DC8"/>
    <w:rsid w:val="00E6771C"/>
    <w:rsid w:val="00E707E8"/>
    <w:rsid w:val="00E70BAC"/>
    <w:rsid w:val="00E80200"/>
    <w:rsid w:val="00E831D8"/>
    <w:rsid w:val="00E83BA9"/>
    <w:rsid w:val="00E87C21"/>
    <w:rsid w:val="00E90336"/>
    <w:rsid w:val="00E942EE"/>
    <w:rsid w:val="00E9516B"/>
    <w:rsid w:val="00EA05FE"/>
    <w:rsid w:val="00EA08D6"/>
    <w:rsid w:val="00EA3485"/>
    <w:rsid w:val="00EB36EB"/>
    <w:rsid w:val="00EB4506"/>
    <w:rsid w:val="00EB4A81"/>
    <w:rsid w:val="00EB5749"/>
    <w:rsid w:val="00EC033A"/>
    <w:rsid w:val="00EC1A34"/>
    <w:rsid w:val="00EC464C"/>
    <w:rsid w:val="00EC48F3"/>
    <w:rsid w:val="00EC5F8F"/>
    <w:rsid w:val="00ED25ED"/>
    <w:rsid w:val="00ED36BE"/>
    <w:rsid w:val="00ED4603"/>
    <w:rsid w:val="00ED7A3A"/>
    <w:rsid w:val="00EE226F"/>
    <w:rsid w:val="00EE5552"/>
    <w:rsid w:val="00EE672B"/>
    <w:rsid w:val="00EE74E4"/>
    <w:rsid w:val="00EF0B73"/>
    <w:rsid w:val="00EF37E6"/>
    <w:rsid w:val="00F0175D"/>
    <w:rsid w:val="00F13775"/>
    <w:rsid w:val="00F15FE9"/>
    <w:rsid w:val="00F17499"/>
    <w:rsid w:val="00F17931"/>
    <w:rsid w:val="00F208A9"/>
    <w:rsid w:val="00F23981"/>
    <w:rsid w:val="00F239FD"/>
    <w:rsid w:val="00F3071A"/>
    <w:rsid w:val="00F33A61"/>
    <w:rsid w:val="00F36851"/>
    <w:rsid w:val="00F4037E"/>
    <w:rsid w:val="00F410F6"/>
    <w:rsid w:val="00F520DE"/>
    <w:rsid w:val="00F52E65"/>
    <w:rsid w:val="00F53AAD"/>
    <w:rsid w:val="00F5532E"/>
    <w:rsid w:val="00F576AD"/>
    <w:rsid w:val="00F62C16"/>
    <w:rsid w:val="00F64ED2"/>
    <w:rsid w:val="00F70B71"/>
    <w:rsid w:val="00F72EAB"/>
    <w:rsid w:val="00F778FA"/>
    <w:rsid w:val="00F80C93"/>
    <w:rsid w:val="00F812B8"/>
    <w:rsid w:val="00F81CA4"/>
    <w:rsid w:val="00F832F6"/>
    <w:rsid w:val="00F836B2"/>
    <w:rsid w:val="00F84C19"/>
    <w:rsid w:val="00F84FCE"/>
    <w:rsid w:val="00F85117"/>
    <w:rsid w:val="00F85C15"/>
    <w:rsid w:val="00F87F86"/>
    <w:rsid w:val="00F9644B"/>
    <w:rsid w:val="00FA2A7F"/>
    <w:rsid w:val="00FA4FEC"/>
    <w:rsid w:val="00FA5D08"/>
    <w:rsid w:val="00FB0014"/>
    <w:rsid w:val="00FB1882"/>
    <w:rsid w:val="00FC0323"/>
    <w:rsid w:val="00FC0F35"/>
    <w:rsid w:val="00FC3BE2"/>
    <w:rsid w:val="00FC40C2"/>
    <w:rsid w:val="00FC40CE"/>
    <w:rsid w:val="00FC6577"/>
    <w:rsid w:val="00FE1C90"/>
    <w:rsid w:val="00FE4DFA"/>
    <w:rsid w:val="00FF4757"/>
    <w:rsid w:val="00FF75AC"/>
    <w:rsid w:val="0104CC6E"/>
    <w:rsid w:val="01195F61"/>
    <w:rsid w:val="01283A42"/>
    <w:rsid w:val="0155C5FD"/>
    <w:rsid w:val="017514D6"/>
    <w:rsid w:val="01B1557E"/>
    <w:rsid w:val="01B9B570"/>
    <w:rsid w:val="01D76674"/>
    <w:rsid w:val="01E03D87"/>
    <w:rsid w:val="01F82CBF"/>
    <w:rsid w:val="01FA6E6F"/>
    <w:rsid w:val="026086F6"/>
    <w:rsid w:val="02B15C70"/>
    <w:rsid w:val="02B6D62F"/>
    <w:rsid w:val="03116309"/>
    <w:rsid w:val="038DC7B8"/>
    <w:rsid w:val="03A35090"/>
    <w:rsid w:val="03A82795"/>
    <w:rsid w:val="03C24487"/>
    <w:rsid w:val="03E55BBD"/>
    <w:rsid w:val="04327F61"/>
    <w:rsid w:val="04AED365"/>
    <w:rsid w:val="04B26244"/>
    <w:rsid w:val="04F84AF3"/>
    <w:rsid w:val="05006283"/>
    <w:rsid w:val="0506BEB8"/>
    <w:rsid w:val="056A06C3"/>
    <w:rsid w:val="05711D6F"/>
    <w:rsid w:val="0572C01E"/>
    <w:rsid w:val="057FC7F0"/>
    <w:rsid w:val="059EDDD8"/>
    <w:rsid w:val="061129F7"/>
    <w:rsid w:val="06155DC8"/>
    <w:rsid w:val="0631C96E"/>
    <w:rsid w:val="0659986E"/>
    <w:rsid w:val="071F5500"/>
    <w:rsid w:val="0731034A"/>
    <w:rsid w:val="0748A55F"/>
    <w:rsid w:val="07496CA8"/>
    <w:rsid w:val="07637998"/>
    <w:rsid w:val="07849150"/>
    <w:rsid w:val="0793FEFA"/>
    <w:rsid w:val="07A22143"/>
    <w:rsid w:val="07B0B576"/>
    <w:rsid w:val="07DBED92"/>
    <w:rsid w:val="081475B1"/>
    <w:rsid w:val="0814E053"/>
    <w:rsid w:val="081DB8E0"/>
    <w:rsid w:val="08256C01"/>
    <w:rsid w:val="083857CF"/>
    <w:rsid w:val="0857EC97"/>
    <w:rsid w:val="08746371"/>
    <w:rsid w:val="0877DBCA"/>
    <w:rsid w:val="0897BBDA"/>
    <w:rsid w:val="08A71D8E"/>
    <w:rsid w:val="08B5E8B5"/>
    <w:rsid w:val="08DD42C9"/>
    <w:rsid w:val="08E727F1"/>
    <w:rsid w:val="08E9193C"/>
    <w:rsid w:val="0987A5F7"/>
    <w:rsid w:val="098B91B3"/>
    <w:rsid w:val="0999162E"/>
    <w:rsid w:val="09A6A64C"/>
    <w:rsid w:val="09D48BB9"/>
    <w:rsid w:val="0A2C4796"/>
    <w:rsid w:val="0A6DE0EF"/>
    <w:rsid w:val="0AB6CF86"/>
    <w:rsid w:val="0AF198FB"/>
    <w:rsid w:val="0B3163A3"/>
    <w:rsid w:val="0B9A1C7F"/>
    <w:rsid w:val="0BB39DCB"/>
    <w:rsid w:val="0BC7C7A9"/>
    <w:rsid w:val="0BEBAA23"/>
    <w:rsid w:val="0C2C42DB"/>
    <w:rsid w:val="0C329FAF"/>
    <w:rsid w:val="0C398AD9"/>
    <w:rsid w:val="0C432B14"/>
    <w:rsid w:val="0C4D70A1"/>
    <w:rsid w:val="0C9B2CBD"/>
    <w:rsid w:val="0CB3B109"/>
    <w:rsid w:val="0D4AA348"/>
    <w:rsid w:val="0D4DB30B"/>
    <w:rsid w:val="0D9A7FA8"/>
    <w:rsid w:val="0DD5AE7A"/>
    <w:rsid w:val="0DE0DE11"/>
    <w:rsid w:val="0E2453C6"/>
    <w:rsid w:val="0E28EB84"/>
    <w:rsid w:val="0E424791"/>
    <w:rsid w:val="0E536101"/>
    <w:rsid w:val="0E5960EE"/>
    <w:rsid w:val="0E5E2ED3"/>
    <w:rsid w:val="0E606234"/>
    <w:rsid w:val="0E65FF36"/>
    <w:rsid w:val="0E67E903"/>
    <w:rsid w:val="0EB6770C"/>
    <w:rsid w:val="0EC7FAF8"/>
    <w:rsid w:val="0EDD98D6"/>
    <w:rsid w:val="0EE0AEEA"/>
    <w:rsid w:val="0EF00C36"/>
    <w:rsid w:val="0EF276B9"/>
    <w:rsid w:val="0F1DBB08"/>
    <w:rsid w:val="0F465F1C"/>
    <w:rsid w:val="0F7A03BD"/>
    <w:rsid w:val="0F81F68A"/>
    <w:rsid w:val="0F8E3AD8"/>
    <w:rsid w:val="0FB29DA9"/>
    <w:rsid w:val="1028020F"/>
    <w:rsid w:val="10312A9D"/>
    <w:rsid w:val="105981C0"/>
    <w:rsid w:val="108212BF"/>
    <w:rsid w:val="109A79B5"/>
    <w:rsid w:val="10F09F02"/>
    <w:rsid w:val="10FFA1EF"/>
    <w:rsid w:val="1106AAD0"/>
    <w:rsid w:val="111C3401"/>
    <w:rsid w:val="113B7541"/>
    <w:rsid w:val="114B27F7"/>
    <w:rsid w:val="11735E2F"/>
    <w:rsid w:val="11770966"/>
    <w:rsid w:val="11975907"/>
    <w:rsid w:val="11AD2D0E"/>
    <w:rsid w:val="11FB785B"/>
    <w:rsid w:val="1215BF33"/>
    <w:rsid w:val="122BF64D"/>
    <w:rsid w:val="1244F9FD"/>
    <w:rsid w:val="124D412F"/>
    <w:rsid w:val="12613A35"/>
    <w:rsid w:val="12825224"/>
    <w:rsid w:val="12B20FB3"/>
    <w:rsid w:val="12CE5D95"/>
    <w:rsid w:val="12FD1DA4"/>
    <w:rsid w:val="13023B8F"/>
    <w:rsid w:val="13365410"/>
    <w:rsid w:val="133AC1E8"/>
    <w:rsid w:val="13B250E1"/>
    <w:rsid w:val="13BCF8D2"/>
    <w:rsid w:val="13DC4744"/>
    <w:rsid w:val="14334899"/>
    <w:rsid w:val="145536CC"/>
    <w:rsid w:val="146B7942"/>
    <w:rsid w:val="146ECC6B"/>
    <w:rsid w:val="14B7AD46"/>
    <w:rsid w:val="14D6A846"/>
    <w:rsid w:val="14E5CDD8"/>
    <w:rsid w:val="14EC3CC8"/>
    <w:rsid w:val="14F2630A"/>
    <w:rsid w:val="14FCB886"/>
    <w:rsid w:val="1505B77A"/>
    <w:rsid w:val="151FC947"/>
    <w:rsid w:val="15339EEE"/>
    <w:rsid w:val="1535E1A6"/>
    <w:rsid w:val="15A4F62F"/>
    <w:rsid w:val="15C4FC8E"/>
    <w:rsid w:val="15CA6C89"/>
    <w:rsid w:val="15E692B6"/>
    <w:rsid w:val="160FB6EE"/>
    <w:rsid w:val="161CE539"/>
    <w:rsid w:val="16360ADC"/>
    <w:rsid w:val="1662BC46"/>
    <w:rsid w:val="167F676B"/>
    <w:rsid w:val="16838726"/>
    <w:rsid w:val="16897012"/>
    <w:rsid w:val="16BEC718"/>
    <w:rsid w:val="16C197C9"/>
    <w:rsid w:val="16C4F0C6"/>
    <w:rsid w:val="171D0076"/>
    <w:rsid w:val="178440D4"/>
    <w:rsid w:val="17BE6D7E"/>
    <w:rsid w:val="1830935E"/>
    <w:rsid w:val="18665ED4"/>
    <w:rsid w:val="18882C60"/>
    <w:rsid w:val="1951CA06"/>
    <w:rsid w:val="195C1EC8"/>
    <w:rsid w:val="196A574C"/>
    <w:rsid w:val="1975B95B"/>
    <w:rsid w:val="1983683F"/>
    <w:rsid w:val="19A6FE31"/>
    <w:rsid w:val="19AA28C9"/>
    <w:rsid w:val="19F68E82"/>
    <w:rsid w:val="1A3717FD"/>
    <w:rsid w:val="1A7E79C6"/>
    <w:rsid w:val="1AC15D22"/>
    <w:rsid w:val="1B1D1578"/>
    <w:rsid w:val="1B6848E7"/>
    <w:rsid w:val="1B8BF582"/>
    <w:rsid w:val="1BB3D36B"/>
    <w:rsid w:val="1BD11733"/>
    <w:rsid w:val="1BF3F4D5"/>
    <w:rsid w:val="1C109991"/>
    <w:rsid w:val="1C2F4E94"/>
    <w:rsid w:val="1C54F6B9"/>
    <w:rsid w:val="1C5DC0D7"/>
    <w:rsid w:val="1C6C01F2"/>
    <w:rsid w:val="1C72AE54"/>
    <w:rsid w:val="1C73FFE0"/>
    <w:rsid w:val="1C76467C"/>
    <w:rsid w:val="1C81F73B"/>
    <w:rsid w:val="1C8514B5"/>
    <w:rsid w:val="1C9B6752"/>
    <w:rsid w:val="1CC8E34E"/>
    <w:rsid w:val="1CCBC544"/>
    <w:rsid w:val="1CF0C824"/>
    <w:rsid w:val="1D03C373"/>
    <w:rsid w:val="1D1BE751"/>
    <w:rsid w:val="1D26C746"/>
    <w:rsid w:val="1D7660CA"/>
    <w:rsid w:val="1D80F2B5"/>
    <w:rsid w:val="1DC79384"/>
    <w:rsid w:val="1DCE5702"/>
    <w:rsid w:val="1E397599"/>
    <w:rsid w:val="1EAA98F8"/>
    <w:rsid w:val="1EBA5D1B"/>
    <w:rsid w:val="1EEFEF0D"/>
    <w:rsid w:val="1EF6FC10"/>
    <w:rsid w:val="1EFD00F2"/>
    <w:rsid w:val="1F00A38F"/>
    <w:rsid w:val="1F02049C"/>
    <w:rsid w:val="1F44B35E"/>
    <w:rsid w:val="1F669A9D"/>
    <w:rsid w:val="1F9BA0AB"/>
    <w:rsid w:val="1FA1CA6B"/>
    <w:rsid w:val="1FA99675"/>
    <w:rsid w:val="1FC0B0FF"/>
    <w:rsid w:val="1FC69C49"/>
    <w:rsid w:val="1FD61971"/>
    <w:rsid w:val="2019F3F8"/>
    <w:rsid w:val="205930B0"/>
    <w:rsid w:val="205E9F20"/>
    <w:rsid w:val="206679C6"/>
    <w:rsid w:val="20E0221C"/>
    <w:rsid w:val="20FB3DF1"/>
    <w:rsid w:val="2100810D"/>
    <w:rsid w:val="21193F38"/>
    <w:rsid w:val="213A9D9F"/>
    <w:rsid w:val="214B19D7"/>
    <w:rsid w:val="214FEC29"/>
    <w:rsid w:val="21706A4B"/>
    <w:rsid w:val="21A49246"/>
    <w:rsid w:val="21FD6468"/>
    <w:rsid w:val="2214AEC5"/>
    <w:rsid w:val="22564FC0"/>
    <w:rsid w:val="2286A1E8"/>
    <w:rsid w:val="22A327B7"/>
    <w:rsid w:val="22B1CC28"/>
    <w:rsid w:val="22B28696"/>
    <w:rsid w:val="22DEF79A"/>
    <w:rsid w:val="22FC1F58"/>
    <w:rsid w:val="23114D5F"/>
    <w:rsid w:val="2326F464"/>
    <w:rsid w:val="2399851C"/>
    <w:rsid w:val="23BFF53C"/>
    <w:rsid w:val="23C5A58C"/>
    <w:rsid w:val="23DFFE5B"/>
    <w:rsid w:val="23EAF8AC"/>
    <w:rsid w:val="23EC1F56"/>
    <w:rsid w:val="241693C6"/>
    <w:rsid w:val="243636E5"/>
    <w:rsid w:val="244E9E20"/>
    <w:rsid w:val="246DDB83"/>
    <w:rsid w:val="247BC944"/>
    <w:rsid w:val="249616D4"/>
    <w:rsid w:val="249E1E98"/>
    <w:rsid w:val="24B6C571"/>
    <w:rsid w:val="24B7B23B"/>
    <w:rsid w:val="24D326F6"/>
    <w:rsid w:val="24D67460"/>
    <w:rsid w:val="24DA3BF8"/>
    <w:rsid w:val="24F84A39"/>
    <w:rsid w:val="2527FBFC"/>
    <w:rsid w:val="253A2B15"/>
    <w:rsid w:val="2543095A"/>
    <w:rsid w:val="25443806"/>
    <w:rsid w:val="254E68A1"/>
    <w:rsid w:val="255A4067"/>
    <w:rsid w:val="25612385"/>
    <w:rsid w:val="257642D2"/>
    <w:rsid w:val="258177C8"/>
    <w:rsid w:val="2586F13A"/>
    <w:rsid w:val="25A498CD"/>
    <w:rsid w:val="25EBB859"/>
    <w:rsid w:val="25EDB9FD"/>
    <w:rsid w:val="265FEED4"/>
    <w:rsid w:val="26655624"/>
    <w:rsid w:val="268B82FC"/>
    <w:rsid w:val="2695C326"/>
    <w:rsid w:val="269D0A64"/>
    <w:rsid w:val="26A75755"/>
    <w:rsid w:val="26D49453"/>
    <w:rsid w:val="2715C566"/>
    <w:rsid w:val="2716CDC0"/>
    <w:rsid w:val="271D771B"/>
    <w:rsid w:val="273D5987"/>
    <w:rsid w:val="274B6534"/>
    <w:rsid w:val="2784CA3A"/>
    <w:rsid w:val="27D7FA45"/>
    <w:rsid w:val="2813510A"/>
    <w:rsid w:val="281B34FE"/>
    <w:rsid w:val="283687DB"/>
    <w:rsid w:val="2874FDB3"/>
    <w:rsid w:val="28914C5F"/>
    <w:rsid w:val="28A87CED"/>
    <w:rsid w:val="28A8F6CF"/>
    <w:rsid w:val="28C3B903"/>
    <w:rsid w:val="28C9E55D"/>
    <w:rsid w:val="28CD61BA"/>
    <w:rsid w:val="292DA315"/>
    <w:rsid w:val="292EA0D7"/>
    <w:rsid w:val="29336052"/>
    <w:rsid w:val="2952098F"/>
    <w:rsid w:val="2A2BF14A"/>
    <w:rsid w:val="2A352BA2"/>
    <w:rsid w:val="2A47DA76"/>
    <w:rsid w:val="2A50F0D1"/>
    <w:rsid w:val="2A617E62"/>
    <w:rsid w:val="2A66D931"/>
    <w:rsid w:val="2A75FDE9"/>
    <w:rsid w:val="2A7F57D5"/>
    <w:rsid w:val="2A8086EC"/>
    <w:rsid w:val="2A88E357"/>
    <w:rsid w:val="2AB27C39"/>
    <w:rsid w:val="2ABDC8BD"/>
    <w:rsid w:val="2ABF51B8"/>
    <w:rsid w:val="2AFA8FA1"/>
    <w:rsid w:val="2B2F60FD"/>
    <w:rsid w:val="2B3CFA98"/>
    <w:rsid w:val="2B531920"/>
    <w:rsid w:val="2B60009E"/>
    <w:rsid w:val="2B64D122"/>
    <w:rsid w:val="2B7FA27E"/>
    <w:rsid w:val="2B87C44E"/>
    <w:rsid w:val="2BAA9D67"/>
    <w:rsid w:val="2C2D1CC9"/>
    <w:rsid w:val="2C675388"/>
    <w:rsid w:val="2C874FC0"/>
    <w:rsid w:val="2C962201"/>
    <w:rsid w:val="2CFE2644"/>
    <w:rsid w:val="2D1D3263"/>
    <w:rsid w:val="2D214791"/>
    <w:rsid w:val="2D50C8F1"/>
    <w:rsid w:val="2DB42646"/>
    <w:rsid w:val="2DBA8D44"/>
    <w:rsid w:val="2DBDABE4"/>
    <w:rsid w:val="2DC8406B"/>
    <w:rsid w:val="2DE5F852"/>
    <w:rsid w:val="2E040C3E"/>
    <w:rsid w:val="2E28C839"/>
    <w:rsid w:val="2E29F516"/>
    <w:rsid w:val="2E7E1BE0"/>
    <w:rsid w:val="2E8A1376"/>
    <w:rsid w:val="2E9818EE"/>
    <w:rsid w:val="2E9DD4B8"/>
    <w:rsid w:val="2EAD908B"/>
    <w:rsid w:val="2ECA30EC"/>
    <w:rsid w:val="2ECE815D"/>
    <w:rsid w:val="2ED27478"/>
    <w:rsid w:val="2ED4C403"/>
    <w:rsid w:val="2EE996E2"/>
    <w:rsid w:val="2EFAC93F"/>
    <w:rsid w:val="2F36F291"/>
    <w:rsid w:val="2F5364E0"/>
    <w:rsid w:val="2F69C017"/>
    <w:rsid w:val="2F7B36F8"/>
    <w:rsid w:val="2F87EFF4"/>
    <w:rsid w:val="2FA82D55"/>
    <w:rsid w:val="2FAE3D8E"/>
    <w:rsid w:val="2FD818BA"/>
    <w:rsid w:val="2FFBA9DC"/>
    <w:rsid w:val="3010BC16"/>
    <w:rsid w:val="304662D5"/>
    <w:rsid w:val="3047B987"/>
    <w:rsid w:val="306A7674"/>
    <w:rsid w:val="3080868F"/>
    <w:rsid w:val="3090C3FB"/>
    <w:rsid w:val="3096538B"/>
    <w:rsid w:val="309B646D"/>
    <w:rsid w:val="30A0085E"/>
    <w:rsid w:val="3123F626"/>
    <w:rsid w:val="312DB3B6"/>
    <w:rsid w:val="312DC92E"/>
    <w:rsid w:val="3136DD76"/>
    <w:rsid w:val="3151CEA6"/>
    <w:rsid w:val="316D9921"/>
    <w:rsid w:val="318A6C65"/>
    <w:rsid w:val="31D091F4"/>
    <w:rsid w:val="31DF0C63"/>
    <w:rsid w:val="321A580F"/>
    <w:rsid w:val="323E2E2A"/>
    <w:rsid w:val="325ACCD5"/>
    <w:rsid w:val="32695607"/>
    <w:rsid w:val="3336A386"/>
    <w:rsid w:val="333EC47E"/>
    <w:rsid w:val="3369B847"/>
    <w:rsid w:val="337E5174"/>
    <w:rsid w:val="3392C528"/>
    <w:rsid w:val="3399459E"/>
    <w:rsid w:val="33A4EC14"/>
    <w:rsid w:val="33A7A0A5"/>
    <w:rsid w:val="33CDDCE3"/>
    <w:rsid w:val="33E5FC2F"/>
    <w:rsid w:val="33FBE88E"/>
    <w:rsid w:val="343D7581"/>
    <w:rsid w:val="343DAF7F"/>
    <w:rsid w:val="346D95DF"/>
    <w:rsid w:val="3491911D"/>
    <w:rsid w:val="34B38CB1"/>
    <w:rsid w:val="34E4C51A"/>
    <w:rsid w:val="34F08F22"/>
    <w:rsid w:val="3507C788"/>
    <w:rsid w:val="350B51D1"/>
    <w:rsid w:val="35183CAD"/>
    <w:rsid w:val="354E89E3"/>
    <w:rsid w:val="3559BFFC"/>
    <w:rsid w:val="357AF251"/>
    <w:rsid w:val="359A655B"/>
    <w:rsid w:val="35A1A1E3"/>
    <w:rsid w:val="35BF175C"/>
    <w:rsid w:val="35C6A7D3"/>
    <w:rsid w:val="35C8C2D9"/>
    <w:rsid w:val="35CC4160"/>
    <w:rsid w:val="35D4ABC9"/>
    <w:rsid w:val="35D67451"/>
    <w:rsid w:val="35F8DDFB"/>
    <w:rsid w:val="36099063"/>
    <w:rsid w:val="36179A10"/>
    <w:rsid w:val="361DB48A"/>
    <w:rsid w:val="3678A498"/>
    <w:rsid w:val="3695A9F5"/>
    <w:rsid w:val="36BB2E7E"/>
    <w:rsid w:val="36DD262C"/>
    <w:rsid w:val="36FCFBBC"/>
    <w:rsid w:val="37024950"/>
    <w:rsid w:val="370625C6"/>
    <w:rsid w:val="3766A200"/>
    <w:rsid w:val="377121A1"/>
    <w:rsid w:val="37A95119"/>
    <w:rsid w:val="38296D1D"/>
    <w:rsid w:val="382F5716"/>
    <w:rsid w:val="384650B1"/>
    <w:rsid w:val="38705DEB"/>
    <w:rsid w:val="38A4323A"/>
    <w:rsid w:val="38D196C1"/>
    <w:rsid w:val="38DF5198"/>
    <w:rsid w:val="38EA5E45"/>
    <w:rsid w:val="38F96C31"/>
    <w:rsid w:val="3904C0C1"/>
    <w:rsid w:val="390C67D6"/>
    <w:rsid w:val="391FCDA1"/>
    <w:rsid w:val="394D4B1A"/>
    <w:rsid w:val="39547D2E"/>
    <w:rsid w:val="397DB4B1"/>
    <w:rsid w:val="398995B4"/>
    <w:rsid w:val="399665EA"/>
    <w:rsid w:val="39AB698A"/>
    <w:rsid w:val="39AE6B62"/>
    <w:rsid w:val="39BA236E"/>
    <w:rsid w:val="39C5003B"/>
    <w:rsid w:val="39E5A127"/>
    <w:rsid w:val="3A32634D"/>
    <w:rsid w:val="3A37CE30"/>
    <w:rsid w:val="3A73B71F"/>
    <w:rsid w:val="3A81F87A"/>
    <w:rsid w:val="3A98304C"/>
    <w:rsid w:val="3ABD29CC"/>
    <w:rsid w:val="3ACE2E64"/>
    <w:rsid w:val="3AE5048D"/>
    <w:rsid w:val="3B1AEF00"/>
    <w:rsid w:val="3B1D401C"/>
    <w:rsid w:val="3B409CDA"/>
    <w:rsid w:val="3B4D69B4"/>
    <w:rsid w:val="3B4E2B6B"/>
    <w:rsid w:val="3BAE0B86"/>
    <w:rsid w:val="3BC76B79"/>
    <w:rsid w:val="3BDBC13C"/>
    <w:rsid w:val="3C0288E1"/>
    <w:rsid w:val="3C0D7108"/>
    <w:rsid w:val="3C3E598D"/>
    <w:rsid w:val="3C6A900D"/>
    <w:rsid w:val="3C8CD0D2"/>
    <w:rsid w:val="3CA8DFDB"/>
    <w:rsid w:val="3CB94ABE"/>
    <w:rsid w:val="3CD32A29"/>
    <w:rsid w:val="3CD59212"/>
    <w:rsid w:val="3CD97624"/>
    <w:rsid w:val="3CE8CD9B"/>
    <w:rsid w:val="3CF40845"/>
    <w:rsid w:val="3D2A2CBC"/>
    <w:rsid w:val="3D2ADB02"/>
    <w:rsid w:val="3D4A1B06"/>
    <w:rsid w:val="3DB6E4F7"/>
    <w:rsid w:val="3DCDC68E"/>
    <w:rsid w:val="3E0B5CBC"/>
    <w:rsid w:val="3E3CCEF2"/>
    <w:rsid w:val="3ED05222"/>
    <w:rsid w:val="3EDEF3C5"/>
    <w:rsid w:val="3F19665F"/>
    <w:rsid w:val="3F1ECE96"/>
    <w:rsid w:val="3F26B385"/>
    <w:rsid w:val="3F403D20"/>
    <w:rsid w:val="3F40582A"/>
    <w:rsid w:val="3F54D3F2"/>
    <w:rsid w:val="3F91EC41"/>
    <w:rsid w:val="3FA24478"/>
    <w:rsid w:val="3FAD0E88"/>
    <w:rsid w:val="3FE00E45"/>
    <w:rsid w:val="3FEEF570"/>
    <w:rsid w:val="402A3DCC"/>
    <w:rsid w:val="4051ABC0"/>
    <w:rsid w:val="407BD50E"/>
    <w:rsid w:val="40B0F25A"/>
    <w:rsid w:val="40BBD1EC"/>
    <w:rsid w:val="40F5E67F"/>
    <w:rsid w:val="41089326"/>
    <w:rsid w:val="418973BA"/>
    <w:rsid w:val="41CFFE73"/>
    <w:rsid w:val="41D3047A"/>
    <w:rsid w:val="41D8A48E"/>
    <w:rsid w:val="422ED508"/>
    <w:rsid w:val="4245C5B2"/>
    <w:rsid w:val="4276DF46"/>
    <w:rsid w:val="42974369"/>
    <w:rsid w:val="42B1519B"/>
    <w:rsid w:val="42C1050F"/>
    <w:rsid w:val="42F9C2BD"/>
    <w:rsid w:val="4300DF67"/>
    <w:rsid w:val="43017209"/>
    <w:rsid w:val="432E353C"/>
    <w:rsid w:val="4391ECF2"/>
    <w:rsid w:val="439C8DED"/>
    <w:rsid w:val="43AC6B56"/>
    <w:rsid w:val="43B19A50"/>
    <w:rsid w:val="43EED058"/>
    <w:rsid w:val="43F30664"/>
    <w:rsid w:val="43F7DE29"/>
    <w:rsid w:val="43F975BF"/>
    <w:rsid w:val="43FA7364"/>
    <w:rsid w:val="440694BB"/>
    <w:rsid w:val="440E5CE1"/>
    <w:rsid w:val="441835C7"/>
    <w:rsid w:val="444C4D31"/>
    <w:rsid w:val="44C74734"/>
    <w:rsid w:val="44FA8E09"/>
    <w:rsid w:val="450FD66D"/>
    <w:rsid w:val="45403C19"/>
    <w:rsid w:val="454F3A6B"/>
    <w:rsid w:val="457E0AE3"/>
    <w:rsid w:val="458BCEA0"/>
    <w:rsid w:val="45971A1A"/>
    <w:rsid w:val="45BD780C"/>
    <w:rsid w:val="45C6F2FD"/>
    <w:rsid w:val="4603FC7E"/>
    <w:rsid w:val="460C91EE"/>
    <w:rsid w:val="461F6E63"/>
    <w:rsid w:val="4625990A"/>
    <w:rsid w:val="4640E2D1"/>
    <w:rsid w:val="466DB44F"/>
    <w:rsid w:val="466EDFC3"/>
    <w:rsid w:val="469243AD"/>
    <w:rsid w:val="469ECFAE"/>
    <w:rsid w:val="46DD5A34"/>
    <w:rsid w:val="46EB7985"/>
    <w:rsid w:val="46F4612A"/>
    <w:rsid w:val="473D948B"/>
    <w:rsid w:val="4772A80D"/>
    <w:rsid w:val="477C33C6"/>
    <w:rsid w:val="47935B9F"/>
    <w:rsid w:val="47B1C24A"/>
    <w:rsid w:val="47DC6F24"/>
    <w:rsid w:val="47F1C4C9"/>
    <w:rsid w:val="47F714BD"/>
    <w:rsid w:val="47FB648D"/>
    <w:rsid w:val="4814AFD7"/>
    <w:rsid w:val="483CEFAF"/>
    <w:rsid w:val="484057D3"/>
    <w:rsid w:val="484A7704"/>
    <w:rsid w:val="4850C24D"/>
    <w:rsid w:val="4863106D"/>
    <w:rsid w:val="4873EE58"/>
    <w:rsid w:val="48740BA3"/>
    <w:rsid w:val="487434C4"/>
    <w:rsid w:val="487815C0"/>
    <w:rsid w:val="48BF052F"/>
    <w:rsid w:val="48C154D2"/>
    <w:rsid w:val="48DCE8E7"/>
    <w:rsid w:val="48E70F45"/>
    <w:rsid w:val="49096ED8"/>
    <w:rsid w:val="492C221D"/>
    <w:rsid w:val="493DEA51"/>
    <w:rsid w:val="49434647"/>
    <w:rsid w:val="4952C7DC"/>
    <w:rsid w:val="4967F791"/>
    <w:rsid w:val="497D5939"/>
    <w:rsid w:val="49974623"/>
    <w:rsid w:val="49A0BD94"/>
    <w:rsid w:val="49E5D6A0"/>
    <w:rsid w:val="4A5F253B"/>
    <w:rsid w:val="4AC577CE"/>
    <w:rsid w:val="4ACDD36A"/>
    <w:rsid w:val="4AD37B10"/>
    <w:rsid w:val="4B1F6139"/>
    <w:rsid w:val="4B2236D6"/>
    <w:rsid w:val="4B2CDA53"/>
    <w:rsid w:val="4B3FCB9F"/>
    <w:rsid w:val="4B4EC78F"/>
    <w:rsid w:val="4B604BC9"/>
    <w:rsid w:val="4B808A54"/>
    <w:rsid w:val="4B91AD01"/>
    <w:rsid w:val="4BAEB9A3"/>
    <w:rsid w:val="4BE60CDA"/>
    <w:rsid w:val="4BFB03AC"/>
    <w:rsid w:val="4C18544E"/>
    <w:rsid w:val="4C20BD0E"/>
    <w:rsid w:val="4C2D7C37"/>
    <w:rsid w:val="4C334D40"/>
    <w:rsid w:val="4C50E771"/>
    <w:rsid w:val="4C525770"/>
    <w:rsid w:val="4C6E9257"/>
    <w:rsid w:val="4C815F9B"/>
    <w:rsid w:val="4C9739B5"/>
    <w:rsid w:val="4CADF7FC"/>
    <w:rsid w:val="4CAF4BE8"/>
    <w:rsid w:val="4CC1908F"/>
    <w:rsid w:val="4CC1AC68"/>
    <w:rsid w:val="4CC6A457"/>
    <w:rsid w:val="4CE54254"/>
    <w:rsid w:val="4D1CF0A0"/>
    <w:rsid w:val="4D1EF7A7"/>
    <w:rsid w:val="4D30CEC4"/>
    <w:rsid w:val="4D854666"/>
    <w:rsid w:val="4DB754A3"/>
    <w:rsid w:val="4DCDEAAD"/>
    <w:rsid w:val="4DDCE4D4"/>
    <w:rsid w:val="4E11839B"/>
    <w:rsid w:val="4E195B37"/>
    <w:rsid w:val="4E27A9AD"/>
    <w:rsid w:val="4E28CFE3"/>
    <w:rsid w:val="4E4E51E9"/>
    <w:rsid w:val="4E5401BA"/>
    <w:rsid w:val="4E71BB01"/>
    <w:rsid w:val="4E837ED2"/>
    <w:rsid w:val="4E8ECA98"/>
    <w:rsid w:val="4E9D80BB"/>
    <w:rsid w:val="4EF62B92"/>
    <w:rsid w:val="4F2120E4"/>
    <w:rsid w:val="4F290546"/>
    <w:rsid w:val="4F5B0FB2"/>
    <w:rsid w:val="4F6C855E"/>
    <w:rsid w:val="4F7BE13F"/>
    <w:rsid w:val="4FBD885A"/>
    <w:rsid w:val="4FCC1137"/>
    <w:rsid w:val="4FE8ADAD"/>
    <w:rsid w:val="4FE96AF2"/>
    <w:rsid w:val="4FEDA794"/>
    <w:rsid w:val="501821A0"/>
    <w:rsid w:val="503A9C5F"/>
    <w:rsid w:val="503F657E"/>
    <w:rsid w:val="505B8E38"/>
    <w:rsid w:val="506EE3A4"/>
    <w:rsid w:val="50CEE38B"/>
    <w:rsid w:val="50EE073B"/>
    <w:rsid w:val="5102576E"/>
    <w:rsid w:val="51186E26"/>
    <w:rsid w:val="511A1E84"/>
    <w:rsid w:val="51398F6F"/>
    <w:rsid w:val="51B4E435"/>
    <w:rsid w:val="51E8A9CB"/>
    <w:rsid w:val="5203706C"/>
    <w:rsid w:val="5217D0D0"/>
    <w:rsid w:val="523D1E24"/>
    <w:rsid w:val="5242F7BC"/>
    <w:rsid w:val="524A647C"/>
    <w:rsid w:val="524AAD39"/>
    <w:rsid w:val="525FCFF6"/>
    <w:rsid w:val="526BBE09"/>
    <w:rsid w:val="52744369"/>
    <w:rsid w:val="52D518EE"/>
    <w:rsid w:val="531C5E1F"/>
    <w:rsid w:val="533B27D7"/>
    <w:rsid w:val="534C9886"/>
    <w:rsid w:val="53556901"/>
    <w:rsid w:val="5364F8A3"/>
    <w:rsid w:val="53A37E3E"/>
    <w:rsid w:val="53A46897"/>
    <w:rsid w:val="53B8B821"/>
    <w:rsid w:val="53ECAD80"/>
    <w:rsid w:val="53F7A1D1"/>
    <w:rsid w:val="540123DA"/>
    <w:rsid w:val="546FA8A3"/>
    <w:rsid w:val="5472A6F6"/>
    <w:rsid w:val="549E34B3"/>
    <w:rsid w:val="54C46B21"/>
    <w:rsid w:val="54EC92E5"/>
    <w:rsid w:val="55278789"/>
    <w:rsid w:val="55371923"/>
    <w:rsid w:val="553A52FF"/>
    <w:rsid w:val="5556B5E2"/>
    <w:rsid w:val="5560E2C3"/>
    <w:rsid w:val="55680C92"/>
    <w:rsid w:val="55886098"/>
    <w:rsid w:val="55A7D511"/>
    <w:rsid w:val="55A90C0A"/>
    <w:rsid w:val="55AB3CD0"/>
    <w:rsid w:val="55B409E2"/>
    <w:rsid w:val="55C1DC42"/>
    <w:rsid w:val="55C292DB"/>
    <w:rsid w:val="55D3DD9B"/>
    <w:rsid w:val="55E7317B"/>
    <w:rsid w:val="55F31E49"/>
    <w:rsid w:val="564FA85E"/>
    <w:rsid w:val="56822E9D"/>
    <w:rsid w:val="56BE0696"/>
    <w:rsid w:val="56D2D68F"/>
    <w:rsid w:val="56FA7FF1"/>
    <w:rsid w:val="56FD7886"/>
    <w:rsid w:val="57158668"/>
    <w:rsid w:val="57218EE9"/>
    <w:rsid w:val="5742A1BA"/>
    <w:rsid w:val="5746C3D8"/>
    <w:rsid w:val="575C3003"/>
    <w:rsid w:val="5760C262"/>
    <w:rsid w:val="5798EDEE"/>
    <w:rsid w:val="5798F2B0"/>
    <w:rsid w:val="57AA7B2E"/>
    <w:rsid w:val="57B8F9F3"/>
    <w:rsid w:val="57D65190"/>
    <w:rsid w:val="5807258E"/>
    <w:rsid w:val="58142403"/>
    <w:rsid w:val="581A14DD"/>
    <w:rsid w:val="5823EE37"/>
    <w:rsid w:val="58364A7F"/>
    <w:rsid w:val="5841CB3D"/>
    <w:rsid w:val="58601615"/>
    <w:rsid w:val="586C7229"/>
    <w:rsid w:val="586E051F"/>
    <w:rsid w:val="586FA8D6"/>
    <w:rsid w:val="5892D89C"/>
    <w:rsid w:val="5902A197"/>
    <w:rsid w:val="59058122"/>
    <w:rsid w:val="5944141F"/>
    <w:rsid w:val="59720CE1"/>
    <w:rsid w:val="599CB0E7"/>
    <w:rsid w:val="59BCFA25"/>
    <w:rsid w:val="59F175A6"/>
    <w:rsid w:val="59F73DE2"/>
    <w:rsid w:val="5A19071C"/>
    <w:rsid w:val="5A2910AE"/>
    <w:rsid w:val="5A3D6BDD"/>
    <w:rsid w:val="5A5B5385"/>
    <w:rsid w:val="5A5B9803"/>
    <w:rsid w:val="5A8AD8E7"/>
    <w:rsid w:val="5AA9C223"/>
    <w:rsid w:val="5AB6E4A8"/>
    <w:rsid w:val="5AE29E34"/>
    <w:rsid w:val="5B25C8B0"/>
    <w:rsid w:val="5B471AF8"/>
    <w:rsid w:val="5B97159C"/>
    <w:rsid w:val="5B9A415A"/>
    <w:rsid w:val="5BBD42FD"/>
    <w:rsid w:val="5BC06CDF"/>
    <w:rsid w:val="5BC78520"/>
    <w:rsid w:val="5BCA98F4"/>
    <w:rsid w:val="5BCE437F"/>
    <w:rsid w:val="5BDCD92B"/>
    <w:rsid w:val="5BF2D581"/>
    <w:rsid w:val="5C07B513"/>
    <w:rsid w:val="5C4A11AB"/>
    <w:rsid w:val="5C51854E"/>
    <w:rsid w:val="5C8686EE"/>
    <w:rsid w:val="5C8BAA3C"/>
    <w:rsid w:val="5CAF87E6"/>
    <w:rsid w:val="5CB0BF6E"/>
    <w:rsid w:val="5CEAEB2A"/>
    <w:rsid w:val="5D16B610"/>
    <w:rsid w:val="5D349D40"/>
    <w:rsid w:val="5D5D1EED"/>
    <w:rsid w:val="5D6763CB"/>
    <w:rsid w:val="5D7AF456"/>
    <w:rsid w:val="5D904E19"/>
    <w:rsid w:val="5DFBF1B7"/>
    <w:rsid w:val="5E0850E3"/>
    <w:rsid w:val="5E2A2A24"/>
    <w:rsid w:val="5E3FF239"/>
    <w:rsid w:val="5E4A3AA3"/>
    <w:rsid w:val="5E75FFAC"/>
    <w:rsid w:val="5E9AE90F"/>
    <w:rsid w:val="5E9BF965"/>
    <w:rsid w:val="5EB6797C"/>
    <w:rsid w:val="5EBA02E4"/>
    <w:rsid w:val="5EDF9C5A"/>
    <w:rsid w:val="5F04FC2D"/>
    <w:rsid w:val="5F17AD07"/>
    <w:rsid w:val="5F29C5F3"/>
    <w:rsid w:val="5F402319"/>
    <w:rsid w:val="5F7DFCA1"/>
    <w:rsid w:val="5F93E123"/>
    <w:rsid w:val="5FA0D78D"/>
    <w:rsid w:val="5FB5D16B"/>
    <w:rsid w:val="5FC484EA"/>
    <w:rsid w:val="6063B6CC"/>
    <w:rsid w:val="606AD003"/>
    <w:rsid w:val="607620B5"/>
    <w:rsid w:val="607C4A9A"/>
    <w:rsid w:val="60D9AD90"/>
    <w:rsid w:val="60DFA3DE"/>
    <w:rsid w:val="6138D429"/>
    <w:rsid w:val="6147194F"/>
    <w:rsid w:val="616AB752"/>
    <w:rsid w:val="617B171C"/>
    <w:rsid w:val="61A96E8A"/>
    <w:rsid w:val="61E7370A"/>
    <w:rsid w:val="6222F084"/>
    <w:rsid w:val="6289186E"/>
    <w:rsid w:val="62E76441"/>
    <w:rsid w:val="62F8F9BF"/>
    <w:rsid w:val="6340EFB8"/>
    <w:rsid w:val="635D4D7E"/>
    <w:rsid w:val="637443BD"/>
    <w:rsid w:val="637C7FB3"/>
    <w:rsid w:val="637D414F"/>
    <w:rsid w:val="638DFD50"/>
    <w:rsid w:val="63BFDB73"/>
    <w:rsid w:val="63C579DA"/>
    <w:rsid w:val="63FA7B05"/>
    <w:rsid w:val="640F8A7B"/>
    <w:rsid w:val="64413430"/>
    <w:rsid w:val="64433C27"/>
    <w:rsid w:val="64571394"/>
    <w:rsid w:val="64AACB20"/>
    <w:rsid w:val="64AF45B7"/>
    <w:rsid w:val="64D51DFA"/>
    <w:rsid w:val="64D58298"/>
    <w:rsid w:val="64D9FD15"/>
    <w:rsid w:val="64DE1229"/>
    <w:rsid w:val="64F5ADD2"/>
    <w:rsid w:val="651A255A"/>
    <w:rsid w:val="6520ED5F"/>
    <w:rsid w:val="653EFDF4"/>
    <w:rsid w:val="65531E3F"/>
    <w:rsid w:val="657952DA"/>
    <w:rsid w:val="657D36BE"/>
    <w:rsid w:val="65B8A350"/>
    <w:rsid w:val="65BA93A4"/>
    <w:rsid w:val="660802F1"/>
    <w:rsid w:val="661915E9"/>
    <w:rsid w:val="668B9445"/>
    <w:rsid w:val="6696BF39"/>
    <w:rsid w:val="6696D405"/>
    <w:rsid w:val="66974690"/>
    <w:rsid w:val="66B25F85"/>
    <w:rsid w:val="66BEBE5E"/>
    <w:rsid w:val="66E5727F"/>
    <w:rsid w:val="673BD983"/>
    <w:rsid w:val="676D022E"/>
    <w:rsid w:val="67A5B5D0"/>
    <w:rsid w:val="67A8326F"/>
    <w:rsid w:val="67AE3EB9"/>
    <w:rsid w:val="67CB4989"/>
    <w:rsid w:val="67DD51E4"/>
    <w:rsid w:val="6809F8BD"/>
    <w:rsid w:val="683E64AB"/>
    <w:rsid w:val="686770D5"/>
    <w:rsid w:val="68719A90"/>
    <w:rsid w:val="68A6B712"/>
    <w:rsid w:val="68D7B068"/>
    <w:rsid w:val="68D7C81E"/>
    <w:rsid w:val="68ED0311"/>
    <w:rsid w:val="68F47EFF"/>
    <w:rsid w:val="69002DD9"/>
    <w:rsid w:val="6906950D"/>
    <w:rsid w:val="690DE807"/>
    <w:rsid w:val="6920D98D"/>
    <w:rsid w:val="6989A398"/>
    <w:rsid w:val="698AFC8E"/>
    <w:rsid w:val="69B43FF2"/>
    <w:rsid w:val="69B9F102"/>
    <w:rsid w:val="69B9F979"/>
    <w:rsid w:val="69E9D2EA"/>
    <w:rsid w:val="6A085FF7"/>
    <w:rsid w:val="6A220C64"/>
    <w:rsid w:val="6A42285E"/>
    <w:rsid w:val="6A50A21B"/>
    <w:rsid w:val="6A83B267"/>
    <w:rsid w:val="6A98AD01"/>
    <w:rsid w:val="6A9D9BD4"/>
    <w:rsid w:val="6AA0020B"/>
    <w:rsid w:val="6ACA308C"/>
    <w:rsid w:val="6AFC6A46"/>
    <w:rsid w:val="6B0675A2"/>
    <w:rsid w:val="6B0969DC"/>
    <w:rsid w:val="6B210499"/>
    <w:rsid w:val="6B393B6D"/>
    <w:rsid w:val="6B3F172C"/>
    <w:rsid w:val="6B4A09D2"/>
    <w:rsid w:val="6B4DF0B0"/>
    <w:rsid w:val="6B4FFBC2"/>
    <w:rsid w:val="6BAB73FC"/>
    <w:rsid w:val="6BABCD74"/>
    <w:rsid w:val="6BC75A7E"/>
    <w:rsid w:val="6BC88334"/>
    <w:rsid w:val="6BCABA27"/>
    <w:rsid w:val="6BCEE7ED"/>
    <w:rsid w:val="6BE886B9"/>
    <w:rsid w:val="6BEDC20C"/>
    <w:rsid w:val="6C323F20"/>
    <w:rsid w:val="6C5B4184"/>
    <w:rsid w:val="6C5D7244"/>
    <w:rsid w:val="6C8B8F0D"/>
    <w:rsid w:val="6CE536ED"/>
    <w:rsid w:val="6D22FD61"/>
    <w:rsid w:val="6D252A42"/>
    <w:rsid w:val="6D2F2E63"/>
    <w:rsid w:val="6D41D033"/>
    <w:rsid w:val="6D44BBC1"/>
    <w:rsid w:val="6D707928"/>
    <w:rsid w:val="6DC2223D"/>
    <w:rsid w:val="6DD09A9C"/>
    <w:rsid w:val="6DEE66AD"/>
    <w:rsid w:val="6E089A53"/>
    <w:rsid w:val="6E600857"/>
    <w:rsid w:val="6E7EF72B"/>
    <w:rsid w:val="6E947999"/>
    <w:rsid w:val="6EAAA81D"/>
    <w:rsid w:val="6EC0CF22"/>
    <w:rsid w:val="6EC2F907"/>
    <w:rsid w:val="6EC328CB"/>
    <w:rsid w:val="6ED14D09"/>
    <w:rsid w:val="6EE90631"/>
    <w:rsid w:val="6F37AD19"/>
    <w:rsid w:val="6F527D9C"/>
    <w:rsid w:val="6F662440"/>
    <w:rsid w:val="6F7073BF"/>
    <w:rsid w:val="6F74160B"/>
    <w:rsid w:val="6F901BD6"/>
    <w:rsid w:val="6FB9D2BD"/>
    <w:rsid w:val="6FBF5F1D"/>
    <w:rsid w:val="6FDE2121"/>
    <w:rsid w:val="6FF888F9"/>
    <w:rsid w:val="701B10F3"/>
    <w:rsid w:val="7022842B"/>
    <w:rsid w:val="70323703"/>
    <w:rsid w:val="70394670"/>
    <w:rsid w:val="703C26C8"/>
    <w:rsid w:val="705CD1B3"/>
    <w:rsid w:val="7073AD1A"/>
    <w:rsid w:val="70783B59"/>
    <w:rsid w:val="7103ABE4"/>
    <w:rsid w:val="711D737A"/>
    <w:rsid w:val="7127DB66"/>
    <w:rsid w:val="719004C7"/>
    <w:rsid w:val="71A2486C"/>
    <w:rsid w:val="71EB7662"/>
    <w:rsid w:val="723F2A2B"/>
    <w:rsid w:val="72849559"/>
    <w:rsid w:val="72FCA765"/>
    <w:rsid w:val="7327C8E4"/>
    <w:rsid w:val="73327D1D"/>
    <w:rsid w:val="734A7813"/>
    <w:rsid w:val="7389F6A7"/>
    <w:rsid w:val="739533D6"/>
    <w:rsid w:val="73B0154C"/>
    <w:rsid w:val="73C9EBAF"/>
    <w:rsid w:val="73F38C48"/>
    <w:rsid w:val="73FFA423"/>
    <w:rsid w:val="740098A0"/>
    <w:rsid w:val="740EAFDD"/>
    <w:rsid w:val="74227B2D"/>
    <w:rsid w:val="7427E7FC"/>
    <w:rsid w:val="745726C4"/>
    <w:rsid w:val="7464C8D2"/>
    <w:rsid w:val="74BCA0CE"/>
    <w:rsid w:val="74E78164"/>
    <w:rsid w:val="7512DD2A"/>
    <w:rsid w:val="753B4CC6"/>
    <w:rsid w:val="75459152"/>
    <w:rsid w:val="754A867E"/>
    <w:rsid w:val="755032CB"/>
    <w:rsid w:val="75582CB0"/>
    <w:rsid w:val="755B0D35"/>
    <w:rsid w:val="755D63DA"/>
    <w:rsid w:val="75689C5D"/>
    <w:rsid w:val="75A6D6EE"/>
    <w:rsid w:val="75C38682"/>
    <w:rsid w:val="75CE0F05"/>
    <w:rsid w:val="75DD785E"/>
    <w:rsid w:val="75FC355B"/>
    <w:rsid w:val="76123072"/>
    <w:rsid w:val="767784D2"/>
    <w:rsid w:val="76984978"/>
    <w:rsid w:val="76FE7486"/>
    <w:rsid w:val="77181FE7"/>
    <w:rsid w:val="774DD884"/>
    <w:rsid w:val="7782AA3B"/>
    <w:rsid w:val="77859FD9"/>
    <w:rsid w:val="778742A7"/>
    <w:rsid w:val="7804F2AA"/>
    <w:rsid w:val="780FFBF4"/>
    <w:rsid w:val="7848722C"/>
    <w:rsid w:val="784978C5"/>
    <w:rsid w:val="78560AED"/>
    <w:rsid w:val="7867534B"/>
    <w:rsid w:val="786B334D"/>
    <w:rsid w:val="78D30D33"/>
    <w:rsid w:val="78FD011D"/>
    <w:rsid w:val="7904D629"/>
    <w:rsid w:val="79222C42"/>
    <w:rsid w:val="79325E49"/>
    <w:rsid w:val="796020DB"/>
    <w:rsid w:val="7960F7C8"/>
    <w:rsid w:val="79659DE3"/>
    <w:rsid w:val="797C7437"/>
    <w:rsid w:val="799558C6"/>
    <w:rsid w:val="799B167B"/>
    <w:rsid w:val="79A033F3"/>
    <w:rsid w:val="79A2AFF3"/>
    <w:rsid w:val="79C68743"/>
    <w:rsid w:val="79ED5461"/>
    <w:rsid w:val="79F5CD44"/>
    <w:rsid w:val="79FE1DE9"/>
    <w:rsid w:val="7A099944"/>
    <w:rsid w:val="7A60AA7B"/>
    <w:rsid w:val="7A903D5B"/>
    <w:rsid w:val="7A9C1DAC"/>
    <w:rsid w:val="7AAA2705"/>
    <w:rsid w:val="7AC2DD2A"/>
    <w:rsid w:val="7AE26703"/>
    <w:rsid w:val="7AFEE747"/>
    <w:rsid w:val="7B00FF85"/>
    <w:rsid w:val="7B24ABDA"/>
    <w:rsid w:val="7B888357"/>
    <w:rsid w:val="7BA6E483"/>
    <w:rsid w:val="7BE1676E"/>
    <w:rsid w:val="7BE620F4"/>
    <w:rsid w:val="7BEB4EF2"/>
    <w:rsid w:val="7C14EFC6"/>
    <w:rsid w:val="7C3766C8"/>
    <w:rsid w:val="7C8901CE"/>
    <w:rsid w:val="7CA31277"/>
    <w:rsid w:val="7CA45530"/>
    <w:rsid w:val="7CA72813"/>
    <w:rsid w:val="7CAB99DB"/>
    <w:rsid w:val="7CAEDD47"/>
    <w:rsid w:val="7CDAD6FF"/>
    <w:rsid w:val="7D2134CB"/>
    <w:rsid w:val="7D2E5BF3"/>
    <w:rsid w:val="7D545F4B"/>
    <w:rsid w:val="7D563F89"/>
    <w:rsid w:val="7D5DA55F"/>
    <w:rsid w:val="7D7CFDE2"/>
    <w:rsid w:val="7D8AEFC4"/>
    <w:rsid w:val="7DBC724B"/>
    <w:rsid w:val="7DC0B4C5"/>
    <w:rsid w:val="7DF36152"/>
    <w:rsid w:val="7E133C88"/>
    <w:rsid w:val="7E36C7F0"/>
    <w:rsid w:val="7E3F6903"/>
    <w:rsid w:val="7E9B0512"/>
    <w:rsid w:val="7EAAA5A0"/>
    <w:rsid w:val="7EEB2DDE"/>
    <w:rsid w:val="7EF86A49"/>
    <w:rsid w:val="7F1D731B"/>
    <w:rsid w:val="7F1F3655"/>
    <w:rsid w:val="7F2D8CF3"/>
    <w:rsid w:val="7FC72D63"/>
    <w:rsid w:val="7FD971DD"/>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256403"/>
  <w15:chartTrackingRefBased/>
  <w15:docId w15:val="{7F31CFFA-D299-4C98-B45C-F56671D191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EC033A"/>
    <w:pPr>
      <w:spacing w:after="0" w:line="240" w:lineRule="auto"/>
    </w:pPr>
    <w:rPr>
      <w:rFonts w:ascii="Times New Roman" w:hAnsi="Times New Roman" w:eastAsia="Times New Roman" w:cs="Times New Roman"/>
      <w:kern w:val="0"/>
      <w:lang w:eastAsia="en-GB"/>
      <w14:ligatures w14:val="none"/>
    </w:rPr>
  </w:style>
  <w:style w:type="paragraph" w:styleId="Heading1">
    <w:name w:val="heading 1"/>
    <w:basedOn w:val="Normal"/>
    <w:next w:val="Normal"/>
    <w:link w:val="Heading1Char"/>
    <w:uiPriority w:val="9"/>
    <w:qFormat/>
    <w:rsid w:val="00114199"/>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14199"/>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11419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1419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1419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14199"/>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14199"/>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14199"/>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14199"/>
    <w:pPr>
      <w:keepNext/>
      <w:keepLines/>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114199"/>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semiHidden/>
    <w:rsid w:val="00114199"/>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sid w:val="00114199"/>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114199"/>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114199"/>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114199"/>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114199"/>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114199"/>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114199"/>
    <w:rPr>
      <w:rFonts w:eastAsiaTheme="majorEastAsia" w:cstheme="majorBidi"/>
      <w:color w:val="272727" w:themeColor="text1" w:themeTint="D8"/>
    </w:rPr>
  </w:style>
  <w:style w:type="paragraph" w:styleId="Title">
    <w:name w:val="Title"/>
    <w:basedOn w:val="Normal"/>
    <w:next w:val="Normal"/>
    <w:link w:val="TitleChar"/>
    <w:uiPriority w:val="10"/>
    <w:qFormat/>
    <w:rsid w:val="00114199"/>
    <w:pPr>
      <w:spacing w:after="80"/>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114199"/>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114199"/>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11419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14199"/>
    <w:pPr>
      <w:spacing w:before="160"/>
      <w:jc w:val="center"/>
    </w:pPr>
    <w:rPr>
      <w:i/>
      <w:iCs/>
      <w:color w:val="404040" w:themeColor="text1" w:themeTint="BF"/>
    </w:rPr>
  </w:style>
  <w:style w:type="character" w:styleId="QuoteChar" w:customStyle="1">
    <w:name w:val="Quote Char"/>
    <w:basedOn w:val="DefaultParagraphFont"/>
    <w:link w:val="Quote"/>
    <w:uiPriority w:val="29"/>
    <w:rsid w:val="00114199"/>
    <w:rPr>
      <w:i/>
      <w:iCs/>
      <w:color w:val="404040" w:themeColor="text1" w:themeTint="BF"/>
    </w:rPr>
  </w:style>
  <w:style w:type="paragraph" w:styleId="ListParagraph">
    <w:name w:val="List Paragraph"/>
    <w:basedOn w:val="Normal"/>
    <w:uiPriority w:val="34"/>
    <w:qFormat/>
    <w:rsid w:val="00114199"/>
    <w:pPr>
      <w:ind w:left="720"/>
      <w:contextualSpacing/>
    </w:pPr>
  </w:style>
  <w:style w:type="character" w:styleId="IntenseEmphasis">
    <w:name w:val="Intense Emphasis"/>
    <w:basedOn w:val="DefaultParagraphFont"/>
    <w:uiPriority w:val="21"/>
    <w:qFormat/>
    <w:rsid w:val="00114199"/>
    <w:rPr>
      <w:i/>
      <w:iCs/>
      <w:color w:val="0F4761" w:themeColor="accent1" w:themeShade="BF"/>
    </w:rPr>
  </w:style>
  <w:style w:type="paragraph" w:styleId="IntenseQuote">
    <w:name w:val="Intense Quote"/>
    <w:basedOn w:val="Normal"/>
    <w:next w:val="Normal"/>
    <w:link w:val="IntenseQuoteChar"/>
    <w:uiPriority w:val="30"/>
    <w:qFormat/>
    <w:rsid w:val="00114199"/>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114199"/>
    <w:rPr>
      <w:i/>
      <w:iCs/>
      <w:color w:val="0F4761" w:themeColor="accent1" w:themeShade="BF"/>
    </w:rPr>
  </w:style>
  <w:style w:type="character" w:styleId="IntenseReference">
    <w:name w:val="Intense Reference"/>
    <w:basedOn w:val="DefaultParagraphFont"/>
    <w:uiPriority w:val="32"/>
    <w:qFormat/>
    <w:rsid w:val="00114199"/>
    <w:rPr>
      <w:b/>
      <w:bCs/>
      <w:smallCaps/>
      <w:color w:val="0F4761" w:themeColor="accent1" w:themeShade="BF"/>
      <w:spacing w:val="5"/>
    </w:rPr>
  </w:style>
  <w:style w:type="table" w:styleId="TableGrid">
    <w:name w:val="Table Grid"/>
    <w:basedOn w:val="TableNormal"/>
    <w:uiPriority w:val="39"/>
    <w:rsid w:val="00114199"/>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NoSpacing">
    <w:name w:val="No Spacing"/>
    <w:uiPriority w:val="1"/>
    <w:qFormat/>
    <w:rsid w:val="00114199"/>
    <w:pPr>
      <w:spacing w:after="0" w:line="240" w:lineRule="auto"/>
    </w:pPr>
    <w:rPr>
      <w:rFonts w:ascii="Aptos" w:hAnsi="Aptos" w:eastAsia="Aptos" w:cs="Times New Roman"/>
      <w14:ligatures w14:val="none"/>
    </w:rPr>
  </w:style>
  <w:style w:type="character" w:styleId="Strong">
    <w:name w:val="Strong"/>
    <w:uiPriority w:val="22"/>
    <w:qFormat/>
    <w:rsid w:val="00114199"/>
    <w:rPr>
      <w:b/>
      <w:bCs/>
    </w:rPr>
  </w:style>
  <w:style w:type="paragraph" w:styleId="NormalWeb">
    <w:name w:val="Normal (Web)"/>
    <w:basedOn w:val="Normal"/>
    <w:uiPriority w:val="99"/>
    <w:unhideWhenUsed/>
    <w:rsid w:val="000B1AFC"/>
    <w:pPr>
      <w:spacing w:before="100" w:beforeAutospacing="1" w:after="100" w:afterAutospacing="1"/>
    </w:pPr>
  </w:style>
  <w:style w:type="character" w:styleId="apple-converted-space" w:customStyle="1">
    <w:name w:val="apple-converted-space"/>
    <w:basedOn w:val="DefaultParagraphFont"/>
    <w:rsid w:val="000B1AFC"/>
  </w:style>
  <w:style w:type="paragraph" w:styleId="Header">
    <w:name w:val="header"/>
    <w:basedOn w:val="Normal"/>
    <w:link w:val="HeaderChar"/>
    <w:uiPriority w:val="99"/>
    <w:unhideWhenUsed/>
    <w:rsid w:val="00DA6E4C"/>
    <w:pPr>
      <w:tabs>
        <w:tab w:val="center" w:pos="4513"/>
        <w:tab w:val="right" w:pos="9026"/>
      </w:tabs>
    </w:pPr>
  </w:style>
  <w:style w:type="character" w:styleId="HeaderChar" w:customStyle="1">
    <w:name w:val="Header Char"/>
    <w:basedOn w:val="DefaultParagraphFont"/>
    <w:link w:val="Header"/>
    <w:uiPriority w:val="99"/>
    <w:rsid w:val="00DA6E4C"/>
    <w:rPr>
      <w:rFonts w:ascii="Aptos" w:hAnsi="Aptos" w:eastAsia="Aptos" w:cs="Times New Roman"/>
      <w14:ligatures w14:val="none"/>
    </w:rPr>
  </w:style>
  <w:style w:type="paragraph" w:styleId="Footer">
    <w:name w:val="footer"/>
    <w:basedOn w:val="Normal"/>
    <w:link w:val="FooterChar"/>
    <w:uiPriority w:val="99"/>
    <w:unhideWhenUsed/>
    <w:rsid w:val="00DA6E4C"/>
    <w:pPr>
      <w:tabs>
        <w:tab w:val="center" w:pos="4513"/>
        <w:tab w:val="right" w:pos="9026"/>
      </w:tabs>
    </w:pPr>
  </w:style>
  <w:style w:type="character" w:styleId="FooterChar" w:customStyle="1">
    <w:name w:val="Footer Char"/>
    <w:basedOn w:val="DefaultParagraphFont"/>
    <w:link w:val="Footer"/>
    <w:uiPriority w:val="99"/>
    <w:rsid w:val="00DA6E4C"/>
    <w:rPr>
      <w:rFonts w:ascii="Aptos" w:hAnsi="Aptos" w:eastAsia="Aptos" w:cs="Times New Roman"/>
      <w14:ligatures w14:val="none"/>
    </w:rPr>
  </w:style>
  <w:style w:type="character" w:styleId="Hyperlink">
    <w:name w:val="Hyperlink"/>
    <w:basedOn w:val="DefaultParagraphFont"/>
    <w:uiPriority w:val="99"/>
    <w:unhideWhenUsed/>
    <w:rsid w:val="00526FFF"/>
    <w:rPr>
      <w:color w:val="467886" w:themeColor="hyperlink"/>
      <w:u w:val="single"/>
    </w:rPr>
  </w:style>
  <w:style w:type="character" w:styleId="UnresolvedMention">
    <w:name w:val="Unresolved Mention"/>
    <w:basedOn w:val="DefaultParagraphFont"/>
    <w:uiPriority w:val="99"/>
    <w:semiHidden/>
    <w:unhideWhenUsed/>
    <w:rsid w:val="00526FFF"/>
    <w:rPr>
      <w:color w:val="605E5C"/>
      <w:shd w:val="clear" w:color="auto" w:fill="E1DFDD"/>
    </w:rPr>
  </w:style>
  <w:style w:type="character" w:styleId="FollowedHyperlink">
    <w:name w:val="FollowedHyperlink"/>
    <w:basedOn w:val="DefaultParagraphFont"/>
    <w:uiPriority w:val="99"/>
    <w:semiHidden/>
    <w:unhideWhenUsed/>
    <w:rsid w:val="00010E0D"/>
    <w:rPr>
      <w:color w:val="96607D" w:themeColor="followedHyperlink"/>
      <w:u w:val="single"/>
    </w:rPr>
  </w:style>
  <w:style w:type="paragraph" w:styleId="wp-block-paragraph" w:customStyle="1">
    <w:name w:val="wp-block-paragraph"/>
    <w:basedOn w:val="Normal"/>
    <w:rsid w:val="00E90336"/>
    <w:pPr>
      <w:spacing w:before="100" w:beforeAutospacing="1" w:after="100" w:afterAutospacing="1"/>
    </w:pPr>
  </w:style>
  <w:style w:type="paragraph" w:styleId="sc-iecsdj" w:customStyle="1">
    <w:name w:val="sc-iecsdj"/>
    <w:basedOn w:val="Normal"/>
    <w:rsid w:val="00E54E76"/>
    <w:pPr>
      <w:spacing w:before="100" w:beforeAutospacing="1" w:after="100" w:afterAutospacing="1"/>
    </w:pPr>
  </w:style>
  <w:style w:type="character" w:styleId="Emphasis">
    <w:name w:val="Emphasis"/>
    <w:basedOn w:val="DefaultParagraphFont"/>
    <w:uiPriority w:val="20"/>
    <w:qFormat/>
    <w:rsid w:val="00297BDF"/>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2.png" Id="rId8" /><Relationship Type="http://schemas.openxmlformats.org/officeDocument/2006/relationships/header" Target="header3.xml" Id="rId13" /><Relationship Type="http://schemas.openxmlformats.org/officeDocument/2006/relationships/settings" Target="settings.xml" Id="rId3" /><Relationship Type="http://schemas.openxmlformats.org/officeDocument/2006/relationships/image" Target="media/image1.jpeg" Id="rId7" /><Relationship Type="http://schemas.openxmlformats.org/officeDocument/2006/relationships/footer" Target="footer2.xml" Id="rId12" /><Relationship Type="http://schemas.microsoft.com/office/2020/10/relationships/intelligence" Target="intelligence2.xml" Id="rId17" /><Relationship Type="http://schemas.openxmlformats.org/officeDocument/2006/relationships/styles" Target="styles.xml" Id="rId2" /><Relationship Type="http://schemas.openxmlformats.org/officeDocument/2006/relationships/theme" Target="theme/theme1.xml" Id="rId16"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oter" Target="footer1.xml" Id="rId11" /><Relationship Type="http://schemas.openxmlformats.org/officeDocument/2006/relationships/footnotes" Target="footnotes.xml" Id="rId5" /><Relationship Type="http://schemas.openxmlformats.org/officeDocument/2006/relationships/fontTable" Target="fontTable.xml" Id="rId15" /><Relationship Type="http://schemas.openxmlformats.org/officeDocument/2006/relationships/header" Target="header2.xml" Id="rId10" /><Relationship Type="http://schemas.openxmlformats.org/officeDocument/2006/relationships/webSettings" Target="webSettings.xml" Id="rId4" /><Relationship Type="http://schemas.openxmlformats.org/officeDocument/2006/relationships/header" Target="header1.xml" Id="rId9" /><Relationship Type="http://schemas.openxmlformats.org/officeDocument/2006/relationships/footer" Target="footer3.xml" Id="rId14" /><Relationship Type="http://schemas.openxmlformats.org/officeDocument/2006/relationships/hyperlink" Target="https://www.visionflex.com/what-is-digital-inequality-and-the-digital-divide/" TargetMode="External" Id="Ra33c47b00bea41c3" /><Relationship Type="http://schemas.openxmlformats.org/officeDocument/2006/relationships/hyperlink" Target="https://healthmedia.blog.gov.uk/2023/06/23/how-we-are-delivering-innovation-in-health-and-social-care-services/" TargetMode="External" Id="R3ff6f2a4ff5a4efd" /><Relationship Type="http://schemas.openxmlformats.org/officeDocument/2006/relationships/hyperlink" Target="https://digitalleadership.com/blog/value-creation/" TargetMode="External" Id="R09b2682593b04280" /><Relationship Type="http://schemas.openxmlformats.org/officeDocument/2006/relationships/hyperlink" Target="https://www.gov.uk/government/news/nhs-red-tape-blitz-delivers-game-changing-new-cancer-treatment" TargetMode="External" Id="R7e768994c3fe4fc9" /><Relationship Type="http://schemas.openxmlformats.org/officeDocument/2006/relationships/hyperlink" Target="https://www.kcl.ac.uk/news/new-digital-therapy-reduces-anxiety-and-depression-in-people-living-with-long-term-physical-health-conditions" TargetMode="External" Id="R237cee507e1d41b4" /><Relationship Type="http://schemas.openxmlformats.org/officeDocument/2006/relationships/hyperlink" Target="https://networks.nhs.uk/blog/creative-health/" TargetMode="External" Id="R7a672b4a5392440b" /><Relationship Type="http://schemas.openxmlformats.org/officeDocument/2006/relationships/hyperlink" Target="https://www.england.nhs.uk/integratedcare/what-is-integrated-care/" TargetMode="External" Id="Re33ffb6f8eee407d" /><Relationship Type="http://schemas.openxmlformats.org/officeDocument/2006/relationships/hyperlink" Target="https://Www.leadershipacademy.nhs.uk" TargetMode="External" Id="R2663d0b8241b4afe" /><Relationship Type="http://schemas.openxmlformats.org/officeDocument/2006/relationships/hyperlink" Target="https://www.leadershipacademy.nhs.uk/healthcare-leadership-model/explore-the-healthcare-leadership-model/engaging-the-team/" TargetMode="External" Id="R270184e7d03842ce" /><Relationship Type="http://schemas.openxmlformats.org/officeDocument/2006/relationships/hyperlink" Target="https://www.patients-association.org.uk/Blog/two-way-communication" TargetMode="External" Id="R1d4cc862d4594001" /><Relationship Type="http://schemas.openxmlformats.org/officeDocument/2006/relationships/hyperlink" Target="https://www.unesco.org/en/query-list/i/innovation" TargetMode="External" Id="R85fa06f461814d63" /><Relationship Type="http://schemas.openxmlformats.org/officeDocument/2006/relationships/hyperlink" Target="https://www.who.int" TargetMode="External" Id="R1988b7fd0ec74568" /><Relationship Type="http://schemas.openxmlformats.org/officeDocument/2006/relationships/hyperlink" Target="https://www.who.int/health-topics/digital-health#tab=tab_1" TargetMode="External" Id="R3a4638fe801140a4" /><Relationship Type="http://schemas.openxmlformats.org/officeDocument/2006/relationships/hyperlink" Target="https://www.workpsychologygroup.com/creativity-innovation-teams/" TargetMode="External" Id="R32ad9a61e56949d8"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Caroline Salami</dc:creator>
  <keywords/>
  <dc:description/>
  <lastModifiedBy>Edna Flejoles Aguirre (2411409)</lastModifiedBy>
  <revision>782</revision>
  <dcterms:created xsi:type="dcterms:W3CDTF">2026-06-21T10:12:00.0000000Z</dcterms:created>
  <dcterms:modified xsi:type="dcterms:W3CDTF">2026-07-27T21:54:26.3805697Z</dcterms:modified>
</coreProperties>
</file>