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DE7F1" w14:textId="77777777" w:rsidR="008A1646" w:rsidRDefault="00B8633D" w:rsidP="00A3794B">
      <w:pPr>
        <w:spacing w:line="360" w:lineRule="auto"/>
        <w:rPr>
          <w:b/>
          <w:bCs/>
          <w:sz w:val="44"/>
          <w:szCs w:val="44"/>
        </w:rPr>
      </w:pPr>
      <w:r w:rsidRPr="00BF338D">
        <w:rPr>
          <w:b/>
          <w:bCs/>
          <w:sz w:val="44"/>
          <w:szCs w:val="44"/>
        </w:rPr>
        <w:t xml:space="preserve">University of Wales Trinity </w:t>
      </w:r>
      <w:r w:rsidR="00BF338D" w:rsidRPr="00BF338D">
        <w:rPr>
          <w:b/>
          <w:bCs/>
          <w:sz w:val="44"/>
          <w:szCs w:val="44"/>
        </w:rPr>
        <w:t>Saint David</w:t>
      </w:r>
    </w:p>
    <w:p w14:paraId="2CD7C7F1" w14:textId="77777777" w:rsidR="00BF338D" w:rsidRDefault="00BF338D" w:rsidP="00A3794B">
      <w:pPr>
        <w:spacing w:line="360" w:lineRule="auto"/>
        <w:rPr>
          <w:b/>
          <w:bCs/>
          <w:sz w:val="28"/>
          <w:szCs w:val="28"/>
        </w:rPr>
      </w:pPr>
      <w:r>
        <w:rPr>
          <w:b/>
          <w:bCs/>
          <w:sz w:val="28"/>
          <w:szCs w:val="28"/>
        </w:rPr>
        <w:t>Wales Institute o</w:t>
      </w:r>
      <w:r w:rsidR="00791B03">
        <w:rPr>
          <w:b/>
          <w:bCs/>
          <w:sz w:val="28"/>
          <w:szCs w:val="28"/>
        </w:rPr>
        <w:t>f</w:t>
      </w:r>
      <w:r>
        <w:rPr>
          <w:b/>
          <w:bCs/>
          <w:sz w:val="28"/>
          <w:szCs w:val="28"/>
        </w:rPr>
        <w:t xml:space="preserve"> Science </w:t>
      </w:r>
      <w:r w:rsidR="00791B03">
        <w:rPr>
          <w:b/>
          <w:bCs/>
          <w:sz w:val="28"/>
          <w:szCs w:val="28"/>
        </w:rPr>
        <w:t xml:space="preserve">&amp; </w:t>
      </w:r>
      <w:r>
        <w:rPr>
          <w:b/>
          <w:bCs/>
          <w:sz w:val="28"/>
          <w:szCs w:val="28"/>
        </w:rPr>
        <w:t>Art</w:t>
      </w:r>
    </w:p>
    <w:p w14:paraId="6D1E35A6" w14:textId="77777777" w:rsidR="00791B03" w:rsidRDefault="00791B03" w:rsidP="00A3794B">
      <w:pPr>
        <w:spacing w:line="360" w:lineRule="auto"/>
        <w:rPr>
          <w:b/>
          <w:bCs/>
          <w:sz w:val="28"/>
          <w:szCs w:val="28"/>
        </w:rPr>
      </w:pPr>
    </w:p>
    <w:p w14:paraId="3AFD1DFC" w14:textId="77777777" w:rsidR="00791B03" w:rsidRDefault="003518A8" w:rsidP="00A3794B">
      <w:pPr>
        <w:spacing w:line="360" w:lineRule="auto"/>
        <w:rPr>
          <w:b/>
          <w:bCs/>
          <w:sz w:val="28"/>
          <w:szCs w:val="28"/>
        </w:rPr>
      </w:pPr>
      <w:r>
        <w:rPr>
          <w:b/>
          <w:bCs/>
          <w:noProof/>
          <w:sz w:val="28"/>
          <w:szCs w:val="28"/>
        </w:rPr>
        <w:drawing>
          <wp:anchor distT="0" distB="0" distL="114300" distR="114300" simplePos="0" relativeHeight="251658240" behindDoc="1" locked="0" layoutInCell="1" allowOverlap="1" wp14:anchorId="5C4AB938" wp14:editId="57415E93">
            <wp:simplePos x="0" y="0"/>
            <wp:positionH relativeFrom="margin">
              <wp:align>center</wp:align>
            </wp:positionH>
            <wp:positionV relativeFrom="paragraph">
              <wp:posOffset>7560</wp:posOffset>
            </wp:positionV>
            <wp:extent cx="3790950" cy="1256665"/>
            <wp:effectExtent l="0" t="0" r="0" b="635"/>
            <wp:wrapTight wrapText="bothSides">
              <wp:wrapPolygon edited="0">
                <wp:start x="0" y="0"/>
                <wp:lineTo x="0" y="12770"/>
                <wp:lineTo x="434" y="15717"/>
                <wp:lineTo x="434" y="19646"/>
                <wp:lineTo x="2605" y="20956"/>
                <wp:lineTo x="8792" y="21283"/>
                <wp:lineTo x="9552" y="21283"/>
                <wp:lineTo x="17475" y="21283"/>
                <wp:lineTo x="17367" y="20956"/>
                <wp:lineTo x="21491" y="16044"/>
                <wp:lineTo x="21491" y="11133"/>
                <wp:lineTo x="5427" y="10478"/>
                <wp:lineTo x="18669" y="9168"/>
                <wp:lineTo x="18669" y="5566"/>
                <wp:lineTo x="19321" y="5239"/>
                <wp:lineTo x="19646" y="655"/>
                <wp:lineTo x="15087"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790950" cy="1256665"/>
                    </a:xfrm>
                    <a:prstGeom prst="rect">
                      <a:avLst/>
                    </a:prstGeom>
                  </pic:spPr>
                </pic:pic>
              </a:graphicData>
            </a:graphic>
            <wp14:sizeRelH relativeFrom="margin">
              <wp14:pctWidth>0</wp14:pctWidth>
            </wp14:sizeRelH>
            <wp14:sizeRelV relativeFrom="margin">
              <wp14:pctHeight>0</wp14:pctHeight>
            </wp14:sizeRelV>
          </wp:anchor>
        </w:drawing>
      </w:r>
    </w:p>
    <w:p w14:paraId="1B742FFB" w14:textId="77777777" w:rsidR="00791B03" w:rsidRDefault="00791B03" w:rsidP="00A3794B">
      <w:pPr>
        <w:spacing w:line="360" w:lineRule="auto"/>
        <w:rPr>
          <w:b/>
          <w:bCs/>
          <w:sz w:val="28"/>
          <w:szCs w:val="28"/>
        </w:rPr>
      </w:pPr>
    </w:p>
    <w:p w14:paraId="399EC52E" w14:textId="77777777" w:rsidR="00391414" w:rsidRDefault="00391414" w:rsidP="00A3794B">
      <w:pPr>
        <w:spacing w:line="360" w:lineRule="auto"/>
        <w:rPr>
          <w:b/>
          <w:bCs/>
          <w:i/>
          <w:iCs/>
          <w:sz w:val="44"/>
          <w:szCs w:val="44"/>
        </w:rPr>
      </w:pPr>
    </w:p>
    <w:p w14:paraId="51131B61" w14:textId="77777777" w:rsidR="00391414" w:rsidRDefault="00391414" w:rsidP="00391414">
      <w:pPr>
        <w:spacing w:line="360" w:lineRule="auto"/>
        <w:rPr>
          <w:b/>
          <w:bCs/>
          <w:i/>
          <w:iCs/>
          <w:sz w:val="44"/>
          <w:szCs w:val="44"/>
        </w:rPr>
      </w:pPr>
    </w:p>
    <w:p w14:paraId="1E46CAE7" w14:textId="1CE2B26C" w:rsidR="00B84545" w:rsidRDefault="00B84545" w:rsidP="00391414">
      <w:pPr>
        <w:spacing w:line="360" w:lineRule="auto"/>
        <w:rPr>
          <w:b/>
          <w:bCs/>
          <w:i/>
          <w:iCs/>
          <w:sz w:val="44"/>
          <w:szCs w:val="44"/>
        </w:rPr>
      </w:pPr>
      <w:r>
        <w:rPr>
          <w:b/>
          <w:bCs/>
          <w:i/>
          <w:iCs/>
          <w:sz w:val="44"/>
          <w:szCs w:val="44"/>
        </w:rPr>
        <w:t>Sustainability Challenges in Industry</w:t>
      </w:r>
    </w:p>
    <w:p w14:paraId="0B306D7E" w14:textId="05641416" w:rsidR="003518A8" w:rsidRDefault="00B84545" w:rsidP="00391414">
      <w:pPr>
        <w:spacing w:line="360" w:lineRule="auto"/>
        <w:rPr>
          <w:b/>
          <w:bCs/>
          <w:i/>
          <w:iCs/>
          <w:sz w:val="44"/>
          <w:szCs w:val="44"/>
        </w:rPr>
      </w:pPr>
      <w:r>
        <w:rPr>
          <w:b/>
          <w:bCs/>
          <w:i/>
          <w:iCs/>
          <w:sz w:val="44"/>
          <w:szCs w:val="44"/>
        </w:rPr>
        <w:t>(</w:t>
      </w:r>
      <w:r w:rsidR="00391414">
        <w:rPr>
          <w:b/>
          <w:bCs/>
          <w:i/>
          <w:iCs/>
          <w:sz w:val="44"/>
          <w:szCs w:val="44"/>
        </w:rPr>
        <w:t>E</w:t>
      </w:r>
      <w:r w:rsidR="00391414" w:rsidRPr="002A34BD">
        <w:rPr>
          <w:b/>
          <w:bCs/>
          <w:i/>
          <w:iCs/>
          <w:sz w:val="44"/>
          <w:szCs w:val="44"/>
        </w:rPr>
        <w:t xml:space="preserve">xtraction of </w:t>
      </w:r>
      <w:r>
        <w:rPr>
          <w:b/>
          <w:bCs/>
          <w:i/>
          <w:iCs/>
          <w:sz w:val="44"/>
          <w:szCs w:val="44"/>
        </w:rPr>
        <w:t>R</w:t>
      </w:r>
      <w:r w:rsidR="00391414" w:rsidRPr="002A34BD">
        <w:rPr>
          <w:b/>
          <w:bCs/>
          <w:i/>
          <w:iCs/>
          <w:sz w:val="44"/>
          <w:szCs w:val="44"/>
        </w:rPr>
        <w:t xml:space="preserve">aw </w:t>
      </w:r>
      <w:r>
        <w:rPr>
          <w:b/>
          <w:bCs/>
          <w:i/>
          <w:iCs/>
          <w:sz w:val="44"/>
          <w:szCs w:val="44"/>
        </w:rPr>
        <w:t>M</w:t>
      </w:r>
      <w:r w:rsidR="00391414" w:rsidRPr="002A34BD">
        <w:rPr>
          <w:b/>
          <w:bCs/>
          <w:i/>
          <w:iCs/>
          <w:sz w:val="44"/>
          <w:szCs w:val="44"/>
        </w:rPr>
        <w:t xml:space="preserve">aterials for the </w:t>
      </w:r>
      <w:r>
        <w:rPr>
          <w:b/>
          <w:bCs/>
          <w:i/>
          <w:iCs/>
          <w:sz w:val="44"/>
          <w:szCs w:val="44"/>
        </w:rPr>
        <w:t>P</w:t>
      </w:r>
      <w:r w:rsidR="00391414" w:rsidRPr="002A34BD">
        <w:rPr>
          <w:b/>
          <w:bCs/>
          <w:i/>
          <w:iCs/>
          <w:sz w:val="44"/>
          <w:szCs w:val="44"/>
        </w:rPr>
        <w:t xml:space="preserve">roduction of </w:t>
      </w:r>
      <w:r>
        <w:rPr>
          <w:b/>
          <w:bCs/>
          <w:i/>
          <w:iCs/>
          <w:sz w:val="44"/>
          <w:szCs w:val="44"/>
        </w:rPr>
        <w:t>L</w:t>
      </w:r>
      <w:r w:rsidR="00391414" w:rsidRPr="002A34BD">
        <w:rPr>
          <w:b/>
          <w:bCs/>
          <w:i/>
          <w:iCs/>
          <w:sz w:val="44"/>
          <w:szCs w:val="44"/>
        </w:rPr>
        <w:t xml:space="preserve">ithium-ion </w:t>
      </w:r>
      <w:r>
        <w:rPr>
          <w:b/>
          <w:bCs/>
          <w:i/>
          <w:iCs/>
          <w:sz w:val="44"/>
          <w:szCs w:val="44"/>
        </w:rPr>
        <w:t>B</w:t>
      </w:r>
      <w:r w:rsidR="00391414" w:rsidRPr="002A34BD">
        <w:rPr>
          <w:b/>
          <w:bCs/>
          <w:i/>
          <w:iCs/>
          <w:sz w:val="44"/>
          <w:szCs w:val="44"/>
        </w:rPr>
        <w:t xml:space="preserve">atteries for </w:t>
      </w:r>
      <w:r>
        <w:rPr>
          <w:b/>
          <w:bCs/>
          <w:i/>
          <w:iCs/>
          <w:sz w:val="44"/>
          <w:szCs w:val="44"/>
        </w:rPr>
        <w:t>E</w:t>
      </w:r>
      <w:r w:rsidR="00391414" w:rsidRPr="002A34BD">
        <w:rPr>
          <w:b/>
          <w:bCs/>
          <w:i/>
          <w:iCs/>
          <w:sz w:val="44"/>
          <w:szCs w:val="44"/>
        </w:rPr>
        <w:t xml:space="preserve">lectric </w:t>
      </w:r>
      <w:r>
        <w:rPr>
          <w:b/>
          <w:bCs/>
          <w:i/>
          <w:iCs/>
          <w:sz w:val="44"/>
          <w:szCs w:val="44"/>
        </w:rPr>
        <w:t>C</w:t>
      </w:r>
      <w:r w:rsidR="00391414" w:rsidRPr="002A34BD">
        <w:rPr>
          <w:b/>
          <w:bCs/>
          <w:i/>
          <w:iCs/>
          <w:sz w:val="44"/>
          <w:szCs w:val="44"/>
        </w:rPr>
        <w:t>ars</w:t>
      </w:r>
      <w:r>
        <w:rPr>
          <w:b/>
          <w:bCs/>
          <w:i/>
          <w:iCs/>
          <w:sz w:val="44"/>
          <w:szCs w:val="44"/>
        </w:rPr>
        <w:t>)</w:t>
      </w:r>
    </w:p>
    <w:p w14:paraId="017FA6AF" w14:textId="56F7FAB6" w:rsidR="005E1AD5" w:rsidRDefault="007A5403" w:rsidP="00A3794B">
      <w:pPr>
        <w:spacing w:line="360" w:lineRule="auto"/>
        <w:rPr>
          <w:b/>
          <w:bCs/>
          <w:i/>
          <w:iCs/>
          <w:sz w:val="28"/>
          <w:szCs w:val="28"/>
        </w:rPr>
      </w:pPr>
      <w:r>
        <w:rPr>
          <w:b/>
          <w:bCs/>
          <w:i/>
          <w:iCs/>
          <w:sz w:val="28"/>
          <w:szCs w:val="28"/>
        </w:rPr>
        <w:t xml:space="preserve">Automotive </w:t>
      </w:r>
      <w:r w:rsidR="00657037">
        <w:rPr>
          <w:b/>
          <w:bCs/>
          <w:i/>
          <w:iCs/>
          <w:sz w:val="28"/>
          <w:szCs w:val="28"/>
        </w:rPr>
        <w:t>Materials</w:t>
      </w:r>
      <w:r w:rsidR="005E1AD5">
        <w:rPr>
          <w:b/>
          <w:bCs/>
          <w:i/>
          <w:iCs/>
          <w:sz w:val="28"/>
          <w:szCs w:val="28"/>
        </w:rPr>
        <w:t xml:space="preserve"> &amp;</w:t>
      </w:r>
      <w:r w:rsidR="00657037">
        <w:rPr>
          <w:b/>
          <w:bCs/>
          <w:i/>
          <w:iCs/>
          <w:sz w:val="28"/>
          <w:szCs w:val="28"/>
        </w:rPr>
        <w:t xml:space="preserve"> Sustainability</w:t>
      </w:r>
      <w:r w:rsidR="005E1AD5">
        <w:rPr>
          <w:b/>
          <w:bCs/>
          <w:i/>
          <w:iCs/>
          <w:sz w:val="28"/>
          <w:szCs w:val="28"/>
        </w:rPr>
        <w:t xml:space="preserve"> </w:t>
      </w:r>
      <w:r w:rsidR="00657037">
        <w:rPr>
          <w:b/>
          <w:bCs/>
          <w:i/>
          <w:iCs/>
          <w:sz w:val="28"/>
          <w:szCs w:val="28"/>
        </w:rPr>
        <w:t xml:space="preserve">(ACHA6012) </w:t>
      </w:r>
    </w:p>
    <w:p w14:paraId="192A4BB0" w14:textId="77777777" w:rsidR="006E7D43" w:rsidRDefault="006E7D43" w:rsidP="00A3794B">
      <w:pPr>
        <w:spacing w:line="360" w:lineRule="auto"/>
        <w:rPr>
          <w:b/>
          <w:bCs/>
          <w:i/>
          <w:iCs/>
          <w:sz w:val="28"/>
          <w:szCs w:val="28"/>
        </w:rPr>
      </w:pPr>
    </w:p>
    <w:p w14:paraId="06A656B0" w14:textId="77777777" w:rsidR="006E7D43" w:rsidRDefault="006E7D43" w:rsidP="00A3794B">
      <w:pPr>
        <w:spacing w:line="360" w:lineRule="auto"/>
        <w:rPr>
          <w:b/>
          <w:bCs/>
          <w:i/>
          <w:iCs/>
          <w:sz w:val="28"/>
          <w:szCs w:val="28"/>
        </w:rPr>
      </w:pPr>
    </w:p>
    <w:p w14:paraId="2C8F0389" w14:textId="77777777" w:rsidR="00391414" w:rsidRDefault="00391414" w:rsidP="00A3794B">
      <w:pPr>
        <w:spacing w:line="360" w:lineRule="auto"/>
        <w:rPr>
          <w:b/>
          <w:bCs/>
          <w:i/>
          <w:iCs/>
          <w:sz w:val="28"/>
          <w:szCs w:val="28"/>
        </w:rPr>
      </w:pPr>
    </w:p>
    <w:p w14:paraId="3658624F" w14:textId="77777777" w:rsidR="006E7D43" w:rsidRDefault="006E7D43" w:rsidP="00A3794B">
      <w:pPr>
        <w:spacing w:line="360" w:lineRule="auto"/>
        <w:rPr>
          <w:b/>
          <w:bCs/>
          <w:i/>
          <w:iCs/>
          <w:sz w:val="28"/>
          <w:szCs w:val="28"/>
        </w:rPr>
      </w:pPr>
    </w:p>
    <w:p w14:paraId="1F96D89C" w14:textId="545AF82E" w:rsidR="006E7D43" w:rsidRDefault="00657037" w:rsidP="003518A8">
      <w:pPr>
        <w:spacing w:line="360" w:lineRule="auto"/>
        <w:rPr>
          <w:sz w:val="28"/>
          <w:szCs w:val="28"/>
        </w:rPr>
      </w:pPr>
      <w:r>
        <w:rPr>
          <w:sz w:val="28"/>
          <w:szCs w:val="28"/>
        </w:rPr>
        <w:t>Drew Gilasbey</w:t>
      </w:r>
    </w:p>
    <w:p w14:paraId="689D5D94" w14:textId="40F313B6" w:rsidR="00657037" w:rsidRDefault="00657037" w:rsidP="003518A8">
      <w:pPr>
        <w:spacing w:line="360" w:lineRule="auto"/>
        <w:rPr>
          <w:sz w:val="28"/>
          <w:szCs w:val="28"/>
        </w:rPr>
      </w:pPr>
      <w:r>
        <w:rPr>
          <w:sz w:val="28"/>
          <w:szCs w:val="28"/>
        </w:rPr>
        <w:t>2004512</w:t>
      </w:r>
    </w:p>
    <w:p w14:paraId="29EFC739" w14:textId="6204EF2A" w:rsidR="006E7D43" w:rsidRDefault="006E7D43" w:rsidP="00A3794B">
      <w:pPr>
        <w:spacing w:line="360" w:lineRule="auto"/>
        <w:rPr>
          <w:sz w:val="28"/>
          <w:szCs w:val="28"/>
        </w:rPr>
      </w:pPr>
      <w:r>
        <w:rPr>
          <w:sz w:val="28"/>
          <w:szCs w:val="28"/>
        </w:rPr>
        <w:t>Date (</w:t>
      </w:r>
      <w:r w:rsidR="00657037">
        <w:rPr>
          <w:sz w:val="28"/>
          <w:szCs w:val="28"/>
        </w:rPr>
        <w:t>03</w:t>
      </w:r>
      <w:r>
        <w:rPr>
          <w:sz w:val="28"/>
          <w:szCs w:val="28"/>
        </w:rPr>
        <w:t>/</w:t>
      </w:r>
      <w:r w:rsidR="00657037">
        <w:rPr>
          <w:sz w:val="28"/>
          <w:szCs w:val="28"/>
        </w:rPr>
        <w:t>2024</w:t>
      </w:r>
      <w:r>
        <w:rPr>
          <w:sz w:val="28"/>
          <w:szCs w:val="28"/>
        </w:rPr>
        <w:t>)</w:t>
      </w:r>
    </w:p>
    <w:p w14:paraId="06AED06C" w14:textId="77777777" w:rsidR="00F64F7F" w:rsidRDefault="00F64F7F" w:rsidP="00391414">
      <w:pPr>
        <w:spacing w:line="360" w:lineRule="auto"/>
        <w:jc w:val="both"/>
        <w:rPr>
          <w:sz w:val="28"/>
          <w:szCs w:val="28"/>
        </w:rPr>
      </w:pPr>
    </w:p>
    <w:sdt>
      <w:sdtPr>
        <w:rPr>
          <w:rFonts w:asciiTheme="minorHAnsi" w:eastAsiaTheme="minorHAnsi" w:hAnsiTheme="minorHAnsi" w:cstheme="minorBidi"/>
          <w:color w:val="auto"/>
          <w:sz w:val="22"/>
          <w:szCs w:val="22"/>
          <w:lang w:val="en-GB"/>
        </w:rPr>
        <w:id w:val="118347798"/>
        <w:docPartObj>
          <w:docPartGallery w:val="Table of Contents"/>
          <w:docPartUnique/>
        </w:docPartObj>
      </w:sdtPr>
      <w:sdtEndPr>
        <w:rPr>
          <w:b/>
          <w:bCs/>
          <w:noProof/>
        </w:rPr>
      </w:sdtEndPr>
      <w:sdtContent>
        <w:p w14:paraId="7B7E631F" w14:textId="77777777" w:rsidR="00A3794B" w:rsidRDefault="00A3794B" w:rsidP="00BC71C6">
          <w:pPr>
            <w:pStyle w:val="TOCHeading"/>
            <w:spacing w:line="360" w:lineRule="auto"/>
          </w:pPr>
          <w:r>
            <w:t>Contents</w:t>
          </w:r>
        </w:p>
        <w:p w14:paraId="6A9D19FA" w14:textId="4E0ADA95" w:rsidR="00936C26" w:rsidRDefault="00A3794B">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1602057" w:history="1">
            <w:r w:rsidR="00936C26" w:rsidRPr="009F64B1">
              <w:rPr>
                <w:rStyle w:val="Hyperlink"/>
                <w:noProof/>
              </w:rPr>
              <w:t>1.</w:t>
            </w:r>
            <w:r w:rsidR="00936C26">
              <w:rPr>
                <w:rFonts w:eastAsiaTheme="minorEastAsia"/>
                <w:noProof/>
                <w:kern w:val="2"/>
                <w:sz w:val="24"/>
                <w:szCs w:val="24"/>
                <w:lang w:eastAsia="en-GB"/>
                <w14:ligatures w14:val="standardContextual"/>
              </w:rPr>
              <w:tab/>
            </w:r>
            <w:r w:rsidR="00936C26" w:rsidRPr="009F64B1">
              <w:rPr>
                <w:rStyle w:val="Hyperlink"/>
                <w:noProof/>
              </w:rPr>
              <w:t>Introduction</w:t>
            </w:r>
            <w:r w:rsidR="00936C26">
              <w:rPr>
                <w:noProof/>
                <w:webHidden/>
              </w:rPr>
              <w:tab/>
            </w:r>
            <w:r w:rsidR="00936C26">
              <w:rPr>
                <w:noProof/>
                <w:webHidden/>
              </w:rPr>
              <w:fldChar w:fldCharType="begin"/>
            </w:r>
            <w:r w:rsidR="00936C26">
              <w:rPr>
                <w:noProof/>
                <w:webHidden/>
              </w:rPr>
              <w:instrText xml:space="preserve"> PAGEREF _Toc161602057 \h </w:instrText>
            </w:r>
            <w:r w:rsidR="00936C26">
              <w:rPr>
                <w:noProof/>
                <w:webHidden/>
              </w:rPr>
            </w:r>
            <w:r w:rsidR="00936C26">
              <w:rPr>
                <w:noProof/>
                <w:webHidden/>
              </w:rPr>
              <w:fldChar w:fldCharType="separate"/>
            </w:r>
            <w:r w:rsidR="00936C26">
              <w:rPr>
                <w:noProof/>
                <w:webHidden/>
              </w:rPr>
              <w:t>2</w:t>
            </w:r>
            <w:r w:rsidR="00936C26">
              <w:rPr>
                <w:noProof/>
                <w:webHidden/>
              </w:rPr>
              <w:fldChar w:fldCharType="end"/>
            </w:r>
          </w:hyperlink>
        </w:p>
        <w:p w14:paraId="27FA83C8" w14:textId="16F4B8BA" w:rsidR="00936C26" w:rsidRDefault="00000000">
          <w:pPr>
            <w:pStyle w:val="TOC1"/>
            <w:tabs>
              <w:tab w:val="left" w:pos="440"/>
              <w:tab w:val="right" w:leader="dot" w:pos="9016"/>
            </w:tabs>
            <w:rPr>
              <w:rFonts w:eastAsiaTheme="minorEastAsia"/>
              <w:noProof/>
              <w:kern w:val="2"/>
              <w:sz w:val="24"/>
              <w:szCs w:val="24"/>
              <w:lang w:eastAsia="en-GB"/>
              <w14:ligatures w14:val="standardContextual"/>
            </w:rPr>
          </w:pPr>
          <w:hyperlink w:anchor="_Toc161602058" w:history="1">
            <w:r w:rsidR="00936C26" w:rsidRPr="009F64B1">
              <w:rPr>
                <w:rStyle w:val="Hyperlink"/>
                <w:noProof/>
              </w:rPr>
              <w:t>2.</w:t>
            </w:r>
            <w:r w:rsidR="00936C26">
              <w:rPr>
                <w:rFonts w:eastAsiaTheme="minorEastAsia"/>
                <w:noProof/>
                <w:kern w:val="2"/>
                <w:sz w:val="24"/>
                <w:szCs w:val="24"/>
                <w:lang w:eastAsia="en-GB"/>
                <w14:ligatures w14:val="standardContextual"/>
              </w:rPr>
              <w:tab/>
            </w:r>
            <w:r w:rsidR="00936C26" w:rsidRPr="009F64B1">
              <w:rPr>
                <w:rStyle w:val="Hyperlink"/>
                <w:noProof/>
              </w:rPr>
              <w:t>Environmental and Global Impact</w:t>
            </w:r>
            <w:r w:rsidR="00936C26">
              <w:rPr>
                <w:noProof/>
                <w:webHidden/>
              </w:rPr>
              <w:tab/>
            </w:r>
            <w:r w:rsidR="00936C26">
              <w:rPr>
                <w:noProof/>
                <w:webHidden/>
              </w:rPr>
              <w:fldChar w:fldCharType="begin"/>
            </w:r>
            <w:r w:rsidR="00936C26">
              <w:rPr>
                <w:noProof/>
                <w:webHidden/>
              </w:rPr>
              <w:instrText xml:space="preserve"> PAGEREF _Toc161602058 \h </w:instrText>
            </w:r>
            <w:r w:rsidR="00936C26">
              <w:rPr>
                <w:noProof/>
                <w:webHidden/>
              </w:rPr>
            </w:r>
            <w:r w:rsidR="00936C26">
              <w:rPr>
                <w:noProof/>
                <w:webHidden/>
              </w:rPr>
              <w:fldChar w:fldCharType="separate"/>
            </w:r>
            <w:r w:rsidR="00936C26">
              <w:rPr>
                <w:noProof/>
                <w:webHidden/>
              </w:rPr>
              <w:t>3</w:t>
            </w:r>
            <w:r w:rsidR="00936C26">
              <w:rPr>
                <w:noProof/>
                <w:webHidden/>
              </w:rPr>
              <w:fldChar w:fldCharType="end"/>
            </w:r>
          </w:hyperlink>
        </w:p>
        <w:p w14:paraId="509E6214" w14:textId="4B5332E3" w:rsidR="00936C26" w:rsidRDefault="00000000">
          <w:pPr>
            <w:pStyle w:val="TOC2"/>
            <w:tabs>
              <w:tab w:val="right" w:leader="dot" w:pos="9016"/>
            </w:tabs>
            <w:rPr>
              <w:rFonts w:eastAsiaTheme="minorEastAsia"/>
              <w:noProof/>
              <w:kern w:val="2"/>
              <w:sz w:val="24"/>
              <w:szCs w:val="24"/>
              <w:lang w:eastAsia="en-GB"/>
              <w14:ligatures w14:val="standardContextual"/>
            </w:rPr>
          </w:pPr>
          <w:hyperlink w:anchor="_Toc161602059" w:history="1">
            <w:r w:rsidR="00936C26" w:rsidRPr="009F64B1">
              <w:rPr>
                <w:rStyle w:val="Hyperlink"/>
                <w:noProof/>
                <w:shd w:val="clear" w:color="auto" w:fill="FFFFFF"/>
              </w:rPr>
              <w:t>2.1 Raw Material Extraction</w:t>
            </w:r>
            <w:r w:rsidR="00936C26">
              <w:rPr>
                <w:noProof/>
                <w:webHidden/>
              </w:rPr>
              <w:tab/>
            </w:r>
            <w:r w:rsidR="00936C26">
              <w:rPr>
                <w:noProof/>
                <w:webHidden/>
              </w:rPr>
              <w:fldChar w:fldCharType="begin"/>
            </w:r>
            <w:r w:rsidR="00936C26">
              <w:rPr>
                <w:noProof/>
                <w:webHidden/>
              </w:rPr>
              <w:instrText xml:space="preserve"> PAGEREF _Toc161602059 \h </w:instrText>
            </w:r>
            <w:r w:rsidR="00936C26">
              <w:rPr>
                <w:noProof/>
                <w:webHidden/>
              </w:rPr>
            </w:r>
            <w:r w:rsidR="00936C26">
              <w:rPr>
                <w:noProof/>
                <w:webHidden/>
              </w:rPr>
              <w:fldChar w:fldCharType="separate"/>
            </w:r>
            <w:r w:rsidR="00936C26">
              <w:rPr>
                <w:noProof/>
                <w:webHidden/>
              </w:rPr>
              <w:t>4</w:t>
            </w:r>
            <w:r w:rsidR="00936C26">
              <w:rPr>
                <w:noProof/>
                <w:webHidden/>
              </w:rPr>
              <w:fldChar w:fldCharType="end"/>
            </w:r>
          </w:hyperlink>
        </w:p>
        <w:p w14:paraId="67256B9C" w14:textId="0108BABF" w:rsidR="00936C26" w:rsidRDefault="00000000">
          <w:pPr>
            <w:pStyle w:val="TOC3"/>
            <w:tabs>
              <w:tab w:val="right" w:leader="dot" w:pos="9016"/>
            </w:tabs>
            <w:rPr>
              <w:rFonts w:eastAsiaTheme="minorEastAsia"/>
              <w:noProof/>
              <w:kern w:val="2"/>
              <w:sz w:val="24"/>
              <w:szCs w:val="24"/>
              <w:lang w:eastAsia="en-GB"/>
              <w14:ligatures w14:val="standardContextual"/>
            </w:rPr>
          </w:pPr>
          <w:hyperlink w:anchor="_Toc161602060" w:history="1">
            <w:r w:rsidR="00936C26" w:rsidRPr="009F64B1">
              <w:rPr>
                <w:rStyle w:val="Hyperlink"/>
                <w:noProof/>
                <w:shd w:val="clear" w:color="auto" w:fill="FFFFFF"/>
              </w:rPr>
              <w:t>2.1.1 Lithium Mining</w:t>
            </w:r>
            <w:r w:rsidR="00936C26">
              <w:rPr>
                <w:noProof/>
                <w:webHidden/>
              </w:rPr>
              <w:tab/>
            </w:r>
            <w:r w:rsidR="00936C26">
              <w:rPr>
                <w:noProof/>
                <w:webHidden/>
              </w:rPr>
              <w:fldChar w:fldCharType="begin"/>
            </w:r>
            <w:r w:rsidR="00936C26">
              <w:rPr>
                <w:noProof/>
                <w:webHidden/>
              </w:rPr>
              <w:instrText xml:space="preserve"> PAGEREF _Toc161602060 \h </w:instrText>
            </w:r>
            <w:r w:rsidR="00936C26">
              <w:rPr>
                <w:noProof/>
                <w:webHidden/>
              </w:rPr>
            </w:r>
            <w:r w:rsidR="00936C26">
              <w:rPr>
                <w:noProof/>
                <w:webHidden/>
              </w:rPr>
              <w:fldChar w:fldCharType="separate"/>
            </w:r>
            <w:r w:rsidR="00936C26">
              <w:rPr>
                <w:noProof/>
                <w:webHidden/>
              </w:rPr>
              <w:t>5</w:t>
            </w:r>
            <w:r w:rsidR="00936C26">
              <w:rPr>
                <w:noProof/>
                <w:webHidden/>
              </w:rPr>
              <w:fldChar w:fldCharType="end"/>
            </w:r>
          </w:hyperlink>
        </w:p>
        <w:p w14:paraId="219E316A" w14:textId="7E2EB2EC" w:rsidR="00936C26" w:rsidRDefault="00000000">
          <w:pPr>
            <w:pStyle w:val="TOC3"/>
            <w:tabs>
              <w:tab w:val="right" w:leader="dot" w:pos="9016"/>
            </w:tabs>
            <w:rPr>
              <w:rFonts w:eastAsiaTheme="minorEastAsia"/>
              <w:noProof/>
              <w:kern w:val="2"/>
              <w:sz w:val="24"/>
              <w:szCs w:val="24"/>
              <w:lang w:eastAsia="en-GB"/>
              <w14:ligatures w14:val="standardContextual"/>
            </w:rPr>
          </w:pPr>
          <w:hyperlink w:anchor="_Toc161602061" w:history="1">
            <w:r w:rsidR="00936C26" w:rsidRPr="009F64B1">
              <w:rPr>
                <w:rStyle w:val="Hyperlink"/>
                <w:noProof/>
                <w:shd w:val="clear" w:color="auto" w:fill="FFFFFF"/>
              </w:rPr>
              <w:t>2.1.2 Nickel Mining</w:t>
            </w:r>
            <w:r w:rsidR="00936C26">
              <w:rPr>
                <w:noProof/>
                <w:webHidden/>
              </w:rPr>
              <w:tab/>
            </w:r>
            <w:r w:rsidR="00936C26">
              <w:rPr>
                <w:noProof/>
                <w:webHidden/>
              </w:rPr>
              <w:fldChar w:fldCharType="begin"/>
            </w:r>
            <w:r w:rsidR="00936C26">
              <w:rPr>
                <w:noProof/>
                <w:webHidden/>
              </w:rPr>
              <w:instrText xml:space="preserve"> PAGEREF _Toc161602061 \h </w:instrText>
            </w:r>
            <w:r w:rsidR="00936C26">
              <w:rPr>
                <w:noProof/>
                <w:webHidden/>
              </w:rPr>
            </w:r>
            <w:r w:rsidR="00936C26">
              <w:rPr>
                <w:noProof/>
                <w:webHidden/>
              </w:rPr>
              <w:fldChar w:fldCharType="separate"/>
            </w:r>
            <w:r w:rsidR="00936C26">
              <w:rPr>
                <w:noProof/>
                <w:webHidden/>
              </w:rPr>
              <w:t>6</w:t>
            </w:r>
            <w:r w:rsidR="00936C26">
              <w:rPr>
                <w:noProof/>
                <w:webHidden/>
              </w:rPr>
              <w:fldChar w:fldCharType="end"/>
            </w:r>
          </w:hyperlink>
        </w:p>
        <w:p w14:paraId="4CDA7F02" w14:textId="506FF118" w:rsidR="00936C26" w:rsidRDefault="00000000">
          <w:pPr>
            <w:pStyle w:val="TOC3"/>
            <w:tabs>
              <w:tab w:val="right" w:leader="dot" w:pos="9016"/>
            </w:tabs>
            <w:rPr>
              <w:rFonts w:eastAsiaTheme="minorEastAsia"/>
              <w:noProof/>
              <w:kern w:val="2"/>
              <w:sz w:val="24"/>
              <w:szCs w:val="24"/>
              <w:lang w:eastAsia="en-GB"/>
              <w14:ligatures w14:val="standardContextual"/>
            </w:rPr>
          </w:pPr>
          <w:hyperlink w:anchor="_Toc161602062" w:history="1">
            <w:r w:rsidR="00936C26" w:rsidRPr="009F64B1">
              <w:rPr>
                <w:rStyle w:val="Hyperlink"/>
                <w:noProof/>
                <w:shd w:val="clear" w:color="auto" w:fill="FFFFFF"/>
              </w:rPr>
              <w:t>2.1.3 Cobalt Mining</w:t>
            </w:r>
            <w:r w:rsidR="00936C26">
              <w:rPr>
                <w:noProof/>
                <w:webHidden/>
              </w:rPr>
              <w:tab/>
            </w:r>
            <w:r w:rsidR="00936C26">
              <w:rPr>
                <w:noProof/>
                <w:webHidden/>
              </w:rPr>
              <w:fldChar w:fldCharType="begin"/>
            </w:r>
            <w:r w:rsidR="00936C26">
              <w:rPr>
                <w:noProof/>
                <w:webHidden/>
              </w:rPr>
              <w:instrText xml:space="preserve"> PAGEREF _Toc161602062 \h </w:instrText>
            </w:r>
            <w:r w:rsidR="00936C26">
              <w:rPr>
                <w:noProof/>
                <w:webHidden/>
              </w:rPr>
            </w:r>
            <w:r w:rsidR="00936C26">
              <w:rPr>
                <w:noProof/>
                <w:webHidden/>
              </w:rPr>
              <w:fldChar w:fldCharType="separate"/>
            </w:r>
            <w:r w:rsidR="00936C26">
              <w:rPr>
                <w:noProof/>
                <w:webHidden/>
              </w:rPr>
              <w:t>9</w:t>
            </w:r>
            <w:r w:rsidR="00936C26">
              <w:rPr>
                <w:noProof/>
                <w:webHidden/>
              </w:rPr>
              <w:fldChar w:fldCharType="end"/>
            </w:r>
          </w:hyperlink>
        </w:p>
        <w:p w14:paraId="75473ED9" w14:textId="14CA4FC1" w:rsidR="00936C26" w:rsidRDefault="00000000">
          <w:pPr>
            <w:pStyle w:val="TOC3"/>
            <w:tabs>
              <w:tab w:val="right" w:leader="dot" w:pos="9016"/>
            </w:tabs>
            <w:rPr>
              <w:rFonts w:eastAsiaTheme="minorEastAsia"/>
              <w:noProof/>
              <w:kern w:val="2"/>
              <w:sz w:val="24"/>
              <w:szCs w:val="24"/>
              <w:lang w:eastAsia="en-GB"/>
              <w14:ligatures w14:val="standardContextual"/>
            </w:rPr>
          </w:pPr>
          <w:hyperlink w:anchor="_Toc161602063" w:history="1">
            <w:r w:rsidR="00936C26" w:rsidRPr="009F64B1">
              <w:rPr>
                <w:rStyle w:val="Hyperlink"/>
                <w:noProof/>
                <w:shd w:val="clear" w:color="auto" w:fill="FFFFFF"/>
              </w:rPr>
              <w:t>2.1.4 Graphite Mining</w:t>
            </w:r>
            <w:r w:rsidR="00936C26">
              <w:rPr>
                <w:noProof/>
                <w:webHidden/>
              </w:rPr>
              <w:tab/>
            </w:r>
            <w:r w:rsidR="00936C26">
              <w:rPr>
                <w:noProof/>
                <w:webHidden/>
              </w:rPr>
              <w:fldChar w:fldCharType="begin"/>
            </w:r>
            <w:r w:rsidR="00936C26">
              <w:rPr>
                <w:noProof/>
                <w:webHidden/>
              </w:rPr>
              <w:instrText xml:space="preserve"> PAGEREF _Toc161602063 \h </w:instrText>
            </w:r>
            <w:r w:rsidR="00936C26">
              <w:rPr>
                <w:noProof/>
                <w:webHidden/>
              </w:rPr>
            </w:r>
            <w:r w:rsidR="00936C26">
              <w:rPr>
                <w:noProof/>
                <w:webHidden/>
              </w:rPr>
              <w:fldChar w:fldCharType="separate"/>
            </w:r>
            <w:r w:rsidR="00936C26">
              <w:rPr>
                <w:noProof/>
                <w:webHidden/>
              </w:rPr>
              <w:t>11</w:t>
            </w:r>
            <w:r w:rsidR="00936C26">
              <w:rPr>
                <w:noProof/>
                <w:webHidden/>
              </w:rPr>
              <w:fldChar w:fldCharType="end"/>
            </w:r>
          </w:hyperlink>
        </w:p>
        <w:p w14:paraId="494303D7" w14:textId="6992F300" w:rsidR="00936C26" w:rsidRDefault="00000000">
          <w:pPr>
            <w:pStyle w:val="TOC1"/>
            <w:tabs>
              <w:tab w:val="left" w:pos="440"/>
              <w:tab w:val="right" w:leader="dot" w:pos="9016"/>
            </w:tabs>
            <w:rPr>
              <w:rFonts w:eastAsiaTheme="minorEastAsia"/>
              <w:noProof/>
              <w:kern w:val="2"/>
              <w:sz w:val="24"/>
              <w:szCs w:val="24"/>
              <w:lang w:eastAsia="en-GB"/>
              <w14:ligatures w14:val="standardContextual"/>
            </w:rPr>
          </w:pPr>
          <w:hyperlink w:anchor="_Toc161602064" w:history="1">
            <w:r w:rsidR="00936C26" w:rsidRPr="009F64B1">
              <w:rPr>
                <w:rStyle w:val="Hyperlink"/>
                <w:noProof/>
              </w:rPr>
              <w:t>3.</w:t>
            </w:r>
            <w:r w:rsidR="00936C26">
              <w:rPr>
                <w:rFonts w:eastAsiaTheme="minorEastAsia"/>
                <w:noProof/>
                <w:kern w:val="2"/>
                <w:sz w:val="24"/>
                <w:szCs w:val="24"/>
                <w:lang w:eastAsia="en-GB"/>
                <w14:ligatures w14:val="standardContextual"/>
              </w:rPr>
              <w:tab/>
            </w:r>
            <w:r w:rsidR="00936C26" w:rsidRPr="009F64B1">
              <w:rPr>
                <w:rStyle w:val="Hyperlink"/>
                <w:noProof/>
              </w:rPr>
              <w:t>Sustainable Practices and Legislations</w:t>
            </w:r>
            <w:r w:rsidR="00936C26">
              <w:rPr>
                <w:noProof/>
                <w:webHidden/>
              </w:rPr>
              <w:tab/>
            </w:r>
            <w:r w:rsidR="00936C26">
              <w:rPr>
                <w:noProof/>
                <w:webHidden/>
              </w:rPr>
              <w:fldChar w:fldCharType="begin"/>
            </w:r>
            <w:r w:rsidR="00936C26">
              <w:rPr>
                <w:noProof/>
                <w:webHidden/>
              </w:rPr>
              <w:instrText xml:space="preserve"> PAGEREF _Toc161602064 \h </w:instrText>
            </w:r>
            <w:r w:rsidR="00936C26">
              <w:rPr>
                <w:noProof/>
                <w:webHidden/>
              </w:rPr>
            </w:r>
            <w:r w:rsidR="00936C26">
              <w:rPr>
                <w:noProof/>
                <w:webHidden/>
              </w:rPr>
              <w:fldChar w:fldCharType="separate"/>
            </w:r>
            <w:r w:rsidR="00936C26">
              <w:rPr>
                <w:noProof/>
                <w:webHidden/>
              </w:rPr>
              <w:t>12</w:t>
            </w:r>
            <w:r w:rsidR="00936C26">
              <w:rPr>
                <w:noProof/>
                <w:webHidden/>
              </w:rPr>
              <w:fldChar w:fldCharType="end"/>
            </w:r>
          </w:hyperlink>
        </w:p>
        <w:p w14:paraId="2AF7366F" w14:textId="44F68876" w:rsidR="00936C26" w:rsidRDefault="00000000">
          <w:pPr>
            <w:pStyle w:val="TOC2"/>
            <w:tabs>
              <w:tab w:val="right" w:leader="dot" w:pos="9016"/>
            </w:tabs>
            <w:rPr>
              <w:rFonts w:eastAsiaTheme="minorEastAsia"/>
              <w:noProof/>
              <w:kern w:val="2"/>
              <w:sz w:val="24"/>
              <w:szCs w:val="24"/>
              <w:lang w:eastAsia="en-GB"/>
              <w14:ligatures w14:val="standardContextual"/>
            </w:rPr>
          </w:pPr>
          <w:hyperlink w:anchor="_Toc161602065" w:history="1">
            <w:r w:rsidR="00936C26" w:rsidRPr="009F64B1">
              <w:rPr>
                <w:rStyle w:val="Hyperlink"/>
                <w:noProof/>
              </w:rPr>
              <w:t>3.1 Lithium</w:t>
            </w:r>
            <w:r w:rsidR="00936C26">
              <w:rPr>
                <w:noProof/>
                <w:webHidden/>
              </w:rPr>
              <w:tab/>
            </w:r>
            <w:r w:rsidR="00936C26">
              <w:rPr>
                <w:noProof/>
                <w:webHidden/>
              </w:rPr>
              <w:fldChar w:fldCharType="begin"/>
            </w:r>
            <w:r w:rsidR="00936C26">
              <w:rPr>
                <w:noProof/>
                <w:webHidden/>
              </w:rPr>
              <w:instrText xml:space="preserve"> PAGEREF _Toc161602065 \h </w:instrText>
            </w:r>
            <w:r w:rsidR="00936C26">
              <w:rPr>
                <w:noProof/>
                <w:webHidden/>
              </w:rPr>
            </w:r>
            <w:r w:rsidR="00936C26">
              <w:rPr>
                <w:noProof/>
                <w:webHidden/>
              </w:rPr>
              <w:fldChar w:fldCharType="separate"/>
            </w:r>
            <w:r w:rsidR="00936C26">
              <w:rPr>
                <w:noProof/>
                <w:webHidden/>
              </w:rPr>
              <w:t>12</w:t>
            </w:r>
            <w:r w:rsidR="00936C26">
              <w:rPr>
                <w:noProof/>
                <w:webHidden/>
              </w:rPr>
              <w:fldChar w:fldCharType="end"/>
            </w:r>
          </w:hyperlink>
        </w:p>
        <w:p w14:paraId="68F0064E" w14:textId="782F0DC3" w:rsidR="00936C26" w:rsidRDefault="00000000">
          <w:pPr>
            <w:pStyle w:val="TOC2"/>
            <w:tabs>
              <w:tab w:val="right" w:leader="dot" w:pos="9016"/>
            </w:tabs>
            <w:rPr>
              <w:rFonts w:eastAsiaTheme="minorEastAsia"/>
              <w:noProof/>
              <w:kern w:val="2"/>
              <w:sz w:val="24"/>
              <w:szCs w:val="24"/>
              <w:lang w:eastAsia="en-GB"/>
              <w14:ligatures w14:val="standardContextual"/>
            </w:rPr>
          </w:pPr>
          <w:hyperlink w:anchor="_Toc161602066" w:history="1">
            <w:r w:rsidR="00936C26" w:rsidRPr="009F64B1">
              <w:rPr>
                <w:rStyle w:val="Hyperlink"/>
                <w:noProof/>
              </w:rPr>
              <w:t>3.2 Nickel</w:t>
            </w:r>
            <w:r w:rsidR="00936C26">
              <w:rPr>
                <w:noProof/>
                <w:webHidden/>
              </w:rPr>
              <w:tab/>
            </w:r>
            <w:r w:rsidR="00936C26">
              <w:rPr>
                <w:noProof/>
                <w:webHidden/>
              </w:rPr>
              <w:fldChar w:fldCharType="begin"/>
            </w:r>
            <w:r w:rsidR="00936C26">
              <w:rPr>
                <w:noProof/>
                <w:webHidden/>
              </w:rPr>
              <w:instrText xml:space="preserve"> PAGEREF _Toc161602066 \h </w:instrText>
            </w:r>
            <w:r w:rsidR="00936C26">
              <w:rPr>
                <w:noProof/>
                <w:webHidden/>
              </w:rPr>
            </w:r>
            <w:r w:rsidR="00936C26">
              <w:rPr>
                <w:noProof/>
                <w:webHidden/>
              </w:rPr>
              <w:fldChar w:fldCharType="separate"/>
            </w:r>
            <w:r w:rsidR="00936C26">
              <w:rPr>
                <w:noProof/>
                <w:webHidden/>
              </w:rPr>
              <w:t>12</w:t>
            </w:r>
            <w:r w:rsidR="00936C26">
              <w:rPr>
                <w:noProof/>
                <w:webHidden/>
              </w:rPr>
              <w:fldChar w:fldCharType="end"/>
            </w:r>
          </w:hyperlink>
        </w:p>
        <w:p w14:paraId="5B2ED133" w14:textId="554F8A1A" w:rsidR="00936C26" w:rsidRDefault="00000000">
          <w:pPr>
            <w:pStyle w:val="TOC2"/>
            <w:tabs>
              <w:tab w:val="right" w:leader="dot" w:pos="9016"/>
            </w:tabs>
            <w:rPr>
              <w:rFonts w:eastAsiaTheme="minorEastAsia"/>
              <w:noProof/>
              <w:kern w:val="2"/>
              <w:sz w:val="24"/>
              <w:szCs w:val="24"/>
              <w:lang w:eastAsia="en-GB"/>
              <w14:ligatures w14:val="standardContextual"/>
            </w:rPr>
          </w:pPr>
          <w:hyperlink w:anchor="_Toc161602067" w:history="1">
            <w:r w:rsidR="00936C26" w:rsidRPr="009F64B1">
              <w:rPr>
                <w:rStyle w:val="Hyperlink"/>
                <w:noProof/>
              </w:rPr>
              <w:t>3.3 Cobalt</w:t>
            </w:r>
            <w:r w:rsidR="00936C26">
              <w:rPr>
                <w:noProof/>
                <w:webHidden/>
              </w:rPr>
              <w:tab/>
            </w:r>
            <w:r w:rsidR="00936C26">
              <w:rPr>
                <w:noProof/>
                <w:webHidden/>
              </w:rPr>
              <w:fldChar w:fldCharType="begin"/>
            </w:r>
            <w:r w:rsidR="00936C26">
              <w:rPr>
                <w:noProof/>
                <w:webHidden/>
              </w:rPr>
              <w:instrText xml:space="preserve"> PAGEREF _Toc161602067 \h </w:instrText>
            </w:r>
            <w:r w:rsidR="00936C26">
              <w:rPr>
                <w:noProof/>
                <w:webHidden/>
              </w:rPr>
            </w:r>
            <w:r w:rsidR="00936C26">
              <w:rPr>
                <w:noProof/>
                <w:webHidden/>
              </w:rPr>
              <w:fldChar w:fldCharType="separate"/>
            </w:r>
            <w:r w:rsidR="00936C26">
              <w:rPr>
                <w:noProof/>
                <w:webHidden/>
              </w:rPr>
              <w:t>13</w:t>
            </w:r>
            <w:r w:rsidR="00936C26">
              <w:rPr>
                <w:noProof/>
                <w:webHidden/>
              </w:rPr>
              <w:fldChar w:fldCharType="end"/>
            </w:r>
          </w:hyperlink>
        </w:p>
        <w:p w14:paraId="2E1C7CD3" w14:textId="262D7278" w:rsidR="00936C26" w:rsidRDefault="00000000">
          <w:pPr>
            <w:pStyle w:val="TOC2"/>
            <w:tabs>
              <w:tab w:val="right" w:leader="dot" w:pos="9016"/>
            </w:tabs>
            <w:rPr>
              <w:rFonts w:eastAsiaTheme="minorEastAsia"/>
              <w:noProof/>
              <w:kern w:val="2"/>
              <w:sz w:val="24"/>
              <w:szCs w:val="24"/>
              <w:lang w:eastAsia="en-GB"/>
              <w14:ligatures w14:val="standardContextual"/>
            </w:rPr>
          </w:pPr>
          <w:hyperlink w:anchor="_Toc161602068" w:history="1">
            <w:r w:rsidR="00936C26" w:rsidRPr="009F64B1">
              <w:rPr>
                <w:rStyle w:val="Hyperlink"/>
                <w:noProof/>
              </w:rPr>
              <w:t>3.4 Graphite</w:t>
            </w:r>
            <w:r w:rsidR="00936C26">
              <w:rPr>
                <w:noProof/>
                <w:webHidden/>
              </w:rPr>
              <w:tab/>
            </w:r>
            <w:r w:rsidR="00936C26">
              <w:rPr>
                <w:noProof/>
                <w:webHidden/>
              </w:rPr>
              <w:fldChar w:fldCharType="begin"/>
            </w:r>
            <w:r w:rsidR="00936C26">
              <w:rPr>
                <w:noProof/>
                <w:webHidden/>
              </w:rPr>
              <w:instrText xml:space="preserve"> PAGEREF _Toc161602068 \h </w:instrText>
            </w:r>
            <w:r w:rsidR="00936C26">
              <w:rPr>
                <w:noProof/>
                <w:webHidden/>
              </w:rPr>
            </w:r>
            <w:r w:rsidR="00936C26">
              <w:rPr>
                <w:noProof/>
                <w:webHidden/>
              </w:rPr>
              <w:fldChar w:fldCharType="separate"/>
            </w:r>
            <w:r w:rsidR="00936C26">
              <w:rPr>
                <w:noProof/>
                <w:webHidden/>
              </w:rPr>
              <w:t>13</w:t>
            </w:r>
            <w:r w:rsidR="00936C26">
              <w:rPr>
                <w:noProof/>
                <w:webHidden/>
              </w:rPr>
              <w:fldChar w:fldCharType="end"/>
            </w:r>
          </w:hyperlink>
        </w:p>
        <w:p w14:paraId="15ED88B1" w14:textId="564C9061" w:rsidR="00936C26" w:rsidRDefault="00000000">
          <w:pPr>
            <w:pStyle w:val="TOC1"/>
            <w:tabs>
              <w:tab w:val="left" w:pos="440"/>
              <w:tab w:val="right" w:leader="dot" w:pos="9016"/>
            </w:tabs>
            <w:rPr>
              <w:rFonts w:eastAsiaTheme="minorEastAsia"/>
              <w:noProof/>
              <w:kern w:val="2"/>
              <w:sz w:val="24"/>
              <w:szCs w:val="24"/>
              <w:lang w:eastAsia="en-GB"/>
              <w14:ligatures w14:val="standardContextual"/>
            </w:rPr>
          </w:pPr>
          <w:hyperlink w:anchor="_Toc161602069" w:history="1">
            <w:r w:rsidR="00936C26" w:rsidRPr="009F64B1">
              <w:rPr>
                <w:rStyle w:val="Hyperlink"/>
                <w:noProof/>
              </w:rPr>
              <w:t>4.</w:t>
            </w:r>
            <w:r w:rsidR="00936C26">
              <w:rPr>
                <w:rFonts w:eastAsiaTheme="minorEastAsia"/>
                <w:noProof/>
                <w:kern w:val="2"/>
                <w:sz w:val="24"/>
                <w:szCs w:val="24"/>
                <w:lang w:eastAsia="en-GB"/>
                <w14:ligatures w14:val="standardContextual"/>
              </w:rPr>
              <w:tab/>
            </w:r>
            <w:r w:rsidR="00936C26" w:rsidRPr="009F64B1">
              <w:rPr>
                <w:rStyle w:val="Hyperlink"/>
                <w:noProof/>
              </w:rPr>
              <w:t>Conclusions</w:t>
            </w:r>
            <w:r w:rsidR="00936C26">
              <w:rPr>
                <w:noProof/>
                <w:webHidden/>
              </w:rPr>
              <w:tab/>
            </w:r>
            <w:r w:rsidR="00936C26">
              <w:rPr>
                <w:noProof/>
                <w:webHidden/>
              </w:rPr>
              <w:fldChar w:fldCharType="begin"/>
            </w:r>
            <w:r w:rsidR="00936C26">
              <w:rPr>
                <w:noProof/>
                <w:webHidden/>
              </w:rPr>
              <w:instrText xml:space="preserve"> PAGEREF _Toc161602069 \h </w:instrText>
            </w:r>
            <w:r w:rsidR="00936C26">
              <w:rPr>
                <w:noProof/>
                <w:webHidden/>
              </w:rPr>
            </w:r>
            <w:r w:rsidR="00936C26">
              <w:rPr>
                <w:noProof/>
                <w:webHidden/>
              </w:rPr>
              <w:fldChar w:fldCharType="separate"/>
            </w:r>
            <w:r w:rsidR="00936C26">
              <w:rPr>
                <w:noProof/>
                <w:webHidden/>
              </w:rPr>
              <w:t>14</w:t>
            </w:r>
            <w:r w:rsidR="00936C26">
              <w:rPr>
                <w:noProof/>
                <w:webHidden/>
              </w:rPr>
              <w:fldChar w:fldCharType="end"/>
            </w:r>
          </w:hyperlink>
        </w:p>
        <w:p w14:paraId="54A1A034" w14:textId="4A03AA57" w:rsidR="00936C26" w:rsidRDefault="00000000">
          <w:pPr>
            <w:pStyle w:val="TOC1"/>
            <w:tabs>
              <w:tab w:val="left" w:pos="440"/>
              <w:tab w:val="right" w:leader="dot" w:pos="9016"/>
            </w:tabs>
            <w:rPr>
              <w:rFonts w:eastAsiaTheme="minorEastAsia"/>
              <w:noProof/>
              <w:kern w:val="2"/>
              <w:sz w:val="24"/>
              <w:szCs w:val="24"/>
              <w:lang w:eastAsia="en-GB"/>
              <w14:ligatures w14:val="standardContextual"/>
            </w:rPr>
          </w:pPr>
          <w:hyperlink w:anchor="_Toc161602070" w:history="1">
            <w:r w:rsidR="00936C26" w:rsidRPr="009F64B1">
              <w:rPr>
                <w:rStyle w:val="Hyperlink"/>
                <w:noProof/>
              </w:rPr>
              <w:t>5.</w:t>
            </w:r>
            <w:r w:rsidR="00936C26">
              <w:rPr>
                <w:rFonts w:eastAsiaTheme="minorEastAsia"/>
                <w:noProof/>
                <w:kern w:val="2"/>
                <w:sz w:val="24"/>
                <w:szCs w:val="24"/>
                <w:lang w:eastAsia="en-GB"/>
                <w14:ligatures w14:val="standardContextual"/>
              </w:rPr>
              <w:tab/>
            </w:r>
            <w:r w:rsidR="00936C26" w:rsidRPr="009F64B1">
              <w:rPr>
                <w:rStyle w:val="Hyperlink"/>
                <w:noProof/>
              </w:rPr>
              <w:t>References</w:t>
            </w:r>
            <w:r w:rsidR="00936C26">
              <w:rPr>
                <w:noProof/>
                <w:webHidden/>
              </w:rPr>
              <w:tab/>
            </w:r>
            <w:r w:rsidR="00936C26">
              <w:rPr>
                <w:noProof/>
                <w:webHidden/>
              </w:rPr>
              <w:fldChar w:fldCharType="begin"/>
            </w:r>
            <w:r w:rsidR="00936C26">
              <w:rPr>
                <w:noProof/>
                <w:webHidden/>
              </w:rPr>
              <w:instrText xml:space="preserve"> PAGEREF _Toc161602070 \h </w:instrText>
            </w:r>
            <w:r w:rsidR="00936C26">
              <w:rPr>
                <w:noProof/>
                <w:webHidden/>
              </w:rPr>
            </w:r>
            <w:r w:rsidR="00936C26">
              <w:rPr>
                <w:noProof/>
                <w:webHidden/>
              </w:rPr>
              <w:fldChar w:fldCharType="separate"/>
            </w:r>
            <w:r w:rsidR="00936C26">
              <w:rPr>
                <w:noProof/>
                <w:webHidden/>
              </w:rPr>
              <w:t>15</w:t>
            </w:r>
            <w:r w:rsidR="00936C26">
              <w:rPr>
                <w:noProof/>
                <w:webHidden/>
              </w:rPr>
              <w:fldChar w:fldCharType="end"/>
            </w:r>
          </w:hyperlink>
        </w:p>
        <w:p w14:paraId="040C300A" w14:textId="578BC3AE" w:rsidR="003518A8" w:rsidRDefault="00A3794B" w:rsidP="003518A8">
          <w:pPr>
            <w:spacing w:line="360" w:lineRule="auto"/>
            <w:jc w:val="both"/>
            <w:rPr>
              <w:b/>
              <w:bCs/>
              <w:noProof/>
            </w:rPr>
          </w:pPr>
          <w:r>
            <w:rPr>
              <w:b/>
              <w:bCs/>
              <w:noProof/>
            </w:rPr>
            <w:fldChar w:fldCharType="end"/>
          </w:r>
        </w:p>
        <w:p w14:paraId="057475E0" w14:textId="7AF674F1" w:rsidR="004E223D" w:rsidRDefault="003518A8" w:rsidP="003518A8">
          <w:pPr>
            <w:spacing w:line="360" w:lineRule="auto"/>
            <w:jc w:val="both"/>
            <w:rPr>
              <w:b/>
              <w:bCs/>
              <w:noProof/>
            </w:rPr>
          </w:pPr>
          <w:r>
            <w:rPr>
              <w:b/>
              <w:bCs/>
              <w:noProof/>
            </w:rPr>
            <w:t xml:space="preserve"> </w:t>
          </w:r>
        </w:p>
        <w:p w14:paraId="5FDAD6B5" w14:textId="77777777" w:rsidR="004E223D" w:rsidRDefault="004E223D" w:rsidP="00BC71C6">
          <w:pPr>
            <w:spacing w:line="360" w:lineRule="auto"/>
            <w:rPr>
              <w:b/>
              <w:bCs/>
              <w:noProof/>
            </w:rPr>
          </w:pPr>
        </w:p>
        <w:p w14:paraId="696BD0C4" w14:textId="77777777" w:rsidR="003518A8" w:rsidRDefault="003518A8" w:rsidP="00A3794B">
          <w:pPr>
            <w:spacing w:line="360" w:lineRule="auto"/>
            <w:jc w:val="left"/>
            <w:rPr>
              <w:b/>
              <w:bCs/>
              <w:noProof/>
            </w:rPr>
          </w:pPr>
        </w:p>
        <w:p w14:paraId="6834E86F" w14:textId="77777777" w:rsidR="003518A8" w:rsidRDefault="00000000" w:rsidP="00A3794B">
          <w:pPr>
            <w:spacing w:line="360" w:lineRule="auto"/>
            <w:jc w:val="left"/>
            <w:rPr>
              <w:b/>
              <w:bCs/>
              <w:noProof/>
            </w:rPr>
          </w:pPr>
        </w:p>
      </w:sdtContent>
    </w:sdt>
    <w:p w14:paraId="50C5E67B" w14:textId="0C75F0D8" w:rsidR="000D0664" w:rsidRPr="003518A8" w:rsidRDefault="000D0664" w:rsidP="00A3794B">
      <w:pPr>
        <w:spacing w:line="360" w:lineRule="auto"/>
        <w:jc w:val="left"/>
      </w:pPr>
      <w:r>
        <w:rPr>
          <w:sz w:val="28"/>
          <w:szCs w:val="28"/>
        </w:rPr>
        <w:br w:type="page"/>
      </w:r>
    </w:p>
    <w:p w14:paraId="5327D5B3" w14:textId="77777777" w:rsidR="00C81767" w:rsidRDefault="00E56485" w:rsidP="00A3794B">
      <w:pPr>
        <w:pStyle w:val="Heading1"/>
        <w:numPr>
          <w:ilvl w:val="0"/>
          <w:numId w:val="2"/>
        </w:numPr>
        <w:spacing w:line="360" w:lineRule="auto"/>
        <w:jc w:val="both"/>
      </w:pPr>
      <w:bookmarkStart w:id="0" w:name="_Toc53041646"/>
      <w:bookmarkStart w:id="1" w:name="_Toc53041688"/>
      <w:bookmarkStart w:id="2" w:name="_Toc161602057"/>
      <w:r>
        <w:lastRenderedPageBreak/>
        <w:t>Introduction</w:t>
      </w:r>
      <w:bookmarkEnd w:id="0"/>
      <w:bookmarkEnd w:id="1"/>
      <w:bookmarkEnd w:id="2"/>
      <w:r>
        <w:t xml:space="preserve"> </w:t>
      </w:r>
    </w:p>
    <w:p w14:paraId="6572022D" w14:textId="3FCC1883" w:rsidR="00B922D6" w:rsidRDefault="00B922D6" w:rsidP="00B922D6">
      <w:pPr>
        <w:spacing w:line="360" w:lineRule="auto"/>
        <w:jc w:val="left"/>
      </w:pPr>
      <w:r>
        <w:t xml:space="preserve">In today's rapidly evolving </w:t>
      </w:r>
      <w:r w:rsidR="00C76515">
        <w:t>automotive</w:t>
      </w:r>
      <w:r>
        <w:t xml:space="preserve"> landscape, environmental sustainability has become an increasingly cr</w:t>
      </w:r>
      <w:r w:rsidR="00CD6FFA">
        <w:t>ucial</w:t>
      </w:r>
      <w:r>
        <w:t xml:space="preserve"> concern across various </w:t>
      </w:r>
      <w:r w:rsidR="00527F48">
        <w:t xml:space="preserve">automotive </w:t>
      </w:r>
      <w:r>
        <w:t xml:space="preserve">sectors. This report aims to </w:t>
      </w:r>
      <w:r w:rsidR="00E727DC">
        <w:t>investigate</w:t>
      </w:r>
      <w:r>
        <w:t xml:space="preserve"> the environmental impact, sustainable practices and legislations, sustainability and technological challenges, and future outlook of</w:t>
      </w:r>
      <w:r w:rsidR="00F845F2">
        <w:t xml:space="preserve"> the </w:t>
      </w:r>
      <w:r w:rsidR="003E1257">
        <w:t>extraction of raw materials for the production</w:t>
      </w:r>
      <w:r w:rsidR="00F845F2">
        <w:t xml:space="preserve"> of</w:t>
      </w:r>
      <w:r w:rsidR="006F520F">
        <w:t xml:space="preserve"> </w:t>
      </w:r>
      <w:r w:rsidR="00BF4F66">
        <w:t>lithium-ion</w:t>
      </w:r>
      <w:r w:rsidR="009972DC">
        <w:t xml:space="preserve"> (Li</w:t>
      </w:r>
      <w:r w:rsidR="000B6BD6">
        <w:t>-ion)</w:t>
      </w:r>
      <w:r w:rsidR="00264DDB">
        <w:t xml:space="preserve"> </w:t>
      </w:r>
      <w:r w:rsidR="006F520F">
        <w:t>b</w:t>
      </w:r>
      <w:r w:rsidR="00246C3F">
        <w:t>atteries</w:t>
      </w:r>
      <w:r w:rsidR="00264DDB">
        <w:t xml:space="preserve"> for electric cars</w:t>
      </w:r>
      <w:r>
        <w:t xml:space="preserve">. </w:t>
      </w:r>
    </w:p>
    <w:p w14:paraId="55E8F532" w14:textId="6C9DFBB5" w:rsidR="000A51A8" w:rsidRDefault="00274AF0" w:rsidP="00B922D6">
      <w:pPr>
        <w:spacing w:line="360" w:lineRule="auto"/>
        <w:jc w:val="left"/>
      </w:pPr>
      <w:r>
        <w:rPr>
          <w:noProof/>
        </w:rPr>
        <mc:AlternateContent>
          <mc:Choice Requires="wps">
            <w:drawing>
              <wp:anchor distT="0" distB="0" distL="114300" distR="114300" simplePos="0" relativeHeight="251585024" behindDoc="0" locked="0" layoutInCell="1" allowOverlap="1" wp14:anchorId="5A841386" wp14:editId="17677428">
                <wp:simplePos x="0" y="0"/>
                <wp:positionH relativeFrom="margin">
                  <wp:align>center</wp:align>
                </wp:positionH>
                <wp:positionV relativeFrom="paragraph">
                  <wp:posOffset>4023935</wp:posOffset>
                </wp:positionV>
                <wp:extent cx="3752215" cy="482600"/>
                <wp:effectExtent l="0" t="0" r="19685" b="12700"/>
                <wp:wrapNone/>
                <wp:docPr id="2014871217" name="Text Box 2"/>
                <wp:cNvGraphicFramePr/>
                <a:graphic xmlns:a="http://schemas.openxmlformats.org/drawingml/2006/main">
                  <a:graphicData uri="http://schemas.microsoft.com/office/word/2010/wordprocessingShape">
                    <wps:wsp>
                      <wps:cNvSpPr txBox="1"/>
                      <wps:spPr>
                        <a:xfrm>
                          <a:off x="0" y="0"/>
                          <a:ext cx="3752215" cy="482600"/>
                        </a:xfrm>
                        <a:prstGeom prst="rect">
                          <a:avLst/>
                        </a:prstGeom>
                        <a:solidFill>
                          <a:schemeClr val="lt1"/>
                        </a:solidFill>
                        <a:ln w="6350">
                          <a:solidFill>
                            <a:schemeClr val="bg1"/>
                          </a:solidFill>
                        </a:ln>
                      </wps:spPr>
                      <wps:txbx>
                        <w:txbxContent>
                          <w:p w14:paraId="15007A35" w14:textId="44C5974B" w:rsidR="00F8098F" w:rsidRPr="002A764B" w:rsidRDefault="00F8098F">
                            <w:pPr>
                              <w:rPr>
                                <w:i/>
                                <w:iCs/>
                                <w:color w:val="000000" w:themeColor="text1"/>
                                <w:sz w:val="20"/>
                                <w:szCs w:val="20"/>
                              </w:rPr>
                            </w:pPr>
                            <w:r w:rsidRPr="002A764B">
                              <w:rPr>
                                <w:i/>
                                <w:iCs/>
                                <w:color w:val="000000" w:themeColor="text1"/>
                                <w:sz w:val="20"/>
                                <w:szCs w:val="20"/>
                              </w:rPr>
                              <w:t xml:space="preserve">Figure 1.1 </w:t>
                            </w:r>
                            <w:r w:rsidR="00A85FA4" w:rsidRPr="002A764B">
                              <w:rPr>
                                <w:i/>
                                <w:iCs/>
                                <w:color w:val="000000" w:themeColor="text1"/>
                                <w:sz w:val="20"/>
                                <w:szCs w:val="20"/>
                              </w:rPr>
                              <w:t>–</w:t>
                            </w:r>
                            <w:r w:rsidRPr="002A764B">
                              <w:rPr>
                                <w:i/>
                                <w:iCs/>
                                <w:color w:val="000000" w:themeColor="text1"/>
                                <w:sz w:val="20"/>
                                <w:szCs w:val="20"/>
                              </w:rPr>
                              <w:t xml:space="preserve"> </w:t>
                            </w:r>
                            <w:r w:rsidR="00A85FA4" w:rsidRPr="002A764B">
                              <w:rPr>
                                <w:i/>
                                <w:iCs/>
                                <w:color w:val="000000" w:themeColor="text1"/>
                                <w:sz w:val="20"/>
                                <w:szCs w:val="20"/>
                              </w:rPr>
                              <w:t xml:space="preserve">Number of </w:t>
                            </w:r>
                            <w:r w:rsidR="00B525EE" w:rsidRPr="002A764B">
                              <w:rPr>
                                <w:i/>
                                <w:iCs/>
                                <w:color w:val="000000" w:themeColor="text1"/>
                                <w:sz w:val="20"/>
                                <w:szCs w:val="20"/>
                              </w:rPr>
                              <w:t>plug-in</w:t>
                            </w:r>
                            <w:r w:rsidR="00A85FA4" w:rsidRPr="002A764B">
                              <w:rPr>
                                <w:i/>
                                <w:iCs/>
                                <w:color w:val="000000" w:themeColor="text1"/>
                                <w:sz w:val="20"/>
                                <w:szCs w:val="20"/>
                              </w:rPr>
                              <w:t xml:space="preserve"> cars registered in the UK </w:t>
                            </w:r>
                            <w:r w:rsidR="00274AF0" w:rsidRPr="002A764B">
                              <w:rPr>
                                <w:i/>
                                <w:iCs/>
                                <w:color w:val="000000" w:themeColor="text1"/>
                                <w:sz w:val="20"/>
                                <w:szCs w:val="20"/>
                              </w:rPr>
                              <w:t xml:space="preserve">from 2019 to </w:t>
                            </w:r>
                            <w:r w:rsidR="00B525EE" w:rsidRPr="002A764B">
                              <w:rPr>
                                <w:i/>
                                <w:iCs/>
                                <w:color w:val="000000" w:themeColor="text1"/>
                                <w:sz w:val="20"/>
                                <w:szCs w:val="20"/>
                              </w:rPr>
                              <w:t>February</w:t>
                            </w:r>
                            <w:r w:rsidR="00274AF0" w:rsidRPr="002A764B">
                              <w:rPr>
                                <w:i/>
                                <w:iCs/>
                                <w:color w:val="000000" w:themeColor="text1"/>
                                <w:sz w:val="20"/>
                                <w:szCs w:val="20"/>
                              </w:rPr>
                              <w:t xml:space="preserve"> 2024  (</w:t>
                            </w:r>
                            <w:r w:rsidR="00274AF0" w:rsidRPr="002A764B">
                              <w:rPr>
                                <w:rFonts w:cstheme="minorHAnsi"/>
                                <w:i/>
                                <w:iCs/>
                                <w:color w:val="000000" w:themeColor="text1"/>
                                <w:sz w:val="20"/>
                                <w:szCs w:val="20"/>
                                <w:shd w:val="clear" w:color="auto" w:fill="FFFFFF"/>
                              </w:rPr>
                              <w:t>We Buy Any Car Ltd, 2024; SMMT,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841386" id="_x0000_t202" coordsize="21600,21600" o:spt="202" path="m,l,21600r21600,l21600,xe">
                <v:stroke joinstyle="miter"/>
                <v:path gradientshapeok="t" o:connecttype="rect"/>
              </v:shapetype>
              <v:shape id="Text Box 2" o:spid="_x0000_s1026" type="#_x0000_t202" style="position:absolute;margin-left:0;margin-top:316.85pt;width:295.45pt;height:38pt;z-index:2515850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" fillcolor="white [3201]" strokecolor="white [3212]" strokeweight=".5pt">
                <v:textbox>
                  <w:txbxContent>
                    <w:p w14:paraId="15007A35" w14:textId="44C5974B" w:rsidR="00F8098F" w:rsidRPr="002A764B" w:rsidRDefault="00F8098F">
                      <w:pPr>
                        <w:rPr>
                          <w:i/>
                          <w:iCs/>
                          <w:color w:val="000000" w:themeColor="text1"/>
                          <w:sz w:val="20"/>
                          <w:szCs w:val="20"/>
                        </w:rPr>
                      </w:pPr>
                      <w:r w:rsidRPr="002A764B">
                        <w:rPr>
                          <w:i/>
                          <w:iCs/>
                          <w:color w:val="000000" w:themeColor="text1"/>
                          <w:sz w:val="20"/>
                          <w:szCs w:val="20"/>
                        </w:rPr>
                        <w:t xml:space="preserve">Figure 1.1 </w:t>
                      </w:r>
                      <w:r w:rsidR="00A85FA4" w:rsidRPr="002A764B">
                        <w:rPr>
                          <w:i/>
                          <w:iCs/>
                          <w:color w:val="000000" w:themeColor="text1"/>
                          <w:sz w:val="20"/>
                          <w:szCs w:val="20"/>
                        </w:rPr>
                        <w:t>–</w:t>
                      </w:r>
                      <w:r w:rsidRPr="002A764B">
                        <w:rPr>
                          <w:i/>
                          <w:iCs/>
                          <w:color w:val="000000" w:themeColor="text1"/>
                          <w:sz w:val="20"/>
                          <w:szCs w:val="20"/>
                        </w:rPr>
                        <w:t xml:space="preserve"> </w:t>
                      </w:r>
                      <w:r w:rsidR="00A85FA4" w:rsidRPr="002A764B">
                        <w:rPr>
                          <w:i/>
                          <w:iCs/>
                          <w:color w:val="000000" w:themeColor="text1"/>
                          <w:sz w:val="20"/>
                          <w:szCs w:val="20"/>
                        </w:rPr>
                        <w:t xml:space="preserve">Number of </w:t>
                      </w:r>
                      <w:r w:rsidR="00B525EE" w:rsidRPr="002A764B">
                        <w:rPr>
                          <w:i/>
                          <w:iCs/>
                          <w:color w:val="000000" w:themeColor="text1"/>
                          <w:sz w:val="20"/>
                          <w:szCs w:val="20"/>
                        </w:rPr>
                        <w:t>plug-in</w:t>
                      </w:r>
                      <w:r w:rsidR="00A85FA4" w:rsidRPr="002A764B">
                        <w:rPr>
                          <w:i/>
                          <w:iCs/>
                          <w:color w:val="000000" w:themeColor="text1"/>
                          <w:sz w:val="20"/>
                          <w:szCs w:val="20"/>
                        </w:rPr>
                        <w:t xml:space="preserve"> cars registered in the UK </w:t>
                      </w:r>
                      <w:r w:rsidR="00274AF0" w:rsidRPr="002A764B">
                        <w:rPr>
                          <w:i/>
                          <w:iCs/>
                          <w:color w:val="000000" w:themeColor="text1"/>
                          <w:sz w:val="20"/>
                          <w:szCs w:val="20"/>
                        </w:rPr>
                        <w:t xml:space="preserve">from 2019 to </w:t>
                      </w:r>
                      <w:r w:rsidR="00B525EE" w:rsidRPr="002A764B">
                        <w:rPr>
                          <w:i/>
                          <w:iCs/>
                          <w:color w:val="000000" w:themeColor="text1"/>
                          <w:sz w:val="20"/>
                          <w:szCs w:val="20"/>
                        </w:rPr>
                        <w:t>February</w:t>
                      </w:r>
                      <w:r w:rsidR="00274AF0" w:rsidRPr="002A764B">
                        <w:rPr>
                          <w:i/>
                          <w:iCs/>
                          <w:color w:val="000000" w:themeColor="text1"/>
                          <w:sz w:val="20"/>
                          <w:szCs w:val="20"/>
                        </w:rPr>
                        <w:t xml:space="preserve"> 2024  (</w:t>
                      </w:r>
                      <w:r w:rsidR="00274AF0" w:rsidRPr="002A764B">
                        <w:rPr>
                          <w:rFonts w:cstheme="minorHAnsi"/>
                          <w:i/>
                          <w:iCs/>
                          <w:color w:val="000000" w:themeColor="text1"/>
                          <w:sz w:val="20"/>
                          <w:szCs w:val="20"/>
                          <w:shd w:val="clear" w:color="auto" w:fill="FFFFFF"/>
                        </w:rPr>
                        <w:t>We Buy Any Car Ltd, 2024; SMMT, 2024)</w:t>
                      </w:r>
                    </w:p>
                  </w:txbxContent>
                </v:textbox>
                <w10:wrap anchorx="margin"/>
              </v:shape>
            </w:pict>
          </mc:Fallback>
        </mc:AlternateContent>
      </w:r>
      <w:r w:rsidR="0058670C">
        <w:rPr>
          <w:noProof/>
        </w:rPr>
        <w:drawing>
          <wp:anchor distT="0" distB="0" distL="114300" distR="114300" simplePos="0" relativeHeight="251577856" behindDoc="0" locked="0" layoutInCell="1" allowOverlap="1" wp14:anchorId="56A2DD59" wp14:editId="018ABBCA">
            <wp:simplePos x="0" y="0"/>
            <wp:positionH relativeFrom="margin">
              <wp:align>center</wp:align>
            </wp:positionH>
            <wp:positionV relativeFrom="paragraph">
              <wp:posOffset>1914441</wp:posOffset>
            </wp:positionV>
            <wp:extent cx="4572000" cy="2173605"/>
            <wp:effectExtent l="0" t="0" r="0" b="0"/>
            <wp:wrapTopAndBottom/>
            <wp:docPr id="1033073268" name="Picture 1" descr="A graph of blue and whit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073268" name="Picture 1" descr="A graph of blue and white bars&#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2173605"/>
                    </a:xfrm>
                    <a:prstGeom prst="rect">
                      <a:avLst/>
                    </a:prstGeom>
                    <a:noFill/>
                    <a:ln>
                      <a:noFill/>
                    </a:ln>
                  </pic:spPr>
                </pic:pic>
              </a:graphicData>
            </a:graphic>
          </wp:anchor>
        </w:drawing>
      </w:r>
      <w:r w:rsidR="00B922D6">
        <w:t>The chosen aspect</w:t>
      </w:r>
      <w:r w:rsidR="00E503AD">
        <w:t xml:space="preserve"> is </w:t>
      </w:r>
      <w:r w:rsidR="000254D7">
        <w:t>becoming increasingly</w:t>
      </w:r>
      <w:r w:rsidR="00E0482E">
        <w:t xml:space="preserve"> important with the UK governments plan </w:t>
      </w:r>
      <w:r w:rsidR="00E37AB5">
        <w:t>to end sales of new petrol and diesel cars by 2030</w:t>
      </w:r>
      <w:r w:rsidR="008D27D3">
        <w:t xml:space="preserve"> </w:t>
      </w:r>
      <w:r w:rsidR="008D27D3" w:rsidRPr="00AA7694">
        <w:rPr>
          <w:i/>
          <w:iCs/>
        </w:rPr>
        <w:t>(</w:t>
      </w:r>
      <w:r w:rsidR="006E6436">
        <w:rPr>
          <w:i/>
          <w:iCs/>
        </w:rPr>
        <w:t>Department for Maritime and the Environment</w:t>
      </w:r>
      <w:r w:rsidR="00AA7694" w:rsidRPr="00AA7694">
        <w:rPr>
          <w:i/>
          <w:iCs/>
        </w:rPr>
        <w:t xml:space="preserve"> </w:t>
      </w:r>
      <w:r w:rsidR="00465927">
        <w:rPr>
          <w:i/>
          <w:iCs/>
        </w:rPr>
        <w:t>(</w:t>
      </w:r>
      <w:r w:rsidR="00465927" w:rsidRPr="00465927">
        <w:rPr>
          <w:i/>
          <w:iCs/>
          <w:sz w:val="20"/>
          <w:szCs w:val="20"/>
        </w:rPr>
        <w:t>UK</w:t>
      </w:r>
      <w:r w:rsidR="00465927">
        <w:rPr>
          <w:i/>
          <w:iCs/>
          <w:sz w:val="20"/>
          <w:szCs w:val="20"/>
        </w:rPr>
        <w:t xml:space="preserve"> </w:t>
      </w:r>
      <w:r w:rsidR="00465927" w:rsidRPr="00465927">
        <w:rPr>
          <w:i/>
          <w:iCs/>
          <w:sz w:val="20"/>
          <w:szCs w:val="20"/>
        </w:rPr>
        <w:t>GOV</w:t>
      </w:r>
      <w:r w:rsidR="00465927">
        <w:rPr>
          <w:i/>
          <w:iCs/>
        </w:rPr>
        <w:t>)</w:t>
      </w:r>
      <w:r w:rsidR="00D65071">
        <w:rPr>
          <w:i/>
          <w:iCs/>
        </w:rPr>
        <w:t>,</w:t>
      </w:r>
      <w:r w:rsidR="00465927">
        <w:rPr>
          <w:i/>
          <w:iCs/>
        </w:rPr>
        <w:t xml:space="preserve"> </w:t>
      </w:r>
      <w:r w:rsidR="00AA7694" w:rsidRPr="00AA7694">
        <w:rPr>
          <w:i/>
          <w:iCs/>
        </w:rPr>
        <w:t>2020)</w:t>
      </w:r>
      <w:r w:rsidR="008C0008">
        <w:t xml:space="preserve">, leading consumers to </w:t>
      </w:r>
      <w:r w:rsidR="00C05E71">
        <w:t>look for</w:t>
      </w:r>
      <w:r w:rsidR="008F4A03">
        <w:t xml:space="preserve"> greener</w:t>
      </w:r>
      <w:r w:rsidR="00C05E71">
        <w:t xml:space="preserve"> </w:t>
      </w:r>
      <w:r w:rsidR="001E1A29">
        <w:t>alternative</w:t>
      </w:r>
      <w:r w:rsidR="008F4A03">
        <w:t>s</w:t>
      </w:r>
      <w:r w:rsidR="001E1A29">
        <w:t xml:space="preserve"> </w:t>
      </w:r>
      <w:r w:rsidR="00096274">
        <w:t>such as battery electric vehicles (BEV</w:t>
      </w:r>
      <w:r w:rsidR="00F92900">
        <w:t>s</w:t>
      </w:r>
      <w:r w:rsidR="00096274">
        <w:t xml:space="preserve">) or </w:t>
      </w:r>
      <w:r w:rsidR="00975CC2">
        <w:t xml:space="preserve">plug in </w:t>
      </w:r>
      <w:r w:rsidR="00096274">
        <w:t>hybrid vehicles</w:t>
      </w:r>
      <w:r w:rsidR="00975CC2">
        <w:t xml:space="preserve"> (PHEV)</w:t>
      </w:r>
      <w:r w:rsidR="00F52BDF">
        <w:t xml:space="preserve">. </w:t>
      </w:r>
      <w:r w:rsidR="0064095F">
        <w:t xml:space="preserve">Last year (2023) </w:t>
      </w:r>
      <w:r w:rsidR="00471E96">
        <w:t xml:space="preserve">1.9 million new cars were sold in the UK </w:t>
      </w:r>
      <w:r w:rsidR="00BC5A03">
        <w:t xml:space="preserve">with 16.5% of those being BEVs </w:t>
      </w:r>
      <w:r w:rsidR="000A51A8">
        <w:t>seco</w:t>
      </w:r>
      <w:r w:rsidR="00EF7263">
        <w:t>n</w:t>
      </w:r>
      <w:r w:rsidR="000A51A8">
        <w:t xml:space="preserve">d only to petrol models. </w:t>
      </w:r>
      <w:r w:rsidR="003F23EB">
        <w:t>BEV s</w:t>
      </w:r>
      <w:r w:rsidR="008E5ADF">
        <w:t>ales in 2023 have increased by 17.7% compared to the previous year</w:t>
      </w:r>
      <w:r w:rsidR="00A44D26">
        <w:t xml:space="preserve">, and annual BEV registrations have increased by 1929% since 2018 </w:t>
      </w:r>
      <w:r w:rsidR="00F0723E" w:rsidRPr="00AA77AA">
        <w:rPr>
          <w:i/>
          <w:iCs/>
          <w:color w:val="000000" w:themeColor="text1"/>
        </w:rPr>
        <w:t>(</w:t>
      </w:r>
      <w:r w:rsidR="00F0723E" w:rsidRPr="00AA77AA">
        <w:rPr>
          <w:rFonts w:cstheme="minorHAnsi"/>
          <w:i/>
          <w:iCs/>
          <w:color w:val="000000" w:themeColor="text1"/>
          <w:shd w:val="clear" w:color="auto" w:fill="FFFFFF"/>
        </w:rPr>
        <w:t>We Buy Any Car Ltd</w:t>
      </w:r>
      <w:r w:rsidR="00D65071">
        <w:rPr>
          <w:rFonts w:cstheme="minorHAnsi"/>
          <w:i/>
          <w:iCs/>
          <w:color w:val="000000" w:themeColor="text1"/>
          <w:shd w:val="clear" w:color="auto" w:fill="FFFFFF"/>
        </w:rPr>
        <w:t>,</w:t>
      </w:r>
      <w:r w:rsidR="006C706B">
        <w:rPr>
          <w:rFonts w:cstheme="minorHAnsi"/>
          <w:i/>
          <w:iCs/>
          <w:color w:val="000000" w:themeColor="text1"/>
          <w:shd w:val="clear" w:color="auto" w:fill="FFFFFF"/>
        </w:rPr>
        <w:t xml:space="preserve"> 2024</w:t>
      </w:r>
      <w:r w:rsidR="00D65071">
        <w:rPr>
          <w:rFonts w:cstheme="minorHAnsi"/>
          <w:i/>
          <w:iCs/>
          <w:color w:val="000000" w:themeColor="text1"/>
          <w:shd w:val="clear" w:color="auto" w:fill="FFFFFF"/>
        </w:rPr>
        <w:t xml:space="preserve">; </w:t>
      </w:r>
      <w:r w:rsidR="00F0723E" w:rsidRPr="00AA77AA">
        <w:rPr>
          <w:rFonts w:cstheme="minorHAnsi"/>
          <w:i/>
          <w:iCs/>
          <w:color w:val="000000" w:themeColor="text1"/>
          <w:shd w:val="clear" w:color="auto" w:fill="FFFFFF"/>
        </w:rPr>
        <w:t>SMMT</w:t>
      </w:r>
      <w:r w:rsidR="00D65071">
        <w:rPr>
          <w:rFonts w:cstheme="minorHAnsi"/>
          <w:i/>
          <w:iCs/>
          <w:color w:val="000000" w:themeColor="text1"/>
          <w:shd w:val="clear" w:color="auto" w:fill="FFFFFF"/>
        </w:rPr>
        <w:t>,</w:t>
      </w:r>
      <w:r w:rsidR="00F0723E" w:rsidRPr="00AA77AA">
        <w:rPr>
          <w:rFonts w:cstheme="minorHAnsi"/>
          <w:i/>
          <w:iCs/>
          <w:color w:val="000000" w:themeColor="text1"/>
          <w:shd w:val="clear" w:color="auto" w:fill="FFFFFF"/>
        </w:rPr>
        <w:t xml:space="preserve"> 2024)</w:t>
      </w:r>
      <w:r w:rsidR="0058670C">
        <w:t xml:space="preserve"> </w:t>
      </w:r>
      <w:r w:rsidR="00A44D26">
        <w:t>and continue to grow year on year</w:t>
      </w:r>
      <w:r w:rsidR="00F0723E">
        <w:t xml:space="preserve"> as seen in figure</w:t>
      </w:r>
      <w:r w:rsidR="00EF267C">
        <w:t xml:space="preserve"> 1.1</w:t>
      </w:r>
      <w:r w:rsidR="00F0723E">
        <w:t xml:space="preserve"> below. </w:t>
      </w:r>
    </w:p>
    <w:p w14:paraId="2AB569F1" w14:textId="3003FB69" w:rsidR="00993FDB" w:rsidRDefault="00993FDB" w:rsidP="00B922D6">
      <w:pPr>
        <w:spacing w:line="360" w:lineRule="auto"/>
        <w:jc w:val="left"/>
      </w:pPr>
    </w:p>
    <w:p w14:paraId="3297E98B" w14:textId="77777777" w:rsidR="000A51A8" w:rsidRDefault="000A51A8" w:rsidP="00B922D6">
      <w:pPr>
        <w:spacing w:line="360" w:lineRule="auto"/>
        <w:jc w:val="left"/>
      </w:pPr>
    </w:p>
    <w:p w14:paraId="5DA74E47" w14:textId="77777777" w:rsidR="00034CC0" w:rsidRDefault="00B922D6" w:rsidP="00B922D6">
      <w:pPr>
        <w:spacing w:line="360" w:lineRule="auto"/>
        <w:jc w:val="left"/>
      </w:pPr>
      <w:r>
        <w:t xml:space="preserve"> </w:t>
      </w:r>
      <w:r w:rsidR="00462582">
        <w:t>Therefore,</w:t>
      </w:r>
      <w:r w:rsidR="009C225E">
        <w:t xml:space="preserve"> </w:t>
      </w:r>
      <w:r w:rsidR="00462582">
        <w:t>it’s</w:t>
      </w:r>
      <w:r w:rsidR="009C225E">
        <w:t xml:space="preserve"> important to </w:t>
      </w:r>
      <w:r w:rsidR="00462582">
        <w:t xml:space="preserve">understand and </w:t>
      </w:r>
      <w:r>
        <w:t>scrutin</w:t>
      </w:r>
      <w:r w:rsidR="00462582">
        <w:t xml:space="preserve">ise </w:t>
      </w:r>
      <w:r>
        <w:t>the environmental</w:t>
      </w:r>
      <w:r w:rsidR="00175C1D">
        <w:t xml:space="preserve"> and geopolitical</w:t>
      </w:r>
      <w:r>
        <w:t xml:space="preserve"> </w:t>
      </w:r>
      <w:r w:rsidR="00351244">
        <w:t>impact</w:t>
      </w:r>
      <w:r w:rsidR="0072283C">
        <w:t xml:space="preserve"> </w:t>
      </w:r>
      <w:r>
        <w:t>associated with carbon footprint, resource depletion, pollution, and waste generation</w:t>
      </w:r>
      <w:r w:rsidR="00670B8D">
        <w:t xml:space="preserve"> </w:t>
      </w:r>
      <w:r w:rsidR="00D44556">
        <w:t xml:space="preserve">throughout </w:t>
      </w:r>
      <w:r w:rsidR="00351244">
        <w:t xml:space="preserve">the </w:t>
      </w:r>
      <w:r w:rsidR="000E6FA3">
        <w:t>battery’s</w:t>
      </w:r>
      <w:r w:rsidR="00351244">
        <w:t xml:space="preserve"> life cycle</w:t>
      </w:r>
      <w:r w:rsidR="003727EB">
        <w:t>. Beginning at</w:t>
      </w:r>
      <w:r w:rsidR="00351244">
        <w:t xml:space="preserve"> </w:t>
      </w:r>
      <w:r w:rsidR="00FC4FC1">
        <w:t>the raw materials stage through to the end of life and potential reuse and recycling options</w:t>
      </w:r>
      <w:r w:rsidR="000E6FA3">
        <w:t xml:space="preserve"> and their associated </w:t>
      </w:r>
      <w:r w:rsidR="0099279C">
        <w:t xml:space="preserve">concern and </w:t>
      </w:r>
      <w:r w:rsidR="000E6FA3">
        <w:t>problems</w:t>
      </w:r>
      <w:r w:rsidR="00FC4FC1">
        <w:t>.</w:t>
      </w:r>
    </w:p>
    <w:p w14:paraId="2F4772DA" w14:textId="77777777" w:rsidR="00034CC0" w:rsidRDefault="00034CC0" w:rsidP="00B922D6">
      <w:pPr>
        <w:spacing w:line="360" w:lineRule="auto"/>
        <w:jc w:val="left"/>
      </w:pPr>
    </w:p>
    <w:p w14:paraId="2ABFA19A" w14:textId="7672DAF9" w:rsidR="00B922D6" w:rsidRDefault="00FC4FC1" w:rsidP="00B922D6">
      <w:pPr>
        <w:spacing w:line="360" w:lineRule="auto"/>
        <w:jc w:val="left"/>
      </w:pPr>
      <w:r>
        <w:t xml:space="preserve"> </w:t>
      </w:r>
    </w:p>
    <w:p w14:paraId="5A03A34C" w14:textId="6CCB9DAC" w:rsidR="004F2D92" w:rsidRDefault="004F2D92" w:rsidP="00EE65E7">
      <w:pPr>
        <w:pStyle w:val="Heading1"/>
        <w:numPr>
          <w:ilvl w:val="0"/>
          <w:numId w:val="2"/>
        </w:numPr>
        <w:jc w:val="left"/>
      </w:pPr>
      <w:bookmarkStart w:id="3" w:name="_Toc161602058"/>
      <w:r>
        <w:lastRenderedPageBreak/>
        <w:t xml:space="preserve">Environmental </w:t>
      </w:r>
      <w:r w:rsidR="006573AF">
        <w:t xml:space="preserve">and Global </w:t>
      </w:r>
      <w:r>
        <w:t>Impact</w:t>
      </w:r>
      <w:bookmarkEnd w:id="3"/>
      <w:r>
        <w:t xml:space="preserve"> </w:t>
      </w:r>
    </w:p>
    <w:p w14:paraId="4A7B99F0" w14:textId="77777777" w:rsidR="003505C4" w:rsidRDefault="003505C4" w:rsidP="004F2D92">
      <w:pPr>
        <w:jc w:val="left"/>
      </w:pPr>
    </w:p>
    <w:p w14:paraId="4381AA07" w14:textId="11E4E8A3" w:rsidR="00C72F19" w:rsidRDefault="006900F4" w:rsidP="00E173CC">
      <w:pPr>
        <w:spacing w:line="360" w:lineRule="auto"/>
        <w:jc w:val="left"/>
        <w:rPr>
          <w:rFonts w:cstheme="minorHAnsi"/>
          <w:color w:val="222222"/>
          <w:shd w:val="clear" w:color="auto" w:fill="FFFFFF"/>
        </w:rPr>
      </w:pPr>
      <w:r w:rsidRPr="00C44F8A">
        <w:rPr>
          <w:rFonts w:cstheme="minorHAnsi"/>
          <w:noProof/>
          <w:color w:val="222222"/>
          <w:shd w:val="clear" w:color="auto" w:fill="FFFFFF"/>
        </w:rPr>
        <w:drawing>
          <wp:anchor distT="0" distB="0" distL="114300" distR="114300" simplePos="0" relativeHeight="251592192" behindDoc="0" locked="0" layoutInCell="1" allowOverlap="1" wp14:anchorId="28AD1684" wp14:editId="7C4B347B">
            <wp:simplePos x="0" y="0"/>
            <wp:positionH relativeFrom="margin">
              <wp:align>right</wp:align>
            </wp:positionH>
            <wp:positionV relativeFrom="paragraph">
              <wp:posOffset>3427730</wp:posOffset>
            </wp:positionV>
            <wp:extent cx="5718810" cy="3173730"/>
            <wp:effectExtent l="0" t="0" r="0" b="7620"/>
            <wp:wrapTopAndBottom/>
            <wp:docPr id="2097813118"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813118" name="Picture 1" descr="A graph of a number of people&#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18810" cy="3173730"/>
                    </a:xfrm>
                    <a:prstGeom prst="rect">
                      <a:avLst/>
                    </a:prstGeom>
                  </pic:spPr>
                </pic:pic>
              </a:graphicData>
            </a:graphic>
            <wp14:sizeRelH relativeFrom="margin">
              <wp14:pctWidth>0</wp14:pctWidth>
            </wp14:sizeRelH>
          </wp:anchor>
        </w:drawing>
      </w:r>
      <w:r w:rsidR="00560E36">
        <w:t>Commonly when referring to BEV’s or PH</w:t>
      </w:r>
      <w:r w:rsidR="00AF7DD5">
        <w:t>EV’s</w:t>
      </w:r>
      <w:r w:rsidR="00034CC0">
        <w:t>,</w:t>
      </w:r>
      <w:r w:rsidR="00AF7DD5">
        <w:t xml:space="preserve"> they’re considered environmentally friendly</w:t>
      </w:r>
      <w:r w:rsidR="00034CC0">
        <w:t xml:space="preserve">, </w:t>
      </w:r>
      <w:r w:rsidR="00A82F33">
        <w:t xml:space="preserve">and are considered by many as the solution for the </w:t>
      </w:r>
      <w:r w:rsidR="00E173CC">
        <w:t xml:space="preserve">betterment of the automotive industries environmental </w:t>
      </w:r>
      <w:r w:rsidR="00C24F99">
        <w:t>footprint</w:t>
      </w:r>
      <w:r w:rsidR="00E173CC">
        <w:t xml:space="preserve">. </w:t>
      </w:r>
      <w:r w:rsidR="00575DAF">
        <w:t xml:space="preserve">But one of the main </w:t>
      </w:r>
      <w:r w:rsidR="005A74AE">
        <w:t xml:space="preserve">problems with this statement is the </w:t>
      </w:r>
      <w:r w:rsidR="004505B7">
        <w:t>environmental impact of the battery itself</w:t>
      </w:r>
      <w:r w:rsidR="00F03E18">
        <w:t xml:space="preserve">. </w:t>
      </w:r>
      <w:r w:rsidR="00515AA7" w:rsidRPr="00515AA7">
        <w:rPr>
          <w:rFonts w:cstheme="minorHAnsi"/>
          <w:color w:val="222222"/>
          <w:shd w:val="clear" w:color="auto" w:fill="FFFFFF"/>
        </w:rPr>
        <w:t>The battery and its manufacturing process is responsible for </w:t>
      </w:r>
      <w:r w:rsidR="00277463">
        <w:rPr>
          <w:rFonts w:cstheme="minorHAnsi"/>
          <w:color w:val="222222"/>
          <w:shd w:val="clear" w:color="auto" w:fill="FFFFFF"/>
        </w:rPr>
        <w:t xml:space="preserve">35% of lifetime </w:t>
      </w:r>
      <w:r w:rsidR="006E46D2">
        <w:rPr>
          <w:rFonts w:cstheme="minorHAnsi"/>
          <w:color w:val="222222"/>
          <w:shd w:val="clear" w:color="auto" w:fill="FFFFFF"/>
        </w:rPr>
        <w:t>BEV emissions</w:t>
      </w:r>
      <w:r w:rsidR="000B21AB">
        <w:rPr>
          <w:rFonts w:cstheme="minorHAnsi"/>
          <w:color w:val="222222"/>
          <w:shd w:val="clear" w:color="auto" w:fill="FFFFFF"/>
        </w:rPr>
        <w:t xml:space="preserve"> </w:t>
      </w:r>
      <w:r w:rsidR="00A3116D">
        <w:rPr>
          <w:rFonts w:cstheme="minorHAnsi"/>
          <w:color w:val="222222"/>
          <w:shd w:val="clear" w:color="auto" w:fill="FFFFFF"/>
        </w:rPr>
        <w:t>(</w:t>
      </w:r>
      <w:r w:rsidR="000B21AB" w:rsidRPr="000B21AB">
        <w:rPr>
          <w:i/>
          <w:iCs/>
        </w:rPr>
        <w:t>Taub, E</w:t>
      </w:r>
      <w:r w:rsidR="00A3116D">
        <w:rPr>
          <w:i/>
          <w:iCs/>
        </w:rPr>
        <w:t xml:space="preserve">, </w:t>
      </w:r>
      <w:r w:rsidR="000B21AB" w:rsidRPr="000B21AB">
        <w:rPr>
          <w:i/>
          <w:iCs/>
        </w:rPr>
        <w:t>2022)</w:t>
      </w:r>
      <w:r w:rsidR="00515AA7" w:rsidRPr="00515AA7">
        <w:rPr>
          <w:rFonts w:cstheme="minorHAnsi"/>
          <w:color w:val="222222"/>
          <w:shd w:val="clear" w:color="auto" w:fill="FFFFFF"/>
        </w:rPr>
        <w:t>, whereas a</w:t>
      </w:r>
      <w:r w:rsidR="00461CD5">
        <w:rPr>
          <w:rFonts w:cstheme="minorHAnsi"/>
          <w:color w:val="222222"/>
          <w:shd w:val="clear" w:color="auto" w:fill="FFFFFF"/>
        </w:rPr>
        <w:t>n</w:t>
      </w:r>
      <w:r w:rsidR="00515AA7" w:rsidRPr="00515AA7">
        <w:rPr>
          <w:rFonts w:cstheme="minorHAnsi"/>
          <w:color w:val="222222"/>
          <w:shd w:val="clear" w:color="auto" w:fill="FFFFFF"/>
        </w:rPr>
        <w:t xml:space="preserve"> </w:t>
      </w:r>
      <w:r w:rsidR="00EF1C4A">
        <w:rPr>
          <w:rFonts w:cstheme="minorHAnsi"/>
          <w:color w:val="222222"/>
          <w:shd w:val="clear" w:color="auto" w:fill="FFFFFF"/>
        </w:rPr>
        <w:t xml:space="preserve">internal combustion engine (ICE) </w:t>
      </w:r>
      <w:r w:rsidR="00515AA7" w:rsidRPr="00515AA7">
        <w:rPr>
          <w:rFonts w:cstheme="minorHAnsi"/>
          <w:color w:val="222222"/>
          <w:shd w:val="clear" w:color="auto" w:fill="FFFFFF"/>
        </w:rPr>
        <w:t>car produces</w:t>
      </w:r>
      <w:r w:rsidR="009F2D19">
        <w:rPr>
          <w:rFonts w:cstheme="minorHAnsi"/>
          <w:color w:val="222222"/>
          <w:shd w:val="clear" w:color="auto" w:fill="FFFFFF"/>
        </w:rPr>
        <w:t xml:space="preserve"> 75% of its emissions through </w:t>
      </w:r>
      <w:r w:rsidR="0012244C">
        <w:rPr>
          <w:rFonts w:cstheme="minorHAnsi"/>
          <w:color w:val="222222"/>
          <w:shd w:val="clear" w:color="auto" w:fill="FFFFFF"/>
        </w:rPr>
        <w:t xml:space="preserve">its </w:t>
      </w:r>
      <w:r w:rsidR="009F2D19">
        <w:rPr>
          <w:rFonts w:cstheme="minorHAnsi"/>
          <w:color w:val="222222"/>
          <w:shd w:val="clear" w:color="auto" w:fill="FFFFFF"/>
        </w:rPr>
        <w:t>use</w:t>
      </w:r>
      <w:r w:rsidR="003367BC">
        <w:rPr>
          <w:rFonts w:cstheme="minorHAnsi"/>
          <w:color w:val="222222"/>
          <w:shd w:val="clear" w:color="auto" w:fill="FFFFFF"/>
        </w:rPr>
        <w:t xml:space="preserve"> </w:t>
      </w:r>
      <w:r w:rsidR="002705C9">
        <w:rPr>
          <w:rFonts w:cstheme="minorHAnsi"/>
          <w:color w:val="222222"/>
          <w:shd w:val="clear" w:color="auto" w:fill="FFFFFF"/>
        </w:rPr>
        <w:t>(not including its manufactur</w:t>
      </w:r>
      <w:r w:rsidR="0029141A">
        <w:rPr>
          <w:rFonts w:cstheme="minorHAnsi"/>
          <w:color w:val="222222"/>
          <w:shd w:val="clear" w:color="auto" w:fill="FFFFFF"/>
        </w:rPr>
        <w:t>ing process</w:t>
      </w:r>
      <w:r w:rsidR="002705C9">
        <w:rPr>
          <w:rFonts w:cstheme="minorHAnsi"/>
          <w:color w:val="222222"/>
          <w:shd w:val="clear" w:color="auto" w:fill="FFFFFF"/>
        </w:rPr>
        <w:t xml:space="preserve">) </w:t>
      </w:r>
      <w:r w:rsidR="00A3116D" w:rsidRPr="00024966">
        <w:rPr>
          <w:rFonts w:cstheme="minorHAnsi"/>
          <w:i/>
          <w:iCs/>
          <w:color w:val="222222"/>
          <w:shd w:val="clear" w:color="auto" w:fill="FFFFFF"/>
        </w:rPr>
        <w:t>(</w:t>
      </w:r>
      <w:r w:rsidR="003367BC" w:rsidRPr="00024966">
        <w:rPr>
          <w:i/>
          <w:iCs/>
        </w:rPr>
        <w:t>Bieker, G</w:t>
      </w:r>
      <w:r w:rsidR="00A3116D" w:rsidRPr="00024966">
        <w:rPr>
          <w:i/>
          <w:iCs/>
        </w:rPr>
        <w:t xml:space="preserve">, </w:t>
      </w:r>
      <w:r w:rsidR="003367BC" w:rsidRPr="00024966">
        <w:rPr>
          <w:i/>
          <w:iCs/>
        </w:rPr>
        <w:t>2021)</w:t>
      </w:r>
      <w:r w:rsidR="001E1D89">
        <w:t xml:space="preserve">. </w:t>
      </w:r>
      <w:r w:rsidR="00AB0D98">
        <w:t>BEV</w:t>
      </w:r>
      <w:r w:rsidR="00DA5D72">
        <w:t>’s</w:t>
      </w:r>
      <w:r w:rsidR="00AB0D98">
        <w:t xml:space="preserve"> </w:t>
      </w:r>
      <w:r w:rsidR="00324F6F">
        <w:t xml:space="preserve">produce more emissions through </w:t>
      </w:r>
      <w:r w:rsidR="00DA5D72">
        <w:t>their</w:t>
      </w:r>
      <w:r w:rsidR="00324F6F">
        <w:t xml:space="preserve"> manufacturing</w:t>
      </w:r>
      <w:r w:rsidR="00DA5D72">
        <w:t xml:space="preserve"> process</w:t>
      </w:r>
      <w:r w:rsidR="00324F6F">
        <w:t xml:space="preserve"> than a fossil fuel equivalent</w:t>
      </w:r>
      <w:r w:rsidR="00970045">
        <w:t>.</w:t>
      </w:r>
      <w:r w:rsidR="00C874A0">
        <w:t xml:space="preserve"> </w:t>
      </w:r>
      <w:r w:rsidR="00C874A0" w:rsidRPr="00970045">
        <w:rPr>
          <w:i/>
          <w:iCs/>
        </w:rPr>
        <w:t>(Volvo, 2021)</w:t>
      </w:r>
      <w:r w:rsidR="00C874A0">
        <w:t xml:space="preserve"> explain that </w:t>
      </w:r>
      <w:r w:rsidR="00D35440" w:rsidRPr="00461CD5">
        <w:t xml:space="preserve">the </w:t>
      </w:r>
      <w:r w:rsidR="009F0F71" w:rsidRPr="00461CD5">
        <w:t>collected</w:t>
      </w:r>
      <w:r w:rsidR="00D35440" w:rsidRPr="00461CD5">
        <w:t xml:space="preserve"> emissions from the </w:t>
      </w:r>
      <w:r w:rsidR="00973BBA" w:rsidRPr="00461CD5">
        <w:t>m</w:t>
      </w:r>
      <w:r w:rsidR="00D35440" w:rsidRPr="00461CD5">
        <w:t xml:space="preserve">aterials </w:t>
      </w:r>
      <w:r w:rsidR="009F0F71" w:rsidRPr="00461CD5">
        <w:t>construction</w:t>
      </w:r>
      <w:r w:rsidR="00D35440" w:rsidRPr="00461CD5">
        <w:t xml:space="preserve"> and refin</w:t>
      </w:r>
      <w:r w:rsidR="00890CB7" w:rsidRPr="00461CD5">
        <w:t>ement of the</w:t>
      </w:r>
      <w:r w:rsidR="00D35440" w:rsidRPr="00461CD5">
        <w:t xml:space="preserve"> Li-ion battery modules and manufacturing of C40 Recharge</w:t>
      </w:r>
      <w:r w:rsidR="00890CB7" w:rsidRPr="00461CD5">
        <w:t xml:space="preserve"> (BEV)</w:t>
      </w:r>
      <w:r w:rsidR="00D35440" w:rsidRPr="00461CD5">
        <w:t xml:space="preserve"> are</w:t>
      </w:r>
      <w:r w:rsidR="00222021">
        <w:t xml:space="preserve"> </w:t>
      </w:r>
      <w:r w:rsidR="00D35440" w:rsidRPr="00461CD5">
        <w:t>70</w:t>
      </w:r>
      <w:r w:rsidR="00AD75FE">
        <w:t xml:space="preserve">% </w:t>
      </w:r>
      <w:r w:rsidR="00D35440" w:rsidRPr="00461CD5">
        <w:t xml:space="preserve">higher than for XC40 </w:t>
      </w:r>
      <w:r w:rsidR="00272874" w:rsidRPr="00461CD5">
        <w:t>(</w:t>
      </w:r>
      <w:r w:rsidR="00D35440" w:rsidRPr="00461CD5">
        <w:t>ICE</w:t>
      </w:r>
      <w:r w:rsidR="00272874" w:rsidRPr="00461CD5">
        <w:t>)</w:t>
      </w:r>
      <w:r w:rsidR="00D35440" w:rsidRPr="00461CD5">
        <w:t xml:space="preserve">. </w:t>
      </w:r>
      <w:r w:rsidR="00222021" w:rsidRPr="00461CD5">
        <w:t>Conversely</w:t>
      </w:r>
      <w:r w:rsidR="00D35440" w:rsidRPr="00461CD5">
        <w:t xml:space="preserve">, the emissions for </w:t>
      </w:r>
      <w:r w:rsidR="00272874" w:rsidRPr="00461CD5">
        <w:t xml:space="preserve">a </w:t>
      </w:r>
      <w:r w:rsidR="00D35440" w:rsidRPr="00461CD5">
        <w:t xml:space="preserve">BEV </w:t>
      </w:r>
      <w:r w:rsidR="009F0F71">
        <w:t>over</w:t>
      </w:r>
      <w:r w:rsidR="00D35440" w:rsidRPr="00461CD5">
        <w:t xml:space="preserve"> distance driven </w:t>
      </w:r>
      <w:r w:rsidR="00272874" w:rsidRPr="00461CD5">
        <w:t xml:space="preserve">is </w:t>
      </w:r>
      <w:r w:rsidR="00D35440" w:rsidRPr="00461CD5">
        <w:t>lower than for an ICE</w:t>
      </w:r>
      <w:r w:rsidR="00C874A0">
        <w:t xml:space="preserve"> </w:t>
      </w:r>
      <w:r w:rsidR="00515AA7" w:rsidRPr="00515AA7">
        <w:rPr>
          <w:rFonts w:cstheme="minorHAnsi"/>
          <w:color w:val="222222"/>
          <w:shd w:val="clear" w:color="auto" w:fill="FFFFFF"/>
        </w:rPr>
        <w:t xml:space="preserve">. </w:t>
      </w:r>
      <w:r w:rsidR="00160B85">
        <w:rPr>
          <w:rFonts w:cstheme="minorHAnsi"/>
          <w:color w:val="222222"/>
          <w:shd w:val="clear" w:color="auto" w:fill="FFFFFF"/>
        </w:rPr>
        <w:t>Therefore,</w:t>
      </w:r>
      <w:r w:rsidR="00A95036">
        <w:rPr>
          <w:rFonts w:cstheme="minorHAnsi"/>
          <w:color w:val="222222"/>
          <w:shd w:val="clear" w:color="auto" w:fill="FFFFFF"/>
        </w:rPr>
        <w:t xml:space="preserve"> the biggest issue </w:t>
      </w:r>
      <w:r w:rsidR="00FB6CE6">
        <w:rPr>
          <w:rFonts w:cstheme="minorHAnsi"/>
          <w:color w:val="222222"/>
          <w:shd w:val="clear" w:color="auto" w:fill="FFFFFF"/>
        </w:rPr>
        <w:t xml:space="preserve">that BEV’s face </w:t>
      </w:r>
      <w:r w:rsidR="00A95036">
        <w:rPr>
          <w:rFonts w:cstheme="minorHAnsi"/>
          <w:color w:val="222222"/>
          <w:shd w:val="clear" w:color="auto" w:fill="FFFFFF"/>
        </w:rPr>
        <w:t xml:space="preserve">environmentally </w:t>
      </w:r>
      <w:r w:rsidR="00FB6CE6">
        <w:rPr>
          <w:rFonts w:cstheme="minorHAnsi"/>
          <w:color w:val="222222"/>
          <w:shd w:val="clear" w:color="auto" w:fill="FFFFFF"/>
        </w:rPr>
        <w:t xml:space="preserve">are </w:t>
      </w:r>
      <w:r w:rsidR="00A95036">
        <w:rPr>
          <w:rFonts w:cstheme="minorHAnsi"/>
          <w:color w:val="222222"/>
          <w:shd w:val="clear" w:color="auto" w:fill="FFFFFF"/>
        </w:rPr>
        <w:t xml:space="preserve">the early </w:t>
      </w:r>
      <w:r w:rsidR="00352E9D">
        <w:rPr>
          <w:rFonts w:cstheme="minorHAnsi"/>
          <w:color w:val="222222"/>
          <w:shd w:val="clear" w:color="auto" w:fill="FFFFFF"/>
        </w:rPr>
        <w:t xml:space="preserve">stages </w:t>
      </w:r>
      <w:r w:rsidR="004E03EE">
        <w:rPr>
          <w:rFonts w:cstheme="minorHAnsi"/>
          <w:color w:val="222222"/>
          <w:shd w:val="clear" w:color="auto" w:fill="FFFFFF"/>
        </w:rPr>
        <w:t xml:space="preserve">of the </w:t>
      </w:r>
      <w:r w:rsidR="00B4077C">
        <w:rPr>
          <w:rFonts w:cstheme="minorHAnsi"/>
          <w:color w:val="222222"/>
          <w:shd w:val="clear" w:color="auto" w:fill="FFFFFF"/>
        </w:rPr>
        <w:t>battery’s life cycle</w:t>
      </w:r>
      <w:r w:rsidR="00BB039E">
        <w:rPr>
          <w:rFonts w:cstheme="minorHAnsi"/>
          <w:color w:val="222222"/>
          <w:shd w:val="clear" w:color="auto" w:fill="FFFFFF"/>
        </w:rPr>
        <w:t>,</w:t>
      </w:r>
      <w:r w:rsidR="00352E9D">
        <w:rPr>
          <w:rFonts w:cstheme="minorHAnsi"/>
          <w:color w:val="222222"/>
          <w:shd w:val="clear" w:color="auto" w:fill="FFFFFF"/>
        </w:rPr>
        <w:t xml:space="preserve"> </w:t>
      </w:r>
      <w:r w:rsidR="00A6434C">
        <w:rPr>
          <w:rFonts w:cstheme="minorHAnsi"/>
          <w:color w:val="222222"/>
          <w:shd w:val="clear" w:color="auto" w:fill="FFFFFF"/>
        </w:rPr>
        <w:t>including the raw material extraction, and the manufacturing processes</w:t>
      </w:r>
      <w:r w:rsidR="00BB039E">
        <w:rPr>
          <w:rFonts w:cstheme="minorHAnsi"/>
          <w:color w:val="222222"/>
          <w:shd w:val="clear" w:color="auto" w:fill="FFFFFF"/>
        </w:rPr>
        <w:t xml:space="preserve"> of the Li-ion batteries</w:t>
      </w:r>
      <w:r w:rsidR="00A6434C">
        <w:rPr>
          <w:rFonts w:cstheme="minorHAnsi"/>
          <w:color w:val="222222"/>
          <w:shd w:val="clear" w:color="auto" w:fill="FFFFFF"/>
        </w:rPr>
        <w:t>.</w:t>
      </w:r>
      <w:r w:rsidR="002C5F23">
        <w:rPr>
          <w:rFonts w:cstheme="minorHAnsi"/>
          <w:color w:val="222222"/>
          <w:shd w:val="clear" w:color="auto" w:fill="FFFFFF"/>
        </w:rPr>
        <w:t xml:space="preserve"> This is observable in figure</w:t>
      </w:r>
      <w:r w:rsidR="00A102CC">
        <w:rPr>
          <w:rFonts w:cstheme="minorHAnsi"/>
          <w:color w:val="222222"/>
          <w:shd w:val="clear" w:color="auto" w:fill="FFFFFF"/>
        </w:rPr>
        <w:t xml:space="preserve"> 2.1</w:t>
      </w:r>
      <w:r w:rsidR="00166222">
        <w:rPr>
          <w:rFonts w:cstheme="minorHAnsi"/>
          <w:color w:val="222222"/>
          <w:shd w:val="clear" w:color="auto" w:fill="FFFFFF"/>
        </w:rPr>
        <w:t xml:space="preserve"> and 2.2</w:t>
      </w:r>
      <w:r w:rsidR="002C5F23">
        <w:rPr>
          <w:rFonts w:cstheme="minorHAnsi"/>
          <w:color w:val="222222"/>
          <w:shd w:val="clear" w:color="auto" w:fill="FFFFFF"/>
        </w:rPr>
        <w:t xml:space="preserve"> below. </w:t>
      </w:r>
    </w:p>
    <w:p w14:paraId="4413A9FF" w14:textId="221AE079" w:rsidR="00C44F8A" w:rsidRDefault="002A764B" w:rsidP="00E173CC">
      <w:pPr>
        <w:spacing w:line="360" w:lineRule="auto"/>
        <w:jc w:val="left"/>
        <w:rPr>
          <w:rFonts w:cstheme="minorHAnsi"/>
          <w:color w:val="222222"/>
          <w:shd w:val="clear" w:color="auto" w:fill="FFFFFF"/>
        </w:rPr>
      </w:pPr>
      <w:r>
        <w:rPr>
          <w:noProof/>
        </w:rPr>
        <mc:AlternateContent>
          <mc:Choice Requires="wps">
            <w:drawing>
              <wp:anchor distT="0" distB="0" distL="114300" distR="114300" simplePos="0" relativeHeight="251599360" behindDoc="0" locked="0" layoutInCell="1" allowOverlap="1" wp14:anchorId="7C2257AC" wp14:editId="63DE5E1A">
                <wp:simplePos x="0" y="0"/>
                <wp:positionH relativeFrom="margin">
                  <wp:align>center</wp:align>
                </wp:positionH>
                <wp:positionV relativeFrom="paragraph">
                  <wp:posOffset>3236379</wp:posOffset>
                </wp:positionV>
                <wp:extent cx="4097547" cy="482600"/>
                <wp:effectExtent l="0" t="0" r="17780" b="12700"/>
                <wp:wrapNone/>
                <wp:docPr id="1607873392" name="Text Box 2"/>
                <wp:cNvGraphicFramePr/>
                <a:graphic xmlns:a="http://schemas.openxmlformats.org/drawingml/2006/main">
                  <a:graphicData uri="http://schemas.microsoft.com/office/word/2010/wordprocessingShape">
                    <wps:wsp>
                      <wps:cNvSpPr txBox="1"/>
                      <wps:spPr>
                        <a:xfrm>
                          <a:off x="0" y="0"/>
                          <a:ext cx="4097547" cy="482600"/>
                        </a:xfrm>
                        <a:prstGeom prst="rect">
                          <a:avLst/>
                        </a:prstGeom>
                        <a:solidFill>
                          <a:schemeClr val="lt1"/>
                        </a:solidFill>
                        <a:ln w="6350">
                          <a:solidFill>
                            <a:schemeClr val="bg1"/>
                          </a:solidFill>
                        </a:ln>
                      </wps:spPr>
                      <wps:txbx>
                        <w:txbxContent>
                          <w:p w14:paraId="55BBD180" w14:textId="0E0783A5" w:rsidR="002A764B" w:rsidRPr="00C262D5" w:rsidRDefault="002A764B" w:rsidP="002A764B">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 xml:space="preserve">.1 </w:t>
                            </w:r>
                            <w:r w:rsidRPr="00C262D5">
                              <w:rPr>
                                <w:i/>
                                <w:iCs/>
                                <w:color w:val="000000" w:themeColor="text1"/>
                                <w:sz w:val="20"/>
                                <w:szCs w:val="20"/>
                              </w:rPr>
                              <w:t xml:space="preserve">– </w:t>
                            </w:r>
                            <w:r w:rsidR="00C262D5" w:rsidRPr="00C262D5">
                              <w:rPr>
                                <w:i/>
                                <w:iCs/>
                                <w:sz w:val="20"/>
                                <w:szCs w:val="20"/>
                              </w:rPr>
                              <w:t>Carbon footprint for C40 Recharge</w:t>
                            </w:r>
                            <w:r w:rsidR="00076317">
                              <w:rPr>
                                <w:i/>
                                <w:iCs/>
                                <w:sz w:val="20"/>
                                <w:szCs w:val="20"/>
                              </w:rPr>
                              <w:t xml:space="preserve"> (BEV)</w:t>
                            </w:r>
                            <w:r w:rsidR="00C262D5" w:rsidRPr="00C262D5">
                              <w:rPr>
                                <w:i/>
                                <w:iCs/>
                                <w:sz w:val="20"/>
                                <w:szCs w:val="20"/>
                              </w:rPr>
                              <w:t xml:space="preserve"> and XC40 </w:t>
                            </w:r>
                            <w:r w:rsidR="00076317">
                              <w:rPr>
                                <w:i/>
                                <w:iCs/>
                                <w:sz w:val="20"/>
                                <w:szCs w:val="20"/>
                              </w:rPr>
                              <w:t>(</w:t>
                            </w:r>
                            <w:r w:rsidR="00C262D5" w:rsidRPr="00C262D5">
                              <w:rPr>
                                <w:i/>
                                <w:iCs/>
                                <w:sz w:val="20"/>
                                <w:szCs w:val="20"/>
                              </w:rPr>
                              <w:t>ICE</w:t>
                            </w:r>
                            <w:r w:rsidR="00076317">
                              <w:rPr>
                                <w:i/>
                                <w:iCs/>
                                <w:sz w:val="20"/>
                                <w:szCs w:val="20"/>
                              </w:rPr>
                              <w:t>)</w:t>
                            </w:r>
                            <w:r w:rsidR="00C262D5" w:rsidRPr="00C262D5">
                              <w:rPr>
                                <w:i/>
                                <w:iCs/>
                                <w:sz w:val="20"/>
                                <w:szCs w:val="20"/>
                              </w:rPr>
                              <w:t xml:space="preserve">, with different electricity mixes. (Volvo 2021)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257AC" id="_x0000_s1027" type="#_x0000_t202" style="position:absolute;margin-left:0;margin-top:254.85pt;width:322.65pt;height:38pt;z-index:251599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" fillcolor="white [3201]" strokecolor="white [3212]" strokeweight=".5pt">
                <v:textbox>
                  <w:txbxContent>
                    <w:p w14:paraId="55BBD180" w14:textId="0E0783A5" w:rsidR="002A764B" w:rsidRPr="00C262D5" w:rsidRDefault="002A764B" w:rsidP="002A764B">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 xml:space="preserve">.1 </w:t>
                      </w:r>
                      <w:r w:rsidRPr="00C262D5">
                        <w:rPr>
                          <w:i/>
                          <w:iCs/>
                          <w:color w:val="000000" w:themeColor="text1"/>
                          <w:sz w:val="20"/>
                          <w:szCs w:val="20"/>
                        </w:rPr>
                        <w:t xml:space="preserve">– </w:t>
                      </w:r>
                      <w:r w:rsidR="00C262D5" w:rsidRPr="00C262D5">
                        <w:rPr>
                          <w:i/>
                          <w:iCs/>
                          <w:sz w:val="20"/>
                          <w:szCs w:val="20"/>
                        </w:rPr>
                        <w:t>Carbon footprint for C40 Recharge</w:t>
                      </w:r>
                      <w:r w:rsidR="00076317">
                        <w:rPr>
                          <w:i/>
                          <w:iCs/>
                          <w:sz w:val="20"/>
                          <w:szCs w:val="20"/>
                        </w:rPr>
                        <w:t xml:space="preserve"> (BEV)</w:t>
                      </w:r>
                      <w:r w:rsidR="00C262D5" w:rsidRPr="00C262D5">
                        <w:rPr>
                          <w:i/>
                          <w:iCs/>
                          <w:sz w:val="20"/>
                          <w:szCs w:val="20"/>
                        </w:rPr>
                        <w:t xml:space="preserve"> and XC40 </w:t>
                      </w:r>
                      <w:r w:rsidR="00076317">
                        <w:rPr>
                          <w:i/>
                          <w:iCs/>
                          <w:sz w:val="20"/>
                          <w:szCs w:val="20"/>
                        </w:rPr>
                        <w:t>(</w:t>
                      </w:r>
                      <w:r w:rsidR="00C262D5" w:rsidRPr="00C262D5">
                        <w:rPr>
                          <w:i/>
                          <w:iCs/>
                          <w:sz w:val="20"/>
                          <w:szCs w:val="20"/>
                        </w:rPr>
                        <w:t>ICE</w:t>
                      </w:r>
                      <w:r w:rsidR="00076317">
                        <w:rPr>
                          <w:i/>
                          <w:iCs/>
                          <w:sz w:val="20"/>
                          <w:szCs w:val="20"/>
                        </w:rPr>
                        <w:t>)</w:t>
                      </w:r>
                      <w:r w:rsidR="00C262D5" w:rsidRPr="00C262D5">
                        <w:rPr>
                          <w:i/>
                          <w:iCs/>
                          <w:sz w:val="20"/>
                          <w:szCs w:val="20"/>
                        </w:rPr>
                        <w:t xml:space="preserve">, with different electricity mixes. (Volvo 2021) </w:t>
                      </w:r>
                    </w:p>
                  </w:txbxContent>
                </v:textbox>
                <w10:wrap anchorx="margin"/>
              </v:shape>
            </w:pict>
          </mc:Fallback>
        </mc:AlternateContent>
      </w:r>
    </w:p>
    <w:p w14:paraId="0FA27487" w14:textId="77777777" w:rsidR="00C72F19" w:rsidRDefault="00C72F19" w:rsidP="00E173CC">
      <w:pPr>
        <w:spacing w:line="360" w:lineRule="auto"/>
        <w:jc w:val="left"/>
        <w:rPr>
          <w:rFonts w:cstheme="minorHAnsi"/>
          <w:color w:val="222222"/>
          <w:shd w:val="clear" w:color="auto" w:fill="FFFFFF"/>
        </w:rPr>
      </w:pPr>
    </w:p>
    <w:p w14:paraId="7A6129AA" w14:textId="0641B0CF" w:rsidR="00BB3BE8" w:rsidRDefault="00BB3BE8" w:rsidP="00E173CC">
      <w:pPr>
        <w:spacing w:line="360" w:lineRule="auto"/>
        <w:jc w:val="left"/>
        <w:rPr>
          <w:rFonts w:cstheme="minorHAnsi"/>
          <w:color w:val="222222"/>
          <w:shd w:val="clear" w:color="auto" w:fill="FFFFFF"/>
        </w:rPr>
      </w:pPr>
      <w:r w:rsidRPr="00166222">
        <w:rPr>
          <w:rFonts w:cstheme="minorHAnsi"/>
          <w:noProof/>
          <w:color w:val="222222"/>
          <w:shd w:val="clear" w:color="auto" w:fill="FFFFFF"/>
        </w:rPr>
        <w:lastRenderedPageBreak/>
        <w:drawing>
          <wp:anchor distT="0" distB="0" distL="114300" distR="114300" simplePos="0" relativeHeight="251570688" behindDoc="0" locked="0" layoutInCell="1" allowOverlap="1" wp14:anchorId="2082BF8F" wp14:editId="26DCE64B">
            <wp:simplePos x="0" y="0"/>
            <wp:positionH relativeFrom="margin">
              <wp:align>center</wp:align>
            </wp:positionH>
            <wp:positionV relativeFrom="paragraph">
              <wp:posOffset>0</wp:posOffset>
            </wp:positionV>
            <wp:extent cx="3199765" cy="3296920"/>
            <wp:effectExtent l="0" t="0" r="635" b="0"/>
            <wp:wrapTopAndBottom/>
            <wp:docPr id="533752716" name="Picture 1" descr="A pie chart of energy efficien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752716" name="Picture 1" descr="A pie chart of energy efficiency&#10;&#10;Description automatically generated"/>
                    <pic:cNvPicPr/>
                  </pic:nvPicPr>
                  <pic:blipFill rotWithShape="1">
                    <a:blip r:embed="rId14">
                      <a:extLst>
                        <a:ext uri="{28A0092B-C50C-407E-A947-70E740481C1C}">
                          <a14:useLocalDpi xmlns:a14="http://schemas.microsoft.com/office/drawing/2010/main" val="0"/>
                        </a:ext>
                      </a:extLst>
                    </a:blip>
                    <a:srcRect l="5268" r="38893"/>
                    <a:stretch/>
                  </pic:blipFill>
                  <pic:spPr bwMode="auto">
                    <a:xfrm>
                      <a:off x="0" y="0"/>
                      <a:ext cx="3199765" cy="3296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mc:AlternateContent>
          <mc:Choice Requires="wps">
            <w:drawing>
              <wp:anchor distT="0" distB="0" distL="114300" distR="114300" simplePos="0" relativeHeight="251606528" behindDoc="0" locked="0" layoutInCell="1" allowOverlap="1" wp14:anchorId="410E2199" wp14:editId="2128AFB8">
                <wp:simplePos x="0" y="0"/>
                <wp:positionH relativeFrom="margin">
                  <wp:align>center</wp:align>
                </wp:positionH>
                <wp:positionV relativeFrom="paragraph">
                  <wp:posOffset>3191618</wp:posOffset>
                </wp:positionV>
                <wp:extent cx="4347713" cy="629728"/>
                <wp:effectExtent l="0" t="0" r="15240" b="18415"/>
                <wp:wrapNone/>
                <wp:docPr id="1250148223" name="Text Box 2"/>
                <wp:cNvGraphicFramePr/>
                <a:graphic xmlns:a="http://schemas.openxmlformats.org/drawingml/2006/main">
                  <a:graphicData uri="http://schemas.microsoft.com/office/word/2010/wordprocessingShape">
                    <wps:wsp>
                      <wps:cNvSpPr txBox="1"/>
                      <wps:spPr>
                        <a:xfrm>
                          <a:off x="0" y="0"/>
                          <a:ext cx="4347713" cy="629728"/>
                        </a:xfrm>
                        <a:prstGeom prst="rect">
                          <a:avLst/>
                        </a:prstGeom>
                        <a:solidFill>
                          <a:schemeClr val="lt1"/>
                        </a:solidFill>
                        <a:ln w="6350">
                          <a:solidFill>
                            <a:schemeClr val="bg1"/>
                          </a:solidFill>
                        </a:ln>
                      </wps:spPr>
                      <wps:txbx>
                        <w:txbxContent>
                          <w:p w14:paraId="172EA455" w14:textId="3D44B1DF" w:rsidR="00282671" w:rsidRPr="00C262D5" w:rsidRDefault="00282671" w:rsidP="00282671">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 xml:space="preserve">.1 </w:t>
                            </w:r>
                            <w:r w:rsidRPr="00BB3BE8">
                              <w:rPr>
                                <w:color w:val="000000" w:themeColor="text1"/>
                                <w:sz w:val="20"/>
                                <w:szCs w:val="20"/>
                              </w:rPr>
                              <w:t>–</w:t>
                            </w:r>
                            <w:r w:rsidR="00BB3BE8" w:rsidRPr="00BB3BE8">
                              <w:rPr>
                                <w:color w:val="000000" w:themeColor="text1"/>
                                <w:sz w:val="20"/>
                                <w:szCs w:val="20"/>
                              </w:rPr>
                              <w:t xml:space="preserve"> </w:t>
                            </w:r>
                            <w:r w:rsidR="00BB3BE8" w:rsidRPr="00BB3BE8">
                              <w:rPr>
                                <w:sz w:val="20"/>
                                <w:szCs w:val="20"/>
                              </w:rPr>
                              <w:t>Contribution to GHG emissions from production of different material types and Li-ion battery modules in the “Materials production and refining” phase.</w:t>
                            </w:r>
                            <w:r w:rsidR="00BB3BE8" w:rsidRPr="00C262D5">
                              <w:rPr>
                                <w:i/>
                                <w:iCs/>
                                <w:sz w:val="20"/>
                                <w:szCs w:val="20"/>
                              </w:rPr>
                              <w:t xml:space="preserve"> </w:t>
                            </w:r>
                            <w:r w:rsidR="00BB3BE8">
                              <w:rPr>
                                <w:i/>
                                <w:iCs/>
                                <w:sz w:val="20"/>
                                <w:szCs w:val="20"/>
                              </w:rPr>
                              <w:t xml:space="preserve"> </w:t>
                            </w:r>
                            <w:r w:rsidRPr="00C262D5">
                              <w:rPr>
                                <w:i/>
                                <w:iCs/>
                                <w:sz w:val="20"/>
                                <w:szCs w:val="20"/>
                              </w:rPr>
                              <w:t xml:space="preserve">(Volvo 2021)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E2199" id="_x0000_s1028" type="#_x0000_t202" style="position:absolute;margin-left:0;margin-top:251.3pt;width:342.35pt;height:49.6pt;z-index:251606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" fillcolor="white [3201]" strokecolor="white [3212]" strokeweight=".5pt">
                <v:textbox>
                  <w:txbxContent>
                    <w:p w14:paraId="172EA455" w14:textId="3D44B1DF" w:rsidR="00282671" w:rsidRPr="00C262D5" w:rsidRDefault="00282671" w:rsidP="00282671">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 xml:space="preserve">.1 </w:t>
                      </w:r>
                      <w:r w:rsidRPr="00BB3BE8">
                        <w:rPr>
                          <w:color w:val="000000" w:themeColor="text1"/>
                          <w:sz w:val="20"/>
                          <w:szCs w:val="20"/>
                        </w:rPr>
                        <w:t>–</w:t>
                      </w:r>
                      <w:r w:rsidR="00BB3BE8" w:rsidRPr="00BB3BE8">
                        <w:rPr>
                          <w:color w:val="000000" w:themeColor="text1"/>
                          <w:sz w:val="20"/>
                          <w:szCs w:val="20"/>
                        </w:rPr>
                        <w:t xml:space="preserve"> </w:t>
                      </w:r>
                      <w:r w:rsidR="00BB3BE8" w:rsidRPr="00BB3BE8">
                        <w:rPr>
                          <w:sz w:val="20"/>
                          <w:szCs w:val="20"/>
                        </w:rPr>
                        <w:t>Contribution to GHG emissions from production of different material types and Li-ion battery modules in the “Materials production and refining” phase.</w:t>
                      </w:r>
                      <w:r w:rsidR="00BB3BE8" w:rsidRPr="00C262D5">
                        <w:rPr>
                          <w:i/>
                          <w:iCs/>
                          <w:sz w:val="20"/>
                          <w:szCs w:val="20"/>
                        </w:rPr>
                        <w:t xml:space="preserve"> </w:t>
                      </w:r>
                      <w:r w:rsidR="00BB3BE8">
                        <w:rPr>
                          <w:i/>
                          <w:iCs/>
                          <w:sz w:val="20"/>
                          <w:szCs w:val="20"/>
                        </w:rPr>
                        <w:t xml:space="preserve"> </w:t>
                      </w:r>
                      <w:r w:rsidRPr="00C262D5">
                        <w:rPr>
                          <w:i/>
                          <w:iCs/>
                          <w:sz w:val="20"/>
                          <w:szCs w:val="20"/>
                        </w:rPr>
                        <w:t xml:space="preserve">(Volvo 2021) </w:t>
                      </w:r>
                    </w:p>
                  </w:txbxContent>
                </v:textbox>
                <w10:wrap anchorx="margin"/>
              </v:shape>
            </w:pict>
          </mc:Fallback>
        </mc:AlternateContent>
      </w:r>
    </w:p>
    <w:p w14:paraId="22E3D9B5" w14:textId="01F8D859" w:rsidR="00166222" w:rsidRDefault="00166222" w:rsidP="00E173CC">
      <w:pPr>
        <w:spacing w:line="360" w:lineRule="auto"/>
        <w:jc w:val="left"/>
        <w:rPr>
          <w:rFonts w:cstheme="minorHAnsi"/>
          <w:color w:val="222222"/>
          <w:shd w:val="clear" w:color="auto" w:fill="FFFFFF"/>
        </w:rPr>
      </w:pPr>
    </w:p>
    <w:p w14:paraId="3A57254E" w14:textId="32EB44F3" w:rsidR="00810C89" w:rsidRDefault="00810C89" w:rsidP="00810C89">
      <w:pPr>
        <w:pStyle w:val="Heading2"/>
        <w:jc w:val="left"/>
        <w:rPr>
          <w:shd w:val="clear" w:color="auto" w:fill="FFFFFF"/>
        </w:rPr>
      </w:pPr>
      <w:bookmarkStart w:id="4" w:name="_Toc161602059"/>
      <w:r>
        <w:rPr>
          <w:shd w:val="clear" w:color="auto" w:fill="FFFFFF"/>
        </w:rPr>
        <w:t>2.</w:t>
      </w:r>
      <w:r w:rsidR="004B4904">
        <w:rPr>
          <w:shd w:val="clear" w:color="auto" w:fill="FFFFFF"/>
        </w:rPr>
        <w:t>1 Raw Material Extraction</w:t>
      </w:r>
      <w:bookmarkEnd w:id="4"/>
      <w:r w:rsidR="004B4904">
        <w:rPr>
          <w:shd w:val="clear" w:color="auto" w:fill="FFFFFF"/>
        </w:rPr>
        <w:t xml:space="preserve"> </w:t>
      </w:r>
    </w:p>
    <w:p w14:paraId="16DA468A" w14:textId="2E41B9C2" w:rsidR="004949A2" w:rsidRDefault="00106E67" w:rsidP="00651BC0">
      <w:pPr>
        <w:spacing w:line="360" w:lineRule="auto"/>
        <w:jc w:val="left"/>
        <w:rPr>
          <w:rFonts w:cstheme="minorHAnsi"/>
          <w:i/>
          <w:iCs/>
          <w:color w:val="222222"/>
          <w:shd w:val="clear" w:color="auto" w:fill="FFFFFF"/>
        </w:rPr>
      </w:pPr>
      <w:r w:rsidRPr="00106E67">
        <w:rPr>
          <w:noProof/>
        </w:rPr>
        <w:drawing>
          <wp:anchor distT="0" distB="0" distL="114300" distR="114300" simplePos="0" relativeHeight="251628032" behindDoc="0" locked="0" layoutInCell="1" allowOverlap="1" wp14:anchorId="2566305D" wp14:editId="651D18E8">
            <wp:simplePos x="0" y="0"/>
            <wp:positionH relativeFrom="margin">
              <wp:align>left</wp:align>
            </wp:positionH>
            <wp:positionV relativeFrom="paragraph">
              <wp:posOffset>1091816</wp:posOffset>
            </wp:positionV>
            <wp:extent cx="5731510" cy="2222500"/>
            <wp:effectExtent l="0" t="0" r="2540" b="6350"/>
            <wp:wrapTopAndBottom/>
            <wp:docPr id="111623769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237698" name="Picture 1" descr="A screenshot of a graph&#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222500"/>
                    </a:xfrm>
                    <a:prstGeom prst="rect">
                      <a:avLst/>
                    </a:prstGeom>
                  </pic:spPr>
                </pic:pic>
              </a:graphicData>
            </a:graphic>
          </wp:anchor>
        </w:drawing>
      </w:r>
      <w:r w:rsidR="007110E0">
        <w:t>Li-ion batteries are composed of 4 main raw materials</w:t>
      </w:r>
      <w:r w:rsidR="00941255">
        <w:t xml:space="preserve">, </w:t>
      </w:r>
      <w:r w:rsidR="0083739F">
        <w:t>l</w:t>
      </w:r>
      <w:r w:rsidR="00941255">
        <w:t xml:space="preserve">ithium, </w:t>
      </w:r>
      <w:r w:rsidR="0083739F">
        <w:t>n</w:t>
      </w:r>
      <w:r w:rsidR="00941255">
        <w:t xml:space="preserve">ickel, </w:t>
      </w:r>
      <w:r w:rsidR="0083739F">
        <w:t>c</w:t>
      </w:r>
      <w:r w:rsidR="00941255">
        <w:t xml:space="preserve">obalt, and </w:t>
      </w:r>
      <w:r w:rsidR="0083739F">
        <w:t>g</w:t>
      </w:r>
      <w:r w:rsidR="00941255">
        <w:t>raphite</w:t>
      </w:r>
      <w:r w:rsidR="00AD6BE6">
        <w:t xml:space="preserve">. </w:t>
      </w:r>
      <w:r w:rsidR="008C5A84">
        <w:t>L</w:t>
      </w:r>
      <w:r w:rsidR="00A3639E">
        <w:t xml:space="preserve">i-ion </w:t>
      </w:r>
      <w:r w:rsidR="0085163D">
        <w:t>batteries are</w:t>
      </w:r>
      <w:r w:rsidR="00F707E6">
        <w:t xml:space="preserve"> composed </w:t>
      </w:r>
      <w:r w:rsidR="00A3639E">
        <w:t>of</w:t>
      </w:r>
      <w:r w:rsidR="00F707E6">
        <w:t xml:space="preserve"> two electrodes, a separator, and an electrolyte system</w:t>
      </w:r>
      <w:r w:rsidR="00807FAC">
        <w:t xml:space="preserve">. </w:t>
      </w:r>
      <w:r w:rsidR="008C5A84">
        <w:t>L</w:t>
      </w:r>
      <w:r w:rsidR="001D7310">
        <w:t xml:space="preserve">ithium, </w:t>
      </w:r>
      <w:r w:rsidR="0083739F">
        <w:t>n</w:t>
      </w:r>
      <w:r w:rsidR="001D7310">
        <w:t xml:space="preserve">ickel, and </w:t>
      </w:r>
      <w:r w:rsidR="0083739F">
        <w:t>c</w:t>
      </w:r>
      <w:r w:rsidR="001D7310">
        <w:t>obalt are the materials used as the cathode</w:t>
      </w:r>
      <w:r w:rsidR="00DE006E">
        <w:t>,</w:t>
      </w:r>
      <w:r w:rsidR="001D7310">
        <w:t xml:space="preserve"> and graphite as the anode</w:t>
      </w:r>
      <w:r w:rsidR="00651BC0">
        <w:t xml:space="preserve"> </w:t>
      </w:r>
      <w:r w:rsidR="007D7093" w:rsidRPr="005B5402">
        <w:rPr>
          <w:rFonts w:cstheme="minorHAnsi"/>
          <w:i/>
          <w:iCs/>
        </w:rPr>
        <w:t>(</w:t>
      </w:r>
      <w:r w:rsidR="007D7093" w:rsidRPr="005B5402">
        <w:rPr>
          <w:rFonts w:cstheme="minorHAnsi"/>
          <w:i/>
          <w:iCs/>
          <w:color w:val="222222"/>
          <w:shd w:val="clear" w:color="auto" w:fill="FFFFFF"/>
        </w:rPr>
        <w:t>Costa, C.M. et</w:t>
      </w:r>
      <w:r w:rsidR="005B5402" w:rsidRPr="005B5402">
        <w:rPr>
          <w:rFonts w:cstheme="minorHAnsi"/>
          <w:i/>
          <w:iCs/>
          <w:color w:val="222222"/>
          <w:shd w:val="clear" w:color="auto" w:fill="FFFFFF"/>
        </w:rPr>
        <w:t xml:space="preserve"> </w:t>
      </w:r>
      <w:r w:rsidR="007D7093" w:rsidRPr="005B5402">
        <w:rPr>
          <w:rFonts w:cstheme="minorHAnsi"/>
          <w:i/>
          <w:iCs/>
          <w:color w:val="222222"/>
          <w:shd w:val="clear" w:color="auto" w:fill="FFFFFF"/>
        </w:rPr>
        <w:t>al</w:t>
      </w:r>
      <w:r w:rsidR="005B5402" w:rsidRPr="005B5402">
        <w:rPr>
          <w:rFonts w:cstheme="minorHAnsi"/>
          <w:i/>
          <w:iCs/>
          <w:color w:val="222222"/>
          <w:shd w:val="clear" w:color="auto" w:fill="FFFFFF"/>
        </w:rPr>
        <w:t>,</w:t>
      </w:r>
      <w:r w:rsidR="007D7093" w:rsidRPr="005B5402">
        <w:rPr>
          <w:rFonts w:cstheme="minorHAnsi"/>
          <w:i/>
          <w:iCs/>
          <w:color w:val="222222"/>
          <w:shd w:val="clear" w:color="auto" w:fill="FFFFFF"/>
        </w:rPr>
        <w:t xml:space="preserve"> 2021)</w:t>
      </w:r>
      <w:r w:rsidR="00A63C3A">
        <w:rPr>
          <w:rFonts w:cstheme="minorHAnsi"/>
          <w:i/>
          <w:iCs/>
          <w:color w:val="222222"/>
          <w:shd w:val="clear" w:color="auto" w:fill="FFFFFF"/>
        </w:rPr>
        <w:t>.</w:t>
      </w:r>
    </w:p>
    <w:p w14:paraId="19D36466" w14:textId="1FBA9773" w:rsidR="00106E67" w:rsidRDefault="00B1493B" w:rsidP="00E173CC">
      <w:pPr>
        <w:spacing w:line="360" w:lineRule="auto"/>
        <w:jc w:val="left"/>
        <w:rPr>
          <w:rFonts w:cstheme="minorHAnsi"/>
          <w:color w:val="222222"/>
          <w:shd w:val="clear" w:color="auto" w:fill="FFFFFF"/>
        </w:rPr>
      </w:pPr>
      <w:r>
        <w:rPr>
          <w:noProof/>
        </w:rPr>
        <mc:AlternateContent>
          <mc:Choice Requires="wps">
            <w:drawing>
              <wp:anchor distT="0" distB="0" distL="114300" distR="114300" simplePos="0" relativeHeight="251635200" behindDoc="0" locked="0" layoutInCell="1" allowOverlap="1" wp14:anchorId="1350EF40" wp14:editId="05C9419D">
                <wp:simplePos x="0" y="0"/>
                <wp:positionH relativeFrom="margin">
                  <wp:posOffset>120770</wp:posOffset>
                </wp:positionH>
                <wp:positionV relativeFrom="paragraph">
                  <wp:posOffset>2201509</wp:posOffset>
                </wp:positionV>
                <wp:extent cx="5512279" cy="319177"/>
                <wp:effectExtent l="0" t="0" r="12700" b="24130"/>
                <wp:wrapNone/>
                <wp:docPr id="1485587071" name="Text Box 2"/>
                <wp:cNvGraphicFramePr/>
                <a:graphic xmlns:a="http://schemas.openxmlformats.org/drawingml/2006/main">
                  <a:graphicData uri="http://schemas.microsoft.com/office/word/2010/wordprocessingShape">
                    <wps:wsp>
                      <wps:cNvSpPr txBox="1"/>
                      <wps:spPr>
                        <a:xfrm>
                          <a:off x="0" y="0"/>
                          <a:ext cx="5512279" cy="319177"/>
                        </a:xfrm>
                        <a:prstGeom prst="rect">
                          <a:avLst/>
                        </a:prstGeom>
                        <a:solidFill>
                          <a:sysClr val="window" lastClr="FFFFFF"/>
                        </a:solidFill>
                        <a:ln w="6350">
                          <a:solidFill>
                            <a:sysClr val="window" lastClr="FFFFFF"/>
                          </a:solidFill>
                        </a:ln>
                      </wps:spPr>
                      <wps:txbx>
                        <w:txbxContent>
                          <w:p w14:paraId="5A5DA2D1" w14:textId="440EC80C" w:rsidR="00106E67" w:rsidRPr="00C262D5" w:rsidRDefault="00106E67" w:rsidP="00106E67">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.1</w:t>
                            </w:r>
                            <w:r w:rsidRPr="002A764B">
                              <w:rPr>
                                <w:i/>
                                <w:iCs/>
                                <w:color w:val="000000" w:themeColor="text1"/>
                                <w:sz w:val="20"/>
                                <w:szCs w:val="20"/>
                              </w:rPr>
                              <w:t xml:space="preserve"> </w:t>
                            </w:r>
                            <w:r w:rsidRPr="00BB3BE8">
                              <w:rPr>
                                <w:color w:val="000000" w:themeColor="text1"/>
                                <w:sz w:val="20"/>
                                <w:szCs w:val="20"/>
                              </w:rPr>
                              <w:t xml:space="preserve">– </w:t>
                            </w:r>
                            <w:r w:rsidR="00A75566">
                              <w:rPr>
                                <w:color w:val="000000" w:themeColor="text1"/>
                                <w:sz w:val="20"/>
                                <w:szCs w:val="20"/>
                              </w:rPr>
                              <w:t>Battery Raw Material</w:t>
                            </w:r>
                            <w:r w:rsidR="009709B1">
                              <w:rPr>
                                <w:color w:val="000000" w:themeColor="text1"/>
                                <w:sz w:val="20"/>
                                <w:szCs w:val="20"/>
                              </w:rPr>
                              <w:t xml:space="preserve">s and Their </w:t>
                            </w:r>
                            <w:r w:rsidR="00B1493B">
                              <w:rPr>
                                <w:color w:val="000000" w:themeColor="text1"/>
                                <w:sz w:val="20"/>
                                <w:szCs w:val="20"/>
                              </w:rPr>
                              <w:t xml:space="preserve">Countries of Production </w:t>
                            </w:r>
                            <w:r w:rsidR="00B1493B" w:rsidRPr="005B5402">
                              <w:rPr>
                                <w:rFonts w:cstheme="minorHAnsi"/>
                                <w:i/>
                                <w:iCs/>
                              </w:rPr>
                              <w:t>(</w:t>
                            </w:r>
                            <w:r w:rsidR="00B1493B" w:rsidRPr="005B5402">
                              <w:rPr>
                                <w:rFonts w:cstheme="minorHAnsi"/>
                                <w:i/>
                                <w:iCs/>
                                <w:color w:val="222222"/>
                                <w:shd w:val="clear" w:color="auto" w:fill="FFFFFF"/>
                              </w:rPr>
                              <w:t>Costa, C.M. et al,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0EF40" id="_x0000_s1029" type="#_x0000_t202" style="position:absolute;margin-left:9.5pt;margin-top:173.35pt;width:434.05pt;height:25.15pt;z-index:251635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" fillcolor="window" strokecolor="window" strokeweight=".5pt">
                <v:textbox>
                  <w:txbxContent>
                    <w:p w14:paraId="5A5DA2D1" w14:textId="440EC80C" w:rsidR="00106E67" w:rsidRPr="00C262D5" w:rsidRDefault="00106E67" w:rsidP="00106E67">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.1</w:t>
                      </w:r>
                      <w:r w:rsidRPr="002A764B">
                        <w:rPr>
                          <w:i/>
                          <w:iCs/>
                          <w:color w:val="000000" w:themeColor="text1"/>
                          <w:sz w:val="20"/>
                          <w:szCs w:val="20"/>
                        </w:rPr>
                        <w:t xml:space="preserve"> </w:t>
                      </w:r>
                      <w:r w:rsidRPr="00BB3BE8">
                        <w:rPr>
                          <w:color w:val="000000" w:themeColor="text1"/>
                          <w:sz w:val="20"/>
                          <w:szCs w:val="20"/>
                        </w:rPr>
                        <w:t xml:space="preserve">– </w:t>
                      </w:r>
                      <w:r w:rsidR="00A75566">
                        <w:rPr>
                          <w:color w:val="000000" w:themeColor="text1"/>
                          <w:sz w:val="20"/>
                          <w:szCs w:val="20"/>
                        </w:rPr>
                        <w:t>Battery Raw Material</w:t>
                      </w:r>
                      <w:r w:rsidR="009709B1">
                        <w:rPr>
                          <w:color w:val="000000" w:themeColor="text1"/>
                          <w:sz w:val="20"/>
                          <w:szCs w:val="20"/>
                        </w:rPr>
                        <w:t xml:space="preserve">s and Their </w:t>
                      </w:r>
                      <w:r w:rsidR="00B1493B">
                        <w:rPr>
                          <w:color w:val="000000" w:themeColor="text1"/>
                          <w:sz w:val="20"/>
                          <w:szCs w:val="20"/>
                        </w:rPr>
                        <w:t xml:space="preserve">Countries of Production </w:t>
                      </w:r>
                      <w:r w:rsidR="00B1493B" w:rsidRPr="005B5402">
                        <w:rPr>
                          <w:rFonts w:cstheme="minorHAnsi"/>
                          <w:i/>
                          <w:iCs/>
                        </w:rPr>
                        <w:t>(</w:t>
                      </w:r>
                      <w:r w:rsidR="00B1493B" w:rsidRPr="005B5402">
                        <w:rPr>
                          <w:rFonts w:cstheme="minorHAnsi"/>
                          <w:i/>
                          <w:iCs/>
                          <w:color w:val="222222"/>
                          <w:shd w:val="clear" w:color="auto" w:fill="FFFFFF"/>
                        </w:rPr>
                        <w:t>Costa, C.M. et al, 2021)</w:t>
                      </w:r>
                    </w:p>
                  </w:txbxContent>
                </v:textbox>
                <w10:wrap anchorx="margin"/>
              </v:shape>
            </w:pict>
          </mc:Fallback>
        </mc:AlternateContent>
      </w:r>
    </w:p>
    <w:p w14:paraId="55105FFA" w14:textId="7BC6AA7F" w:rsidR="00237F3D" w:rsidRDefault="005809AC" w:rsidP="00E173CC">
      <w:pPr>
        <w:spacing w:line="360" w:lineRule="auto"/>
        <w:jc w:val="left"/>
        <w:rPr>
          <w:rFonts w:cstheme="minorHAnsi"/>
          <w:color w:val="333333"/>
          <w:shd w:val="clear" w:color="auto" w:fill="FFFFFF"/>
        </w:rPr>
      </w:pPr>
      <w:r>
        <w:rPr>
          <w:rFonts w:cstheme="minorHAnsi"/>
          <w:color w:val="222222"/>
          <w:shd w:val="clear" w:color="auto" w:fill="FFFFFF"/>
        </w:rPr>
        <w:t xml:space="preserve">Due to the </w:t>
      </w:r>
      <w:r w:rsidR="00E33190">
        <w:rPr>
          <w:rFonts w:cstheme="minorHAnsi"/>
          <w:color w:val="222222"/>
          <w:shd w:val="clear" w:color="auto" w:fill="FFFFFF"/>
        </w:rPr>
        <w:t>battery’s</w:t>
      </w:r>
      <w:r>
        <w:rPr>
          <w:rFonts w:cstheme="minorHAnsi"/>
          <w:color w:val="222222"/>
          <w:shd w:val="clear" w:color="auto" w:fill="FFFFFF"/>
        </w:rPr>
        <w:t xml:space="preserve"> </w:t>
      </w:r>
      <w:r w:rsidRPr="004709F9">
        <w:rPr>
          <w:rFonts w:cstheme="minorHAnsi"/>
          <w:shd w:val="clear" w:color="auto" w:fill="FFFFFF"/>
        </w:rPr>
        <w:t>composition of rare</w:t>
      </w:r>
      <w:r w:rsidR="00987954" w:rsidRPr="004709F9">
        <w:rPr>
          <w:rFonts w:cstheme="minorHAnsi"/>
          <w:shd w:val="clear" w:color="auto" w:fill="FFFFFF"/>
        </w:rPr>
        <w:t>-</w:t>
      </w:r>
      <w:r w:rsidRPr="004709F9">
        <w:rPr>
          <w:rFonts w:cstheme="minorHAnsi"/>
          <w:shd w:val="clear" w:color="auto" w:fill="FFFFFF"/>
        </w:rPr>
        <w:t xml:space="preserve">earth metals </w:t>
      </w:r>
      <w:r w:rsidR="00E21BF4">
        <w:rPr>
          <w:rFonts w:cstheme="minorHAnsi"/>
          <w:color w:val="222222"/>
          <w:shd w:val="clear" w:color="auto" w:fill="FFFFFF"/>
        </w:rPr>
        <w:t xml:space="preserve">the raw material extraction phase is </w:t>
      </w:r>
      <w:r w:rsidR="00987954">
        <w:rPr>
          <w:rFonts w:cstheme="minorHAnsi"/>
          <w:color w:val="222222"/>
          <w:shd w:val="clear" w:color="auto" w:fill="FFFFFF"/>
        </w:rPr>
        <w:t xml:space="preserve">extremely </w:t>
      </w:r>
      <w:r w:rsidR="00E21BF4">
        <w:rPr>
          <w:rFonts w:cstheme="minorHAnsi"/>
          <w:color w:val="222222"/>
          <w:shd w:val="clear" w:color="auto" w:fill="FFFFFF"/>
        </w:rPr>
        <w:t>difficult</w:t>
      </w:r>
      <w:r w:rsidR="007D1D8F">
        <w:rPr>
          <w:rFonts w:cstheme="minorHAnsi"/>
          <w:color w:val="222222"/>
          <w:shd w:val="clear" w:color="auto" w:fill="FFFFFF"/>
        </w:rPr>
        <w:t>.</w:t>
      </w:r>
      <w:r w:rsidR="00987954">
        <w:rPr>
          <w:rFonts w:cstheme="minorHAnsi"/>
          <w:color w:val="222222"/>
          <w:shd w:val="clear" w:color="auto" w:fill="FFFFFF"/>
        </w:rPr>
        <w:t xml:space="preserve"> </w:t>
      </w:r>
      <w:r w:rsidR="00716D56" w:rsidRPr="00716D56">
        <w:rPr>
          <w:rFonts w:cstheme="minorHAnsi"/>
          <w:i/>
          <w:iCs/>
          <w:color w:val="222222"/>
          <w:shd w:val="clear" w:color="auto" w:fill="FFFFFF"/>
        </w:rPr>
        <w:t>(</w:t>
      </w:r>
      <w:r w:rsidR="00716D56" w:rsidRPr="00716D56">
        <w:rPr>
          <w:i/>
          <w:iCs/>
        </w:rPr>
        <w:t>Cordier, D, 2024)</w:t>
      </w:r>
      <w:r w:rsidR="00716D56">
        <w:rPr>
          <w:rFonts w:cstheme="minorHAnsi"/>
          <w:color w:val="333333"/>
          <w:shd w:val="clear" w:color="auto" w:fill="FFFFFF"/>
        </w:rPr>
        <w:t xml:space="preserve"> </w:t>
      </w:r>
      <w:r w:rsidR="00716D56" w:rsidRPr="004709F9">
        <w:rPr>
          <w:rFonts w:cstheme="minorHAnsi"/>
          <w:shd w:val="clear" w:color="auto" w:fill="FFFFFF"/>
        </w:rPr>
        <w:t xml:space="preserve">of the </w:t>
      </w:r>
      <w:r w:rsidR="00B31E3C" w:rsidRPr="004709F9">
        <w:rPr>
          <w:rFonts w:cstheme="minorHAnsi"/>
          <w:shd w:val="clear" w:color="auto" w:fill="FFFFFF"/>
        </w:rPr>
        <w:t>U.S. Geological Survey</w:t>
      </w:r>
      <w:r w:rsidR="00CB2B11" w:rsidRPr="004709F9">
        <w:rPr>
          <w:rFonts w:cstheme="minorHAnsi"/>
          <w:shd w:val="clear" w:color="auto" w:fill="FFFFFF"/>
        </w:rPr>
        <w:t xml:space="preserve">, </w:t>
      </w:r>
      <w:r w:rsidR="001476EC" w:rsidRPr="004709F9">
        <w:rPr>
          <w:rFonts w:cstheme="minorHAnsi"/>
          <w:shd w:val="clear" w:color="auto" w:fill="FFFFFF"/>
        </w:rPr>
        <w:t xml:space="preserve">describes </w:t>
      </w:r>
      <w:r w:rsidR="00B31E3C" w:rsidRPr="004709F9">
        <w:rPr>
          <w:rFonts w:cstheme="minorHAnsi"/>
          <w:shd w:val="clear" w:color="auto" w:fill="FFFFFF"/>
        </w:rPr>
        <w:t>rare earth metals</w:t>
      </w:r>
      <w:r w:rsidR="001476EC" w:rsidRPr="004709F9">
        <w:rPr>
          <w:rFonts w:cstheme="minorHAnsi"/>
          <w:shd w:val="clear" w:color="auto" w:fill="FFFFFF"/>
        </w:rPr>
        <w:t xml:space="preserve"> as "relatively abundant in the Earth's crust." </w:t>
      </w:r>
      <w:r w:rsidR="00222021">
        <w:rPr>
          <w:rFonts w:cstheme="minorHAnsi"/>
          <w:shd w:val="clear" w:color="auto" w:fill="FFFFFF"/>
        </w:rPr>
        <w:t>Although</w:t>
      </w:r>
      <w:r w:rsidR="001476EC" w:rsidRPr="004709F9">
        <w:rPr>
          <w:rFonts w:cstheme="minorHAnsi"/>
          <w:shd w:val="clear" w:color="auto" w:fill="FFFFFF"/>
        </w:rPr>
        <w:t xml:space="preserve"> extraction </w:t>
      </w:r>
      <w:r w:rsidR="00222021">
        <w:rPr>
          <w:rFonts w:cstheme="minorHAnsi"/>
          <w:shd w:val="clear" w:color="auto" w:fill="FFFFFF"/>
        </w:rPr>
        <w:t>becomes</w:t>
      </w:r>
      <w:r w:rsidR="001476EC" w:rsidRPr="004709F9">
        <w:rPr>
          <w:rFonts w:cstheme="minorHAnsi"/>
          <w:shd w:val="clear" w:color="auto" w:fill="FFFFFF"/>
        </w:rPr>
        <w:t xml:space="preserve"> complicated by the fact that </w:t>
      </w:r>
      <w:r w:rsidR="00BE2DB0" w:rsidRPr="004709F9">
        <w:rPr>
          <w:rFonts w:cstheme="minorHAnsi"/>
          <w:shd w:val="clear" w:color="auto" w:fill="FFFFFF"/>
        </w:rPr>
        <w:t>the</w:t>
      </w:r>
      <w:r w:rsidR="001476EC" w:rsidRPr="004709F9">
        <w:rPr>
          <w:rFonts w:cstheme="minorHAnsi"/>
          <w:shd w:val="clear" w:color="auto" w:fill="FFFFFF"/>
        </w:rPr>
        <w:t xml:space="preserve"> elements are </w:t>
      </w:r>
      <w:r w:rsidR="00237F3D" w:rsidRPr="004709F9">
        <w:rPr>
          <w:rFonts w:cstheme="minorHAnsi"/>
          <w:shd w:val="clear" w:color="auto" w:fill="FFFFFF"/>
        </w:rPr>
        <w:t>combined</w:t>
      </w:r>
      <w:r w:rsidR="001476EC" w:rsidRPr="004709F9">
        <w:rPr>
          <w:rFonts w:cstheme="minorHAnsi"/>
          <w:shd w:val="clear" w:color="auto" w:fill="FFFFFF"/>
        </w:rPr>
        <w:t xml:space="preserve"> together with many other minerals</w:t>
      </w:r>
      <w:r w:rsidR="00C96D2C">
        <w:rPr>
          <w:rFonts w:cstheme="minorHAnsi"/>
          <w:shd w:val="clear" w:color="auto" w:fill="FFFFFF"/>
        </w:rPr>
        <w:t>,</w:t>
      </w:r>
      <w:r w:rsidR="003503B1" w:rsidRPr="004709F9">
        <w:rPr>
          <w:rFonts w:cstheme="minorHAnsi"/>
          <w:shd w:val="clear" w:color="auto" w:fill="FFFFFF"/>
        </w:rPr>
        <w:t xml:space="preserve"> and </w:t>
      </w:r>
      <w:r w:rsidR="003503B1" w:rsidRPr="00A17041">
        <w:rPr>
          <w:rFonts w:cstheme="minorHAnsi"/>
          <w:shd w:val="clear" w:color="auto" w:fill="FFFFFF"/>
        </w:rPr>
        <w:t xml:space="preserve">therefore require specific extraction </w:t>
      </w:r>
      <w:r w:rsidR="003503B1" w:rsidRPr="00A17041">
        <w:rPr>
          <w:rFonts w:cstheme="minorHAnsi"/>
          <w:shd w:val="clear" w:color="auto" w:fill="FFFFFF"/>
        </w:rPr>
        <w:lastRenderedPageBreak/>
        <w:t>techniques and processing methods</w:t>
      </w:r>
      <w:r w:rsidR="001476EC" w:rsidRPr="00A17041">
        <w:rPr>
          <w:rFonts w:cstheme="minorHAnsi"/>
          <w:shd w:val="clear" w:color="auto" w:fill="FFFFFF"/>
        </w:rPr>
        <w:t xml:space="preserve">. </w:t>
      </w:r>
      <w:r w:rsidR="004737C8" w:rsidRPr="00A17041">
        <w:rPr>
          <w:rFonts w:cstheme="minorHAnsi"/>
          <w:shd w:val="clear" w:color="auto" w:fill="FFFFFF"/>
        </w:rPr>
        <w:t xml:space="preserve">A study </w:t>
      </w:r>
      <w:r w:rsidR="00ED392B" w:rsidRPr="00A17041">
        <w:rPr>
          <w:rFonts w:cstheme="minorHAnsi"/>
          <w:shd w:val="clear" w:color="auto" w:fill="FFFFFF"/>
        </w:rPr>
        <w:t xml:space="preserve">from </w:t>
      </w:r>
      <w:r w:rsidR="00ED392B" w:rsidRPr="00A17041">
        <w:rPr>
          <w:rFonts w:cstheme="minorHAnsi"/>
          <w:i/>
          <w:iCs/>
          <w:shd w:val="clear" w:color="auto" w:fill="FFFFFF"/>
        </w:rPr>
        <w:t>the (</w:t>
      </w:r>
      <w:r w:rsidR="00443BC2" w:rsidRPr="00A17041">
        <w:rPr>
          <w:rFonts w:cstheme="minorHAnsi"/>
          <w:i/>
          <w:iCs/>
          <w:shd w:val="clear" w:color="auto" w:fill="FFFFFF"/>
        </w:rPr>
        <w:t>Wall Street</w:t>
      </w:r>
      <w:r w:rsidR="00ED392B" w:rsidRPr="00A17041">
        <w:rPr>
          <w:rFonts w:cstheme="minorHAnsi"/>
          <w:i/>
          <w:iCs/>
          <w:shd w:val="clear" w:color="auto" w:fill="FFFFFF"/>
        </w:rPr>
        <w:t xml:space="preserve"> Journal 2019)</w:t>
      </w:r>
      <w:r w:rsidR="00ED392B" w:rsidRPr="00A17041">
        <w:rPr>
          <w:rFonts w:cstheme="minorHAnsi"/>
          <w:shd w:val="clear" w:color="auto" w:fill="FFFFFF"/>
        </w:rPr>
        <w:t xml:space="preserve"> </w:t>
      </w:r>
      <w:r w:rsidR="00163199" w:rsidRPr="00A17041">
        <w:rPr>
          <w:rFonts w:cstheme="minorHAnsi"/>
          <w:shd w:val="clear" w:color="auto" w:fill="FFFFFF"/>
        </w:rPr>
        <w:t>revealed</w:t>
      </w:r>
      <w:r w:rsidR="00ED392B" w:rsidRPr="00A17041">
        <w:rPr>
          <w:rFonts w:cstheme="minorHAnsi"/>
          <w:shd w:val="clear" w:color="auto" w:fill="FFFFFF"/>
        </w:rPr>
        <w:t xml:space="preserve"> that </w:t>
      </w:r>
      <w:r w:rsidR="00163199" w:rsidRPr="00A17041">
        <w:rPr>
          <w:rFonts w:cstheme="minorHAnsi"/>
          <w:shd w:val="clear" w:color="auto" w:fill="FFFFFF"/>
        </w:rPr>
        <w:t xml:space="preserve">40% of the total climate impact caused by the production of Li-ion batteries </w:t>
      </w:r>
      <w:r w:rsidR="009A514B" w:rsidRPr="00A17041">
        <w:rPr>
          <w:rFonts w:cstheme="minorHAnsi"/>
          <w:shd w:val="clear" w:color="auto" w:fill="FFFFFF"/>
        </w:rPr>
        <w:t xml:space="preserve">is produced during the mining phase alone. </w:t>
      </w:r>
    </w:p>
    <w:p w14:paraId="73E22A9F" w14:textId="49DBCEB3" w:rsidR="00BE2DB0" w:rsidRDefault="00BE2DB0" w:rsidP="00BE2DB0">
      <w:pPr>
        <w:pStyle w:val="Heading3"/>
        <w:jc w:val="left"/>
        <w:rPr>
          <w:shd w:val="clear" w:color="auto" w:fill="FFFFFF"/>
        </w:rPr>
      </w:pPr>
      <w:bookmarkStart w:id="5" w:name="_Toc161602060"/>
      <w:r>
        <w:rPr>
          <w:shd w:val="clear" w:color="auto" w:fill="FFFFFF"/>
        </w:rPr>
        <w:t>2.1.1 Lithium Mining</w:t>
      </w:r>
      <w:bookmarkEnd w:id="5"/>
      <w:r>
        <w:rPr>
          <w:shd w:val="clear" w:color="auto" w:fill="FFFFFF"/>
        </w:rPr>
        <w:t xml:space="preserve"> </w:t>
      </w:r>
    </w:p>
    <w:p w14:paraId="524A7BA2" w14:textId="051B170F" w:rsidR="00B51721" w:rsidRDefault="00BE2DB0" w:rsidP="00BE2DB0">
      <w:pPr>
        <w:spacing w:line="360" w:lineRule="auto"/>
        <w:jc w:val="left"/>
        <w:rPr>
          <w:rFonts w:cstheme="minorHAnsi"/>
          <w:color w:val="000000" w:themeColor="text1"/>
          <w:shd w:val="clear" w:color="auto" w:fill="FFFFFF"/>
        </w:rPr>
      </w:pPr>
      <w:r>
        <w:t xml:space="preserve">Lithium is commonly </w:t>
      </w:r>
      <w:r w:rsidR="00DF457F">
        <w:t>obtained</w:t>
      </w:r>
      <w:r>
        <w:t xml:space="preserve"> through brine mining, extracting lithium from underground saltwater reserves</w:t>
      </w:r>
      <w:r w:rsidR="00247AA2">
        <w:t xml:space="preserve">, this is the most common production method </w:t>
      </w:r>
      <w:r w:rsidR="00A245C2">
        <w:t xml:space="preserve">with over half of the </w:t>
      </w:r>
      <w:r w:rsidR="003076FF">
        <w:t>world’s</w:t>
      </w:r>
      <w:r w:rsidR="00A245C2">
        <w:t xml:space="preserve"> lithium production </w:t>
      </w:r>
      <w:r w:rsidR="008E7826">
        <w:t xml:space="preserve">obtained this </w:t>
      </w:r>
      <w:r w:rsidR="008E7826" w:rsidRPr="004C0B98">
        <w:rPr>
          <w:rFonts w:cstheme="minorHAnsi"/>
        </w:rPr>
        <w:t>way</w:t>
      </w:r>
      <w:r w:rsidR="004C0B98">
        <w:rPr>
          <w:rFonts w:cstheme="minorHAnsi"/>
        </w:rPr>
        <w:t>.</w:t>
      </w:r>
      <w:r w:rsidR="008E7826" w:rsidRPr="004C0B98">
        <w:rPr>
          <w:rFonts w:cstheme="minorHAnsi"/>
        </w:rPr>
        <w:t xml:space="preserve"> </w:t>
      </w:r>
      <w:r w:rsidRPr="004C0B98">
        <w:rPr>
          <w:rFonts w:cstheme="minorHAnsi"/>
        </w:rPr>
        <w:t xml:space="preserve"> </w:t>
      </w:r>
      <w:r w:rsidR="0037173A">
        <w:rPr>
          <w:rFonts w:cstheme="minorHAnsi"/>
          <w:color w:val="000000" w:themeColor="text1"/>
          <w:shd w:val="clear" w:color="auto" w:fill="FFFFFF"/>
        </w:rPr>
        <w:t>B</w:t>
      </w:r>
      <w:r w:rsidR="007560CF" w:rsidRPr="004C0B98">
        <w:rPr>
          <w:rFonts w:cstheme="minorHAnsi"/>
          <w:color w:val="000000" w:themeColor="text1"/>
          <w:shd w:val="clear" w:color="auto" w:fill="FFFFFF"/>
        </w:rPr>
        <w:t>rine deposits are found in underground reservoirs</w:t>
      </w:r>
      <w:r w:rsidR="007560CF" w:rsidRPr="004C0B98">
        <w:rPr>
          <w:rFonts w:cstheme="minorHAnsi"/>
          <w:color w:val="4F4F4F"/>
          <w:shd w:val="clear" w:color="auto" w:fill="FFFFFF"/>
        </w:rPr>
        <w:t xml:space="preserve">, </w:t>
      </w:r>
      <w:r w:rsidR="007560CF" w:rsidRPr="004C0B98">
        <w:rPr>
          <w:rFonts w:cstheme="minorHAnsi"/>
          <w:color w:val="000000" w:themeColor="text1"/>
          <w:shd w:val="clear" w:color="auto" w:fill="FFFFFF"/>
        </w:rPr>
        <w:t xml:space="preserve">typically in locations with </w:t>
      </w:r>
      <w:r w:rsidR="009F0F71" w:rsidRPr="004C0B98">
        <w:rPr>
          <w:rFonts w:cstheme="minorHAnsi"/>
          <w:color w:val="000000" w:themeColor="text1"/>
          <w:shd w:val="clear" w:color="auto" w:fill="FFFFFF"/>
        </w:rPr>
        <w:t>dry</w:t>
      </w:r>
      <w:r w:rsidR="007560CF" w:rsidRPr="004C0B98">
        <w:rPr>
          <w:rFonts w:cstheme="minorHAnsi"/>
          <w:color w:val="000000" w:themeColor="text1"/>
          <w:shd w:val="clear" w:color="auto" w:fill="FFFFFF"/>
        </w:rPr>
        <w:t xml:space="preserve"> climates</w:t>
      </w:r>
      <w:r w:rsidR="004C0B98">
        <w:rPr>
          <w:rFonts w:cstheme="minorHAnsi"/>
          <w:color w:val="000000" w:themeColor="text1"/>
          <w:shd w:val="clear" w:color="auto" w:fill="FFFFFF"/>
        </w:rPr>
        <w:t xml:space="preserve"> such as </w:t>
      </w:r>
      <w:r w:rsidR="00956E9A">
        <w:rPr>
          <w:rFonts w:cstheme="minorHAnsi"/>
          <w:color w:val="000000" w:themeColor="text1"/>
          <w:shd w:val="clear" w:color="auto" w:fill="FFFFFF"/>
        </w:rPr>
        <w:t xml:space="preserve">Chile and Australia with those countries being the largest producers of </w:t>
      </w:r>
      <w:r w:rsidR="0083739F">
        <w:rPr>
          <w:rFonts w:cstheme="minorHAnsi"/>
          <w:color w:val="000000" w:themeColor="text1"/>
          <w:shd w:val="clear" w:color="auto" w:fill="FFFFFF"/>
        </w:rPr>
        <w:t>l</w:t>
      </w:r>
      <w:r w:rsidR="003076FF">
        <w:rPr>
          <w:rFonts w:cstheme="minorHAnsi"/>
          <w:color w:val="000000" w:themeColor="text1"/>
          <w:shd w:val="clear" w:color="auto" w:fill="FFFFFF"/>
        </w:rPr>
        <w:t>ithium globally</w:t>
      </w:r>
      <w:r w:rsidR="00B80C70">
        <w:rPr>
          <w:rFonts w:cstheme="minorHAnsi"/>
          <w:color w:val="000000" w:themeColor="text1"/>
          <w:shd w:val="clear" w:color="auto" w:fill="FFFFFF"/>
        </w:rPr>
        <w:t xml:space="preserve"> </w:t>
      </w:r>
      <w:r w:rsidR="00B80C70" w:rsidRPr="005B5402">
        <w:rPr>
          <w:rFonts w:cstheme="minorHAnsi"/>
          <w:i/>
          <w:iCs/>
        </w:rPr>
        <w:t>(</w:t>
      </w:r>
      <w:r w:rsidR="00B80C70" w:rsidRPr="005B5402">
        <w:rPr>
          <w:rFonts w:cstheme="minorHAnsi"/>
          <w:i/>
          <w:iCs/>
          <w:color w:val="222222"/>
          <w:shd w:val="clear" w:color="auto" w:fill="FFFFFF"/>
        </w:rPr>
        <w:t>Costa, C.M. et al, 2021)</w:t>
      </w:r>
      <w:r w:rsidR="007560CF" w:rsidRPr="004C0B98">
        <w:rPr>
          <w:rFonts w:cstheme="minorHAnsi"/>
          <w:color w:val="000000" w:themeColor="text1"/>
          <w:shd w:val="clear" w:color="auto" w:fill="FFFFFF"/>
        </w:rPr>
        <w:t xml:space="preserve">. </w:t>
      </w:r>
      <w:r w:rsidR="007560CF" w:rsidRPr="00E42C8B">
        <w:rPr>
          <w:rFonts w:cstheme="minorHAnsi"/>
          <w:color w:val="000000" w:themeColor="text1"/>
          <w:shd w:val="clear" w:color="auto" w:fill="FFFFFF"/>
        </w:rPr>
        <w:t xml:space="preserve">In </w:t>
      </w:r>
      <w:r w:rsidR="00E42C8B" w:rsidRPr="00E42C8B">
        <w:rPr>
          <w:rFonts w:cstheme="minorHAnsi"/>
          <w:color w:val="000000" w:themeColor="text1"/>
          <w:shd w:val="clear" w:color="auto" w:fill="FFFFFF"/>
        </w:rPr>
        <w:t>this extraction technique</w:t>
      </w:r>
      <w:r w:rsidR="007560CF" w:rsidRPr="00E42C8B">
        <w:rPr>
          <w:rFonts w:cstheme="minorHAnsi"/>
          <w:color w:val="000000" w:themeColor="text1"/>
          <w:shd w:val="clear" w:color="auto" w:fill="FFFFFF"/>
        </w:rPr>
        <w:t xml:space="preserve"> the brine is first </w:t>
      </w:r>
      <w:r w:rsidR="00222021">
        <w:rPr>
          <w:rFonts w:cstheme="minorHAnsi"/>
          <w:color w:val="000000" w:themeColor="text1"/>
          <w:shd w:val="clear" w:color="auto" w:fill="FFFFFF"/>
        </w:rPr>
        <w:t>pumped up to</w:t>
      </w:r>
      <w:r w:rsidR="007560CF" w:rsidRPr="00E42C8B">
        <w:rPr>
          <w:rFonts w:cstheme="minorHAnsi"/>
          <w:color w:val="000000" w:themeColor="text1"/>
          <w:shd w:val="clear" w:color="auto" w:fill="FFFFFF"/>
        </w:rPr>
        <w:t xml:space="preserve"> the surface,</w:t>
      </w:r>
      <w:r w:rsidR="007560CF" w:rsidRPr="004C0B98">
        <w:rPr>
          <w:rFonts w:cstheme="minorHAnsi"/>
          <w:color w:val="4F4F4F"/>
          <w:shd w:val="clear" w:color="auto" w:fill="FFFFFF"/>
        </w:rPr>
        <w:t xml:space="preserve"> </w:t>
      </w:r>
      <w:r w:rsidR="007560CF" w:rsidRPr="002C4561">
        <w:rPr>
          <w:rFonts w:cstheme="minorHAnsi"/>
          <w:color w:val="000000" w:themeColor="text1"/>
          <w:shd w:val="clear" w:color="auto" w:fill="FFFFFF"/>
        </w:rPr>
        <w:t xml:space="preserve">where it </w:t>
      </w:r>
      <w:r w:rsidR="00222021">
        <w:rPr>
          <w:rFonts w:cstheme="minorHAnsi"/>
          <w:color w:val="000000" w:themeColor="text1"/>
          <w:shd w:val="clear" w:color="auto" w:fill="FFFFFF"/>
        </w:rPr>
        <w:t>converted to</w:t>
      </w:r>
      <w:r w:rsidR="007560CF" w:rsidRPr="002C4561">
        <w:rPr>
          <w:rFonts w:ascii="Montserrat" w:hAnsi="Montserrat"/>
          <w:color w:val="000000" w:themeColor="text1"/>
          <w:shd w:val="clear" w:color="auto" w:fill="FFFFFF"/>
        </w:rPr>
        <w:t xml:space="preserve"> </w:t>
      </w:r>
      <w:r w:rsidR="007560CF" w:rsidRPr="002C4561">
        <w:rPr>
          <w:rFonts w:cstheme="minorHAnsi"/>
          <w:color w:val="000000" w:themeColor="text1"/>
          <w:shd w:val="clear" w:color="auto" w:fill="FFFFFF"/>
        </w:rPr>
        <w:t>produce a lithium salt</w:t>
      </w:r>
      <w:r w:rsidR="00222021">
        <w:rPr>
          <w:rFonts w:cstheme="minorHAnsi"/>
          <w:color w:val="000000" w:themeColor="text1"/>
          <w:shd w:val="clear" w:color="auto" w:fill="FFFFFF"/>
        </w:rPr>
        <w:t>.</w:t>
      </w:r>
      <w:r w:rsidR="000D2661">
        <w:rPr>
          <w:rFonts w:cstheme="minorHAnsi"/>
          <w:color w:val="000000" w:themeColor="text1"/>
          <w:shd w:val="clear" w:color="auto" w:fill="FFFFFF"/>
        </w:rPr>
        <w:t xml:space="preserve"> </w:t>
      </w:r>
      <w:r w:rsidR="000D2661" w:rsidRPr="000D2661">
        <w:rPr>
          <w:rFonts w:cstheme="minorHAnsi"/>
          <w:color w:val="000000" w:themeColor="text1"/>
          <w:shd w:val="clear" w:color="auto" w:fill="FFFFFF"/>
        </w:rPr>
        <w:t>This process can be very energy intensive, using pumps to extract the brine solution which typically use fossil fuels</w:t>
      </w:r>
      <w:r w:rsidR="000D2661">
        <w:rPr>
          <w:rFonts w:cstheme="minorHAnsi"/>
          <w:color w:val="000000" w:themeColor="text1"/>
          <w:shd w:val="clear" w:color="auto" w:fill="FFFFFF"/>
        </w:rPr>
        <w:t xml:space="preserve"> </w:t>
      </w:r>
      <w:r w:rsidR="00777A64" w:rsidRPr="00777A64">
        <w:rPr>
          <w:rFonts w:cstheme="minorHAnsi"/>
          <w:i/>
          <w:iCs/>
          <w:color w:val="000000" w:themeColor="text1"/>
          <w:shd w:val="clear" w:color="auto" w:fill="FFFFFF"/>
        </w:rPr>
        <w:t>(SAMCO, 2024)</w:t>
      </w:r>
      <w:r w:rsidR="007560CF" w:rsidRPr="005260D8">
        <w:rPr>
          <w:rFonts w:cstheme="minorHAnsi"/>
          <w:color w:val="000000" w:themeColor="text1"/>
          <w:shd w:val="clear" w:color="auto" w:fill="FFFFFF"/>
        </w:rPr>
        <w:t xml:space="preserve">. </w:t>
      </w:r>
    </w:p>
    <w:p w14:paraId="4E5410D0" w14:textId="1F1488FA" w:rsidR="00EB2FC5" w:rsidRDefault="00BB6AD2" w:rsidP="00BE2DB0">
      <w:pPr>
        <w:spacing w:line="360" w:lineRule="auto"/>
        <w:jc w:val="left"/>
        <w:rPr>
          <w:rFonts w:cstheme="minorHAnsi"/>
          <w:color w:val="000000" w:themeColor="text1"/>
          <w:shd w:val="clear" w:color="auto" w:fill="FFFFFF"/>
        </w:rPr>
      </w:pPr>
      <w:r>
        <w:rPr>
          <w:rFonts w:cstheme="minorHAnsi"/>
          <w:color w:val="000000" w:themeColor="text1"/>
          <w:shd w:val="clear" w:color="auto" w:fill="FFFFFF"/>
        </w:rPr>
        <w:t>E</w:t>
      </w:r>
      <w:r w:rsidR="00C37530">
        <w:rPr>
          <w:rFonts w:cstheme="minorHAnsi"/>
          <w:color w:val="000000" w:themeColor="text1"/>
          <w:shd w:val="clear" w:color="auto" w:fill="FFFFFF"/>
        </w:rPr>
        <w:t xml:space="preserve">cologically lithium mining is </w:t>
      </w:r>
      <w:r w:rsidR="00BB33A4">
        <w:rPr>
          <w:rFonts w:cstheme="minorHAnsi"/>
          <w:color w:val="000000" w:themeColor="text1"/>
          <w:shd w:val="clear" w:color="auto" w:fill="FFFFFF"/>
        </w:rPr>
        <w:t>becoming devastating</w:t>
      </w:r>
      <w:r w:rsidR="001C13EF">
        <w:rPr>
          <w:rFonts w:cstheme="minorHAnsi"/>
          <w:color w:val="000000" w:themeColor="text1"/>
          <w:shd w:val="clear" w:color="auto" w:fill="FFFFFF"/>
        </w:rPr>
        <w:t xml:space="preserve">. </w:t>
      </w:r>
      <w:r w:rsidR="00F31F18" w:rsidRPr="00F31F18">
        <w:rPr>
          <w:rFonts w:cstheme="minorHAnsi"/>
          <w:i/>
          <w:iCs/>
          <w:color w:val="000000" w:themeColor="text1"/>
          <w:shd w:val="clear" w:color="auto" w:fill="FFFFFF"/>
        </w:rPr>
        <w:t>(GlobalData Thematic Intelligence 2023)</w:t>
      </w:r>
      <w:r w:rsidR="00F31F18">
        <w:rPr>
          <w:rFonts w:cstheme="minorHAnsi"/>
          <w:color w:val="000000" w:themeColor="text1"/>
          <w:shd w:val="clear" w:color="auto" w:fill="FFFFFF"/>
        </w:rPr>
        <w:t xml:space="preserve"> explains</w:t>
      </w:r>
      <w:r w:rsidR="0082397C">
        <w:rPr>
          <w:rFonts w:cstheme="minorHAnsi"/>
          <w:color w:val="000000" w:themeColor="text1"/>
          <w:shd w:val="clear" w:color="auto" w:fill="FFFFFF"/>
        </w:rPr>
        <w:t xml:space="preserve">, that </w:t>
      </w:r>
      <w:r w:rsidR="00BB33A4">
        <w:rPr>
          <w:rFonts w:cstheme="minorHAnsi"/>
          <w:color w:val="000000" w:themeColor="text1"/>
          <w:shd w:val="clear" w:color="auto" w:fill="FFFFFF"/>
        </w:rPr>
        <w:t xml:space="preserve">as more </w:t>
      </w:r>
      <w:r w:rsidR="0031086D">
        <w:rPr>
          <w:rFonts w:cstheme="minorHAnsi"/>
          <w:color w:val="000000" w:themeColor="text1"/>
          <w:shd w:val="clear" w:color="auto" w:fill="FFFFFF"/>
        </w:rPr>
        <w:t xml:space="preserve">sources of freshwater are diverted in the </w:t>
      </w:r>
      <w:r w:rsidR="000F4B2B">
        <w:rPr>
          <w:rFonts w:cstheme="minorHAnsi"/>
          <w:color w:val="000000" w:themeColor="text1"/>
          <w:shd w:val="clear" w:color="auto" w:fill="FFFFFF"/>
        </w:rPr>
        <w:t xml:space="preserve">arid </w:t>
      </w:r>
      <w:r w:rsidR="0031086D">
        <w:rPr>
          <w:rFonts w:cstheme="minorHAnsi"/>
          <w:color w:val="000000" w:themeColor="text1"/>
          <w:shd w:val="clear" w:color="auto" w:fill="FFFFFF"/>
        </w:rPr>
        <w:t xml:space="preserve">regions </w:t>
      </w:r>
      <w:r w:rsidR="00584F56">
        <w:rPr>
          <w:rFonts w:cstheme="minorHAnsi"/>
          <w:color w:val="000000" w:themeColor="text1"/>
          <w:shd w:val="clear" w:color="auto" w:fill="FFFFFF"/>
        </w:rPr>
        <w:t>to aid in lithium production. This leaves communities and local wildlife without water</w:t>
      </w:r>
      <w:r w:rsidR="00646DD5">
        <w:rPr>
          <w:rFonts w:cstheme="minorHAnsi"/>
          <w:color w:val="000000" w:themeColor="text1"/>
          <w:shd w:val="clear" w:color="auto" w:fill="FFFFFF"/>
        </w:rPr>
        <w:t>,</w:t>
      </w:r>
      <w:r w:rsidR="000F4B2B">
        <w:rPr>
          <w:rFonts w:cstheme="minorHAnsi"/>
          <w:color w:val="000000" w:themeColor="text1"/>
          <w:shd w:val="clear" w:color="auto" w:fill="FFFFFF"/>
        </w:rPr>
        <w:t xml:space="preserve"> a</w:t>
      </w:r>
      <w:r w:rsidR="00646DD5">
        <w:rPr>
          <w:rFonts w:cstheme="minorHAnsi"/>
          <w:color w:val="000000" w:themeColor="text1"/>
          <w:shd w:val="clear" w:color="auto" w:fill="FFFFFF"/>
        </w:rPr>
        <w:t>n essential resource</w:t>
      </w:r>
      <w:r w:rsidR="000F4B2B">
        <w:rPr>
          <w:rFonts w:cstheme="minorHAnsi"/>
          <w:color w:val="000000" w:themeColor="text1"/>
          <w:shd w:val="clear" w:color="auto" w:fill="FFFFFF"/>
        </w:rPr>
        <w:t xml:space="preserve"> in such dry climates</w:t>
      </w:r>
      <w:r w:rsidR="00941B6A">
        <w:rPr>
          <w:rFonts w:cstheme="minorHAnsi"/>
          <w:color w:val="000000" w:themeColor="text1"/>
          <w:shd w:val="clear" w:color="auto" w:fill="FFFFFF"/>
        </w:rPr>
        <w:t>.</w:t>
      </w:r>
      <w:r w:rsidR="00056BFA">
        <w:rPr>
          <w:rFonts w:cstheme="minorHAnsi"/>
          <w:color w:val="000000" w:themeColor="text1"/>
          <w:shd w:val="clear" w:color="auto" w:fill="FFFFFF"/>
        </w:rPr>
        <w:t xml:space="preserve"> </w:t>
      </w:r>
      <w:r w:rsidR="00056BFA" w:rsidRPr="00056BFA">
        <w:rPr>
          <w:rFonts w:cstheme="minorHAnsi"/>
          <w:i/>
          <w:iCs/>
          <w:color w:val="000000" w:themeColor="text1"/>
          <w:shd w:val="clear" w:color="auto" w:fill="FFFFFF"/>
        </w:rPr>
        <w:t>(Greenfield, N 2022)</w:t>
      </w:r>
      <w:r w:rsidR="00AA2CDE">
        <w:rPr>
          <w:rFonts w:cstheme="minorHAnsi"/>
          <w:color w:val="000000" w:themeColor="text1"/>
          <w:shd w:val="clear" w:color="auto" w:fill="FFFFFF"/>
        </w:rPr>
        <w:t xml:space="preserve"> </w:t>
      </w:r>
      <w:r w:rsidR="007A2E4D" w:rsidRPr="007A2E4D">
        <w:rPr>
          <w:rFonts w:cstheme="minorHAnsi"/>
          <w:color w:val="000000" w:themeColor="text1"/>
          <w:shd w:val="clear" w:color="auto" w:fill="FFFFFF"/>
        </w:rPr>
        <w:t>states that this</w:t>
      </w:r>
      <w:r w:rsidR="007A2E4D">
        <w:rPr>
          <w:rFonts w:cstheme="minorHAnsi"/>
          <w:i/>
          <w:iCs/>
          <w:color w:val="000000" w:themeColor="text1"/>
          <w:shd w:val="clear" w:color="auto" w:fill="FFFFFF"/>
        </w:rPr>
        <w:t xml:space="preserve"> </w:t>
      </w:r>
      <w:r w:rsidR="00D731BC">
        <w:rPr>
          <w:rFonts w:cstheme="minorHAnsi"/>
          <w:color w:val="000000" w:themeColor="text1"/>
          <w:shd w:val="clear" w:color="auto" w:fill="FFFFFF"/>
        </w:rPr>
        <w:t>threaten</w:t>
      </w:r>
      <w:r w:rsidR="007A2E4D">
        <w:rPr>
          <w:rFonts w:cstheme="minorHAnsi"/>
          <w:color w:val="000000" w:themeColor="text1"/>
          <w:shd w:val="clear" w:color="auto" w:fill="FFFFFF"/>
        </w:rPr>
        <w:t>s</w:t>
      </w:r>
      <w:r w:rsidR="00D731BC">
        <w:rPr>
          <w:rFonts w:cstheme="minorHAnsi"/>
          <w:color w:val="000000" w:themeColor="text1"/>
          <w:shd w:val="clear" w:color="auto" w:fill="FFFFFF"/>
        </w:rPr>
        <w:t xml:space="preserve"> the not only life but ancient cultures and </w:t>
      </w:r>
      <w:r w:rsidR="00076701">
        <w:rPr>
          <w:rFonts w:cstheme="minorHAnsi"/>
          <w:color w:val="000000" w:themeColor="text1"/>
          <w:shd w:val="clear" w:color="auto" w:fill="FFFFFF"/>
        </w:rPr>
        <w:t>the traditions of the people who live there</w:t>
      </w:r>
      <w:r w:rsidR="003D5B89">
        <w:rPr>
          <w:rFonts w:cstheme="minorHAnsi"/>
          <w:color w:val="000000" w:themeColor="text1"/>
          <w:shd w:val="clear" w:color="auto" w:fill="FFFFFF"/>
        </w:rPr>
        <w:t>,</w:t>
      </w:r>
      <w:r w:rsidR="00F14D02">
        <w:rPr>
          <w:rFonts w:cstheme="minorHAnsi"/>
          <w:color w:val="000000" w:themeColor="text1"/>
          <w:shd w:val="clear" w:color="auto" w:fill="FFFFFF"/>
        </w:rPr>
        <w:t xml:space="preserve"> </w:t>
      </w:r>
      <w:r w:rsidR="00E870CB">
        <w:rPr>
          <w:rFonts w:cstheme="minorHAnsi"/>
          <w:color w:val="000000" w:themeColor="text1"/>
          <w:shd w:val="clear" w:color="auto" w:fill="FFFFFF"/>
        </w:rPr>
        <w:t>as they may be force</w:t>
      </w:r>
      <w:r w:rsidR="003D5B89">
        <w:rPr>
          <w:rFonts w:cstheme="minorHAnsi"/>
          <w:color w:val="000000" w:themeColor="text1"/>
          <w:shd w:val="clear" w:color="auto" w:fill="FFFFFF"/>
        </w:rPr>
        <w:t>d</w:t>
      </w:r>
      <w:r w:rsidR="00E870CB">
        <w:rPr>
          <w:rFonts w:cstheme="minorHAnsi"/>
          <w:color w:val="000000" w:themeColor="text1"/>
          <w:shd w:val="clear" w:color="auto" w:fill="FFFFFF"/>
        </w:rPr>
        <w:t xml:space="preserve"> to relocate to survive</w:t>
      </w:r>
      <w:r w:rsidR="000F4B2B">
        <w:rPr>
          <w:rFonts w:cstheme="minorHAnsi"/>
          <w:color w:val="000000" w:themeColor="text1"/>
          <w:shd w:val="clear" w:color="auto" w:fill="FFFFFF"/>
        </w:rPr>
        <w:t xml:space="preserve">. </w:t>
      </w:r>
    </w:p>
    <w:p w14:paraId="0EA7DAD2" w14:textId="0D982205" w:rsidR="00085FD5" w:rsidRDefault="00085FD5" w:rsidP="00BE2DB0">
      <w:pPr>
        <w:spacing w:line="360" w:lineRule="auto"/>
        <w:jc w:val="left"/>
      </w:pPr>
      <w:r>
        <w:rPr>
          <w:rFonts w:cstheme="minorHAnsi"/>
          <w:color w:val="000000" w:themeColor="text1"/>
          <w:shd w:val="clear" w:color="auto" w:fill="FFFFFF"/>
        </w:rPr>
        <w:t>Furthermore,</w:t>
      </w:r>
      <w:r w:rsidR="003559D8">
        <w:rPr>
          <w:rFonts w:cstheme="minorHAnsi"/>
          <w:color w:val="000000" w:themeColor="text1"/>
          <w:shd w:val="clear" w:color="auto" w:fill="FFFFFF"/>
        </w:rPr>
        <w:t xml:space="preserve"> sulfuric acid </w:t>
      </w:r>
      <w:r w:rsidR="00772E5A">
        <w:rPr>
          <w:rFonts w:cstheme="minorHAnsi"/>
          <w:color w:val="000000" w:themeColor="text1"/>
          <w:shd w:val="clear" w:color="auto" w:fill="FFFFFF"/>
        </w:rPr>
        <w:t xml:space="preserve">and sodium hydroxide used in </w:t>
      </w:r>
      <w:r w:rsidR="002852A4">
        <w:rPr>
          <w:rFonts w:cstheme="minorHAnsi"/>
          <w:color w:val="000000" w:themeColor="text1"/>
          <w:shd w:val="clear" w:color="auto" w:fill="FFFFFF"/>
        </w:rPr>
        <w:t xml:space="preserve">the extraction process </w:t>
      </w:r>
      <w:r w:rsidR="00200464">
        <w:rPr>
          <w:rFonts w:cstheme="minorHAnsi"/>
          <w:color w:val="000000" w:themeColor="text1"/>
          <w:shd w:val="clear" w:color="auto" w:fill="FFFFFF"/>
        </w:rPr>
        <w:t xml:space="preserve">can penetrate the soil and water, leading to the poisoning of </w:t>
      </w:r>
      <w:r w:rsidR="000B49A0">
        <w:rPr>
          <w:rFonts w:cstheme="minorHAnsi"/>
          <w:color w:val="000000" w:themeColor="text1"/>
          <w:shd w:val="clear" w:color="auto" w:fill="FFFFFF"/>
        </w:rPr>
        <w:t xml:space="preserve">ecosystems and endangering species. </w:t>
      </w:r>
      <w:r w:rsidR="00051FA4">
        <w:rPr>
          <w:rFonts w:cstheme="minorHAnsi"/>
          <w:color w:val="000000" w:themeColor="text1"/>
          <w:shd w:val="clear" w:color="auto" w:fill="FFFFFF"/>
        </w:rPr>
        <w:t>The</w:t>
      </w:r>
      <w:r w:rsidRPr="00085FD5">
        <w:t xml:space="preserve"> National Institute for Occupational Safety and Health </w:t>
      </w:r>
      <w:r w:rsidRPr="009F61BA">
        <w:rPr>
          <w:i/>
          <w:iCs/>
        </w:rPr>
        <w:t xml:space="preserve">(NIOSH </w:t>
      </w:r>
      <w:r w:rsidR="007E6C16" w:rsidRPr="009F61BA">
        <w:rPr>
          <w:i/>
          <w:iCs/>
        </w:rPr>
        <w:t>20</w:t>
      </w:r>
      <w:r w:rsidR="000455A6">
        <w:rPr>
          <w:i/>
          <w:iCs/>
        </w:rPr>
        <w:t>19</w:t>
      </w:r>
      <w:r w:rsidRPr="009F61BA">
        <w:rPr>
          <w:i/>
          <w:iCs/>
        </w:rPr>
        <w:t>)</w:t>
      </w:r>
      <w:r>
        <w:t xml:space="preserve"> </w:t>
      </w:r>
      <w:r w:rsidR="007E6C16">
        <w:t xml:space="preserve">states that </w:t>
      </w:r>
      <w:r w:rsidR="004D6D58" w:rsidRPr="004D6D58">
        <w:t>Sulfuric acid (H2SO4) is a corrosive substance, destructive to the skin, eyes, teeth, and lungs</w:t>
      </w:r>
      <w:r w:rsidR="009F61BA">
        <w:t xml:space="preserve">, and </w:t>
      </w:r>
      <w:r w:rsidR="000455A6">
        <w:t>s</w:t>
      </w:r>
      <w:r w:rsidR="004D6D58" w:rsidRPr="004D6D58">
        <w:t>evere exposure can result in death</w:t>
      </w:r>
      <w:r w:rsidR="00803176">
        <w:t xml:space="preserve">. </w:t>
      </w:r>
      <w:r w:rsidR="000455A6">
        <w:t xml:space="preserve">Additionally </w:t>
      </w:r>
      <w:r w:rsidR="000455A6" w:rsidRPr="009F61BA">
        <w:rPr>
          <w:i/>
          <w:iCs/>
        </w:rPr>
        <w:t>(NIOSH 2022)</w:t>
      </w:r>
      <w:r w:rsidR="000455A6">
        <w:rPr>
          <w:i/>
          <w:iCs/>
        </w:rPr>
        <w:t xml:space="preserve"> </w:t>
      </w:r>
      <w:r w:rsidR="000455A6">
        <w:t xml:space="preserve">states </w:t>
      </w:r>
      <w:r w:rsidR="00F0567E">
        <w:t xml:space="preserve">that </w:t>
      </w:r>
      <w:r w:rsidR="00F0567E" w:rsidRPr="00F0567E">
        <w:t>Sodium hydroxide (NaOH)</w:t>
      </w:r>
      <w:r w:rsidR="00F0567E">
        <w:t xml:space="preserve"> is caustic and can harm </w:t>
      </w:r>
      <w:r w:rsidR="00951D38">
        <w:t>people who come in contact with it, it can burn the eyes, skin, and inner membranes</w:t>
      </w:r>
      <w:r w:rsidR="00076C60">
        <w:t xml:space="preserve">, and can cause temporary hair loss. </w:t>
      </w:r>
      <w:r w:rsidR="00404EF2">
        <w:t>Therefore,</w:t>
      </w:r>
      <w:r w:rsidR="00076C60">
        <w:t xml:space="preserve"> it is no wonder that </w:t>
      </w:r>
      <w:r w:rsidR="00404EF2">
        <w:t xml:space="preserve">in a report </w:t>
      </w:r>
      <w:r w:rsidR="00886D3D">
        <w:t>from</w:t>
      </w:r>
      <w:r w:rsidR="00404EF2">
        <w:t xml:space="preserve"> the </w:t>
      </w:r>
      <w:r w:rsidR="00C60FDB">
        <w:t>R</w:t>
      </w:r>
      <w:r w:rsidR="00404EF2">
        <w:t xml:space="preserve">oyal </w:t>
      </w:r>
      <w:r w:rsidR="00C60FDB">
        <w:t xml:space="preserve">Society </w:t>
      </w:r>
      <w:r w:rsidR="007E15C6">
        <w:t xml:space="preserve">by </w:t>
      </w:r>
      <w:r w:rsidR="006466A4">
        <w:t>(</w:t>
      </w:r>
      <w:r w:rsidR="00C60FDB" w:rsidRPr="00404EF2">
        <w:rPr>
          <w:i/>
          <w:iCs/>
        </w:rPr>
        <w:t>Gutiérrez, J. S.</w:t>
      </w:r>
      <w:r w:rsidR="006466A4">
        <w:rPr>
          <w:i/>
          <w:iCs/>
        </w:rPr>
        <w:t xml:space="preserve">, Et al 2022) </w:t>
      </w:r>
      <w:r w:rsidR="00425961">
        <w:t xml:space="preserve">it was </w:t>
      </w:r>
      <w:r w:rsidR="006466A4">
        <w:t xml:space="preserve">found that two species </w:t>
      </w:r>
      <w:r w:rsidR="00C1458E">
        <w:t xml:space="preserve">of flamingo in Chile are threatened due to the </w:t>
      </w:r>
      <w:r w:rsidR="00475AB6">
        <w:t>country’s</w:t>
      </w:r>
      <w:r w:rsidR="00C1458E">
        <w:t xml:space="preserve"> lithium mining</w:t>
      </w:r>
      <w:r w:rsidR="00B93CE1">
        <w:t xml:space="preserve">. </w:t>
      </w:r>
      <w:r w:rsidR="00222021">
        <w:t>Moreover,</w:t>
      </w:r>
      <w:r w:rsidR="00B93CE1">
        <w:t xml:space="preserve"> a report by</w:t>
      </w:r>
      <w:r w:rsidR="00C576A3">
        <w:t xml:space="preserve"> (</w:t>
      </w:r>
      <w:r w:rsidR="00C576A3" w:rsidRPr="00C576A3">
        <w:rPr>
          <w:i/>
          <w:iCs/>
        </w:rPr>
        <w:t>Kaunda, R. B. 2020)</w:t>
      </w:r>
      <w:r w:rsidR="00B93CE1">
        <w:t xml:space="preserve"> </w:t>
      </w:r>
      <w:r w:rsidR="00462514">
        <w:t xml:space="preserve">states that </w:t>
      </w:r>
      <w:r w:rsidR="0083739F">
        <w:t>l</w:t>
      </w:r>
      <w:r w:rsidR="00462514">
        <w:t>ithium disturbs the development of invertebrates</w:t>
      </w:r>
      <w:r w:rsidR="00685768">
        <w:t xml:space="preserve">. </w:t>
      </w:r>
      <w:r w:rsidR="00685319">
        <w:t>These are the c</w:t>
      </w:r>
      <w:r w:rsidR="00180414">
        <w:t>omplexities</w:t>
      </w:r>
      <w:r w:rsidR="00685319">
        <w:t xml:space="preserve"> that</w:t>
      </w:r>
      <w:r w:rsidR="00180414">
        <w:t xml:space="preserve"> makes </w:t>
      </w:r>
      <w:r w:rsidR="0083739F">
        <w:t>l</w:t>
      </w:r>
      <w:r w:rsidR="00180414">
        <w:t>ithium mining so difficult.</w:t>
      </w:r>
      <w:r w:rsidR="00685319">
        <w:t xml:space="preserve"> </w:t>
      </w:r>
    </w:p>
    <w:p w14:paraId="565A8D19" w14:textId="2B8A2F5C" w:rsidR="00EC3EEF" w:rsidRPr="00EB2FC5" w:rsidRDefault="002B3EDA" w:rsidP="00BE2DB0">
      <w:pPr>
        <w:spacing w:line="360" w:lineRule="auto"/>
        <w:jc w:val="left"/>
        <w:rPr>
          <w:rFonts w:cstheme="minorHAnsi"/>
          <w:color w:val="000000" w:themeColor="text1"/>
          <w:shd w:val="clear" w:color="auto" w:fill="FFFFFF"/>
        </w:rPr>
      </w:pPr>
      <w:r>
        <w:rPr>
          <w:noProof/>
        </w:rPr>
        <w:lastRenderedPageBreak/>
        <mc:AlternateContent>
          <mc:Choice Requires="wps">
            <w:drawing>
              <wp:anchor distT="0" distB="0" distL="114300" distR="114300" simplePos="0" relativeHeight="251620864" behindDoc="0" locked="0" layoutInCell="1" allowOverlap="1" wp14:anchorId="19FFD8E9" wp14:editId="6F47966A">
                <wp:simplePos x="0" y="0"/>
                <wp:positionH relativeFrom="margin">
                  <wp:align>center</wp:align>
                </wp:positionH>
                <wp:positionV relativeFrom="paragraph">
                  <wp:posOffset>3132419</wp:posOffset>
                </wp:positionV>
                <wp:extent cx="4347713" cy="629728"/>
                <wp:effectExtent l="0" t="0" r="15240" b="18415"/>
                <wp:wrapNone/>
                <wp:docPr id="1460481958" name="Text Box 2"/>
                <wp:cNvGraphicFramePr/>
                <a:graphic xmlns:a="http://schemas.openxmlformats.org/drawingml/2006/main">
                  <a:graphicData uri="http://schemas.microsoft.com/office/word/2010/wordprocessingShape">
                    <wps:wsp>
                      <wps:cNvSpPr txBox="1"/>
                      <wps:spPr>
                        <a:xfrm>
                          <a:off x="0" y="0"/>
                          <a:ext cx="4347713" cy="629728"/>
                        </a:xfrm>
                        <a:prstGeom prst="rect">
                          <a:avLst/>
                        </a:prstGeom>
                        <a:solidFill>
                          <a:sysClr val="window" lastClr="FFFFFF"/>
                        </a:solidFill>
                        <a:ln w="6350">
                          <a:solidFill>
                            <a:sysClr val="window" lastClr="FFFFFF"/>
                          </a:solidFill>
                        </a:ln>
                      </wps:spPr>
                      <wps:txbx>
                        <w:txbxContent>
                          <w:p w14:paraId="6640803C" w14:textId="77777777" w:rsidR="002B3EDA" w:rsidRPr="00C262D5" w:rsidRDefault="002B3EDA" w:rsidP="002B3EDA">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.1.1</w:t>
                            </w:r>
                            <w:r w:rsidRPr="002A764B">
                              <w:rPr>
                                <w:i/>
                                <w:iCs/>
                                <w:color w:val="000000" w:themeColor="text1"/>
                                <w:sz w:val="20"/>
                                <w:szCs w:val="20"/>
                              </w:rPr>
                              <w:t xml:space="preserve"> </w:t>
                            </w:r>
                            <w:r w:rsidRPr="00BB3BE8">
                              <w:rPr>
                                <w:color w:val="000000" w:themeColor="text1"/>
                                <w:sz w:val="20"/>
                                <w:szCs w:val="20"/>
                              </w:rPr>
                              <w:t xml:space="preserve">– </w:t>
                            </w:r>
                            <w:r>
                              <w:rPr>
                                <w:sz w:val="20"/>
                                <w:szCs w:val="20"/>
                              </w:rPr>
                              <w:t xml:space="preserve">Brine Pools in the Atacama Desert, The largest lithium deposit in Chile </w:t>
                            </w:r>
                            <w:r w:rsidRPr="009D0A93">
                              <w:rPr>
                                <w:rFonts w:cstheme="minorHAnsi"/>
                                <w:i/>
                                <w:iCs/>
                                <w:color w:val="000000" w:themeColor="text1"/>
                                <w:sz w:val="20"/>
                                <w:szCs w:val="20"/>
                                <w:shd w:val="clear" w:color="auto" w:fill="FFFFFF"/>
                              </w:rPr>
                              <w:t>(Greenfield, N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FD8E9" id="_x0000_s1030" type="#_x0000_t202" style="position:absolute;margin-left:0;margin-top:246.65pt;width:342.35pt;height:49.6pt;z-index:251620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" fillcolor="window" strokecolor="window" strokeweight=".5pt">
                <v:textbox>
                  <w:txbxContent>
                    <w:p w14:paraId="6640803C" w14:textId="77777777" w:rsidR="002B3EDA" w:rsidRPr="00C262D5" w:rsidRDefault="002B3EDA" w:rsidP="002B3EDA">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.1.1</w:t>
                      </w:r>
                      <w:r w:rsidRPr="002A764B">
                        <w:rPr>
                          <w:i/>
                          <w:iCs/>
                          <w:color w:val="000000" w:themeColor="text1"/>
                          <w:sz w:val="20"/>
                          <w:szCs w:val="20"/>
                        </w:rPr>
                        <w:t xml:space="preserve"> </w:t>
                      </w:r>
                      <w:r w:rsidRPr="00BB3BE8">
                        <w:rPr>
                          <w:color w:val="000000" w:themeColor="text1"/>
                          <w:sz w:val="20"/>
                          <w:szCs w:val="20"/>
                        </w:rPr>
                        <w:t xml:space="preserve">– </w:t>
                      </w:r>
                      <w:r>
                        <w:rPr>
                          <w:sz w:val="20"/>
                          <w:szCs w:val="20"/>
                        </w:rPr>
                        <w:t xml:space="preserve">Brine Pools in the Atacama Desert, The largest lithium deposit in Chile </w:t>
                      </w:r>
                      <w:r w:rsidRPr="009D0A93">
                        <w:rPr>
                          <w:rFonts w:cstheme="minorHAnsi"/>
                          <w:i/>
                          <w:iCs/>
                          <w:color w:val="000000" w:themeColor="text1"/>
                          <w:sz w:val="20"/>
                          <w:szCs w:val="20"/>
                          <w:shd w:val="clear" w:color="auto" w:fill="FFFFFF"/>
                        </w:rPr>
                        <w:t>(Greenfield, N 2022)</w:t>
                      </w:r>
                    </w:p>
                  </w:txbxContent>
                </v:textbox>
                <w10:wrap anchorx="margin"/>
              </v:shape>
            </w:pict>
          </mc:Fallback>
        </mc:AlternateContent>
      </w:r>
      <w:r>
        <w:rPr>
          <w:noProof/>
        </w:rPr>
        <w:drawing>
          <wp:anchor distT="0" distB="0" distL="114300" distR="114300" simplePos="0" relativeHeight="251613696" behindDoc="0" locked="0" layoutInCell="1" allowOverlap="1" wp14:anchorId="7ED1739E" wp14:editId="0C7B0376">
            <wp:simplePos x="0" y="0"/>
            <wp:positionH relativeFrom="margin">
              <wp:align>center</wp:align>
            </wp:positionH>
            <wp:positionV relativeFrom="paragraph">
              <wp:posOffset>492</wp:posOffset>
            </wp:positionV>
            <wp:extent cx="4630420" cy="3084830"/>
            <wp:effectExtent l="0" t="0" r="0" b="1270"/>
            <wp:wrapTopAndBottom/>
            <wp:docPr id="57601150" name="Picture 1" descr="An aerial view of bright bluish-green rectangualr brine pools and processing facilities on a vast expanse of 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aerial view of bright bluish-green rectangualr brine pools and processing facilities on a vast expanse of lan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30420" cy="30848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705D49" w14:textId="73F1C623" w:rsidR="00C81767" w:rsidRDefault="00C81767" w:rsidP="00BE2DB0">
      <w:pPr>
        <w:spacing w:line="360" w:lineRule="auto"/>
        <w:jc w:val="left"/>
      </w:pPr>
    </w:p>
    <w:p w14:paraId="3081E82D" w14:textId="39B036EB" w:rsidR="004012AD" w:rsidRDefault="004012AD" w:rsidP="004012AD">
      <w:pPr>
        <w:pStyle w:val="Heading3"/>
        <w:jc w:val="left"/>
        <w:rPr>
          <w:shd w:val="clear" w:color="auto" w:fill="FFFFFF"/>
        </w:rPr>
      </w:pPr>
      <w:bookmarkStart w:id="6" w:name="_Toc161602061"/>
      <w:r>
        <w:rPr>
          <w:shd w:val="clear" w:color="auto" w:fill="FFFFFF"/>
        </w:rPr>
        <w:t>2.1.2 Nickel Mining</w:t>
      </w:r>
      <w:bookmarkEnd w:id="6"/>
      <w:r>
        <w:rPr>
          <w:shd w:val="clear" w:color="auto" w:fill="FFFFFF"/>
        </w:rPr>
        <w:t xml:space="preserve"> </w:t>
      </w:r>
    </w:p>
    <w:p w14:paraId="40F29959" w14:textId="77777777" w:rsidR="006463A3" w:rsidRDefault="00A021F6" w:rsidP="00A63C3A">
      <w:pPr>
        <w:spacing w:line="360" w:lineRule="auto"/>
        <w:jc w:val="both"/>
        <w:rPr>
          <w:color w:val="000000" w:themeColor="text1"/>
        </w:rPr>
      </w:pPr>
      <w:r w:rsidRPr="00332F5F">
        <w:t xml:space="preserve">Shown in </w:t>
      </w:r>
      <w:r w:rsidRPr="00332F5F">
        <w:rPr>
          <w:i/>
          <w:iCs/>
          <w:color w:val="000000" w:themeColor="text1"/>
        </w:rPr>
        <w:t xml:space="preserve">Figure 2.1.1 </w:t>
      </w:r>
      <w:r w:rsidRPr="00332F5F">
        <w:rPr>
          <w:color w:val="000000" w:themeColor="text1"/>
        </w:rPr>
        <w:t>Indonesia is the larges</w:t>
      </w:r>
      <w:r w:rsidR="003F75FF" w:rsidRPr="00332F5F">
        <w:rPr>
          <w:color w:val="000000" w:themeColor="text1"/>
        </w:rPr>
        <w:t>t</w:t>
      </w:r>
      <w:r w:rsidRPr="00332F5F">
        <w:rPr>
          <w:color w:val="000000" w:themeColor="text1"/>
        </w:rPr>
        <w:t xml:space="preserve"> producer of </w:t>
      </w:r>
      <w:r w:rsidR="0083739F">
        <w:rPr>
          <w:color w:val="000000" w:themeColor="text1"/>
        </w:rPr>
        <w:t>n</w:t>
      </w:r>
      <w:r w:rsidR="003F75FF" w:rsidRPr="00332F5F">
        <w:rPr>
          <w:color w:val="000000" w:themeColor="text1"/>
        </w:rPr>
        <w:t>ickel</w:t>
      </w:r>
      <w:r w:rsidR="00DF2AE1" w:rsidRPr="00332F5F">
        <w:rPr>
          <w:color w:val="000000" w:themeColor="text1"/>
        </w:rPr>
        <w:t xml:space="preserve"> ore</w:t>
      </w:r>
      <w:r w:rsidR="003F75FF" w:rsidRPr="00332F5F">
        <w:rPr>
          <w:color w:val="000000" w:themeColor="text1"/>
        </w:rPr>
        <w:t xml:space="preserve"> in the world</w:t>
      </w:r>
      <w:r w:rsidR="009F694A" w:rsidRPr="00332F5F">
        <w:rPr>
          <w:color w:val="000000" w:themeColor="text1"/>
        </w:rPr>
        <w:t xml:space="preserve">. Extracting the </w:t>
      </w:r>
      <w:r w:rsidR="0083739F">
        <w:rPr>
          <w:color w:val="000000" w:themeColor="text1"/>
        </w:rPr>
        <w:t>n</w:t>
      </w:r>
      <w:r w:rsidR="009F694A" w:rsidRPr="00332F5F">
        <w:rPr>
          <w:color w:val="000000" w:themeColor="text1"/>
        </w:rPr>
        <w:t xml:space="preserve">ickel </w:t>
      </w:r>
      <w:r w:rsidR="00BC488B">
        <w:rPr>
          <w:color w:val="000000" w:themeColor="text1"/>
        </w:rPr>
        <w:t xml:space="preserve">ore </w:t>
      </w:r>
      <w:r w:rsidR="009F694A" w:rsidRPr="00332F5F">
        <w:rPr>
          <w:color w:val="000000" w:themeColor="text1"/>
        </w:rPr>
        <w:t xml:space="preserve">is done through open mining </w:t>
      </w:r>
      <w:r w:rsidR="0027156C" w:rsidRPr="00332F5F">
        <w:rPr>
          <w:color w:val="000000" w:themeColor="text1"/>
        </w:rPr>
        <w:t xml:space="preserve">similar to how </w:t>
      </w:r>
      <w:r w:rsidR="00884999">
        <w:rPr>
          <w:color w:val="000000" w:themeColor="text1"/>
        </w:rPr>
        <w:t xml:space="preserve">Copper </w:t>
      </w:r>
      <w:r w:rsidR="0027156C" w:rsidRPr="00332F5F">
        <w:rPr>
          <w:color w:val="000000" w:themeColor="text1"/>
        </w:rPr>
        <w:t xml:space="preserve">and </w:t>
      </w:r>
      <w:r w:rsidR="00E97325">
        <w:rPr>
          <w:color w:val="000000" w:themeColor="text1"/>
        </w:rPr>
        <w:t>I</w:t>
      </w:r>
      <w:r w:rsidR="0027156C" w:rsidRPr="00332F5F">
        <w:rPr>
          <w:color w:val="000000" w:themeColor="text1"/>
        </w:rPr>
        <w:t>ron</w:t>
      </w:r>
      <w:r w:rsidR="00E97325">
        <w:rPr>
          <w:color w:val="000000" w:themeColor="text1"/>
        </w:rPr>
        <w:t xml:space="preserve"> ore</w:t>
      </w:r>
      <w:r w:rsidR="0027156C" w:rsidRPr="00332F5F">
        <w:rPr>
          <w:color w:val="000000" w:themeColor="text1"/>
        </w:rPr>
        <w:t xml:space="preserve"> are mined. </w:t>
      </w:r>
      <w:r w:rsidR="00BF6E36" w:rsidRPr="00332F5F">
        <w:rPr>
          <w:i/>
          <w:iCs/>
          <w:color w:val="000000" w:themeColor="text1"/>
        </w:rPr>
        <w:t>(</w:t>
      </w:r>
      <w:r w:rsidR="00232534" w:rsidRPr="00332F5F">
        <w:rPr>
          <w:i/>
          <w:iCs/>
          <w:color w:val="000000" w:themeColor="text1"/>
        </w:rPr>
        <w:t xml:space="preserve">BBC News </w:t>
      </w:r>
      <w:r w:rsidR="00BF6E36" w:rsidRPr="00332F5F">
        <w:rPr>
          <w:i/>
          <w:iCs/>
          <w:color w:val="000000" w:themeColor="text1"/>
        </w:rPr>
        <w:t>2023)</w:t>
      </w:r>
      <w:r w:rsidR="00BF6E36" w:rsidRPr="00332F5F">
        <w:rPr>
          <w:color w:val="000000" w:themeColor="text1"/>
        </w:rPr>
        <w:t xml:space="preserve"> </w:t>
      </w:r>
      <w:r w:rsidR="006D0E65" w:rsidRPr="00332F5F">
        <w:rPr>
          <w:color w:val="000000" w:themeColor="text1"/>
        </w:rPr>
        <w:t xml:space="preserve">displayed how </w:t>
      </w:r>
      <w:r w:rsidR="0083739F">
        <w:rPr>
          <w:color w:val="000000" w:themeColor="text1"/>
        </w:rPr>
        <w:t>n</w:t>
      </w:r>
      <w:r w:rsidR="006D0E65" w:rsidRPr="00332F5F">
        <w:rPr>
          <w:color w:val="000000" w:themeColor="text1"/>
        </w:rPr>
        <w:t>ickel mining in Indonesia has had a devastating impact on the environment</w:t>
      </w:r>
      <w:r w:rsidR="00874826" w:rsidRPr="00332F5F">
        <w:rPr>
          <w:color w:val="000000" w:themeColor="text1"/>
        </w:rPr>
        <w:t xml:space="preserve">, showing that </w:t>
      </w:r>
      <w:r w:rsidR="00DF2AE1" w:rsidRPr="00332F5F">
        <w:rPr>
          <w:color w:val="000000" w:themeColor="text1"/>
        </w:rPr>
        <w:t>when</w:t>
      </w:r>
      <w:r w:rsidR="00574B2E" w:rsidRPr="00332F5F">
        <w:rPr>
          <w:color w:val="000000" w:themeColor="text1"/>
        </w:rPr>
        <w:t xml:space="preserve"> rain</w:t>
      </w:r>
      <w:r w:rsidR="00332F5F">
        <w:rPr>
          <w:color w:val="000000" w:themeColor="text1"/>
        </w:rPr>
        <w:t>ing</w:t>
      </w:r>
      <w:r w:rsidR="00574B2E" w:rsidRPr="00332F5F">
        <w:rPr>
          <w:color w:val="000000" w:themeColor="text1"/>
        </w:rPr>
        <w:t xml:space="preserve"> the runoff from the open mines runs int</w:t>
      </w:r>
      <w:r w:rsidR="00332F5F" w:rsidRPr="00332F5F">
        <w:rPr>
          <w:color w:val="000000" w:themeColor="text1"/>
        </w:rPr>
        <w:t>o</w:t>
      </w:r>
      <w:r w:rsidR="00574B2E" w:rsidRPr="00332F5F">
        <w:rPr>
          <w:color w:val="000000" w:themeColor="text1"/>
        </w:rPr>
        <w:t xml:space="preserve"> water sources </w:t>
      </w:r>
      <w:r w:rsidR="00A72352">
        <w:rPr>
          <w:color w:val="000000" w:themeColor="text1"/>
        </w:rPr>
        <w:t xml:space="preserve">covering natural coral reefs in a thick sludge </w:t>
      </w:r>
      <w:r w:rsidR="0016549E">
        <w:rPr>
          <w:color w:val="000000" w:themeColor="text1"/>
        </w:rPr>
        <w:t>smothering and killing</w:t>
      </w:r>
      <w:r w:rsidR="00CE77E3">
        <w:rPr>
          <w:color w:val="000000" w:themeColor="text1"/>
        </w:rPr>
        <w:t xml:space="preserve"> the reef. This then in turn has a detrimental impact on the local</w:t>
      </w:r>
      <w:r w:rsidR="003B388C">
        <w:rPr>
          <w:color w:val="000000" w:themeColor="text1"/>
        </w:rPr>
        <w:t xml:space="preserve"> fish species that live in the reefs </w:t>
      </w:r>
      <w:r w:rsidR="0018064C">
        <w:rPr>
          <w:color w:val="000000" w:themeColor="text1"/>
        </w:rPr>
        <w:t>causing their numbers to reduce drastically</w:t>
      </w:r>
      <w:r w:rsidR="001625BA">
        <w:rPr>
          <w:color w:val="000000" w:themeColor="text1"/>
        </w:rPr>
        <w:t>.</w:t>
      </w:r>
      <w:r w:rsidR="0018064C">
        <w:rPr>
          <w:color w:val="000000" w:themeColor="text1"/>
        </w:rPr>
        <w:t xml:space="preserve"> </w:t>
      </w:r>
      <w:r w:rsidR="002D78AF">
        <w:rPr>
          <w:color w:val="000000" w:themeColor="text1"/>
        </w:rPr>
        <w:t>L</w:t>
      </w:r>
      <w:r w:rsidR="0018064C">
        <w:rPr>
          <w:color w:val="000000" w:themeColor="text1"/>
        </w:rPr>
        <w:t>eading to the local people who</w:t>
      </w:r>
      <w:r w:rsidR="00534933">
        <w:rPr>
          <w:color w:val="000000" w:themeColor="text1"/>
        </w:rPr>
        <w:t xml:space="preserve"> would typically</w:t>
      </w:r>
      <w:r w:rsidR="0018064C">
        <w:rPr>
          <w:color w:val="000000" w:themeColor="text1"/>
        </w:rPr>
        <w:t xml:space="preserve"> </w:t>
      </w:r>
      <w:r w:rsidR="00B20944">
        <w:rPr>
          <w:color w:val="000000" w:themeColor="text1"/>
        </w:rPr>
        <w:t xml:space="preserve">fish to </w:t>
      </w:r>
      <w:r w:rsidR="001625BA">
        <w:rPr>
          <w:color w:val="000000" w:themeColor="text1"/>
        </w:rPr>
        <w:t xml:space="preserve">survive and provide for their families </w:t>
      </w:r>
      <w:r w:rsidR="00534933">
        <w:rPr>
          <w:color w:val="000000" w:themeColor="text1"/>
        </w:rPr>
        <w:t xml:space="preserve">with less options to </w:t>
      </w:r>
      <w:r w:rsidR="00094FD8">
        <w:rPr>
          <w:color w:val="000000" w:themeColor="text1"/>
        </w:rPr>
        <w:t xml:space="preserve">do so. </w:t>
      </w:r>
      <w:r w:rsidR="00C07CE9">
        <w:rPr>
          <w:color w:val="000000" w:themeColor="text1"/>
        </w:rPr>
        <w:t>Furthermore,</w:t>
      </w:r>
      <w:r w:rsidR="005767CC">
        <w:rPr>
          <w:color w:val="000000" w:themeColor="text1"/>
        </w:rPr>
        <w:t xml:space="preserve"> the importance of coral reefs is described by </w:t>
      </w:r>
      <w:r w:rsidR="005767CC" w:rsidRPr="00C07CE9">
        <w:rPr>
          <w:i/>
          <w:iCs/>
          <w:color w:val="000000" w:themeColor="text1"/>
        </w:rPr>
        <w:t>(</w:t>
      </w:r>
      <w:r w:rsidR="000C5B10" w:rsidRPr="00C07CE9">
        <w:rPr>
          <w:i/>
          <w:iCs/>
          <w:color w:val="000000" w:themeColor="text1"/>
        </w:rPr>
        <w:t>National Oceanic and Atmospheric Administration 2019</w:t>
      </w:r>
      <w:r w:rsidR="005767CC" w:rsidRPr="00C07CE9">
        <w:rPr>
          <w:i/>
          <w:iCs/>
          <w:color w:val="000000" w:themeColor="text1"/>
        </w:rPr>
        <w:t>)</w:t>
      </w:r>
      <w:r w:rsidR="005767CC">
        <w:rPr>
          <w:color w:val="000000" w:themeColor="text1"/>
        </w:rPr>
        <w:t xml:space="preserve"> as they </w:t>
      </w:r>
      <w:r w:rsidR="000764FA">
        <w:rPr>
          <w:color w:val="000000" w:themeColor="text1"/>
        </w:rPr>
        <w:t xml:space="preserve">protect coastlines from storms and </w:t>
      </w:r>
      <w:r w:rsidR="00C07CE9">
        <w:rPr>
          <w:color w:val="000000" w:themeColor="text1"/>
        </w:rPr>
        <w:t>erosion and</w:t>
      </w:r>
      <w:r w:rsidR="00B222EC">
        <w:rPr>
          <w:color w:val="000000" w:themeColor="text1"/>
        </w:rPr>
        <w:t xml:space="preserve"> are culturally important to the indigenous people</w:t>
      </w:r>
      <w:r w:rsidR="00C07CE9">
        <w:rPr>
          <w:color w:val="000000" w:themeColor="text1"/>
        </w:rPr>
        <w:t xml:space="preserve">. </w:t>
      </w:r>
      <w:r w:rsidR="003D442B">
        <w:rPr>
          <w:color w:val="000000" w:themeColor="text1"/>
        </w:rPr>
        <w:t>Without the reefs the coastlines would be vulnerable</w:t>
      </w:r>
      <w:r w:rsidR="00DB1A66">
        <w:rPr>
          <w:color w:val="000000" w:themeColor="text1"/>
        </w:rPr>
        <w:t xml:space="preserve"> and possibly become harsh environments for the locals to live in</w:t>
      </w:r>
      <w:r w:rsidR="00903FBC">
        <w:rPr>
          <w:color w:val="000000" w:themeColor="text1"/>
        </w:rPr>
        <w:t xml:space="preserve"> further reducing their opportunities</w:t>
      </w:r>
      <w:r w:rsidR="003D442B">
        <w:rPr>
          <w:color w:val="000000" w:themeColor="text1"/>
        </w:rPr>
        <w:t>.</w:t>
      </w:r>
      <w:r w:rsidR="00903FBC">
        <w:rPr>
          <w:color w:val="000000" w:themeColor="text1"/>
        </w:rPr>
        <w:t xml:space="preserve">  </w:t>
      </w:r>
      <w:r w:rsidR="0069358F">
        <w:rPr>
          <w:color w:val="000000" w:themeColor="text1"/>
        </w:rPr>
        <w:t xml:space="preserve">The risk to life must also be considered as </w:t>
      </w:r>
      <w:r w:rsidR="00427943">
        <w:rPr>
          <w:color w:val="000000" w:themeColor="text1"/>
        </w:rPr>
        <w:t xml:space="preserve">the </w:t>
      </w:r>
      <w:r w:rsidR="007D65CE">
        <w:rPr>
          <w:color w:val="000000" w:themeColor="text1"/>
        </w:rPr>
        <w:t xml:space="preserve">mines produce </w:t>
      </w:r>
      <w:r w:rsidR="009475DD">
        <w:rPr>
          <w:color w:val="000000" w:themeColor="text1"/>
        </w:rPr>
        <w:t>tons of earth waste which</w:t>
      </w:r>
      <w:r w:rsidR="001C2556">
        <w:rPr>
          <w:color w:val="000000" w:themeColor="text1"/>
        </w:rPr>
        <w:t xml:space="preserve"> is </w:t>
      </w:r>
      <w:r w:rsidR="000E1491">
        <w:rPr>
          <w:color w:val="000000" w:themeColor="text1"/>
        </w:rPr>
        <w:t>built</w:t>
      </w:r>
      <w:r w:rsidR="001C2556">
        <w:rPr>
          <w:color w:val="000000" w:themeColor="text1"/>
        </w:rPr>
        <w:t xml:space="preserve"> into </w:t>
      </w:r>
      <w:r w:rsidR="00131EB2">
        <w:rPr>
          <w:color w:val="000000" w:themeColor="text1"/>
        </w:rPr>
        <w:t>mountain</w:t>
      </w:r>
      <w:r w:rsidR="003C7CB4">
        <w:rPr>
          <w:color w:val="000000" w:themeColor="text1"/>
        </w:rPr>
        <w:t>s</w:t>
      </w:r>
      <w:r w:rsidR="001C2556">
        <w:rPr>
          <w:color w:val="000000" w:themeColor="text1"/>
        </w:rPr>
        <w:t xml:space="preserve"> of waste</w:t>
      </w:r>
      <w:r w:rsidR="00131EB2">
        <w:rPr>
          <w:color w:val="000000" w:themeColor="text1"/>
        </w:rPr>
        <w:t>.</w:t>
      </w:r>
      <w:r w:rsidR="009475DD">
        <w:rPr>
          <w:color w:val="000000" w:themeColor="text1"/>
        </w:rPr>
        <w:t xml:space="preserve"> </w:t>
      </w:r>
      <w:r w:rsidR="00131EB2">
        <w:rPr>
          <w:color w:val="000000" w:themeColor="text1"/>
        </w:rPr>
        <w:t>I</w:t>
      </w:r>
      <w:r w:rsidR="009475DD">
        <w:rPr>
          <w:color w:val="000000" w:themeColor="text1"/>
        </w:rPr>
        <w:t xml:space="preserve">n the </w:t>
      </w:r>
      <w:r w:rsidR="009475DD" w:rsidRPr="00332F5F">
        <w:rPr>
          <w:i/>
          <w:iCs/>
          <w:color w:val="000000" w:themeColor="text1"/>
        </w:rPr>
        <w:t>(BBC News 2023)</w:t>
      </w:r>
      <w:r w:rsidR="009475DD" w:rsidRPr="00332F5F">
        <w:rPr>
          <w:color w:val="000000" w:themeColor="text1"/>
        </w:rPr>
        <w:t xml:space="preserve"> </w:t>
      </w:r>
      <w:r w:rsidR="009475DD">
        <w:rPr>
          <w:color w:val="000000" w:themeColor="text1"/>
        </w:rPr>
        <w:t xml:space="preserve">report </w:t>
      </w:r>
      <w:r w:rsidR="00131EB2">
        <w:rPr>
          <w:color w:val="000000" w:themeColor="text1"/>
        </w:rPr>
        <w:t xml:space="preserve">this mountain of waste </w:t>
      </w:r>
      <w:r w:rsidR="006D345D">
        <w:rPr>
          <w:color w:val="000000" w:themeColor="text1"/>
        </w:rPr>
        <w:t xml:space="preserve">had recently caused a landslide </w:t>
      </w:r>
      <w:r w:rsidR="00131EB2">
        <w:rPr>
          <w:color w:val="000000" w:themeColor="text1"/>
        </w:rPr>
        <w:t>run</w:t>
      </w:r>
      <w:r w:rsidR="000E1491">
        <w:rPr>
          <w:color w:val="000000" w:themeColor="text1"/>
        </w:rPr>
        <w:t>ning</w:t>
      </w:r>
      <w:r w:rsidR="00131EB2">
        <w:rPr>
          <w:color w:val="000000" w:themeColor="text1"/>
        </w:rPr>
        <w:t xml:space="preserve"> through a school</w:t>
      </w:r>
      <w:r w:rsidR="006D345D">
        <w:rPr>
          <w:color w:val="000000" w:themeColor="text1"/>
        </w:rPr>
        <w:t xml:space="preserve"> </w:t>
      </w:r>
      <w:r w:rsidR="008A4F20">
        <w:rPr>
          <w:color w:val="000000" w:themeColor="text1"/>
        </w:rPr>
        <w:t xml:space="preserve">due to heavy rainfall. </w:t>
      </w:r>
      <w:r w:rsidR="007E008D">
        <w:rPr>
          <w:color w:val="000000" w:themeColor="text1"/>
        </w:rPr>
        <w:t>This landslide is similar to that of the Aberfan disaster</w:t>
      </w:r>
      <w:r w:rsidR="00BF5437">
        <w:rPr>
          <w:color w:val="000000" w:themeColor="text1"/>
        </w:rPr>
        <w:t>,</w:t>
      </w:r>
      <w:r w:rsidR="007E008D">
        <w:rPr>
          <w:color w:val="000000" w:themeColor="text1"/>
        </w:rPr>
        <w:t xml:space="preserve"> </w:t>
      </w:r>
      <w:r w:rsidR="00D53DF1">
        <w:rPr>
          <w:color w:val="000000" w:themeColor="text1"/>
        </w:rPr>
        <w:t>Britain’s worst mining disaster</w:t>
      </w:r>
      <w:r w:rsidR="005C5031">
        <w:rPr>
          <w:color w:val="000000" w:themeColor="text1"/>
        </w:rPr>
        <w:t xml:space="preserve">, where 144 lives were lost 116 of them being children </w:t>
      </w:r>
      <w:r w:rsidR="005C5031" w:rsidRPr="007D1BE5">
        <w:rPr>
          <w:i/>
          <w:iCs/>
          <w:color w:val="000000" w:themeColor="text1"/>
        </w:rPr>
        <w:t>(</w:t>
      </w:r>
      <w:r w:rsidR="00093C8A" w:rsidRPr="007D1BE5">
        <w:rPr>
          <w:i/>
          <w:iCs/>
          <w:color w:val="000000" w:themeColor="text1"/>
        </w:rPr>
        <w:t xml:space="preserve">British Geological Survey </w:t>
      </w:r>
      <w:r w:rsidR="0024325F" w:rsidRPr="007D1BE5">
        <w:rPr>
          <w:i/>
          <w:iCs/>
          <w:color w:val="000000" w:themeColor="text1"/>
        </w:rPr>
        <w:t>2024)</w:t>
      </w:r>
      <w:r w:rsidR="00815C02">
        <w:rPr>
          <w:color w:val="000000" w:themeColor="text1"/>
        </w:rPr>
        <w:t xml:space="preserve">. With the </w:t>
      </w:r>
      <w:r w:rsidR="0083739F">
        <w:rPr>
          <w:color w:val="000000" w:themeColor="text1"/>
        </w:rPr>
        <w:t>n</w:t>
      </w:r>
      <w:r w:rsidR="00815C02">
        <w:rPr>
          <w:color w:val="000000" w:themeColor="text1"/>
        </w:rPr>
        <w:t>ickel production increasing due to global demand</w:t>
      </w:r>
      <w:r w:rsidR="00843E5B">
        <w:rPr>
          <w:color w:val="000000" w:themeColor="text1"/>
        </w:rPr>
        <w:t>,</w:t>
      </w:r>
      <w:r w:rsidR="00815C02">
        <w:rPr>
          <w:color w:val="000000" w:themeColor="text1"/>
        </w:rPr>
        <w:t xml:space="preserve"> the impacts will only become more detrimental. </w:t>
      </w:r>
      <w:r w:rsidR="007053CA" w:rsidRPr="007053CA">
        <w:rPr>
          <w:color w:val="000000" w:themeColor="text1"/>
        </w:rPr>
        <w:t>While open-cast mining stands out as the most cost-effective</w:t>
      </w:r>
      <w:r w:rsidR="006463A3">
        <w:rPr>
          <w:color w:val="000000" w:themeColor="text1"/>
        </w:rPr>
        <w:t>,</w:t>
      </w:r>
      <w:r w:rsidR="007053CA" w:rsidRPr="007053CA">
        <w:rPr>
          <w:color w:val="000000" w:themeColor="text1"/>
        </w:rPr>
        <w:t xml:space="preserve"> and secure means of accessing mineral reserves located near the surface</w:t>
      </w:r>
      <w:r w:rsidR="006463A3">
        <w:rPr>
          <w:color w:val="000000" w:themeColor="text1"/>
        </w:rPr>
        <w:t xml:space="preserve">. Although </w:t>
      </w:r>
      <w:r w:rsidR="007053CA" w:rsidRPr="007053CA">
        <w:rPr>
          <w:color w:val="000000" w:themeColor="text1"/>
        </w:rPr>
        <w:t>it brings significant drawbacks</w:t>
      </w:r>
      <w:r w:rsidR="007D1BE5">
        <w:rPr>
          <w:color w:val="000000" w:themeColor="text1"/>
        </w:rPr>
        <w:t xml:space="preserve"> as explained by </w:t>
      </w:r>
      <w:r w:rsidR="007D1BE5" w:rsidRPr="007D1BE5">
        <w:rPr>
          <w:i/>
          <w:iCs/>
          <w:color w:val="000000" w:themeColor="text1"/>
        </w:rPr>
        <w:t>(UIA 2020)</w:t>
      </w:r>
      <w:r w:rsidR="006463A3">
        <w:rPr>
          <w:color w:val="000000" w:themeColor="text1"/>
        </w:rPr>
        <w:t>,</w:t>
      </w:r>
      <w:r w:rsidR="007053CA" w:rsidRPr="007053CA">
        <w:rPr>
          <w:color w:val="000000" w:themeColor="text1"/>
        </w:rPr>
        <w:t xml:space="preserve"> This method alters the landscape, leaving lasting scars if not restored. </w:t>
      </w:r>
    </w:p>
    <w:p w14:paraId="6372BC3B" w14:textId="7FECF7FD" w:rsidR="00BC488B" w:rsidRDefault="007053CA" w:rsidP="00A63C3A">
      <w:pPr>
        <w:spacing w:line="360" w:lineRule="auto"/>
        <w:jc w:val="both"/>
        <w:rPr>
          <w:color w:val="000000" w:themeColor="text1"/>
        </w:rPr>
      </w:pPr>
      <w:r w:rsidRPr="007053CA">
        <w:rPr>
          <w:color w:val="000000" w:themeColor="text1"/>
        </w:rPr>
        <w:lastRenderedPageBreak/>
        <w:t xml:space="preserve">It covers essential topsoil, disturbs natural drainage, and diminishes the fertility of agricultural and woodland areas, impacting their visual and communal appeal. Furthermore, it poses risks of water contamination and </w:t>
      </w:r>
      <w:r w:rsidR="007D1BE5">
        <w:rPr>
          <w:noProof/>
        </w:rPr>
        <w:drawing>
          <wp:anchor distT="0" distB="0" distL="114300" distR="114300" simplePos="0" relativeHeight="251656704" behindDoc="0" locked="0" layoutInCell="1" allowOverlap="1" wp14:anchorId="51AE3E2E" wp14:editId="7C7B0431">
            <wp:simplePos x="0" y="0"/>
            <wp:positionH relativeFrom="margin">
              <wp:align>center</wp:align>
            </wp:positionH>
            <wp:positionV relativeFrom="paragraph">
              <wp:posOffset>928370</wp:posOffset>
            </wp:positionV>
            <wp:extent cx="3961505" cy="2695144"/>
            <wp:effectExtent l="0" t="0" r="1270" b="0"/>
            <wp:wrapTopAndBottom/>
            <wp:docPr id="122165120" name="Picture 1" descr="The Carajas Mine in Brazil, one of the largest iron ore mines on the planet (Credit: 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arajas Mine in Brazil, one of the largest iron ore mines on the planet (Credit: Getty Images)"/>
                    <pic:cNvPicPr>
                      <a:picLocks noChangeAspect="1" noChangeArrowheads="1"/>
                    </pic:cNvPicPr>
                  </pic:nvPicPr>
                  <pic:blipFill rotWithShape="1">
                    <a:blip r:embed="rId17">
                      <a:extLst>
                        <a:ext uri="{28A0092B-C50C-407E-A947-70E740481C1C}">
                          <a14:useLocalDpi xmlns:a14="http://schemas.microsoft.com/office/drawing/2010/main" val="0"/>
                        </a:ext>
                      </a:extLst>
                    </a:blip>
                    <a:srcRect l="3612" r="13759"/>
                    <a:stretch/>
                  </pic:blipFill>
                  <pic:spPr bwMode="auto">
                    <a:xfrm>
                      <a:off x="0" y="0"/>
                      <a:ext cx="3961505" cy="2695144"/>
                    </a:xfrm>
                    <a:prstGeom prst="rect">
                      <a:avLst/>
                    </a:prstGeom>
                    <a:noFill/>
                    <a:ln>
                      <a:noFill/>
                    </a:ln>
                    <a:extLst>
                      <a:ext uri="{53640926-AAD7-44D8-BBD7-CCE9431645EC}">
                        <a14:shadowObscured xmlns:a14="http://schemas.microsoft.com/office/drawing/2010/main"/>
                      </a:ext>
                    </a:extLst>
                  </pic:spPr>
                </pic:pic>
              </a:graphicData>
            </a:graphic>
          </wp:anchor>
        </w:drawing>
      </w:r>
      <w:r w:rsidRPr="007053CA">
        <w:rPr>
          <w:color w:val="000000" w:themeColor="text1"/>
        </w:rPr>
        <w:t>severe disruption to ecosystems.</w:t>
      </w:r>
    </w:p>
    <w:p w14:paraId="7298FBA7" w14:textId="20D091ED" w:rsidR="007D1BE5" w:rsidRDefault="007D1BE5" w:rsidP="00A63C3A">
      <w:pPr>
        <w:spacing w:line="360" w:lineRule="auto"/>
        <w:jc w:val="both"/>
        <w:rPr>
          <w:color w:val="000000" w:themeColor="text1"/>
        </w:rPr>
      </w:pPr>
      <w:r>
        <w:rPr>
          <w:noProof/>
        </w:rPr>
        <mc:AlternateContent>
          <mc:Choice Requires="wps">
            <w:drawing>
              <wp:anchor distT="0" distB="0" distL="114300" distR="114300" simplePos="0" relativeHeight="251671040" behindDoc="0" locked="0" layoutInCell="1" allowOverlap="1" wp14:anchorId="4F847B36" wp14:editId="7396A6A6">
                <wp:simplePos x="0" y="0"/>
                <wp:positionH relativeFrom="margin">
                  <wp:align>center</wp:align>
                </wp:positionH>
                <wp:positionV relativeFrom="paragraph">
                  <wp:posOffset>2831944</wp:posOffset>
                </wp:positionV>
                <wp:extent cx="6840747" cy="319177"/>
                <wp:effectExtent l="0" t="0" r="17780" b="24130"/>
                <wp:wrapNone/>
                <wp:docPr id="499096863" name="Text Box 2"/>
                <wp:cNvGraphicFramePr/>
                <a:graphic xmlns:a="http://schemas.openxmlformats.org/drawingml/2006/main">
                  <a:graphicData uri="http://schemas.microsoft.com/office/word/2010/wordprocessingShape">
                    <wps:wsp>
                      <wps:cNvSpPr txBox="1"/>
                      <wps:spPr>
                        <a:xfrm>
                          <a:off x="0" y="0"/>
                          <a:ext cx="6840747" cy="319177"/>
                        </a:xfrm>
                        <a:prstGeom prst="rect">
                          <a:avLst/>
                        </a:prstGeom>
                        <a:solidFill>
                          <a:sysClr val="window" lastClr="FFFFFF"/>
                        </a:solidFill>
                        <a:ln w="6350">
                          <a:solidFill>
                            <a:sysClr val="window" lastClr="FFFFFF"/>
                          </a:solidFill>
                        </a:ln>
                      </wps:spPr>
                      <wps:txbx>
                        <w:txbxContent>
                          <w:p w14:paraId="2EFBEE6A" w14:textId="202C7F07" w:rsidR="007D1BE5" w:rsidRPr="00C262D5" w:rsidRDefault="007D1BE5" w:rsidP="007D1BE5">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.2.1</w:t>
                            </w:r>
                            <w:r w:rsidRPr="002A764B">
                              <w:rPr>
                                <w:i/>
                                <w:iCs/>
                                <w:color w:val="000000" w:themeColor="text1"/>
                                <w:sz w:val="20"/>
                                <w:szCs w:val="20"/>
                              </w:rPr>
                              <w:t xml:space="preserve"> </w:t>
                            </w:r>
                            <w:r w:rsidRPr="00BB3BE8">
                              <w:rPr>
                                <w:color w:val="000000" w:themeColor="text1"/>
                                <w:sz w:val="20"/>
                                <w:szCs w:val="20"/>
                              </w:rPr>
                              <w:t xml:space="preserve">– </w:t>
                            </w:r>
                            <w:r w:rsidRPr="007D1BE5">
                              <w:rPr>
                                <w:color w:val="000000" w:themeColor="text1"/>
                                <w:sz w:val="20"/>
                                <w:szCs w:val="20"/>
                              </w:rPr>
                              <w:t xml:space="preserve">The Carajas Mine in Brazil, one of the largest iron ore mines on the planet </w:t>
                            </w:r>
                            <w:r w:rsidRPr="005B5402">
                              <w:rPr>
                                <w:rFonts w:cstheme="minorHAnsi"/>
                                <w:i/>
                                <w:iCs/>
                              </w:rPr>
                              <w:t>(</w:t>
                            </w:r>
                            <w:r>
                              <w:rPr>
                                <w:rFonts w:cstheme="minorHAnsi"/>
                                <w:i/>
                                <w:iCs/>
                                <w:color w:val="222222"/>
                                <w:shd w:val="clear" w:color="auto" w:fill="FFFFFF"/>
                              </w:rPr>
                              <w:t>Fisher, R &amp; Hirschfeld, J,</w:t>
                            </w:r>
                            <w:r w:rsidRPr="005B5402">
                              <w:rPr>
                                <w:rFonts w:cstheme="minorHAnsi"/>
                                <w:i/>
                                <w:iCs/>
                                <w:color w:val="222222"/>
                                <w:shd w:val="clear" w:color="auto" w:fill="FFFFFF"/>
                              </w:rPr>
                              <w:t xml:space="preserve"> 202</w:t>
                            </w:r>
                            <w:r>
                              <w:rPr>
                                <w:rFonts w:cstheme="minorHAnsi"/>
                                <w:i/>
                                <w:iCs/>
                                <w:color w:val="222222"/>
                                <w:shd w:val="clear" w:color="auto" w:fill="FFFFFF"/>
                              </w:rPr>
                              <w:t>0</w:t>
                            </w:r>
                            <w:r w:rsidRPr="005B5402">
                              <w:rPr>
                                <w:rFonts w:cstheme="minorHAnsi"/>
                                <w:i/>
                                <w:iCs/>
                                <w:color w:val="222222"/>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847B36" id="_x0000_s1031" type="#_x0000_t202" style="position:absolute;left:0;text-align:left;margin-left:0;margin-top:223pt;width:538.65pt;height:25.15pt;z-index:2516710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" fillcolor="window" strokecolor="window" strokeweight=".5pt">
                <v:textbox>
                  <w:txbxContent>
                    <w:p w14:paraId="2EFBEE6A" w14:textId="202C7F07" w:rsidR="007D1BE5" w:rsidRPr="00C262D5" w:rsidRDefault="007D1BE5" w:rsidP="007D1BE5">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.2.1</w:t>
                      </w:r>
                      <w:r w:rsidRPr="002A764B">
                        <w:rPr>
                          <w:i/>
                          <w:iCs/>
                          <w:color w:val="000000" w:themeColor="text1"/>
                          <w:sz w:val="20"/>
                          <w:szCs w:val="20"/>
                        </w:rPr>
                        <w:t xml:space="preserve"> </w:t>
                      </w:r>
                      <w:r w:rsidRPr="00BB3BE8">
                        <w:rPr>
                          <w:color w:val="000000" w:themeColor="text1"/>
                          <w:sz w:val="20"/>
                          <w:szCs w:val="20"/>
                        </w:rPr>
                        <w:t xml:space="preserve">– </w:t>
                      </w:r>
                      <w:r w:rsidRPr="007D1BE5">
                        <w:rPr>
                          <w:color w:val="000000" w:themeColor="text1"/>
                          <w:sz w:val="20"/>
                          <w:szCs w:val="20"/>
                        </w:rPr>
                        <w:t xml:space="preserve">The Carajas Mine in Brazil, one of the largest iron ore mines on the planet </w:t>
                      </w:r>
                      <w:r w:rsidRPr="005B5402">
                        <w:rPr>
                          <w:rFonts w:cstheme="minorHAnsi"/>
                          <w:i/>
                          <w:iCs/>
                        </w:rPr>
                        <w:t>(</w:t>
                      </w:r>
                      <w:r>
                        <w:rPr>
                          <w:rFonts w:cstheme="minorHAnsi"/>
                          <w:i/>
                          <w:iCs/>
                          <w:color w:val="222222"/>
                          <w:shd w:val="clear" w:color="auto" w:fill="FFFFFF"/>
                        </w:rPr>
                        <w:t>Fisher, R &amp; Hirschfeld, J,</w:t>
                      </w:r>
                      <w:r w:rsidRPr="005B5402">
                        <w:rPr>
                          <w:rFonts w:cstheme="minorHAnsi"/>
                          <w:i/>
                          <w:iCs/>
                          <w:color w:val="222222"/>
                          <w:shd w:val="clear" w:color="auto" w:fill="FFFFFF"/>
                        </w:rPr>
                        <w:t xml:space="preserve"> 202</w:t>
                      </w:r>
                      <w:r>
                        <w:rPr>
                          <w:rFonts w:cstheme="minorHAnsi"/>
                          <w:i/>
                          <w:iCs/>
                          <w:color w:val="222222"/>
                          <w:shd w:val="clear" w:color="auto" w:fill="FFFFFF"/>
                        </w:rPr>
                        <w:t>0</w:t>
                      </w:r>
                      <w:r w:rsidRPr="005B5402">
                        <w:rPr>
                          <w:rFonts w:cstheme="minorHAnsi"/>
                          <w:i/>
                          <w:iCs/>
                          <w:color w:val="222222"/>
                          <w:shd w:val="clear" w:color="auto" w:fill="FFFFFF"/>
                        </w:rPr>
                        <w:t>)</w:t>
                      </w:r>
                    </w:p>
                  </w:txbxContent>
                </v:textbox>
                <w10:wrap anchorx="margin"/>
              </v:shape>
            </w:pict>
          </mc:Fallback>
        </mc:AlternateContent>
      </w:r>
    </w:p>
    <w:p w14:paraId="4C37AA61" w14:textId="5F473500" w:rsidR="007D1BE5" w:rsidRDefault="007D1BE5" w:rsidP="00A63C3A">
      <w:pPr>
        <w:spacing w:line="360" w:lineRule="auto"/>
        <w:jc w:val="both"/>
        <w:rPr>
          <w:color w:val="000000" w:themeColor="text1"/>
        </w:rPr>
      </w:pPr>
      <w:r>
        <w:rPr>
          <w:noProof/>
        </w:rPr>
        <mc:AlternateContent>
          <mc:Choice Requires="wps">
            <w:drawing>
              <wp:anchor distT="0" distB="0" distL="114300" distR="114300" simplePos="0" relativeHeight="251678208" behindDoc="0" locked="0" layoutInCell="1" allowOverlap="1" wp14:anchorId="68670493" wp14:editId="49C93703">
                <wp:simplePos x="0" y="0"/>
                <wp:positionH relativeFrom="margin">
                  <wp:align>center</wp:align>
                </wp:positionH>
                <wp:positionV relativeFrom="paragraph">
                  <wp:posOffset>3087550</wp:posOffset>
                </wp:positionV>
                <wp:extent cx="6840747" cy="319177"/>
                <wp:effectExtent l="0" t="0" r="17780" b="24130"/>
                <wp:wrapNone/>
                <wp:docPr id="14379447" name="Text Box 2"/>
                <wp:cNvGraphicFramePr/>
                <a:graphic xmlns:a="http://schemas.openxmlformats.org/drawingml/2006/main">
                  <a:graphicData uri="http://schemas.microsoft.com/office/word/2010/wordprocessingShape">
                    <wps:wsp>
                      <wps:cNvSpPr txBox="1"/>
                      <wps:spPr>
                        <a:xfrm>
                          <a:off x="0" y="0"/>
                          <a:ext cx="6840747" cy="319177"/>
                        </a:xfrm>
                        <a:prstGeom prst="rect">
                          <a:avLst/>
                        </a:prstGeom>
                        <a:solidFill>
                          <a:sysClr val="window" lastClr="FFFFFF"/>
                        </a:solidFill>
                        <a:ln w="6350">
                          <a:solidFill>
                            <a:sysClr val="window" lastClr="FFFFFF"/>
                          </a:solidFill>
                        </a:ln>
                      </wps:spPr>
                      <wps:txbx>
                        <w:txbxContent>
                          <w:p w14:paraId="262622E2" w14:textId="0FADC1A5" w:rsidR="007D1BE5" w:rsidRPr="00C262D5" w:rsidRDefault="007D1BE5" w:rsidP="007D1BE5">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.2.2</w:t>
                            </w:r>
                            <w:r w:rsidRPr="002A764B">
                              <w:rPr>
                                <w:i/>
                                <w:iCs/>
                                <w:color w:val="000000" w:themeColor="text1"/>
                                <w:sz w:val="20"/>
                                <w:szCs w:val="20"/>
                              </w:rPr>
                              <w:t xml:space="preserve"> </w:t>
                            </w:r>
                            <w:r w:rsidRPr="00BB3BE8">
                              <w:rPr>
                                <w:color w:val="000000" w:themeColor="text1"/>
                                <w:sz w:val="20"/>
                                <w:szCs w:val="20"/>
                              </w:rPr>
                              <w:t xml:space="preserve">– </w:t>
                            </w:r>
                            <w:r w:rsidRPr="007D1BE5">
                              <w:rPr>
                                <w:color w:val="000000" w:themeColor="text1"/>
                                <w:sz w:val="20"/>
                                <w:szCs w:val="20"/>
                              </w:rPr>
                              <w:t xml:space="preserve">The Codelco Chuquicamata copper mine in Chile </w:t>
                            </w:r>
                            <w:r w:rsidRPr="005B5402">
                              <w:rPr>
                                <w:rFonts w:cstheme="minorHAnsi"/>
                                <w:i/>
                                <w:iCs/>
                              </w:rPr>
                              <w:t>(</w:t>
                            </w:r>
                            <w:r w:rsidR="00884999">
                              <w:rPr>
                                <w:rFonts w:cstheme="minorHAnsi"/>
                                <w:i/>
                                <w:iCs/>
                                <w:color w:val="222222"/>
                                <w:shd w:val="clear" w:color="auto" w:fill="FFFFFF"/>
                              </w:rPr>
                              <w:t>Otto</w:t>
                            </w:r>
                            <w:r>
                              <w:rPr>
                                <w:rFonts w:cstheme="minorHAnsi"/>
                                <w:i/>
                                <w:iCs/>
                                <w:color w:val="222222"/>
                                <w:shd w:val="clear" w:color="auto" w:fill="FFFFFF"/>
                              </w:rPr>
                              <w:t>,</w:t>
                            </w:r>
                            <w:r w:rsidR="00884999">
                              <w:rPr>
                                <w:rFonts w:cstheme="minorHAnsi"/>
                                <w:i/>
                                <w:iCs/>
                                <w:color w:val="222222"/>
                                <w:shd w:val="clear" w:color="auto" w:fill="FFFFFF"/>
                              </w:rPr>
                              <w:t xml:space="preserve"> J,</w:t>
                            </w:r>
                            <w:r w:rsidRPr="005B5402">
                              <w:rPr>
                                <w:rFonts w:cstheme="minorHAnsi"/>
                                <w:i/>
                                <w:iCs/>
                                <w:color w:val="222222"/>
                                <w:shd w:val="clear" w:color="auto" w:fill="FFFFFF"/>
                              </w:rPr>
                              <w:t xml:space="preserve"> 202</w:t>
                            </w:r>
                            <w:r w:rsidR="00884999">
                              <w:rPr>
                                <w:rFonts w:cstheme="minorHAnsi"/>
                                <w:i/>
                                <w:iCs/>
                                <w:color w:val="222222"/>
                                <w:shd w:val="clear" w:color="auto" w:fill="FFFFFF"/>
                              </w:rPr>
                              <w:t>1</w:t>
                            </w:r>
                            <w:r w:rsidRPr="005B5402">
                              <w:rPr>
                                <w:rFonts w:cstheme="minorHAnsi"/>
                                <w:i/>
                                <w:iCs/>
                                <w:color w:val="222222"/>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70493" id="_x0000_s1032" type="#_x0000_t202" style="position:absolute;left:0;text-align:left;margin-left:0;margin-top:243.1pt;width:538.65pt;height:25.15pt;z-index:2516782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" fillcolor="window" strokecolor="window" strokeweight=".5pt">
                <v:textbox>
                  <w:txbxContent>
                    <w:p w14:paraId="262622E2" w14:textId="0FADC1A5" w:rsidR="007D1BE5" w:rsidRPr="00C262D5" w:rsidRDefault="007D1BE5" w:rsidP="007D1BE5">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.2.2</w:t>
                      </w:r>
                      <w:r w:rsidRPr="002A764B">
                        <w:rPr>
                          <w:i/>
                          <w:iCs/>
                          <w:color w:val="000000" w:themeColor="text1"/>
                          <w:sz w:val="20"/>
                          <w:szCs w:val="20"/>
                        </w:rPr>
                        <w:t xml:space="preserve"> </w:t>
                      </w:r>
                      <w:r w:rsidRPr="00BB3BE8">
                        <w:rPr>
                          <w:color w:val="000000" w:themeColor="text1"/>
                          <w:sz w:val="20"/>
                          <w:szCs w:val="20"/>
                        </w:rPr>
                        <w:t xml:space="preserve">– </w:t>
                      </w:r>
                      <w:r w:rsidRPr="007D1BE5">
                        <w:rPr>
                          <w:color w:val="000000" w:themeColor="text1"/>
                          <w:sz w:val="20"/>
                          <w:szCs w:val="20"/>
                        </w:rPr>
                        <w:t xml:space="preserve">The Codelco Chuquicamata copper mine in Chile </w:t>
                      </w:r>
                      <w:r w:rsidRPr="005B5402">
                        <w:rPr>
                          <w:rFonts w:cstheme="minorHAnsi"/>
                          <w:i/>
                          <w:iCs/>
                        </w:rPr>
                        <w:t>(</w:t>
                      </w:r>
                      <w:r w:rsidR="00884999">
                        <w:rPr>
                          <w:rFonts w:cstheme="minorHAnsi"/>
                          <w:i/>
                          <w:iCs/>
                          <w:color w:val="222222"/>
                          <w:shd w:val="clear" w:color="auto" w:fill="FFFFFF"/>
                        </w:rPr>
                        <w:t>Otto</w:t>
                      </w:r>
                      <w:r>
                        <w:rPr>
                          <w:rFonts w:cstheme="minorHAnsi"/>
                          <w:i/>
                          <w:iCs/>
                          <w:color w:val="222222"/>
                          <w:shd w:val="clear" w:color="auto" w:fill="FFFFFF"/>
                        </w:rPr>
                        <w:t>,</w:t>
                      </w:r>
                      <w:r w:rsidR="00884999">
                        <w:rPr>
                          <w:rFonts w:cstheme="minorHAnsi"/>
                          <w:i/>
                          <w:iCs/>
                          <w:color w:val="222222"/>
                          <w:shd w:val="clear" w:color="auto" w:fill="FFFFFF"/>
                        </w:rPr>
                        <w:t xml:space="preserve"> J,</w:t>
                      </w:r>
                      <w:r w:rsidRPr="005B5402">
                        <w:rPr>
                          <w:rFonts w:cstheme="minorHAnsi"/>
                          <w:i/>
                          <w:iCs/>
                          <w:color w:val="222222"/>
                          <w:shd w:val="clear" w:color="auto" w:fill="FFFFFF"/>
                        </w:rPr>
                        <w:t xml:space="preserve"> 202</w:t>
                      </w:r>
                      <w:r w:rsidR="00884999">
                        <w:rPr>
                          <w:rFonts w:cstheme="minorHAnsi"/>
                          <w:i/>
                          <w:iCs/>
                          <w:color w:val="222222"/>
                          <w:shd w:val="clear" w:color="auto" w:fill="FFFFFF"/>
                        </w:rPr>
                        <w:t>1</w:t>
                      </w:r>
                      <w:r w:rsidRPr="005B5402">
                        <w:rPr>
                          <w:rFonts w:cstheme="minorHAnsi"/>
                          <w:i/>
                          <w:iCs/>
                          <w:color w:val="222222"/>
                          <w:shd w:val="clear" w:color="auto" w:fill="FFFFFF"/>
                        </w:rPr>
                        <w:t>)</w:t>
                      </w:r>
                    </w:p>
                  </w:txbxContent>
                </v:textbox>
                <w10:wrap anchorx="margin"/>
              </v:shape>
            </w:pict>
          </mc:Fallback>
        </mc:AlternateContent>
      </w:r>
      <w:r>
        <w:rPr>
          <w:noProof/>
          <w:color w:val="000000" w:themeColor="text1"/>
        </w:rPr>
        <w:drawing>
          <wp:anchor distT="0" distB="0" distL="114300" distR="114300" simplePos="0" relativeHeight="251663872" behindDoc="0" locked="0" layoutInCell="1" allowOverlap="1" wp14:anchorId="46DC329F" wp14:editId="1AD6C05C">
            <wp:simplePos x="0" y="0"/>
            <wp:positionH relativeFrom="margin">
              <wp:align>center</wp:align>
            </wp:positionH>
            <wp:positionV relativeFrom="paragraph">
              <wp:posOffset>168359</wp:posOffset>
            </wp:positionV>
            <wp:extent cx="5027606" cy="2829824"/>
            <wp:effectExtent l="0" t="0" r="1905" b="8890"/>
            <wp:wrapTopAndBottom/>
            <wp:docPr id="17321342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27606" cy="2829824"/>
                    </a:xfrm>
                    <a:prstGeom prst="rect">
                      <a:avLst/>
                    </a:prstGeom>
                    <a:noFill/>
                  </pic:spPr>
                </pic:pic>
              </a:graphicData>
            </a:graphic>
          </wp:anchor>
        </w:drawing>
      </w:r>
    </w:p>
    <w:p w14:paraId="499DD0F0" w14:textId="350A17FE" w:rsidR="007D1BE5" w:rsidRDefault="007D1BE5" w:rsidP="00A63C3A">
      <w:pPr>
        <w:spacing w:line="360" w:lineRule="auto"/>
        <w:jc w:val="both"/>
        <w:rPr>
          <w:color w:val="000000" w:themeColor="text1"/>
        </w:rPr>
      </w:pPr>
    </w:p>
    <w:p w14:paraId="3CDD3D78" w14:textId="539C4FBF" w:rsidR="007D1BE5" w:rsidRDefault="007D1BE5" w:rsidP="00A63C3A">
      <w:pPr>
        <w:spacing w:line="360" w:lineRule="auto"/>
        <w:jc w:val="both"/>
        <w:rPr>
          <w:color w:val="000000" w:themeColor="text1"/>
        </w:rPr>
      </w:pPr>
    </w:p>
    <w:p w14:paraId="2D4AA760" w14:textId="27BE30A6" w:rsidR="007D1BE5" w:rsidRDefault="007D1BE5" w:rsidP="00A63C3A">
      <w:pPr>
        <w:spacing w:line="360" w:lineRule="auto"/>
        <w:jc w:val="both"/>
        <w:rPr>
          <w:color w:val="000000" w:themeColor="text1"/>
        </w:rPr>
      </w:pPr>
    </w:p>
    <w:p w14:paraId="786E10F7" w14:textId="7506C2C2" w:rsidR="00C21F7D" w:rsidRDefault="00BE76F4" w:rsidP="00A63C3A">
      <w:pPr>
        <w:spacing w:line="360" w:lineRule="auto"/>
        <w:jc w:val="both"/>
        <w:rPr>
          <w:color w:val="000000" w:themeColor="text1"/>
        </w:rPr>
      </w:pPr>
      <w:r w:rsidRPr="00BE76F4">
        <w:rPr>
          <w:noProof/>
        </w:rPr>
        <w:lastRenderedPageBreak/>
        <w:drawing>
          <wp:anchor distT="0" distB="0" distL="114300" distR="114300" simplePos="0" relativeHeight="251642368" behindDoc="0" locked="0" layoutInCell="1" allowOverlap="1" wp14:anchorId="2E7999AD" wp14:editId="58148BD6">
            <wp:simplePos x="0" y="0"/>
            <wp:positionH relativeFrom="margin">
              <wp:align>center</wp:align>
            </wp:positionH>
            <wp:positionV relativeFrom="paragraph">
              <wp:posOffset>1207662</wp:posOffset>
            </wp:positionV>
            <wp:extent cx="4594860" cy="2907030"/>
            <wp:effectExtent l="0" t="0" r="0" b="7620"/>
            <wp:wrapTopAndBottom/>
            <wp:docPr id="2136687075" name="Picture 1" descr="A diagram of a powe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687075" name="Picture 1" descr="A diagram of a power plant&#10;&#10;Description automatically generated"/>
                    <pic:cNvPicPr/>
                  </pic:nvPicPr>
                  <pic:blipFill rotWithShape="1">
                    <a:blip r:embed="rId19">
                      <a:extLst>
                        <a:ext uri="{28A0092B-C50C-407E-A947-70E740481C1C}">
                          <a14:useLocalDpi xmlns:a14="http://schemas.microsoft.com/office/drawing/2010/main" val="0"/>
                        </a:ext>
                      </a:extLst>
                    </a:blip>
                    <a:srcRect t="1390" b="4949"/>
                    <a:stretch/>
                  </pic:blipFill>
                  <pic:spPr bwMode="auto">
                    <a:xfrm>
                      <a:off x="0" y="0"/>
                      <a:ext cx="4594860" cy="2907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F3FB0">
        <w:rPr>
          <w:color w:val="000000" w:themeColor="text1"/>
        </w:rPr>
        <w:t>D</w:t>
      </w:r>
      <w:r w:rsidR="000457EF">
        <w:rPr>
          <w:color w:val="000000" w:themeColor="text1"/>
        </w:rPr>
        <w:t xml:space="preserve">ue to the trade ban of </w:t>
      </w:r>
      <w:r w:rsidR="0083739F">
        <w:rPr>
          <w:color w:val="000000" w:themeColor="text1"/>
        </w:rPr>
        <w:t>n</w:t>
      </w:r>
      <w:r w:rsidR="00C353C4">
        <w:rPr>
          <w:color w:val="000000" w:themeColor="text1"/>
        </w:rPr>
        <w:t>ickel ore out of Indonesia</w:t>
      </w:r>
      <w:r w:rsidR="006B2B78">
        <w:rPr>
          <w:color w:val="000000" w:themeColor="text1"/>
        </w:rPr>
        <w:t xml:space="preserve"> </w:t>
      </w:r>
      <w:r w:rsidR="00B15629" w:rsidRPr="00E60F9F">
        <w:rPr>
          <w:i/>
          <w:iCs/>
          <w:color w:val="000000" w:themeColor="text1"/>
        </w:rPr>
        <w:t xml:space="preserve">(International </w:t>
      </w:r>
      <w:r w:rsidR="00E60F9F" w:rsidRPr="00E60F9F">
        <w:rPr>
          <w:i/>
          <w:iCs/>
          <w:color w:val="000000" w:themeColor="text1"/>
        </w:rPr>
        <w:t>Energy Agency 2023)</w:t>
      </w:r>
      <w:r w:rsidR="000A2E12">
        <w:rPr>
          <w:color w:val="000000" w:themeColor="text1"/>
        </w:rPr>
        <w:t xml:space="preserve">, Indonesia </w:t>
      </w:r>
      <w:r w:rsidR="006B2B78">
        <w:rPr>
          <w:color w:val="000000" w:themeColor="text1"/>
        </w:rPr>
        <w:t xml:space="preserve">now </w:t>
      </w:r>
      <w:r w:rsidR="00C21F7D">
        <w:rPr>
          <w:color w:val="000000" w:themeColor="text1"/>
        </w:rPr>
        <w:t>produce</w:t>
      </w:r>
      <w:r w:rsidR="006B2B78">
        <w:rPr>
          <w:color w:val="000000" w:themeColor="text1"/>
        </w:rPr>
        <w:t xml:space="preserve"> </w:t>
      </w:r>
      <w:r w:rsidR="00C21F7D">
        <w:rPr>
          <w:color w:val="000000" w:themeColor="text1"/>
        </w:rPr>
        <w:t xml:space="preserve">the final </w:t>
      </w:r>
      <w:r w:rsidR="0083739F">
        <w:rPr>
          <w:color w:val="000000" w:themeColor="text1"/>
        </w:rPr>
        <w:t>n</w:t>
      </w:r>
      <w:r w:rsidR="00C21F7D">
        <w:rPr>
          <w:color w:val="000000" w:themeColor="text1"/>
        </w:rPr>
        <w:t xml:space="preserve">ickel </w:t>
      </w:r>
      <w:r w:rsidR="00A223FF">
        <w:rPr>
          <w:color w:val="000000" w:themeColor="text1"/>
        </w:rPr>
        <w:t>product used in car batteries</w:t>
      </w:r>
      <w:r w:rsidR="000A2E12">
        <w:rPr>
          <w:color w:val="000000" w:themeColor="text1"/>
        </w:rPr>
        <w:t xml:space="preserve"> themselves</w:t>
      </w:r>
      <w:r w:rsidR="001F3FB0">
        <w:rPr>
          <w:color w:val="000000" w:themeColor="text1"/>
        </w:rPr>
        <w:t xml:space="preserve"> </w:t>
      </w:r>
      <w:r w:rsidR="00471B4D">
        <w:rPr>
          <w:color w:val="000000" w:themeColor="text1"/>
        </w:rPr>
        <w:t xml:space="preserve">using </w:t>
      </w:r>
      <w:r w:rsidR="009026F5">
        <w:rPr>
          <w:color w:val="000000" w:themeColor="text1"/>
        </w:rPr>
        <w:t xml:space="preserve">the </w:t>
      </w:r>
      <w:r w:rsidR="006D480A">
        <w:rPr>
          <w:color w:val="000000" w:themeColor="text1"/>
        </w:rPr>
        <w:t>high-pressure</w:t>
      </w:r>
      <w:r w:rsidR="009026F5">
        <w:rPr>
          <w:color w:val="000000" w:themeColor="text1"/>
        </w:rPr>
        <w:t xml:space="preserve"> acid leach process </w:t>
      </w:r>
      <w:r w:rsidR="006D480A">
        <w:rPr>
          <w:color w:val="000000" w:themeColor="text1"/>
        </w:rPr>
        <w:t>(</w:t>
      </w:r>
      <w:r w:rsidR="009026F5">
        <w:rPr>
          <w:color w:val="000000" w:themeColor="text1"/>
        </w:rPr>
        <w:t>HPAL</w:t>
      </w:r>
      <w:r w:rsidR="006D480A">
        <w:rPr>
          <w:color w:val="000000" w:themeColor="text1"/>
        </w:rPr>
        <w:t>)</w:t>
      </w:r>
      <w:r w:rsidR="00703F5D">
        <w:rPr>
          <w:color w:val="000000" w:themeColor="text1"/>
        </w:rPr>
        <w:t>. HPAL subjects the ores to high pressure</w:t>
      </w:r>
      <w:r w:rsidR="00933524">
        <w:rPr>
          <w:color w:val="000000" w:themeColor="text1"/>
        </w:rPr>
        <w:t xml:space="preserve"> acid leaching where sulfuric acid reacts with the ore under temperatures of </w:t>
      </w:r>
      <w:r w:rsidR="00D84402">
        <w:rPr>
          <w:color w:val="000000" w:themeColor="text1"/>
        </w:rPr>
        <w:t>255</w:t>
      </w:r>
      <w:r w:rsidR="00D84402">
        <w:rPr>
          <w:color w:val="000000" w:themeColor="text1"/>
        </w:rPr>
        <w:sym w:font="Symbol" w:char="F0B0"/>
      </w:r>
      <w:r w:rsidR="00D84402">
        <w:rPr>
          <w:color w:val="000000" w:themeColor="text1"/>
        </w:rPr>
        <w:t xml:space="preserve">C and pressures of </w:t>
      </w:r>
      <w:r w:rsidR="006D480A">
        <w:rPr>
          <w:color w:val="000000" w:themeColor="text1"/>
        </w:rPr>
        <w:t>50 Bar</w:t>
      </w:r>
      <w:r w:rsidR="00980CB1">
        <w:rPr>
          <w:color w:val="000000" w:themeColor="text1"/>
        </w:rPr>
        <w:t xml:space="preserve"> </w:t>
      </w:r>
      <w:r w:rsidR="00980CB1" w:rsidRPr="00980CB1">
        <w:rPr>
          <w:i/>
          <w:iCs/>
          <w:color w:val="000000" w:themeColor="text1"/>
        </w:rPr>
        <w:t>(Taprogge GmbH 2024)</w:t>
      </w:r>
      <w:r w:rsidR="001F3FB0">
        <w:rPr>
          <w:i/>
          <w:iCs/>
          <w:color w:val="000000" w:themeColor="text1"/>
        </w:rPr>
        <w:t xml:space="preserve"> </w:t>
      </w:r>
      <w:r w:rsidR="001F3FB0">
        <w:rPr>
          <w:color w:val="000000" w:themeColor="text1"/>
        </w:rPr>
        <w:t xml:space="preserve">this is </w:t>
      </w:r>
      <w:r w:rsidR="00AB1332">
        <w:rPr>
          <w:color w:val="000000" w:themeColor="text1"/>
        </w:rPr>
        <w:t xml:space="preserve">currently </w:t>
      </w:r>
      <w:r w:rsidR="001F3FB0">
        <w:rPr>
          <w:color w:val="000000" w:themeColor="text1"/>
        </w:rPr>
        <w:t xml:space="preserve">the cheapest option for the refinement of </w:t>
      </w:r>
      <w:r w:rsidR="0083739F">
        <w:rPr>
          <w:color w:val="000000" w:themeColor="text1"/>
        </w:rPr>
        <w:t>n</w:t>
      </w:r>
      <w:r w:rsidR="001F3FB0">
        <w:rPr>
          <w:color w:val="000000" w:themeColor="text1"/>
        </w:rPr>
        <w:t>ickel ore</w:t>
      </w:r>
      <w:r w:rsidR="00980CB1" w:rsidRPr="00980CB1">
        <w:rPr>
          <w:i/>
          <w:iCs/>
          <w:color w:val="000000" w:themeColor="text1"/>
        </w:rPr>
        <w:t>.</w:t>
      </w:r>
    </w:p>
    <w:p w14:paraId="52D31659" w14:textId="3CC065BA" w:rsidR="00094598" w:rsidRDefault="009669FF" w:rsidP="00A63C3A">
      <w:pPr>
        <w:spacing w:line="360" w:lineRule="auto"/>
        <w:jc w:val="both"/>
      </w:pPr>
      <w:r>
        <w:rPr>
          <w:noProof/>
        </w:rPr>
        <mc:AlternateContent>
          <mc:Choice Requires="wps">
            <w:drawing>
              <wp:anchor distT="0" distB="0" distL="114300" distR="114300" simplePos="0" relativeHeight="251649536" behindDoc="0" locked="0" layoutInCell="1" allowOverlap="1" wp14:anchorId="6B528AEA" wp14:editId="7D78D8A1">
                <wp:simplePos x="0" y="0"/>
                <wp:positionH relativeFrom="margin">
                  <wp:align>center</wp:align>
                </wp:positionH>
                <wp:positionV relativeFrom="paragraph">
                  <wp:posOffset>2747046</wp:posOffset>
                </wp:positionV>
                <wp:extent cx="4347713" cy="284672"/>
                <wp:effectExtent l="0" t="0" r="15240" b="20320"/>
                <wp:wrapNone/>
                <wp:docPr id="648859343" name="Text Box 2"/>
                <wp:cNvGraphicFramePr/>
                <a:graphic xmlns:a="http://schemas.openxmlformats.org/drawingml/2006/main">
                  <a:graphicData uri="http://schemas.microsoft.com/office/word/2010/wordprocessingShape">
                    <wps:wsp>
                      <wps:cNvSpPr txBox="1"/>
                      <wps:spPr>
                        <a:xfrm>
                          <a:off x="0" y="0"/>
                          <a:ext cx="4347713" cy="284672"/>
                        </a:xfrm>
                        <a:prstGeom prst="rect">
                          <a:avLst/>
                        </a:prstGeom>
                        <a:solidFill>
                          <a:sysClr val="window" lastClr="FFFFFF"/>
                        </a:solidFill>
                        <a:ln w="6350">
                          <a:solidFill>
                            <a:sysClr val="window" lastClr="FFFFFF"/>
                          </a:solidFill>
                        </a:ln>
                      </wps:spPr>
                      <wps:txbx>
                        <w:txbxContent>
                          <w:p w14:paraId="69390883" w14:textId="4F5DFB03" w:rsidR="009669FF" w:rsidRPr="00C262D5" w:rsidRDefault="009669FF" w:rsidP="009669FF">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.2.1</w:t>
                            </w:r>
                            <w:r w:rsidRPr="002A764B">
                              <w:rPr>
                                <w:i/>
                                <w:iCs/>
                                <w:color w:val="000000" w:themeColor="text1"/>
                                <w:sz w:val="20"/>
                                <w:szCs w:val="20"/>
                              </w:rPr>
                              <w:t xml:space="preserve"> </w:t>
                            </w:r>
                            <w:r w:rsidRPr="00BB3BE8">
                              <w:rPr>
                                <w:color w:val="000000" w:themeColor="text1"/>
                                <w:sz w:val="20"/>
                                <w:szCs w:val="20"/>
                              </w:rPr>
                              <w:t xml:space="preserve">– </w:t>
                            </w:r>
                            <w:r>
                              <w:rPr>
                                <w:sz w:val="20"/>
                                <w:szCs w:val="20"/>
                              </w:rPr>
                              <w:t xml:space="preserve">HPAL </w:t>
                            </w:r>
                            <w:r w:rsidR="003120CE">
                              <w:rPr>
                                <w:sz w:val="20"/>
                                <w:szCs w:val="20"/>
                              </w:rPr>
                              <w:t xml:space="preserve">for Laterite Nickel </w:t>
                            </w:r>
                            <w:r w:rsidR="001263AE" w:rsidRPr="001263AE">
                              <w:rPr>
                                <w:sz w:val="20"/>
                                <w:szCs w:val="20"/>
                              </w:rPr>
                              <w:t xml:space="preserve"> </w:t>
                            </w:r>
                            <w:r w:rsidR="001263AE" w:rsidRPr="001263AE">
                              <w:rPr>
                                <w:i/>
                                <w:iCs/>
                                <w:sz w:val="20"/>
                                <w:szCs w:val="20"/>
                              </w:rPr>
                              <w:t>(Taprogge GmbH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28AEA" id="_x0000_s1033" type="#_x0000_t202" style="position:absolute;left:0;text-align:left;margin-left:0;margin-top:216.3pt;width:342.35pt;height:22.4pt;z-index:2516495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" fillcolor="window" strokecolor="window" strokeweight=".5pt">
                <v:textbox>
                  <w:txbxContent>
                    <w:p w14:paraId="69390883" w14:textId="4F5DFB03" w:rsidR="009669FF" w:rsidRPr="00C262D5" w:rsidRDefault="009669FF" w:rsidP="009669FF">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.2.1</w:t>
                      </w:r>
                      <w:r w:rsidRPr="002A764B">
                        <w:rPr>
                          <w:i/>
                          <w:iCs/>
                          <w:color w:val="000000" w:themeColor="text1"/>
                          <w:sz w:val="20"/>
                          <w:szCs w:val="20"/>
                        </w:rPr>
                        <w:t xml:space="preserve"> </w:t>
                      </w:r>
                      <w:r w:rsidRPr="00BB3BE8">
                        <w:rPr>
                          <w:color w:val="000000" w:themeColor="text1"/>
                          <w:sz w:val="20"/>
                          <w:szCs w:val="20"/>
                        </w:rPr>
                        <w:t xml:space="preserve">– </w:t>
                      </w:r>
                      <w:r>
                        <w:rPr>
                          <w:sz w:val="20"/>
                          <w:szCs w:val="20"/>
                        </w:rPr>
                        <w:t xml:space="preserve">HPAL </w:t>
                      </w:r>
                      <w:r w:rsidR="003120CE">
                        <w:rPr>
                          <w:sz w:val="20"/>
                          <w:szCs w:val="20"/>
                        </w:rPr>
                        <w:t xml:space="preserve">for Laterite Nickel </w:t>
                      </w:r>
                      <w:r w:rsidR="001263AE" w:rsidRPr="001263AE">
                        <w:rPr>
                          <w:sz w:val="20"/>
                          <w:szCs w:val="20"/>
                        </w:rPr>
                        <w:t xml:space="preserve"> </w:t>
                      </w:r>
                      <w:r w:rsidR="001263AE" w:rsidRPr="001263AE">
                        <w:rPr>
                          <w:i/>
                          <w:iCs/>
                          <w:sz w:val="20"/>
                          <w:szCs w:val="20"/>
                        </w:rPr>
                        <w:t>(Taprogge GmbH 2024)</w:t>
                      </w:r>
                    </w:p>
                  </w:txbxContent>
                </v:textbox>
                <w10:wrap anchorx="margin"/>
              </v:shape>
            </w:pict>
          </mc:Fallback>
        </mc:AlternateContent>
      </w:r>
    </w:p>
    <w:p w14:paraId="1D73EA84" w14:textId="67886BF2" w:rsidR="00094598" w:rsidRPr="00F6518A" w:rsidRDefault="00712E09" w:rsidP="00A63C3A">
      <w:pPr>
        <w:spacing w:line="360" w:lineRule="auto"/>
        <w:jc w:val="both"/>
      </w:pPr>
      <w:r>
        <w:t xml:space="preserve">The HPAL </w:t>
      </w:r>
      <w:r w:rsidR="00762A4F">
        <w:t xml:space="preserve">process in Indonesia has to go through various </w:t>
      </w:r>
      <w:r w:rsidR="00805A4F">
        <w:t xml:space="preserve">additional steps compared to other HPAL operations </w:t>
      </w:r>
      <w:r w:rsidR="00720D5E">
        <w:t>as the waste products f</w:t>
      </w:r>
      <w:r w:rsidR="00F417BD">
        <w:t xml:space="preserve">ormed are </w:t>
      </w:r>
      <w:r w:rsidR="00052749">
        <w:t>usually</w:t>
      </w:r>
      <w:r w:rsidR="00F417BD">
        <w:t xml:space="preserve"> sent </w:t>
      </w:r>
      <w:r w:rsidR="00052749">
        <w:t xml:space="preserve">straight </w:t>
      </w:r>
      <w:r w:rsidR="00F417BD">
        <w:t xml:space="preserve">to a </w:t>
      </w:r>
      <w:r w:rsidR="00052749">
        <w:t>deep-sea</w:t>
      </w:r>
      <w:r w:rsidR="00F417BD">
        <w:t xml:space="preserve"> tailing placement as a slurry. This is not possible in Indonesia as the environmental </w:t>
      </w:r>
      <w:r w:rsidR="00220DAE">
        <w:t>impacts</w:t>
      </w:r>
      <w:r w:rsidR="00F417BD">
        <w:t xml:space="preserve"> have been considered causing the waste products to</w:t>
      </w:r>
      <w:r w:rsidR="00041E3F">
        <w:t xml:space="preserve"> go through </w:t>
      </w:r>
      <w:r w:rsidR="00511E8B">
        <w:t xml:space="preserve">additional </w:t>
      </w:r>
      <w:r w:rsidR="0062399D">
        <w:t xml:space="preserve">scrubbing </w:t>
      </w:r>
      <w:r w:rsidR="00220DAE">
        <w:t>processes</w:t>
      </w:r>
      <w:r w:rsidR="0062399D">
        <w:t xml:space="preserve"> to alter the </w:t>
      </w:r>
      <w:r w:rsidR="00220DAE">
        <w:t xml:space="preserve">composition of the waste material making it safe </w:t>
      </w:r>
      <w:r w:rsidR="00F5263A">
        <w:t xml:space="preserve">to be pumped into a sea canyon </w:t>
      </w:r>
      <w:r w:rsidR="00052749">
        <w:t>200m below sea level</w:t>
      </w:r>
      <w:r w:rsidR="009A0B58" w:rsidRPr="009A0B58">
        <w:t xml:space="preserve"> </w:t>
      </w:r>
      <w:r w:rsidR="009A0B58" w:rsidRPr="009A0B58">
        <w:rPr>
          <w:i/>
          <w:iCs/>
        </w:rPr>
        <w:t>(Gultom, T., &amp; Sianipar, A. 2020)</w:t>
      </w:r>
      <w:r w:rsidR="00052749">
        <w:t xml:space="preserve">. </w:t>
      </w:r>
      <w:r w:rsidR="00511E8B">
        <w:t xml:space="preserve">The additional </w:t>
      </w:r>
      <w:r w:rsidR="00756853">
        <w:t xml:space="preserve">scrubbing </w:t>
      </w:r>
      <w:r w:rsidR="00606EB5">
        <w:t xml:space="preserve">will cause the HPAL process to </w:t>
      </w:r>
      <w:r w:rsidR="002731B9">
        <w:t>have</w:t>
      </w:r>
      <w:r w:rsidR="00B96605">
        <w:t xml:space="preserve"> a significant increase in power consumption over its life span</w:t>
      </w:r>
      <w:r w:rsidR="002731B9">
        <w:t xml:space="preserve">. </w:t>
      </w:r>
      <w:r w:rsidR="00740519">
        <w:t>Furthermore,</w:t>
      </w:r>
      <w:r w:rsidR="00EB775F">
        <w:t xml:space="preserve"> only </w:t>
      </w:r>
      <w:r w:rsidR="00303EA7">
        <w:t>growing</w:t>
      </w:r>
      <w:r w:rsidR="00EB775F">
        <w:t xml:space="preserve"> its emissions as Indonesia </w:t>
      </w:r>
      <w:r w:rsidR="00884999">
        <w:t>relies</w:t>
      </w:r>
      <w:r w:rsidR="00A73133">
        <w:t xml:space="preserve"> almost solely on fossil fuels for its energy production </w:t>
      </w:r>
      <w:r w:rsidR="00F6518A">
        <w:t xml:space="preserve">as per </w:t>
      </w:r>
      <w:r w:rsidR="00F6518A" w:rsidRPr="00F6518A">
        <w:rPr>
          <w:i/>
          <w:iCs/>
        </w:rPr>
        <w:t>(</w:t>
      </w:r>
      <w:r w:rsidR="00A83BC0" w:rsidRPr="00F6518A">
        <w:rPr>
          <w:i/>
          <w:iCs/>
        </w:rPr>
        <w:t xml:space="preserve">UNIVERSITAS GADJAH MADA </w:t>
      </w:r>
      <w:r w:rsidR="00F6518A" w:rsidRPr="00F6518A">
        <w:rPr>
          <w:i/>
          <w:iCs/>
        </w:rPr>
        <w:t>2023)</w:t>
      </w:r>
      <w:r w:rsidR="00F6518A">
        <w:t xml:space="preserve">. </w:t>
      </w:r>
      <w:r w:rsidR="009232DF">
        <w:t xml:space="preserve">Additionally, the waste produced during this process is substantial </w:t>
      </w:r>
      <w:r w:rsidR="00AB55F1">
        <w:t xml:space="preserve">for every tonne of </w:t>
      </w:r>
      <w:r w:rsidR="0083739F">
        <w:t>n</w:t>
      </w:r>
      <w:r w:rsidR="00AB55F1">
        <w:t xml:space="preserve">ickel produced </w:t>
      </w:r>
      <w:r w:rsidR="00577C7B">
        <w:t xml:space="preserve">around 1.4 - 1.6 tonnes of waste is produced </w:t>
      </w:r>
      <w:r w:rsidR="00A148BE">
        <w:t>this shows that the process is inefficient and wasteful of natural resources</w:t>
      </w:r>
      <w:r w:rsidR="00060671">
        <w:t xml:space="preserve"> </w:t>
      </w:r>
      <w:r w:rsidR="0009221C" w:rsidRPr="00D375B7">
        <w:rPr>
          <w:i/>
          <w:iCs/>
        </w:rPr>
        <w:t>(Wood Mackenzie</w:t>
      </w:r>
      <w:r w:rsidR="00D375B7" w:rsidRPr="00D375B7">
        <w:rPr>
          <w:i/>
          <w:iCs/>
        </w:rPr>
        <w:t xml:space="preserve"> 2024)</w:t>
      </w:r>
      <w:r w:rsidR="00060671">
        <w:rPr>
          <w:i/>
          <w:iCs/>
        </w:rPr>
        <w:t xml:space="preserve">. </w:t>
      </w:r>
      <w:r w:rsidR="00060671">
        <w:t xml:space="preserve">This process is </w:t>
      </w:r>
      <w:r w:rsidR="00AC706D">
        <w:t xml:space="preserve">used to produce the final cobalt product also as they can be refined </w:t>
      </w:r>
      <w:r w:rsidR="00740519">
        <w:t>simultaneously</w:t>
      </w:r>
      <w:r w:rsidR="00AC706D">
        <w:t xml:space="preserve">. </w:t>
      </w:r>
      <w:r w:rsidR="00D375B7">
        <w:t xml:space="preserve"> </w:t>
      </w:r>
    </w:p>
    <w:p w14:paraId="154C2FF8" w14:textId="77777777" w:rsidR="00094598" w:rsidRDefault="00094598" w:rsidP="00A63C3A">
      <w:pPr>
        <w:spacing w:line="360" w:lineRule="auto"/>
        <w:jc w:val="both"/>
      </w:pPr>
    </w:p>
    <w:p w14:paraId="3DD3513B" w14:textId="77777777" w:rsidR="001351F2" w:rsidRDefault="001351F2" w:rsidP="00A63C3A">
      <w:pPr>
        <w:spacing w:line="360" w:lineRule="auto"/>
        <w:jc w:val="both"/>
      </w:pPr>
    </w:p>
    <w:p w14:paraId="21CD9805" w14:textId="77777777" w:rsidR="001351F2" w:rsidRDefault="001351F2" w:rsidP="00A63C3A">
      <w:pPr>
        <w:spacing w:line="360" w:lineRule="auto"/>
        <w:jc w:val="both"/>
      </w:pPr>
    </w:p>
    <w:p w14:paraId="1F46655E" w14:textId="345A23EA" w:rsidR="001351F2" w:rsidRDefault="001351F2" w:rsidP="001351F2">
      <w:pPr>
        <w:pStyle w:val="Heading3"/>
        <w:jc w:val="left"/>
        <w:rPr>
          <w:shd w:val="clear" w:color="auto" w:fill="FFFFFF"/>
        </w:rPr>
      </w:pPr>
      <w:bookmarkStart w:id="7" w:name="_Toc161602062"/>
      <w:r>
        <w:rPr>
          <w:shd w:val="clear" w:color="auto" w:fill="FFFFFF"/>
        </w:rPr>
        <w:lastRenderedPageBreak/>
        <w:t>2.1.</w:t>
      </w:r>
      <w:r w:rsidR="00C1680F">
        <w:rPr>
          <w:shd w:val="clear" w:color="auto" w:fill="FFFFFF"/>
        </w:rPr>
        <w:t>3</w:t>
      </w:r>
      <w:r>
        <w:rPr>
          <w:shd w:val="clear" w:color="auto" w:fill="FFFFFF"/>
        </w:rPr>
        <w:t xml:space="preserve"> </w:t>
      </w:r>
      <w:r w:rsidR="00C1680F">
        <w:rPr>
          <w:shd w:val="clear" w:color="auto" w:fill="FFFFFF"/>
        </w:rPr>
        <w:t>Cobalt</w:t>
      </w:r>
      <w:r>
        <w:rPr>
          <w:shd w:val="clear" w:color="auto" w:fill="FFFFFF"/>
        </w:rPr>
        <w:t xml:space="preserve"> Mining</w:t>
      </w:r>
      <w:bookmarkEnd w:id="7"/>
      <w:r>
        <w:rPr>
          <w:shd w:val="clear" w:color="auto" w:fill="FFFFFF"/>
        </w:rPr>
        <w:t xml:space="preserve"> </w:t>
      </w:r>
    </w:p>
    <w:p w14:paraId="2D1546DD" w14:textId="27C7D663" w:rsidR="001351F2" w:rsidRDefault="00A118D4" w:rsidP="00A63C3A">
      <w:pPr>
        <w:spacing w:line="360" w:lineRule="auto"/>
        <w:jc w:val="both"/>
        <w:rPr>
          <w:color w:val="000000" w:themeColor="text1"/>
        </w:rPr>
      </w:pPr>
      <w:r w:rsidRPr="00FA4097">
        <w:rPr>
          <w:rFonts w:cstheme="minorHAnsi"/>
          <w:i/>
          <w:iCs/>
          <w:color w:val="222222"/>
          <w:shd w:val="clear" w:color="auto" w:fill="FFFFFF"/>
        </w:rPr>
        <w:t>(Gulley, A.L., 2022)</w:t>
      </w:r>
      <w:r>
        <w:rPr>
          <w:rFonts w:cstheme="minorHAnsi"/>
          <w:color w:val="222222"/>
          <w:shd w:val="clear" w:color="auto" w:fill="FFFFFF"/>
        </w:rPr>
        <w:t xml:space="preserve"> </w:t>
      </w:r>
      <w:r w:rsidR="00FA4097">
        <w:rPr>
          <w:rFonts w:cstheme="minorHAnsi"/>
          <w:color w:val="222222"/>
          <w:shd w:val="clear" w:color="auto" w:fill="FFFFFF"/>
        </w:rPr>
        <w:t xml:space="preserve">states that </w:t>
      </w:r>
      <w:r w:rsidR="0083739F">
        <w:t>c</w:t>
      </w:r>
      <w:r w:rsidR="0017796B">
        <w:t>obalt is best known for its use in Li-ion batteries</w:t>
      </w:r>
      <w:r w:rsidR="004E62B6">
        <w:t>, in 2020 64% of world refined cobalt was used in the manufactur</w:t>
      </w:r>
      <w:r w:rsidR="009F0F71">
        <w:t>ing</w:t>
      </w:r>
      <w:r w:rsidR="004E62B6">
        <w:t xml:space="preserve"> of batteries</w:t>
      </w:r>
      <w:r w:rsidR="00F73438">
        <w:t xml:space="preserve">. </w:t>
      </w:r>
      <w:r w:rsidR="006771AF">
        <w:t xml:space="preserve">As seen in </w:t>
      </w:r>
      <w:r w:rsidR="006771AF" w:rsidRPr="002A764B">
        <w:rPr>
          <w:i/>
          <w:iCs/>
          <w:color w:val="000000" w:themeColor="text1"/>
          <w:sz w:val="20"/>
          <w:szCs w:val="20"/>
        </w:rPr>
        <w:t xml:space="preserve">Figure </w:t>
      </w:r>
      <w:r w:rsidR="006771AF">
        <w:rPr>
          <w:i/>
          <w:iCs/>
          <w:color w:val="000000" w:themeColor="text1"/>
          <w:sz w:val="20"/>
          <w:szCs w:val="20"/>
        </w:rPr>
        <w:t>2</w:t>
      </w:r>
      <w:r w:rsidR="006771AF" w:rsidRPr="002A764B">
        <w:rPr>
          <w:i/>
          <w:iCs/>
          <w:color w:val="000000" w:themeColor="text1"/>
          <w:sz w:val="20"/>
          <w:szCs w:val="20"/>
        </w:rPr>
        <w:t>.1</w:t>
      </w:r>
      <w:r w:rsidR="006771AF">
        <w:rPr>
          <w:i/>
          <w:iCs/>
          <w:color w:val="000000" w:themeColor="text1"/>
          <w:sz w:val="20"/>
          <w:szCs w:val="20"/>
        </w:rPr>
        <w:t xml:space="preserve">.1 </w:t>
      </w:r>
      <w:r w:rsidR="006771AF">
        <w:rPr>
          <w:color w:val="000000" w:themeColor="text1"/>
          <w:sz w:val="20"/>
          <w:szCs w:val="20"/>
        </w:rPr>
        <w:t xml:space="preserve"> </w:t>
      </w:r>
      <w:r w:rsidR="006771AF" w:rsidRPr="00FA4097">
        <w:rPr>
          <w:color w:val="000000" w:themeColor="text1"/>
        </w:rPr>
        <w:t>the larges</w:t>
      </w:r>
      <w:r w:rsidR="00FA4097" w:rsidRPr="00FA4097">
        <w:rPr>
          <w:color w:val="000000" w:themeColor="text1"/>
        </w:rPr>
        <w:t>t</w:t>
      </w:r>
      <w:r w:rsidR="006771AF" w:rsidRPr="00FA4097">
        <w:rPr>
          <w:color w:val="000000" w:themeColor="text1"/>
        </w:rPr>
        <w:t xml:space="preserve"> producer of cobalt is the DR Congo</w:t>
      </w:r>
      <w:r w:rsidR="003E7F0F">
        <w:rPr>
          <w:color w:val="000000" w:themeColor="text1"/>
        </w:rPr>
        <w:t xml:space="preserve"> (DRC)</w:t>
      </w:r>
      <w:r w:rsidR="006771AF" w:rsidRPr="00FA4097">
        <w:rPr>
          <w:color w:val="000000" w:themeColor="text1"/>
        </w:rPr>
        <w:t xml:space="preserve"> </w:t>
      </w:r>
      <w:r w:rsidR="00352F46" w:rsidRPr="00FA4097">
        <w:rPr>
          <w:color w:val="000000" w:themeColor="text1"/>
        </w:rPr>
        <w:t xml:space="preserve">producing </w:t>
      </w:r>
      <w:r w:rsidR="003657F5">
        <w:rPr>
          <w:color w:val="000000" w:themeColor="text1"/>
        </w:rPr>
        <w:t>close to</w:t>
      </w:r>
      <w:r w:rsidR="00352F46" w:rsidRPr="00FA4097">
        <w:rPr>
          <w:color w:val="000000" w:themeColor="text1"/>
        </w:rPr>
        <w:t xml:space="preserve"> 4 million mega </w:t>
      </w:r>
      <w:r w:rsidR="00FA4097" w:rsidRPr="00FA4097">
        <w:rPr>
          <w:color w:val="000000" w:themeColor="text1"/>
        </w:rPr>
        <w:t>tonnes</w:t>
      </w:r>
      <w:r w:rsidR="003657F5">
        <w:rPr>
          <w:color w:val="000000" w:themeColor="text1"/>
        </w:rPr>
        <w:t xml:space="preserve"> </w:t>
      </w:r>
      <w:r w:rsidR="003657F5" w:rsidRPr="005B5402">
        <w:rPr>
          <w:rFonts w:cstheme="minorHAnsi"/>
          <w:i/>
          <w:iCs/>
        </w:rPr>
        <w:t>(</w:t>
      </w:r>
      <w:r w:rsidR="003657F5" w:rsidRPr="005B5402">
        <w:rPr>
          <w:rFonts w:cstheme="minorHAnsi"/>
          <w:i/>
          <w:iCs/>
          <w:color w:val="222222"/>
          <w:shd w:val="clear" w:color="auto" w:fill="FFFFFF"/>
        </w:rPr>
        <w:t>Costa, C.M. et al, 2021)</w:t>
      </w:r>
      <w:r w:rsidR="00FA4097" w:rsidRPr="00FA4097">
        <w:rPr>
          <w:color w:val="000000" w:themeColor="text1"/>
        </w:rPr>
        <w:t>.</w:t>
      </w:r>
      <w:r w:rsidR="00352F46" w:rsidRPr="00FA4097">
        <w:rPr>
          <w:color w:val="000000" w:themeColor="text1"/>
        </w:rPr>
        <w:t xml:space="preserve"> </w:t>
      </w:r>
    </w:p>
    <w:p w14:paraId="22E62F6B" w14:textId="0DCB7A9C" w:rsidR="00645120" w:rsidRDefault="002D16FD" w:rsidP="00645120">
      <w:pPr>
        <w:spacing w:line="360" w:lineRule="auto"/>
        <w:jc w:val="both"/>
        <w:rPr>
          <w:rFonts w:cstheme="minorHAnsi"/>
          <w:i/>
          <w:iCs/>
          <w:color w:val="222222"/>
          <w:shd w:val="clear" w:color="auto" w:fill="FFFFFF"/>
        </w:rPr>
      </w:pPr>
      <w:r>
        <w:t xml:space="preserve">The DRC has a </w:t>
      </w:r>
      <w:r w:rsidR="00E71241">
        <w:t xml:space="preserve">dark </w:t>
      </w:r>
      <w:r w:rsidR="00645120" w:rsidRPr="00E80571">
        <w:t>history</w:t>
      </w:r>
      <w:r w:rsidR="00D04F5E">
        <w:t xml:space="preserve"> associated with its</w:t>
      </w:r>
      <w:r w:rsidR="00B00FB1">
        <w:t xml:space="preserve"> </w:t>
      </w:r>
      <w:r w:rsidR="00D04F5E">
        <w:t>recourses including cobalt</w:t>
      </w:r>
      <w:r w:rsidR="00645120" w:rsidRPr="00E80571">
        <w:t>, characterized by political instability, economic struggles, and conflicts over control of its mineral resources</w:t>
      </w:r>
      <w:r w:rsidR="0090399C">
        <w:t xml:space="preserve">, beginning </w:t>
      </w:r>
      <w:r w:rsidR="00E24ECA">
        <w:t>in the mi</w:t>
      </w:r>
      <w:r w:rsidR="0090399C">
        <w:t>d</w:t>
      </w:r>
      <w:r w:rsidR="00E24ECA">
        <w:t xml:space="preserve"> 19</w:t>
      </w:r>
      <w:r w:rsidR="0090399C">
        <w:t xml:space="preserve">00’s and continuing today </w:t>
      </w:r>
      <w:r w:rsidR="004647D0" w:rsidRPr="00FA4097">
        <w:rPr>
          <w:rFonts w:cstheme="minorHAnsi"/>
          <w:i/>
          <w:iCs/>
          <w:color w:val="222222"/>
          <w:shd w:val="clear" w:color="auto" w:fill="FFFFFF"/>
        </w:rPr>
        <w:t>(Gulley, A.L., 2022)</w:t>
      </w:r>
      <w:r w:rsidR="00812BED">
        <w:rPr>
          <w:rFonts w:cstheme="minorHAnsi"/>
          <w:i/>
          <w:iCs/>
          <w:color w:val="222222"/>
          <w:shd w:val="clear" w:color="auto" w:fill="FFFFFF"/>
        </w:rPr>
        <w:t xml:space="preserve">. </w:t>
      </w:r>
      <w:r w:rsidR="004647D0">
        <w:rPr>
          <w:rFonts w:cstheme="minorHAnsi"/>
          <w:i/>
          <w:iCs/>
          <w:color w:val="222222"/>
          <w:shd w:val="clear" w:color="auto" w:fill="FFFFFF"/>
        </w:rPr>
        <w:t xml:space="preserve"> </w:t>
      </w:r>
    </w:p>
    <w:p w14:paraId="693DB023" w14:textId="4435985C" w:rsidR="003F66C5" w:rsidRDefault="003A2547" w:rsidP="00645120">
      <w:pPr>
        <w:spacing w:line="360" w:lineRule="auto"/>
        <w:jc w:val="both"/>
      </w:pPr>
      <w:r>
        <w:rPr>
          <w:noProof/>
        </w:rPr>
        <w:drawing>
          <wp:anchor distT="0" distB="0" distL="114300" distR="114300" simplePos="0" relativeHeight="251708928" behindDoc="0" locked="0" layoutInCell="1" allowOverlap="1" wp14:anchorId="2464C2BD" wp14:editId="5722C9E0">
            <wp:simplePos x="0" y="0"/>
            <wp:positionH relativeFrom="margin">
              <wp:align>center</wp:align>
            </wp:positionH>
            <wp:positionV relativeFrom="paragraph">
              <wp:posOffset>1304326</wp:posOffset>
            </wp:positionV>
            <wp:extent cx="4347845" cy="2898140"/>
            <wp:effectExtent l="0" t="0" r="0" b="0"/>
            <wp:wrapTopAndBottom/>
            <wp:docPr id="16759259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347845" cy="2898140"/>
                    </a:xfrm>
                    <a:prstGeom prst="rect">
                      <a:avLst/>
                    </a:prstGeom>
                    <a:noFill/>
                  </pic:spPr>
                </pic:pic>
              </a:graphicData>
            </a:graphic>
            <wp14:sizeRelH relativeFrom="margin">
              <wp14:pctWidth>0</wp14:pctWidth>
            </wp14:sizeRelH>
            <wp14:sizeRelV relativeFrom="margin">
              <wp14:pctHeight>0</wp14:pctHeight>
            </wp14:sizeRelV>
          </wp:anchor>
        </w:drawing>
      </w:r>
      <w:r w:rsidR="003F66C5" w:rsidRPr="003F66C5">
        <w:t>Economic struggles have been exacerbated by a combination of factors, including mismanagement of resources, corruption, and external pressures. Despite being rich in natural wealth, the DRC has grappled with poverty, underdevelopment, and a lack of basic infrastructure, leading to widespread socio-economic disparities and hardships for its population.</w:t>
      </w:r>
      <w:r w:rsidR="003F66C5">
        <w:t xml:space="preserve"> </w:t>
      </w:r>
    </w:p>
    <w:p w14:paraId="38D6C99E" w14:textId="6EBF83F1" w:rsidR="00343F87" w:rsidRDefault="00343F87" w:rsidP="00343F87">
      <w:pPr>
        <w:spacing w:line="360" w:lineRule="auto"/>
        <w:jc w:val="both"/>
      </w:pPr>
    </w:p>
    <w:p w14:paraId="3DA36908" w14:textId="4DF63659" w:rsidR="00F9296C" w:rsidRDefault="00017BC2" w:rsidP="00343F87">
      <w:pPr>
        <w:spacing w:line="360" w:lineRule="auto"/>
        <w:jc w:val="both"/>
      </w:pPr>
      <w:r>
        <w:rPr>
          <w:noProof/>
        </w:rPr>
        <mc:AlternateContent>
          <mc:Choice Requires="wps">
            <w:drawing>
              <wp:anchor distT="0" distB="0" distL="114300" distR="114300" simplePos="0" relativeHeight="251717120" behindDoc="0" locked="0" layoutInCell="1" allowOverlap="1" wp14:anchorId="672020DF" wp14:editId="4F569C3C">
                <wp:simplePos x="0" y="0"/>
                <wp:positionH relativeFrom="margin">
                  <wp:align>center</wp:align>
                </wp:positionH>
                <wp:positionV relativeFrom="paragraph">
                  <wp:posOffset>2787111</wp:posOffset>
                </wp:positionV>
                <wp:extent cx="4347713" cy="448574"/>
                <wp:effectExtent l="0" t="0" r="15240" b="27940"/>
                <wp:wrapNone/>
                <wp:docPr id="1745007123" name="Text Box 2"/>
                <wp:cNvGraphicFramePr/>
                <a:graphic xmlns:a="http://schemas.openxmlformats.org/drawingml/2006/main">
                  <a:graphicData uri="http://schemas.microsoft.com/office/word/2010/wordprocessingShape">
                    <wps:wsp>
                      <wps:cNvSpPr txBox="1"/>
                      <wps:spPr>
                        <a:xfrm>
                          <a:off x="0" y="0"/>
                          <a:ext cx="4347713" cy="448574"/>
                        </a:xfrm>
                        <a:prstGeom prst="rect">
                          <a:avLst/>
                        </a:prstGeom>
                        <a:solidFill>
                          <a:sysClr val="window" lastClr="FFFFFF"/>
                        </a:solidFill>
                        <a:ln w="6350">
                          <a:solidFill>
                            <a:sysClr val="window" lastClr="FFFFFF"/>
                          </a:solidFill>
                        </a:ln>
                      </wps:spPr>
                      <wps:txbx>
                        <w:txbxContent>
                          <w:p w14:paraId="67676446" w14:textId="5461E5BC" w:rsidR="00017BC2" w:rsidRPr="00C262D5" w:rsidRDefault="00017BC2" w:rsidP="00F0158C">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.3.1</w:t>
                            </w:r>
                            <w:r w:rsidRPr="002A764B">
                              <w:rPr>
                                <w:i/>
                                <w:iCs/>
                                <w:color w:val="000000" w:themeColor="text1"/>
                                <w:sz w:val="20"/>
                                <w:szCs w:val="20"/>
                              </w:rPr>
                              <w:t xml:space="preserve"> </w:t>
                            </w:r>
                            <w:r w:rsidRPr="00BB3BE8">
                              <w:rPr>
                                <w:color w:val="000000" w:themeColor="text1"/>
                                <w:sz w:val="20"/>
                                <w:szCs w:val="20"/>
                              </w:rPr>
                              <w:t xml:space="preserve">– </w:t>
                            </w:r>
                            <w:r w:rsidR="00BC4605">
                              <w:rPr>
                                <w:sz w:val="20"/>
                                <w:szCs w:val="20"/>
                              </w:rPr>
                              <w:t xml:space="preserve">Congolese displaced civilians flee </w:t>
                            </w:r>
                            <w:r w:rsidR="002E717E">
                              <w:rPr>
                                <w:sz w:val="20"/>
                                <w:szCs w:val="20"/>
                              </w:rPr>
                              <w:t xml:space="preserve">tensions in the North province of the DRC, </w:t>
                            </w:r>
                            <w:r w:rsidR="002E717E">
                              <w:rPr>
                                <w:rFonts w:cstheme="minorHAnsi"/>
                                <w:i/>
                                <w:iCs/>
                                <w:color w:val="222222"/>
                                <w:shd w:val="clear" w:color="auto" w:fill="FFFFFF"/>
                              </w:rPr>
                              <w:t>(</w:t>
                            </w:r>
                            <w:r w:rsidR="002E717E" w:rsidRPr="005F6AF9">
                              <w:rPr>
                                <w:rFonts w:cstheme="minorHAnsi"/>
                                <w:i/>
                                <w:iCs/>
                                <w:color w:val="222222"/>
                                <w:shd w:val="clear" w:color="auto" w:fill="FFFFFF"/>
                              </w:rPr>
                              <w:t>Center for Preventive Action</w:t>
                            </w:r>
                            <w:r w:rsidR="002E717E">
                              <w:rPr>
                                <w:rFonts w:cstheme="minorHAnsi"/>
                                <w:i/>
                                <w:iCs/>
                                <w:color w:val="222222"/>
                                <w:shd w:val="clear" w:color="auto" w:fill="FFFFFF"/>
                              </w:rPr>
                              <w:t xml:space="preserve"> 2024)</w:t>
                            </w:r>
                            <w:r w:rsidR="002E717E" w:rsidRPr="00627061">
                              <w:rPr>
                                <w:rFonts w:cstheme="minorHAnsi"/>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2020DF" id="_x0000_s1034" type="#_x0000_t202" style="position:absolute;left:0;text-align:left;margin-left:0;margin-top:219.45pt;width:342.35pt;height:35.3pt;z-index:2517171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" fillcolor="window" strokecolor="window" strokeweight=".5pt">
                <v:textbox>
                  <w:txbxContent>
                    <w:p w14:paraId="67676446" w14:textId="5461E5BC" w:rsidR="00017BC2" w:rsidRPr="00C262D5" w:rsidRDefault="00017BC2" w:rsidP="00F0158C">
                      <w:pPr>
                        <w:rPr>
                          <w:i/>
                          <w:iCs/>
                          <w:color w:val="000000" w:themeColor="text1"/>
                          <w:sz w:val="20"/>
                          <w:szCs w:val="20"/>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.3.1</w:t>
                      </w:r>
                      <w:r w:rsidRPr="002A764B">
                        <w:rPr>
                          <w:i/>
                          <w:iCs/>
                          <w:color w:val="000000" w:themeColor="text1"/>
                          <w:sz w:val="20"/>
                          <w:szCs w:val="20"/>
                        </w:rPr>
                        <w:t xml:space="preserve"> </w:t>
                      </w:r>
                      <w:r w:rsidRPr="00BB3BE8">
                        <w:rPr>
                          <w:color w:val="000000" w:themeColor="text1"/>
                          <w:sz w:val="20"/>
                          <w:szCs w:val="20"/>
                        </w:rPr>
                        <w:t xml:space="preserve">– </w:t>
                      </w:r>
                      <w:r w:rsidR="00BC4605">
                        <w:rPr>
                          <w:sz w:val="20"/>
                          <w:szCs w:val="20"/>
                        </w:rPr>
                        <w:t xml:space="preserve">Congolese displaced civilians flee </w:t>
                      </w:r>
                      <w:r w:rsidR="002E717E">
                        <w:rPr>
                          <w:sz w:val="20"/>
                          <w:szCs w:val="20"/>
                        </w:rPr>
                        <w:t xml:space="preserve">tensions in the North province of the DRC, </w:t>
                      </w:r>
                      <w:r w:rsidR="002E717E">
                        <w:rPr>
                          <w:rFonts w:cstheme="minorHAnsi"/>
                          <w:i/>
                          <w:iCs/>
                          <w:color w:val="222222"/>
                          <w:shd w:val="clear" w:color="auto" w:fill="FFFFFF"/>
                        </w:rPr>
                        <w:t>(</w:t>
                      </w:r>
                      <w:r w:rsidR="002E717E" w:rsidRPr="005F6AF9">
                        <w:rPr>
                          <w:rFonts w:cstheme="minorHAnsi"/>
                          <w:i/>
                          <w:iCs/>
                          <w:color w:val="222222"/>
                          <w:shd w:val="clear" w:color="auto" w:fill="FFFFFF"/>
                        </w:rPr>
                        <w:t>Center for Preventive Action</w:t>
                      </w:r>
                      <w:r w:rsidR="002E717E">
                        <w:rPr>
                          <w:rFonts w:cstheme="minorHAnsi"/>
                          <w:i/>
                          <w:iCs/>
                          <w:color w:val="222222"/>
                          <w:shd w:val="clear" w:color="auto" w:fill="FFFFFF"/>
                        </w:rPr>
                        <w:t xml:space="preserve"> 2024)</w:t>
                      </w:r>
                      <w:r w:rsidR="002E717E" w:rsidRPr="00627061">
                        <w:rPr>
                          <w:rFonts w:cstheme="minorHAnsi"/>
                          <w:i/>
                          <w:iCs/>
                        </w:rPr>
                        <w:t>.</w:t>
                      </w:r>
                    </w:p>
                  </w:txbxContent>
                </v:textbox>
                <w10:wrap anchorx="margin"/>
              </v:shape>
            </w:pict>
          </mc:Fallback>
        </mc:AlternateContent>
      </w:r>
    </w:p>
    <w:p w14:paraId="197EA7DE" w14:textId="66DE55E8" w:rsidR="005D306A" w:rsidRDefault="005D306A" w:rsidP="00343F87">
      <w:pPr>
        <w:spacing w:line="360" w:lineRule="auto"/>
        <w:jc w:val="both"/>
      </w:pPr>
    </w:p>
    <w:p w14:paraId="1531A4C2" w14:textId="4A6041A4" w:rsidR="00343F87" w:rsidRDefault="00343F87" w:rsidP="00343F87">
      <w:pPr>
        <w:spacing w:line="360" w:lineRule="auto"/>
        <w:jc w:val="both"/>
        <w:rPr>
          <w:rFonts w:cstheme="minorHAnsi"/>
          <w:i/>
          <w:iCs/>
        </w:rPr>
      </w:pPr>
      <w:r>
        <w:t>Today, the DRC continues to confront the legacy of its resource-driven conflicts and the challenges of managing its natural wealth for the benefit of its people. Despite efforts to promote transparency and responsible resource management, the exploitation of cobalt and other minerals remains a contentious issue, with concerns about human rights abuses, environmental degradation, and the perpetuation of cycles of violence and instability</w:t>
      </w:r>
      <w:r w:rsidR="00627061">
        <w:t xml:space="preserve"> </w:t>
      </w:r>
      <w:r w:rsidR="00627061" w:rsidRPr="00627061">
        <w:rPr>
          <w:rFonts w:cstheme="minorHAnsi"/>
          <w:i/>
          <w:iCs/>
        </w:rPr>
        <w:t>(</w:t>
      </w:r>
      <w:r w:rsidR="00627061" w:rsidRPr="00627061">
        <w:rPr>
          <w:rFonts w:cstheme="minorHAnsi"/>
          <w:i/>
          <w:iCs/>
          <w:color w:val="222222"/>
          <w:shd w:val="clear" w:color="auto" w:fill="FFFFFF"/>
        </w:rPr>
        <w:t>Niarchos , N, 2021)</w:t>
      </w:r>
      <w:r w:rsidR="005F6AF9">
        <w:rPr>
          <w:rFonts w:cstheme="minorHAnsi"/>
          <w:i/>
          <w:iCs/>
          <w:color w:val="222222"/>
          <w:shd w:val="clear" w:color="auto" w:fill="FFFFFF"/>
        </w:rPr>
        <w:t>, (</w:t>
      </w:r>
      <w:r w:rsidR="005F6AF9" w:rsidRPr="005F6AF9">
        <w:rPr>
          <w:rFonts w:cstheme="minorHAnsi"/>
          <w:i/>
          <w:iCs/>
          <w:color w:val="222222"/>
          <w:shd w:val="clear" w:color="auto" w:fill="FFFFFF"/>
        </w:rPr>
        <w:t>Center for Preventive Action</w:t>
      </w:r>
      <w:r w:rsidR="005F6AF9">
        <w:rPr>
          <w:rFonts w:cstheme="minorHAnsi"/>
          <w:i/>
          <w:iCs/>
          <w:color w:val="222222"/>
          <w:shd w:val="clear" w:color="auto" w:fill="FFFFFF"/>
        </w:rPr>
        <w:t xml:space="preserve"> 2024)</w:t>
      </w:r>
      <w:r w:rsidRPr="00627061">
        <w:rPr>
          <w:rFonts w:cstheme="minorHAnsi"/>
          <w:i/>
          <w:iCs/>
        </w:rPr>
        <w:t>.</w:t>
      </w:r>
    </w:p>
    <w:p w14:paraId="18981763" w14:textId="77777777" w:rsidR="00425AC0" w:rsidRDefault="00F02596" w:rsidP="00343F87">
      <w:pPr>
        <w:spacing w:line="360" w:lineRule="auto"/>
        <w:jc w:val="both"/>
        <w:rPr>
          <w:rFonts w:cstheme="minorHAnsi"/>
        </w:rPr>
      </w:pPr>
      <w:r w:rsidRPr="00DA27DB">
        <w:rPr>
          <w:rFonts w:cstheme="minorHAnsi"/>
          <w:i/>
          <w:iCs/>
        </w:rPr>
        <w:lastRenderedPageBreak/>
        <w:t>(IMPACT 2023)</w:t>
      </w:r>
      <w:r>
        <w:rPr>
          <w:rFonts w:cstheme="minorHAnsi"/>
        </w:rPr>
        <w:t xml:space="preserve"> reports that </w:t>
      </w:r>
      <w:r w:rsidR="006473F9">
        <w:rPr>
          <w:rFonts w:cstheme="minorHAnsi"/>
        </w:rPr>
        <w:t xml:space="preserve">child labour is used in many of the DRC’s </w:t>
      </w:r>
      <w:r w:rsidR="0083739F">
        <w:rPr>
          <w:rFonts w:cstheme="minorHAnsi"/>
        </w:rPr>
        <w:t>c</w:t>
      </w:r>
      <w:r w:rsidR="006473F9">
        <w:rPr>
          <w:rFonts w:cstheme="minorHAnsi"/>
        </w:rPr>
        <w:t>obalt mines</w:t>
      </w:r>
      <w:r w:rsidR="00F70BF7">
        <w:rPr>
          <w:rFonts w:cstheme="minorHAnsi"/>
        </w:rPr>
        <w:t>,</w:t>
      </w:r>
      <w:r w:rsidR="006473F9">
        <w:rPr>
          <w:rFonts w:cstheme="minorHAnsi"/>
        </w:rPr>
        <w:t xml:space="preserve"> </w:t>
      </w:r>
      <w:r w:rsidR="00A934AF">
        <w:rPr>
          <w:rFonts w:cstheme="minorHAnsi"/>
        </w:rPr>
        <w:t xml:space="preserve">and that poverty is the driving factor behind this. </w:t>
      </w:r>
      <w:r w:rsidR="00F70BF7">
        <w:rPr>
          <w:rFonts w:cstheme="minorHAnsi"/>
        </w:rPr>
        <w:t>A</w:t>
      </w:r>
      <w:r w:rsidR="00A934AF">
        <w:rPr>
          <w:rFonts w:cstheme="minorHAnsi"/>
        </w:rPr>
        <w:t xml:space="preserve">rtisanal </w:t>
      </w:r>
      <w:r w:rsidR="0083739F">
        <w:rPr>
          <w:rFonts w:cstheme="minorHAnsi"/>
        </w:rPr>
        <w:t>c</w:t>
      </w:r>
      <w:r w:rsidR="00A934AF">
        <w:rPr>
          <w:rFonts w:cstheme="minorHAnsi"/>
        </w:rPr>
        <w:t xml:space="preserve">obalt mines provide the highest income in the area for children </w:t>
      </w:r>
      <w:r w:rsidR="00282C71">
        <w:rPr>
          <w:rFonts w:cstheme="minorHAnsi"/>
        </w:rPr>
        <w:t>and</w:t>
      </w:r>
      <w:r w:rsidR="00FE397F">
        <w:rPr>
          <w:rFonts w:cstheme="minorHAnsi"/>
        </w:rPr>
        <w:t xml:space="preserve"> their communities, with children earning up to $2.50 USD each day. </w:t>
      </w:r>
      <w:r w:rsidR="00282C71">
        <w:rPr>
          <w:rFonts w:cstheme="minorHAnsi"/>
        </w:rPr>
        <w:t xml:space="preserve">With most of their earning going to their </w:t>
      </w:r>
      <w:r w:rsidR="002E567F">
        <w:rPr>
          <w:rFonts w:cstheme="minorHAnsi"/>
        </w:rPr>
        <w:t>parent</w:t>
      </w:r>
      <w:r w:rsidR="00282C71">
        <w:rPr>
          <w:rFonts w:cstheme="minorHAnsi"/>
        </w:rPr>
        <w:t xml:space="preserve"> </w:t>
      </w:r>
      <w:r w:rsidR="009E0CA6">
        <w:rPr>
          <w:rFonts w:cstheme="minorHAnsi"/>
        </w:rPr>
        <w:t xml:space="preserve">to provide for basic necessities. </w:t>
      </w:r>
      <w:r w:rsidR="00816FAC">
        <w:rPr>
          <w:rFonts w:cstheme="minorHAnsi"/>
        </w:rPr>
        <w:t xml:space="preserve">This </w:t>
      </w:r>
      <w:r w:rsidR="00260413">
        <w:rPr>
          <w:rFonts w:cstheme="minorHAnsi"/>
        </w:rPr>
        <w:t xml:space="preserve">issue </w:t>
      </w:r>
      <w:r w:rsidR="00816FAC">
        <w:rPr>
          <w:rFonts w:cstheme="minorHAnsi"/>
        </w:rPr>
        <w:t xml:space="preserve">was discussed in the UK parliament </w:t>
      </w:r>
      <w:r w:rsidR="00260413">
        <w:rPr>
          <w:rFonts w:cstheme="minorHAnsi"/>
        </w:rPr>
        <w:t>as recently as November of 2023</w:t>
      </w:r>
      <w:r w:rsidR="006C5628">
        <w:rPr>
          <w:rFonts w:cstheme="minorHAnsi"/>
        </w:rPr>
        <w:t xml:space="preserve">, with the UK government </w:t>
      </w:r>
      <w:r w:rsidR="00611226">
        <w:rPr>
          <w:rFonts w:cstheme="minorHAnsi"/>
        </w:rPr>
        <w:t xml:space="preserve">having </w:t>
      </w:r>
      <w:r w:rsidR="006C5628">
        <w:rPr>
          <w:rFonts w:cstheme="minorHAnsi"/>
        </w:rPr>
        <w:t>plac</w:t>
      </w:r>
      <w:r w:rsidR="00611226">
        <w:rPr>
          <w:rFonts w:cstheme="minorHAnsi"/>
        </w:rPr>
        <w:t>ed</w:t>
      </w:r>
      <w:r w:rsidR="006C5628">
        <w:rPr>
          <w:rFonts w:cstheme="minorHAnsi"/>
        </w:rPr>
        <w:t xml:space="preserve"> </w:t>
      </w:r>
      <w:r w:rsidR="00611226">
        <w:rPr>
          <w:rFonts w:cstheme="minorHAnsi"/>
        </w:rPr>
        <w:t>sanctions</w:t>
      </w:r>
      <w:r w:rsidR="006C5628">
        <w:rPr>
          <w:rFonts w:cstheme="minorHAnsi"/>
        </w:rPr>
        <w:t xml:space="preserve"> on the DRC regarding its human rights in 2019</w:t>
      </w:r>
      <w:r w:rsidR="0086183E">
        <w:rPr>
          <w:rFonts w:cstheme="minorHAnsi"/>
        </w:rPr>
        <w:t xml:space="preserve"> </w:t>
      </w:r>
      <w:r w:rsidR="00AA3003" w:rsidRPr="00B61E12">
        <w:rPr>
          <w:rFonts w:cstheme="minorHAnsi"/>
          <w:i/>
          <w:iCs/>
        </w:rPr>
        <w:t>(</w:t>
      </w:r>
      <w:r w:rsidR="00BC14A9" w:rsidRPr="0079215D">
        <w:rPr>
          <w:i/>
          <w:iCs/>
          <w:sz w:val="20"/>
          <w:szCs w:val="20"/>
        </w:rPr>
        <w:t xml:space="preserve">THE DEMOCRATIC REPUBLIC OF THE CONGO (SANCTIONS) (EU EXIT) REGULATIONS </w:t>
      </w:r>
      <w:r w:rsidR="00BC14A9" w:rsidRPr="00B61E12">
        <w:rPr>
          <w:i/>
          <w:iCs/>
        </w:rPr>
        <w:t>(2019)</w:t>
      </w:r>
      <w:r w:rsidR="00AA3003" w:rsidRPr="00B61E12">
        <w:rPr>
          <w:i/>
          <w:iCs/>
        </w:rPr>
        <w:t>)</w:t>
      </w:r>
      <w:r w:rsidR="00AA3003">
        <w:rPr>
          <w:rFonts w:cstheme="minorHAnsi"/>
        </w:rPr>
        <w:t xml:space="preserve">. </w:t>
      </w:r>
    </w:p>
    <w:p w14:paraId="3BE159AC" w14:textId="48B310CB" w:rsidR="00142674" w:rsidRDefault="00AA3003" w:rsidP="00343F87">
      <w:pPr>
        <w:spacing w:line="360" w:lineRule="auto"/>
        <w:jc w:val="both"/>
        <w:rPr>
          <w:rFonts w:cstheme="minorHAnsi"/>
        </w:rPr>
      </w:pPr>
      <w:r>
        <w:rPr>
          <w:rFonts w:cstheme="minorHAnsi"/>
        </w:rPr>
        <w:t>T</w:t>
      </w:r>
      <w:r w:rsidR="00F16F15">
        <w:rPr>
          <w:rFonts w:cstheme="minorHAnsi"/>
        </w:rPr>
        <w:t xml:space="preserve">he DRC possesses 70% of the world’s </w:t>
      </w:r>
      <w:r w:rsidR="0083739F">
        <w:rPr>
          <w:rFonts w:cstheme="minorHAnsi"/>
        </w:rPr>
        <w:t>c</w:t>
      </w:r>
      <w:r w:rsidR="00F16F15">
        <w:rPr>
          <w:rFonts w:cstheme="minorHAnsi"/>
        </w:rPr>
        <w:t xml:space="preserve">obalt </w:t>
      </w:r>
      <w:r w:rsidR="00547631">
        <w:rPr>
          <w:rFonts w:cstheme="minorHAnsi"/>
        </w:rPr>
        <w:t xml:space="preserve">and is a vital </w:t>
      </w:r>
      <w:r w:rsidR="00AC44C9">
        <w:rPr>
          <w:rFonts w:cstheme="minorHAnsi"/>
        </w:rPr>
        <w:t>resource</w:t>
      </w:r>
      <w:r w:rsidR="00547631">
        <w:rPr>
          <w:rFonts w:cstheme="minorHAnsi"/>
        </w:rPr>
        <w:t xml:space="preserve"> for the production of many </w:t>
      </w:r>
      <w:r w:rsidR="00AC44C9">
        <w:rPr>
          <w:rFonts w:cstheme="minorHAnsi"/>
        </w:rPr>
        <w:t>materials including Li-ion batteries</w:t>
      </w:r>
      <w:r w:rsidR="008B727A">
        <w:rPr>
          <w:rFonts w:cstheme="minorHAnsi"/>
        </w:rPr>
        <w:t>, therefore the integrity of the cobalt supply is a</w:t>
      </w:r>
      <w:r w:rsidR="00C537B8">
        <w:rPr>
          <w:rFonts w:cstheme="minorHAnsi"/>
        </w:rPr>
        <w:t>n important factor</w:t>
      </w:r>
      <w:r w:rsidR="00DE521B">
        <w:rPr>
          <w:rFonts w:cstheme="minorHAnsi"/>
        </w:rPr>
        <w:t xml:space="preserve"> not only financially but ethically</w:t>
      </w:r>
      <w:r w:rsidR="002C45B5">
        <w:rPr>
          <w:rFonts w:cstheme="minorHAnsi"/>
        </w:rPr>
        <w:t xml:space="preserve"> </w:t>
      </w:r>
      <w:r w:rsidR="002C45B5" w:rsidRPr="002C45B5">
        <w:rPr>
          <w:rFonts w:cstheme="minorHAnsi"/>
          <w:i/>
          <w:iCs/>
        </w:rPr>
        <w:t>(</w:t>
      </w:r>
      <w:r w:rsidR="002C45B5" w:rsidRPr="002C45B5">
        <w:rPr>
          <w:i/>
          <w:iCs/>
          <w:color w:val="000000" w:themeColor="text1"/>
        </w:rPr>
        <w:t>HL Deb</w:t>
      </w:r>
      <w:r w:rsidR="003E1724">
        <w:rPr>
          <w:i/>
          <w:iCs/>
          <w:color w:val="000000" w:themeColor="text1"/>
        </w:rPr>
        <w:t>ate</w:t>
      </w:r>
      <w:r w:rsidR="002C45B5" w:rsidRPr="002C45B5">
        <w:rPr>
          <w:i/>
          <w:iCs/>
          <w:color w:val="000000" w:themeColor="text1"/>
        </w:rPr>
        <w:t xml:space="preserve"> 2023)</w:t>
      </w:r>
      <w:r w:rsidR="002E2C51">
        <w:rPr>
          <w:rFonts w:cstheme="minorHAnsi"/>
        </w:rPr>
        <w:t xml:space="preserve">. </w:t>
      </w:r>
      <w:r w:rsidR="00E408A5">
        <w:rPr>
          <w:rFonts w:cstheme="minorHAnsi"/>
        </w:rPr>
        <w:t xml:space="preserve">Cobalt is </w:t>
      </w:r>
      <w:r w:rsidR="00BC2C52">
        <w:rPr>
          <w:rFonts w:cstheme="minorHAnsi"/>
        </w:rPr>
        <w:t xml:space="preserve">classed by the UK government </w:t>
      </w:r>
      <w:r w:rsidR="00D44747" w:rsidRPr="0007797E">
        <w:rPr>
          <w:rFonts w:cstheme="minorHAnsi"/>
          <w:i/>
          <w:iCs/>
        </w:rPr>
        <w:t>(SAGCS</w:t>
      </w:r>
      <w:r w:rsidR="0007797E" w:rsidRPr="0007797E">
        <w:rPr>
          <w:rFonts w:cstheme="minorHAnsi"/>
          <w:i/>
          <w:iCs/>
        </w:rPr>
        <w:t xml:space="preserve"> 2022)</w:t>
      </w:r>
      <w:r w:rsidR="0007797E">
        <w:rPr>
          <w:rFonts w:cstheme="minorHAnsi"/>
        </w:rPr>
        <w:t xml:space="preserve"> </w:t>
      </w:r>
      <w:r w:rsidR="00BC2C52">
        <w:rPr>
          <w:rFonts w:cstheme="minorHAnsi"/>
        </w:rPr>
        <w:t xml:space="preserve">as a carcinogen, mutagen, and as </w:t>
      </w:r>
      <w:r w:rsidR="003F3995">
        <w:rPr>
          <w:rFonts w:cstheme="minorHAnsi"/>
        </w:rPr>
        <w:t xml:space="preserve">reproductive </w:t>
      </w:r>
      <w:r w:rsidR="0007797E">
        <w:rPr>
          <w:rFonts w:cstheme="minorHAnsi"/>
        </w:rPr>
        <w:t>toxicant;</w:t>
      </w:r>
      <w:r w:rsidR="0002348D">
        <w:rPr>
          <w:rFonts w:cstheme="minorHAnsi"/>
        </w:rPr>
        <w:t xml:space="preserve"> </w:t>
      </w:r>
      <w:r w:rsidR="00A1276D">
        <w:rPr>
          <w:rFonts w:cstheme="minorHAnsi"/>
        </w:rPr>
        <w:t>therefore,</w:t>
      </w:r>
      <w:r w:rsidR="0002348D">
        <w:rPr>
          <w:rFonts w:cstheme="minorHAnsi"/>
        </w:rPr>
        <w:t xml:space="preserve"> it poses a significant risk to the lives of the workers and children </w:t>
      </w:r>
      <w:r w:rsidR="00CC5513">
        <w:rPr>
          <w:rFonts w:cstheme="minorHAnsi"/>
        </w:rPr>
        <w:t xml:space="preserve">who mine it daily. </w:t>
      </w:r>
    </w:p>
    <w:p w14:paraId="38375EF8" w14:textId="2153B677" w:rsidR="0067376F" w:rsidRDefault="006573AF" w:rsidP="00343F87">
      <w:pPr>
        <w:spacing w:line="360" w:lineRule="auto"/>
        <w:jc w:val="both"/>
      </w:pPr>
      <w:r w:rsidRPr="006573AF">
        <w:t>In summary, the DRC's history with cobalt and other mineral resources epitomizes a nexus of political, economic, and social dynamics, characterized by exploitation, conflict, and enduring challenges in the pursuit of sustainable development and peace.</w:t>
      </w:r>
    </w:p>
    <w:p w14:paraId="0D1FD959" w14:textId="6DE90771" w:rsidR="0067376F" w:rsidRDefault="00425AC0" w:rsidP="00343F87">
      <w:pPr>
        <w:spacing w:line="360" w:lineRule="auto"/>
        <w:jc w:val="both"/>
      </w:pPr>
      <w:r>
        <w:rPr>
          <w:noProof/>
        </w:rPr>
        <w:drawing>
          <wp:anchor distT="0" distB="0" distL="114300" distR="114300" simplePos="0" relativeHeight="251699712" behindDoc="0" locked="0" layoutInCell="1" allowOverlap="1" wp14:anchorId="5AE2D1CA" wp14:editId="72AF22AB">
            <wp:simplePos x="0" y="0"/>
            <wp:positionH relativeFrom="margin">
              <wp:align>center</wp:align>
            </wp:positionH>
            <wp:positionV relativeFrom="paragraph">
              <wp:posOffset>184845</wp:posOffset>
            </wp:positionV>
            <wp:extent cx="3694430" cy="3578860"/>
            <wp:effectExtent l="0" t="0" r="1270" b="2540"/>
            <wp:wrapTopAndBottom/>
            <wp:docPr id="13793940" name="Picture 5" descr="A group of people in a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3940" name="Picture 5" descr="A group of people in a kitche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94430" cy="3578860"/>
                    </a:xfrm>
                    <a:prstGeom prst="rect">
                      <a:avLst/>
                    </a:prstGeom>
                    <a:noFill/>
                  </pic:spPr>
                </pic:pic>
              </a:graphicData>
            </a:graphic>
          </wp:anchor>
        </w:drawing>
      </w:r>
    </w:p>
    <w:p w14:paraId="3C2C5FFD" w14:textId="1FCF6700" w:rsidR="006573AF" w:rsidRPr="00E80571" w:rsidRDefault="00425AC0" w:rsidP="00343F87">
      <w:pPr>
        <w:spacing w:line="360" w:lineRule="auto"/>
        <w:jc w:val="both"/>
      </w:pPr>
      <w:r>
        <w:rPr>
          <w:noProof/>
        </w:rPr>
        <mc:AlternateContent>
          <mc:Choice Requires="wps">
            <w:drawing>
              <wp:anchor distT="0" distB="0" distL="114300" distR="114300" simplePos="0" relativeHeight="251739648" behindDoc="0" locked="0" layoutInCell="1" allowOverlap="1" wp14:anchorId="269EE87C" wp14:editId="72AD6F14">
                <wp:simplePos x="0" y="0"/>
                <wp:positionH relativeFrom="margin">
                  <wp:align>center</wp:align>
                </wp:positionH>
                <wp:positionV relativeFrom="paragraph">
                  <wp:posOffset>3420745</wp:posOffset>
                </wp:positionV>
                <wp:extent cx="5365115" cy="499745"/>
                <wp:effectExtent l="0" t="0" r="26035" b="14605"/>
                <wp:wrapNone/>
                <wp:docPr id="1961858787" name="Text Box 2"/>
                <wp:cNvGraphicFramePr/>
                <a:graphic xmlns:a="http://schemas.openxmlformats.org/drawingml/2006/main">
                  <a:graphicData uri="http://schemas.microsoft.com/office/word/2010/wordprocessingShape">
                    <wps:wsp>
                      <wps:cNvSpPr txBox="1"/>
                      <wps:spPr>
                        <a:xfrm>
                          <a:off x="0" y="0"/>
                          <a:ext cx="5365115" cy="499745"/>
                        </a:xfrm>
                        <a:prstGeom prst="rect">
                          <a:avLst/>
                        </a:prstGeom>
                        <a:solidFill>
                          <a:sysClr val="window" lastClr="FFFFFF"/>
                        </a:solidFill>
                        <a:ln w="6350">
                          <a:solidFill>
                            <a:sysClr val="window" lastClr="FFFFFF"/>
                          </a:solidFill>
                        </a:ln>
                      </wps:spPr>
                      <wps:txbx>
                        <w:txbxContent>
                          <w:p w14:paraId="5A132D62" w14:textId="4D3B913F" w:rsidR="009844E2" w:rsidRPr="009844E2" w:rsidRDefault="003A6256" w:rsidP="00F0158C">
                            <w:pPr>
                              <w:rPr>
                                <w:i/>
                                <w:iCs/>
                                <w:color w:val="000000" w:themeColor="text1"/>
                                <w:sz w:val="18"/>
                                <w:szCs w:val="18"/>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.3.2</w:t>
                            </w:r>
                            <w:r w:rsidRPr="002A764B">
                              <w:rPr>
                                <w:i/>
                                <w:iCs/>
                                <w:color w:val="000000" w:themeColor="text1"/>
                                <w:sz w:val="20"/>
                                <w:szCs w:val="20"/>
                              </w:rPr>
                              <w:t xml:space="preserve"> </w:t>
                            </w:r>
                            <w:r w:rsidRPr="00BB3BE8">
                              <w:rPr>
                                <w:color w:val="000000" w:themeColor="text1"/>
                                <w:sz w:val="20"/>
                                <w:szCs w:val="20"/>
                              </w:rPr>
                              <w:t xml:space="preserve">– </w:t>
                            </w:r>
                            <w:r w:rsidR="009844E2" w:rsidRPr="009844E2">
                              <w:rPr>
                                <w:i/>
                                <w:iCs/>
                                <w:color w:val="000000" w:themeColor="text1"/>
                                <w:sz w:val="20"/>
                                <w:szCs w:val="20"/>
                              </w:rPr>
                              <w:t>After cobalt was discovered beneath one neighbourhood, Congolese began digging under their houses. Some tunnels extended into neighbours’ properties.</w:t>
                            </w:r>
                            <w:r w:rsidR="009844E2">
                              <w:rPr>
                                <w:i/>
                                <w:iCs/>
                                <w:color w:val="000000" w:themeColor="text1"/>
                                <w:sz w:val="20"/>
                                <w:szCs w:val="20"/>
                              </w:rPr>
                              <w:t xml:space="preserve"> </w:t>
                            </w:r>
                            <w:r w:rsidR="009844E2" w:rsidRPr="009844E2">
                              <w:rPr>
                                <w:rFonts w:cstheme="minorHAnsi"/>
                                <w:i/>
                                <w:iCs/>
                                <w:sz w:val="20"/>
                                <w:szCs w:val="20"/>
                              </w:rPr>
                              <w:t>(</w:t>
                            </w:r>
                            <w:r w:rsidR="009844E2" w:rsidRPr="009844E2">
                              <w:rPr>
                                <w:rFonts w:cstheme="minorHAnsi"/>
                                <w:i/>
                                <w:iCs/>
                                <w:color w:val="222222"/>
                                <w:sz w:val="20"/>
                                <w:szCs w:val="20"/>
                                <w:shd w:val="clear" w:color="auto" w:fill="FFFFFF"/>
                              </w:rPr>
                              <w:t>Niarchos , N, 2021)</w:t>
                            </w:r>
                          </w:p>
                          <w:p w14:paraId="51EC9911" w14:textId="2CC0FC5E" w:rsidR="003A6256" w:rsidRPr="00C262D5" w:rsidRDefault="003A6256" w:rsidP="003A6256">
                            <w:pPr>
                              <w:rPr>
                                <w:i/>
                                <w:iCs/>
                                <w:color w:val="000000" w:themeColor="text1"/>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9EE87C" id="_x0000_s1035" type="#_x0000_t202" style="position:absolute;left:0;text-align:left;margin-left:0;margin-top:269.35pt;width:422.45pt;height:39.35pt;z-index:251739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" fillcolor="window" strokecolor="window" strokeweight=".5pt">
                <v:textbox>
                  <w:txbxContent>
                    <w:p w14:paraId="5A132D62" w14:textId="4D3B913F" w:rsidR="009844E2" w:rsidRPr="009844E2" w:rsidRDefault="003A6256" w:rsidP="00F0158C">
                      <w:pPr>
                        <w:rPr>
                          <w:i/>
                          <w:iCs/>
                          <w:color w:val="000000" w:themeColor="text1"/>
                          <w:sz w:val="18"/>
                          <w:szCs w:val="18"/>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.3.2</w:t>
                      </w:r>
                      <w:r w:rsidRPr="002A764B">
                        <w:rPr>
                          <w:i/>
                          <w:iCs/>
                          <w:color w:val="000000" w:themeColor="text1"/>
                          <w:sz w:val="20"/>
                          <w:szCs w:val="20"/>
                        </w:rPr>
                        <w:t xml:space="preserve"> </w:t>
                      </w:r>
                      <w:r w:rsidRPr="00BB3BE8">
                        <w:rPr>
                          <w:color w:val="000000" w:themeColor="text1"/>
                          <w:sz w:val="20"/>
                          <w:szCs w:val="20"/>
                        </w:rPr>
                        <w:t xml:space="preserve">– </w:t>
                      </w:r>
                      <w:r w:rsidR="009844E2" w:rsidRPr="009844E2">
                        <w:rPr>
                          <w:i/>
                          <w:iCs/>
                          <w:color w:val="000000" w:themeColor="text1"/>
                          <w:sz w:val="20"/>
                          <w:szCs w:val="20"/>
                        </w:rPr>
                        <w:t>After cobalt was discovered beneath one neighbourhood, Congolese began digging under their houses. Some tunnels extended into neighbours’ properties.</w:t>
                      </w:r>
                      <w:r w:rsidR="009844E2">
                        <w:rPr>
                          <w:i/>
                          <w:iCs/>
                          <w:color w:val="000000" w:themeColor="text1"/>
                          <w:sz w:val="20"/>
                          <w:szCs w:val="20"/>
                        </w:rPr>
                        <w:t xml:space="preserve"> </w:t>
                      </w:r>
                      <w:r w:rsidR="009844E2" w:rsidRPr="009844E2">
                        <w:rPr>
                          <w:rFonts w:cstheme="minorHAnsi"/>
                          <w:i/>
                          <w:iCs/>
                          <w:sz w:val="20"/>
                          <w:szCs w:val="20"/>
                        </w:rPr>
                        <w:t>(</w:t>
                      </w:r>
                      <w:r w:rsidR="009844E2" w:rsidRPr="009844E2">
                        <w:rPr>
                          <w:rFonts w:cstheme="minorHAnsi"/>
                          <w:i/>
                          <w:iCs/>
                          <w:color w:val="222222"/>
                          <w:sz w:val="20"/>
                          <w:szCs w:val="20"/>
                          <w:shd w:val="clear" w:color="auto" w:fill="FFFFFF"/>
                        </w:rPr>
                        <w:t>Niarchos , N, 2021)</w:t>
                      </w:r>
                    </w:p>
                    <w:p w14:paraId="51EC9911" w14:textId="2CC0FC5E" w:rsidR="003A6256" w:rsidRPr="00C262D5" w:rsidRDefault="003A6256" w:rsidP="003A6256">
                      <w:pPr>
                        <w:rPr>
                          <w:i/>
                          <w:iCs/>
                          <w:color w:val="000000" w:themeColor="text1"/>
                          <w:sz w:val="20"/>
                          <w:szCs w:val="20"/>
                        </w:rPr>
                      </w:pPr>
                    </w:p>
                  </w:txbxContent>
                </v:textbox>
                <w10:wrap anchorx="margin"/>
              </v:shape>
            </w:pict>
          </mc:Fallback>
        </mc:AlternateContent>
      </w:r>
      <w:r w:rsidR="006573AF">
        <w:t xml:space="preserve"> </w:t>
      </w:r>
    </w:p>
    <w:p w14:paraId="490C6E11" w14:textId="76EB7134" w:rsidR="00094598" w:rsidRDefault="00094598" w:rsidP="00A63C3A">
      <w:pPr>
        <w:spacing w:line="360" w:lineRule="auto"/>
        <w:jc w:val="both"/>
        <w:rPr>
          <w:color w:val="000000" w:themeColor="text1"/>
        </w:rPr>
      </w:pPr>
    </w:p>
    <w:p w14:paraId="2B205C0B" w14:textId="749BA938" w:rsidR="000A69E9" w:rsidRDefault="000A69E9" w:rsidP="000A69E9">
      <w:pPr>
        <w:pStyle w:val="Heading3"/>
        <w:jc w:val="left"/>
        <w:rPr>
          <w:shd w:val="clear" w:color="auto" w:fill="FFFFFF"/>
        </w:rPr>
      </w:pPr>
      <w:bookmarkStart w:id="8" w:name="_Toc161602063"/>
      <w:r>
        <w:rPr>
          <w:shd w:val="clear" w:color="auto" w:fill="FFFFFF"/>
        </w:rPr>
        <w:lastRenderedPageBreak/>
        <w:t>2.1.4 Graphite Mining</w:t>
      </w:r>
      <w:bookmarkEnd w:id="8"/>
      <w:r>
        <w:rPr>
          <w:shd w:val="clear" w:color="auto" w:fill="FFFFFF"/>
        </w:rPr>
        <w:t xml:space="preserve"> </w:t>
      </w:r>
    </w:p>
    <w:p w14:paraId="074FC0B7" w14:textId="530DF673" w:rsidR="004A65B8" w:rsidRDefault="00D645AF" w:rsidP="00A21E46">
      <w:pPr>
        <w:spacing w:line="360" w:lineRule="auto"/>
        <w:jc w:val="both"/>
        <w:rPr>
          <w:i/>
          <w:iCs/>
        </w:rPr>
      </w:pPr>
      <w:r w:rsidRPr="00A21E46">
        <w:t>China's graphite reserve is the largest in the world. China is</w:t>
      </w:r>
      <w:r w:rsidR="00222021">
        <w:t xml:space="preserve"> also</w:t>
      </w:r>
      <w:r w:rsidRPr="00A21E46">
        <w:t xml:space="preserve"> the largest graphite producer and exporter in the world</w:t>
      </w:r>
      <w:r w:rsidR="009C1E4B">
        <w:t xml:space="preserve"> </w:t>
      </w:r>
      <w:r w:rsidR="009C1E4B" w:rsidRPr="0070088B">
        <w:rPr>
          <w:rFonts w:cstheme="minorHAnsi"/>
          <w:i/>
          <w:iCs/>
        </w:rPr>
        <w:t>(</w:t>
      </w:r>
      <w:r w:rsidR="009C1E4B" w:rsidRPr="0070088B">
        <w:rPr>
          <w:rFonts w:cstheme="minorHAnsi"/>
          <w:i/>
          <w:iCs/>
          <w:shd w:val="clear" w:color="auto" w:fill="FFFFFF"/>
        </w:rPr>
        <w:t xml:space="preserve">Yang, Q, Et al </w:t>
      </w:r>
      <w:r w:rsidR="007C3870" w:rsidRPr="0070088B">
        <w:rPr>
          <w:rFonts w:cstheme="minorHAnsi"/>
          <w:i/>
          <w:iCs/>
          <w:shd w:val="clear" w:color="auto" w:fill="FFFFFF"/>
        </w:rPr>
        <w:t>2017)</w:t>
      </w:r>
      <w:r w:rsidRPr="0070088B">
        <w:t>.</w:t>
      </w:r>
      <w:r w:rsidR="00A21E46" w:rsidRPr="0070088B">
        <w:t xml:space="preserve"> </w:t>
      </w:r>
      <w:r w:rsidR="00F6525A" w:rsidRPr="00A21E46">
        <w:t>Graphite ore extraction begins with excavating graphite ore. Homogenization follows, arranging the ore into</w:t>
      </w:r>
      <w:r w:rsidR="001B7DAE">
        <w:t xml:space="preserve"> </w:t>
      </w:r>
      <w:r w:rsidR="00F6525A" w:rsidRPr="00A21E46">
        <w:t xml:space="preserve">feeding piles to mitigate natural variability. Mechanical concentration then commences, involving grinding and separation processes to extract graphite while preserving its physical </w:t>
      </w:r>
      <w:r w:rsidR="00F5482F">
        <w:t>propert</w:t>
      </w:r>
      <w:r w:rsidR="00AB4A4B">
        <w:t>ies</w:t>
      </w:r>
      <w:r w:rsidR="00F6525A" w:rsidRPr="00A21E46">
        <w:t xml:space="preserve">. Subsequently, chemical concentration further purifies the graphite, with measures taken to manage residues responsibly and prevent environmental contamination. Finally, the graphite undergoes extensive washing with demineralized water to achieve neutral pH, followed by moisture removal through press-type filters and rotary dryers </w:t>
      </w:r>
      <w:r w:rsidR="00994A64" w:rsidRPr="00994A64">
        <w:rPr>
          <w:i/>
          <w:iCs/>
        </w:rPr>
        <w:t>(</w:t>
      </w:r>
      <w:r w:rsidR="00FA44F7" w:rsidRPr="00994A64">
        <w:rPr>
          <w:i/>
          <w:iCs/>
        </w:rPr>
        <w:t>Nacional de Grafite</w:t>
      </w:r>
      <w:r w:rsidR="00994A64" w:rsidRPr="00994A64">
        <w:rPr>
          <w:i/>
          <w:iCs/>
        </w:rPr>
        <w:t xml:space="preserve"> 2020)</w:t>
      </w:r>
      <w:r w:rsidR="004A65B8">
        <w:rPr>
          <w:i/>
          <w:iCs/>
        </w:rPr>
        <w:t xml:space="preserve">. </w:t>
      </w:r>
    </w:p>
    <w:p w14:paraId="73E00B9C" w14:textId="45A51E64" w:rsidR="00F6525A" w:rsidRPr="004A65B8" w:rsidRDefault="00B729FD" w:rsidP="00A21E46">
      <w:pPr>
        <w:spacing w:line="360" w:lineRule="auto"/>
        <w:jc w:val="both"/>
      </w:pPr>
      <w:r>
        <w:rPr>
          <w:noProof/>
        </w:rPr>
        <mc:AlternateContent>
          <mc:Choice Requires="wps">
            <w:drawing>
              <wp:anchor distT="0" distB="0" distL="114300" distR="114300" simplePos="0" relativeHeight="251563520" behindDoc="0" locked="0" layoutInCell="1" allowOverlap="1" wp14:anchorId="7FAEE0D6" wp14:editId="22E6376A">
                <wp:simplePos x="0" y="0"/>
                <wp:positionH relativeFrom="margin">
                  <wp:align>center</wp:align>
                </wp:positionH>
                <wp:positionV relativeFrom="paragraph">
                  <wp:posOffset>4457388</wp:posOffset>
                </wp:positionV>
                <wp:extent cx="5149970" cy="405441"/>
                <wp:effectExtent l="0" t="0" r="12700" b="13970"/>
                <wp:wrapNone/>
                <wp:docPr id="1825516050" name="Text Box 2"/>
                <wp:cNvGraphicFramePr/>
                <a:graphic xmlns:a="http://schemas.openxmlformats.org/drawingml/2006/main">
                  <a:graphicData uri="http://schemas.microsoft.com/office/word/2010/wordprocessingShape">
                    <wps:wsp>
                      <wps:cNvSpPr txBox="1"/>
                      <wps:spPr>
                        <a:xfrm>
                          <a:off x="0" y="0"/>
                          <a:ext cx="5149970" cy="405441"/>
                        </a:xfrm>
                        <a:prstGeom prst="rect">
                          <a:avLst/>
                        </a:prstGeom>
                        <a:solidFill>
                          <a:sysClr val="window" lastClr="FFFFFF"/>
                        </a:solidFill>
                        <a:ln w="6350">
                          <a:solidFill>
                            <a:sysClr val="window" lastClr="FFFFFF"/>
                          </a:solidFill>
                        </a:ln>
                      </wps:spPr>
                      <wps:txbx>
                        <w:txbxContent>
                          <w:p w14:paraId="43988CAB" w14:textId="77777777" w:rsidR="00B729FD" w:rsidRPr="007321C3" w:rsidRDefault="00B729FD" w:rsidP="00F0158C">
                            <w:pPr>
                              <w:rPr>
                                <w:i/>
                                <w:iCs/>
                                <w:color w:val="000000" w:themeColor="text1"/>
                                <w:sz w:val="18"/>
                                <w:szCs w:val="18"/>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.4.1</w:t>
                            </w:r>
                            <w:r w:rsidRPr="002A764B">
                              <w:rPr>
                                <w:i/>
                                <w:iCs/>
                                <w:color w:val="000000" w:themeColor="text1"/>
                                <w:sz w:val="20"/>
                                <w:szCs w:val="20"/>
                              </w:rPr>
                              <w:t xml:space="preserve"> </w:t>
                            </w:r>
                            <w:r w:rsidRPr="00BB3BE8">
                              <w:rPr>
                                <w:color w:val="000000" w:themeColor="text1"/>
                                <w:sz w:val="20"/>
                                <w:szCs w:val="20"/>
                              </w:rPr>
                              <w:t xml:space="preserve">– </w:t>
                            </w:r>
                            <w:r w:rsidRPr="007321C3">
                              <w:rPr>
                                <w:i/>
                                <w:iCs/>
                                <w:color w:val="000000" w:themeColor="text1"/>
                                <w:sz w:val="20"/>
                                <w:szCs w:val="20"/>
                              </w:rPr>
                              <w:t>A worker at the Jin Yang graphite factory in Mashan, in China’s northeastern Heilongjiang province</w:t>
                            </w:r>
                            <w:r w:rsidRPr="00EB4E5C">
                              <w:rPr>
                                <w:i/>
                                <w:iCs/>
                              </w:rPr>
                              <w:t xml:space="preserve"> </w:t>
                            </w:r>
                            <w:r w:rsidRPr="007321C3">
                              <w:rPr>
                                <w:i/>
                                <w:iCs/>
                                <w:sz w:val="20"/>
                                <w:szCs w:val="20"/>
                              </w:rPr>
                              <w:t>(Whoriskey, P 2016)</w:t>
                            </w:r>
                          </w:p>
                          <w:p w14:paraId="4E59610D" w14:textId="77777777" w:rsidR="00B729FD" w:rsidRPr="00C262D5" w:rsidRDefault="00B729FD" w:rsidP="00F0158C">
                            <w:pPr>
                              <w:rPr>
                                <w:i/>
                                <w:iCs/>
                                <w:color w:val="000000" w:themeColor="text1"/>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EE0D6" id="_x0000_s1036" type="#_x0000_t202" style="position:absolute;left:0;text-align:left;margin-left:0;margin-top:351pt;width:405.5pt;height:31.9pt;z-index:2515635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" fillcolor="window" strokecolor="window" strokeweight=".5pt">
                <v:textbox>
                  <w:txbxContent>
                    <w:p w14:paraId="43988CAB" w14:textId="77777777" w:rsidR="00B729FD" w:rsidRPr="007321C3" w:rsidRDefault="00B729FD" w:rsidP="00F0158C">
                      <w:pPr>
                        <w:rPr>
                          <w:i/>
                          <w:iCs/>
                          <w:color w:val="000000" w:themeColor="text1"/>
                          <w:sz w:val="18"/>
                          <w:szCs w:val="18"/>
                        </w:rPr>
                      </w:pPr>
                      <w:r w:rsidRPr="002A764B">
                        <w:rPr>
                          <w:i/>
                          <w:iCs/>
                          <w:color w:val="000000" w:themeColor="text1"/>
                          <w:sz w:val="20"/>
                          <w:szCs w:val="20"/>
                        </w:rPr>
                        <w:t xml:space="preserve">Figure </w:t>
                      </w:r>
                      <w:r>
                        <w:rPr>
                          <w:i/>
                          <w:iCs/>
                          <w:color w:val="000000" w:themeColor="text1"/>
                          <w:sz w:val="20"/>
                          <w:szCs w:val="20"/>
                        </w:rPr>
                        <w:t>2</w:t>
                      </w:r>
                      <w:r w:rsidRPr="002A764B">
                        <w:rPr>
                          <w:i/>
                          <w:iCs/>
                          <w:color w:val="000000" w:themeColor="text1"/>
                          <w:sz w:val="20"/>
                          <w:szCs w:val="20"/>
                        </w:rPr>
                        <w:t>.1</w:t>
                      </w:r>
                      <w:r>
                        <w:rPr>
                          <w:i/>
                          <w:iCs/>
                          <w:color w:val="000000" w:themeColor="text1"/>
                          <w:sz w:val="20"/>
                          <w:szCs w:val="20"/>
                        </w:rPr>
                        <w:t>.4.1</w:t>
                      </w:r>
                      <w:r w:rsidRPr="002A764B">
                        <w:rPr>
                          <w:i/>
                          <w:iCs/>
                          <w:color w:val="000000" w:themeColor="text1"/>
                          <w:sz w:val="20"/>
                          <w:szCs w:val="20"/>
                        </w:rPr>
                        <w:t xml:space="preserve"> </w:t>
                      </w:r>
                      <w:r w:rsidRPr="00BB3BE8">
                        <w:rPr>
                          <w:color w:val="000000" w:themeColor="text1"/>
                          <w:sz w:val="20"/>
                          <w:szCs w:val="20"/>
                        </w:rPr>
                        <w:t xml:space="preserve">– </w:t>
                      </w:r>
                      <w:r w:rsidRPr="007321C3">
                        <w:rPr>
                          <w:i/>
                          <w:iCs/>
                          <w:color w:val="000000" w:themeColor="text1"/>
                          <w:sz w:val="20"/>
                          <w:szCs w:val="20"/>
                        </w:rPr>
                        <w:t>A worker at the Jin Yang graphite factory in Mashan, in China’s northeastern Heilongjiang province</w:t>
                      </w:r>
                      <w:r w:rsidRPr="00EB4E5C">
                        <w:rPr>
                          <w:i/>
                          <w:iCs/>
                        </w:rPr>
                        <w:t xml:space="preserve"> </w:t>
                      </w:r>
                      <w:r w:rsidRPr="007321C3">
                        <w:rPr>
                          <w:i/>
                          <w:iCs/>
                          <w:sz w:val="20"/>
                          <w:szCs w:val="20"/>
                        </w:rPr>
                        <w:t>(Whoriskey, P 2016)</w:t>
                      </w:r>
                    </w:p>
                    <w:p w14:paraId="4E59610D" w14:textId="77777777" w:rsidR="00B729FD" w:rsidRPr="00C262D5" w:rsidRDefault="00B729FD" w:rsidP="00F0158C">
                      <w:pPr>
                        <w:rPr>
                          <w:i/>
                          <w:iCs/>
                          <w:color w:val="000000" w:themeColor="text1"/>
                          <w:sz w:val="20"/>
                          <w:szCs w:val="20"/>
                        </w:rPr>
                      </w:pPr>
                    </w:p>
                  </w:txbxContent>
                </v:textbox>
                <w10:wrap anchorx="margin"/>
              </v:shape>
            </w:pict>
          </mc:Fallback>
        </mc:AlternateContent>
      </w:r>
      <w:r>
        <w:rPr>
          <w:noProof/>
        </w:rPr>
        <w:drawing>
          <wp:anchor distT="0" distB="0" distL="114300" distR="114300" simplePos="0" relativeHeight="251751936" behindDoc="0" locked="0" layoutInCell="1" allowOverlap="1" wp14:anchorId="0A24D624" wp14:editId="59B47DCE">
            <wp:simplePos x="0" y="0"/>
            <wp:positionH relativeFrom="margin">
              <wp:align>center</wp:align>
            </wp:positionH>
            <wp:positionV relativeFrom="paragraph">
              <wp:posOffset>1519843</wp:posOffset>
            </wp:positionV>
            <wp:extent cx="4476750" cy="2987040"/>
            <wp:effectExtent l="0" t="0" r="0" b="3810"/>
            <wp:wrapTopAndBottom/>
            <wp:docPr id="329161302" name="Picture 2" descr="MASHAN, CHINA - MAY 28 A graphite worker walks across the Jin Yang graphite factory in the town of Mashan, China on May 28, 2016. Workers say they have very little safety equipment at many of the graphite factories. The northeastern province of Heilongjiang is rich in graphite and there are numerous mines and factories in the region. Locals who live in proximity to the factories complain of contaminated air and water affecting their crops and health. The graphite is a key ingredient in lithium batteries for mobile phones and electric cars. (Michael Robinson Chavez/The Washington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SHAN, CHINA - MAY 28 A graphite worker walks across the Jin Yang graphite factory in the town of Mashan, China on May 28, 2016. Workers say they have very little safety equipment at many of the graphite factories. The northeastern province of Heilongjiang is rich in graphite and there are numerous mines and factories in the region. Locals who live in proximity to the factories complain of contaminated air and water affecting their crops and health. The graphite is a key ingredient in lithium batteries for mobile phones and electric cars. (Michael Robinson Chavez/The Washington Pos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476750" cy="2987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288D">
        <w:t xml:space="preserve">Similar to that of the aforementioned </w:t>
      </w:r>
      <w:r w:rsidR="00FE7E27">
        <w:t>n</w:t>
      </w:r>
      <w:r w:rsidR="00E5288D">
        <w:t>ickel mining</w:t>
      </w:r>
      <w:r w:rsidR="00FE7E27">
        <w:t>,</w:t>
      </w:r>
      <w:r w:rsidR="00E5288D">
        <w:t xml:space="preserve"> </w:t>
      </w:r>
      <w:r w:rsidR="00FE7E27">
        <w:t>g</w:t>
      </w:r>
      <w:r w:rsidR="004A65B8" w:rsidRPr="004A65B8">
        <w:t>raphite mining and production have significant environmental consequences. The extraction process disrupts habitats, consumes substantial energy, and generates water and air pollution. Dust emissions, waste materials, and carbon dioxide emissions contribute to air and water quality degradation. Additionally, health risks for workers, biodiversity impact, and land degradation are associated with graphite mining</w:t>
      </w:r>
      <w:r w:rsidR="00EB4E5C">
        <w:t xml:space="preserve"> explained by</w:t>
      </w:r>
      <w:r w:rsidR="00EB4E5C" w:rsidRPr="00EB4E5C">
        <w:rPr>
          <w:i/>
          <w:iCs/>
        </w:rPr>
        <w:t xml:space="preserve"> (Whoriskey, P 2016)</w:t>
      </w:r>
      <w:r w:rsidR="00EF1034">
        <w:rPr>
          <w:i/>
          <w:iCs/>
        </w:rPr>
        <w:t xml:space="preserve"> &amp; </w:t>
      </w:r>
      <w:r w:rsidR="00EF1034" w:rsidRPr="00EF1034">
        <w:rPr>
          <w:i/>
          <w:iCs/>
        </w:rPr>
        <w:t>(Zhang, Z, Et al 2024)</w:t>
      </w:r>
      <w:r w:rsidR="004A65B8" w:rsidRPr="00EF1034">
        <w:rPr>
          <w:i/>
          <w:iCs/>
        </w:rPr>
        <w:t>.</w:t>
      </w:r>
      <w:r w:rsidR="004A65B8" w:rsidRPr="00EB4E5C">
        <w:rPr>
          <w:i/>
          <w:iCs/>
        </w:rPr>
        <w:t xml:space="preserve"> </w:t>
      </w:r>
    </w:p>
    <w:p w14:paraId="795817DE" w14:textId="1F742466" w:rsidR="00B729FD" w:rsidRDefault="00B729FD" w:rsidP="00A21E46">
      <w:pPr>
        <w:spacing w:line="360" w:lineRule="auto"/>
        <w:jc w:val="both"/>
      </w:pPr>
    </w:p>
    <w:p w14:paraId="1E0E4163" w14:textId="23CEBFA8" w:rsidR="00057361" w:rsidRDefault="006C5EBB" w:rsidP="00A21E46">
      <w:pPr>
        <w:spacing w:line="360" w:lineRule="auto"/>
        <w:jc w:val="both"/>
      </w:pPr>
      <w:r>
        <w:t>China's graphite export prices are much lower than</w:t>
      </w:r>
      <w:r w:rsidR="009F0F71">
        <w:t xml:space="preserve"> their</w:t>
      </w:r>
      <w:r>
        <w:t xml:space="preserve"> import prices, leading to </w:t>
      </w:r>
      <w:r w:rsidR="002063CE">
        <w:t xml:space="preserve">other </w:t>
      </w:r>
      <w:r>
        <w:t>countries to import graphite resources from China.</w:t>
      </w:r>
      <w:r w:rsidR="002063CE">
        <w:t xml:space="preserve"> </w:t>
      </w:r>
      <w:r w:rsidR="00F0341E" w:rsidRPr="0070088B">
        <w:rPr>
          <w:rFonts w:cstheme="minorHAnsi"/>
          <w:i/>
          <w:iCs/>
        </w:rPr>
        <w:t>(</w:t>
      </w:r>
      <w:r w:rsidR="00F0341E" w:rsidRPr="0070088B">
        <w:rPr>
          <w:rFonts w:cstheme="minorHAnsi"/>
          <w:i/>
          <w:iCs/>
          <w:shd w:val="clear" w:color="auto" w:fill="FFFFFF"/>
        </w:rPr>
        <w:t>Yang, Q, Et al 2017)</w:t>
      </w:r>
      <w:r w:rsidR="00F0341E">
        <w:rPr>
          <w:rFonts w:cstheme="minorHAnsi"/>
          <w:i/>
          <w:iCs/>
          <w:shd w:val="clear" w:color="auto" w:fill="FFFFFF"/>
        </w:rPr>
        <w:t xml:space="preserve"> </w:t>
      </w:r>
      <w:r w:rsidR="00F0341E" w:rsidRPr="00623F97">
        <w:rPr>
          <w:rFonts w:cstheme="minorHAnsi"/>
          <w:shd w:val="clear" w:color="auto" w:fill="FFFFFF"/>
        </w:rPr>
        <w:t>describes</w:t>
      </w:r>
      <w:r w:rsidR="00F0341E">
        <w:rPr>
          <w:rFonts w:cstheme="minorHAnsi"/>
          <w:i/>
          <w:iCs/>
          <w:shd w:val="clear" w:color="auto" w:fill="FFFFFF"/>
        </w:rPr>
        <w:t xml:space="preserve"> </w:t>
      </w:r>
      <w:r w:rsidR="00F0341E">
        <w:t xml:space="preserve">the </w:t>
      </w:r>
      <w:r w:rsidR="00A85B1F">
        <w:t>predict</w:t>
      </w:r>
      <w:r w:rsidR="00623F97">
        <w:t>ion</w:t>
      </w:r>
      <w:r w:rsidR="00A85B1F">
        <w:t xml:space="preserve"> that China's current graphite resources will be depleted within 20 years under the current trend</w:t>
      </w:r>
      <w:r w:rsidR="00842F8A">
        <w:t xml:space="preserve"> without any form of restriction</w:t>
      </w:r>
      <w:r w:rsidR="00B729FD">
        <w:t>s</w:t>
      </w:r>
      <w:r w:rsidR="007174B1">
        <w:t xml:space="preserve"> to prevent it</w:t>
      </w:r>
      <w:r w:rsidR="00623F97">
        <w:t xml:space="preserve">. </w:t>
      </w:r>
      <w:r w:rsidR="007174B1">
        <w:t xml:space="preserve"> </w:t>
      </w:r>
    </w:p>
    <w:p w14:paraId="7FFE7566" w14:textId="372DFBB5" w:rsidR="002147BF" w:rsidRDefault="002147BF" w:rsidP="00A63C3A">
      <w:pPr>
        <w:spacing w:line="360" w:lineRule="auto"/>
        <w:jc w:val="both"/>
        <w:rPr>
          <w:color w:val="000000" w:themeColor="text1"/>
        </w:rPr>
      </w:pPr>
    </w:p>
    <w:p w14:paraId="1403E373" w14:textId="58D5A6A2" w:rsidR="008440E1" w:rsidRDefault="009C1982" w:rsidP="00D61B71">
      <w:pPr>
        <w:pStyle w:val="Heading1"/>
        <w:numPr>
          <w:ilvl w:val="0"/>
          <w:numId w:val="2"/>
        </w:numPr>
        <w:jc w:val="left"/>
      </w:pPr>
      <w:bookmarkStart w:id="9" w:name="_Toc161602064"/>
      <w:r>
        <w:lastRenderedPageBreak/>
        <w:t xml:space="preserve">Sustainable Practices and </w:t>
      </w:r>
      <w:r w:rsidR="002930E9">
        <w:t>L</w:t>
      </w:r>
      <w:r>
        <w:t>egislations</w:t>
      </w:r>
      <w:bookmarkEnd w:id="9"/>
      <w:r>
        <w:t xml:space="preserve"> </w:t>
      </w:r>
    </w:p>
    <w:p w14:paraId="64C5A1AC" w14:textId="77777777" w:rsidR="00D61B71" w:rsidRPr="00D61B71" w:rsidRDefault="00D61B71" w:rsidP="00D61B71"/>
    <w:p w14:paraId="6104C3C8" w14:textId="63C16F65" w:rsidR="0030667A" w:rsidRDefault="0030667A" w:rsidP="00D61B71">
      <w:pPr>
        <w:spacing w:line="360" w:lineRule="auto"/>
        <w:jc w:val="both"/>
        <w:rPr>
          <w:color w:val="000000" w:themeColor="text1"/>
        </w:rPr>
      </w:pPr>
      <w:r>
        <w:rPr>
          <w:color w:val="000000" w:themeColor="text1"/>
        </w:rPr>
        <w:t xml:space="preserve">Due to the </w:t>
      </w:r>
      <w:r w:rsidR="00112F08">
        <w:rPr>
          <w:color w:val="000000" w:themeColor="text1"/>
        </w:rPr>
        <w:t xml:space="preserve">aforementioned issues facing the raw material extraction of the components required for the production of </w:t>
      </w:r>
      <w:r w:rsidR="0083739F">
        <w:rPr>
          <w:color w:val="000000" w:themeColor="text1"/>
        </w:rPr>
        <w:t>l</w:t>
      </w:r>
      <w:r w:rsidR="00112F08">
        <w:rPr>
          <w:color w:val="000000" w:themeColor="text1"/>
        </w:rPr>
        <w:t>i-ion batteries</w:t>
      </w:r>
      <w:r w:rsidR="00F1537A">
        <w:rPr>
          <w:color w:val="000000" w:themeColor="text1"/>
        </w:rPr>
        <w:t>, development of sustainable practices and legislation ha</w:t>
      </w:r>
      <w:r w:rsidR="008440E1">
        <w:rPr>
          <w:color w:val="000000" w:themeColor="text1"/>
        </w:rPr>
        <w:t>s</w:t>
      </w:r>
      <w:r w:rsidR="00F1537A">
        <w:rPr>
          <w:color w:val="000000" w:themeColor="text1"/>
        </w:rPr>
        <w:t xml:space="preserve"> become a </w:t>
      </w:r>
      <w:r w:rsidR="004F32A9">
        <w:rPr>
          <w:color w:val="000000" w:themeColor="text1"/>
        </w:rPr>
        <w:t xml:space="preserve">vital part of </w:t>
      </w:r>
      <w:r w:rsidR="00D04DAA">
        <w:rPr>
          <w:color w:val="000000" w:themeColor="text1"/>
        </w:rPr>
        <w:t>resol</w:t>
      </w:r>
      <w:r w:rsidR="00266711">
        <w:rPr>
          <w:color w:val="000000" w:themeColor="text1"/>
        </w:rPr>
        <w:t>ution of</w:t>
      </w:r>
      <w:r w:rsidR="00D04DAA">
        <w:rPr>
          <w:color w:val="000000" w:themeColor="text1"/>
        </w:rPr>
        <w:t xml:space="preserve"> these issues. </w:t>
      </w:r>
    </w:p>
    <w:p w14:paraId="0810DB13" w14:textId="2D2D03BB" w:rsidR="00FE3E38" w:rsidRDefault="00FE3E38" w:rsidP="00FE3E38">
      <w:pPr>
        <w:pStyle w:val="Heading2"/>
        <w:jc w:val="left"/>
      </w:pPr>
      <w:bookmarkStart w:id="10" w:name="_Toc161602065"/>
      <w:r>
        <w:t>3.1 Lithium</w:t>
      </w:r>
      <w:bookmarkEnd w:id="10"/>
      <w:r>
        <w:t xml:space="preserve"> </w:t>
      </w:r>
    </w:p>
    <w:p w14:paraId="30B3A907" w14:textId="2BCCBCE8" w:rsidR="00BC6B25" w:rsidRDefault="00F64D13" w:rsidP="006857C2">
      <w:pPr>
        <w:spacing w:line="360" w:lineRule="auto"/>
        <w:jc w:val="left"/>
      </w:pPr>
      <w:r>
        <w:t>In areas of interest for proposed lithium mines</w:t>
      </w:r>
      <w:r w:rsidR="00E93DF9">
        <w:t>,</w:t>
      </w:r>
      <w:r>
        <w:t xml:space="preserve"> legislation has recently been introduced in the US</w:t>
      </w:r>
      <w:r w:rsidR="007D0A03">
        <w:t xml:space="preserve">. This is </w:t>
      </w:r>
      <w:r w:rsidR="004D1A4C">
        <w:t xml:space="preserve">to ensure that the mining operations are </w:t>
      </w:r>
      <w:r w:rsidR="006D1F8A">
        <w:t>held to strict social responsibilities</w:t>
      </w:r>
      <w:r w:rsidR="006857C2">
        <w:t xml:space="preserve">, and environmental responsibilities. </w:t>
      </w:r>
      <w:r w:rsidR="007D0A03">
        <w:t xml:space="preserve">These would include ensuring that </w:t>
      </w:r>
      <w:r w:rsidR="00C13818">
        <w:t>indigenous</w:t>
      </w:r>
      <w:r w:rsidR="003417C8">
        <w:t xml:space="preserve"> peoples rights, </w:t>
      </w:r>
      <w:r w:rsidR="00C13818">
        <w:t>territories</w:t>
      </w:r>
      <w:r w:rsidR="003417C8">
        <w:t xml:space="preserve">, and </w:t>
      </w:r>
      <w:r w:rsidR="00C13818">
        <w:t>livelihoods</w:t>
      </w:r>
      <w:r w:rsidR="003417C8">
        <w:t xml:space="preserve"> are not seriously threatened by the global pressure </w:t>
      </w:r>
      <w:r w:rsidR="00C13818">
        <w:t>for the extraction of resources</w:t>
      </w:r>
      <w:r w:rsidR="007916ED">
        <w:t>. Minimizing the extraction site of materials to reduce demands for material and energy</w:t>
      </w:r>
      <w:r w:rsidR="009518B7">
        <w:t xml:space="preserve">. </w:t>
      </w:r>
      <w:r w:rsidR="00415E6D">
        <w:t>Using already existing mining operations to also mine/process lithium reducing the need for new mines to be dug reducing the geological scarification</w:t>
      </w:r>
      <w:r w:rsidR="000055A2">
        <w:t xml:space="preserve">. Finally implementing plans to recycle </w:t>
      </w:r>
      <w:r w:rsidR="00EC42EB">
        <w:t xml:space="preserve">the lithium and related materials from spent batteries to reduce the need for </w:t>
      </w:r>
      <w:r w:rsidR="004E7968">
        <w:t>new lithium to be mined</w:t>
      </w:r>
      <w:r w:rsidR="00BC6B25">
        <w:t xml:space="preserve"> </w:t>
      </w:r>
      <w:r w:rsidR="00BC6B25" w:rsidRPr="00E23376">
        <w:rPr>
          <w:i/>
          <w:iCs/>
        </w:rPr>
        <w:t xml:space="preserve">(Stanford </w:t>
      </w:r>
      <w:r w:rsidR="00E23376" w:rsidRPr="00E23376">
        <w:rPr>
          <w:i/>
          <w:iCs/>
        </w:rPr>
        <w:t>2021)</w:t>
      </w:r>
      <w:r w:rsidR="004E7968" w:rsidRPr="00E23376">
        <w:rPr>
          <w:i/>
          <w:iCs/>
        </w:rPr>
        <w:t xml:space="preserve">. </w:t>
      </w:r>
    </w:p>
    <w:p w14:paraId="75EED22D" w14:textId="0CAFDD1E" w:rsidR="00FE3E38" w:rsidRDefault="0014255C" w:rsidP="006857C2">
      <w:pPr>
        <w:spacing w:line="360" w:lineRule="auto"/>
        <w:jc w:val="left"/>
        <w:rPr>
          <w:i/>
          <w:iCs/>
        </w:rPr>
      </w:pPr>
      <w:r>
        <w:t>Unfortunately,</w:t>
      </w:r>
      <w:r w:rsidR="00543807">
        <w:t xml:space="preserve"> </w:t>
      </w:r>
      <w:r w:rsidR="00382379">
        <w:t>legislations like this are</w:t>
      </w:r>
      <w:r w:rsidR="00EA66C6">
        <w:t xml:space="preserve"> not</w:t>
      </w:r>
      <w:r w:rsidR="00382379">
        <w:t xml:space="preserve"> </w:t>
      </w:r>
      <w:r>
        <w:t>widely adopted as of yet</w:t>
      </w:r>
      <w:r w:rsidR="00DF756D">
        <w:t xml:space="preserve"> including in Chile</w:t>
      </w:r>
      <w:r w:rsidR="0040231F">
        <w:t>, and the US production of lithium only equates to 1% of global lithium production</w:t>
      </w:r>
      <w:r w:rsidR="00D243ED">
        <w:t xml:space="preserve"> </w:t>
      </w:r>
      <w:r w:rsidR="00D243ED" w:rsidRPr="00D243ED">
        <w:rPr>
          <w:i/>
          <w:iCs/>
        </w:rPr>
        <w:t>(Ostrow, T 2022).</w:t>
      </w:r>
    </w:p>
    <w:p w14:paraId="64BCD058" w14:textId="32860947" w:rsidR="003E1724" w:rsidRDefault="003E1724" w:rsidP="003E1724">
      <w:pPr>
        <w:pStyle w:val="Heading2"/>
        <w:jc w:val="left"/>
      </w:pPr>
      <w:bookmarkStart w:id="11" w:name="_Toc161602066"/>
      <w:r>
        <w:t>3.2 Nickel</w:t>
      </w:r>
      <w:bookmarkEnd w:id="11"/>
      <w:r>
        <w:t xml:space="preserve"> </w:t>
      </w:r>
    </w:p>
    <w:p w14:paraId="776867CC" w14:textId="748AB6B4" w:rsidR="00130C0D" w:rsidRDefault="007204D3" w:rsidP="002A1002">
      <w:pPr>
        <w:spacing w:line="360" w:lineRule="auto"/>
        <w:jc w:val="left"/>
      </w:pPr>
      <w:r>
        <w:t xml:space="preserve">A full ban </w:t>
      </w:r>
      <w:r w:rsidR="006D702C">
        <w:t xml:space="preserve">on the exports of nickel ore has been in place in Indonesia since 2014, </w:t>
      </w:r>
      <w:r w:rsidR="006C2AA6">
        <w:t xml:space="preserve">requiring the raw material to be refined before being exported. </w:t>
      </w:r>
      <w:r w:rsidR="002A1002">
        <w:t xml:space="preserve">The World Trade Organization (WTO) </w:t>
      </w:r>
      <w:r w:rsidR="00C911BB">
        <w:t>confirmed that Indonesia’s measures on production were inconsistent with that of the WTO</w:t>
      </w:r>
      <w:r w:rsidR="0090496D">
        <w:t>’s</w:t>
      </w:r>
      <w:r w:rsidR="00C911BB">
        <w:t xml:space="preserve"> rules</w:t>
      </w:r>
      <w:r w:rsidR="0090496D">
        <w:t>. Indonesia appealed in December of 2022 and was unsuccessful</w:t>
      </w:r>
      <w:r w:rsidR="00D3202A">
        <w:t xml:space="preserve">. </w:t>
      </w:r>
      <w:r w:rsidR="00D3202A" w:rsidRPr="00D3202A">
        <w:t>This suggests that the WTO upheld its initial judgment regarding Indonesia's production measures, implying that they did not comply with international trade regulations set by the organization.</w:t>
      </w:r>
    </w:p>
    <w:p w14:paraId="44268928" w14:textId="37D677AE" w:rsidR="003E1724" w:rsidRDefault="003F2888" w:rsidP="002A1002">
      <w:pPr>
        <w:spacing w:line="360" w:lineRule="auto"/>
        <w:jc w:val="left"/>
      </w:pPr>
      <w:r>
        <w:t>Australia is the second larges</w:t>
      </w:r>
      <w:r w:rsidR="006D7FF1">
        <w:t>t</w:t>
      </w:r>
      <w:r>
        <w:t xml:space="preserve"> producer of nickel in the world</w:t>
      </w:r>
      <w:r w:rsidR="00725A90">
        <w:t xml:space="preserve">, </w:t>
      </w:r>
      <w:r w:rsidR="00EC55C0">
        <w:t xml:space="preserve">and </w:t>
      </w:r>
      <w:r>
        <w:t xml:space="preserve">unlike Indonesia has </w:t>
      </w:r>
      <w:r w:rsidR="00F85E0C">
        <w:t>legislation</w:t>
      </w:r>
      <w:r>
        <w:t xml:space="preserve"> </w:t>
      </w:r>
      <w:r w:rsidR="00F85E0C">
        <w:t xml:space="preserve">in place for sustainable practises. </w:t>
      </w:r>
      <w:r w:rsidR="00DE64D2">
        <w:t xml:space="preserve">Some of these legislations include </w:t>
      </w:r>
      <w:r w:rsidR="001071B3">
        <w:t>health monitoring for workers under exposure to nickel</w:t>
      </w:r>
      <w:r w:rsidR="008C30DE">
        <w:t xml:space="preserve"> </w:t>
      </w:r>
      <w:r w:rsidR="008C30DE" w:rsidRPr="00650E71">
        <w:rPr>
          <w:i/>
          <w:iCs/>
        </w:rPr>
        <w:t>(Safe</w:t>
      </w:r>
      <w:r w:rsidR="00DD3793" w:rsidRPr="00650E71">
        <w:rPr>
          <w:i/>
          <w:iCs/>
        </w:rPr>
        <w:t xml:space="preserve"> work Australia </w:t>
      </w:r>
      <w:r w:rsidR="00650E71" w:rsidRPr="00650E71">
        <w:rPr>
          <w:i/>
          <w:iCs/>
        </w:rPr>
        <w:t>2000)</w:t>
      </w:r>
      <w:r w:rsidR="000C6255">
        <w:rPr>
          <w:i/>
          <w:iCs/>
        </w:rPr>
        <w:t xml:space="preserve">, </w:t>
      </w:r>
      <w:r w:rsidR="000C6255">
        <w:t xml:space="preserve">and </w:t>
      </w:r>
      <w:r w:rsidR="009158D7" w:rsidRPr="009158D7">
        <w:t>Australia’s Labo</w:t>
      </w:r>
      <w:r w:rsidR="00005A5C">
        <w:t>u</w:t>
      </w:r>
      <w:r w:rsidR="009158D7" w:rsidRPr="009158D7">
        <w:t>r government has placed nickel on the Critical Minerals List, meaning companies will be eligible for government financing</w:t>
      </w:r>
      <w:r w:rsidR="00FF0163">
        <w:t xml:space="preserve">, ultimately </w:t>
      </w:r>
      <w:r w:rsidR="00487462">
        <w:t xml:space="preserve">meaning that Australian nickel companies will have an increase in funding for renewable </w:t>
      </w:r>
      <w:r w:rsidR="00FF0163">
        <w:t>energy generation for the production of nickel</w:t>
      </w:r>
      <w:r w:rsidR="003C4FB2">
        <w:t xml:space="preserve"> </w:t>
      </w:r>
      <w:r w:rsidR="00B74F69" w:rsidRPr="00CE3D26">
        <w:rPr>
          <w:i/>
          <w:iCs/>
        </w:rPr>
        <w:t>(</w:t>
      </w:r>
      <w:r w:rsidR="003C4FB2" w:rsidRPr="00CE3D26">
        <w:rPr>
          <w:i/>
          <w:iCs/>
        </w:rPr>
        <w:t>McNeill</w:t>
      </w:r>
      <w:r w:rsidR="00B74F69" w:rsidRPr="00CE3D26">
        <w:rPr>
          <w:i/>
          <w:iCs/>
        </w:rPr>
        <w:t>, M 2024)</w:t>
      </w:r>
      <w:r w:rsidR="00FF0163">
        <w:t xml:space="preserve">. </w:t>
      </w:r>
    </w:p>
    <w:p w14:paraId="6E928CE3" w14:textId="77777777" w:rsidR="00610013" w:rsidRDefault="00610013" w:rsidP="002A1002">
      <w:pPr>
        <w:spacing w:line="360" w:lineRule="auto"/>
        <w:jc w:val="left"/>
      </w:pPr>
    </w:p>
    <w:p w14:paraId="6C674D52" w14:textId="3D03457E" w:rsidR="00D84E65" w:rsidRDefault="00D84E65" w:rsidP="00D84E65">
      <w:pPr>
        <w:pStyle w:val="Heading2"/>
        <w:jc w:val="left"/>
      </w:pPr>
      <w:bookmarkStart w:id="12" w:name="_Toc161602067"/>
      <w:r>
        <w:lastRenderedPageBreak/>
        <w:t>3.3 Cobalt</w:t>
      </w:r>
      <w:bookmarkEnd w:id="12"/>
      <w:r>
        <w:t xml:space="preserve"> </w:t>
      </w:r>
    </w:p>
    <w:p w14:paraId="795F6426" w14:textId="444221B4" w:rsidR="00D84E65" w:rsidRDefault="00FA5E29" w:rsidP="006D0EA8">
      <w:pPr>
        <w:spacing w:line="360" w:lineRule="auto"/>
        <w:jc w:val="left"/>
        <w:rPr>
          <w:rFonts w:cstheme="minorHAnsi"/>
          <w:i/>
          <w:iCs/>
          <w:color w:val="222222"/>
          <w:shd w:val="clear" w:color="auto" w:fill="FFFFFF"/>
        </w:rPr>
      </w:pPr>
      <w:r>
        <w:t xml:space="preserve">The EU </w:t>
      </w:r>
      <w:r w:rsidR="00071D28">
        <w:t xml:space="preserve">due diligence act was </w:t>
      </w:r>
      <w:r w:rsidR="004268FE">
        <w:t xml:space="preserve">a </w:t>
      </w:r>
      <w:r w:rsidR="00071D28">
        <w:t xml:space="preserve">proposed legislation to directly improve the </w:t>
      </w:r>
      <w:r w:rsidR="00B55470">
        <w:t>health of artisanal and small-scale cobalt miners’ health in the DRC</w:t>
      </w:r>
      <w:r w:rsidR="00E06102">
        <w:t xml:space="preserve">. </w:t>
      </w:r>
      <w:r w:rsidR="007137E2">
        <w:t>Unfortunately,</w:t>
      </w:r>
      <w:r w:rsidR="00E06102">
        <w:t xml:space="preserve"> it was found that this act was unlikely to change the </w:t>
      </w:r>
      <w:r w:rsidR="00C2113E">
        <w:t xml:space="preserve">health of the miners. </w:t>
      </w:r>
      <w:r w:rsidR="00ED2657">
        <w:t xml:space="preserve">It was found through the act that </w:t>
      </w:r>
      <w:r w:rsidR="007137E2">
        <w:t>c</w:t>
      </w:r>
      <w:r w:rsidR="00386205" w:rsidRPr="00386205">
        <w:t>ontext-dependent reforms may sustainably improve working conditions for artisanal and small-scale cobalt miners in the DRC</w:t>
      </w:r>
      <w:r w:rsidR="00F575D1">
        <w:t xml:space="preserve"> </w:t>
      </w:r>
      <w:r w:rsidR="006D0EA8" w:rsidRPr="006D0EA8">
        <w:rPr>
          <w:rFonts w:cstheme="minorHAnsi"/>
          <w:i/>
          <w:iCs/>
        </w:rPr>
        <w:t>(</w:t>
      </w:r>
      <w:r w:rsidR="00F575D1" w:rsidRPr="006D0EA8">
        <w:rPr>
          <w:rFonts w:cstheme="minorHAnsi"/>
          <w:i/>
          <w:iCs/>
          <w:color w:val="222222"/>
          <w:shd w:val="clear" w:color="auto" w:fill="FFFFFF"/>
        </w:rPr>
        <w:t xml:space="preserve">Elbel, </w:t>
      </w:r>
      <w:r w:rsidR="006D0EA8" w:rsidRPr="006D0EA8">
        <w:rPr>
          <w:rFonts w:cstheme="minorHAnsi"/>
          <w:i/>
          <w:iCs/>
          <w:color w:val="222222"/>
          <w:shd w:val="clear" w:color="auto" w:fill="FFFFFF"/>
        </w:rPr>
        <w:t>J.,</w:t>
      </w:r>
      <w:r w:rsidR="00F575D1" w:rsidRPr="006D0EA8">
        <w:rPr>
          <w:rFonts w:cstheme="minorHAnsi"/>
          <w:i/>
          <w:iCs/>
          <w:color w:val="222222"/>
          <w:shd w:val="clear" w:color="auto" w:fill="FFFFFF"/>
        </w:rPr>
        <w:t xml:space="preserve"> and O'Reilly, S.B., 2023</w:t>
      </w:r>
      <w:r w:rsidR="006D0EA8" w:rsidRPr="006D0EA8">
        <w:rPr>
          <w:rFonts w:cstheme="minorHAnsi"/>
          <w:i/>
          <w:iCs/>
          <w:color w:val="222222"/>
          <w:shd w:val="clear" w:color="auto" w:fill="FFFFFF"/>
        </w:rPr>
        <w:t>).</w:t>
      </w:r>
    </w:p>
    <w:p w14:paraId="1EFCE5EE" w14:textId="633C812C" w:rsidR="00043DB3" w:rsidRDefault="00B940F9" w:rsidP="006D0EA8">
      <w:pPr>
        <w:spacing w:line="360" w:lineRule="auto"/>
        <w:jc w:val="left"/>
      </w:pPr>
      <w:r w:rsidRPr="00157E41">
        <w:rPr>
          <w:i/>
          <w:iCs/>
        </w:rPr>
        <w:t>(Muhammad, H 2023)</w:t>
      </w:r>
      <w:r w:rsidR="005C7EA2" w:rsidRPr="005C7EA2">
        <w:t xml:space="preserve"> </w:t>
      </w:r>
      <w:r w:rsidR="00157E41">
        <w:t xml:space="preserve">reports </w:t>
      </w:r>
      <w:r w:rsidR="005C7EA2" w:rsidRPr="005C7EA2">
        <w:t>that Zimbabwe</w:t>
      </w:r>
      <w:r w:rsidR="00CB4C54">
        <w:t xml:space="preserve">, and the DRC have </w:t>
      </w:r>
      <w:r w:rsidR="005C7EA2" w:rsidRPr="005C7EA2">
        <w:t>imposed ban</w:t>
      </w:r>
      <w:r w:rsidR="00CB4C54">
        <w:t>s</w:t>
      </w:r>
      <w:r w:rsidR="005C7EA2" w:rsidRPr="005C7EA2">
        <w:t xml:space="preserve"> on the export of unprocessed lithium, in a bid to stop artisanal miners taking the mineral across borders.</w:t>
      </w:r>
      <w:r w:rsidR="00CA1A73">
        <w:t xml:space="preserve"> This </w:t>
      </w:r>
      <w:r w:rsidR="00A4391F">
        <w:t xml:space="preserve">will </w:t>
      </w:r>
      <w:r w:rsidR="004C048C">
        <w:t xml:space="preserve">in turn </w:t>
      </w:r>
      <w:r w:rsidR="00A4391F">
        <w:t>reduce the amount of child workers in the region</w:t>
      </w:r>
      <w:r w:rsidR="00CA1313">
        <w:t>. B</w:t>
      </w:r>
      <w:r w:rsidR="00A4391F">
        <w:t xml:space="preserve">ut could also lead to increased poverty as </w:t>
      </w:r>
      <w:r w:rsidR="00280771">
        <w:t xml:space="preserve">what little money they made through artisanal mining will </w:t>
      </w:r>
      <w:r w:rsidR="004C048C">
        <w:t xml:space="preserve">now </w:t>
      </w:r>
      <w:r w:rsidR="00280771">
        <w:t>be</w:t>
      </w:r>
      <w:r w:rsidR="00CA1313">
        <w:t xml:space="preserve"> reduced or even</w:t>
      </w:r>
      <w:r w:rsidR="00280771">
        <w:t xml:space="preserve"> gone. </w:t>
      </w:r>
    </w:p>
    <w:p w14:paraId="2F2ABD04" w14:textId="3D35A68F" w:rsidR="00280771" w:rsidRDefault="00280771" w:rsidP="00280771">
      <w:pPr>
        <w:pStyle w:val="Heading2"/>
        <w:jc w:val="left"/>
      </w:pPr>
      <w:bookmarkStart w:id="13" w:name="_Toc161602068"/>
      <w:r>
        <w:t>3.4 Graphite</w:t>
      </w:r>
      <w:bookmarkEnd w:id="13"/>
      <w:r>
        <w:t xml:space="preserve"> </w:t>
      </w:r>
    </w:p>
    <w:p w14:paraId="3B5CC66E" w14:textId="5C19ADAD" w:rsidR="003468C1" w:rsidRDefault="008846A1" w:rsidP="00B55470">
      <w:pPr>
        <w:spacing w:line="360" w:lineRule="auto"/>
        <w:jc w:val="both"/>
        <w:rPr>
          <w:rFonts w:ascii="Arial" w:hAnsi="Arial" w:cs="Arial"/>
          <w:color w:val="222222"/>
          <w:sz w:val="20"/>
          <w:szCs w:val="20"/>
          <w:shd w:val="clear" w:color="auto" w:fill="FFFFFF"/>
        </w:rPr>
      </w:pPr>
      <w:r>
        <w:rPr>
          <w:rFonts w:cstheme="minorHAnsi"/>
          <w:color w:val="000000" w:themeColor="text1"/>
        </w:rPr>
        <w:t xml:space="preserve">As aforementioned China’s graphite resources may be </w:t>
      </w:r>
      <w:r w:rsidR="003C5781">
        <w:rPr>
          <w:rFonts w:cstheme="minorHAnsi"/>
          <w:color w:val="000000" w:themeColor="text1"/>
        </w:rPr>
        <w:t>expended</w:t>
      </w:r>
      <w:r>
        <w:rPr>
          <w:rFonts w:cstheme="minorHAnsi"/>
          <w:color w:val="000000" w:themeColor="text1"/>
        </w:rPr>
        <w:t xml:space="preserve"> </w:t>
      </w:r>
      <w:r w:rsidR="003C5781">
        <w:rPr>
          <w:rFonts w:cstheme="minorHAnsi"/>
          <w:color w:val="000000" w:themeColor="text1"/>
        </w:rPr>
        <w:t>within 20 years</w:t>
      </w:r>
      <w:r w:rsidR="00CC7782">
        <w:rPr>
          <w:rFonts w:cstheme="minorHAnsi"/>
          <w:color w:val="000000" w:themeColor="text1"/>
        </w:rPr>
        <w:t>.</w:t>
      </w:r>
      <w:r w:rsidR="004B695B">
        <w:rPr>
          <w:rFonts w:cstheme="minorHAnsi"/>
          <w:color w:val="000000" w:themeColor="text1"/>
        </w:rPr>
        <w:t xml:space="preserve"> </w:t>
      </w:r>
      <w:r w:rsidR="004B695B" w:rsidRPr="0070088B">
        <w:rPr>
          <w:rFonts w:cstheme="minorHAnsi"/>
          <w:i/>
          <w:iCs/>
        </w:rPr>
        <w:t>(</w:t>
      </w:r>
      <w:r w:rsidR="004B695B" w:rsidRPr="0070088B">
        <w:rPr>
          <w:rFonts w:cstheme="minorHAnsi"/>
          <w:i/>
          <w:iCs/>
          <w:shd w:val="clear" w:color="auto" w:fill="FFFFFF"/>
        </w:rPr>
        <w:t>Yang, Q, Et al 2017)</w:t>
      </w:r>
      <w:r w:rsidR="004B695B">
        <w:rPr>
          <w:rFonts w:cstheme="minorHAnsi"/>
          <w:i/>
          <w:iCs/>
          <w:shd w:val="clear" w:color="auto" w:fill="FFFFFF"/>
        </w:rPr>
        <w:t xml:space="preserve"> </w:t>
      </w:r>
      <w:r w:rsidR="00B238A7" w:rsidRPr="000E4FBD">
        <w:rPr>
          <w:rFonts w:cstheme="minorHAnsi"/>
          <w:shd w:val="clear" w:color="auto" w:fill="FFFFFF"/>
        </w:rPr>
        <w:t xml:space="preserve">recommends that the Chinese </w:t>
      </w:r>
      <w:r w:rsidR="000E4FBD" w:rsidRPr="000E4FBD">
        <w:rPr>
          <w:rFonts w:cstheme="minorHAnsi"/>
          <w:shd w:val="clear" w:color="auto" w:fill="FFFFFF"/>
        </w:rPr>
        <w:t>government</w:t>
      </w:r>
      <w:r w:rsidR="00B238A7" w:rsidRPr="000E4FBD">
        <w:rPr>
          <w:rFonts w:cstheme="minorHAnsi"/>
          <w:shd w:val="clear" w:color="auto" w:fill="FFFFFF"/>
        </w:rPr>
        <w:t xml:space="preserve"> implement technological improvements</w:t>
      </w:r>
      <w:r w:rsidR="000E4FBD" w:rsidRPr="000E4FBD">
        <w:rPr>
          <w:rFonts w:cstheme="minorHAnsi"/>
          <w:shd w:val="clear" w:color="auto" w:fill="FFFFFF"/>
        </w:rPr>
        <w:t xml:space="preserve"> to </w:t>
      </w:r>
      <w:r w:rsidR="00424822" w:rsidRPr="000E4FBD">
        <w:rPr>
          <w:rFonts w:cstheme="minorHAnsi"/>
          <w:shd w:val="clear" w:color="auto" w:fill="FFFFFF"/>
        </w:rPr>
        <w:t>develop</w:t>
      </w:r>
      <w:r w:rsidR="000E4FBD" w:rsidRPr="000E4FBD">
        <w:rPr>
          <w:rFonts w:cstheme="minorHAnsi"/>
          <w:shd w:val="clear" w:color="auto" w:fill="FFFFFF"/>
        </w:rPr>
        <w:t xml:space="preserve"> the production of advanced graphite</w:t>
      </w:r>
      <w:r w:rsidR="004F36F4">
        <w:rPr>
          <w:rFonts w:cstheme="minorHAnsi"/>
          <w:shd w:val="clear" w:color="auto" w:fill="FFFFFF"/>
        </w:rPr>
        <w:t xml:space="preserve">, and </w:t>
      </w:r>
      <w:r w:rsidR="007B7CFF">
        <w:rPr>
          <w:rFonts w:cstheme="minorHAnsi"/>
          <w:shd w:val="clear" w:color="auto" w:fill="FFFFFF"/>
        </w:rPr>
        <w:t xml:space="preserve">an </w:t>
      </w:r>
      <w:r w:rsidR="00D358A2">
        <w:rPr>
          <w:rFonts w:cstheme="minorHAnsi"/>
          <w:shd w:val="clear" w:color="auto" w:fill="FFFFFF"/>
        </w:rPr>
        <w:t xml:space="preserve">increased research budget to support innovative technologies to increase graphite production. </w:t>
      </w:r>
      <w:r w:rsidR="001B68EF">
        <w:rPr>
          <w:rFonts w:cstheme="minorHAnsi"/>
          <w:shd w:val="clear" w:color="auto" w:fill="FFFFFF"/>
        </w:rPr>
        <w:t>Furthermore,</w:t>
      </w:r>
      <w:r w:rsidR="007B7CFF">
        <w:rPr>
          <w:rFonts w:cstheme="minorHAnsi"/>
          <w:shd w:val="clear" w:color="auto" w:fill="FFFFFF"/>
        </w:rPr>
        <w:t xml:space="preserve"> research is being conducted on the viability of recycling batteries to harves</w:t>
      </w:r>
      <w:r w:rsidR="003B4F45">
        <w:rPr>
          <w:rFonts w:cstheme="minorHAnsi"/>
          <w:shd w:val="clear" w:color="auto" w:fill="FFFFFF"/>
        </w:rPr>
        <w:t>t</w:t>
      </w:r>
      <w:r w:rsidR="007B7CFF">
        <w:rPr>
          <w:rFonts w:cstheme="minorHAnsi"/>
          <w:shd w:val="clear" w:color="auto" w:fill="FFFFFF"/>
        </w:rPr>
        <w:t xml:space="preserve"> materials including graphite</w:t>
      </w:r>
      <w:r w:rsidR="00424822">
        <w:rPr>
          <w:rFonts w:cstheme="minorHAnsi"/>
          <w:shd w:val="clear" w:color="auto" w:fill="FFFFFF"/>
        </w:rPr>
        <w:t>,</w:t>
      </w:r>
      <w:r w:rsidR="003B4F45">
        <w:rPr>
          <w:rFonts w:cstheme="minorHAnsi"/>
          <w:shd w:val="clear" w:color="auto" w:fill="FFFFFF"/>
        </w:rPr>
        <w:t xml:space="preserve"> for reuse</w:t>
      </w:r>
      <w:r w:rsidR="00FD0E0E">
        <w:rPr>
          <w:rFonts w:cstheme="minorHAnsi"/>
          <w:shd w:val="clear" w:color="auto" w:fill="FFFFFF"/>
        </w:rPr>
        <w:t xml:space="preserve">. This is important as it may </w:t>
      </w:r>
      <w:r w:rsidR="007B7CFF">
        <w:rPr>
          <w:rFonts w:cstheme="minorHAnsi"/>
          <w:shd w:val="clear" w:color="auto" w:fill="FFFFFF"/>
        </w:rPr>
        <w:t>ease the strain o</w:t>
      </w:r>
      <w:r w:rsidR="003B4F45">
        <w:rPr>
          <w:rFonts w:cstheme="minorHAnsi"/>
          <w:shd w:val="clear" w:color="auto" w:fill="FFFFFF"/>
        </w:rPr>
        <w:t>n new graphite production</w:t>
      </w:r>
      <w:r w:rsidR="001B68EF">
        <w:rPr>
          <w:rFonts w:cstheme="minorHAnsi"/>
          <w:shd w:val="clear" w:color="auto" w:fill="FFFFFF"/>
        </w:rPr>
        <w:t xml:space="preserve"> </w:t>
      </w:r>
      <w:r w:rsidR="001B68EF" w:rsidRPr="00FD0E0E">
        <w:rPr>
          <w:rFonts w:cstheme="minorHAnsi"/>
          <w:i/>
          <w:iCs/>
          <w:shd w:val="clear" w:color="auto" w:fill="FFFFFF"/>
        </w:rPr>
        <w:t>(</w:t>
      </w:r>
      <w:r w:rsidR="001B68EF" w:rsidRPr="00FD0E0E">
        <w:rPr>
          <w:rFonts w:cstheme="minorHAnsi"/>
          <w:i/>
          <w:iCs/>
          <w:color w:val="222222"/>
          <w:shd w:val="clear" w:color="auto" w:fill="FFFFFF"/>
        </w:rPr>
        <w:t xml:space="preserve">Olson, D.W., Et al, </w:t>
      </w:r>
      <w:r w:rsidR="0017140D" w:rsidRPr="00FD0E0E">
        <w:rPr>
          <w:rFonts w:cstheme="minorHAnsi"/>
          <w:i/>
          <w:iCs/>
          <w:color w:val="222222"/>
          <w:shd w:val="clear" w:color="auto" w:fill="FFFFFF"/>
        </w:rPr>
        <w:t>2016)</w:t>
      </w:r>
      <w:r w:rsidR="00DD77DE" w:rsidRPr="00FD0E0E">
        <w:rPr>
          <w:rFonts w:cstheme="minorHAnsi"/>
          <w:i/>
          <w:iCs/>
          <w:color w:val="222222"/>
          <w:shd w:val="clear" w:color="auto" w:fill="FFFFFF"/>
        </w:rPr>
        <w:t>.</w:t>
      </w:r>
      <w:r w:rsidR="00DD77DE">
        <w:rPr>
          <w:rFonts w:ascii="Arial" w:hAnsi="Arial" w:cs="Arial"/>
          <w:color w:val="222222"/>
          <w:sz w:val="20"/>
          <w:szCs w:val="20"/>
          <w:shd w:val="clear" w:color="auto" w:fill="FFFFFF"/>
        </w:rPr>
        <w:t xml:space="preserve"> </w:t>
      </w:r>
    </w:p>
    <w:p w14:paraId="215D0531" w14:textId="3F408CC1" w:rsidR="00037FB4" w:rsidRPr="00816CDA" w:rsidRDefault="00037FB4" w:rsidP="00B55470">
      <w:pPr>
        <w:spacing w:line="360" w:lineRule="auto"/>
        <w:jc w:val="both"/>
        <w:rPr>
          <w:rFonts w:cstheme="minorHAnsi"/>
          <w:sz w:val="24"/>
          <w:szCs w:val="24"/>
        </w:rPr>
      </w:pPr>
      <w:r w:rsidRPr="00816CDA">
        <w:rPr>
          <w:rFonts w:cstheme="minorHAnsi"/>
          <w:shd w:val="clear" w:color="auto" w:fill="FFFFFF"/>
        </w:rPr>
        <w:t xml:space="preserve">The British </w:t>
      </w:r>
      <w:r w:rsidR="0068566D" w:rsidRPr="00816CDA">
        <w:rPr>
          <w:rFonts w:cstheme="minorHAnsi"/>
          <w:shd w:val="clear" w:color="auto" w:fill="FFFFFF"/>
        </w:rPr>
        <w:t>G</w:t>
      </w:r>
      <w:r w:rsidRPr="00816CDA">
        <w:rPr>
          <w:rFonts w:cstheme="minorHAnsi"/>
          <w:shd w:val="clear" w:color="auto" w:fill="FFFFFF"/>
        </w:rPr>
        <w:t>overnment</w:t>
      </w:r>
      <w:r w:rsidR="0068566D" w:rsidRPr="00816CDA">
        <w:rPr>
          <w:rFonts w:cstheme="minorHAnsi"/>
          <w:shd w:val="clear" w:color="auto" w:fill="FFFFFF"/>
        </w:rPr>
        <w:t xml:space="preserve"> has produced </w:t>
      </w:r>
      <w:r w:rsidR="006A39BE" w:rsidRPr="00816CDA">
        <w:rPr>
          <w:rFonts w:cstheme="minorHAnsi"/>
          <w:shd w:val="clear" w:color="auto" w:fill="FFFFFF"/>
        </w:rPr>
        <w:t xml:space="preserve">a compliance guide on how to comply with the environmental permit on the production of </w:t>
      </w:r>
      <w:r w:rsidR="006A6D63" w:rsidRPr="00816CDA">
        <w:rPr>
          <w:rFonts w:cstheme="minorHAnsi"/>
          <w:shd w:val="clear" w:color="auto" w:fill="FFFFFF"/>
        </w:rPr>
        <w:t>non-ferrous metals including graphite</w:t>
      </w:r>
      <w:r w:rsidR="00515BDC" w:rsidRPr="00816CDA">
        <w:rPr>
          <w:rFonts w:cstheme="minorHAnsi"/>
          <w:shd w:val="clear" w:color="auto" w:fill="FFFFFF"/>
        </w:rPr>
        <w:t xml:space="preserve"> </w:t>
      </w:r>
      <w:r w:rsidR="004A35D3" w:rsidRPr="00816CDA">
        <w:rPr>
          <w:rFonts w:cstheme="minorHAnsi"/>
          <w:i/>
          <w:iCs/>
          <w:shd w:val="clear" w:color="auto" w:fill="FFFFFF"/>
        </w:rPr>
        <w:t>(Environmental Agency 2009)</w:t>
      </w:r>
      <w:r w:rsidR="002C5788" w:rsidRPr="00816CDA">
        <w:rPr>
          <w:rFonts w:cstheme="minorHAnsi"/>
          <w:i/>
          <w:iCs/>
          <w:shd w:val="clear" w:color="auto" w:fill="FFFFFF"/>
        </w:rPr>
        <w:t xml:space="preserve">, </w:t>
      </w:r>
      <w:r w:rsidR="002C5788" w:rsidRPr="00816CDA">
        <w:rPr>
          <w:rFonts w:cstheme="minorHAnsi"/>
          <w:shd w:val="clear" w:color="auto" w:fill="FFFFFF"/>
        </w:rPr>
        <w:t>although is only applicable to the production of graphite in the UK</w:t>
      </w:r>
      <w:r w:rsidR="001E1858" w:rsidRPr="00816CDA">
        <w:rPr>
          <w:rFonts w:cstheme="minorHAnsi"/>
          <w:shd w:val="clear" w:color="auto" w:fill="FFFFFF"/>
        </w:rPr>
        <w:t xml:space="preserve">, though </w:t>
      </w:r>
      <w:r w:rsidR="00952D6C" w:rsidRPr="00816CDA">
        <w:rPr>
          <w:rFonts w:cstheme="minorHAnsi"/>
          <w:shd w:val="clear" w:color="auto" w:fill="FFFFFF"/>
        </w:rPr>
        <w:t xml:space="preserve">these regulations do not apply </w:t>
      </w:r>
      <w:r w:rsidR="00816CDA">
        <w:rPr>
          <w:rFonts w:cstheme="minorHAnsi"/>
          <w:shd w:val="clear" w:color="auto" w:fill="FFFFFF"/>
        </w:rPr>
        <w:t xml:space="preserve">to </w:t>
      </w:r>
      <w:r w:rsidR="001E1858" w:rsidRPr="00816CDA">
        <w:rPr>
          <w:rFonts w:cstheme="minorHAnsi"/>
          <w:shd w:val="clear" w:color="auto" w:fill="FFFFFF"/>
        </w:rPr>
        <w:t>China</w:t>
      </w:r>
      <w:r w:rsidR="00952D6C" w:rsidRPr="00816CDA">
        <w:rPr>
          <w:rFonts w:cstheme="minorHAnsi"/>
          <w:shd w:val="clear" w:color="auto" w:fill="FFFFFF"/>
        </w:rPr>
        <w:t xml:space="preserve">, the </w:t>
      </w:r>
      <w:r w:rsidR="00816CDA" w:rsidRPr="00816CDA">
        <w:rPr>
          <w:rFonts w:cstheme="minorHAnsi"/>
          <w:shd w:val="clear" w:color="auto" w:fill="FFFFFF"/>
        </w:rPr>
        <w:t>world’s</w:t>
      </w:r>
      <w:r w:rsidR="00952D6C" w:rsidRPr="00816CDA">
        <w:rPr>
          <w:rFonts w:cstheme="minorHAnsi"/>
          <w:shd w:val="clear" w:color="auto" w:fill="FFFFFF"/>
        </w:rPr>
        <w:t xml:space="preserve"> largest producer of graphite. </w:t>
      </w:r>
      <w:r w:rsidR="001E1858" w:rsidRPr="00816CDA">
        <w:rPr>
          <w:rFonts w:cstheme="minorHAnsi"/>
          <w:shd w:val="clear" w:color="auto" w:fill="FFFFFF"/>
        </w:rPr>
        <w:t xml:space="preserve"> </w:t>
      </w:r>
    </w:p>
    <w:p w14:paraId="7FE111D2" w14:textId="23B138C8" w:rsidR="003468C1" w:rsidRDefault="003468C1" w:rsidP="00A63C3A">
      <w:pPr>
        <w:spacing w:line="360" w:lineRule="auto"/>
        <w:jc w:val="both"/>
        <w:rPr>
          <w:color w:val="000000" w:themeColor="text1"/>
        </w:rPr>
      </w:pPr>
    </w:p>
    <w:p w14:paraId="210C4418" w14:textId="0DDEFD62" w:rsidR="003468C1" w:rsidRDefault="003468C1" w:rsidP="00A63C3A">
      <w:pPr>
        <w:spacing w:line="360" w:lineRule="auto"/>
        <w:jc w:val="both"/>
        <w:rPr>
          <w:color w:val="000000" w:themeColor="text1"/>
        </w:rPr>
      </w:pPr>
    </w:p>
    <w:p w14:paraId="5E9E6D94" w14:textId="5F4B3BA4" w:rsidR="003468C1" w:rsidRDefault="003468C1" w:rsidP="00A63C3A">
      <w:pPr>
        <w:spacing w:line="360" w:lineRule="auto"/>
        <w:jc w:val="both"/>
        <w:rPr>
          <w:color w:val="000000" w:themeColor="text1"/>
        </w:rPr>
      </w:pPr>
    </w:p>
    <w:p w14:paraId="4F55A787" w14:textId="4040865A" w:rsidR="003468C1" w:rsidRDefault="003468C1" w:rsidP="00A63C3A">
      <w:pPr>
        <w:spacing w:line="360" w:lineRule="auto"/>
        <w:jc w:val="both"/>
        <w:rPr>
          <w:color w:val="000000" w:themeColor="text1"/>
        </w:rPr>
      </w:pPr>
    </w:p>
    <w:p w14:paraId="52C61571" w14:textId="77777777" w:rsidR="003468C1" w:rsidRDefault="003468C1" w:rsidP="00A63C3A">
      <w:pPr>
        <w:spacing w:line="360" w:lineRule="auto"/>
        <w:jc w:val="both"/>
        <w:rPr>
          <w:color w:val="000000" w:themeColor="text1"/>
        </w:rPr>
      </w:pPr>
    </w:p>
    <w:p w14:paraId="78972159" w14:textId="77777777" w:rsidR="003468C1" w:rsidRDefault="003468C1" w:rsidP="00A63C3A">
      <w:pPr>
        <w:spacing w:line="360" w:lineRule="auto"/>
        <w:jc w:val="both"/>
        <w:rPr>
          <w:color w:val="000000" w:themeColor="text1"/>
        </w:rPr>
      </w:pPr>
    </w:p>
    <w:p w14:paraId="63C5A67A" w14:textId="77777777" w:rsidR="003468C1" w:rsidRDefault="003468C1" w:rsidP="00A63C3A">
      <w:pPr>
        <w:spacing w:line="360" w:lineRule="auto"/>
        <w:jc w:val="both"/>
        <w:rPr>
          <w:color w:val="000000" w:themeColor="text1"/>
        </w:rPr>
      </w:pPr>
    </w:p>
    <w:p w14:paraId="70655373" w14:textId="77777777" w:rsidR="003468C1" w:rsidRDefault="003468C1" w:rsidP="00A63C3A">
      <w:pPr>
        <w:spacing w:line="360" w:lineRule="auto"/>
        <w:jc w:val="both"/>
        <w:rPr>
          <w:color w:val="000000" w:themeColor="text1"/>
        </w:rPr>
      </w:pPr>
    </w:p>
    <w:p w14:paraId="06F9F90A" w14:textId="60C840EA" w:rsidR="003468C1" w:rsidRPr="003C7CB4" w:rsidRDefault="003468C1" w:rsidP="00A63C3A">
      <w:pPr>
        <w:spacing w:line="360" w:lineRule="auto"/>
        <w:jc w:val="both"/>
        <w:rPr>
          <w:color w:val="000000" w:themeColor="text1"/>
        </w:rPr>
      </w:pPr>
    </w:p>
    <w:p w14:paraId="5379F6F5" w14:textId="32F4609B" w:rsidR="00C02E6C" w:rsidRDefault="005A28BA" w:rsidP="00A3794B">
      <w:pPr>
        <w:pStyle w:val="Heading1"/>
        <w:numPr>
          <w:ilvl w:val="0"/>
          <w:numId w:val="2"/>
        </w:numPr>
        <w:spacing w:line="360" w:lineRule="auto"/>
        <w:jc w:val="left"/>
      </w:pPr>
      <w:bookmarkStart w:id="14" w:name="_Toc161602069"/>
      <w:r>
        <w:lastRenderedPageBreak/>
        <w:t>Conclusions</w:t>
      </w:r>
      <w:bookmarkEnd w:id="14"/>
      <w:r>
        <w:t xml:space="preserve"> </w:t>
      </w:r>
    </w:p>
    <w:p w14:paraId="7E80F78E" w14:textId="11362981" w:rsidR="00AD506E" w:rsidRPr="005A28BA" w:rsidRDefault="00464A63" w:rsidP="005A28BA">
      <w:pPr>
        <w:spacing w:line="360" w:lineRule="auto"/>
        <w:jc w:val="both"/>
        <w:rPr>
          <w:rFonts w:asciiTheme="majorHAnsi" w:eastAsiaTheme="majorEastAsia" w:hAnsiTheme="majorHAnsi" w:cstheme="majorBidi"/>
          <w:color w:val="2F5496" w:themeColor="accent1" w:themeShade="BF"/>
          <w:sz w:val="32"/>
          <w:szCs w:val="32"/>
        </w:rPr>
      </w:pPr>
      <w:r>
        <w:t xml:space="preserve">When </w:t>
      </w:r>
      <w:r w:rsidR="005B361E">
        <w:t xml:space="preserve">developing a supply chain for the production of li-ion batteries the aforementioned points must be considered. </w:t>
      </w:r>
      <w:r w:rsidR="00CD6F0D">
        <w:t xml:space="preserve">The production of the batteries should be as </w:t>
      </w:r>
      <w:r w:rsidR="005B51B8">
        <w:t xml:space="preserve">eco-friendly as the legislations that popularised them. </w:t>
      </w:r>
      <w:r w:rsidR="007F4456">
        <w:t xml:space="preserve">Currently </w:t>
      </w:r>
      <w:r w:rsidR="005063CA">
        <w:t>this is untrue. Due to the lower cost of material</w:t>
      </w:r>
      <w:r w:rsidR="00C20C29">
        <w:t>,</w:t>
      </w:r>
      <w:r w:rsidR="005063CA">
        <w:t xml:space="preserve"> </w:t>
      </w:r>
      <w:r w:rsidR="00C20C29">
        <w:t xml:space="preserve">source from </w:t>
      </w:r>
      <w:r w:rsidR="00CB54AA">
        <w:t>the cheapest seller</w:t>
      </w:r>
      <w:r w:rsidR="00B63AD3">
        <w:t>. The raw materials extraction is currently one of the dirtiest phases of a</w:t>
      </w:r>
      <w:r w:rsidR="00DF5C97">
        <w:t xml:space="preserve"> li-ion</w:t>
      </w:r>
      <w:r w:rsidR="00B63AD3">
        <w:t xml:space="preserve"> </w:t>
      </w:r>
      <w:r w:rsidR="00A50931">
        <w:t>battery’s lif</w:t>
      </w:r>
      <w:r w:rsidR="00CC4973">
        <w:t>e. To change this</w:t>
      </w:r>
      <w:r w:rsidR="00D06341">
        <w:t>,</w:t>
      </w:r>
      <w:r w:rsidR="00CC4973">
        <w:t xml:space="preserve"> </w:t>
      </w:r>
      <w:r w:rsidR="00982480">
        <w:t xml:space="preserve">continued </w:t>
      </w:r>
      <w:r w:rsidR="00CC4973">
        <w:t xml:space="preserve">legislation should be imposed upon major manufactures to ensure that the practices they use </w:t>
      </w:r>
      <w:r w:rsidR="00D06341">
        <w:t>are</w:t>
      </w:r>
      <w:r w:rsidR="00CC4973">
        <w:t xml:space="preserve"> more sustainable</w:t>
      </w:r>
      <w:r w:rsidR="00D06341">
        <w:t>.</w:t>
      </w:r>
      <w:r w:rsidR="00E96486">
        <w:t xml:space="preserve"> </w:t>
      </w:r>
      <w:r w:rsidR="00D53352">
        <w:t>O</w:t>
      </w:r>
      <w:r w:rsidR="006B2E3B">
        <w:t xml:space="preserve">ne way to achieve this would be </w:t>
      </w:r>
      <w:r w:rsidR="00E96486">
        <w:t>by using green energy sources for the extraction</w:t>
      </w:r>
      <w:r w:rsidR="00D53352">
        <w:t xml:space="preserve"> and manufacturing</w:t>
      </w:r>
      <w:r w:rsidR="00E96486">
        <w:t xml:space="preserve"> rather than fossil fuels</w:t>
      </w:r>
      <w:r w:rsidR="006B2E3B">
        <w:t xml:space="preserve">. Additionally, many of the </w:t>
      </w:r>
      <w:r w:rsidR="00F549D5">
        <w:t xml:space="preserve">current mining operations are unethical and geologically harsh, this </w:t>
      </w:r>
      <w:r w:rsidR="00AE1E98">
        <w:t>also must</w:t>
      </w:r>
      <w:r w:rsidR="00982480">
        <w:t xml:space="preserve"> </w:t>
      </w:r>
      <w:r w:rsidR="00F549D5">
        <w:t>change</w:t>
      </w:r>
      <w:r w:rsidR="00365E66">
        <w:t xml:space="preserve">. Adopting the US approach </w:t>
      </w:r>
      <w:r w:rsidR="00F549D5">
        <w:t xml:space="preserve"> </w:t>
      </w:r>
      <w:r w:rsidR="00365E66">
        <w:t xml:space="preserve">of legislation to ensure the ecological, and </w:t>
      </w:r>
      <w:r w:rsidR="00460B9F">
        <w:t>social</w:t>
      </w:r>
      <w:r w:rsidR="00365E66">
        <w:t xml:space="preserve"> impacts of mining is </w:t>
      </w:r>
      <w:r w:rsidR="00460B9F">
        <w:t xml:space="preserve">as low as possible across various other locations </w:t>
      </w:r>
      <w:r w:rsidR="00FC5034">
        <w:t xml:space="preserve">such as Chile, </w:t>
      </w:r>
      <w:r w:rsidR="00460B9F">
        <w:t xml:space="preserve">would </w:t>
      </w:r>
      <w:r w:rsidR="00F76622">
        <w:t xml:space="preserve">accomplish this. </w:t>
      </w:r>
      <w:r w:rsidR="00FC5034">
        <w:t>Finally, recycling will play a major factor in the future of the industry as methods of recycling li-ion batteries advance</w:t>
      </w:r>
      <w:r w:rsidR="007A39D0">
        <w:t>, the need to source new materials will be eased</w:t>
      </w:r>
      <w:r w:rsidR="00AD2837">
        <w:t xml:space="preserve">, </w:t>
      </w:r>
      <w:r w:rsidR="007A39D0">
        <w:t xml:space="preserve">as they </w:t>
      </w:r>
      <w:r w:rsidR="00AD2837">
        <w:t>will</w:t>
      </w:r>
      <w:r w:rsidR="007A39D0">
        <w:t xml:space="preserve"> be</w:t>
      </w:r>
      <w:r w:rsidR="00AD2837">
        <w:t>gin to get</w:t>
      </w:r>
      <w:r w:rsidR="007A39D0">
        <w:t xml:space="preserve"> reused.</w:t>
      </w:r>
      <w:r w:rsidR="00AD2837">
        <w:t xml:space="preserve"> </w:t>
      </w:r>
      <w:r w:rsidR="00473E2D">
        <w:t xml:space="preserve">Easing the global demands for un-ecological raw materials. </w:t>
      </w:r>
      <w:r w:rsidR="007A39D0">
        <w:t xml:space="preserve"> </w:t>
      </w:r>
      <w:r w:rsidR="00AD506E">
        <w:br w:type="page"/>
      </w:r>
    </w:p>
    <w:p w14:paraId="34F78FB7" w14:textId="4376CFDE" w:rsidR="00A73318" w:rsidRDefault="001517D4" w:rsidP="00A73318">
      <w:pPr>
        <w:pStyle w:val="Heading1"/>
        <w:numPr>
          <w:ilvl w:val="0"/>
          <w:numId w:val="2"/>
        </w:numPr>
        <w:spacing w:line="360" w:lineRule="auto"/>
        <w:jc w:val="left"/>
      </w:pPr>
      <w:bookmarkStart w:id="15" w:name="_Toc53041651"/>
      <w:bookmarkStart w:id="16" w:name="_Toc53041693"/>
      <w:bookmarkStart w:id="17" w:name="_Toc161602070"/>
      <w:r>
        <w:lastRenderedPageBreak/>
        <w:t>References</w:t>
      </w:r>
      <w:bookmarkEnd w:id="15"/>
      <w:bookmarkEnd w:id="16"/>
      <w:bookmarkEnd w:id="17"/>
      <w:r>
        <w:t xml:space="preserve"> </w:t>
      </w:r>
    </w:p>
    <w:p w14:paraId="185136ED" w14:textId="2ED3D5BB" w:rsidR="00A73318" w:rsidRPr="00A73318" w:rsidRDefault="00A73318" w:rsidP="00917BF5">
      <w:pPr>
        <w:rPr>
          <w:rFonts w:cstheme="minorHAnsi"/>
        </w:rPr>
      </w:pPr>
      <w:r w:rsidRPr="00A73318">
        <w:rPr>
          <w:rFonts w:cstheme="minorHAnsi"/>
        </w:rPr>
        <w:t xml:space="preserve">1. BBC News (2023), Indonesia facing 'devastating' impact of nickel mining pollution. (online video) Available at: </w:t>
      </w:r>
      <w:hyperlink r:id="rId23" w:history="1">
        <w:r w:rsidRPr="00DD71BB">
          <w:rPr>
            <w:rStyle w:val="Hyperlink"/>
            <w:rFonts w:cstheme="minorHAnsi"/>
          </w:rPr>
          <w:t>https://www.youtube.com/watch?v=0nLCENfWfAg</w:t>
        </w:r>
      </w:hyperlink>
    </w:p>
    <w:p w14:paraId="7A4CDBC1" w14:textId="0FBB2F64" w:rsidR="00A73318" w:rsidRPr="00A73318" w:rsidRDefault="00A73318" w:rsidP="00917BF5">
      <w:pPr>
        <w:rPr>
          <w:rFonts w:cstheme="minorHAnsi"/>
        </w:rPr>
      </w:pPr>
      <w:r w:rsidRPr="00A73318">
        <w:rPr>
          <w:rFonts w:cstheme="minorHAnsi"/>
        </w:rPr>
        <w:t xml:space="preserve">2. Bieker, G (2021). A GLOBAL COMPARISON OF THE LIFE-CYCLE GREENHOUSE GAS EMISSIONS OF COMBUSTION ENGINE AND ELECTRIC PASSENGER CARS. The international Council </w:t>
      </w:r>
      <w:r w:rsidR="008B73C5" w:rsidRPr="00A73318">
        <w:rPr>
          <w:rFonts w:cstheme="minorHAnsi"/>
        </w:rPr>
        <w:t>on</w:t>
      </w:r>
      <w:r w:rsidRPr="00A73318">
        <w:rPr>
          <w:rFonts w:cstheme="minorHAnsi"/>
        </w:rPr>
        <w:t xml:space="preserve"> Clean Transportation, (online), Available at: </w:t>
      </w:r>
      <w:hyperlink r:id="rId24" w:history="1">
        <w:r w:rsidR="008B73C5" w:rsidRPr="00DD71BB">
          <w:rPr>
            <w:rStyle w:val="Hyperlink"/>
            <w:rFonts w:cstheme="minorHAnsi"/>
          </w:rPr>
          <w:t>https://theicct.org/publication/a-global-comparison-of-the-life-cycle-greenhouse-gas-emissions-of-combustion-engine-and-electric-passenger-cars/</w:t>
        </w:r>
      </w:hyperlink>
    </w:p>
    <w:p w14:paraId="57DC0CC8" w14:textId="1B15DB9C" w:rsidR="00A73318" w:rsidRPr="00A73318" w:rsidRDefault="00A73318" w:rsidP="00917BF5">
      <w:pPr>
        <w:rPr>
          <w:rFonts w:cstheme="minorHAnsi"/>
        </w:rPr>
      </w:pPr>
      <w:r w:rsidRPr="00A73318">
        <w:rPr>
          <w:rFonts w:cstheme="minorHAnsi"/>
        </w:rPr>
        <w:t xml:space="preserve">3. British Geological Survey (2024), The Aberfan disaster, 1966, Landslide case study. (online), Available at: </w:t>
      </w:r>
      <w:hyperlink r:id="rId25" w:history="1">
        <w:r w:rsidR="008B73C5" w:rsidRPr="00DD71BB">
          <w:rPr>
            <w:rStyle w:val="Hyperlink"/>
            <w:rFonts w:cstheme="minorHAnsi"/>
          </w:rPr>
          <w:t>https://www.bgs.ac.uk/case-studies/aberfan-1966-landslide-case-study/</w:t>
        </w:r>
      </w:hyperlink>
    </w:p>
    <w:p w14:paraId="38EBD647" w14:textId="30969FB4" w:rsidR="00A73318" w:rsidRPr="00A73318" w:rsidRDefault="00A73318" w:rsidP="00917BF5">
      <w:pPr>
        <w:rPr>
          <w:rFonts w:cstheme="minorHAnsi"/>
        </w:rPr>
      </w:pPr>
      <w:r w:rsidRPr="00A73318">
        <w:rPr>
          <w:rFonts w:cstheme="minorHAnsi"/>
        </w:rPr>
        <w:t xml:space="preserve">4. Center for Preventive Action (2024), Conflict in the Democratic Republic of Congo, Global Conflict Tracker. (online), Available at: </w:t>
      </w:r>
      <w:hyperlink r:id="rId26" w:history="1">
        <w:r w:rsidR="008B73C5" w:rsidRPr="00DD71BB">
          <w:rPr>
            <w:rStyle w:val="Hyperlink"/>
            <w:rFonts w:cstheme="minorHAnsi"/>
          </w:rPr>
          <w:t>https://www.cfr.org/global-conflict-tracker/conflict/violence-democratic-republic-congo</w:t>
        </w:r>
      </w:hyperlink>
    </w:p>
    <w:p w14:paraId="63B5B1F1" w14:textId="1D79806E" w:rsidR="00A73318" w:rsidRPr="00A73318" w:rsidRDefault="00A73318" w:rsidP="00917BF5">
      <w:pPr>
        <w:rPr>
          <w:rFonts w:cstheme="minorHAnsi"/>
        </w:rPr>
      </w:pPr>
      <w:r w:rsidRPr="00A73318">
        <w:rPr>
          <w:rFonts w:cstheme="minorHAnsi"/>
        </w:rPr>
        <w:t xml:space="preserve">5. Cordier, D (2024). Statistics and information on the worldwide supply of, demand for, and flow of the mineral commodity group rare earths - scandium, yttrium, and the lanthanides. U.S. Geological Survey. (Online), Available at: </w:t>
      </w:r>
      <w:hyperlink r:id="rId27" w:history="1">
        <w:r w:rsidR="008B73C5" w:rsidRPr="00DD71BB">
          <w:rPr>
            <w:rStyle w:val="Hyperlink"/>
            <w:rFonts w:cstheme="minorHAnsi"/>
          </w:rPr>
          <w:t>https://www.usgs.gov/centers/national-minerals-information-center/rare-earths-statistics-and-information</w:t>
        </w:r>
      </w:hyperlink>
    </w:p>
    <w:p w14:paraId="3E2C3342" w14:textId="77777777" w:rsidR="00A73318" w:rsidRPr="00A73318" w:rsidRDefault="00A73318" w:rsidP="00917BF5">
      <w:pPr>
        <w:rPr>
          <w:rFonts w:cstheme="minorHAnsi"/>
        </w:rPr>
      </w:pPr>
      <w:r w:rsidRPr="00A73318">
        <w:rPr>
          <w:rFonts w:cstheme="minorHAnsi"/>
        </w:rPr>
        <w:t>6. Costa, C.M., Barbosa, J.C., Gonçalves, R., Castro, H., Del Campo, F.J. and Lanceros-Méndez, S., (2021). Recycling and environmental issues of lithium-ion batteries: Advances, challenges, and opportunities. Energy Storage Materials, 37, pp.433-465.</w:t>
      </w:r>
    </w:p>
    <w:p w14:paraId="505C68AB" w14:textId="5940ACBD" w:rsidR="00A73318" w:rsidRPr="00A73318" w:rsidRDefault="00A73318" w:rsidP="00917BF5">
      <w:pPr>
        <w:rPr>
          <w:rFonts w:cstheme="minorHAnsi"/>
        </w:rPr>
      </w:pPr>
      <w:r w:rsidRPr="00A73318">
        <w:rPr>
          <w:rFonts w:cstheme="minorHAnsi"/>
        </w:rPr>
        <w:t xml:space="preserve">7. Edwards, J (2024), EV market stats 2024, Zapmap, (online), Available at: </w:t>
      </w:r>
      <w:hyperlink r:id="rId28" w:history="1">
        <w:r w:rsidR="008B73C5" w:rsidRPr="00DD71BB">
          <w:rPr>
            <w:rStyle w:val="Hyperlink"/>
            <w:rFonts w:cstheme="minorHAnsi"/>
          </w:rPr>
          <w:t>https://www.zap-map.com/ev-stats/ev-market</w:t>
        </w:r>
      </w:hyperlink>
    </w:p>
    <w:p w14:paraId="186E80EB" w14:textId="77777777" w:rsidR="00A73318" w:rsidRPr="00A73318" w:rsidRDefault="00A73318" w:rsidP="00917BF5">
      <w:pPr>
        <w:rPr>
          <w:rFonts w:cstheme="minorHAnsi"/>
        </w:rPr>
      </w:pPr>
      <w:r w:rsidRPr="00A73318">
        <w:rPr>
          <w:rFonts w:cstheme="minorHAnsi"/>
        </w:rPr>
        <w:t>8. Elbel, J. and O'Reilly, S.B., 2023. A European Union corporate due diligence act for whom? Considerations about the impact of a European Union due diligence act on artisanal and small-scale cobalt miners in the Democratic Republic of Congo. Resources Policy, 81, p.103241.</w:t>
      </w:r>
    </w:p>
    <w:p w14:paraId="5FE3A6D7" w14:textId="212FB204" w:rsidR="00A73318" w:rsidRPr="00A73318" w:rsidRDefault="00A73318" w:rsidP="00917BF5">
      <w:pPr>
        <w:rPr>
          <w:rFonts w:cstheme="minorHAnsi"/>
        </w:rPr>
      </w:pPr>
      <w:r w:rsidRPr="00A73318">
        <w:rPr>
          <w:rFonts w:cstheme="minorHAnsi"/>
        </w:rPr>
        <w:t xml:space="preserve">9. Environmental Agency (2009), How to comply with your environmental permit Additional guidance for: Non - Ferrous Metals and the Production of Carbon and Graphite (EPR 2.03), Available at: </w:t>
      </w:r>
      <w:hyperlink r:id="rId29" w:history="1">
        <w:r w:rsidR="008B73C5" w:rsidRPr="00DD71BB">
          <w:rPr>
            <w:rStyle w:val="Hyperlink"/>
            <w:rFonts w:cstheme="minorHAnsi"/>
          </w:rPr>
          <w:t>https://assets.publishing.service.gov.uk/media/5a7c259740f0b61a825d6bf0/geho0209bpir-e-e.pdf</w:t>
        </w:r>
      </w:hyperlink>
    </w:p>
    <w:p w14:paraId="64A027B3" w14:textId="3DCD17BF" w:rsidR="00A73318" w:rsidRPr="00A73318" w:rsidRDefault="00A73318" w:rsidP="00917BF5">
      <w:pPr>
        <w:rPr>
          <w:rFonts w:cstheme="minorHAnsi"/>
        </w:rPr>
      </w:pPr>
      <w:r w:rsidRPr="00A73318">
        <w:rPr>
          <w:rFonts w:cstheme="minorHAnsi"/>
        </w:rPr>
        <w:t xml:space="preserve">10. Fisher, R &amp; Hirschfeld, J, (2020), The scarred landscapes created by humanity’s material thirst, BBC Future, (Online), Available at: </w:t>
      </w:r>
      <w:hyperlink r:id="rId30" w:history="1">
        <w:r w:rsidR="008B73C5" w:rsidRPr="00DD71BB">
          <w:rPr>
            <w:rStyle w:val="Hyperlink"/>
            <w:rFonts w:cstheme="minorHAnsi"/>
          </w:rPr>
          <w:t>https://www.bbc.com/future/article/20201117-mining-and-anthropocene-landscapes</w:t>
        </w:r>
      </w:hyperlink>
    </w:p>
    <w:p w14:paraId="35DC97F9" w14:textId="0014E17E" w:rsidR="00A73318" w:rsidRPr="00A73318" w:rsidRDefault="00A73318" w:rsidP="00917BF5">
      <w:pPr>
        <w:rPr>
          <w:rFonts w:cstheme="minorHAnsi"/>
        </w:rPr>
      </w:pPr>
      <w:r w:rsidRPr="00A73318">
        <w:rPr>
          <w:rFonts w:cstheme="minorHAnsi"/>
        </w:rPr>
        <w:t xml:space="preserve">11. Freitas, C (PhD), What is the environmental impact of lithium batteries? (Blog), Available at: </w:t>
      </w:r>
      <w:hyperlink r:id="rId31" w:history="1">
        <w:r w:rsidR="008B73C5" w:rsidRPr="00DD71BB">
          <w:rPr>
            <w:rStyle w:val="Hyperlink"/>
            <w:rFonts w:cstheme="minorHAnsi"/>
          </w:rPr>
          <w:t>https://www.changeit.app/blog/2021-03-26-environmental-impact-of-lithium-batteries/</w:t>
        </w:r>
      </w:hyperlink>
    </w:p>
    <w:p w14:paraId="3CDF0A6C" w14:textId="3C1B4FDA" w:rsidR="00A73318" w:rsidRPr="00A73318" w:rsidRDefault="00A73318" w:rsidP="00917BF5">
      <w:pPr>
        <w:rPr>
          <w:rFonts w:cstheme="minorHAnsi"/>
        </w:rPr>
      </w:pPr>
      <w:r w:rsidRPr="00A73318">
        <w:rPr>
          <w:rFonts w:cstheme="minorHAnsi"/>
        </w:rPr>
        <w:t>12. Gultom, T., &amp; Sianipar, A. (2020). High pressure acid leaching: a newly introduced technology in Indonesia, IOP Conference Series: Earth and Environmental Science, 413, 012015.</w:t>
      </w:r>
    </w:p>
    <w:p w14:paraId="2C25AF99" w14:textId="77777777" w:rsidR="00A73318" w:rsidRPr="00A73318" w:rsidRDefault="00A73318" w:rsidP="00917BF5">
      <w:pPr>
        <w:rPr>
          <w:rFonts w:cstheme="minorHAnsi"/>
        </w:rPr>
      </w:pPr>
      <w:r w:rsidRPr="00A73318">
        <w:rPr>
          <w:rFonts w:cstheme="minorHAnsi"/>
        </w:rPr>
        <w:t>13. Gulley, A.L., 2022. One hundred years of cobalt production in the Democratic Republic of the Congo. Resources Policy, 79, p.103007.</w:t>
      </w:r>
    </w:p>
    <w:p w14:paraId="50F74F5B" w14:textId="7ED3370F" w:rsidR="00A73318" w:rsidRPr="00A73318" w:rsidRDefault="00A73318" w:rsidP="00917BF5">
      <w:pPr>
        <w:rPr>
          <w:rFonts w:cstheme="minorHAnsi"/>
        </w:rPr>
      </w:pPr>
      <w:r w:rsidRPr="00A73318">
        <w:rPr>
          <w:rFonts w:cstheme="minorHAnsi"/>
        </w:rPr>
        <w:t>14. Gutiérrez, J. S., Moore, J. N., Donnelly, J. P., Dorador, C., Navedo, J. G., &amp; Senner, N. R. (2022). Climate change and lithium mining influence flamingo abundance in the Lithium Triangle. Proceedings of the Royal Society B, 289(2021), 2388–2388.</w:t>
      </w:r>
    </w:p>
    <w:p w14:paraId="3AAC47BA" w14:textId="77777777" w:rsidR="00A73318" w:rsidRPr="00A73318" w:rsidRDefault="00A73318" w:rsidP="00917BF5">
      <w:pPr>
        <w:rPr>
          <w:rFonts w:cstheme="minorHAnsi"/>
        </w:rPr>
      </w:pPr>
    </w:p>
    <w:p w14:paraId="7E487319" w14:textId="07F43243" w:rsidR="00A73318" w:rsidRPr="00A73318" w:rsidRDefault="00A73318" w:rsidP="00917BF5">
      <w:pPr>
        <w:rPr>
          <w:rFonts w:cstheme="minorHAnsi"/>
        </w:rPr>
      </w:pPr>
      <w:r w:rsidRPr="00A73318">
        <w:rPr>
          <w:rFonts w:cstheme="minorHAnsi"/>
        </w:rPr>
        <w:lastRenderedPageBreak/>
        <w:t xml:space="preserve">15. HL Debate (2023), Child Labour and Artisanal Cobalt Mining in the DRC, Volume 834: debated on Thursday 30 November 2023. Available at: </w:t>
      </w:r>
      <w:hyperlink r:id="rId32" w:history="1">
        <w:r w:rsidR="008B73C5" w:rsidRPr="00DD71BB">
          <w:rPr>
            <w:rStyle w:val="Hyperlink"/>
            <w:rFonts w:cstheme="minorHAnsi"/>
          </w:rPr>
          <w:t>https://hansard.parliament.uk/Lords/2023-11-30/debates/DE24A19D-A7BA-4675-A5A2-3768820E1D40/ChildLabourAndArtisanalCobaltMiningInTheDRC</w:t>
        </w:r>
      </w:hyperlink>
    </w:p>
    <w:p w14:paraId="5C537BA5" w14:textId="3E38F8E6" w:rsidR="00A73318" w:rsidRPr="00A73318" w:rsidRDefault="00A73318" w:rsidP="00917BF5">
      <w:pPr>
        <w:rPr>
          <w:rFonts w:cstheme="minorHAnsi"/>
        </w:rPr>
      </w:pPr>
      <w:r w:rsidRPr="00A73318">
        <w:rPr>
          <w:rFonts w:cstheme="minorHAnsi"/>
        </w:rPr>
        <w:t xml:space="preserve">16. IMPACT (2023), Families Depend on Income from Child Labour in Congo’s Cobalt Mines to Stave Off Hunger. (Online) Available at: </w:t>
      </w:r>
      <w:hyperlink r:id="rId33" w:anchor=":~:text=Artisanal%20cobalt%20mining%20provides%20the,basic%20household%20necessities%20like%20food" w:history="1">
        <w:r w:rsidR="008B73C5" w:rsidRPr="00DD71BB">
          <w:rPr>
            <w:rStyle w:val="Hyperlink"/>
            <w:rFonts w:cstheme="minorHAnsi"/>
          </w:rPr>
          <w:t>https://impacttransform.org/en/families-income-child-labour-cobalt/#:~:text=Artisanal%20cobalt%20mining%20provides%20the,basic%20household%20necessities%20like%20food</w:t>
        </w:r>
      </w:hyperlink>
      <w:r w:rsidRPr="00A73318">
        <w:rPr>
          <w:rFonts w:cstheme="minorHAnsi"/>
        </w:rPr>
        <w:t>.</w:t>
      </w:r>
    </w:p>
    <w:p w14:paraId="7392BB12" w14:textId="2AB1711D" w:rsidR="00A73318" w:rsidRPr="00A73318" w:rsidRDefault="00A73318" w:rsidP="00917BF5">
      <w:pPr>
        <w:rPr>
          <w:rFonts w:cstheme="minorHAnsi"/>
        </w:rPr>
      </w:pPr>
      <w:r w:rsidRPr="00A73318">
        <w:rPr>
          <w:rFonts w:cstheme="minorHAnsi"/>
        </w:rPr>
        <w:t xml:space="preserve">17. International Energy Agency (2023), Prohibition of the export of nickel ore, Indonesia, (Online) Available at: </w:t>
      </w:r>
      <w:hyperlink r:id="rId34" w:history="1">
        <w:r w:rsidR="008B73C5" w:rsidRPr="00DD71BB">
          <w:rPr>
            <w:rStyle w:val="Hyperlink"/>
            <w:rFonts w:cstheme="minorHAnsi"/>
          </w:rPr>
          <w:t>https://www.iea.org/policies/16084-prohibition-of-the-export-of-nickel-ore</w:t>
        </w:r>
      </w:hyperlink>
    </w:p>
    <w:p w14:paraId="59F1BA30" w14:textId="744D2C0A" w:rsidR="00A73318" w:rsidRPr="00A73318" w:rsidRDefault="00A73318" w:rsidP="00917BF5">
      <w:pPr>
        <w:rPr>
          <w:rFonts w:cstheme="minorHAnsi"/>
        </w:rPr>
      </w:pPr>
      <w:r w:rsidRPr="00A73318">
        <w:rPr>
          <w:rFonts w:cstheme="minorHAnsi"/>
        </w:rPr>
        <w:t xml:space="preserve">18. Kaunda, R. B. (2020). Potential environmental impacts of lithium mining. Journal of Energy &amp; Natural Resources Law, 38(3), 237–244. </w:t>
      </w:r>
      <w:hyperlink r:id="rId35" w:history="1">
        <w:r w:rsidR="008B73C5" w:rsidRPr="00DD71BB">
          <w:rPr>
            <w:rStyle w:val="Hyperlink"/>
            <w:rFonts w:cstheme="minorHAnsi"/>
          </w:rPr>
          <w:t>https://doi.org/10.1080/02646811.2020.1754596</w:t>
        </w:r>
      </w:hyperlink>
    </w:p>
    <w:p w14:paraId="48210751" w14:textId="4F9F78EA" w:rsidR="00A73318" w:rsidRPr="00A73318" w:rsidRDefault="00A73318" w:rsidP="00917BF5">
      <w:pPr>
        <w:rPr>
          <w:rFonts w:cstheme="minorHAnsi"/>
        </w:rPr>
      </w:pPr>
      <w:r w:rsidRPr="00A73318">
        <w:rPr>
          <w:rFonts w:cstheme="minorHAnsi"/>
        </w:rPr>
        <w:t xml:space="preserve">19. McNeill, M (2024), Australia Government Moves to Boost Nickel Industry, BowerGroupAsia, (online), Available at: </w:t>
      </w:r>
      <w:hyperlink r:id="rId36" w:anchor=":~:text=In%20response%20to%20the%20global,that%20reflects%20high%20ESG%20standards" w:history="1">
        <w:r w:rsidR="008B73C5" w:rsidRPr="00DD71BB">
          <w:rPr>
            <w:rStyle w:val="Hyperlink"/>
            <w:rFonts w:cstheme="minorHAnsi"/>
          </w:rPr>
          <w:t>https://bowergroupasia.com/australia-government-moves-to-boost-nickel-industry/#:~:text=In%20response%20to%20the%20global,that%20reflects%20high%20ESG%20standards</w:t>
        </w:r>
      </w:hyperlink>
      <w:r w:rsidRPr="00A73318">
        <w:rPr>
          <w:rFonts w:cstheme="minorHAnsi"/>
        </w:rPr>
        <w:t>.</w:t>
      </w:r>
    </w:p>
    <w:p w14:paraId="6470DA48" w14:textId="33EE7775" w:rsidR="00A73318" w:rsidRPr="00A73318" w:rsidRDefault="00A73318" w:rsidP="00917BF5">
      <w:pPr>
        <w:rPr>
          <w:rFonts w:cstheme="minorHAnsi"/>
        </w:rPr>
      </w:pPr>
      <w:r w:rsidRPr="00A73318">
        <w:rPr>
          <w:rFonts w:cstheme="minorHAnsi"/>
        </w:rPr>
        <w:t xml:space="preserve">20. Muhammad, H (2023), Zimbabwe, DR Congo ban lithium, cobalt exports – How it impacts battery, EV industry in Indonesia?, Indonesia Business Post (Online) Available at: </w:t>
      </w:r>
      <w:hyperlink r:id="rId37" w:anchor=":~:text=The%20governments%20of%20Zimbabwe%20and,many%20countries%20including%20in%20Indonesia" w:history="1">
        <w:r w:rsidR="008B73C5" w:rsidRPr="00DD71BB">
          <w:rPr>
            <w:rStyle w:val="Hyperlink"/>
            <w:rFonts w:cstheme="minorHAnsi"/>
          </w:rPr>
          <w:t>https://indonesiabusinesspost.com/world/zimbabwe-dr-congo-ban-lithium-cobalt-exports-how-it-impacts-battery-ev-industry-in-indonesia/#:~:text=The%20governments%20of%20Zimbabwe%20and,many%20countries%20including%20in%20Indonesia</w:t>
        </w:r>
      </w:hyperlink>
      <w:r w:rsidRPr="00A73318">
        <w:rPr>
          <w:rFonts w:cstheme="minorHAnsi"/>
        </w:rPr>
        <w:t>.</w:t>
      </w:r>
    </w:p>
    <w:p w14:paraId="49B07BFD" w14:textId="5E69A429" w:rsidR="00A73318" w:rsidRPr="00A73318" w:rsidRDefault="00A73318" w:rsidP="00917BF5">
      <w:pPr>
        <w:rPr>
          <w:rFonts w:cstheme="minorHAnsi"/>
        </w:rPr>
      </w:pPr>
      <w:r w:rsidRPr="00A73318">
        <w:rPr>
          <w:rFonts w:cstheme="minorHAnsi"/>
        </w:rPr>
        <w:t xml:space="preserve">21. Nacional de Grafite (2020), GRAPHITE PRODUCTION PROCESS, (Online), Available at: </w:t>
      </w:r>
      <w:hyperlink r:id="rId38" w:anchor=":~:text=Graphite%20ore%20is%20mined%20using,suitable%20ore%20for%20final%20products" w:history="1">
        <w:r w:rsidR="008B73C5" w:rsidRPr="00DD71BB">
          <w:rPr>
            <w:rStyle w:val="Hyperlink"/>
            <w:rFonts w:cstheme="minorHAnsi"/>
          </w:rPr>
          <w:t>https://www.grafite.com/en/production-process#:~:text=Graphite%20ore%20is%20mined%20using,suitable%20ore%20for%20final%20products</w:t>
        </w:r>
      </w:hyperlink>
    </w:p>
    <w:p w14:paraId="707BE677" w14:textId="15CB9EE0" w:rsidR="00A73318" w:rsidRPr="00A73318" w:rsidRDefault="00A73318" w:rsidP="00917BF5">
      <w:pPr>
        <w:rPr>
          <w:rFonts w:cstheme="minorHAnsi"/>
        </w:rPr>
      </w:pPr>
      <w:r w:rsidRPr="00A73318">
        <w:rPr>
          <w:rFonts w:cstheme="minorHAnsi"/>
        </w:rPr>
        <w:t xml:space="preserve">22. NIOSH (2019). Sulfuric Acid. National Institute for Occupational Safety and Health (Online) Available at: </w:t>
      </w:r>
      <w:hyperlink r:id="rId39" w:anchor=":~:text=Sulfuric%20acid%20(H2SO,type%20of%20work%20being%20done" w:history="1">
        <w:r w:rsidR="008B73C5" w:rsidRPr="00DD71BB">
          <w:rPr>
            <w:rStyle w:val="Hyperlink"/>
            <w:rFonts w:cstheme="minorHAnsi"/>
          </w:rPr>
          <w:t>https://www.cdc.gov/niosh/topics/sulfuric-acid/default.html#:~:text=Sulfuric%20acid%20(H2SO,type%20of%20work%20being%20done</w:t>
        </w:r>
      </w:hyperlink>
      <w:r w:rsidRPr="00A73318">
        <w:rPr>
          <w:rFonts w:cstheme="minorHAnsi"/>
        </w:rPr>
        <w:t>.</w:t>
      </w:r>
    </w:p>
    <w:p w14:paraId="4741740C" w14:textId="01F379B3" w:rsidR="005C4C3C" w:rsidRPr="00A73318" w:rsidRDefault="00A73318" w:rsidP="00917BF5">
      <w:pPr>
        <w:rPr>
          <w:rFonts w:cstheme="minorHAnsi"/>
        </w:rPr>
      </w:pPr>
      <w:r w:rsidRPr="00A73318">
        <w:rPr>
          <w:rFonts w:cstheme="minorHAnsi"/>
        </w:rPr>
        <w:t>23. NIOSH (2022). Sodium Hydroxide</w:t>
      </w:r>
      <w:r w:rsidR="00245A55">
        <w:rPr>
          <w:rFonts w:cstheme="minorHAnsi"/>
        </w:rPr>
        <w:t xml:space="preserve">, </w:t>
      </w:r>
      <w:r w:rsidR="00245A55" w:rsidRPr="00A73318">
        <w:rPr>
          <w:rFonts w:cstheme="minorHAnsi"/>
        </w:rPr>
        <w:t>Available at:</w:t>
      </w:r>
      <w:r w:rsidR="00245A55">
        <w:rPr>
          <w:rFonts w:cstheme="minorHAnsi"/>
        </w:rPr>
        <w:t xml:space="preserve"> </w:t>
      </w:r>
      <w:hyperlink r:id="rId40" w:anchor=":~:text=It%20can%20burn%20the%20eyes,%2C%20dyes%2C%20and%20petroleum%20products" w:history="1">
        <w:r w:rsidR="00006AC2" w:rsidRPr="00DD71BB">
          <w:rPr>
            <w:rStyle w:val="Hyperlink"/>
            <w:rFonts w:cstheme="minorHAnsi"/>
          </w:rPr>
          <w:t>https://www.cdc.gov/niosh/topics/sodium-hydroxide/default.html#:~:text=It%20can%20burn%20the%20eyes,%2C%20dyes%2C%20and%20petroleum%20products</w:t>
        </w:r>
      </w:hyperlink>
      <w:r w:rsidR="00006AC2" w:rsidRPr="00006AC2">
        <w:rPr>
          <w:rFonts w:cstheme="minorHAnsi"/>
        </w:rPr>
        <w:t>.</w:t>
      </w:r>
      <w:r w:rsidR="00006AC2">
        <w:rPr>
          <w:rFonts w:cstheme="minorHAnsi"/>
        </w:rPr>
        <w:t xml:space="preserve"> </w:t>
      </w:r>
    </w:p>
    <w:sectPr w:rsidR="005C4C3C" w:rsidRPr="00A73318" w:rsidSect="00A4132E">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BC8AF" w14:textId="77777777" w:rsidR="00A4132E" w:rsidRDefault="00A4132E" w:rsidP="003518A8">
      <w:pPr>
        <w:spacing w:after="0"/>
      </w:pPr>
      <w:r>
        <w:separator/>
      </w:r>
    </w:p>
  </w:endnote>
  <w:endnote w:type="continuationSeparator" w:id="0">
    <w:p w14:paraId="7166EDBA" w14:textId="77777777" w:rsidR="00A4132E" w:rsidRDefault="00A4132E" w:rsidP="003518A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ntserrat">
    <w:charset w:val="00"/>
    <w:family w:val="auto"/>
    <w:pitch w:val="variable"/>
    <w:sig w:usb0="2000020F" w:usb1="00000003" w:usb2="00000000" w:usb3="00000000" w:csb0="00000197"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0903635"/>
      <w:docPartObj>
        <w:docPartGallery w:val="Page Numbers (Bottom of Page)"/>
        <w:docPartUnique/>
      </w:docPartObj>
    </w:sdtPr>
    <w:sdtEndPr>
      <w:rPr>
        <w:noProof/>
      </w:rPr>
    </w:sdtEndPr>
    <w:sdtContent>
      <w:p w14:paraId="6796F098" w14:textId="77777777" w:rsidR="003518A8" w:rsidRDefault="003518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98D39B" w14:textId="77777777" w:rsidR="003518A8" w:rsidRDefault="00351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83576" w14:textId="77777777" w:rsidR="00A4132E" w:rsidRDefault="00A4132E" w:rsidP="003518A8">
      <w:pPr>
        <w:spacing w:after="0"/>
      </w:pPr>
      <w:r>
        <w:separator/>
      </w:r>
    </w:p>
  </w:footnote>
  <w:footnote w:type="continuationSeparator" w:id="0">
    <w:p w14:paraId="56A9F279" w14:textId="77777777" w:rsidR="00A4132E" w:rsidRDefault="00A4132E" w:rsidP="003518A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202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46CD65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99066102">
    <w:abstractNumId w:val="1"/>
  </w:num>
  <w:num w:numId="2" w16cid:durableId="916212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920"/>
    <w:rsid w:val="0000076F"/>
    <w:rsid w:val="000055A2"/>
    <w:rsid w:val="00005A5C"/>
    <w:rsid w:val="00006AC2"/>
    <w:rsid w:val="00012060"/>
    <w:rsid w:val="00015BE3"/>
    <w:rsid w:val="00016227"/>
    <w:rsid w:val="00017BC2"/>
    <w:rsid w:val="0002348D"/>
    <w:rsid w:val="00023DF6"/>
    <w:rsid w:val="00024966"/>
    <w:rsid w:val="000254D7"/>
    <w:rsid w:val="00034CC0"/>
    <w:rsid w:val="0003757E"/>
    <w:rsid w:val="00037FB4"/>
    <w:rsid w:val="00041E3F"/>
    <w:rsid w:val="00043DB3"/>
    <w:rsid w:val="00044450"/>
    <w:rsid w:val="000455A6"/>
    <w:rsid w:val="000457EF"/>
    <w:rsid w:val="00051FA4"/>
    <w:rsid w:val="000523CA"/>
    <w:rsid w:val="00052749"/>
    <w:rsid w:val="00056BFA"/>
    <w:rsid w:val="00057361"/>
    <w:rsid w:val="00060671"/>
    <w:rsid w:val="00061477"/>
    <w:rsid w:val="00066C9E"/>
    <w:rsid w:val="00070C0B"/>
    <w:rsid w:val="00071D28"/>
    <w:rsid w:val="000725D9"/>
    <w:rsid w:val="00076317"/>
    <w:rsid w:val="000764FA"/>
    <w:rsid w:val="00076701"/>
    <w:rsid w:val="00076C60"/>
    <w:rsid w:val="0007797E"/>
    <w:rsid w:val="00085FD5"/>
    <w:rsid w:val="0009221C"/>
    <w:rsid w:val="00093C8A"/>
    <w:rsid w:val="00094598"/>
    <w:rsid w:val="00094FD8"/>
    <w:rsid w:val="00096274"/>
    <w:rsid w:val="000A2611"/>
    <w:rsid w:val="000A2E12"/>
    <w:rsid w:val="000A51A8"/>
    <w:rsid w:val="000A69E9"/>
    <w:rsid w:val="000B21AB"/>
    <w:rsid w:val="000B49A0"/>
    <w:rsid w:val="000B4F0F"/>
    <w:rsid w:val="000B6BD6"/>
    <w:rsid w:val="000C5B10"/>
    <w:rsid w:val="000C6255"/>
    <w:rsid w:val="000D0664"/>
    <w:rsid w:val="000D2661"/>
    <w:rsid w:val="000E0B22"/>
    <w:rsid w:val="000E1491"/>
    <w:rsid w:val="000E4B3D"/>
    <w:rsid w:val="000E4FBD"/>
    <w:rsid w:val="000E6FA3"/>
    <w:rsid w:val="000F4B2B"/>
    <w:rsid w:val="00106E67"/>
    <w:rsid w:val="001071B3"/>
    <w:rsid w:val="00111472"/>
    <w:rsid w:val="00112F08"/>
    <w:rsid w:val="0012022C"/>
    <w:rsid w:val="0012152B"/>
    <w:rsid w:val="0012244C"/>
    <w:rsid w:val="001263AE"/>
    <w:rsid w:val="00130C0D"/>
    <w:rsid w:val="00131EB2"/>
    <w:rsid w:val="001351F2"/>
    <w:rsid w:val="0014255C"/>
    <w:rsid w:val="00142674"/>
    <w:rsid w:val="0014565A"/>
    <w:rsid w:val="001476EC"/>
    <w:rsid w:val="001517D4"/>
    <w:rsid w:val="00157E41"/>
    <w:rsid w:val="00160B85"/>
    <w:rsid w:val="001625BA"/>
    <w:rsid w:val="00163199"/>
    <w:rsid w:val="0016549E"/>
    <w:rsid w:val="00166222"/>
    <w:rsid w:val="0017140D"/>
    <w:rsid w:val="00175C1D"/>
    <w:rsid w:val="0017796B"/>
    <w:rsid w:val="00180414"/>
    <w:rsid w:val="0018064C"/>
    <w:rsid w:val="001B68EF"/>
    <w:rsid w:val="001B7DAE"/>
    <w:rsid w:val="001C0F33"/>
    <w:rsid w:val="001C13EF"/>
    <w:rsid w:val="001C2556"/>
    <w:rsid w:val="001C37B5"/>
    <w:rsid w:val="001C5C4F"/>
    <w:rsid w:val="001D7310"/>
    <w:rsid w:val="001E1858"/>
    <w:rsid w:val="001E1A29"/>
    <w:rsid w:val="001E1D89"/>
    <w:rsid w:val="001E602A"/>
    <w:rsid w:val="001F33F1"/>
    <w:rsid w:val="001F3FB0"/>
    <w:rsid w:val="00200464"/>
    <w:rsid w:val="00200931"/>
    <w:rsid w:val="002063CE"/>
    <w:rsid w:val="0020722F"/>
    <w:rsid w:val="002147BF"/>
    <w:rsid w:val="00220DAE"/>
    <w:rsid w:val="00222021"/>
    <w:rsid w:val="00232534"/>
    <w:rsid w:val="002361C5"/>
    <w:rsid w:val="002379CE"/>
    <w:rsid w:val="00237F3D"/>
    <w:rsid w:val="0024325F"/>
    <w:rsid w:val="00245A55"/>
    <w:rsid w:val="00246C3F"/>
    <w:rsid w:val="00247AA2"/>
    <w:rsid w:val="00250754"/>
    <w:rsid w:val="00260413"/>
    <w:rsid w:val="00264DDB"/>
    <w:rsid w:val="00266711"/>
    <w:rsid w:val="002705C9"/>
    <w:rsid w:val="0027156C"/>
    <w:rsid w:val="00272874"/>
    <w:rsid w:val="002731B9"/>
    <w:rsid w:val="00274235"/>
    <w:rsid w:val="00274AF0"/>
    <w:rsid w:val="00275591"/>
    <w:rsid w:val="00277463"/>
    <w:rsid w:val="002800F2"/>
    <w:rsid w:val="00280771"/>
    <w:rsid w:val="00282671"/>
    <w:rsid w:val="00282C71"/>
    <w:rsid w:val="002852A4"/>
    <w:rsid w:val="0029141A"/>
    <w:rsid w:val="002930E9"/>
    <w:rsid w:val="002950F4"/>
    <w:rsid w:val="002A1002"/>
    <w:rsid w:val="002A146A"/>
    <w:rsid w:val="002A34BD"/>
    <w:rsid w:val="002A73FD"/>
    <w:rsid w:val="002A764B"/>
    <w:rsid w:val="002B3EDA"/>
    <w:rsid w:val="002C1DAA"/>
    <w:rsid w:val="002C2D53"/>
    <w:rsid w:val="002C4561"/>
    <w:rsid w:val="002C45B5"/>
    <w:rsid w:val="002C5788"/>
    <w:rsid w:val="002C5F23"/>
    <w:rsid w:val="002D16FD"/>
    <w:rsid w:val="002D78AF"/>
    <w:rsid w:val="002E2C51"/>
    <w:rsid w:val="002E567F"/>
    <w:rsid w:val="002E717E"/>
    <w:rsid w:val="002F6808"/>
    <w:rsid w:val="0030297C"/>
    <w:rsid w:val="00303EA7"/>
    <w:rsid w:val="003057E6"/>
    <w:rsid w:val="0030667A"/>
    <w:rsid w:val="003076FF"/>
    <w:rsid w:val="0031086D"/>
    <w:rsid w:val="003120CE"/>
    <w:rsid w:val="00324B7F"/>
    <w:rsid w:val="00324F6F"/>
    <w:rsid w:val="0032500C"/>
    <w:rsid w:val="00332080"/>
    <w:rsid w:val="00332F5F"/>
    <w:rsid w:val="003367BC"/>
    <w:rsid w:val="00340D31"/>
    <w:rsid w:val="003417C8"/>
    <w:rsid w:val="00343F87"/>
    <w:rsid w:val="003468C1"/>
    <w:rsid w:val="003503B1"/>
    <w:rsid w:val="003505C4"/>
    <w:rsid w:val="00351244"/>
    <w:rsid w:val="003518A8"/>
    <w:rsid w:val="00352E9D"/>
    <w:rsid w:val="00352F46"/>
    <w:rsid w:val="003559D8"/>
    <w:rsid w:val="00363395"/>
    <w:rsid w:val="003657F5"/>
    <w:rsid w:val="00365E66"/>
    <w:rsid w:val="0037173A"/>
    <w:rsid w:val="003727EB"/>
    <w:rsid w:val="00376611"/>
    <w:rsid w:val="00382379"/>
    <w:rsid w:val="00383054"/>
    <w:rsid w:val="00386205"/>
    <w:rsid w:val="00386E5E"/>
    <w:rsid w:val="003876C4"/>
    <w:rsid w:val="00391414"/>
    <w:rsid w:val="00395921"/>
    <w:rsid w:val="003960D9"/>
    <w:rsid w:val="003A2547"/>
    <w:rsid w:val="003A6256"/>
    <w:rsid w:val="003B28F2"/>
    <w:rsid w:val="003B388C"/>
    <w:rsid w:val="003B4F45"/>
    <w:rsid w:val="003C174A"/>
    <w:rsid w:val="003C4FB2"/>
    <w:rsid w:val="003C5781"/>
    <w:rsid w:val="003C7CB4"/>
    <w:rsid w:val="003D442B"/>
    <w:rsid w:val="003D5B89"/>
    <w:rsid w:val="003E1257"/>
    <w:rsid w:val="003E1724"/>
    <w:rsid w:val="003E5EE1"/>
    <w:rsid w:val="003E7F0F"/>
    <w:rsid w:val="003F11AC"/>
    <w:rsid w:val="003F23EB"/>
    <w:rsid w:val="003F2888"/>
    <w:rsid w:val="003F3995"/>
    <w:rsid w:val="003F6083"/>
    <w:rsid w:val="003F66C5"/>
    <w:rsid w:val="003F75FF"/>
    <w:rsid w:val="004012AD"/>
    <w:rsid w:val="0040231F"/>
    <w:rsid w:val="00402A3B"/>
    <w:rsid w:val="00404EF2"/>
    <w:rsid w:val="004100FB"/>
    <w:rsid w:val="00413DB8"/>
    <w:rsid w:val="00415E6D"/>
    <w:rsid w:val="00424822"/>
    <w:rsid w:val="00425961"/>
    <w:rsid w:val="00425AC0"/>
    <w:rsid w:val="004268FE"/>
    <w:rsid w:val="00427943"/>
    <w:rsid w:val="00430523"/>
    <w:rsid w:val="00443BC2"/>
    <w:rsid w:val="004505B7"/>
    <w:rsid w:val="00460B9F"/>
    <w:rsid w:val="00461CD5"/>
    <w:rsid w:val="00462514"/>
    <w:rsid w:val="00462582"/>
    <w:rsid w:val="004647D0"/>
    <w:rsid w:val="00464A63"/>
    <w:rsid w:val="00465927"/>
    <w:rsid w:val="004709F9"/>
    <w:rsid w:val="00471B4D"/>
    <w:rsid w:val="00471E96"/>
    <w:rsid w:val="004737C8"/>
    <w:rsid w:val="00473E2D"/>
    <w:rsid w:val="00474F8C"/>
    <w:rsid w:val="00475AB6"/>
    <w:rsid w:val="00477F04"/>
    <w:rsid w:val="00487462"/>
    <w:rsid w:val="004943AE"/>
    <w:rsid w:val="004949A2"/>
    <w:rsid w:val="004A35D3"/>
    <w:rsid w:val="004A65B8"/>
    <w:rsid w:val="004B2BEE"/>
    <w:rsid w:val="004B4904"/>
    <w:rsid w:val="004B695B"/>
    <w:rsid w:val="004C048C"/>
    <w:rsid w:val="004C0B98"/>
    <w:rsid w:val="004C49EA"/>
    <w:rsid w:val="004D1A4C"/>
    <w:rsid w:val="004D6D58"/>
    <w:rsid w:val="004E03EE"/>
    <w:rsid w:val="004E223D"/>
    <w:rsid w:val="004E62B6"/>
    <w:rsid w:val="004E66FB"/>
    <w:rsid w:val="004E7968"/>
    <w:rsid w:val="004F2D92"/>
    <w:rsid w:val="004F32A9"/>
    <w:rsid w:val="004F36F4"/>
    <w:rsid w:val="004F37C9"/>
    <w:rsid w:val="00504A66"/>
    <w:rsid w:val="005063CA"/>
    <w:rsid w:val="00511E8B"/>
    <w:rsid w:val="00515AA7"/>
    <w:rsid w:val="00515BDC"/>
    <w:rsid w:val="00521507"/>
    <w:rsid w:val="00522217"/>
    <w:rsid w:val="005229A0"/>
    <w:rsid w:val="005260D8"/>
    <w:rsid w:val="00527F48"/>
    <w:rsid w:val="00530C7C"/>
    <w:rsid w:val="005315EE"/>
    <w:rsid w:val="0053250D"/>
    <w:rsid w:val="00534933"/>
    <w:rsid w:val="00543807"/>
    <w:rsid w:val="0054725E"/>
    <w:rsid w:val="00547631"/>
    <w:rsid w:val="0055263C"/>
    <w:rsid w:val="00553E1C"/>
    <w:rsid w:val="00560E36"/>
    <w:rsid w:val="00563F7A"/>
    <w:rsid w:val="00574B2E"/>
    <w:rsid w:val="00575DAF"/>
    <w:rsid w:val="005767CC"/>
    <w:rsid w:val="00577C7B"/>
    <w:rsid w:val="005809AC"/>
    <w:rsid w:val="00584F56"/>
    <w:rsid w:val="0058670C"/>
    <w:rsid w:val="00594DE3"/>
    <w:rsid w:val="005A28BA"/>
    <w:rsid w:val="005A72B6"/>
    <w:rsid w:val="005A74AE"/>
    <w:rsid w:val="005B361E"/>
    <w:rsid w:val="005B4456"/>
    <w:rsid w:val="005B51B8"/>
    <w:rsid w:val="005B5402"/>
    <w:rsid w:val="005B556F"/>
    <w:rsid w:val="005C4C3C"/>
    <w:rsid w:val="005C5031"/>
    <w:rsid w:val="005C7EA2"/>
    <w:rsid w:val="005D29B1"/>
    <w:rsid w:val="005D306A"/>
    <w:rsid w:val="005E1AD5"/>
    <w:rsid w:val="005E7867"/>
    <w:rsid w:val="005F6AF9"/>
    <w:rsid w:val="00606EB5"/>
    <w:rsid w:val="00610013"/>
    <w:rsid w:val="00611226"/>
    <w:rsid w:val="0062399D"/>
    <w:rsid w:val="00623F97"/>
    <w:rsid w:val="006257A5"/>
    <w:rsid w:val="00626D1B"/>
    <w:rsid w:val="00627061"/>
    <w:rsid w:val="00640560"/>
    <w:rsid w:val="0064095F"/>
    <w:rsid w:val="00642772"/>
    <w:rsid w:val="006431FF"/>
    <w:rsid w:val="00645120"/>
    <w:rsid w:val="006457E5"/>
    <w:rsid w:val="006463A3"/>
    <w:rsid w:val="006466A4"/>
    <w:rsid w:val="00646DD5"/>
    <w:rsid w:val="006473F9"/>
    <w:rsid w:val="00650E71"/>
    <w:rsid w:val="00651BC0"/>
    <w:rsid w:val="00657037"/>
    <w:rsid w:val="006571DD"/>
    <w:rsid w:val="006573AF"/>
    <w:rsid w:val="006703F2"/>
    <w:rsid w:val="00670B8D"/>
    <w:rsid w:val="0067376F"/>
    <w:rsid w:val="006771AF"/>
    <w:rsid w:val="00680885"/>
    <w:rsid w:val="00685319"/>
    <w:rsid w:val="0068566D"/>
    <w:rsid w:val="00685768"/>
    <w:rsid w:val="006857C2"/>
    <w:rsid w:val="006900F4"/>
    <w:rsid w:val="00691D33"/>
    <w:rsid w:val="0069358F"/>
    <w:rsid w:val="006969F0"/>
    <w:rsid w:val="006A39BE"/>
    <w:rsid w:val="006A6D63"/>
    <w:rsid w:val="006B0249"/>
    <w:rsid w:val="006B2B78"/>
    <w:rsid w:val="006B2E3B"/>
    <w:rsid w:val="006B2EF7"/>
    <w:rsid w:val="006C2AA6"/>
    <w:rsid w:val="006C5628"/>
    <w:rsid w:val="006C5EBB"/>
    <w:rsid w:val="006C706B"/>
    <w:rsid w:val="006D0E65"/>
    <w:rsid w:val="006D0EA8"/>
    <w:rsid w:val="006D1F8A"/>
    <w:rsid w:val="006D345D"/>
    <w:rsid w:val="006D379B"/>
    <w:rsid w:val="006D480A"/>
    <w:rsid w:val="006D4946"/>
    <w:rsid w:val="006D702C"/>
    <w:rsid w:val="006D7FF1"/>
    <w:rsid w:val="006E13C1"/>
    <w:rsid w:val="006E46D2"/>
    <w:rsid w:val="006E6436"/>
    <w:rsid w:val="006E7D43"/>
    <w:rsid w:val="006F520F"/>
    <w:rsid w:val="0070088B"/>
    <w:rsid w:val="00703F5D"/>
    <w:rsid w:val="007053CA"/>
    <w:rsid w:val="007110E0"/>
    <w:rsid w:val="00712E09"/>
    <w:rsid w:val="007137E2"/>
    <w:rsid w:val="00714C53"/>
    <w:rsid w:val="007165F8"/>
    <w:rsid w:val="00716D56"/>
    <w:rsid w:val="007174B1"/>
    <w:rsid w:val="007204D3"/>
    <w:rsid w:val="00720D5E"/>
    <w:rsid w:val="0072283C"/>
    <w:rsid w:val="00725A90"/>
    <w:rsid w:val="007321C3"/>
    <w:rsid w:val="00740519"/>
    <w:rsid w:val="007560CF"/>
    <w:rsid w:val="00756853"/>
    <w:rsid w:val="00762A4F"/>
    <w:rsid w:val="00764992"/>
    <w:rsid w:val="00765C24"/>
    <w:rsid w:val="007678CD"/>
    <w:rsid w:val="007714E2"/>
    <w:rsid w:val="00772E5A"/>
    <w:rsid w:val="00777A64"/>
    <w:rsid w:val="007916ED"/>
    <w:rsid w:val="00791B03"/>
    <w:rsid w:val="0079215D"/>
    <w:rsid w:val="007A2E4D"/>
    <w:rsid w:val="007A39D0"/>
    <w:rsid w:val="007A5403"/>
    <w:rsid w:val="007B7CFF"/>
    <w:rsid w:val="007C3870"/>
    <w:rsid w:val="007C7A75"/>
    <w:rsid w:val="007D0A03"/>
    <w:rsid w:val="007D18BF"/>
    <w:rsid w:val="007D1BE5"/>
    <w:rsid w:val="007D1D8F"/>
    <w:rsid w:val="007D4C28"/>
    <w:rsid w:val="007D65CE"/>
    <w:rsid w:val="007D7093"/>
    <w:rsid w:val="007E008D"/>
    <w:rsid w:val="007E15C6"/>
    <w:rsid w:val="007E2D46"/>
    <w:rsid w:val="007E6C16"/>
    <w:rsid w:val="007F4456"/>
    <w:rsid w:val="007F4549"/>
    <w:rsid w:val="00803176"/>
    <w:rsid w:val="00805A4F"/>
    <w:rsid w:val="0080635A"/>
    <w:rsid w:val="00807FAC"/>
    <w:rsid w:val="00810C89"/>
    <w:rsid w:val="00812BED"/>
    <w:rsid w:val="008138DC"/>
    <w:rsid w:val="00815C02"/>
    <w:rsid w:val="00816CDA"/>
    <w:rsid w:val="00816FAC"/>
    <w:rsid w:val="00822C58"/>
    <w:rsid w:val="0082397C"/>
    <w:rsid w:val="008275D3"/>
    <w:rsid w:val="00836B71"/>
    <w:rsid w:val="00836E93"/>
    <w:rsid w:val="0083739F"/>
    <w:rsid w:val="00842F8A"/>
    <w:rsid w:val="00843E5B"/>
    <w:rsid w:val="008440E1"/>
    <w:rsid w:val="0085163D"/>
    <w:rsid w:val="008542F2"/>
    <w:rsid w:val="00855228"/>
    <w:rsid w:val="008608F8"/>
    <w:rsid w:val="0086183E"/>
    <w:rsid w:val="0087357E"/>
    <w:rsid w:val="00874826"/>
    <w:rsid w:val="008846A1"/>
    <w:rsid w:val="00884999"/>
    <w:rsid w:val="00886D3D"/>
    <w:rsid w:val="00890CB7"/>
    <w:rsid w:val="00890D8A"/>
    <w:rsid w:val="00893F46"/>
    <w:rsid w:val="008A1646"/>
    <w:rsid w:val="008A4F20"/>
    <w:rsid w:val="008B0C3F"/>
    <w:rsid w:val="008B167B"/>
    <w:rsid w:val="008B727A"/>
    <w:rsid w:val="008B73C5"/>
    <w:rsid w:val="008C0008"/>
    <w:rsid w:val="008C23B4"/>
    <w:rsid w:val="008C30DE"/>
    <w:rsid w:val="008C5A84"/>
    <w:rsid w:val="008D27D3"/>
    <w:rsid w:val="008E5ADF"/>
    <w:rsid w:val="008E6415"/>
    <w:rsid w:val="008E7826"/>
    <w:rsid w:val="008F05FA"/>
    <w:rsid w:val="008F4A03"/>
    <w:rsid w:val="009026F5"/>
    <w:rsid w:val="0090399C"/>
    <w:rsid w:val="00903FBC"/>
    <w:rsid w:val="0090496D"/>
    <w:rsid w:val="00912C26"/>
    <w:rsid w:val="009158D7"/>
    <w:rsid w:val="0091736F"/>
    <w:rsid w:val="00917BF5"/>
    <w:rsid w:val="009232DF"/>
    <w:rsid w:val="00933524"/>
    <w:rsid w:val="00936C26"/>
    <w:rsid w:val="0093722F"/>
    <w:rsid w:val="009375C9"/>
    <w:rsid w:val="00941255"/>
    <w:rsid w:val="00941B6A"/>
    <w:rsid w:val="00941E2C"/>
    <w:rsid w:val="00943A67"/>
    <w:rsid w:val="009475DD"/>
    <w:rsid w:val="009518B7"/>
    <w:rsid w:val="00951C03"/>
    <w:rsid w:val="00951D38"/>
    <w:rsid w:val="00952D6C"/>
    <w:rsid w:val="009556D3"/>
    <w:rsid w:val="00955EF7"/>
    <w:rsid w:val="00956E9A"/>
    <w:rsid w:val="00961920"/>
    <w:rsid w:val="009669FF"/>
    <w:rsid w:val="00970045"/>
    <w:rsid w:val="009709B1"/>
    <w:rsid w:val="00971D87"/>
    <w:rsid w:val="00973376"/>
    <w:rsid w:val="00973BBA"/>
    <w:rsid w:val="00975CC2"/>
    <w:rsid w:val="009808A0"/>
    <w:rsid w:val="00980CB1"/>
    <w:rsid w:val="00982480"/>
    <w:rsid w:val="00984225"/>
    <w:rsid w:val="009844E2"/>
    <w:rsid w:val="00987954"/>
    <w:rsid w:val="0099279C"/>
    <w:rsid w:val="00993FDB"/>
    <w:rsid w:val="00994A64"/>
    <w:rsid w:val="009972DC"/>
    <w:rsid w:val="00997445"/>
    <w:rsid w:val="009A0B58"/>
    <w:rsid w:val="009A3540"/>
    <w:rsid w:val="009A514B"/>
    <w:rsid w:val="009C1982"/>
    <w:rsid w:val="009C1E4B"/>
    <w:rsid w:val="009C225E"/>
    <w:rsid w:val="009C3BB8"/>
    <w:rsid w:val="009D0A93"/>
    <w:rsid w:val="009D4E34"/>
    <w:rsid w:val="009E0CA6"/>
    <w:rsid w:val="009E3ACF"/>
    <w:rsid w:val="009F0F71"/>
    <w:rsid w:val="009F2D19"/>
    <w:rsid w:val="009F61BA"/>
    <w:rsid w:val="009F694A"/>
    <w:rsid w:val="00A021F6"/>
    <w:rsid w:val="00A04110"/>
    <w:rsid w:val="00A102CC"/>
    <w:rsid w:val="00A118D4"/>
    <w:rsid w:val="00A1276D"/>
    <w:rsid w:val="00A148BE"/>
    <w:rsid w:val="00A17041"/>
    <w:rsid w:val="00A21E46"/>
    <w:rsid w:val="00A223FF"/>
    <w:rsid w:val="00A245C2"/>
    <w:rsid w:val="00A27033"/>
    <w:rsid w:val="00A3116D"/>
    <w:rsid w:val="00A34869"/>
    <w:rsid w:val="00A3639E"/>
    <w:rsid w:val="00A3794B"/>
    <w:rsid w:val="00A4132E"/>
    <w:rsid w:val="00A4391F"/>
    <w:rsid w:val="00A44D26"/>
    <w:rsid w:val="00A50931"/>
    <w:rsid w:val="00A579CA"/>
    <w:rsid w:val="00A63256"/>
    <w:rsid w:val="00A63C3A"/>
    <w:rsid w:val="00A6434C"/>
    <w:rsid w:val="00A67C25"/>
    <w:rsid w:val="00A7090E"/>
    <w:rsid w:val="00A72352"/>
    <w:rsid w:val="00A73133"/>
    <w:rsid w:val="00A73318"/>
    <w:rsid w:val="00A75566"/>
    <w:rsid w:val="00A82F33"/>
    <w:rsid w:val="00A83BC0"/>
    <w:rsid w:val="00A85B1F"/>
    <w:rsid w:val="00A85FA4"/>
    <w:rsid w:val="00A91209"/>
    <w:rsid w:val="00A934AF"/>
    <w:rsid w:val="00A95036"/>
    <w:rsid w:val="00AA2CDE"/>
    <w:rsid w:val="00AA3003"/>
    <w:rsid w:val="00AA7694"/>
    <w:rsid w:val="00AA77AA"/>
    <w:rsid w:val="00AB0D98"/>
    <w:rsid w:val="00AB1332"/>
    <w:rsid w:val="00AB4A4B"/>
    <w:rsid w:val="00AB55F1"/>
    <w:rsid w:val="00AB7393"/>
    <w:rsid w:val="00AC44C9"/>
    <w:rsid w:val="00AC706D"/>
    <w:rsid w:val="00AD0699"/>
    <w:rsid w:val="00AD2837"/>
    <w:rsid w:val="00AD506E"/>
    <w:rsid w:val="00AD6BE6"/>
    <w:rsid w:val="00AD75FE"/>
    <w:rsid w:val="00AE1E98"/>
    <w:rsid w:val="00AE2DDD"/>
    <w:rsid w:val="00AE7288"/>
    <w:rsid w:val="00AF1B56"/>
    <w:rsid w:val="00AF7D4F"/>
    <w:rsid w:val="00AF7DD5"/>
    <w:rsid w:val="00B00FB1"/>
    <w:rsid w:val="00B01F44"/>
    <w:rsid w:val="00B05751"/>
    <w:rsid w:val="00B1493B"/>
    <w:rsid w:val="00B15629"/>
    <w:rsid w:val="00B158FC"/>
    <w:rsid w:val="00B16744"/>
    <w:rsid w:val="00B20944"/>
    <w:rsid w:val="00B222EC"/>
    <w:rsid w:val="00B238A7"/>
    <w:rsid w:val="00B31E3C"/>
    <w:rsid w:val="00B4077C"/>
    <w:rsid w:val="00B51721"/>
    <w:rsid w:val="00B525EE"/>
    <w:rsid w:val="00B553DC"/>
    <w:rsid w:val="00B55470"/>
    <w:rsid w:val="00B61E12"/>
    <w:rsid w:val="00B63AD3"/>
    <w:rsid w:val="00B67A8F"/>
    <w:rsid w:val="00B70CFC"/>
    <w:rsid w:val="00B729FD"/>
    <w:rsid w:val="00B74F69"/>
    <w:rsid w:val="00B80C70"/>
    <w:rsid w:val="00B84545"/>
    <w:rsid w:val="00B8633D"/>
    <w:rsid w:val="00B922D6"/>
    <w:rsid w:val="00B93CE1"/>
    <w:rsid w:val="00B940F9"/>
    <w:rsid w:val="00B96605"/>
    <w:rsid w:val="00B966A5"/>
    <w:rsid w:val="00BB039E"/>
    <w:rsid w:val="00BB33A4"/>
    <w:rsid w:val="00BB3BE8"/>
    <w:rsid w:val="00BB6AD2"/>
    <w:rsid w:val="00BC14A9"/>
    <w:rsid w:val="00BC2C52"/>
    <w:rsid w:val="00BC4605"/>
    <w:rsid w:val="00BC488B"/>
    <w:rsid w:val="00BC5A03"/>
    <w:rsid w:val="00BC6B25"/>
    <w:rsid w:val="00BC71C6"/>
    <w:rsid w:val="00BE2DB0"/>
    <w:rsid w:val="00BE76F4"/>
    <w:rsid w:val="00BF1787"/>
    <w:rsid w:val="00BF338D"/>
    <w:rsid w:val="00BF4F66"/>
    <w:rsid w:val="00BF5437"/>
    <w:rsid w:val="00BF6E36"/>
    <w:rsid w:val="00C02E6C"/>
    <w:rsid w:val="00C04B51"/>
    <w:rsid w:val="00C05E71"/>
    <w:rsid w:val="00C07CE9"/>
    <w:rsid w:val="00C12E77"/>
    <w:rsid w:val="00C13818"/>
    <w:rsid w:val="00C1458E"/>
    <w:rsid w:val="00C16224"/>
    <w:rsid w:val="00C1680F"/>
    <w:rsid w:val="00C20C29"/>
    <w:rsid w:val="00C2113E"/>
    <w:rsid w:val="00C21F7D"/>
    <w:rsid w:val="00C24A5D"/>
    <w:rsid w:val="00C24F99"/>
    <w:rsid w:val="00C262D5"/>
    <w:rsid w:val="00C30AB6"/>
    <w:rsid w:val="00C353C4"/>
    <w:rsid w:val="00C360B5"/>
    <w:rsid w:val="00C36E97"/>
    <w:rsid w:val="00C37530"/>
    <w:rsid w:val="00C44F8A"/>
    <w:rsid w:val="00C510F8"/>
    <w:rsid w:val="00C5206E"/>
    <w:rsid w:val="00C52D4D"/>
    <w:rsid w:val="00C537B8"/>
    <w:rsid w:val="00C561FD"/>
    <w:rsid w:val="00C576A3"/>
    <w:rsid w:val="00C60361"/>
    <w:rsid w:val="00C60FDB"/>
    <w:rsid w:val="00C66400"/>
    <w:rsid w:val="00C72F19"/>
    <w:rsid w:val="00C76515"/>
    <w:rsid w:val="00C81767"/>
    <w:rsid w:val="00C82FC1"/>
    <w:rsid w:val="00C874A0"/>
    <w:rsid w:val="00C911BB"/>
    <w:rsid w:val="00C94964"/>
    <w:rsid w:val="00C96D2C"/>
    <w:rsid w:val="00CA1313"/>
    <w:rsid w:val="00CA1A73"/>
    <w:rsid w:val="00CB2B11"/>
    <w:rsid w:val="00CB4C54"/>
    <w:rsid w:val="00CB54AA"/>
    <w:rsid w:val="00CC4973"/>
    <w:rsid w:val="00CC5513"/>
    <w:rsid w:val="00CC7782"/>
    <w:rsid w:val="00CD6F0D"/>
    <w:rsid w:val="00CD6FFA"/>
    <w:rsid w:val="00CE28B4"/>
    <w:rsid w:val="00CE3D26"/>
    <w:rsid w:val="00CE77E3"/>
    <w:rsid w:val="00CF0C1E"/>
    <w:rsid w:val="00D01A26"/>
    <w:rsid w:val="00D04DAA"/>
    <w:rsid w:val="00D04F5E"/>
    <w:rsid w:val="00D06341"/>
    <w:rsid w:val="00D114FA"/>
    <w:rsid w:val="00D13D22"/>
    <w:rsid w:val="00D243ED"/>
    <w:rsid w:val="00D3202A"/>
    <w:rsid w:val="00D35440"/>
    <w:rsid w:val="00D358A2"/>
    <w:rsid w:val="00D375B7"/>
    <w:rsid w:val="00D40F5A"/>
    <w:rsid w:val="00D44556"/>
    <w:rsid w:val="00D44747"/>
    <w:rsid w:val="00D53352"/>
    <w:rsid w:val="00D53DF1"/>
    <w:rsid w:val="00D57A3C"/>
    <w:rsid w:val="00D61B71"/>
    <w:rsid w:val="00D61F14"/>
    <w:rsid w:val="00D62B35"/>
    <w:rsid w:val="00D645AF"/>
    <w:rsid w:val="00D65071"/>
    <w:rsid w:val="00D731BC"/>
    <w:rsid w:val="00D84402"/>
    <w:rsid w:val="00D84E65"/>
    <w:rsid w:val="00DA27DB"/>
    <w:rsid w:val="00DA31D8"/>
    <w:rsid w:val="00DA5D72"/>
    <w:rsid w:val="00DA6A98"/>
    <w:rsid w:val="00DB1A66"/>
    <w:rsid w:val="00DD345D"/>
    <w:rsid w:val="00DD3502"/>
    <w:rsid w:val="00DD3793"/>
    <w:rsid w:val="00DD77DE"/>
    <w:rsid w:val="00DE006E"/>
    <w:rsid w:val="00DE521B"/>
    <w:rsid w:val="00DE5B70"/>
    <w:rsid w:val="00DE64D2"/>
    <w:rsid w:val="00DF2A24"/>
    <w:rsid w:val="00DF2AE1"/>
    <w:rsid w:val="00DF457F"/>
    <w:rsid w:val="00DF5C97"/>
    <w:rsid w:val="00DF6E78"/>
    <w:rsid w:val="00DF756D"/>
    <w:rsid w:val="00E0482E"/>
    <w:rsid w:val="00E06102"/>
    <w:rsid w:val="00E173CC"/>
    <w:rsid w:val="00E21BF4"/>
    <w:rsid w:val="00E23376"/>
    <w:rsid w:val="00E24ECA"/>
    <w:rsid w:val="00E33190"/>
    <w:rsid w:val="00E37AB5"/>
    <w:rsid w:val="00E408A5"/>
    <w:rsid w:val="00E42C8B"/>
    <w:rsid w:val="00E45B21"/>
    <w:rsid w:val="00E503AD"/>
    <w:rsid w:val="00E5288D"/>
    <w:rsid w:val="00E5473D"/>
    <w:rsid w:val="00E54CA2"/>
    <w:rsid w:val="00E56485"/>
    <w:rsid w:val="00E60442"/>
    <w:rsid w:val="00E60F9F"/>
    <w:rsid w:val="00E6465F"/>
    <w:rsid w:val="00E71241"/>
    <w:rsid w:val="00E727DC"/>
    <w:rsid w:val="00E73426"/>
    <w:rsid w:val="00E80571"/>
    <w:rsid w:val="00E860E8"/>
    <w:rsid w:val="00E870CB"/>
    <w:rsid w:val="00E93DF9"/>
    <w:rsid w:val="00E95860"/>
    <w:rsid w:val="00E96486"/>
    <w:rsid w:val="00E97325"/>
    <w:rsid w:val="00E97B98"/>
    <w:rsid w:val="00EA66C6"/>
    <w:rsid w:val="00EA7FB6"/>
    <w:rsid w:val="00EB141C"/>
    <w:rsid w:val="00EB2FC5"/>
    <w:rsid w:val="00EB4E5C"/>
    <w:rsid w:val="00EB4EDE"/>
    <w:rsid w:val="00EB6496"/>
    <w:rsid w:val="00EB775F"/>
    <w:rsid w:val="00EB7B10"/>
    <w:rsid w:val="00EC3EEF"/>
    <w:rsid w:val="00EC42EB"/>
    <w:rsid w:val="00EC55C0"/>
    <w:rsid w:val="00EC5899"/>
    <w:rsid w:val="00EC5AD4"/>
    <w:rsid w:val="00ED2657"/>
    <w:rsid w:val="00ED392B"/>
    <w:rsid w:val="00ED3BD3"/>
    <w:rsid w:val="00EE65E7"/>
    <w:rsid w:val="00EF1034"/>
    <w:rsid w:val="00EF1C4A"/>
    <w:rsid w:val="00EF267C"/>
    <w:rsid w:val="00EF7263"/>
    <w:rsid w:val="00F0158C"/>
    <w:rsid w:val="00F02596"/>
    <w:rsid w:val="00F0341E"/>
    <w:rsid w:val="00F03E18"/>
    <w:rsid w:val="00F0567E"/>
    <w:rsid w:val="00F0723E"/>
    <w:rsid w:val="00F07C3F"/>
    <w:rsid w:val="00F111C1"/>
    <w:rsid w:val="00F14D02"/>
    <w:rsid w:val="00F1537A"/>
    <w:rsid w:val="00F16F15"/>
    <w:rsid w:val="00F25376"/>
    <w:rsid w:val="00F31F18"/>
    <w:rsid w:val="00F32871"/>
    <w:rsid w:val="00F417BD"/>
    <w:rsid w:val="00F47A74"/>
    <w:rsid w:val="00F5263A"/>
    <w:rsid w:val="00F52BDF"/>
    <w:rsid w:val="00F5482F"/>
    <w:rsid w:val="00F549D5"/>
    <w:rsid w:val="00F575D1"/>
    <w:rsid w:val="00F62079"/>
    <w:rsid w:val="00F64D13"/>
    <w:rsid w:val="00F64F7F"/>
    <w:rsid w:val="00F6518A"/>
    <w:rsid w:val="00F6525A"/>
    <w:rsid w:val="00F707E6"/>
    <w:rsid w:val="00F70BF7"/>
    <w:rsid w:val="00F73438"/>
    <w:rsid w:val="00F76622"/>
    <w:rsid w:val="00F8098F"/>
    <w:rsid w:val="00F845F2"/>
    <w:rsid w:val="00F85E0C"/>
    <w:rsid w:val="00F86C5D"/>
    <w:rsid w:val="00F92900"/>
    <w:rsid w:val="00F9296C"/>
    <w:rsid w:val="00F94FA8"/>
    <w:rsid w:val="00FA4097"/>
    <w:rsid w:val="00FA44F7"/>
    <w:rsid w:val="00FA5E29"/>
    <w:rsid w:val="00FB6CE6"/>
    <w:rsid w:val="00FC4FC1"/>
    <w:rsid w:val="00FC5034"/>
    <w:rsid w:val="00FD0DCF"/>
    <w:rsid w:val="00FD0E0E"/>
    <w:rsid w:val="00FE397F"/>
    <w:rsid w:val="00FE3E38"/>
    <w:rsid w:val="00FE7E27"/>
    <w:rsid w:val="00FF0163"/>
    <w:rsid w:val="00FF2675"/>
    <w:rsid w:val="00FF6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09F7D"/>
  <w15:chartTrackingRefBased/>
  <w15:docId w15:val="{97E3EDD2-E228-47A1-800B-756EFAF48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414"/>
  </w:style>
  <w:style w:type="paragraph" w:styleId="Heading1">
    <w:name w:val="heading 1"/>
    <w:basedOn w:val="Normal"/>
    <w:next w:val="Normal"/>
    <w:link w:val="Heading1Char"/>
    <w:uiPriority w:val="9"/>
    <w:qFormat/>
    <w:rsid w:val="00E564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0C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E2D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5E786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393"/>
    <w:pPr>
      <w:ind w:left="720"/>
      <w:contextualSpacing/>
    </w:pPr>
  </w:style>
  <w:style w:type="character" w:customStyle="1" w:styleId="Heading1Char">
    <w:name w:val="Heading 1 Char"/>
    <w:basedOn w:val="DefaultParagraphFont"/>
    <w:link w:val="Heading1"/>
    <w:uiPriority w:val="9"/>
    <w:rsid w:val="00E564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794B"/>
    <w:pPr>
      <w:spacing w:line="259" w:lineRule="auto"/>
      <w:jc w:val="left"/>
      <w:outlineLvl w:val="9"/>
    </w:pPr>
    <w:rPr>
      <w:lang w:val="en-US"/>
    </w:rPr>
  </w:style>
  <w:style w:type="paragraph" w:styleId="TOC1">
    <w:name w:val="toc 1"/>
    <w:basedOn w:val="Normal"/>
    <w:next w:val="Normal"/>
    <w:autoRedefine/>
    <w:uiPriority w:val="39"/>
    <w:unhideWhenUsed/>
    <w:rsid w:val="00A3794B"/>
    <w:pPr>
      <w:spacing w:after="100"/>
    </w:pPr>
  </w:style>
  <w:style w:type="character" w:styleId="Hyperlink">
    <w:name w:val="Hyperlink"/>
    <w:basedOn w:val="DefaultParagraphFont"/>
    <w:uiPriority w:val="99"/>
    <w:unhideWhenUsed/>
    <w:rsid w:val="00A3794B"/>
    <w:rPr>
      <w:color w:val="0563C1" w:themeColor="hyperlink"/>
      <w:u w:val="single"/>
    </w:rPr>
  </w:style>
  <w:style w:type="table" w:styleId="TableGrid">
    <w:name w:val="Table Grid"/>
    <w:basedOn w:val="TableNormal"/>
    <w:uiPriority w:val="39"/>
    <w:rsid w:val="007D4C2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D4C28"/>
    <w:pPr>
      <w:spacing w:after="200"/>
    </w:pPr>
    <w:rPr>
      <w:i/>
      <w:iCs/>
      <w:color w:val="44546A" w:themeColor="text2"/>
      <w:sz w:val="18"/>
      <w:szCs w:val="18"/>
    </w:rPr>
  </w:style>
  <w:style w:type="paragraph" w:styleId="TableofFigures">
    <w:name w:val="table of figures"/>
    <w:basedOn w:val="Normal"/>
    <w:next w:val="Normal"/>
    <w:uiPriority w:val="99"/>
    <w:unhideWhenUsed/>
    <w:rsid w:val="002C2D53"/>
    <w:pPr>
      <w:spacing w:after="0"/>
    </w:pPr>
  </w:style>
  <w:style w:type="paragraph" w:styleId="Header">
    <w:name w:val="header"/>
    <w:basedOn w:val="Normal"/>
    <w:link w:val="HeaderChar"/>
    <w:uiPriority w:val="99"/>
    <w:unhideWhenUsed/>
    <w:rsid w:val="003518A8"/>
    <w:pPr>
      <w:tabs>
        <w:tab w:val="center" w:pos="4513"/>
        <w:tab w:val="right" w:pos="9026"/>
      </w:tabs>
      <w:spacing w:after="0"/>
    </w:pPr>
  </w:style>
  <w:style w:type="character" w:customStyle="1" w:styleId="HeaderChar">
    <w:name w:val="Header Char"/>
    <w:basedOn w:val="DefaultParagraphFont"/>
    <w:link w:val="Header"/>
    <w:uiPriority w:val="99"/>
    <w:rsid w:val="003518A8"/>
  </w:style>
  <w:style w:type="paragraph" w:styleId="Footer">
    <w:name w:val="footer"/>
    <w:basedOn w:val="Normal"/>
    <w:link w:val="FooterChar"/>
    <w:uiPriority w:val="99"/>
    <w:unhideWhenUsed/>
    <w:rsid w:val="003518A8"/>
    <w:pPr>
      <w:tabs>
        <w:tab w:val="center" w:pos="4513"/>
        <w:tab w:val="right" w:pos="9026"/>
      </w:tabs>
      <w:spacing w:after="0"/>
    </w:pPr>
  </w:style>
  <w:style w:type="character" w:customStyle="1" w:styleId="FooterChar">
    <w:name w:val="Footer Char"/>
    <w:basedOn w:val="DefaultParagraphFont"/>
    <w:link w:val="Footer"/>
    <w:uiPriority w:val="99"/>
    <w:rsid w:val="003518A8"/>
  </w:style>
  <w:style w:type="character" w:styleId="UnresolvedMention">
    <w:name w:val="Unresolved Mention"/>
    <w:basedOn w:val="DefaultParagraphFont"/>
    <w:uiPriority w:val="99"/>
    <w:semiHidden/>
    <w:unhideWhenUsed/>
    <w:rsid w:val="00ED3BD3"/>
    <w:rPr>
      <w:color w:val="605E5C"/>
      <w:shd w:val="clear" w:color="auto" w:fill="E1DFDD"/>
    </w:rPr>
  </w:style>
  <w:style w:type="paragraph" w:styleId="Revision">
    <w:name w:val="Revision"/>
    <w:hidden/>
    <w:uiPriority w:val="99"/>
    <w:semiHidden/>
    <w:rsid w:val="0058670C"/>
    <w:pPr>
      <w:spacing w:after="0"/>
      <w:jc w:val="left"/>
    </w:pPr>
  </w:style>
  <w:style w:type="character" w:styleId="Emphasis">
    <w:name w:val="Emphasis"/>
    <w:basedOn w:val="DefaultParagraphFont"/>
    <w:uiPriority w:val="20"/>
    <w:qFormat/>
    <w:rsid w:val="00B01F44"/>
    <w:rPr>
      <w:i/>
      <w:iCs/>
    </w:rPr>
  </w:style>
  <w:style w:type="character" w:customStyle="1" w:styleId="Heading2Char">
    <w:name w:val="Heading 2 Char"/>
    <w:basedOn w:val="DefaultParagraphFont"/>
    <w:link w:val="Heading2"/>
    <w:uiPriority w:val="9"/>
    <w:rsid w:val="00810C8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D1D8F"/>
    <w:pPr>
      <w:spacing w:after="100"/>
      <w:ind w:left="220"/>
    </w:pPr>
  </w:style>
  <w:style w:type="character" w:customStyle="1" w:styleId="Heading3Char">
    <w:name w:val="Heading 3 Char"/>
    <w:basedOn w:val="DefaultParagraphFont"/>
    <w:link w:val="Heading3"/>
    <w:uiPriority w:val="9"/>
    <w:rsid w:val="00BE2DB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678CD"/>
    <w:pPr>
      <w:spacing w:after="100"/>
      <w:ind w:left="440"/>
    </w:pPr>
  </w:style>
  <w:style w:type="paragraph" w:styleId="NormalWeb">
    <w:name w:val="Normal (Web)"/>
    <w:basedOn w:val="Normal"/>
    <w:uiPriority w:val="99"/>
    <w:semiHidden/>
    <w:unhideWhenUsed/>
    <w:rsid w:val="004F37C9"/>
    <w:pPr>
      <w:spacing w:before="100" w:beforeAutospacing="1" w:after="100" w:afterAutospacing="1"/>
      <w:jc w:val="left"/>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561FD"/>
    <w:rPr>
      <w:color w:val="954F72" w:themeColor="followedHyperlink"/>
      <w:u w:val="single"/>
    </w:rPr>
  </w:style>
  <w:style w:type="character" w:customStyle="1" w:styleId="Heading5Char">
    <w:name w:val="Heading 5 Char"/>
    <w:basedOn w:val="DefaultParagraphFont"/>
    <w:link w:val="Heading5"/>
    <w:uiPriority w:val="9"/>
    <w:semiHidden/>
    <w:rsid w:val="005E7867"/>
    <w:rPr>
      <w:rFonts w:asciiTheme="majorHAnsi" w:eastAsiaTheme="majorEastAsia" w:hAnsiTheme="majorHAnsi" w:cstheme="majorBidi"/>
      <w:color w:val="2F5496" w:themeColor="accent1" w:themeShade="BF"/>
    </w:rPr>
  </w:style>
  <w:style w:type="paragraph" w:styleId="NoSpacing">
    <w:name w:val="No Spacing"/>
    <w:uiPriority w:val="1"/>
    <w:qFormat/>
    <w:rsid w:val="000B4F0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92714">
      <w:bodyDiv w:val="1"/>
      <w:marLeft w:val="0"/>
      <w:marRight w:val="0"/>
      <w:marTop w:val="0"/>
      <w:marBottom w:val="0"/>
      <w:divBdr>
        <w:top w:val="none" w:sz="0" w:space="0" w:color="auto"/>
        <w:left w:val="none" w:sz="0" w:space="0" w:color="auto"/>
        <w:bottom w:val="none" w:sz="0" w:space="0" w:color="auto"/>
        <w:right w:val="none" w:sz="0" w:space="0" w:color="auto"/>
      </w:divBdr>
    </w:div>
    <w:div w:id="656763527">
      <w:bodyDiv w:val="1"/>
      <w:marLeft w:val="0"/>
      <w:marRight w:val="0"/>
      <w:marTop w:val="0"/>
      <w:marBottom w:val="0"/>
      <w:divBdr>
        <w:top w:val="none" w:sz="0" w:space="0" w:color="auto"/>
        <w:left w:val="none" w:sz="0" w:space="0" w:color="auto"/>
        <w:bottom w:val="none" w:sz="0" w:space="0" w:color="auto"/>
        <w:right w:val="none" w:sz="0" w:space="0" w:color="auto"/>
      </w:divBdr>
    </w:div>
    <w:div w:id="824204182">
      <w:bodyDiv w:val="1"/>
      <w:marLeft w:val="0"/>
      <w:marRight w:val="0"/>
      <w:marTop w:val="0"/>
      <w:marBottom w:val="0"/>
      <w:divBdr>
        <w:top w:val="none" w:sz="0" w:space="0" w:color="auto"/>
        <w:left w:val="none" w:sz="0" w:space="0" w:color="auto"/>
        <w:bottom w:val="none" w:sz="0" w:space="0" w:color="auto"/>
        <w:right w:val="none" w:sz="0" w:space="0" w:color="auto"/>
      </w:divBdr>
    </w:div>
    <w:div w:id="851184766">
      <w:bodyDiv w:val="1"/>
      <w:marLeft w:val="0"/>
      <w:marRight w:val="0"/>
      <w:marTop w:val="0"/>
      <w:marBottom w:val="0"/>
      <w:divBdr>
        <w:top w:val="none" w:sz="0" w:space="0" w:color="auto"/>
        <w:left w:val="none" w:sz="0" w:space="0" w:color="auto"/>
        <w:bottom w:val="none" w:sz="0" w:space="0" w:color="auto"/>
        <w:right w:val="none" w:sz="0" w:space="0" w:color="auto"/>
      </w:divBdr>
    </w:div>
    <w:div w:id="924532480">
      <w:bodyDiv w:val="1"/>
      <w:marLeft w:val="0"/>
      <w:marRight w:val="0"/>
      <w:marTop w:val="0"/>
      <w:marBottom w:val="0"/>
      <w:divBdr>
        <w:top w:val="none" w:sz="0" w:space="0" w:color="auto"/>
        <w:left w:val="none" w:sz="0" w:space="0" w:color="auto"/>
        <w:bottom w:val="none" w:sz="0" w:space="0" w:color="auto"/>
        <w:right w:val="none" w:sz="0" w:space="0" w:color="auto"/>
      </w:divBdr>
    </w:div>
    <w:div w:id="1051418536">
      <w:bodyDiv w:val="1"/>
      <w:marLeft w:val="0"/>
      <w:marRight w:val="0"/>
      <w:marTop w:val="0"/>
      <w:marBottom w:val="0"/>
      <w:divBdr>
        <w:top w:val="none" w:sz="0" w:space="0" w:color="auto"/>
        <w:left w:val="none" w:sz="0" w:space="0" w:color="auto"/>
        <w:bottom w:val="none" w:sz="0" w:space="0" w:color="auto"/>
        <w:right w:val="none" w:sz="0" w:space="0" w:color="auto"/>
      </w:divBdr>
    </w:div>
    <w:div w:id="1187014108">
      <w:bodyDiv w:val="1"/>
      <w:marLeft w:val="0"/>
      <w:marRight w:val="0"/>
      <w:marTop w:val="0"/>
      <w:marBottom w:val="0"/>
      <w:divBdr>
        <w:top w:val="none" w:sz="0" w:space="0" w:color="auto"/>
        <w:left w:val="none" w:sz="0" w:space="0" w:color="auto"/>
        <w:bottom w:val="none" w:sz="0" w:space="0" w:color="auto"/>
        <w:right w:val="none" w:sz="0" w:space="0" w:color="auto"/>
      </w:divBdr>
    </w:div>
    <w:div w:id="1206142658">
      <w:bodyDiv w:val="1"/>
      <w:marLeft w:val="0"/>
      <w:marRight w:val="0"/>
      <w:marTop w:val="0"/>
      <w:marBottom w:val="0"/>
      <w:divBdr>
        <w:top w:val="none" w:sz="0" w:space="0" w:color="auto"/>
        <w:left w:val="none" w:sz="0" w:space="0" w:color="auto"/>
        <w:bottom w:val="none" w:sz="0" w:space="0" w:color="auto"/>
        <w:right w:val="none" w:sz="0" w:space="0" w:color="auto"/>
      </w:divBdr>
    </w:div>
    <w:div w:id="1350644543">
      <w:bodyDiv w:val="1"/>
      <w:marLeft w:val="0"/>
      <w:marRight w:val="0"/>
      <w:marTop w:val="0"/>
      <w:marBottom w:val="0"/>
      <w:divBdr>
        <w:top w:val="none" w:sz="0" w:space="0" w:color="auto"/>
        <w:left w:val="none" w:sz="0" w:space="0" w:color="auto"/>
        <w:bottom w:val="none" w:sz="0" w:space="0" w:color="auto"/>
        <w:right w:val="none" w:sz="0" w:space="0" w:color="auto"/>
      </w:divBdr>
    </w:div>
    <w:div w:id="1364592950">
      <w:bodyDiv w:val="1"/>
      <w:marLeft w:val="0"/>
      <w:marRight w:val="0"/>
      <w:marTop w:val="0"/>
      <w:marBottom w:val="0"/>
      <w:divBdr>
        <w:top w:val="none" w:sz="0" w:space="0" w:color="auto"/>
        <w:left w:val="none" w:sz="0" w:space="0" w:color="auto"/>
        <w:bottom w:val="none" w:sz="0" w:space="0" w:color="auto"/>
        <w:right w:val="none" w:sz="0" w:space="0" w:color="auto"/>
      </w:divBdr>
    </w:div>
    <w:div w:id="1402172653">
      <w:bodyDiv w:val="1"/>
      <w:marLeft w:val="0"/>
      <w:marRight w:val="0"/>
      <w:marTop w:val="0"/>
      <w:marBottom w:val="0"/>
      <w:divBdr>
        <w:top w:val="none" w:sz="0" w:space="0" w:color="auto"/>
        <w:left w:val="none" w:sz="0" w:space="0" w:color="auto"/>
        <w:bottom w:val="none" w:sz="0" w:space="0" w:color="auto"/>
        <w:right w:val="none" w:sz="0" w:space="0" w:color="auto"/>
      </w:divBdr>
    </w:div>
    <w:div w:id="1405835946">
      <w:bodyDiv w:val="1"/>
      <w:marLeft w:val="0"/>
      <w:marRight w:val="0"/>
      <w:marTop w:val="0"/>
      <w:marBottom w:val="0"/>
      <w:divBdr>
        <w:top w:val="none" w:sz="0" w:space="0" w:color="auto"/>
        <w:left w:val="none" w:sz="0" w:space="0" w:color="auto"/>
        <w:bottom w:val="none" w:sz="0" w:space="0" w:color="auto"/>
        <w:right w:val="none" w:sz="0" w:space="0" w:color="auto"/>
      </w:divBdr>
    </w:div>
    <w:div w:id="1580670037">
      <w:bodyDiv w:val="1"/>
      <w:marLeft w:val="0"/>
      <w:marRight w:val="0"/>
      <w:marTop w:val="0"/>
      <w:marBottom w:val="0"/>
      <w:divBdr>
        <w:top w:val="none" w:sz="0" w:space="0" w:color="auto"/>
        <w:left w:val="none" w:sz="0" w:space="0" w:color="auto"/>
        <w:bottom w:val="none" w:sz="0" w:space="0" w:color="auto"/>
        <w:right w:val="none" w:sz="0" w:space="0" w:color="auto"/>
      </w:divBdr>
    </w:div>
    <w:div w:id="1587029270">
      <w:bodyDiv w:val="1"/>
      <w:marLeft w:val="0"/>
      <w:marRight w:val="0"/>
      <w:marTop w:val="0"/>
      <w:marBottom w:val="0"/>
      <w:divBdr>
        <w:top w:val="none" w:sz="0" w:space="0" w:color="auto"/>
        <w:left w:val="none" w:sz="0" w:space="0" w:color="auto"/>
        <w:bottom w:val="none" w:sz="0" w:space="0" w:color="auto"/>
        <w:right w:val="none" w:sz="0" w:space="0" w:color="auto"/>
      </w:divBdr>
    </w:div>
    <w:div w:id="1588345274">
      <w:bodyDiv w:val="1"/>
      <w:marLeft w:val="0"/>
      <w:marRight w:val="0"/>
      <w:marTop w:val="0"/>
      <w:marBottom w:val="0"/>
      <w:divBdr>
        <w:top w:val="none" w:sz="0" w:space="0" w:color="auto"/>
        <w:left w:val="none" w:sz="0" w:space="0" w:color="auto"/>
        <w:bottom w:val="none" w:sz="0" w:space="0" w:color="auto"/>
        <w:right w:val="none" w:sz="0" w:space="0" w:color="auto"/>
      </w:divBdr>
    </w:div>
    <w:div w:id="1592549066">
      <w:bodyDiv w:val="1"/>
      <w:marLeft w:val="0"/>
      <w:marRight w:val="0"/>
      <w:marTop w:val="0"/>
      <w:marBottom w:val="0"/>
      <w:divBdr>
        <w:top w:val="none" w:sz="0" w:space="0" w:color="auto"/>
        <w:left w:val="none" w:sz="0" w:space="0" w:color="auto"/>
        <w:bottom w:val="none" w:sz="0" w:space="0" w:color="auto"/>
        <w:right w:val="none" w:sz="0" w:space="0" w:color="auto"/>
      </w:divBdr>
    </w:div>
    <w:div w:id="1607736436">
      <w:bodyDiv w:val="1"/>
      <w:marLeft w:val="0"/>
      <w:marRight w:val="0"/>
      <w:marTop w:val="0"/>
      <w:marBottom w:val="0"/>
      <w:divBdr>
        <w:top w:val="none" w:sz="0" w:space="0" w:color="auto"/>
        <w:left w:val="none" w:sz="0" w:space="0" w:color="auto"/>
        <w:bottom w:val="none" w:sz="0" w:space="0" w:color="auto"/>
        <w:right w:val="none" w:sz="0" w:space="0" w:color="auto"/>
      </w:divBdr>
    </w:div>
    <w:div w:id="1791388902">
      <w:bodyDiv w:val="1"/>
      <w:marLeft w:val="0"/>
      <w:marRight w:val="0"/>
      <w:marTop w:val="0"/>
      <w:marBottom w:val="0"/>
      <w:divBdr>
        <w:top w:val="none" w:sz="0" w:space="0" w:color="auto"/>
        <w:left w:val="none" w:sz="0" w:space="0" w:color="auto"/>
        <w:bottom w:val="none" w:sz="0" w:space="0" w:color="auto"/>
        <w:right w:val="none" w:sz="0" w:space="0" w:color="auto"/>
      </w:divBdr>
      <w:divsChild>
        <w:div w:id="1908373588">
          <w:marLeft w:val="0"/>
          <w:marRight w:val="0"/>
          <w:marTop w:val="0"/>
          <w:marBottom w:val="0"/>
          <w:divBdr>
            <w:top w:val="none" w:sz="0" w:space="0" w:color="auto"/>
            <w:left w:val="none" w:sz="0" w:space="0" w:color="auto"/>
            <w:bottom w:val="none" w:sz="0" w:space="0" w:color="auto"/>
            <w:right w:val="none" w:sz="0" w:space="0" w:color="auto"/>
          </w:divBdr>
          <w:divsChild>
            <w:div w:id="151580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267265">
      <w:bodyDiv w:val="1"/>
      <w:marLeft w:val="0"/>
      <w:marRight w:val="0"/>
      <w:marTop w:val="0"/>
      <w:marBottom w:val="0"/>
      <w:divBdr>
        <w:top w:val="none" w:sz="0" w:space="0" w:color="auto"/>
        <w:left w:val="none" w:sz="0" w:space="0" w:color="auto"/>
        <w:bottom w:val="none" w:sz="0" w:space="0" w:color="auto"/>
        <w:right w:val="none" w:sz="0" w:space="0" w:color="auto"/>
      </w:divBdr>
    </w:div>
    <w:div w:id="2026899549">
      <w:bodyDiv w:val="1"/>
      <w:marLeft w:val="0"/>
      <w:marRight w:val="0"/>
      <w:marTop w:val="0"/>
      <w:marBottom w:val="0"/>
      <w:divBdr>
        <w:top w:val="none" w:sz="0" w:space="0" w:color="auto"/>
        <w:left w:val="none" w:sz="0" w:space="0" w:color="auto"/>
        <w:bottom w:val="none" w:sz="0" w:space="0" w:color="auto"/>
        <w:right w:val="none" w:sz="0" w:space="0" w:color="auto"/>
      </w:divBdr>
    </w:div>
    <w:div w:id="2072650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cfr.org/global-conflict-tracker/conflict/violence-democratic-republic-congo" TargetMode="External"/><Relationship Id="rId39" Type="http://schemas.openxmlformats.org/officeDocument/2006/relationships/hyperlink" Target="https://www.cdc.gov/niosh/topics/sulfuric-acid/default.html" TargetMode="External"/><Relationship Id="rId21" Type="http://schemas.openxmlformats.org/officeDocument/2006/relationships/image" Target="media/image11.png"/><Relationship Id="rId34" Type="http://schemas.openxmlformats.org/officeDocument/2006/relationships/hyperlink" Target="https://www.iea.org/policies/16084-prohibition-of-the-export-of-nickel-ore"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hyperlink" Target="https://assets.publishing.service.gov.uk/media/5a7c259740f0b61a825d6bf0/geho0209bpir-e-e.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theicct.org/publication/a-global-comparison-of-the-life-cycle-greenhouse-gas-emissions-of-combustion-engine-and-electric-passenger-cars/" TargetMode="External"/><Relationship Id="rId32" Type="http://schemas.openxmlformats.org/officeDocument/2006/relationships/hyperlink" Target="https://hansard.parliament.uk/Lords/2023-11-30/debates/DE24A19D-A7BA-4675-A5A2-3768820E1D40/ChildLabourAndArtisanalCobaltMiningInTheDRC" TargetMode="External"/><Relationship Id="rId37" Type="http://schemas.openxmlformats.org/officeDocument/2006/relationships/hyperlink" Target="https://indonesiabusinesspost.com/world/zimbabwe-dr-congo-ban-lithium-cobalt-exports-how-it-impacts-battery-ev-industry-in-indonesia/" TargetMode="External"/><Relationship Id="rId40" Type="http://schemas.openxmlformats.org/officeDocument/2006/relationships/hyperlink" Target="https://www.cdc.gov/niosh/topics/sodium-hydroxide/default.html"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youtube.com/watch?v=0nLCENfWfAg" TargetMode="External"/><Relationship Id="rId28" Type="http://schemas.openxmlformats.org/officeDocument/2006/relationships/hyperlink" Target="https://www.zap-map.com/ev-stats/ev-market" TargetMode="External"/><Relationship Id="rId36" Type="http://schemas.openxmlformats.org/officeDocument/2006/relationships/hyperlink" Target="https://bowergroupasia.com/australia-government-moves-to-boost-nickel-industry/"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changeit.app/blog/2021-03-26-environmental-impact-of-lithium-batter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hyperlink" Target="https://www.usgs.gov/centers/national-minerals-information-center/rare-earths-statistics-and-information" TargetMode="External"/><Relationship Id="rId30" Type="http://schemas.openxmlformats.org/officeDocument/2006/relationships/hyperlink" Target="https://www.bbc.com/future/article/20201117-mining-and-anthropocene-landscapes" TargetMode="External"/><Relationship Id="rId35" Type="http://schemas.openxmlformats.org/officeDocument/2006/relationships/hyperlink" Target="https://doi.org/10.1080/02646811.2020.1754596"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hyperlink" Target="https://www.bgs.ac.uk/case-studies/aberfan-1966-landslide-case-study/" TargetMode="External"/><Relationship Id="rId33" Type="http://schemas.openxmlformats.org/officeDocument/2006/relationships/hyperlink" Target="https://impacttransform.org/en/families-income-child-labour-cobalt/" TargetMode="External"/><Relationship Id="rId38" Type="http://schemas.openxmlformats.org/officeDocument/2006/relationships/hyperlink" Target="https://www.grafite.com/en/production-proces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OneDrive\Documents\Custom%20Office%20Templates\Technical%20Report%20Template%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93dae3d9fb582336f32a8b8445704ef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f04b0bd7a9aad5a7c9e065a760a2c3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9B24F5-8274-4C3E-9E8D-8FFF0163D017}">
  <ds:schemaRefs>
    <ds:schemaRef ds:uri="http://schemas.microsoft.com/sharepoint/v3/contenttype/forms"/>
  </ds:schemaRefs>
</ds:datastoreItem>
</file>

<file path=customXml/itemProps2.xml><?xml version="1.0" encoding="utf-8"?>
<ds:datastoreItem xmlns:ds="http://schemas.openxmlformats.org/officeDocument/2006/customXml" ds:itemID="{F0CE14AB-7EA3-47D9-8A67-6DC95D8A43E4}">
  <ds:schemaRefs>
    <ds:schemaRef ds:uri="http://schemas.openxmlformats.org/officeDocument/2006/bibliography"/>
  </ds:schemaRefs>
</ds:datastoreItem>
</file>

<file path=customXml/itemProps3.xml><?xml version="1.0" encoding="utf-8"?>
<ds:datastoreItem xmlns:ds="http://schemas.openxmlformats.org/officeDocument/2006/customXml" ds:itemID="{94D44791-80C7-47DD-96AD-61AFE4D8C812}">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E9D18FA6-4D97-4F38-A413-166FE54139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20</TotalTime>
  <Pages>17</Pages>
  <Words>4299</Words>
  <Characters>24507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Drew Gilasbey</cp:lastModifiedBy>
  <cp:revision>4</cp:revision>
  <dcterms:created xsi:type="dcterms:W3CDTF">2024-03-17T21:37:00Z</dcterms:created>
  <dcterms:modified xsi:type="dcterms:W3CDTF">2024-03-17T21:57:00Z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