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B74A7" w14:textId="4BDF42FD" w:rsidR="00B85AC7" w:rsidRPr="00B23F1A" w:rsidRDefault="00E20D06" w:rsidP="00B85AC7">
      <w:pPr>
        <w:jc w:val="both"/>
        <w:rPr>
          <w:rFonts w:asciiTheme="minorBidi" w:hAnsiTheme="minorBidi"/>
          <w:sz w:val="24"/>
          <w:szCs w:val="24"/>
        </w:rPr>
      </w:pPr>
      <w:r>
        <w:rPr>
          <w:rFonts w:asciiTheme="minorBidi" w:hAnsiTheme="minorBidi"/>
          <w:noProof/>
          <w:sz w:val="24"/>
          <w:szCs w:val="24"/>
        </w:rPr>
        <w:t xml:space="preserve">                     </w:t>
      </w:r>
      <w:r w:rsidR="00B85AC7" w:rsidRPr="00B23F1A">
        <w:rPr>
          <w:rFonts w:asciiTheme="minorBidi" w:hAnsiTheme="minorBidi"/>
          <w:noProof/>
          <w:sz w:val="24"/>
          <w:szCs w:val="24"/>
        </w:rPr>
        <w:drawing>
          <wp:inline distT="0" distB="0" distL="0" distR="0" wp14:anchorId="404B893B" wp14:editId="28D4512A">
            <wp:extent cx="3638550" cy="1819275"/>
            <wp:effectExtent l="0" t="0" r="0" b="0"/>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F76E9D6" w14:textId="77777777" w:rsidR="00B85AC7" w:rsidRDefault="00B85AC7" w:rsidP="00B85AC7">
      <w:pPr>
        <w:jc w:val="both"/>
        <w:rPr>
          <w:rFonts w:asciiTheme="minorBidi" w:hAnsiTheme="minorBidi"/>
          <w:sz w:val="24"/>
          <w:szCs w:val="24"/>
        </w:rPr>
      </w:pPr>
    </w:p>
    <w:p w14:paraId="37347C98" w14:textId="77777777" w:rsidR="00C04845" w:rsidRDefault="00C04845" w:rsidP="00B85AC7">
      <w:pPr>
        <w:jc w:val="both"/>
        <w:rPr>
          <w:rFonts w:asciiTheme="minorBidi" w:hAnsiTheme="minorBidi"/>
          <w:sz w:val="24"/>
          <w:szCs w:val="24"/>
        </w:rPr>
      </w:pPr>
    </w:p>
    <w:p w14:paraId="59B6CC01" w14:textId="77777777" w:rsidR="00C04845" w:rsidRDefault="00C04845" w:rsidP="00B85AC7">
      <w:pPr>
        <w:jc w:val="both"/>
        <w:rPr>
          <w:rFonts w:asciiTheme="minorBidi" w:hAnsiTheme="minorBidi"/>
          <w:sz w:val="24"/>
          <w:szCs w:val="24"/>
        </w:rPr>
      </w:pPr>
    </w:p>
    <w:p w14:paraId="76B33FC4" w14:textId="77777777" w:rsidR="00C04845" w:rsidRPr="00B23F1A" w:rsidRDefault="00C04845" w:rsidP="00B85AC7">
      <w:pPr>
        <w:jc w:val="both"/>
        <w:rPr>
          <w:rFonts w:asciiTheme="minorBidi" w:hAnsiTheme="minorBidi"/>
          <w:sz w:val="24"/>
          <w:szCs w:val="24"/>
        </w:rPr>
      </w:pPr>
    </w:p>
    <w:p w14:paraId="20419CB4" w14:textId="147D9DDC"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 xml:space="preserve">MODULE TITLE: </w:t>
      </w:r>
      <w:r>
        <w:rPr>
          <w:rFonts w:eastAsiaTheme="minorHAnsi"/>
          <w:b/>
          <w:kern w:val="2"/>
          <w:sz w:val="32"/>
          <w:szCs w:val="32"/>
          <w:lang w:val="ro-RO" w:eastAsia="en-US"/>
          <w14:ligatures w14:val="standardContextual"/>
        </w:rPr>
        <w:t>INTRODUCTION TO BUSINESS</w:t>
      </w:r>
    </w:p>
    <w:p w14:paraId="10256083" w14:textId="3C10F706"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MODULE CODE: LCBB401</w:t>
      </w:r>
      <w:r>
        <w:rPr>
          <w:rFonts w:eastAsiaTheme="minorHAnsi"/>
          <w:b/>
          <w:kern w:val="2"/>
          <w:sz w:val="32"/>
          <w:szCs w:val="32"/>
          <w:lang w:val="ro-RO" w:eastAsia="en-US"/>
          <w14:ligatures w14:val="standardContextual"/>
        </w:rPr>
        <w:t>4</w:t>
      </w:r>
    </w:p>
    <w:p w14:paraId="04F44122" w14:textId="77777777"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PROGRAMME NAME: BA(HONS) BUSINESS MANAGEMENT</w:t>
      </w:r>
    </w:p>
    <w:p w14:paraId="29736A07" w14:textId="39CA19AE"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 xml:space="preserve">ASSIGNMENT TITLE:COMPONENT </w:t>
      </w:r>
      <w:r>
        <w:rPr>
          <w:rFonts w:eastAsiaTheme="minorHAnsi"/>
          <w:b/>
          <w:kern w:val="2"/>
          <w:sz w:val="32"/>
          <w:szCs w:val="32"/>
          <w:lang w:val="ro-RO" w:eastAsia="en-US"/>
          <w14:ligatures w14:val="standardContextual"/>
        </w:rPr>
        <w:t>2:COURSEWORK:ESSAY</w:t>
      </w:r>
    </w:p>
    <w:p w14:paraId="4BB75C9E" w14:textId="77777777" w:rsidR="00B85AC7" w:rsidRPr="00B85AC7" w:rsidRDefault="00B85AC7" w:rsidP="00B85AC7">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STUDENT NAME: Simona Vandra</w:t>
      </w:r>
    </w:p>
    <w:p w14:paraId="4AE5054B" w14:textId="586CA901" w:rsidR="00B85AC7" w:rsidRPr="00C04845" w:rsidRDefault="00B85AC7" w:rsidP="00C04845">
      <w:pPr>
        <w:spacing w:before="100" w:beforeAutospacing="1" w:after="100" w:afterAutospacing="1"/>
        <w:jc w:val="center"/>
        <w:rPr>
          <w:rFonts w:eastAsiaTheme="minorHAnsi"/>
          <w:b/>
          <w:kern w:val="2"/>
          <w:sz w:val="32"/>
          <w:szCs w:val="32"/>
          <w:lang w:val="ro-RO" w:eastAsia="en-US"/>
          <w14:ligatures w14:val="standardContextual"/>
        </w:rPr>
      </w:pPr>
      <w:r w:rsidRPr="00B85AC7">
        <w:rPr>
          <w:rFonts w:eastAsiaTheme="minorHAnsi"/>
          <w:b/>
          <w:kern w:val="2"/>
          <w:sz w:val="32"/>
          <w:szCs w:val="32"/>
          <w:lang w:val="ro-RO" w:eastAsia="en-US"/>
          <w14:ligatures w14:val="standardContextual"/>
        </w:rPr>
        <w:t>STUDENT NUMBER: 2416074</w:t>
      </w:r>
    </w:p>
    <w:p w14:paraId="4F08E623" w14:textId="77777777" w:rsidR="00B85AC7" w:rsidRDefault="00B85AC7" w:rsidP="00B85AC7">
      <w:pPr>
        <w:jc w:val="both"/>
        <w:rPr>
          <w:rFonts w:asciiTheme="minorBidi" w:hAnsiTheme="minorBidi"/>
          <w:sz w:val="24"/>
          <w:szCs w:val="24"/>
        </w:rPr>
      </w:pPr>
    </w:p>
    <w:p w14:paraId="2371A907" w14:textId="77777777" w:rsidR="00B85AC7" w:rsidRDefault="00B85AC7" w:rsidP="00B85AC7">
      <w:pPr>
        <w:jc w:val="both"/>
        <w:rPr>
          <w:rFonts w:asciiTheme="minorBidi" w:hAnsiTheme="minorBidi"/>
          <w:sz w:val="24"/>
          <w:szCs w:val="24"/>
        </w:rPr>
      </w:pPr>
    </w:p>
    <w:p w14:paraId="591F73E7" w14:textId="77777777" w:rsidR="00C04845" w:rsidRDefault="00C04845" w:rsidP="00B85AC7">
      <w:pPr>
        <w:jc w:val="both"/>
        <w:rPr>
          <w:rFonts w:asciiTheme="minorBidi" w:hAnsiTheme="minorBidi"/>
          <w:sz w:val="24"/>
          <w:szCs w:val="24"/>
        </w:rPr>
      </w:pPr>
    </w:p>
    <w:p w14:paraId="05E9A74F" w14:textId="77777777" w:rsidR="00C04845" w:rsidRDefault="00C04845" w:rsidP="00B85AC7">
      <w:pPr>
        <w:jc w:val="both"/>
        <w:rPr>
          <w:rFonts w:asciiTheme="minorBidi" w:hAnsiTheme="minorBidi"/>
          <w:sz w:val="24"/>
          <w:szCs w:val="24"/>
        </w:rPr>
      </w:pPr>
    </w:p>
    <w:p w14:paraId="5310E9D9" w14:textId="77777777" w:rsidR="00C04845" w:rsidRDefault="00C04845" w:rsidP="00B85AC7">
      <w:pPr>
        <w:jc w:val="both"/>
        <w:rPr>
          <w:rFonts w:asciiTheme="minorBidi" w:hAnsiTheme="minorBidi"/>
          <w:sz w:val="24"/>
          <w:szCs w:val="24"/>
        </w:rPr>
      </w:pPr>
    </w:p>
    <w:p w14:paraId="456E064A" w14:textId="77777777" w:rsidR="00C04845" w:rsidRDefault="00C04845" w:rsidP="00B85AC7">
      <w:pPr>
        <w:jc w:val="both"/>
        <w:rPr>
          <w:rFonts w:asciiTheme="minorBidi" w:hAnsiTheme="minorBidi"/>
          <w:sz w:val="24"/>
          <w:szCs w:val="24"/>
        </w:rPr>
      </w:pPr>
    </w:p>
    <w:p w14:paraId="388AAE09" w14:textId="77777777" w:rsidR="00C04845" w:rsidRDefault="00C04845" w:rsidP="00B85AC7">
      <w:pPr>
        <w:jc w:val="both"/>
        <w:rPr>
          <w:rFonts w:asciiTheme="minorBidi" w:hAnsiTheme="minorBidi"/>
          <w:sz w:val="24"/>
          <w:szCs w:val="24"/>
        </w:rPr>
      </w:pPr>
    </w:p>
    <w:p w14:paraId="21FC41AD" w14:textId="77777777" w:rsidR="00C04845" w:rsidRDefault="00C04845" w:rsidP="00B85AC7">
      <w:pPr>
        <w:jc w:val="both"/>
        <w:rPr>
          <w:rFonts w:asciiTheme="minorBidi" w:hAnsiTheme="minorBidi"/>
          <w:sz w:val="24"/>
          <w:szCs w:val="24"/>
        </w:rPr>
      </w:pPr>
    </w:p>
    <w:p w14:paraId="21740238" w14:textId="77777777" w:rsidR="00C04845" w:rsidRDefault="00C04845" w:rsidP="00B85AC7">
      <w:pPr>
        <w:jc w:val="both"/>
        <w:rPr>
          <w:rFonts w:asciiTheme="minorBidi" w:hAnsiTheme="minorBidi"/>
          <w:sz w:val="24"/>
          <w:szCs w:val="24"/>
        </w:rPr>
      </w:pPr>
    </w:p>
    <w:p w14:paraId="7C4AA5E3" w14:textId="77777777" w:rsidR="00C04845" w:rsidRDefault="00C04845" w:rsidP="00B85AC7">
      <w:pPr>
        <w:jc w:val="both"/>
        <w:rPr>
          <w:rFonts w:asciiTheme="minorBidi" w:hAnsiTheme="minorBidi"/>
          <w:sz w:val="24"/>
          <w:szCs w:val="24"/>
        </w:rPr>
      </w:pPr>
    </w:p>
    <w:p w14:paraId="422B7F49" w14:textId="77777777" w:rsidR="00C04845" w:rsidRDefault="00C04845" w:rsidP="00B85AC7">
      <w:pPr>
        <w:jc w:val="both"/>
        <w:rPr>
          <w:rFonts w:asciiTheme="minorBidi" w:hAnsiTheme="minorBidi"/>
          <w:sz w:val="24"/>
          <w:szCs w:val="24"/>
        </w:rPr>
      </w:pPr>
    </w:p>
    <w:p w14:paraId="5E3138F0" w14:textId="77777777" w:rsidR="00C04845" w:rsidRDefault="00C04845" w:rsidP="00B85AC7">
      <w:pPr>
        <w:jc w:val="both"/>
        <w:rPr>
          <w:rFonts w:asciiTheme="minorBidi" w:hAnsiTheme="minorBidi"/>
          <w:sz w:val="24"/>
          <w:szCs w:val="24"/>
        </w:rPr>
      </w:pPr>
    </w:p>
    <w:p w14:paraId="500029DE" w14:textId="77777777" w:rsidR="00C04845" w:rsidRDefault="00C04845" w:rsidP="00B85AC7">
      <w:pPr>
        <w:jc w:val="both"/>
        <w:rPr>
          <w:rFonts w:asciiTheme="minorBidi" w:hAnsiTheme="minorBidi"/>
          <w:sz w:val="24"/>
          <w:szCs w:val="24"/>
        </w:rPr>
      </w:pPr>
    </w:p>
    <w:p w14:paraId="49AAF65D" w14:textId="77777777" w:rsidR="00C04845" w:rsidRDefault="00C04845" w:rsidP="00B85AC7">
      <w:pPr>
        <w:jc w:val="both"/>
        <w:rPr>
          <w:rFonts w:asciiTheme="minorBidi" w:hAnsiTheme="minorBidi"/>
          <w:sz w:val="24"/>
          <w:szCs w:val="24"/>
        </w:rPr>
      </w:pPr>
    </w:p>
    <w:p w14:paraId="092CB8AB" w14:textId="77777777" w:rsidR="00C04845" w:rsidRDefault="00C04845" w:rsidP="00B85AC7">
      <w:pPr>
        <w:jc w:val="both"/>
        <w:rPr>
          <w:rFonts w:asciiTheme="minorBidi" w:hAnsiTheme="minorBidi"/>
          <w:sz w:val="24"/>
          <w:szCs w:val="24"/>
        </w:rPr>
      </w:pPr>
    </w:p>
    <w:p w14:paraId="5A6E42FD" w14:textId="7FE29EB8" w:rsidR="00B85AC7" w:rsidRPr="00C04845" w:rsidRDefault="00C04845" w:rsidP="00C04845">
      <w:pPr>
        <w:jc w:val="center"/>
        <w:rPr>
          <w:rFonts w:asciiTheme="minorBidi" w:hAnsiTheme="minorBidi"/>
          <w:b/>
          <w:bCs/>
          <w:sz w:val="28"/>
          <w:szCs w:val="28"/>
        </w:rPr>
      </w:pPr>
      <w:r w:rsidRPr="00C04845">
        <w:rPr>
          <w:rFonts w:asciiTheme="minorBidi" w:hAnsiTheme="minorBidi"/>
          <w:b/>
          <w:bCs/>
          <w:sz w:val="28"/>
          <w:szCs w:val="28"/>
        </w:rPr>
        <w:t>TABLE OF CONTENTS</w:t>
      </w:r>
    </w:p>
    <w:p w14:paraId="0E32F956" w14:textId="77777777" w:rsidR="00C04845" w:rsidRDefault="00C04845" w:rsidP="00B85AC7">
      <w:pPr>
        <w:jc w:val="both"/>
        <w:rPr>
          <w:rFonts w:asciiTheme="minorBidi" w:hAnsiTheme="minorBidi"/>
          <w:sz w:val="24"/>
          <w:szCs w:val="24"/>
        </w:rPr>
      </w:pPr>
    </w:p>
    <w:p w14:paraId="5857E87A" w14:textId="77777777" w:rsidR="00C04845" w:rsidRDefault="00C04845" w:rsidP="00B85AC7">
      <w:pPr>
        <w:jc w:val="both"/>
        <w:rPr>
          <w:rFonts w:asciiTheme="minorBidi" w:hAnsiTheme="minorBidi"/>
          <w:sz w:val="24"/>
          <w:szCs w:val="24"/>
        </w:rPr>
      </w:pPr>
    </w:p>
    <w:p w14:paraId="736A4E25" w14:textId="77777777" w:rsidR="00C04845" w:rsidRDefault="00C04845" w:rsidP="00B85AC7">
      <w:pPr>
        <w:jc w:val="both"/>
        <w:rPr>
          <w:rFonts w:asciiTheme="minorBidi" w:hAnsiTheme="minorBidi"/>
          <w:sz w:val="24"/>
          <w:szCs w:val="24"/>
        </w:rPr>
      </w:pPr>
    </w:p>
    <w:p w14:paraId="7C2718FB" w14:textId="77777777" w:rsidR="00C04845" w:rsidRDefault="00C04845" w:rsidP="00B85AC7">
      <w:pPr>
        <w:jc w:val="both"/>
        <w:rPr>
          <w:rFonts w:asciiTheme="minorBidi" w:hAnsiTheme="minorBidi"/>
          <w:sz w:val="24"/>
          <w:szCs w:val="24"/>
        </w:rPr>
      </w:pPr>
    </w:p>
    <w:p w14:paraId="51F67C75" w14:textId="77777777" w:rsidR="00C04845" w:rsidRPr="00B23F1A" w:rsidRDefault="00C04845" w:rsidP="00B85AC7">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941034994"/>
        <w:docPartObj>
          <w:docPartGallery w:val="Table of Contents"/>
          <w:docPartUnique/>
        </w:docPartObj>
      </w:sdtPr>
      <w:sdtEndPr>
        <w:rPr>
          <w:b/>
          <w:bCs/>
          <w:noProof/>
        </w:rPr>
      </w:sdtEndPr>
      <w:sdtContent>
        <w:p w14:paraId="530CCEC2" w14:textId="77777777" w:rsidR="00B85AC7" w:rsidRDefault="00B85AC7" w:rsidP="00B85AC7">
          <w:pPr>
            <w:pStyle w:val="TOCHeading"/>
            <w:rPr>
              <w:noProof/>
            </w:rPr>
          </w:pPr>
          <w:r>
            <w:t>Contents</w:t>
          </w:r>
          <w:r>
            <w:fldChar w:fldCharType="begin"/>
          </w:r>
          <w:r>
            <w:instrText xml:space="preserve"> TOC \o "1-3" \h \z \u </w:instrText>
          </w:r>
          <w:r>
            <w:fldChar w:fldCharType="separate"/>
          </w:r>
        </w:p>
        <w:p w14:paraId="2D64C311" w14:textId="77777777" w:rsidR="00B85AC7" w:rsidRDefault="00B85AC7" w:rsidP="00B85AC7">
          <w:pPr>
            <w:pStyle w:val="TOC1"/>
            <w:tabs>
              <w:tab w:val="right" w:leader="dot" w:pos="9016"/>
            </w:tabs>
            <w:rPr>
              <w:noProof/>
              <w:kern w:val="2"/>
              <w:sz w:val="24"/>
              <w:szCs w:val="24"/>
              <w14:ligatures w14:val="standardContextual"/>
            </w:rPr>
          </w:pPr>
          <w:hyperlink w:anchor="_Toc212146101" w:history="1">
            <w:r w:rsidRPr="001F2C53">
              <w:rPr>
                <w:rStyle w:val="Hyperlink"/>
                <w:b/>
                <w:bCs/>
                <w:noProof/>
              </w:rPr>
              <w:t>1 Introduction</w:t>
            </w:r>
            <w:r>
              <w:rPr>
                <w:noProof/>
                <w:webHidden/>
              </w:rPr>
              <w:tab/>
            </w:r>
            <w:r>
              <w:rPr>
                <w:noProof/>
                <w:webHidden/>
              </w:rPr>
              <w:fldChar w:fldCharType="begin"/>
            </w:r>
            <w:r>
              <w:rPr>
                <w:noProof/>
                <w:webHidden/>
              </w:rPr>
              <w:instrText xml:space="preserve"> PAGEREF _Toc212146101 \h </w:instrText>
            </w:r>
            <w:r>
              <w:rPr>
                <w:noProof/>
                <w:webHidden/>
              </w:rPr>
            </w:r>
            <w:r>
              <w:rPr>
                <w:noProof/>
                <w:webHidden/>
              </w:rPr>
              <w:fldChar w:fldCharType="separate"/>
            </w:r>
            <w:r>
              <w:rPr>
                <w:noProof/>
                <w:webHidden/>
              </w:rPr>
              <w:t>3</w:t>
            </w:r>
            <w:r>
              <w:rPr>
                <w:noProof/>
                <w:webHidden/>
              </w:rPr>
              <w:fldChar w:fldCharType="end"/>
            </w:r>
          </w:hyperlink>
        </w:p>
        <w:p w14:paraId="0D9C2DCF" w14:textId="13B5D9E4" w:rsidR="00B85AC7" w:rsidRDefault="00B85AC7" w:rsidP="00B85AC7">
          <w:pPr>
            <w:pStyle w:val="TOC1"/>
            <w:tabs>
              <w:tab w:val="right" w:leader="dot" w:pos="9016"/>
            </w:tabs>
            <w:rPr>
              <w:noProof/>
              <w:kern w:val="2"/>
              <w:sz w:val="24"/>
              <w:szCs w:val="24"/>
              <w14:ligatures w14:val="standardContextual"/>
            </w:rPr>
          </w:pPr>
          <w:hyperlink w:anchor="_Toc212146102" w:history="1">
            <w:r w:rsidRPr="001F2C53">
              <w:rPr>
                <w:rStyle w:val="Hyperlink"/>
                <w:b/>
                <w:bCs/>
                <w:noProof/>
              </w:rPr>
              <w:t xml:space="preserve">2 </w:t>
            </w:r>
            <w:r>
              <w:rPr>
                <w:rStyle w:val="Hyperlink"/>
                <w:b/>
                <w:bCs/>
                <w:noProof/>
              </w:rPr>
              <w:t>Main Body</w:t>
            </w:r>
            <w:r>
              <w:rPr>
                <w:noProof/>
                <w:webHidden/>
              </w:rPr>
              <w:tab/>
            </w:r>
            <w:r>
              <w:rPr>
                <w:noProof/>
                <w:webHidden/>
              </w:rPr>
              <w:fldChar w:fldCharType="begin"/>
            </w:r>
            <w:r>
              <w:rPr>
                <w:noProof/>
                <w:webHidden/>
              </w:rPr>
              <w:instrText xml:space="preserve"> PAGEREF _Toc212146102 \h </w:instrText>
            </w:r>
            <w:r>
              <w:rPr>
                <w:noProof/>
                <w:webHidden/>
              </w:rPr>
            </w:r>
            <w:r>
              <w:rPr>
                <w:noProof/>
                <w:webHidden/>
              </w:rPr>
              <w:fldChar w:fldCharType="separate"/>
            </w:r>
            <w:r>
              <w:rPr>
                <w:noProof/>
                <w:webHidden/>
              </w:rPr>
              <w:t>3</w:t>
            </w:r>
            <w:r>
              <w:rPr>
                <w:noProof/>
                <w:webHidden/>
              </w:rPr>
              <w:fldChar w:fldCharType="end"/>
            </w:r>
          </w:hyperlink>
        </w:p>
        <w:p w14:paraId="3B960E61" w14:textId="08DACCAB" w:rsidR="00B85AC7" w:rsidRDefault="00B85AC7" w:rsidP="00B85AC7">
          <w:pPr>
            <w:pStyle w:val="TOC2"/>
            <w:tabs>
              <w:tab w:val="right" w:leader="dot" w:pos="9016"/>
            </w:tabs>
            <w:rPr>
              <w:noProof/>
              <w:kern w:val="2"/>
              <w:sz w:val="24"/>
              <w:szCs w:val="24"/>
              <w14:ligatures w14:val="standardContextual"/>
            </w:rPr>
          </w:pPr>
          <w:hyperlink w:anchor="_Toc212146103" w:history="1">
            <w:r w:rsidRPr="001F2C53">
              <w:rPr>
                <w:rStyle w:val="Hyperlink"/>
                <w:b/>
                <w:bCs/>
                <w:noProof/>
              </w:rPr>
              <w:t xml:space="preserve">2.1 </w:t>
            </w:r>
            <w:r>
              <w:rPr>
                <w:rStyle w:val="Hyperlink"/>
                <w:b/>
                <w:bCs/>
                <w:noProof/>
              </w:rPr>
              <w:t>Define Business Ethics(with sources)</w:t>
            </w:r>
            <w:r>
              <w:rPr>
                <w:noProof/>
                <w:webHidden/>
              </w:rPr>
              <w:tab/>
            </w:r>
            <w:r>
              <w:rPr>
                <w:noProof/>
                <w:webHidden/>
              </w:rPr>
              <w:fldChar w:fldCharType="begin"/>
            </w:r>
            <w:r>
              <w:rPr>
                <w:noProof/>
                <w:webHidden/>
              </w:rPr>
              <w:instrText xml:space="preserve"> PAGEREF _Toc212146103 \h </w:instrText>
            </w:r>
            <w:r>
              <w:rPr>
                <w:noProof/>
                <w:webHidden/>
              </w:rPr>
            </w:r>
            <w:r>
              <w:rPr>
                <w:noProof/>
                <w:webHidden/>
              </w:rPr>
              <w:fldChar w:fldCharType="separate"/>
            </w:r>
            <w:r>
              <w:rPr>
                <w:noProof/>
                <w:webHidden/>
              </w:rPr>
              <w:t>3</w:t>
            </w:r>
            <w:r>
              <w:rPr>
                <w:noProof/>
                <w:webHidden/>
              </w:rPr>
              <w:fldChar w:fldCharType="end"/>
            </w:r>
          </w:hyperlink>
        </w:p>
        <w:p w14:paraId="06B27137" w14:textId="0545B596" w:rsidR="00B85AC7" w:rsidRDefault="00B85AC7" w:rsidP="00B85AC7">
          <w:pPr>
            <w:pStyle w:val="TOC2"/>
            <w:tabs>
              <w:tab w:val="right" w:leader="dot" w:pos="9016"/>
            </w:tabs>
            <w:rPr>
              <w:noProof/>
              <w:kern w:val="2"/>
              <w:sz w:val="24"/>
              <w:szCs w:val="24"/>
              <w14:ligatures w14:val="standardContextual"/>
            </w:rPr>
          </w:pPr>
          <w:hyperlink w:anchor="_Toc212146104" w:history="1">
            <w:r w:rsidRPr="001F2C53">
              <w:rPr>
                <w:rStyle w:val="Hyperlink"/>
                <w:b/>
                <w:bCs/>
                <w:noProof/>
              </w:rPr>
              <w:t xml:space="preserve">2.2 </w:t>
            </w:r>
            <w:r>
              <w:rPr>
                <w:rStyle w:val="Hyperlink"/>
                <w:b/>
                <w:bCs/>
                <w:noProof/>
              </w:rPr>
              <w:t>Define CSR(with sources)</w:t>
            </w:r>
            <w:r>
              <w:rPr>
                <w:noProof/>
                <w:webHidden/>
              </w:rPr>
              <w:tab/>
            </w:r>
            <w:r>
              <w:rPr>
                <w:noProof/>
                <w:webHidden/>
              </w:rPr>
              <w:fldChar w:fldCharType="begin"/>
            </w:r>
            <w:r>
              <w:rPr>
                <w:noProof/>
                <w:webHidden/>
              </w:rPr>
              <w:instrText xml:space="preserve"> PAGEREF _Toc212146104 \h </w:instrText>
            </w:r>
            <w:r>
              <w:rPr>
                <w:noProof/>
                <w:webHidden/>
              </w:rPr>
            </w:r>
            <w:r>
              <w:rPr>
                <w:noProof/>
                <w:webHidden/>
              </w:rPr>
              <w:fldChar w:fldCharType="separate"/>
            </w:r>
            <w:r>
              <w:rPr>
                <w:noProof/>
                <w:webHidden/>
              </w:rPr>
              <w:t>3</w:t>
            </w:r>
            <w:r>
              <w:rPr>
                <w:noProof/>
                <w:webHidden/>
              </w:rPr>
              <w:fldChar w:fldCharType="end"/>
            </w:r>
          </w:hyperlink>
        </w:p>
        <w:p w14:paraId="06ADF385" w14:textId="2F90E79A" w:rsidR="00B85AC7" w:rsidRPr="00264422" w:rsidRDefault="00264422" w:rsidP="00B85AC7">
          <w:pPr>
            <w:pStyle w:val="TOC2"/>
            <w:tabs>
              <w:tab w:val="right" w:leader="dot" w:pos="9016"/>
            </w:tabs>
            <w:rPr>
              <w:b/>
              <w:bCs/>
              <w:noProof/>
              <w:kern w:val="2"/>
              <w14:ligatures w14:val="standardContextual"/>
            </w:rPr>
          </w:pPr>
          <w:r w:rsidRPr="00264422">
            <w:rPr>
              <w:b/>
              <w:bCs/>
            </w:rPr>
            <w:t xml:space="preserve">2.3 Model 1 </w:t>
          </w:r>
          <w:r w:rsidRPr="00264422">
            <w:rPr>
              <w:rFonts w:ascii="Arial" w:hAnsi="Arial" w:cs="Arial"/>
              <w:b/>
              <w:bCs/>
            </w:rPr>
            <w:t>Carroll’s CSR Pyramid</w:t>
          </w:r>
          <w:r>
            <w:rPr>
              <w:rFonts w:ascii="Arial" w:hAnsi="Arial" w:cs="Arial"/>
              <w:b/>
              <w:bCs/>
            </w:rPr>
            <w:t>…………………………………………………………….</w:t>
          </w:r>
          <w:r w:rsidRPr="00264422">
            <w:rPr>
              <w:rFonts w:ascii="Arial" w:hAnsi="Arial" w:cs="Arial"/>
            </w:rPr>
            <w:t>3</w:t>
          </w:r>
        </w:p>
        <w:p w14:paraId="5A63F30E" w14:textId="150F2613" w:rsidR="00B85AC7" w:rsidRDefault="00C04845" w:rsidP="00B85AC7">
          <w:pPr>
            <w:pStyle w:val="TOC1"/>
            <w:tabs>
              <w:tab w:val="right" w:leader="dot" w:pos="9016"/>
            </w:tabs>
            <w:rPr>
              <w:noProof/>
              <w:kern w:val="2"/>
              <w:sz w:val="24"/>
              <w:szCs w:val="24"/>
              <w14:ligatures w14:val="standardContextual"/>
            </w:rPr>
          </w:pPr>
          <w:hyperlink w:anchor="_Toc212146106" w:history="1">
            <w:r>
              <w:rPr>
                <w:rStyle w:val="Hyperlink"/>
                <w:noProof/>
              </w:rPr>
              <w:t xml:space="preserve">     </w:t>
            </w:r>
            <w:r>
              <w:rPr>
                <w:rStyle w:val="Hyperlink"/>
                <w:b/>
                <w:bCs/>
                <w:noProof/>
              </w:rPr>
              <w:t>2.4 Model 2:Triple Bottom Line(TBL)</w:t>
            </w:r>
            <w:r w:rsidR="00B85AC7">
              <w:rPr>
                <w:noProof/>
                <w:webHidden/>
              </w:rPr>
              <w:tab/>
              <w:t>4</w:t>
            </w:r>
          </w:hyperlink>
        </w:p>
        <w:p w14:paraId="477053B3" w14:textId="3B363621" w:rsidR="00B85AC7" w:rsidRDefault="00C04845" w:rsidP="00B85AC7">
          <w:pPr>
            <w:pStyle w:val="TOC1"/>
            <w:tabs>
              <w:tab w:val="right" w:leader="dot" w:pos="9016"/>
            </w:tabs>
          </w:pPr>
          <w:hyperlink w:anchor="_Toc212146107" w:history="1">
            <w:r>
              <w:rPr>
                <w:rStyle w:val="Hyperlink"/>
                <w:noProof/>
              </w:rPr>
              <w:t xml:space="preserve">     </w:t>
            </w:r>
            <w:r>
              <w:rPr>
                <w:rStyle w:val="Hyperlink"/>
                <w:b/>
                <w:bCs/>
                <w:noProof/>
              </w:rPr>
              <w:t>2.5 Company Examples</w:t>
            </w:r>
            <w:r w:rsidR="00B85AC7">
              <w:rPr>
                <w:noProof/>
                <w:webHidden/>
              </w:rPr>
              <w:tab/>
              <w:t>4</w:t>
            </w:r>
          </w:hyperlink>
        </w:p>
        <w:p w14:paraId="3DFC56AE" w14:textId="1496346B" w:rsidR="00264422" w:rsidRPr="00264422" w:rsidRDefault="00C04845" w:rsidP="00C04845">
          <w:r>
            <w:rPr>
              <w:b/>
              <w:bCs/>
            </w:rPr>
            <w:t>3 Conclusion</w:t>
          </w:r>
          <w:r w:rsidR="00264422">
            <w:rPr>
              <w:b/>
              <w:bCs/>
            </w:rPr>
            <w:t>…………………………………………………………………………………………………………</w:t>
          </w:r>
          <w:r w:rsidR="00264422" w:rsidRPr="00264422">
            <w:t>.5</w:t>
          </w:r>
        </w:p>
        <w:p w14:paraId="5FC027FF" w14:textId="62F43723" w:rsidR="00C04845" w:rsidRPr="00264422" w:rsidRDefault="00C04845" w:rsidP="00C04845">
          <w:r>
            <w:rPr>
              <w:b/>
              <w:bCs/>
            </w:rPr>
            <w:t>4 References</w:t>
          </w:r>
          <w:r w:rsidR="00264422">
            <w:rPr>
              <w:b/>
              <w:bCs/>
            </w:rPr>
            <w:t>………………………………………………………………………………………………………….</w:t>
          </w:r>
          <w:r w:rsidR="00264422">
            <w:t>5</w:t>
          </w:r>
        </w:p>
        <w:p w14:paraId="3B47DE48" w14:textId="77777777" w:rsidR="00B85AC7" w:rsidRDefault="00B85AC7" w:rsidP="00B85AC7">
          <w:r>
            <w:rPr>
              <w:b/>
              <w:bCs/>
              <w:noProof/>
            </w:rPr>
            <w:fldChar w:fldCharType="end"/>
          </w:r>
        </w:p>
      </w:sdtContent>
    </w:sdt>
    <w:p w14:paraId="4F274B58" w14:textId="77777777" w:rsidR="00B85AC7" w:rsidRDefault="00B85AC7" w:rsidP="00B85AC7">
      <w:pPr>
        <w:jc w:val="both"/>
        <w:rPr>
          <w:rFonts w:asciiTheme="minorBidi" w:hAnsiTheme="minorBidi"/>
          <w:b/>
          <w:bCs/>
          <w:sz w:val="24"/>
          <w:szCs w:val="24"/>
        </w:rPr>
      </w:pPr>
    </w:p>
    <w:p w14:paraId="3D847C2A" w14:textId="77777777" w:rsidR="00C04845" w:rsidRDefault="00C04845" w:rsidP="00B85AC7">
      <w:pPr>
        <w:jc w:val="both"/>
        <w:rPr>
          <w:rFonts w:asciiTheme="minorBidi" w:hAnsiTheme="minorBidi"/>
          <w:b/>
          <w:bCs/>
          <w:sz w:val="24"/>
          <w:szCs w:val="24"/>
        </w:rPr>
      </w:pPr>
    </w:p>
    <w:p w14:paraId="6A4806EB" w14:textId="77777777" w:rsidR="00C04845" w:rsidRDefault="00C04845" w:rsidP="00B85AC7">
      <w:pPr>
        <w:jc w:val="both"/>
        <w:rPr>
          <w:rFonts w:asciiTheme="minorBidi" w:hAnsiTheme="minorBidi"/>
          <w:b/>
          <w:bCs/>
          <w:sz w:val="24"/>
          <w:szCs w:val="24"/>
        </w:rPr>
      </w:pPr>
    </w:p>
    <w:p w14:paraId="38873B38" w14:textId="77777777" w:rsidR="00C04845" w:rsidRDefault="00C04845" w:rsidP="00B85AC7">
      <w:pPr>
        <w:jc w:val="both"/>
        <w:rPr>
          <w:rFonts w:asciiTheme="minorBidi" w:hAnsiTheme="minorBidi"/>
          <w:b/>
          <w:bCs/>
          <w:sz w:val="24"/>
          <w:szCs w:val="24"/>
        </w:rPr>
      </w:pPr>
    </w:p>
    <w:p w14:paraId="55A2026B" w14:textId="77777777" w:rsidR="00C04845" w:rsidRDefault="00C04845" w:rsidP="00B85AC7">
      <w:pPr>
        <w:jc w:val="both"/>
        <w:rPr>
          <w:rFonts w:asciiTheme="minorBidi" w:hAnsiTheme="minorBidi"/>
          <w:b/>
          <w:bCs/>
          <w:sz w:val="24"/>
          <w:szCs w:val="24"/>
        </w:rPr>
      </w:pPr>
    </w:p>
    <w:p w14:paraId="16D6A1A6" w14:textId="77777777" w:rsidR="00C04845" w:rsidRDefault="00C04845" w:rsidP="00B85AC7">
      <w:pPr>
        <w:jc w:val="both"/>
        <w:rPr>
          <w:rFonts w:asciiTheme="minorBidi" w:hAnsiTheme="minorBidi"/>
          <w:b/>
          <w:bCs/>
          <w:sz w:val="24"/>
          <w:szCs w:val="24"/>
        </w:rPr>
      </w:pPr>
    </w:p>
    <w:p w14:paraId="25028609" w14:textId="702AC70C" w:rsidR="00C04845" w:rsidRDefault="00C04845" w:rsidP="00B85AC7">
      <w:pPr>
        <w:jc w:val="both"/>
        <w:rPr>
          <w:rFonts w:asciiTheme="minorBidi" w:hAnsiTheme="minorBidi"/>
          <w:b/>
          <w:bCs/>
          <w:sz w:val="24"/>
          <w:szCs w:val="24"/>
        </w:rPr>
      </w:pPr>
    </w:p>
    <w:p w14:paraId="4226373B" w14:textId="77777777" w:rsidR="00C04845" w:rsidRDefault="00C04845" w:rsidP="00B85AC7">
      <w:pPr>
        <w:jc w:val="both"/>
        <w:rPr>
          <w:rFonts w:asciiTheme="minorBidi" w:hAnsiTheme="minorBidi"/>
          <w:b/>
          <w:bCs/>
          <w:sz w:val="24"/>
          <w:szCs w:val="24"/>
        </w:rPr>
      </w:pPr>
    </w:p>
    <w:p w14:paraId="31824AFB" w14:textId="77777777" w:rsidR="00B85AC7" w:rsidRPr="00B23F1A" w:rsidRDefault="00B85AC7" w:rsidP="00B85AC7">
      <w:pPr>
        <w:jc w:val="both"/>
        <w:rPr>
          <w:rFonts w:asciiTheme="minorBidi" w:hAnsiTheme="minorBidi"/>
          <w:sz w:val="24"/>
          <w:szCs w:val="24"/>
        </w:rPr>
      </w:pPr>
    </w:p>
    <w:p w14:paraId="6E835B1E" w14:textId="30319394" w:rsidR="00B85AC7" w:rsidRDefault="00C04845" w:rsidP="00B85AC7">
      <w:pPr>
        <w:jc w:val="both"/>
        <w:rPr>
          <w:rFonts w:asciiTheme="minorBidi" w:hAnsiTheme="minorBidi"/>
          <w:b/>
          <w:bCs/>
          <w:sz w:val="24"/>
          <w:szCs w:val="24"/>
        </w:rPr>
      </w:pPr>
      <w:r>
        <w:rPr>
          <w:rFonts w:asciiTheme="minorBidi" w:hAnsiTheme="minorBidi"/>
          <w:b/>
          <w:bCs/>
          <w:sz w:val="24"/>
          <w:szCs w:val="24"/>
        </w:rPr>
        <w:lastRenderedPageBreak/>
        <w:t>1.INTRODUCTION</w:t>
      </w:r>
    </w:p>
    <w:p w14:paraId="29A272F3"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As businesses deal with increasing demands from consumers, governments, and society at large, business ethics and corporate social responsibility (CSR) have become essential components of modern business strategy.According to Porter and Kramer (2024), modern businesses must operate more sustainably, transparently, and accountable to all stakeholders, including the environment.This is most evident in the automotive sector, which sits at the nexus of global supply chains, technological advancement, and climate change.The ethical and social obligations that automakers have are brought to light by issues like carbon emissions, the shift to electric vehicles (EVs), battery sourcing, and significant product recalls.This essay discusses business ethics and corporate social responsibility (CSR), explains these ideas using two important frameworks—Carroll's CSR Pyramid and the Triple Bottom Line—and applies them to the operations of three significant automakers: Toyota, BMW, and Volkswagen.</w:t>
      </w:r>
    </w:p>
    <w:p w14:paraId="680D99D1" w14:textId="77777777" w:rsidR="00E81DCF" w:rsidRPr="000A5BC1" w:rsidRDefault="00E81DCF" w:rsidP="00B85AC7">
      <w:pPr>
        <w:jc w:val="both"/>
        <w:rPr>
          <w:rFonts w:ascii="Arial" w:hAnsi="Arial" w:cs="Arial"/>
          <w:sz w:val="24"/>
          <w:szCs w:val="24"/>
        </w:rPr>
      </w:pPr>
    </w:p>
    <w:p w14:paraId="04A823E5" w14:textId="0D911280" w:rsidR="00E81DCF" w:rsidRDefault="00E81DCF" w:rsidP="00B85AC7">
      <w:pPr>
        <w:jc w:val="both"/>
        <w:rPr>
          <w:rFonts w:ascii="Arial" w:hAnsi="Arial" w:cs="Arial"/>
          <w:b/>
          <w:bCs/>
          <w:sz w:val="24"/>
          <w:szCs w:val="24"/>
        </w:rPr>
      </w:pPr>
      <w:r>
        <w:rPr>
          <w:rFonts w:ascii="Arial" w:hAnsi="Arial" w:cs="Arial"/>
          <w:b/>
          <w:bCs/>
          <w:sz w:val="24"/>
          <w:szCs w:val="24"/>
        </w:rPr>
        <w:t>2.MAIN BODY</w:t>
      </w:r>
    </w:p>
    <w:p w14:paraId="605E277E" w14:textId="72E5EE9A" w:rsidR="00E81DCF" w:rsidRDefault="00E81DCF" w:rsidP="00B85AC7">
      <w:pPr>
        <w:jc w:val="both"/>
        <w:rPr>
          <w:rFonts w:ascii="Arial" w:hAnsi="Arial" w:cs="Arial"/>
          <w:b/>
          <w:bCs/>
          <w:sz w:val="24"/>
          <w:szCs w:val="24"/>
        </w:rPr>
      </w:pPr>
      <w:r>
        <w:rPr>
          <w:rFonts w:ascii="Arial" w:hAnsi="Arial" w:cs="Arial"/>
          <w:b/>
          <w:bCs/>
          <w:sz w:val="24"/>
          <w:szCs w:val="24"/>
        </w:rPr>
        <w:t xml:space="preserve">  2.1 Business Ethics in Context</w:t>
      </w:r>
    </w:p>
    <w:p w14:paraId="5BB34F34" w14:textId="77777777" w:rsidR="00967F04" w:rsidRPr="00967F04" w:rsidRDefault="00967F04" w:rsidP="00967F04">
      <w:pPr>
        <w:spacing w:after="0" w:line="240" w:lineRule="auto"/>
        <w:rPr>
          <w:rFonts w:ascii="Times New Roman" w:eastAsia="Times New Roman" w:hAnsi="Times New Roman" w:cs="Times New Roman"/>
          <w:sz w:val="24"/>
          <w:szCs w:val="24"/>
          <w:lang w:val="ro-RO" w:eastAsia="ro-RO"/>
        </w:rPr>
      </w:pPr>
      <w:r w:rsidRPr="00201A8F">
        <w:rPr>
          <w:rFonts w:ascii="Arial" w:eastAsia="Times New Roman" w:hAnsi="Arial" w:cs="Arial"/>
          <w:sz w:val="24"/>
          <w:szCs w:val="24"/>
          <w:lang w:val="ro-RO" w:eastAsia="ro-RO"/>
        </w:rPr>
        <w:t>The moral standards and ideals that direct corporate behaviour, decision-making, and stakeholder relationships are referred to as business ethics.Honesty, equity, compliance with regulations, consumer protection, product safety, and responsible innovation are all part of it.Business ethics in the automotive sector frequently have to do with labour practices, safety testing, emissions reporting, and open communication during recalls.Maintaining public trust and avoiding serious legal repercussions, reputational harm, and market share loss all depend on ethical behaviour.An ethically responsible company, for instance, should swiftly report hazards, work with authorities, and take corrective action—even if it is expensive—when safety concerns emerge</w:t>
      </w:r>
      <w:r w:rsidRPr="00967F04">
        <w:rPr>
          <w:rFonts w:ascii="Times New Roman" w:eastAsia="Times New Roman" w:hAnsi="Times New Roman" w:cs="Times New Roman"/>
          <w:sz w:val="24"/>
          <w:szCs w:val="24"/>
          <w:lang w:val="ro-RO" w:eastAsia="ro-RO"/>
        </w:rPr>
        <w:t>.</w:t>
      </w:r>
    </w:p>
    <w:p w14:paraId="5BC1DAAB" w14:textId="203C86B9" w:rsidR="00967F04" w:rsidRDefault="00967F04" w:rsidP="00B85AC7">
      <w:pPr>
        <w:jc w:val="both"/>
        <w:rPr>
          <w:rFonts w:ascii="Arial" w:hAnsi="Arial" w:cs="Arial"/>
          <w:b/>
          <w:bCs/>
          <w:sz w:val="24"/>
          <w:szCs w:val="24"/>
        </w:rPr>
      </w:pPr>
      <w:r>
        <w:rPr>
          <w:rFonts w:ascii="Arial" w:hAnsi="Arial" w:cs="Arial"/>
          <w:b/>
          <w:bCs/>
          <w:sz w:val="24"/>
          <w:szCs w:val="24"/>
        </w:rPr>
        <w:t>3*</w:t>
      </w:r>
    </w:p>
    <w:p w14:paraId="2D218183" w14:textId="4418858C" w:rsidR="007D3F89" w:rsidRDefault="007D3F89" w:rsidP="00B85AC7">
      <w:pPr>
        <w:jc w:val="both"/>
        <w:rPr>
          <w:rFonts w:ascii="Arial" w:hAnsi="Arial" w:cs="Arial"/>
          <w:b/>
          <w:bCs/>
          <w:sz w:val="24"/>
          <w:szCs w:val="24"/>
        </w:rPr>
      </w:pPr>
      <w:r>
        <w:rPr>
          <w:rFonts w:ascii="Arial" w:hAnsi="Arial" w:cs="Arial"/>
          <w:b/>
          <w:bCs/>
          <w:sz w:val="24"/>
          <w:szCs w:val="24"/>
        </w:rPr>
        <w:t xml:space="preserve">  2.2 Corporate Social </w:t>
      </w:r>
      <w:proofErr w:type="gramStart"/>
      <w:r>
        <w:rPr>
          <w:rFonts w:ascii="Arial" w:hAnsi="Arial" w:cs="Arial"/>
          <w:b/>
          <w:bCs/>
          <w:sz w:val="24"/>
          <w:szCs w:val="24"/>
        </w:rPr>
        <w:t>Responsibility(</w:t>
      </w:r>
      <w:proofErr w:type="gramEnd"/>
      <w:r>
        <w:rPr>
          <w:rFonts w:ascii="Arial" w:hAnsi="Arial" w:cs="Arial"/>
          <w:b/>
          <w:bCs/>
          <w:sz w:val="24"/>
          <w:szCs w:val="24"/>
        </w:rPr>
        <w:t>CSR)</w:t>
      </w:r>
    </w:p>
    <w:p w14:paraId="6E9BC22E" w14:textId="77777777" w:rsidR="00967F04" w:rsidRPr="00967F04" w:rsidRDefault="00967F04" w:rsidP="00967F04">
      <w:pPr>
        <w:spacing w:after="0" w:line="240" w:lineRule="auto"/>
        <w:rPr>
          <w:rFonts w:ascii="Times New Roman" w:eastAsia="Times New Roman" w:hAnsi="Times New Roman" w:cs="Times New Roman"/>
          <w:sz w:val="24"/>
          <w:szCs w:val="24"/>
          <w:lang w:val="ro-RO" w:eastAsia="ro-RO"/>
        </w:rPr>
      </w:pPr>
      <w:r w:rsidRPr="00201A8F">
        <w:rPr>
          <w:rFonts w:ascii="Arial" w:eastAsia="Times New Roman" w:hAnsi="Arial" w:cs="Arial"/>
          <w:sz w:val="24"/>
          <w:szCs w:val="24"/>
          <w:lang w:val="ro-RO" w:eastAsia="ro-RO"/>
        </w:rPr>
        <w:t>Beyond the obligations of the law, corporate social responsibility (CSR) refers to an organization's voluntary commitment to operate in a socially and environmentally responsible manner.It includes ethical supply chain management, community investment, stakeholder involvement, and sustainability activities.Reducing carbon emissions, developing cleaner technologies, enhancing worker safety, and ensuring ethical sourcing of raw materials like cobalt and lithium used in EV batteries are all examples of corporate social responsibility (CSR) in the automobile industry.As businesses realise that ethical behaviour may improve brand reputation, bolster consumer loyalty, and gain competitive advantage, corporate social responsibility (CSR) is becoming a more integral part of long-term business strategy</w:t>
      </w:r>
      <w:r w:rsidRPr="00967F04">
        <w:rPr>
          <w:rFonts w:ascii="Times New Roman" w:eastAsia="Times New Roman" w:hAnsi="Times New Roman" w:cs="Times New Roman"/>
          <w:sz w:val="24"/>
          <w:szCs w:val="24"/>
          <w:lang w:val="ro-RO" w:eastAsia="ro-RO"/>
        </w:rPr>
        <w:t>.</w:t>
      </w:r>
    </w:p>
    <w:p w14:paraId="4A38403B" w14:textId="54466A9B" w:rsidR="007D3F89" w:rsidRDefault="007D3F89" w:rsidP="00B85AC7">
      <w:pPr>
        <w:jc w:val="both"/>
        <w:rPr>
          <w:rFonts w:ascii="Arial" w:hAnsi="Arial" w:cs="Arial"/>
          <w:sz w:val="24"/>
          <w:szCs w:val="24"/>
        </w:rPr>
      </w:pPr>
    </w:p>
    <w:p w14:paraId="1D8CA177" w14:textId="32D73C3F" w:rsidR="000F1C30" w:rsidRDefault="000F1C30"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2.3</w:t>
      </w:r>
      <w:r w:rsidRPr="000F1C30">
        <w:t xml:space="preserve"> </w:t>
      </w:r>
      <w:bookmarkStart w:id="0" w:name="_Hlk214428714"/>
      <w:r w:rsidRPr="000F1C30">
        <w:rPr>
          <w:rFonts w:ascii="Arial" w:hAnsi="Arial" w:cs="Arial"/>
          <w:b/>
          <w:bCs/>
          <w:sz w:val="24"/>
          <w:szCs w:val="24"/>
        </w:rPr>
        <w:t>Carroll’s</w:t>
      </w:r>
      <w:r>
        <w:rPr>
          <w:rFonts w:ascii="Arial" w:hAnsi="Arial" w:cs="Arial"/>
          <w:b/>
          <w:bCs/>
          <w:sz w:val="24"/>
          <w:szCs w:val="24"/>
        </w:rPr>
        <w:t xml:space="preserve"> CSR Pyramid </w:t>
      </w:r>
      <w:bookmarkEnd w:id="0"/>
    </w:p>
    <w:p w14:paraId="579BCE56" w14:textId="578A6BDF" w:rsidR="000F1C30" w:rsidRDefault="000F1C30" w:rsidP="000F1C30">
      <w:pPr>
        <w:jc w:val="both"/>
        <w:rPr>
          <w:rFonts w:ascii="Arial" w:hAnsi="Arial" w:cs="Arial"/>
          <w:sz w:val="24"/>
          <w:szCs w:val="24"/>
        </w:rPr>
      </w:pPr>
      <w:r w:rsidRPr="000F1C30">
        <w:rPr>
          <w:rFonts w:ascii="Arial" w:hAnsi="Arial" w:cs="Arial"/>
          <w:sz w:val="24"/>
          <w:szCs w:val="24"/>
        </w:rPr>
        <w:t>Carroll’s</w:t>
      </w:r>
      <w:r>
        <w:rPr>
          <w:rFonts w:ascii="Arial" w:hAnsi="Arial" w:cs="Arial"/>
          <w:sz w:val="24"/>
          <w:szCs w:val="24"/>
        </w:rPr>
        <w:t xml:space="preserve"> CSR Pyramid is a foundational framework that distinguishes four layers of organisational </w:t>
      </w:r>
      <w:proofErr w:type="spellStart"/>
      <w:r>
        <w:rPr>
          <w:rFonts w:ascii="Arial" w:hAnsi="Arial" w:cs="Arial"/>
          <w:sz w:val="24"/>
          <w:szCs w:val="24"/>
        </w:rPr>
        <w:t>responsibility:economic,legal,ethical,and</w:t>
      </w:r>
      <w:proofErr w:type="spellEnd"/>
      <w:r>
        <w:rPr>
          <w:rFonts w:ascii="Arial" w:hAnsi="Arial" w:cs="Arial"/>
          <w:sz w:val="24"/>
          <w:szCs w:val="24"/>
        </w:rPr>
        <w:t xml:space="preserve"> </w:t>
      </w:r>
      <w:proofErr w:type="spellStart"/>
      <w:r>
        <w:rPr>
          <w:rFonts w:ascii="Arial" w:hAnsi="Arial" w:cs="Arial"/>
          <w:sz w:val="24"/>
          <w:szCs w:val="24"/>
        </w:rPr>
        <w:t>philanthropic.At</w:t>
      </w:r>
      <w:proofErr w:type="spellEnd"/>
      <w:r>
        <w:rPr>
          <w:rFonts w:ascii="Arial" w:hAnsi="Arial" w:cs="Arial"/>
          <w:sz w:val="24"/>
          <w:szCs w:val="24"/>
        </w:rPr>
        <w:t xml:space="preserve"> its </w:t>
      </w:r>
      <w:proofErr w:type="spellStart"/>
      <w:r>
        <w:rPr>
          <w:rFonts w:ascii="Arial" w:hAnsi="Arial" w:cs="Arial"/>
          <w:sz w:val="24"/>
          <w:szCs w:val="24"/>
        </w:rPr>
        <w:t>base,a</w:t>
      </w:r>
      <w:proofErr w:type="spellEnd"/>
      <w:r>
        <w:rPr>
          <w:rFonts w:ascii="Arial" w:hAnsi="Arial" w:cs="Arial"/>
          <w:sz w:val="24"/>
          <w:szCs w:val="24"/>
        </w:rPr>
        <w:t xml:space="preserve"> company must be profitable(economic responsibility),followed by complying with </w:t>
      </w:r>
      <w:r>
        <w:rPr>
          <w:rFonts w:ascii="Arial" w:hAnsi="Arial" w:cs="Arial"/>
          <w:sz w:val="24"/>
          <w:szCs w:val="24"/>
        </w:rPr>
        <w:lastRenderedPageBreak/>
        <w:t xml:space="preserve">laws(legal responsibility).Beyond </w:t>
      </w:r>
      <w:proofErr w:type="spellStart"/>
      <w:r>
        <w:rPr>
          <w:rFonts w:ascii="Arial" w:hAnsi="Arial" w:cs="Arial"/>
          <w:sz w:val="24"/>
          <w:szCs w:val="24"/>
        </w:rPr>
        <w:t>this,firms</w:t>
      </w:r>
      <w:proofErr w:type="spellEnd"/>
      <w:r>
        <w:rPr>
          <w:rFonts w:ascii="Arial" w:hAnsi="Arial" w:cs="Arial"/>
          <w:sz w:val="24"/>
          <w:szCs w:val="24"/>
        </w:rPr>
        <w:t xml:space="preserve"> should act fairly and avoid harm(ethical responsibility),and </w:t>
      </w:r>
      <w:proofErr w:type="spellStart"/>
      <w:r>
        <w:rPr>
          <w:rFonts w:ascii="Arial" w:hAnsi="Arial" w:cs="Arial"/>
          <w:sz w:val="24"/>
          <w:szCs w:val="24"/>
        </w:rPr>
        <w:t>finally,contribute</w:t>
      </w:r>
      <w:proofErr w:type="spellEnd"/>
      <w:r>
        <w:rPr>
          <w:rFonts w:ascii="Arial" w:hAnsi="Arial" w:cs="Arial"/>
          <w:sz w:val="24"/>
          <w:szCs w:val="24"/>
        </w:rPr>
        <w:t xml:space="preserve"> positively to society.</w:t>
      </w:r>
    </w:p>
    <w:p w14:paraId="22873EA0"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This paradigm, when applied to the automobile sector, aids in explaining the conflicts that arise between profit, compliance, and wider societal expectations.Toyota is one example.Long-term profitability is supported economically by Toyota's leadership in hybrid technology.Legally, the business complies with stringent safety and pollution standards in all international markets.Despite criticism for the volume of safety recalls over the last ten years, Toyota has made significant ethical investments in lowering fleet emissions and increasing fuel efficiency.The CSR Pyramid shows that Toyota's obligations go beyond only making cars profitably; the business must also take social and environmental effects into account when making operational choices.</w:t>
      </w:r>
    </w:p>
    <w:p w14:paraId="194FF91D" w14:textId="77777777" w:rsidR="000A5BC1" w:rsidRPr="000A5BC1" w:rsidRDefault="000A5BC1" w:rsidP="000F1C30">
      <w:pPr>
        <w:jc w:val="both"/>
        <w:rPr>
          <w:rFonts w:ascii="Arial" w:hAnsi="Arial" w:cs="Arial"/>
          <w:sz w:val="24"/>
          <w:szCs w:val="24"/>
        </w:rPr>
      </w:pPr>
    </w:p>
    <w:p w14:paraId="366C8B7B" w14:textId="250E3E26" w:rsidR="000C3C17" w:rsidRDefault="000C3C17"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2.4 Triple Bottom Line</w:t>
      </w:r>
    </w:p>
    <w:p w14:paraId="15DEDC1B" w14:textId="77777777" w:rsidR="00967F04" w:rsidRPr="00967F04" w:rsidRDefault="00967F04" w:rsidP="00967F04">
      <w:pPr>
        <w:spacing w:after="0" w:line="240" w:lineRule="auto"/>
        <w:rPr>
          <w:rFonts w:ascii="Arial" w:eastAsia="Times New Roman" w:hAnsi="Arial" w:cs="Arial"/>
          <w:sz w:val="24"/>
          <w:szCs w:val="24"/>
          <w:lang w:val="ro-RO" w:eastAsia="ro-RO"/>
        </w:rPr>
      </w:pPr>
      <w:r w:rsidRPr="00967F04">
        <w:rPr>
          <w:rFonts w:ascii="Arial" w:eastAsia="Times New Roman" w:hAnsi="Arial" w:cs="Arial"/>
          <w:sz w:val="24"/>
          <w:szCs w:val="24"/>
          <w:lang w:val="ro-RO" w:eastAsia="ro-RO"/>
        </w:rPr>
        <w:t>The Triple Bottom Line paradigm uses three dimensions—people, planet, and profit—to assess the success of an organisation.TBL prioritises sustainability and stakeholder well-being in contrast to conventional financial measurements.</w:t>
      </w:r>
    </w:p>
    <w:p w14:paraId="5158DE1D" w14:textId="20B76BE3" w:rsidR="00C813DE" w:rsidRPr="00205301" w:rsidRDefault="00C813DE" w:rsidP="000F1C30">
      <w:pPr>
        <w:jc w:val="both"/>
        <w:rPr>
          <w:rFonts w:ascii="Arial" w:hAnsi="Arial" w:cs="Arial"/>
          <w:sz w:val="24"/>
          <w:szCs w:val="24"/>
        </w:rPr>
      </w:pPr>
    </w:p>
    <w:p w14:paraId="16ED2922" w14:textId="77777777" w:rsidR="00205301" w:rsidRPr="00205301" w:rsidRDefault="00205301" w:rsidP="00205301">
      <w:pPr>
        <w:spacing w:after="0" w:line="240" w:lineRule="auto"/>
        <w:rPr>
          <w:rFonts w:ascii="Times New Roman" w:eastAsia="Times New Roman" w:hAnsi="Times New Roman" w:cs="Times New Roman"/>
          <w:sz w:val="24"/>
          <w:szCs w:val="24"/>
          <w:lang w:val="ro-RO" w:eastAsia="ro-RO"/>
        </w:rPr>
      </w:pPr>
      <w:r w:rsidRPr="00205301">
        <w:rPr>
          <w:rFonts w:ascii="Arial" w:eastAsia="Times New Roman" w:hAnsi="Arial" w:cs="Arial"/>
          <w:sz w:val="24"/>
          <w:szCs w:val="24"/>
          <w:lang w:val="ro-RO" w:eastAsia="ro-RO"/>
        </w:rPr>
        <w:t>BMW offers a good illustration of TBL in action.BMW has pledged to lower lifecycle emissions under "Planet" by increasing the proportion of recyclable materials in automobiles and enhancing manufacturing plant efficiency.In an effort to address moral concerns like child exploitation in mining areas, the corporation has also implemented more stringent guidelines for the procurement of battery materials.BMW has cooperated with suppliers to improve labour rights throughout its worldwide supply chain and supports safe working conditions and employee development under the "People" initiative.Lastly, "Profit" is still crucial: BMW's high-end EV cars, such the i4 and iX, match commercial performance with sustainability goals.TBL demonstrates how profitability and sustainability may complement one another rather than clash</w:t>
      </w:r>
      <w:r w:rsidRPr="00205301">
        <w:rPr>
          <w:rFonts w:ascii="Times New Roman" w:eastAsia="Times New Roman" w:hAnsi="Times New Roman" w:cs="Times New Roman"/>
          <w:sz w:val="24"/>
          <w:szCs w:val="24"/>
          <w:lang w:val="ro-RO" w:eastAsia="ro-RO"/>
        </w:rPr>
        <w:t>.</w:t>
      </w:r>
    </w:p>
    <w:p w14:paraId="25AF60AF" w14:textId="5D297C08" w:rsidR="00C813DE" w:rsidRDefault="00C813DE" w:rsidP="000F1C30">
      <w:pPr>
        <w:jc w:val="both"/>
        <w:rPr>
          <w:rFonts w:ascii="Arial" w:hAnsi="Arial" w:cs="Arial"/>
          <w:sz w:val="24"/>
          <w:szCs w:val="24"/>
        </w:rPr>
      </w:pPr>
    </w:p>
    <w:p w14:paraId="5E7A4E8D" w14:textId="0E7812C8" w:rsidR="009455A9" w:rsidRDefault="009455A9" w:rsidP="000F1C30">
      <w:pPr>
        <w:jc w:val="both"/>
        <w:rPr>
          <w:rFonts w:ascii="Arial" w:hAnsi="Arial" w:cs="Arial"/>
          <w:sz w:val="24"/>
          <w:szCs w:val="24"/>
        </w:rPr>
      </w:pPr>
    </w:p>
    <w:p w14:paraId="2F23CF05" w14:textId="4B67ECF1" w:rsidR="009455A9" w:rsidRDefault="009455A9"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2.5 Company Examples</w:t>
      </w:r>
    </w:p>
    <w:p w14:paraId="43AE6621" w14:textId="4F20D2C4" w:rsidR="009455A9" w:rsidRDefault="009455A9" w:rsidP="000F1C30">
      <w:pPr>
        <w:jc w:val="both"/>
        <w:rPr>
          <w:rFonts w:ascii="Arial" w:hAnsi="Arial" w:cs="Arial"/>
          <w:b/>
          <w:bCs/>
          <w:sz w:val="24"/>
          <w:szCs w:val="24"/>
        </w:rPr>
      </w:pPr>
      <w:r>
        <w:rPr>
          <w:rFonts w:ascii="Arial" w:hAnsi="Arial" w:cs="Arial"/>
          <w:b/>
          <w:bCs/>
          <w:sz w:val="24"/>
          <w:szCs w:val="24"/>
        </w:rPr>
        <w:t xml:space="preserve">          TOYOTA</w:t>
      </w:r>
    </w:p>
    <w:p w14:paraId="309B351C"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t>Toyota is well known for being a pioneer in hybrid technology and helping to achieve worldwide CO2 reduction targets.The business has made significant investments in long-term objectives for carbon neutrality, renewable energy utilisation, and sustainable manufacturing.In terms of ethics, Toyota has had a number of significant recalls, especially in the 2010s due to unintentional acceleration, underscoring the significance of open communication and adherence to regulations.The way the business handled these problems illustrates the difficulties and standards of moral behaviour in high-risk sectors.</w:t>
      </w:r>
    </w:p>
    <w:p w14:paraId="4B0E279C" w14:textId="4F157388" w:rsidR="009455A9" w:rsidRPr="000A5BC1" w:rsidRDefault="009455A9" w:rsidP="000F1C30">
      <w:pPr>
        <w:jc w:val="both"/>
        <w:rPr>
          <w:rFonts w:ascii="Arial" w:hAnsi="Arial" w:cs="Arial"/>
          <w:sz w:val="24"/>
          <w:szCs w:val="24"/>
        </w:rPr>
      </w:pPr>
    </w:p>
    <w:p w14:paraId="042D8A87" w14:textId="17CB4F58" w:rsidR="00383294" w:rsidRDefault="00383294"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BMW</w:t>
      </w:r>
    </w:p>
    <w:p w14:paraId="2562027B" w14:textId="77777777" w:rsidR="000A5BC1" w:rsidRPr="000A5BC1" w:rsidRDefault="000A5BC1" w:rsidP="000A5BC1">
      <w:pPr>
        <w:spacing w:after="0" w:line="240" w:lineRule="auto"/>
        <w:rPr>
          <w:rFonts w:ascii="Arial" w:eastAsia="Times New Roman" w:hAnsi="Arial" w:cs="Arial"/>
          <w:sz w:val="24"/>
          <w:szCs w:val="24"/>
          <w:lang w:val="ro-RO" w:eastAsia="ro-RO"/>
        </w:rPr>
      </w:pPr>
      <w:r w:rsidRPr="000A5BC1">
        <w:rPr>
          <w:rFonts w:ascii="Arial" w:eastAsia="Times New Roman" w:hAnsi="Arial" w:cs="Arial"/>
          <w:sz w:val="24"/>
          <w:szCs w:val="24"/>
          <w:lang w:val="ro-RO" w:eastAsia="ro-RO"/>
        </w:rPr>
        <w:lastRenderedPageBreak/>
        <w:t>Reducing lifecycle emissions and ethical sourcing are key components of BMW's sustainability strategy.The company intends to integrate renewable energy across its supply chain and has implemented tracking mechanisms for battery materials.BMW offers thorough sustainability reports that cover human rights due diligence procedures, recycling programs, and CO2 targets in an ethical manner.This openness shows a proactive approach to CSR and increases stakeholder trust</w:t>
      </w:r>
    </w:p>
    <w:p w14:paraId="6013AD57" w14:textId="77777777" w:rsidR="000A5BC1" w:rsidRDefault="000A5BC1" w:rsidP="000F1C30">
      <w:pPr>
        <w:jc w:val="both"/>
        <w:rPr>
          <w:rFonts w:ascii="Arial" w:hAnsi="Arial" w:cs="Arial"/>
          <w:b/>
          <w:bCs/>
          <w:sz w:val="24"/>
          <w:szCs w:val="24"/>
        </w:rPr>
      </w:pPr>
    </w:p>
    <w:p w14:paraId="1EEDCB37" w14:textId="646F8382" w:rsidR="00261B5D" w:rsidRDefault="00261B5D" w:rsidP="000F1C30">
      <w:pPr>
        <w:jc w:val="both"/>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VOLKSWAGEN</w:t>
      </w:r>
    </w:p>
    <w:p w14:paraId="2E120EEF" w14:textId="77777777" w:rsidR="000A5BC1" w:rsidRPr="000A5BC1" w:rsidRDefault="000A5BC1" w:rsidP="000A5BC1">
      <w:pPr>
        <w:spacing w:after="0" w:line="240" w:lineRule="auto"/>
        <w:rPr>
          <w:rFonts w:ascii="Times New Roman" w:eastAsia="Times New Roman" w:hAnsi="Times New Roman" w:cs="Times New Roman"/>
          <w:sz w:val="24"/>
          <w:szCs w:val="24"/>
          <w:lang w:val="ro-RO" w:eastAsia="ro-RO"/>
        </w:rPr>
      </w:pPr>
      <w:r w:rsidRPr="000A5BC1">
        <w:rPr>
          <w:rFonts w:ascii="Arial" w:eastAsia="Times New Roman" w:hAnsi="Arial" w:cs="Arial"/>
          <w:sz w:val="24"/>
          <w:szCs w:val="24"/>
          <w:lang w:val="ro-RO" w:eastAsia="ro-RO"/>
        </w:rPr>
        <w:t>Volkswagen serves as an example of the negative effects of unethical behaviour.The 2015 "Dieselgate" crisis, in which it was discovered that VW cars were using software to rig emissions tests, was a serious violation of legal obligations and business ethics.Large fines, a decline in customer confidence, and international attention were the outcomes of the affair.Volkswagen responded by implementing a comprehensive CSR reform strategy, making significant investments in EV technology, new compliance procedures, and stricter sustainability reporting.Despite being reactive, these initiatives demonstrate how CSR may be utilised to re-establish credibility and reputation following unethical behaviour</w:t>
      </w:r>
      <w:r w:rsidRPr="000A5BC1">
        <w:rPr>
          <w:rFonts w:ascii="Times New Roman" w:eastAsia="Times New Roman" w:hAnsi="Times New Roman" w:cs="Times New Roman"/>
          <w:sz w:val="24"/>
          <w:szCs w:val="24"/>
          <w:lang w:val="ro-RO" w:eastAsia="ro-RO"/>
        </w:rPr>
        <w:t>.</w:t>
      </w:r>
    </w:p>
    <w:p w14:paraId="33E9BDB6" w14:textId="7C45403F" w:rsidR="00261B5D" w:rsidRDefault="00261B5D" w:rsidP="000F1C30">
      <w:pPr>
        <w:jc w:val="both"/>
        <w:rPr>
          <w:rFonts w:ascii="Arial" w:hAnsi="Arial" w:cs="Arial"/>
          <w:sz w:val="24"/>
          <w:szCs w:val="24"/>
        </w:rPr>
      </w:pPr>
    </w:p>
    <w:p w14:paraId="7D7B911F" w14:textId="77777777" w:rsidR="0086021D" w:rsidRDefault="0086021D" w:rsidP="000F1C30">
      <w:pPr>
        <w:jc w:val="both"/>
        <w:rPr>
          <w:rFonts w:ascii="Arial" w:hAnsi="Arial" w:cs="Arial"/>
          <w:sz w:val="24"/>
          <w:szCs w:val="24"/>
        </w:rPr>
      </w:pPr>
    </w:p>
    <w:p w14:paraId="7F59627D" w14:textId="25C00995" w:rsidR="0086021D" w:rsidRDefault="0086021D" w:rsidP="000F1C30">
      <w:pPr>
        <w:jc w:val="both"/>
        <w:rPr>
          <w:rFonts w:ascii="Arial" w:hAnsi="Arial" w:cs="Arial"/>
          <w:b/>
          <w:bCs/>
          <w:sz w:val="24"/>
          <w:szCs w:val="24"/>
        </w:rPr>
      </w:pPr>
      <w:r>
        <w:rPr>
          <w:rFonts w:ascii="Arial" w:hAnsi="Arial" w:cs="Arial"/>
          <w:b/>
          <w:bCs/>
          <w:sz w:val="24"/>
          <w:szCs w:val="24"/>
        </w:rPr>
        <w:t>3.CONCLUSION</w:t>
      </w:r>
    </w:p>
    <w:p w14:paraId="1E90CC7B" w14:textId="77777777" w:rsidR="000A5BC1" w:rsidRPr="000A5BC1" w:rsidRDefault="000A5BC1" w:rsidP="000A5BC1">
      <w:pPr>
        <w:spacing w:after="0" w:line="240" w:lineRule="auto"/>
        <w:rPr>
          <w:rFonts w:ascii="Times New Roman" w:eastAsia="Times New Roman" w:hAnsi="Times New Roman" w:cs="Times New Roman"/>
          <w:sz w:val="24"/>
          <w:szCs w:val="24"/>
          <w:lang w:val="ro-RO" w:eastAsia="ro-RO"/>
        </w:rPr>
      </w:pPr>
      <w:r w:rsidRPr="000A5BC1">
        <w:rPr>
          <w:rFonts w:ascii="Arial" w:eastAsia="Times New Roman" w:hAnsi="Arial" w:cs="Arial"/>
          <w:sz w:val="24"/>
          <w:szCs w:val="24"/>
          <w:lang w:val="ro-RO" w:eastAsia="ro-RO"/>
        </w:rPr>
        <w:t>CSR and business ethics are essential elements of contemporary automotive strategy.The various facets of corporate responsibility, from legal compliance to sustainability and stakeholder well-being, can be made clearer by using frameworks like Carroll's CSR Pyramid and the Triple Bottom Line.Transparency, sustainability, and long-term ethical decision-making are crucial, and Toyota, BMW, and Volkswagen serve as examples of both excellent and poor approaches to CSR and ethics.To preserve trust, competitiveness, and long-term sustainability, automotive firms must continue to incorporate CSR concepts into all facets of strategy and operations as environmental and social standards rise</w:t>
      </w:r>
      <w:r w:rsidRPr="000A5BC1">
        <w:rPr>
          <w:rFonts w:ascii="Times New Roman" w:eastAsia="Times New Roman" w:hAnsi="Times New Roman" w:cs="Times New Roman"/>
          <w:sz w:val="24"/>
          <w:szCs w:val="24"/>
          <w:lang w:val="ro-RO" w:eastAsia="ro-RO"/>
        </w:rPr>
        <w:t>.</w:t>
      </w:r>
    </w:p>
    <w:p w14:paraId="0F9817B9" w14:textId="77777777" w:rsidR="0086021D" w:rsidRDefault="0086021D" w:rsidP="000F1C30">
      <w:pPr>
        <w:jc w:val="both"/>
        <w:rPr>
          <w:rFonts w:ascii="Arial" w:hAnsi="Arial" w:cs="Arial"/>
          <w:sz w:val="24"/>
          <w:szCs w:val="24"/>
        </w:rPr>
      </w:pPr>
    </w:p>
    <w:p w14:paraId="2A20AC4A" w14:textId="59CB2386" w:rsidR="0086021D" w:rsidRDefault="0086021D" w:rsidP="000F1C30">
      <w:pPr>
        <w:jc w:val="both"/>
        <w:rPr>
          <w:rFonts w:ascii="Arial" w:hAnsi="Arial" w:cs="Arial"/>
          <w:b/>
          <w:bCs/>
          <w:sz w:val="24"/>
          <w:szCs w:val="24"/>
        </w:rPr>
      </w:pPr>
      <w:r>
        <w:rPr>
          <w:rFonts w:ascii="Arial" w:hAnsi="Arial" w:cs="Arial"/>
          <w:b/>
          <w:bCs/>
          <w:sz w:val="24"/>
          <w:szCs w:val="24"/>
        </w:rPr>
        <w:t>4.REFERENCES</w:t>
      </w:r>
    </w:p>
    <w:p w14:paraId="6592B860" w14:textId="353B1E90" w:rsidR="0086021D" w:rsidRDefault="0086021D" w:rsidP="000F1C30">
      <w:pPr>
        <w:jc w:val="both"/>
        <w:rPr>
          <w:rFonts w:ascii="Arial" w:hAnsi="Arial" w:cs="Arial"/>
          <w:sz w:val="24"/>
          <w:szCs w:val="24"/>
        </w:rPr>
      </w:pPr>
      <w:r>
        <w:rPr>
          <w:rFonts w:ascii="Arial" w:hAnsi="Arial" w:cs="Arial"/>
          <w:sz w:val="24"/>
          <w:szCs w:val="24"/>
        </w:rPr>
        <w:t xml:space="preserve">Amnesty </w:t>
      </w:r>
      <w:proofErr w:type="gramStart"/>
      <w:r>
        <w:rPr>
          <w:rFonts w:ascii="Arial" w:hAnsi="Arial" w:cs="Arial"/>
          <w:sz w:val="24"/>
          <w:szCs w:val="24"/>
        </w:rPr>
        <w:t>International(</w:t>
      </w:r>
      <w:proofErr w:type="gramEnd"/>
      <w:r>
        <w:rPr>
          <w:rFonts w:ascii="Arial" w:hAnsi="Arial" w:cs="Arial"/>
          <w:sz w:val="24"/>
          <w:szCs w:val="24"/>
        </w:rPr>
        <w:t xml:space="preserve">2019) </w:t>
      </w:r>
      <w:r>
        <w:rPr>
          <w:rFonts w:ascii="Arial" w:hAnsi="Arial" w:cs="Arial"/>
          <w:i/>
          <w:iCs/>
          <w:sz w:val="24"/>
          <w:szCs w:val="24"/>
        </w:rPr>
        <w:t xml:space="preserve">Time to </w:t>
      </w:r>
      <w:proofErr w:type="spellStart"/>
      <w:proofErr w:type="gramStart"/>
      <w:r>
        <w:rPr>
          <w:rFonts w:ascii="Arial" w:hAnsi="Arial" w:cs="Arial"/>
          <w:i/>
          <w:iCs/>
          <w:sz w:val="24"/>
          <w:szCs w:val="24"/>
        </w:rPr>
        <w:t>Recharge:Corporate</w:t>
      </w:r>
      <w:proofErr w:type="spellEnd"/>
      <w:proofErr w:type="gramEnd"/>
      <w:r>
        <w:rPr>
          <w:rFonts w:ascii="Arial" w:hAnsi="Arial" w:cs="Arial"/>
          <w:i/>
          <w:iCs/>
          <w:sz w:val="24"/>
          <w:szCs w:val="24"/>
        </w:rPr>
        <w:t xml:space="preserve"> action and </w:t>
      </w:r>
      <w:r w:rsidR="005B4E78">
        <w:rPr>
          <w:rFonts w:ascii="Arial" w:hAnsi="Arial" w:cs="Arial"/>
          <w:i/>
          <w:iCs/>
          <w:sz w:val="24"/>
          <w:szCs w:val="24"/>
        </w:rPr>
        <w:t xml:space="preserve">responsibility for cobalt supply </w:t>
      </w:r>
      <w:proofErr w:type="spellStart"/>
      <w:proofErr w:type="gramStart"/>
      <w:r w:rsidR="005B4E78">
        <w:rPr>
          <w:rFonts w:ascii="Arial" w:hAnsi="Arial" w:cs="Arial"/>
          <w:i/>
          <w:iCs/>
          <w:sz w:val="24"/>
          <w:szCs w:val="24"/>
        </w:rPr>
        <w:t>chains.</w:t>
      </w:r>
      <w:r w:rsidR="005B4E78">
        <w:rPr>
          <w:rFonts w:ascii="Arial" w:hAnsi="Arial" w:cs="Arial"/>
          <w:sz w:val="24"/>
          <w:szCs w:val="24"/>
        </w:rPr>
        <w:t>London</w:t>
      </w:r>
      <w:proofErr w:type="gramEnd"/>
      <w:r w:rsidR="005B4E78">
        <w:rPr>
          <w:rFonts w:ascii="Arial" w:hAnsi="Arial" w:cs="Arial"/>
          <w:sz w:val="24"/>
          <w:szCs w:val="24"/>
        </w:rPr>
        <w:t>:Amnesty</w:t>
      </w:r>
      <w:proofErr w:type="spellEnd"/>
      <w:r w:rsidR="005B4E78">
        <w:rPr>
          <w:rFonts w:ascii="Arial" w:hAnsi="Arial" w:cs="Arial"/>
          <w:sz w:val="24"/>
          <w:szCs w:val="24"/>
        </w:rPr>
        <w:t xml:space="preserve"> International.</w:t>
      </w:r>
    </w:p>
    <w:p w14:paraId="6148FE14" w14:textId="7B65FD4C" w:rsidR="005B4E78" w:rsidRPr="005B4E78" w:rsidRDefault="005B4E78" w:rsidP="000F1C30">
      <w:pPr>
        <w:jc w:val="both"/>
        <w:rPr>
          <w:rFonts w:ascii="Arial" w:hAnsi="Arial" w:cs="Arial"/>
          <w:sz w:val="24"/>
          <w:szCs w:val="24"/>
        </w:rPr>
      </w:pPr>
      <w:r>
        <w:rPr>
          <w:rFonts w:ascii="Arial" w:hAnsi="Arial" w:cs="Arial"/>
          <w:sz w:val="24"/>
          <w:szCs w:val="24"/>
        </w:rPr>
        <w:t xml:space="preserve">BMW </w:t>
      </w:r>
      <w:proofErr w:type="gramStart"/>
      <w:r>
        <w:rPr>
          <w:rFonts w:ascii="Arial" w:hAnsi="Arial" w:cs="Arial"/>
          <w:sz w:val="24"/>
          <w:szCs w:val="24"/>
        </w:rPr>
        <w:t>Group(</w:t>
      </w:r>
      <w:proofErr w:type="gramEnd"/>
      <w:r>
        <w:rPr>
          <w:rFonts w:ascii="Arial" w:hAnsi="Arial" w:cs="Arial"/>
          <w:sz w:val="24"/>
          <w:szCs w:val="24"/>
        </w:rPr>
        <w:t xml:space="preserve">2022) </w:t>
      </w:r>
      <w:r>
        <w:rPr>
          <w:rFonts w:ascii="Arial" w:hAnsi="Arial" w:cs="Arial"/>
          <w:i/>
          <w:iCs/>
          <w:sz w:val="24"/>
          <w:szCs w:val="24"/>
        </w:rPr>
        <w:t xml:space="preserve">Sustainability Report </w:t>
      </w:r>
      <w:proofErr w:type="gramStart"/>
      <w:r>
        <w:rPr>
          <w:rFonts w:ascii="Arial" w:hAnsi="Arial" w:cs="Arial"/>
          <w:i/>
          <w:iCs/>
          <w:sz w:val="24"/>
          <w:szCs w:val="24"/>
        </w:rPr>
        <w:t>2022.</w:t>
      </w:r>
      <w:r w:rsidRPr="005B4E78">
        <w:rPr>
          <w:rFonts w:ascii="Arial" w:hAnsi="Arial" w:cs="Arial"/>
          <w:sz w:val="24"/>
          <w:szCs w:val="24"/>
        </w:rPr>
        <w:t>Munich:BMW</w:t>
      </w:r>
      <w:proofErr w:type="gramEnd"/>
      <w:r w:rsidRPr="005B4E78">
        <w:rPr>
          <w:rFonts w:ascii="Arial" w:hAnsi="Arial" w:cs="Arial"/>
          <w:sz w:val="24"/>
          <w:szCs w:val="24"/>
        </w:rPr>
        <w:t xml:space="preserve"> Group</w:t>
      </w:r>
    </w:p>
    <w:p w14:paraId="00915C2D" w14:textId="78F8FF52" w:rsidR="005B4E78" w:rsidRDefault="005B4E78" w:rsidP="000F1C30">
      <w:pPr>
        <w:jc w:val="both"/>
        <w:rPr>
          <w:rFonts w:ascii="Arial" w:hAnsi="Arial" w:cs="Arial"/>
          <w:sz w:val="24"/>
          <w:szCs w:val="24"/>
        </w:rPr>
      </w:pPr>
      <w:proofErr w:type="spellStart"/>
      <w:proofErr w:type="gramStart"/>
      <w:r>
        <w:rPr>
          <w:rFonts w:ascii="Arial" w:hAnsi="Arial" w:cs="Arial"/>
          <w:sz w:val="24"/>
          <w:szCs w:val="24"/>
        </w:rPr>
        <w:t>Carroll,A.B</w:t>
      </w:r>
      <w:proofErr w:type="spellEnd"/>
      <w:r>
        <w:rPr>
          <w:rFonts w:ascii="Arial" w:hAnsi="Arial" w:cs="Arial"/>
          <w:sz w:val="24"/>
          <w:szCs w:val="24"/>
        </w:rPr>
        <w:t>.</w:t>
      </w:r>
      <w:proofErr w:type="gramEnd"/>
      <w:r>
        <w:rPr>
          <w:rFonts w:ascii="Arial" w:hAnsi="Arial" w:cs="Arial"/>
          <w:sz w:val="24"/>
          <w:szCs w:val="24"/>
        </w:rPr>
        <w:t xml:space="preserve">(1991) 'The Pyramid of Corporate Social </w:t>
      </w:r>
      <w:proofErr w:type="spellStart"/>
      <w:r>
        <w:rPr>
          <w:rFonts w:ascii="Arial" w:hAnsi="Arial" w:cs="Arial"/>
          <w:sz w:val="24"/>
          <w:szCs w:val="24"/>
        </w:rPr>
        <w:t>Responsibility</w:t>
      </w:r>
      <w:proofErr w:type="gramStart"/>
      <w:r>
        <w:rPr>
          <w:rFonts w:ascii="Arial" w:hAnsi="Arial" w:cs="Arial"/>
          <w:sz w:val="24"/>
          <w:szCs w:val="24"/>
        </w:rPr>
        <w:t>',</w:t>
      </w:r>
      <w:r>
        <w:rPr>
          <w:rFonts w:ascii="Arial" w:hAnsi="Arial" w:cs="Arial"/>
          <w:i/>
          <w:iCs/>
          <w:sz w:val="24"/>
          <w:szCs w:val="24"/>
        </w:rPr>
        <w:t>Business</w:t>
      </w:r>
      <w:proofErr w:type="spellEnd"/>
      <w:proofErr w:type="gramEnd"/>
      <w:r>
        <w:rPr>
          <w:rFonts w:ascii="Arial" w:hAnsi="Arial" w:cs="Arial"/>
          <w:i/>
          <w:iCs/>
          <w:sz w:val="24"/>
          <w:szCs w:val="24"/>
        </w:rPr>
        <w:t xml:space="preserve"> Horizons,</w:t>
      </w:r>
      <w:r w:rsidRPr="005B4E78">
        <w:rPr>
          <w:rFonts w:ascii="Arial" w:hAnsi="Arial" w:cs="Arial"/>
          <w:sz w:val="24"/>
          <w:szCs w:val="24"/>
        </w:rPr>
        <w:t>34(4</w:t>
      </w:r>
      <w:proofErr w:type="gramStart"/>
      <w:r w:rsidRPr="005B4E78">
        <w:rPr>
          <w:rFonts w:ascii="Arial" w:hAnsi="Arial" w:cs="Arial"/>
          <w:sz w:val="24"/>
          <w:szCs w:val="24"/>
        </w:rPr>
        <w:t>),pp.</w:t>
      </w:r>
      <w:proofErr w:type="gramEnd"/>
      <w:r w:rsidRPr="005B4E78">
        <w:rPr>
          <w:rFonts w:ascii="Arial" w:hAnsi="Arial" w:cs="Arial"/>
          <w:sz w:val="24"/>
          <w:szCs w:val="24"/>
        </w:rPr>
        <w:t>39-48</w:t>
      </w:r>
      <w:r>
        <w:rPr>
          <w:rFonts w:ascii="Arial" w:hAnsi="Arial" w:cs="Arial"/>
          <w:sz w:val="24"/>
          <w:szCs w:val="24"/>
        </w:rPr>
        <w:t>.</w:t>
      </w:r>
    </w:p>
    <w:p w14:paraId="441B681C" w14:textId="4B688454" w:rsidR="005B4E78" w:rsidRDefault="005B4E78" w:rsidP="000F1C30">
      <w:pPr>
        <w:jc w:val="both"/>
        <w:rPr>
          <w:rFonts w:ascii="Arial" w:hAnsi="Arial" w:cs="Arial"/>
          <w:sz w:val="24"/>
          <w:szCs w:val="24"/>
        </w:rPr>
      </w:pPr>
      <w:proofErr w:type="spellStart"/>
      <w:proofErr w:type="gramStart"/>
      <w:r>
        <w:rPr>
          <w:rFonts w:ascii="Arial" w:hAnsi="Arial" w:cs="Arial"/>
          <w:sz w:val="24"/>
          <w:szCs w:val="24"/>
        </w:rPr>
        <w:t>Crane,A.and</w:t>
      </w:r>
      <w:proofErr w:type="spellEnd"/>
      <w:proofErr w:type="gramEnd"/>
      <w:r>
        <w:rPr>
          <w:rFonts w:ascii="Arial" w:hAnsi="Arial" w:cs="Arial"/>
          <w:sz w:val="24"/>
          <w:szCs w:val="24"/>
        </w:rPr>
        <w:t xml:space="preserve"> </w:t>
      </w:r>
      <w:proofErr w:type="spellStart"/>
      <w:proofErr w:type="gramStart"/>
      <w:r>
        <w:rPr>
          <w:rFonts w:ascii="Arial" w:hAnsi="Arial" w:cs="Arial"/>
          <w:sz w:val="24"/>
          <w:szCs w:val="24"/>
        </w:rPr>
        <w:t>Buchholtz,A</w:t>
      </w:r>
      <w:proofErr w:type="spellEnd"/>
      <w:r>
        <w:rPr>
          <w:rFonts w:ascii="Arial" w:hAnsi="Arial" w:cs="Arial"/>
          <w:sz w:val="24"/>
          <w:szCs w:val="24"/>
        </w:rPr>
        <w:t>.</w:t>
      </w:r>
      <w:proofErr w:type="gramEnd"/>
      <w:r>
        <w:rPr>
          <w:rFonts w:ascii="Arial" w:hAnsi="Arial" w:cs="Arial"/>
          <w:sz w:val="24"/>
          <w:szCs w:val="24"/>
        </w:rPr>
        <w:t xml:space="preserve">(2015) </w:t>
      </w:r>
      <w:r w:rsidRPr="005B4E78">
        <w:rPr>
          <w:rFonts w:ascii="Arial" w:hAnsi="Arial" w:cs="Arial"/>
          <w:i/>
          <w:iCs/>
          <w:sz w:val="24"/>
          <w:szCs w:val="24"/>
        </w:rPr>
        <w:t xml:space="preserve">Business and </w:t>
      </w:r>
      <w:proofErr w:type="spellStart"/>
      <w:proofErr w:type="gramStart"/>
      <w:r w:rsidRPr="005B4E78">
        <w:rPr>
          <w:rFonts w:ascii="Arial" w:hAnsi="Arial" w:cs="Arial"/>
          <w:i/>
          <w:iCs/>
          <w:sz w:val="24"/>
          <w:szCs w:val="24"/>
        </w:rPr>
        <w:t>Society:Ethics</w:t>
      </w:r>
      <w:proofErr w:type="gramEnd"/>
      <w:r w:rsidRPr="005B4E78">
        <w:rPr>
          <w:rFonts w:ascii="Arial" w:hAnsi="Arial" w:cs="Arial"/>
          <w:i/>
          <w:iCs/>
          <w:sz w:val="24"/>
          <w:szCs w:val="24"/>
        </w:rPr>
        <w:t>,</w:t>
      </w:r>
      <w:proofErr w:type="gramStart"/>
      <w:r w:rsidRPr="005B4E78">
        <w:rPr>
          <w:rFonts w:ascii="Arial" w:hAnsi="Arial" w:cs="Arial"/>
          <w:i/>
          <w:iCs/>
          <w:sz w:val="24"/>
          <w:szCs w:val="24"/>
        </w:rPr>
        <w:t>Sustainability,and</w:t>
      </w:r>
      <w:proofErr w:type="spellEnd"/>
      <w:proofErr w:type="gramEnd"/>
      <w:r w:rsidRPr="005B4E78">
        <w:rPr>
          <w:rFonts w:ascii="Arial" w:hAnsi="Arial" w:cs="Arial"/>
          <w:i/>
          <w:iCs/>
          <w:sz w:val="24"/>
          <w:szCs w:val="24"/>
        </w:rPr>
        <w:t xml:space="preserve"> Stakeholder Management</w:t>
      </w:r>
      <w:r>
        <w:rPr>
          <w:rFonts w:ascii="Arial" w:hAnsi="Arial" w:cs="Arial"/>
          <w:sz w:val="24"/>
          <w:szCs w:val="24"/>
        </w:rPr>
        <w:t>.9</w:t>
      </w:r>
      <w:r w:rsidRPr="005B4E78">
        <w:rPr>
          <w:rFonts w:ascii="Arial" w:hAnsi="Arial" w:cs="Arial"/>
          <w:sz w:val="24"/>
          <w:szCs w:val="24"/>
          <w:vertAlign w:val="superscript"/>
        </w:rPr>
        <w:t>th</w:t>
      </w:r>
      <w:r>
        <w:rPr>
          <w:rFonts w:ascii="Arial" w:hAnsi="Arial" w:cs="Arial"/>
          <w:sz w:val="24"/>
          <w:szCs w:val="24"/>
        </w:rPr>
        <w:t xml:space="preserve"> </w:t>
      </w:r>
      <w:proofErr w:type="spellStart"/>
      <w:proofErr w:type="gramStart"/>
      <w:r>
        <w:rPr>
          <w:rFonts w:ascii="Arial" w:hAnsi="Arial" w:cs="Arial"/>
          <w:sz w:val="24"/>
          <w:szCs w:val="24"/>
        </w:rPr>
        <w:t>edn.Boston</w:t>
      </w:r>
      <w:proofErr w:type="gramEnd"/>
      <w:r>
        <w:rPr>
          <w:rFonts w:ascii="Arial" w:hAnsi="Arial" w:cs="Arial"/>
          <w:sz w:val="24"/>
          <w:szCs w:val="24"/>
        </w:rPr>
        <w:t>:Cengage</w:t>
      </w:r>
      <w:proofErr w:type="spellEnd"/>
      <w:r>
        <w:rPr>
          <w:rFonts w:ascii="Arial" w:hAnsi="Arial" w:cs="Arial"/>
          <w:sz w:val="24"/>
          <w:szCs w:val="24"/>
        </w:rPr>
        <w:t xml:space="preserve"> Learning.</w:t>
      </w:r>
    </w:p>
    <w:p w14:paraId="16059704" w14:textId="098B383C" w:rsidR="005B4E78" w:rsidRPr="005B4E78" w:rsidRDefault="005B4E78" w:rsidP="000F1C30">
      <w:pPr>
        <w:jc w:val="both"/>
        <w:rPr>
          <w:rFonts w:ascii="Arial" w:hAnsi="Arial" w:cs="Arial"/>
          <w:i/>
          <w:iCs/>
          <w:sz w:val="24"/>
          <w:szCs w:val="24"/>
        </w:rPr>
      </w:pPr>
      <w:proofErr w:type="gramStart"/>
      <w:r>
        <w:rPr>
          <w:rFonts w:ascii="Arial" w:hAnsi="Arial" w:cs="Arial"/>
          <w:sz w:val="24"/>
          <w:szCs w:val="24"/>
        </w:rPr>
        <w:t>Toyota(</w:t>
      </w:r>
      <w:proofErr w:type="gramEnd"/>
      <w:r>
        <w:rPr>
          <w:rFonts w:ascii="Arial" w:hAnsi="Arial" w:cs="Arial"/>
          <w:sz w:val="24"/>
          <w:szCs w:val="24"/>
        </w:rPr>
        <w:t xml:space="preserve">2023) </w:t>
      </w:r>
      <w:r w:rsidRPr="005B4E78">
        <w:rPr>
          <w:rFonts w:ascii="Arial" w:hAnsi="Arial" w:cs="Arial"/>
          <w:i/>
          <w:iCs/>
          <w:sz w:val="24"/>
          <w:szCs w:val="24"/>
        </w:rPr>
        <w:t>Toyota Sustainability Report 2023</w:t>
      </w:r>
      <w:r>
        <w:rPr>
          <w:rFonts w:ascii="Arial" w:hAnsi="Arial" w:cs="Arial"/>
          <w:sz w:val="24"/>
          <w:szCs w:val="24"/>
        </w:rPr>
        <w:t>.Toyota Motor Corporation.</w:t>
      </w:r>
    </w:p>
    <w:p w14:paraId="0A23560C" w14:textId="3F953408" w:rsidR="000C3C17" w:rsidRPr="000C3C17" w:rsidRDefault="005B4E78" w:rsidP="000F1C30">
      <w:pPr>
        <w:jc w:val="both"/>
        <w:rPr>
          <w:rFonts w:ascii="Arial" w:hAnsi="Arial" w:cs="Arial"/>
          <w:sz w:val="24"/>
          <w:szCs w:val="24"/>
        </w:rPr>
      </w:pPr>
      <w:r>
        <w:rPr>
          <w:rFonts w:ascii="Arial" w:hAnsi="Arial" w:cs="Arial"/>
          <w:sz w:val="24"/>
          <w:szCs w:val="24"/>
        </w:rPr>
        <w:t xml:space="preserve">Volkswagen </w:t>
      </w:r>
      <w:proofErr w:type="gramStart"/>
      <w:r>
        <w:rPr>
          <w:rFonts w:ascii="Arial" w:hAnsi="Arial" w:cs="Arial"/>
          <w:sz w:val="24"/>
          <w:szCs w:val="24"/>
        </w:rPr>
        <w:t>Group(2022)</w:t>
      </w:r>
      <w:r w:rsidRPr="005B4E78">
        <w:rPr>
          <w:rFonts w:ascii="Arial" w:hAnsi="Arial" w:cs="Arial"/>
          <w:i/>
          <w:iCs/>
          <w:sz w:val="24"/>
          <w:szCs w:val="24"/>
        </w:rPr>
        <w:t>Volkswagen</w:t>
      </w:r>
      <w:proofErr w:type="gramEnd"/>
      <w:r w:rsidRPr="005B4E78">
        <w:rPr>
          <w:rFonts w:ascii="Arial" w:hAnsi="Arial" w:cs="Arial"/>
          <w:i/>
          <w:iCs/>
          <w:sz w:val="24"/>
          <w:szCs w:val="24"/>
        </w:rPr>
        <w:t xml:space="preserve"> Sustainability Report </w:t>
      </w:r>
      <w:proofErr w:type="gramStart"/>
      <w:r w:rsidRPr="005B4E78">
        <w:rPr>
          <w:rFonts w:ascii="Arial" w:hAnsi="Arial" w:cs="Arial"/>
          <w:i/>
          <w:iCs/>
          <w:sz w:val="24"/>
          <w:szCs w:val="24"/>
        </w:rPr>
        <w:t>2022.</w:t>
      </w:r>
      <w:r>
        <w:rPr>
          <w:rFonts w:ascii="Arial" w:hAnsi="Arial" w:cs="Arial"/>
          <w:sz w:val="24"/>
          <w:szCs w:val="24"/>
        </w:rPr>
        <w:t>Wolfsburg:Volkswagen</w:t>
      </w:r>
      <w:proofErr w:type="gramEnd"/>
      <w:r>
        <w:rPr>
          <w:rFonts w:ascii="Arial" w:hAnsi="Arial" w:cs="Arial"/>
          <w:sz w:val="24"/>
          <w:szCs w:val="24"/>
        </w:rPr>
        <w:t xml:space="preserve"> AG.</w:t>
      </w:r>
    </w:p>
    <w:p w14:paraId="27B04077" w14:textId="77777777" w:rsidR="007D3F89" w:rsidRPr="007D3F89" w:rsidRDefault="007D3F89" w:rsidP="00B85AC7">
      <w:pPr>
        <w:jc w:val="both"/>
        <w:rPr>
          <w:rFonts w:ascii="Arial" w:hAnsi="Arial" w:cs="Arial"/>
          <w:sz w:val="24"/>
          <w:szCs w:val="24"/>
        </w:rPr>
      </w:pPr>
    </w:p>
    <w:p w14:paraId="22821B63" w14:textId="77777777" w:rsidR="00AF4F69" w:rsidRDefault="00AF4F69"/>
    <w:p w14:paraId="52E7D36E" w14:textId="77777777" w:rsidR="00C04845" w:rsidRDefault="00C04845"/>
    <w:p w14:paraId="7ABE9BD5" w14:textId="77777777" w:rsidR="00C04845" w:rsidRDefault="00C04845"/>
    <w:p w14:paraId="60C98AC1" w14:textId="77777777" w:rsidR="00C04845" w:rsidRDefault="00C04845"/>
    <w:p w14:paraId="70A654AA" w14:textId="77777777" w:rsidR="00C04845" w:rsidRDefault="00C04845"/>
    <w:p w14:paraId="18619C41" w14:textId="77777777" w:rsidR="00C04845" w:rsidRDefault="00C04845"/>
    <w:p w14:paraId="634AC4CE" w14:textId="77777777" w:rsidR="00C04845" w:rsidRDefault="00C04845"/>
    <w:p w14:paraId="5F1913FB" w14:textId="77777777" w:rsidR="00C04845" w:rsidRDefault="00C04845"/>
    <w:p w14:paraId="54A15F67" w14:textId="77777777" w:rsidR="00C04845" w:rsidRDefault="00C04845"/>
    <w:p w14:paraId="1FA1FF49" w14:textId="77777777" w:rsidR="00C04845" w:rsidRDefault="00C04845"/>
    <w:p w14:paraId="29A845AF" w14:textId="77777777" w:rsidR="00C04845" w:rsidRDefault="00C04845"/>
    <w:p w14:paraId="2DDFA2D2" w14:textId="77777777" w:rsidR="00C04845" w:rsidRDefault="00C04845"/>
    <w:p w14:paraId="0C3437E7" w14:textId="77777777" w:rsidR="00C04845" w:rsidRDefault="00C04845"/>
    <w:p w14:paraId="2F116C27" w14:textId="77777777" w:rsidR="00C04845" w:rsidRDefault="00C04845"/>
    <w:p w14:paraId="1C295A5A" w14:textId="77777777" w:rsidR="00C04845" w:rsidRDefault="00C04845"/>
    <w:p w14:paraId="20390850" w14:textId="77777777" w:rsidR="00C04845" w:rsidRDefault="00C04845"/>
    <w:p w14:paraId="01D97EE8" w14:textId="77777777" w:rsidR="00C04845" w:rsidRDefault="00C04845"/>
    <w:p w14:paraId="0D43DF85" w14:textId="77777777" w:rsidR="00C04845" w:rsidRDefault="00C04845"/>
    <w:sectPr w:rsidR="00C0484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CF512" w14:textId="77777777" w:rsidR="00B03FA0" w:rsidRDefault="00B03FA0" w:rsidP="0004451B">
      <w:pPr>
        <w:spacing w:after="0" w:line="240" w:lineRule="auto"/>
      </w:pPr>
      <w:r>
        <w:separator/>
      </w:r>
    </w:p>
  </w:endnote>
  <w:endnote w:type="continuationSeparator" w:id="0">
    <w:p w14:paraId="73F82400" w14:textId="77777777" w:rsidR="00B03FA0" w:rsidRDefault="00B03FA0" w:rsidP="0004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4DAAE" w14:textId="77777777" w:rsidR="0004451B" w:rsidRDefault="000445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08976"/>
      <w:docPartObj>
        <w:docPartGallery w:val="Page Numbers (Bottom of Page)"/>
        <w:docPartUnique/>
      </w:docPartObj>
    </w:sdtPr>
    <w:sdtEndPr>
      <w:rPr>
        <w:noProof/>
      </w:rPr>
    </w:sdtEndPr>
    <w:sdtContent>
      <w:p w14:paraId="1D121CB6" w14:textId="7F8E325A" w:rsidR="0004451B" w:rsidRDefault="000445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34202C" w14:textId="77777777" w:rsidR="0004451B" w:rsidRDefault="000445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D841D" w14:textId="77777777" w:rsidR="0004451B" w:rsidRDefault="00044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4E607" w14:textId="77777777" w:rsidR="00B03FA0" w:rsidRDefault="00B03FA0" w:rsidP="0004451B">
      <w:pPr>
        <w:spacing w:after="0" w:line="240" w:lineRule="auto"/>
      </w:pPr>
      <w:r>
        <w:separator/>
      </w:r>
    </w:p>
  </w:footnote>
  <w:footnote w:type="continuationSeparator" w:id="0">
    <w:p w14:paraId="51E6F607" w14:textId="77777777" w:rsidR="00B03FA0" w:rsidRDefault="00B03FA0" w:rsidP="0004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590C3" w14:textId="77777777" w:rsidR="0004451B" w:rsidRDefault="000445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9BF33" w14:textId="77777777" w:rsidR="0004451B" w:rsidRDefault="000445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775D7" w14:textId="77777777" w:rsidR="0004451B" w:rsidRDefault="000445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80"/>
    <w:rsid w:val="00022703"/>
    <w:rsid w:val="000436DA"/>
    <w:rsid w:val="0004451B"/>
    <w:rsid w:val="000A5BC1"/>
    <w:rsid w:val="000C3C17"/>
    <w:rsid w:val="000F1C30"/>
    <w:rsid w:val="000F5539"/>
    <w:rsid w:val="0010729A"/>
    <w:rsid w:val="00143774"/>
    <w:rsid w:val="00196AB6"/>
    <w:rsid w:val="00201A8F"/>
    <w:rsid w:val="00205301"/>
    <w:rsid w:val="00261B5D"/>
    <w:rsid w:val="00264422"/>
    <w:rsid w:val="002C2C7F"/>
    <w:rsid w:val="002F680F"/>
    <w:rsid w:val="00383294"/>
    <w:rsid w:val="003D366A"/>
    <w:rsid w:val="003F3CC1"/>
    <w:rsid w:val="00503D59"/>
    <w:rsid w:val="005B4E78"/>
    <w:rsid w:val="00605A80"/>
    <w:rsid w:val="006304D2"/>
    <w:rsid w:val="007C640B"/>
    <w:rsid w:val="007D3F89"/>
    <w:rsid w:val="00800A7A"/>
    <w:rsid w:val="0086021D"/>
    <w:rsid w:val="009455A9"/>
    <w:rsid w:val="00967F04"/>
    <w:rsid w:val="00AF4F69"/>
    <w:rsid w:val="00B03FA0"/>
    <w:rsid w:val="00B80218"/>
    <w:rsid w:val="00B85AC7"/>
    <w:rsid w:val="00C04845"/>
    <w:rsid w:val="00C362A4"/>
    <w:rsid w:val="00C813DE"/>
    <w:rsid w:val="00CE42D8"/>
    <w:rsid w:val="00DC7698"/>
    <w:rsid w:val="00E20D06"/>
    <w:rsid w:val="00E81D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0C95"/>
  <w15:chartTrackingRefBased/>
  <w15:docId w15:val="{2819F30D-618C-4CBF-AABB-4C3F2B84A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AC7"/>
    <w:rPr>
      <w:rFonts w:eastAsiaTheme="minorEastAsia"/>
      <w:kern w:val="0"/>
      <w:lang w:val="en-GB" w:eastAsia="zh-CN"/>
      <w14:ligatures w14:val="none"/>
    </w:rPr>
  </w:style>
  <w:style w:type="paragraph" w:styleId="Heading1">
    <w:name w:val="heading 1"/>
    <w:basedOn w:val="Normal"/>
    <w:next w:val="Normal"/>
    <w:link w:val="Heading1Char"/>
    <w:uiPriority w:val="9"/>
    <w:qFormat/>
    <w:rsid w:val="00605A80"/>
    <w:pPr>
      <w:keepNext/>
      <w:keepLines/>
      <w:spacing w:before="360" w:after="80"/>
      <w:outlineLvl w:val="0"/>
    </w:pPr>
    <w:rPr>
      <w:rFonts w:asciiTheme="majorHAnsi" w:eastAsiaTheme="majorEastAsia" w:hAnsiTheme="majorHAnsi" w:cstheme="majorBidi"/>
      <w:color w:val="0F4761" w:themeColor="accent1" w:themeShade="BF"/>
      <w:kern w:val="2"/>
      <w:sz w:val="40"/>
      <w:szCs w:val="40"/>
      <w:lang w:val="ro-RO" w:eastAsia="en-US"/>
      <w14:ligatures w14:val="standardContextual"/>
    </w:rPr>
  </w:style>
  <w:style w:type="paragraph" w:styleId="Heading2">
    <w:name w:val="heading 2"/>
    <w:basedOn w:val="Normal"/>
    <w:next w:val="Normal"/>
    <w:link w:val="Heading2Char"/>
    <w:uiPriority w:val="9"/>
    <w:semiHidden/>
    <w:unhideWhenUsed/>
    <w:qFormat/>
    <w:rsid w:val="00605A80"/>
    <w:pPr>
      <w:keepNext/>
      <w:keepLines/>
      <w:spacing w:before="160" w:after="80"/>
      <w:outlineLvl w:val="1"/>
    </w:pPr>
    <w:rPr>
      <w:rFonts w:asciiTheme="majorHAnsi" w:eastAsiaTheme="majorEastAsia" w:hAnsiTheme="majorHAnsi" w:cstheme="majorBidi"/>
      <w:color w:val="0F4761" w:themeColor="accent1" w:themeShade="BF"/>
      <w:kern w:val="2"/>
      <w:sz w:val="32"/>
      <w:szCs w:val="32"/>
      <w:lang w:val="ro-RO" w:eastAsia="en-US"/>
      <w14:ligatures w14:val="standardContextual"/>
    </w:rPr>
  </w:style>
  <w:style w:type="paragraph" w:styleId="Heading3">
    <w:name w:val="heading 3"/>
    <w:basedOn w:val="Normal"/>
    <w:next w:val="Normal"/>
    <w:link w:val="Heading3Char"/>
    <w:uiPriority w:val="9"/>
    <w:semiHidden/>
    <w:unhideWhenUsed/>
    <w:qFormat/>
    <w:rsid w:val="00605A80"/>
    <w:pPr>
      <w:keepNext/>
      <w:keepLines/>
      <w:spacing w:before="160" w:after="80"/>
      <w:outlineLvl w:val="2"/>
    </w:pPr>
    <w:rPr>
      <w:rFonts w:eastAsiaTheme="majorEastAsia" w:cstheme="majorBidi"/>
      <w:color w:val="0F4761" w:themeColor="accent1" w:themeShade="BF"/>
      <w:kern w:val="2"/>
      <w:sz w:val="28"/>
      <w:szCs w:val="28"/>
      <w:lang w:val="ro-RO" w:eastAsia="en-US"/>
      <w14:ligatures w14:val="standardContextual"/>
    </w:rPr>
  </w:style>
  <w:style w:type="paragraph" w:styleId="Heading4">
    <w:name w:val="heading 4"/>
    <w:basedOn w:val="Normal"/>
    <w:next w:val="Normal"/>
    <w:link w:val="Heading4Char"/>
    <w:uiPriority w:val="9"/>
    <w:semiHidden/>
    <w:unhideWhenUsed/>
    <w:qFormat/>
    <w:rsid w:val="00605A80"/>
    <w:pPr>
      <w:keepNext/>
      <w:keepLines/>
      <w:spacing w:before="80" w:after="40"/>
      <w:outlineLvl w:val="3"/>
    </w:pPr>
    <w:rPr>
      <w:rFonts w:eastAsiaTheme="majorEastAsia" w:cstheme="majorBidi"/>
      <w:i/>
      <w:iCs/>
      <w:color w:val="0F4761" w:themeColor="accent1" w:themeShade="BF"/>
      <w:kern w:val="2"/>
      <w:lang w:val="ro-RO" w:eastAsia="en-US"/>
      <w14:ligatures w14:val="standardContextual"/>
    </w:rPr>
  </w:style>
  <w:style w:type="paragraph" w:styleId="Heading5">
    <w:name w:val="heading 5"/>
    <w:basedOn w:val="Normal"/>
    <w:next w:val="Normal"/>
    <w:link w:val="Heading5Char"/>
    <w:uiPriority w:val="9"/>
    <w:semiHidden/>
    <w:unhideWhenUsed/>
    <w:qFormat/>
    <w:rsid w:val="00605A80"/>
    <w:pPr>
      <w:keepNext/>
      <w:keepLines/>
      <w:spacing w:before="80" w:after="40"/>
      <w:outlineLvl w:val="4"/>
    </w:pPr>
    <w:rPr>
      <w:rFonts w:eastAsiaTheme="majorEastAsia" w:cstheme="majorBidi"/>
      <w:color w:val="0F4761" w:themeColor="accent1" w:themeShade="BF"/>
      <w:kern w:val="2"/>
      <w:lang w:val="ro-RO" w:eastAsia="en-US"/>
      <w14:ligatures w14:val="standardContextual"/>
    </w:rPr>
  </w:style>
  <w:style w:type="paragraph" w:styleId="Heading6">
    <w:name w:val="heading 6"/>
    <w:basedOn w:val="Normal"/>
    <w:next w:val="Normal"/>
    <w:link w:val="Heading6Char"/>
    <w:uiPriority w:val="9"/>
    <w:semiHidden/>
    <w:unhideWhenUsed/>
    <w:qFormat/>
    <w:rsid w:val="00605A80"/>
    <w:pPr>
      <w:keepNext/>
      <w:keepLines/>
      <w:spacing w:before="40" w:after="0"/>
      <w:outlineLvl w:val="5"/>
    </w:pPr>
    <w:rPr>
      <w:rFonts w:eastAsiaTheme="majorEastAsia" w:cstheme="majorBidi"/>
      <w:i/>
      <w:iCs/>
      <w:color w:val="595959" w:themeColor="text1" w:themeTint="A6"/>
      <w:kern w:val="2"/>
      <w:lang w:val="ro-RO" w:eastAsia="en-US"/>
      <w14:ligatures w14:val="standardContextual"/>
    </w:rPr>
  </w:style>
  <w:style w:type="paragraph" w:styleId="Heading7">
    <w:name w:val="heading 7"/>
    <w:basedOn w:val="Normal"/>
    <w:next w:val="Normal"/>
    <w:link w:val="Heading7Char"/>
    <w:uiPriority w:val="9"/>
    <w:semiHidden/>
    <w:unhideWhenUsed/>
    <w:qFormat/>
    <w:rsid w:val="00605A80"/>
    <w:pPr>
      <w:keepNext/>
      <w:keepLines/>
      <w:spacing w:before="40" w:after="0"/>
      <w:outlineLvl w:val="6"/>
    </w:pPr>
    <w:rPr>
      <w:rFonts w:eastAsiaTheme="majorEastAsia" w:cstheme="majorBidi"/>
      <w:color w:val="595959" w:themeColor="text1" w:themeTint="A6"/>
      <w:kern w:val="2"/>
      <w:lang w:val="ro-RO" w:eastAsia="en-US"/>
      <w14:ligatures w14:val="standardContextual"/>
    </w:rPr>
  </w:style>
  <w:style w:type="paragraph" w:styleId="Heading8">
    <w:name w:val="heading 8"/>
    <w:basedOn w:val="Normal"/>
    <w:next w:val="Normal"/>
    <w:link w:val="Heading8Char"/>
    <w:uiPriority w:val="9"/>
    <w:semiHidden/>
    <w:unhideWhenUsed/>
    <w:qFormat/>
    <w:rsid w:val="00605A80"/>
    <w:pPr>
      <w:keepNext/>
      <w:keepLines/>
      <w:spacing w:after="0"/>
      <w:outlineLvl w:val="7"/>
    </w:pPr>
    <w:rPr>
      <w:rFonts w:eastAsiaTheme="majorEastAsia" w:cstheme="majorBidi"/>
      <w:i/>
      <w:iCs/>
      <w:color w:val="272727" w:themeColor="text1" w:themeTint="D8"/>
      <w:kern w:val="2"/>
      <w:lang w:val="ro-RO" w:eastAsia="en-US"/>
      <w14:ligatures w14:val="standardContextual"/>
    </w:rPr>
  </w:style>
  <w:style w:type="paragraph" w:styleId="Heading9">
    <w:name w:val="heading 9"/>
    <w:basedOn w:val="Normal"/>
    <w:next w:val="Normal"/>
    <w:link w:val="Heading9Char"/>
    <w:uiPriority w:val="9"/>
    <w:semiHidden/>
    <w:unhideWhenUsed/>
    <w:qFormat/>
    <w:rsid w:val="00605A80"/>
    <w:pPr>
      <w:keepNext/>
      <w:keepLines/>
      <w:spacing w:after="0"/>
      <w:outlineLvl w:val="8"/>
    </w:pPr>
    <w:rPr>
      <w:rFonts w:eastAsiaTheme="majorEastAsia" w:cstheme="majorBidi"/>
      <w:color w:val="272727" w:themeColor="text1" w:themeTint="D8"/>
      <w:kern w:val="2"/>
      <w:lang w:val="ro-RO"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A80"/>
    <w:rPr>
      <w:rFonts w:eastAsiaTheme="majorEastAsia" w:cstheme="majorBidi"/>
      <w:color w:val="272727" w:themeColor="text1" w:themeTint="D8"/>
    </w:rPr>
  </w:style>
  <w:style w:type="paragraph" w:styleId="Title">
    <w:name w:val="Title"/>
    <w:basedOn w:val="Normal"/>
    <w:next w:val="Normal"/>
    <w:link w:val="TitleChar"/>
    <w:uiPriority w:val="10"/>
    <w:qFormat/>
    <w:rsid w:val="00605A80"/>
    <w:pPr>
      <w:spacing w:after="80" w:line="240" w:lineRule="auto"/>
      <w:contextualSpacing/>
    </w:pPr>
    <w:rPr>
      <w:rFonts w:asciiTheme="majorHAnsi" w:eastAsiaTheme="majorEastAsia" w:hAnsiTheme="majorHAnsi" w:cstheme="majorBidi"/>
      <w:spacing w:val="-10"/>
      <w:kern w:val="28"/>
      <w:sz w:val="56"/>
      <w:szCs w:val="56"/>
      <w:lang w:val="ro-RO" w:eastAsia="en-US"/>
      <w14:ligatures w14:val="standardContextual"/>
    </w:rPr>
  </w:style>
  <w:style w:type="character" w:customStyle="1" w:styleId="TitleChar">
    <w:name w:val="Title Char"/>
    <w:basedOn w:val="DefaultParagraphFont"/>
    <w:link w:val="Title"/>
    <w:uiPriority w:val="10"/>
    <w:rsid w:val="00605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A80"/>
    <w:pPr>
      <w:numPr>
        <w:ilvl w:val="1"/>
      </w:numPr>
    </w:pPr>
    <w:rPr>
      <w:rFonts w:eastAsiaTheme="majorEastAsia" w:cstheme="majorBidi"/>
      <w:color w:val="595959" w:themeColor="text1" w:themeTint="A6"/>
      <w:spacing w:val="15"/>
      <w:kern w:val="2"/>
      <w:sz w:val="28"/>
      <w:szCs w:val="28"/>
      <w:lang w:val="ro-RO" w:eastAsia="en-US"/>
      <w14:ligatures w14:val="standardContextual"/>
    </w:rPr>
  </w:style>
  <w:style w:type="character" w:customStyle="1" w:styleId="SubtitleChar">
    <w:name w:val="Subtitle Char"/>
    <w:basedOn w:val="DefaultParagraphFont"/>
    <w:link w:val="Subtitle"/>
    <w:uiPriority w:val="11"/>
    <w:rsid w:val="00605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A80"/>
    <w:pPr>
      <w:spacing w:before="160"/>
      <w:jc w:val="center"/>
    </w:pPr>
    <w:rPr>
      <w:rFonts w:eastAsiaTheme="minorHAnsi"/>
      <w:i/>
      <w:iCs/>
      <w:color w:val="404040" w:themeColor="text1" w:themeTint="BF"/>
      <w:kern w:val="2"/>
      <w:lang w:val="ro-RO" w:eastAsia="en-US"/>
      <w14:ligatures w14:val="standardContextual"/>
    </w:rPr>
  </w:style>
  <w:style w:type="character" w:customStyle="1" w:styleId="QuoteChar">
    <w:name w:val="Quote Char"/>
    <w:basedOn w:val="DefaultParagraphFont"/>
    <w:link w:val="Quote"/>
    <w:uiPriority w:val="29"/>
    <w:rsid w:val="00605A80"/>
    <w:rPr>
      <w:i/>
      <w:iCs/>
      <w:color w:val="404040" w:themeColor="text1" w:themeTint="BF"/>
    </w:rPr>
  </w:style>
  <w:style w:type="paragraph" w:styleId="ListParagraph">
    <w:name w:val="List Paragraph"/>
    <w:basedOn w:val="Normal"/>
    <w:uiPriority w:val="34"/>
    <w:qFormat/>
    <w:rsid w:val="00605A80"/>
    <w:pPr>
      <w:ind w:left="720"/>
      <w:contextualSpacing/>
    </w:pPr>
    <w:rPr>
      <w:rFonts w:eastAsiaTheme="minorHAnsi"/>
      <w:kern w:val="2"/>
      <w:lang w:val="ro-RO" w:eastAsia="en-US"/>
      <w14:ligatures w14:val="standardContextual"/>
    </w:rPr>
  </w:style>
  <w:style w:type="character" w:styleId="IntenseEmphasis">
    <w:name w:val="Intense Emphasis"/>
    <w:basedOn w:val="DefaultParagraphFont"/>
    <w:uiPriority w:val="21"/>
    <w:qFormat/>
    <w:rsid w:val="00605A80"/>
    <w:rPr>
      <w:i/>
      <w:iCs/>
      <w:color w:val="0F4761" w:themeColor="accent1" w:themeShade="BF"/>
    </w:rPr>
  </w:style>
  <w:style w:type="paragraph" w:styleId="IntenseQuote">
    <w:name w:val="Intense Quote"/>
    <w:basedOn w:val="Normal"/>
    <w:next w:val="Normal"/>
    <w:link w:val="IntenseQuoteChar"/>
    <w:uiPriority w:val="30"/>
    <w:qFormat/>
    <w:rsid w:val="00605A80"/>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val="ro-RO" w:eastAsia="en-US"/>
      <w14:ligatures w14:val="standardContextual"/>
    </w:rPr>
  </w:style>
  <w:style w:type="character" w:customStyle="1" w:styleId="IntenseQuoteChar">
    <w:name w:val="Intense Quote Char"/>
    <w:basedOn w:val="DefaultParagraphFont"/>
    <w:link w:val="IntenseQuote"/>
    <w:uiPriority w:val="30"/>
    <w:rsid w:val="00605A80"/>
    <w:rPr>
      <w:i/>
      <w:iCs/>
      <w:color w:val="0F4761" w:themeColor="accent1" w:themeShade="BF"/>
    </w:rPr>
  </w:style>
  <w:style w:type="character" w:styleId="IntenseReference">
    <w:name w:val="Intense Reference"/>
    <w:basedOn w:val="DefaultParagraphFont"/>
    <w:uiPriority w:val="32"/>
    <w:qFormat/>
    <w:rsid w:val="00605A80"/>
    <w:rPr>
      <w:b/>
      <w:bCs/>
      <w:smallCaps/>
      <w:color w:val="0F4761" w:themeColor="accent1" w:themeShade="BF"/>
      <w:spacing w:val="5"/>
    </w:rPr>
  </w:style>
  <w:style w:type="paragraph" w:styleId="TOCHeading">
    <w:name w:val="TOC Heading"/>
    <w:basedOn w:val="Heading1"/>
    <w:next w:val="Normal"/>
    <w:uiPriority w:val="39"/>
    <w:unhideWhenUsed/>
    <w:qFormat/>
    <w:rsid w:val="00B85AC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5AC7"/>
    <w:pPr>
      <w:spacing w:after="100"/>
    </w:pPr>
  </w:style>
  <w:style w:type="character" w:styleId="Hyperlink">
    <w:name w:val="Hyperlink"/>
    <w:basedOn w:val="DefaultParagraphFont"/>
    <w:uiPriority w:val="99"/>
    <w:unhideWhenUsed/>
    <w:rsid w:val="00B85AC7"/>
    <w:rPr>
      <w:color w:val="467886" w:themeColor="hyperlink"/>
      <w:u w:val="single"/>
    </w:rPr>
  </w:style>
  <w:style w:type="paragraph" w:styleId="TOC2">
    <w:name w:val="toc 2"/>
    <w:basedOn w:val="Normal"/>
    <w:next w:val="Normal"/>
    <w:autoRedefine/>
    <w:uiPriority w:val="39"/>
    <w:unhideWhenUsed/>
    <w:rsid w:val="00B85AC7"/>
    <w:pPr>
      <w:spacing w:after="100"/>
      <w:ind w:left="220"/>
    </w:pPr>
  </w:style>
  <w:style w:type="paragraph" w:styleId="Header">
    <w:name w:val="header"/>
    <w:basedOn w:val="Normal"/>
    <w:link w:val="HeaderChar"/>
    <w:uiPriority w:val="99"/>
    <w:unhideWhenUsed/>
    <w:rsid w:val="0004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1B"/>
    <w:rPr>
      <w:rFonts w:eastAsiaTheme="minorEastAsia"/>
      <w:kern w:val="0"/>
      <w:lang w:val="en-GB" w:eastAsia="zh-CN"/>
      <w14:ligatures w14:val="none"/>
    </w:rPr>
  </w:style>
  <w:style w:type="paragraph" w:styleId="Footer">
    <w:name w:val="footer"/>
    <w:basedOn w:val="Normal"/>
    <w:link w:val="FooterChar"/>
    <w:uiPriority w:val="99"/>
    <w:unhideWhenUsed/>
    <w:rsid w:val="0004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1B"/>
    <w:rPr>
      <w:rFonts w:eastAsiaTheme="minorEastAsia"/>
      <w:kern w:val="0"/>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Pages>
  <Words>1337</Words>
  <Characters>7757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Vandra (2416074)</dc:creator>
  <cp:keywords/>
  <dc:description/>
  <cp:lastModifiedBy>Simona Vandra (2416074)</cp:lastModifiedBy>
  <cp:revision>17</cp:revision>
  <dcterms:created xsi:type="dcterms:W3CDTF">2025-11-14T13:28:00Z</dcterms:created>
  <dcterms:modified xsi:type="dcterms:W3CDTF">2025-12-11T09:34:00Z</dcterms:modified>
</cp:coreProperties>
</file>