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sz w:val="24"/>
          <w:szCs w:val="24"/>
        </w:rPr>
        <w:id w:val="788708903"/>
        <w:docPartObj>
          <w:docPartGallery w:val="Cover Pages"/>
          <w:docPartUnique/>
        </w:docPartObj>
      </w:sdtPr>
      <w:sdtEndPr/>
      <w:sdtContent>
        <w:p w14:paraId="09D71213" w14:textId="597313C1" w:rsidR="003C47AF" w:rsidRDefault="003C47AF">
          <w:pPr>
            <w:rPr>
              <w:sz w:val="24"/>
              <w:szCs w:val="24"/>
            </w:rPr>
          </w:pPr>
          <w:r w:rsidRPr="003C47AF">
            <w:rPr>
              <w:noProof/>
              <w:sz w:val="24"/>
              <w:szCs w:val="24"/>
            </w:rPr>
            <mc:AlternateContent>
              <mc:Choice Requires="wps">
                <w:drawing>
                  <wp:anchor distT="0" distB="0" distL="114300" distR="114300" simplePos="0" relativeHeight="251659264" behindDoc="0" locked="0" layoutInCell="1" allowOverlap="1" wp14:anchorId="1A951DAE" wp14:editId="70D6D6A0">
                    <wp:simplePos x="0" y="0"/>
                    <wp:positionH relativeFrom="page">
                      <wp:align>center</wp:align>
                    </wp:positionH>
                    <wp:positionV relativeFrom="page">
                      <wp:align>center</wp:align>
                    </wp:positionV>
                    <wp:extent cx="171289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230"/>
                                  <w:gridCol w:w="2241"/>
                                </w:tblGrid>
                                <w:tr w:rsidR="003C47AF" w14:paraId="2FF03E4A" w14:textId="77777777">
                                  <w:trPr>
                                    <w:jc w:val="center"/>
                                  </w:trPr>
                                  <w:tc>
                                    <w:tcPr>
                                      <w:tcW w:w="2568" w:type="pct"/>
                                      <w:vAlign w:val="center"/>
                                    </w:tcPr>
                                    <w:p w14:paraId="2F6E1060" w14:textId="63F1156B" w:rsidR="003C47AF" w:rsidRDefault="003C47AF">
                                      <w:pPr>
                                        <w:jc w:val="right"/>
                                      </w:pPr>
                                      <w:r>
                                        <w:rPr>
                                          <w:noProof/>
                                        </w:rPr>
                                        <w:drawing>
                                          <wp:inline distT="0" distB="0" distL="0" distR="0" wp14:anchorId="32CF92B2" wp14:editId="7CF4AC1C">
                                            <wp:extent cx="4133088" cy="2036064"/>
                                            <wp:effectExtent l="0" t="0" r="127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y8nsxwmm-1380155116.jpg"/>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4133088" cy="2036064"/>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C7708D2" w14:textId="56BD0FB8" w:rsidR="003C47AF" w:rsidRDefault="003C47AF">
                                          <w:pPr>
                                            <w:pStyle w:val="NoSpacing"/>
                                            <w:spacing w:line="312" w:lineRule="auto"/>
                                            <w:jc w:val="right"/>
                                            <w:rPr>
                                              <w:caps/>
                                              <w:color w:val="191919" w:themeColor="text1" w:themeTint="E6"/>
                                              <w:sz w:val="72"/>
                                              <w:szCs w:val="72"/>
                                            </w:rPr>
                                          </w:pPr>
                                          <w:r>
                                            <w:rPr>
                                              <w:caps/>
                                              <w:color w:val="191919" w:themeColor="text1" w:themeTint="E6"/>
                                              <w:sz w:val="72"/>
                                              <w:szCs w:val="72"/>
                                            </w:rPr>
                                            <w:t>Islamic state, radicalisation and women</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6D9A20E0" w14:textId="3721DFC6" w:rsidR="003C47AF" w:rsidRDefault="003C47AF">
                                          <w:pPr>
                                            <w:jc w:val="right"/>
                                            <w:rPr>
                                              <w:sz w:val="24"/>
                                              <w:szCs w:val="24"/>
                                            </w:rPr>
                                          </w:pPr>
                                          <w:r>
                                            <w:rPr>
                                              <w:color w:val="000000" w:themeColor="text1"/>
                                              <w:sz w:val="24"/>
                                              <w:szCs w:val="24"/>
                                            </w:rPr>
                                            <w:t xml:space="preserve">     </w:t>
                                          </w:r>
                                        </w:p>
                                      </w:sdtContent>
                                    </w:sdt>
                                  </w:tc>
                                  <w:tc>
                                    <w:tcPr>
                                      <w:tcW w:w="2432" w:type="pct"/>
                                      <w:vAlign w:val="center"/>
                                    </w:tcPr>
                                    <w:p w14:paraId="4CEC213E" w14:textId="36EDDBBD" w:rsidR="003C47AF" w:rsidRDefault="003C47AF">
                                      <w:pPr>
                                        <w:pStyle w:val="NoSpacing"/>
                                        <w:rPr>
                                          <w:caps/>
                                          <w:color w:val="ED7D31" w:themeColor="accent2"/>
                                          <w:sz w:val="26"/>
                                          <w:szCs w:val="26"/>
                                        </w:rPr>
                                      </w:pPr>
                                    </w:p>
                                    <w:p w14:paraId="05FFC876" w14:textId="66167BBF" w:rsidR="003C47AF" w:rsidRPr="00F83DC3" w:rsidRDefault="003C47AF">
                                      <w:pPr>
                                        <w:pStyle w:val="NoSpacing"/>
                                        <w:rPr>
                                          <w:sz w:val="26"/>
                                          <w:szCs w:val="26"/>
                                        </w:rPr>
                                      </w:pPr>
                                      <w:r w:rsidRPr="00F83DC3">
                                        <w:rPr>
                                          <w:sz w:val="26"/>
                                          <w:szCs w:val="26"/>
                                        </w:rPr>
                                        <w:t>This assignment will identify the threats, trends and methods used by the Islamic State terrorist group &amp; the global Governmental response. Additionally, this paper will highlight the strategy of recruitment, training, and treatment of women in Islamic State.</w:t>
                                      </w:r>
                                    </w:p>
                                    <w:p w14:paraId="07962A1A" w14:textId="77777777" w:rsidR="003C47AF" w:rsidRDefault="003C47AF">
                                      <w:pPr>
                                        <w:pStyle w:val="NoSpacing"/>
                                        <w:rPr>
                                          <w:color w:val="ED7D31" w:themeColor="accent2"/>
                                          <w:sz w:val="26"/>
                                          <w:szCs w:val="26"/>
                                        </w:rPr>
                                      </w:pPr>
                                    </w:p>
                                    <w:sdt>
                                      <w:sdtPr>
                                        <w:rPr>
                                          <w:b/>
                                          <w:bCs/>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155A71C9" w14:textId="15386911" w:rsidR="003C47AF" w:rsidRPr="00F83DC3" w:rsidRDefault="003C47AF">
                                          <w:pPr>
                                            <w:pStyle w:val="NoSpacing"/>
                                            <w:rPr>
                                              <w:b/>
                                              <w:bCs/>
                                              <w:sz w:val="26"/>
                                              <w:szCs w:val="26"/>
                                            </w:rPr>
                                          </w:pPr>
                                          <w:r w:rsidRPr="00F83DC3">
                                            <w:rPr>
                                              <w:b/>
                                              <w:bCs/>
                                              <w:sz w:val="26"/>
                                              <w:szCs w:val="26"/>
                                            </w:rPr>
                                            <w:t>Caitline A’hern  1902349</w:t>
                                          </w:r>
                                        </w:p>
                                      </w:sdtContent>
                                    </w:sdt>
                                    <w:p w14:paraId="49CBF12E" w14:textId="1FDE9C94" w:rsidR="003C47AF" w:rsidRDefault="00051777">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3C47AF">
                                            <w:rPr>
                                              <w:color w:val="44546A" w:themeColor="text2"/>
                                            </w:rPr>
                                            <w:t>Terrorism &amp; Cybercrime</w:t>
                                          </w:r>
                                        </w:sdtContent>
                                      </w:sdt>
                                    </w:p>
                                  </w:tc>
                                </w:tr>
                              </w:tbl>
                              <w:p w14:paraId="2E9268C9" w14:textId="77777777" w:rsidR="003C47AF" w:rsidRDefault="003C47AF"/>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A951DAE"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230"/>
                            <w:gridCol w:w="2241"/>
                          </w:tblGrid>
                          <w:tr w:rsidR="003C47AF" w14:paraId="2FF03E4A" w14:textId="77777777">
                            <w:trPr>
                              <w:jc w:val="center"/>
                            </w:trPr>
                            <w:tc>
                              <w:tcPr>
                                <w:tcW w:w="2568" w:type="pct"/>
                                <w:vAlign w:val="center"/>
                              </w:tcPr>
                              <w:p w14:paraId="2F6E1060" w14:textId="63F1156B" w:rsidR="003C47AF" w:rsidRDefault="003C47AF">
                                <w:pPr>
                                  <w:jc w:val="right"/>
                                </w:pPr>
                                <w:r>
                                  <w:rPr>
                                    <w:noProof/>
                                  </w:rPr>
                                  <w:drawing>
                                    <wp:inline distT="0" distB="0" distL="0" distR="0" wp14:anchorId="32CF92B2" wp14:editId="7CF4AC1C">
                                      <wp:extent cx="4133088" cy="2036064"/>
                                      <wp:effectExtent l="0" t="0" r="127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y8nsxwmm-1380155116.jpg"/>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4133088" cy="2036064"/>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C7708D2" w14:textId="56BD0FB8" w:rsidR="003C47AF" w:rsidRDefault="003C47AF">
                                    <w:pPr>
                                      <w:pStyle w:val="NoSpacing"/>
                                      <w:spacing w:line="312" w:lineRule="auto"/>
                                      <w:jc w:val="right"/>
                                      <w:rPr>
                                        <w:caps/>
                                        <w:color w:val="191919" w:themeColor="text1" w:themeTint="E6"/>
                                        <w:sz w:val="72"/>
                                        <w:szCs w:val="72"/>
                                      </w:rPr>
                                    </w:pPr>
                                    <w:r>
                                      <w:rPr>
                                        <w:caps/>
                                        <w:color w:val="191919" w:themeColor="text1" w:themeTint="E6"/>
                                        <w:sz w:val="72"/>
                                        <w:szCs w:val="72"/>
                                      </w:rPr>
                                      <w:t>Islamic state, radicalisation and women</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6D9A20E0" w14:textId="3721DFC6" w:rsidR="003C47AF" w:rsidRDefault="003C47AF">
                                    <w:pPr>
                                      <w:jc w:val="right"/>
                                      <w:rPr>
                                        <w:sz w:val="24"/>
                                        <w:szCs w:val="24"/>
                                      </w:rPr>
                                    </w:pPr>
                                    <w:r>
                                      <w:rPr>
                                        <w:color w:val="000000" w:themeColor="text1"/>
                                        <w:sz w:val="24"/>
                                        <w:szCs w:val="24"/>
                                      </w:rPr>
                                      <w:t xml:space="preserve">     </w:t>
                                    </w:r>
                                  </w:p>
                                </w:sdtContent>
                              </w:sdt>
                            </w:tc>
                            <w:tc>
                              <w:tcPr>
                                <w:tcW w:w="2432" w:type="pct"/>
                                <w:vAlign w:val="center"/>
                              </w:tcPr>
                              <w:p w14:paraId="4CEC213E" w14:textId="36EDDBBD" w:rsidR="003C47AF" w:rsidRDefault="003C47AF">
                                <w:pPr>
                                  <w:pStyle w:val="NoSpacing"/>
                                  <w:rPr>
                                    <w:caps/>
                                    <w:color w:val="ED7D31" w:themeColor="accent2"/>
                                    <w:sz w:val="26"/>
                                    <w:szCs w:val="26"/>
                                  </w:rPr>
                                </w:pPr>
                              </w:p>
                              <w:p w14:paraId="05FFC876" w14:textId="66167BBF" w:rsidR="003C47AF" w:rsidRPr="00F83DC3" w:rsidRDefault="003C47AF">
                                <w:pPr>
                                  <w:pStyle w:val="NoSpacing"/>
                                  <w:rPr>
                                    <w:sz w:val="26"/>
                                    <w:szCs w:val="26"/>
                                  </w:rPr>
                                </w:pPr>
                                <w:r w:rsidRPr="00F83DC3">
                                  <w:rPr>
                                    <w:sz w:val="26"/>
                                    <w:szCs w:val="26"/>
                                  </w:rPr>
                                  <w:t>This assignment will identify the threats, trends and methods used by the Islamic State terrorist group &amp; the global Governmental response. Additionally, this paper will highlight the strategy of recruitment, training, and treatment of women in Islamic State.</w:t>
                                </w:r>
                              </w:p>
                              <w:p w14:paraId="07962A1A" w14:textId="77777777" w:rsidR="003C47AF" w:rsidRDefault="003C47AF">
                                <w:pPr>
                                  <w:pStyle w:val="NoSpacing"/>
                                  <w:rPr>
                                    <w:color w:val="ED7D31" w:themeColor="accent2"/>
                                    <w:sz w:val="26"/>
                                    <w:szCs w:val="26"/>
                                  </w:rPr>
                                </w:pPr>
                              </w:p>
                              <w:sdt>
                                <w:sdtPr>
                                  <w:rPr>
                                    <w:b/>
                                    <w:bCs/>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155A71C9" w14:textId="15386911" w:rsidR="003C47AF" w:rsidRPr="00F83DC3" w:rsidRDefault="003C47AF">
                                    <w:pPr>
                                      <w:pStyle w:val="NoSpacing"/>
                                      <w:rPr>
                                        <w:b/>
                                        <w:bCs/>
                                        <w:sz w:val="26"/>
                                        <w:szCs w:val="26"/>
                                      </w:rPr>
                                    </w:pPr>
                                    <w:r w:rsidRPr="00F83DC3">
                                      <w:rPr>
                                        <w:b/>
                                        <w:bCs/>
                                        <w:sz w:val="26"/>
                                        <w:szCs w:val="26"/>
                                      </w:rPr>
                                      <w:t>Caitline A’hern  1902349</w:t>
                                    </w:r>
                                  </w:p>
                                </w:sdtContent>
                              </w:sdt>
                              <w:p w14:paraId="49CBF12E" w14:textId="1FDE9C94" w:rsidR="003C47AF" w:rsidRDefault="00051777">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3C47AF">
                                      <w:rPr>
                                        <w:color w:val="44546A" w:themeColor="text2"/>
                                      </w:rPr>
                                      <w:t>Terrorism &amp; Cybercrime</w:t>
                                    </w:r>
                                  </w:sdtContent>
                                </w:sdt>
                              </w:p>
                            </w:tc>
                          </w:tr>
                        </w:tbl>
                        <w:p w14:paraId="2E9268C9" w14:textId="77777777" w:rsidR="003C47AF" w:rsidRDefault="003C47AF"/>
                      </w:txbxContent>
                    </v:textbox>
                    <w10:wrap anchorx="page" anchory="page"/>
                  </v:shape>
                </w:pict>
              </mc:Fallback>
            </mc:AlternateContent>
          </w:r>
          <w:r>
            <w:rPr>
              <w:sz w:val="24"/>
              <w:szCs w:val="24"/>
            </w:rPr>
            <w:br w:type="page"/>
          </w:r>
        </w:p>
      </w:sdtContent>
    </w:sdt>
    <w:p w14:paraId="070894F1" w14:textId="0D0BA876" w:rsidR="00F90D4B" w:rsidRPr="00CF0377" w:rsidRDefault="00F90D4B" w:rsidP="00CF0377">
      <w:pPr>
        <w:jc w:val="center"/>
        <w:rPr>
          <w:b/>
          <w:bCs/>
          <w:sz w:val="28"/>
          <w:szCs w:val="28"/>
          <w:u w:val="single"/>
        </w:rPr>
      </w:pPr>
      <w:r w:rsidRPr="00CF0377">
        <w:rPr>
          <w:b/>
          <w:bCs/>
          <w:sz w:val="28"/>
          <w:szCs w:val="28"/>
          <w:u w:val="single"/>
        </w:rPr>
        <w:lastRenderedPageBreak/>
        <w:t>Contents</w:t>
      </w:r>
    </w:p>
    <w:p w14:paraId="53F1F39E" w14:textId="041BDB47" w:rsidR="00F90D4B" w:rsidRDefault="00F90D4B" w:rsidP="001C51F9">
      <w:pPr>
        <w:rPr>
          <w:b/>
          <w:bCs/>
          <w:sz w:val="24"/>
          <w:szCs w:val="24"/>
        </w:rPr>
      </w:pPr>
    </w:p>
    <w:p w14:paraId="1C9F8943" w14:textId="77777777" w:rsidR="00CF0377" w:rsidRDefault="00CF0377" w:rsidP="001C51F9">
      <w:pPr>
        <w:rPr>
          <w:b/>
          <w:bCs/>
          <w:sz w:val="24"/>
          <w:szCs w:val="24"/>
        </w:rPr>
      </w:pPr>
    </w:p>
    <w:p w14:paraId="4EF4EEC8" w14:textId="77777777" w:rsidR="00CF0377" w:rsidRDefault="00CF0377" w:rsidP="001C51F9">
      <w:pPr>
        <w:rPr>
          <w:b/>
          <w:bCs/>
          <w:sz w:val="24"/>
          <w:szCs w:val="24"/>
        </w:rPr>
      </w:pPr>
    </w:p>
    <w:p w14:paraId="3BB7F554" w14:textId="2F619DF1" w:rsidR="00F90D4B" w:rsidRDefault="00041EE6" w:rsidP="001C51F9">
      <w:pPr>
        <w:rPr>
          <w:b/>
          <w:bCs/>
          <w:sz w:val="24"/>
          <w:szCs w:val="24"/>
        </w:rPr>
      </w:pPr>
      <w:r>
        <w:rPr>
          <w:b/>
          <w:bCs/>
          <w:sz w:val="24"/>
          <w:szCs w:val="24"/>
        </w:rPr>
        <w:t>Introduction                                                                                                                                  P. 1</w:t>
      </w:r>
    </w:p>
    <w:p w14:paraId="0FDA550F" w14:textId="77777777" w:rsidR="00041EE6" w:rsidRDefault="00041EE6" w:rsidP="001C51F9">
      <w:pPr>
        <w:rPr>
          <w:b/>
          <w:bCs/>
          <w:sz w:val="24"/>
          <w:szCs w:val="24"/>
        </w:rPr>
      </w:pPr>
    </w:p>
    <w:p w14:paraId="577116EF" w14:textId="7281FAA4" w:rsidR="00041EE6" w:rsidRDefault="00041EE6" w:rsidP="001C51F9">
      <w:pPr>
        <w:rPr>
          <w:b/>
          <w:bCs/>
          <w:sz w:val="24"/>
          <w:szCs w:val="24"/>
        </w:rPr>
      </w:pPr>
      <w:r>
        <w:rPr>
          <w:b/>
          <w:bCs/>
          <w:sz w:val="24"/>
          <w:szCs w:val="24"/>
        </w:rPr>
        <w:t>Background                                                                                                                                   P. 1-2</w:t>
      </w:r>
    </w:p>
    <w:p w14:paraId="30483D84" w14:textId="77777777" w:rsidR="00041EE6" w:rsidRDefault="00041EE6" w:rsidP="001C51F9">
      <w:pPr>
        <w:rPr>
          <w:b/>
          <w:bCs/>
          <w:sz w:val="24"/>
          <w:szCs w:val="24"/>
        </w:rPr>
      </w:pPr>
    </w:p>
    <w:p w14:paraId="33EE2478" w14:textId="2705D1F1" w:rsidR="00041EE6" w:rsidRDefault="00041EE6" w:rsidP="001C51F9">
      <w:pPr>
        <w:rPr>
          <w:b/>
          <w:bCs/>
          <w:sz w:val="24"/>
          <w:szCs w:val="24"/>
        </w:rPr>
      </w:pPr>
      <w:r>
        <w:rPr>
          <w:b/>
          <w:bCs/>
          <w:sz w:val="24"/>
          <w:szCs w:val="24"/>
        </w:rPr>
        <w:t>The Women                                                                                                                                   P. 2-5</w:t>
      </w:r>
    </w:p>
    <w:p w14:paraId="6E8EA376" w14:textId="77777777" w:rsidR="00041EE6" w:rsidRDefault="00041EE6" w:rsidP="001C51F9">
      <w:pPr>
        <w:rPr>
          <w:b/>
          <w:bCs/>
          <w:sz w:val="24"/>
          <w:szCs w:val="24"/>
        </w:rPr>
      </w:pPr>
    </w:p>
    <w:p w14:paraId="06DE2CCF" w14:textId="4D317D6A" w:rsidR="00041EE6" w:rsidRDefault="00041EE6" w:rsidP="001C51F9">
      <w:pPr>
        <w:rPr>
          <w:b/>
          <w:bCs/>
          <w:sz w:val="24"/>
          <w:szCs w:val="24"/>
        </w:rPr>
      </w:pPr>
      <w:r>
        <w:rPr>
          <w:b/>
          <w:bCs/>
          <w:sz w:val="24"/>
          <w:szCs w:val="24"/>
        </w:rPr>
        <w:t>What is Being Done to Combat Radicalisation?                                                                     P. 5-6</w:t>
      </w:r>
    </w:p>
    <w:p w14:paraId="3A704A49" w14:textId="77777777" w:rsidR="00041EE6" w:rsidRDefault="00041EE6" w:rsidP="001C51F9">
      <w:pPr>
        <w:rPr>
          <w:b/>
          <w:bCs/>
          <w:sz w:val="24"/>
          <w:szCs w:val="24"/>
        </w:rPr>
      </w:pPr>
    </w:p>
    <w:p w14:paraId="244C7F8F" w14:textId="70C633D9" w:rsidR="00041EE6" w:rsidRDefault="00041EE6" w:rsidP="001C51F9">
      <w:pPr>
        <w:rPr>
          <w:b/>
          <w:bCs/>
          <w:sz w:val="24"/>
          <w:szCs w:val="24"/>
        </w:rPr>
      </w:pPr>
      <w:r>
        <w:rPr>
          <w:b/>
          <w:bCs/>
          <w:sz w:val="24"/>
          <w:szCs w:val="24"/>
        </w:rPr>
        <w:t>Conclusion                                                                                                                                      P. 6</w:t>
      </w:r>
    </w:p>
    <w:p w14:paraId="272BA93A" w14:textId="77777777" w:rsidR="00041EE6" w:rsidRDefault="00041EE6" w:rsidP="001C51F9">
      <w:pPr>
        <w:rPr>
          <w:b/>
          <w:bCs/>
          <w:sz w:val="24"/>
          <w:szCs w:val="24"/>
        </w:rPr>
      </w:pPr>
    </w:p>
    <w:p w14:paraId="7FDEB596" w14:textId="77777777" w:rsidR="00F90D4B" w:rsidRDefault="00F90D4B" w:rsidP="001C51F9">
      <w:pPr>
        <w:rPr>
          <w:b/>
          <w:bCs/>
          <w:sz w:val="24"/>
          <w:szCs w:val="24"/>
        </w:rPr>
      </w:pPr>
    </w:p>
    <w:p w14:paraId="1531499B" w14:textId="77777777" w:rsidR="00F90D4B" w:rsidRDefault="00F90D4B" w:rsidP="001C51F9">
      <w:pPr>
        <w:rPr>
          <w:b/>
          <w:bCs/>
          <w:sz w:val="24"/>
          <w:szCs w:val="24"/>
        </w:rPr>
      </w:pPr>
    </w:p>
    <w:p w14:paraId="4D5E93C4" w14:textId="77777777" w:rsidR="00F90D4B" w:rsidRDefault="00F90D4B" w:rsidP="001C51F9">
      <w:pPr>
        <w:rPr>
          <w:b/>
          <w:bCs/>
          <w:sz w:val="24"/>
          <w:szCs w:val="24"/>
        </w:rPr>
      </w:pPr>
    </w:p>
    <w:p w14:paraId="7AA6CE8E" w14:textId="77777777" w:rsidR="00F90D4B" w:rsidRDefault="00F90D4B" w:rsidP="001C51F9">
      <w:pPr>
        <w:rPr>
          <w:b/>
          <w:bCs/>
          <w:sz w:val="24"/>
          <w:szCs w:val="24"/>
        </w:rPr>
      </w:pPr>
    </w:p>
    <w:p w14:paraId="32397FED" w14:textId="77777777" w:rsidR="00F90D4B" w:rsidRDefault="00F90D4B" w:rsidP="001C51F9">
      <w:pPr>
        <w:rPr>
          <w:b/>
          <w:bCs/>
          <w:sz w:val="24"/>
          <w:szCs w:val="24"/>
        </w:rPr>
      </w:pPr>
    </w:p>
    <w:p w14:paraId="4BCBD09E" w14:textId="77777777" w:rsidR="00F90D4B" w:rsidRDefault="00F90D4B" w:rsidP="001C51F9">
      <w:pPr>
        <w:rPr>
          <w:b/>
          <w:bCs/>
          <w:sz w:val="24"/>
          <w:szCs w:val="24"/>
        </w:rPr>
      </w:pPr>
    </w:p>
    <w:p w14:paraId="11797420" w14:textId="77777777" w:rsidR="00F90D4B" w:rsidRDefault="00F90D4B" w:rsidP="001C51F9">
      <w:pPr>
        <w:rPr>
          <w:b/>
          <w:bCs/>
          <w:sz w:val="24"/>
          <w:szCs w:val="24"/>
        </w:rPr>
      </w:pPr>
    </w:p>
    <w:p w14:paraId="7914E4CD" w14:textId="77777777" w:rsidR="00F90D4B" w:rsidRDefault="00F90D4B" w:rsidP="001C51F9">
      <w:pPr>
        <w:rPr>
          <w:b/>
          <w:bCs/>
          <w:sz w:val="24"/>
          <w:szCs w:val="24"/>
        </w:rPr>
      </w:pPr>
    </w:p>
    <w:p w14:paraId="128F0987" w14:textId="77777777" w:rsidR="00F90D4B" w:rsidRDefault="00F90D4B" w:rsidP="001C51F9">
      <w:pPr>
        <w:rPr>
          <w:b/>
          <w:bCs/>
          <w:sz w:val="24"/>
          <w:szCs w:val="24"/>
        </w:rPr>
      </w:pPr>
    </w:p>
    <w:p w14:paraId="3C4FE7A3" w14:textId="77777777" w:rsidR="00F90D4B" w:rsidRDefault="00F90D4B" w:rsidP="001C51F9">
      <w:pPr>
        <w:rPr>
          <w:b/>
          <w:bCs/>
          <w:sz w:val="24"/>
          <w:szCs w:val="24"/>
        </w:rPr>
      </w:pPr>
    </w:p>
    <w:p w14:paraId="2EB0942F" w14:textId="77777777" w:rsidR="00F90D4B" w:rsidRDefault="00F90D4B" w:rsidP="001C51F9">
      <w:pPr>
        <w:rPr>
          <w:b/>
          <w:bCs/>
          <w:sz w:val="24"/>
          <w:szCs w:val="24"/>
        </w:rPr>
      </w:pPr>
    </w:p>
    <w:p w14:paraId="57B1049A" w14:textId="77777777" w:rsidR="00F90D4B" w:rsidRDefault="00F90D4B" w:rsidP="001C51F9">
      <w:pPr>
        <w:rPr>
          <w:b/>
          <w:bCs/>
          <w:sz w:val="24"/>
          <w:szCs w:val="24"/>
        </w:rPr>
      </w:pPr>
    </w:p>
    <w:p w14:paraId="51FD11B3" w14:textId="77777777" w:rsidR="00F90D4B" w:rsidRDefault="00F90D4B" w:rsidP="001C51F9">
      <w:pPr>
        <w:rPr>
          <w:b/>
          <w:bCs/>
          <w:sz w:val="24"/>
          <w:szCs w:val="24"/>
        </w:rPr>
      </w:pPr>
    </w:p>
    <w:p w14:paraId="4233763E" w14:textId="77777777" w:rsidR="00F90D4B" w:rsidRDefault="00F90D4B" w:rsidP="001C51F9">
      <w:pPr>
        <w:rPr>
          <w:b/>
          <w:bCs/>
          <w:sz w:val="24"/>
          <w:szCs w:val="24"/>
        </w:rPr>
      </w:pPr>
    </w:p>
    <w:p w14:paraId="75BD9091" w14:textId="77777777" w:rsidR="00051777" w:rsidRDefault="00051777" w:rsidP="001C51F9">
      <w:pPr>
        <w:rPr>
          <w:b/>
          <w:bCs/>
          <w:sz w:val="24"/>
          <w:szCs w:val="24"/>
        </w:rPr>
      </w:pPr>
    </w:p>
    <w:p w14:paraId="7493BFCA" w14:textId="77777777" w:rsidR="00051777" w:rsidRDefault="00051777" w:rsidP="001C51F9">
      <w:pPr>
        <w:rPr>
          <w:b/>
          <w:bCs/>
          <w:sz w:val="24"/>
          <w:szCs w:val="24"/>
        </w:rPr>
      </w:pPr>
    </w:p>
    <w:p w14:paraId="7D52BB61" w14:textId="046011B3" w:rsidR="00F90D4B" w:rsidRPr="00F90D4B" w:rsidRDefault="00F90D4B" w:rsidP="001C51F9">
      <w:pPr>
        <w:rPr>
          <w:b/>
          <w:bCs/>
          <w:sz w:val="24"/>
          <w:szCs w:val="24"/>
        </w:rPr>
      </w:pPr>
      <w:r w:rsidRPr="00F90D4B">
        <w:rPr>
          <w:b/>
          <w:bCs/>
          <w:sz w:val="24"/>
          <w:szCs w:val="24"/>
        </w:rPr>
        <w:t>Introduction</w:t>
      </w:r>
    </w:p>
    <w:p w14:paraId="303165B0" w14:textId="570F3435" w:rsidR="00C946FC" w:rsidRPr="001A6BD7" w:rsidRDefault="001C51F9" w:rsidP="001C51F9">
      <w:pPr>
        <w:rPr>
          <w:sz w:val="24"/>
          <w:szCs w:val="24"/>
        </w:rPr>
      </w:pPr>
      <w:r w:rsidRPr="001A6BD7">
        <w:rPr>
          <w:sz w:val="24"/>
          <w:szCs w:val="24"/>
        </w:rPr>
        <w:t xml:space="preserve">This assignment will critically evaluate the constantly changing threats, trends and methods posed and adopted by the Islamic State terrorist group, it will also look at the global Governmental responses </w:t>
      </w:r>
      <w:r w:rsidR="00EC5256" w:rsidRPr="001A6BD7">
        <w:rPr>
          <w:sz w:val="24"/>
          <w:szCs w:val="24"/>
        </w:rPr>
        <w:t xml:space="preserve">to the group. </w:t>
      </w:r>
      <w:r w:rsidR="008642A3" w:rsidRPr="001A6BD7">
        <w:rPr>
          <w:sz w:val="24"/>
          <w:szCs w:val="24"/>
        </w:rPr>
        <w:t>Additionally,</w:t>
      </w:r>
      <w:r w:rsidR="00EC5256" w:rsidRPr="001A6BD7">
        <w:rPr>
          <w:sz w:val="24"/>
          <w:szCs w:val="24"/>
        </w:rPr>
        <w:t xml:space="preserve"> this paper will consider the strategy of </w:t>
      </w:r>
      <w:r w:rsidR="00C04585" w:rsidRPr="001A6BD7">
        <w:rPr>
          <w:sz w:val="24"/>
          <w:szCs w:val="24"/>
        </w:rPr>
        <w:t xml:space="preserve">recruitment, </w:t>
      </w:r>
      <w:r w:rsidR="008642A3" w:rsidRPr="001A6BD7">
        <w:rPr>
          <w:sz w:val="24"/>
          <w:szCs w:val="24"/>
        </w:rPr>
        <w:t>training,</w:t>
      </w:r>
      <w:r w:rsidR="00C04585" w:rsidRPr="001A6BD7">
        <w:rPr>
          <w:sz w:val="24"/>
          <w:szCs w:val="24"/>
        </w:rPr>
        <w:t xml:space="preserve"> and treatment of women in the Islamic State terrorist organisation</w:t>
      </w:r>
      <w:r w:rsidR="00EC5256" w:rsidRPr="001A6BD7">
        <w:rPr>
          <w:sz w:val="24"/>
          <w:szCs w:val="24"/>
        </w:rPr>
        <w:t xml:space="preserve">. </w:t>
      </w:r>
    </w:p>
    <w:p w14:paraId="4907E3B6" w14:textId="75C3152F" w:rsidR="00325756" w:rsidRPr="001A6BD7" w:rsidRDefault="00325756" w:rsidP="00FD24D3">
      <w:pPr>
        <w:rPr>
          <w:sz w:val="24"/>
          <w:szCs w:val="24"/>
        </w:rPr>
      </w:pPr>
      <w:r w:rsidRPr="001A6BD7">
        <w:rPr>
          <w:sz w:val="24"/>
          <w:szCs w:val="24"/>
        </w:rPr>
        <w:t>T</w:t>
      </w:r>
      <w:r w:rsidR="00C41594" w:rsidRPr="001A6BD7">
        <w:rPr>
          <w:sz w:val="24"/>
          <w:szCs w:val="24"/>
        </w:rPr>
        <w:t xml:space="preserve">errorism </w:t>
      </w:r>
      <w:r w:rsidRPr="001A6BD7">
        <w:rPr>
          <w:sz w:val="24"/>
          <w:szCs w:val="24"/>
        </w:rPr>
        <w:t xml:space="preserve">is defined </w:t>
      </w:r>
      <w:r w:rsidR="00C41594" w:rsidRPr="001A6BD7">
        <w:rPr>
          <w:sz w:val="24"/>
          <w:szCs w:val="24"/>
        </w:rPr>
        <w:t xml:space="preserve">as ‘the use or threat of action, both in and outside of the UK, designed to influence any international government organisation or to intimidate the public.  It must also be for the purpose of advancing a political, religious, racial or ideological cause’ </w:t>
      </w:r>
      <w:sdt>
        <w:sdtPr>
          <w:rPr>
            <w:sz w:val="24"/>
            <w:szCs w:val="24"/>
          </w:rPr>
          <w:id w:val="-1430269410"/>
          <w:citation/>
        </w:sdtPr>
        <w:sdtEndPr/>
        <w:sdtContent>
          <w:r w:rsidR="00C41594" w:rsidRPr="001A6BD7">
            <w:rPr>
              <w:sz w:val="24"/>
              <w:szCs w:val="24"/>
            </w:rPr>
            <w:fldChar w:fldCharType="begin"/>
          </w:r>
          <w:r w:rsidRPr="001A6BD7">
            <w:rPr>
              <w:sz w:val="24"/>
              <w:szCs w:val="24"/>
            </w:rPr>
            <w:instrText xml:space="preserve">CITATION cps20 \l 2057 </w:instrText>
          </w:r>
          <w:r w:rsidR="00C41594" w:rsidRPr="001A6BD7">
            <w:rPr>
              <w:sz w:val="24"/>
              <w:szCs w:val="24"/>
            </w:rPr>
            <w:fldChar w:fldCharType="separate"/>
          </w:r>
          <w:r w:rsidR="00D3646E" w:rsidRPr="00D3646E">
            <w:rPr>
              <w:noProof/>
              <w:sz w:val="24"/>
              <w:szCs w:val="24"/>
            </w:rPr>
            <w:t>(The Crown Prosecution Service , 2020)</w:t>
          </w:r>
          <w:r w:rsidR="00C41594" w:rsidRPr="001A6BD7">
            <w:rPr>
              <w:sz w:val="24"/>
              <w:szCs w:val="24"/>
            </w:rPr>
            <w:fldChar w:fldCharType="end"/>
          </w:r>
        </w:sdtContent>
      </w:sdt>
      <w:r w:rsidR="00C41594" w:rsidRPr="001A6BD7">
        <w:rPr>
          <w:sz w:val="24"/>
          <w:szCs w:val="24"/>
        </w:rPr>
        <w:t>.</w:t>
      </w:r>
    </w:p>
    <w:p w14:paraId="41DEDB3C" w14:textId="1D6F11BB" w:rsidR="00FD24D3" w:rsidRPr="001A6BD7" w:rsidRDefault="00C41594" w:rsidP="00FD24D3">
      <w:pPr>
        <w:rPr>
          <w:sz w:val="24"/>
          <w:szCs w:val="24"/>
        </w:rPr>
      </w:pPr>
      <w:r w:rsidRPr="001A6BD7">
        <w:rPr>
          <w:sz w:val="24"/>
          <w:szCs w:val="24"/>
        </w:rPr>
        <w:t xml:space="preserve"> </w:t>
      </w:r>
      <w:r w:rsidR="00FD24D3" w:rsidRPr="001A6BD7">
        <w:rPr>
          <w:sz w:val="24"/>
          <w:szCs w:val="24"/>
        </w:rPr>
        <w:t xml:space="preserve">Examples of terrorism can </w:t>
      </w:r>
      <w:r w:rsidR="0098112A" w:rsidRPr="001A6BD7">
        <w:rPr>
          <w:sz w:val="24"/>
          <w:szCs w:val="24"/>
        </w:rPr>
        <w:t>include:</w:t>
      </w:r>
    </w:p>
    <w:p w14:paraId="4156925B" w14:textId="46838B21" w:rsidR="00FD24D3" w:rsidRPr="001A6BD7" w:rsidRDefault="00FD24D3" w:rsidP="00FD24D3">
      <w:pPr>
        <w:pStyle w:val="ListParagraph"/>
        <w:numPr>
          <w:ilvl w:val="0"/>
          <w:numId w:val="1"/>
        </w:numPr>
        <w:rPr>
          <w:sz w:val="24"/>
          <w:szCs w:val="24"/>
        </w:rPr>
      </w:pPr>
      <w:r w:rsidRPr="001A6BD7">
        <w:rPr>
          <w:sz w:val="24"/>
          <w:szCs w:val="24"/>
        </w:rPr>
        <w:t>Serious violence against a person or damage to property</w:t>
      </w:r>
    </w:p>
    <w:p w14:paraId="68C72185" w14:textId="4681039B" w:rsidR="00FD24D3" w:rsidRPr="001A6BD7" w:rsidRDefault="00FD24D3" w:rsidP="00FD24D3">
      <w:pPr>
        <w:pStyle w:val="ListParagraph"/>
        <w:numPr>
          <w:ilvl w:val="0"/>
          <w:numId w:val="1"/>
        </w:numPr>
        <w:rPr>
          <w:sz w:val="24"/>
          <w:szCs w:val="24"/>
        </w:rPr>
      </w:pPr>
      <w:r w:rsidRPr="001A6BD7">
        <w:rPr>
          <w:sz w:val="24"/>
          <w:szCs w:val="24"/>
        </w:rPr>
        <w:t>Endangering another person's life</w:t>
      </w:r>
    </w:p>
    <w:p w14:paraId="7F757DC5" w14:textId="2C6862CB" w:rsidR="00FD24D3" w:rsidRPr="001A6BD7" w:rsidRDefault="00FD24D3" w:rsidP="00FD24D3">
      <w:pPr>
        <w:pStyle w:val="ListParagraph"/>
        <w:numPr>
          <w:ilvl w:val="0"/>
          <w:numId w:val="1"/>
        </w:numPr>
        <w:rPr>
          <w:sz w:val="24"/>
          <w:szCs w:val="24"/>
        </w:rPr>
      </w:pPr>
      <w:r w:rsidRPr="001A6BD7">
        <w:rPr>
          <w:sz w:val="24"/>
          <w:szCs w:val="24"/>
        </w:rPr>
        <w:t>Creating a serious risk to the health or safety of the public or a section of the public</w:t>
      </w:r>
    </w:p>
    <w:p w14:paraId="082794F3" w14:textId="6E832D72" w:rsidR="00C41594" w:rsidRPr="001A6BD7" w:rsidRDefault="00FD24D3" w:rsidP="00FD24D3">
      <w:pPr>
        <w:pStyle w:val="ListParagraph"/>
        <w:numPr>
          <w:ilvl w:val="0"/>
          <w:numId w:val="1"/>
        </w:numPr>
        <w:rPr>
          <w:sz w:val="24"/>
          <w:szCs w:val="24"/>
        </w:rPr>
      </w:pPr>
      <w:r w:rsidRPr="001A6BD7">
        <w:rPr>
          <w:sz w:val="24"/>
          <w:szCs w:val="24"/>
        </w:rPr>
        <w:t>Action designed to seriously interfere with or seriously to disrupt an electronic system</w:t>
      </w:r>
      <w:r w:rsidR="003466CA">
        <w:rPr>
          <w:sz w:val="24"/>
          <w:szCs w:val="24"/>
        </w:rPr>
        <w:t xml:space="preserve"> </w:t>
      </w:r>
      <w:sdt>
        <w:sdtPr>
          <w:rPr>
            <w:sz w:val="24"/>
            <w:szCs w:val="24"/>
          </w:rPr>
          <w:id w:val="-1411615342"/>
          <w:citation/>
        </w:sdtPr>
        <w:sdtEndPr/>
        <w:sdtContent>
          <w:r w:rsidR="003466CA">
            <w:rPr>
              <w:sz w:val="24"/>
              <w:szCs w:val="24"/>
            </w:rPr>
            <w:fldChar w:fldCharType="begin"/>
          </w:r>
          <w:r w:rsidR="003466CA">
            <w:rPr>
              <w:sz w:val="24"/>
              <w:szCs w:val="24"/>
            </w:rPr>
            <w:instrText xml:space="preserve"> CITATION cps20 \l 2057 </w:instrText>
          </w:r>
          <w:r w:rsidR="003466CA">
            <w:rPr>
              <w:sz w:val="24"/>
              <w:szCs w:val="24"/>
            </w:rPr>
            <w:fldChar w:fldCharType="separate"/>
          </w:r>
          <w:r w:rsidR="00D3646E" w:rsidRPr="00D3646E">
            <w:rPr>
              <w:noProof/>
              <w:sz w:val="24"/>
              <w:szCs w:val="24"/>
            </w:rPr>
            <w:t>(The Crown Prosecution Service , 2020)</w:t>
          </w:r>
          <w:r w:rsidR="003466CA">
            <w:rPr>
              <w:sz w:val="24"/>
              <w:szCs w:val="24"/>
            </w:rPr>
            <w:fldChar w:fldCharType="end"/>
          </w:r>
        </w:sdtContent>
      </w:sdt>
    </w:p>
    <w:p w14:paraId="659659EF" w14:textId="29B1F88F" w:rsidR="00FD24D3" w:rsidRDefault="00325756" w:rsidP="00FD24D3">
      <w:pPr>
        <w:rPr>
          <w:sz w:val="24"/>
          <w:szCs w:val="24"/>
        </w:rPr>
      </w:pPr>
      <w:r w:rsidRPr="001A6BD7">
        <w:rPr>
          <w:sz w:val="24"/>
          <w:szCs w:val="24"/>
        </w:rPr>
        <w:t>Under United Kingdom Legislation a person may be convicted of a terrorist offence without carrying out a terrorist attack, for example by participating in the planning of an attack, fundraising for terrorist groups or collecting information for the purpose of terrorism</w:t>
      </w:r>
      <w:r w:rsidR="00D068EC" w:rsidRPr="001A6BD7">
        <w:rPr>
          <w:sz w:val="24"/>
          <w:szCs w:val="24"/>
        </w:rPr>
        <w:t xml:space="preserve"> </w:t>
      </w:r>
      <w:sdt>
        <w:sdtPr>
          <w:rPr>
            <w:sz w:val="24"/>
            <w:szCs w:val="24"/>
          </w:rPr>
          <w:id w:val="1648551130"/>
          <w:citation/>
        </w:sdtPr>
        <w:sdtEndPr/>
        <w:sdtContent>
          <w:r w:rsidR="00D068EC" w:rsidRPr="001A6BD7">
            <w:rPr>
              <w:sz w:val="24"/>
              <w:szCs w:val="24"/>
            </w:rPr>
            <w:fldChar w:fldCharType="begin"/>
          </w:r>
          <w:r w:rsidR="00D068EC" w:rsidRPr="001A6BD7">
            <w:rPr>
              <w:sz w:val="24"/>
              <w:szCs w:val="24"/>
            </w:rPr>
            <w:instrText xml:space="preserve"> CITATION Cha00 \l 2057 </w:instrText>
          </w:r>
          <w:r w:rsidR="00D068EC" w:rsidRPr="001A6BD7">
            <w:rPr>
              <w:sz w:val="24"/>
              <w:szCs w:val="24"/>
            </w:rPr>
            <w:fldChar w:fldCharType="separate"/>
          </w:r>
          <w:r w:rsidR="00D3646E" w:rsidRPr="00D3646E">
            <w:rPr>
              <w:noProof/>
              <w:sz w:val="24"/>
              <w:szCs w:val="24"/>
            </w:rPr>
            <w:t>(Charity Commission for England and Wales , 2000)</w:t>
          </w:r>
          <w:r w:rsidR="00D068EC" w:rsidRPr="001A6BD7">
            <w:rPr>
              <w:sz w:val="24"/>
              <w:szCs w:val="24"/>
            </w:rPr>
            <w:fldChar w:fldCharType="end"/>
          </w:r>
        </w:sdtContent>
      </w:sdt>
      <w:r w:rsidR="00D068EC" w:rsidRPr="001A6BD7">
        <w:rPr>
          <w:sz w:val="24"/>
          <w:szCs w:val="24"/>
        </w:rPr>
        <w:t xml:space="preserve">. </w:t>
      </w:r>
    </w:p>
    <w:p w14:paraId="320E4ADC" w14:textId="77777777" w:rsidR="005858F2" w:rsidRPr="005858F2" w:rsidRDefault="005858F2" w:rsidP="005858F2">
      <w:pPr>
        <w:rPr>
          <w:b/>
          <w:bCs/>
          <w:sz w:val="24"/>
          <w:szCs w:val="24"/>
        </w:rPr>
      </w:pPr>
      <w:r w:rsidRPr="005858F2">
        <w:rPr>
          <w:b/>
          <w:bCs/>
          <w:sz w:val="24"/>
          <w:szCs w:val="24"/>
        </w:rPr>
        <w:t xml:space="preserve">Background </w:t>
      </w:r>
    </w:p>
    <w:p w14:paraId="37318615" w14:textId="5C2358B2" w:rsidR="00910A14" w:rsidRDefault="005858F2" w:rsidP="005858F2">
      <w:pPr>
        <w:rPr>
          <w:sz w:val="24"/>
          <w:szCs w:val="24"/>
        </w:rPr>
      </w:pPr>
      <w:r w:rsidRPr="005858F2">
        <w:rPr>
          <w:sz w:val="24"/>
          <w:szCs w:val="24"/>
        </w:rPr>
        <w:t xml:space="preserve">ISIS (Islamic State of Iraq and Syria), or also known as ISIL (Islamic State of Iraq and the Levant), is a Sunni jihadist group with a violent ideology. Islamic state openly calls itself a caliphate and claims religious authority over all Muslims. </w:t>
      </w:r>
      <w:r w:rsidR="00910A14" w:rsidRPr="00910A14">
        <w:rPr>
          <w:sz w:val="24"/>
          <w:szCs w:val="24"/>
        </w:rPr>
        <w:t xml:space="preserve">The war in Syria first began when the government responded violently following street protests. The violence from both sides increased until an armed rebellion was formed, there was a strong religious affiliation between the parties (The Shi’a </w:t>
      </w:r>
      <w:r w:rsidR="00910A14">
        <w:rPr>
          <w:sz w:val="24"/>
          <w:szCs w:val="24"/>
        </w:rPr>
        <w:t>G</w:t>
      </w:r>
      <w:r w:rsidR="00910A14" w:rsidRPr="00910A14">
        <w:rPr>
          <w:sz w:val="24"/>
          <w:szCs w:val="24"/>
        </w:rPr>
        <w:t>overnment and the Sunni). A large number of people from around the world joined the fight, this resulted in many different armed fighting groups, a combination of state forces and non-state organised armed forces in a non-international armed conflict (Muhammadin, 2016).</w:t>
      </w:r>
    </w:p>
    <w:p w14:paraId="13721435" w14:textId="7B518A31" w:rsidR="00D16BFD" w:rsidRDefault="005858F2" w:rsidP="005858F2">
      <w:pPr>
        <w:rPr>
          <w:sz w:val="24"/>
          <w:szCs w:val="24"/>
        </w:rPr>
      </w:pPr>
      <w:r w:rsidRPr="005858F2">
        <w:rPr>
          <w:sz w:val="24"/>
          <w:szCs w:val="24"/>
        </w:rPr>
        <w:t xml:space="preserve">Some experts have analysed </w:t>
      </w:r>
      <w:r w:rsidR="00554211">
        <w:rPr>
          <w:sz w:val="24"/>
          <w:szCs w:val="24"/>
        </w:rPr>
        <w:t>Islamic State’s</w:t>
      </w:r>
      <w:r w:rsidRPr="005858F2">
        <w:rPr>
          <w:sz w:val="24"/>
          <w:szCs w:val="24"/>
        </w:rPr>
        <w:t xml:space="preserve"> financing and management, they concluded that the group’s clever and unique use of social media proves effective for their recruitment (RAND Corperation, 2019). Islamic State are infamous for their use of propaganda and how they use it to target populations around the world, this is another form of Islamic State’s recruitment process. The terrorist group will often take centre stage in the media, such as international news and in newspapers. As well as raising awareness to the global population, this media platform may also work in favour of the group by increasing their popularity and power. In fact, having a strong media platform may be the outcome of one of the group’s planned strategies. It appears that Islamic state and the media have a symbiotic </w:t>
      </w:r>
      <w:r w:rsidRPr="005858F2">
        <w:rPr>
          <w:sz w:val="24"/>
          <w:szCs w:val="24"/>
        </w:rPr>
        <w:lastRenderedPageBreak/>
        <w:t xml:space="preserve">relationship. </w:t>
      </w:r>
      <w:r w:rsidR="00C303F2">
        <w:rPr>
          <w:sz w:val="24"/>
          <w:szCs w:val="24"/>
        </w:rPr>
        <w:t>T</w:t>
      </w:r>
      <w:r w:rsidR="00C303F2" w:rsidRPr="00C303F2">
        <w:rPr>
          <w:sz w:val="24"/>
          <w:szCs w:val="24"/>
        </w:rPr>
        <w:t>heoretical linguist, cognitive scientist and philosopher</w:t>
      </w:r>
      <w:r w:rsidR="00C303F2">
        <w:rPr>
          <w:sz w:val="24"/>
          <w:szCs w:val="24"/>
        </w:rPr>
        <w:t xml:space="preserve"> Noam Chomsky and E</w:t>
      </w:r>
      <w:r w:rsidR="00C303F2" w:rsidRPr="00C303F2">
        <w:rPr>
          <w:sz w:val="24"/>
          <w:szCs w:val="24"/>
        </w:rPr>
        <w:t>conomist, media scholar and social critic</w:t>
      </w:r>
      <w:r w:rsidR="00C303F2">
        <w:rPr>
          <w:sz w:val="24"/>
          <w:szCs w:val="24"/>
        </w:rPr>
        <w:t xml:space="preserve"> Edward Herman created </w:t>
      </w:r>
      <w:r w:rsidR="00C303F2" w:rsidRPr="00C303F2">
        <w:rPr>
          <w:i/>
          <w:iCs/>
          <w:sz w:val="24"/>
          <w:szCs w:val="24"/>
        </w:rPr>
        <w:t>A Propaganda Model</w:t>
      </w:r>
      <w:r w:rsidR="00C303F2">
        <w:rPr>
          <w:i/>
          <w:iCs/>
          <w:sz w:val="24"/>
          <w:szCs w:val="24"/>
        </w:rPr>
        <w:t xml:space="preserve"> (1988)</w:t>
      </w:r>
      <w:r w:rsidR="00C303F2">
        <w:rPr>
          <w:sz w:val="24"/>
          <w:szCs w:val="24"/>
        </w:rPr>
        <w:t>, this reads</w:t>
      </w:r>
    </w:p>
    <w:p w14:paraId="6C925161" w14:textId="630C5395" w:rsidR="00D16BFD" w:rsidRPr="00D16BFD" w:rsidRDefault="00D16BFD" w:rsidP="005858F2">
      <w:pPr>
        <w:rPr>
          <w:i/>
          <w:iCs/>
        </w:rPr>
      </w:pPr>
      <w:r w:rsidRPr="00D16BFD">
        <w:rPr>
          <w:i/>
          <w:iCs/>
        </w:rPr>
        <w:t xml:space="preserve">‘The mass media serve as a system for communicating messages and symbols to the general populace. It is their function to amuse, entertain, and inform, and to inculcate individuals with the values, beliefs, and codes of </w:t>
      </w:r>
      <w:r w:rsidR="00C303F2" w:rsidRPr="00D16BFD">
        <w:rPr>
          <w:i/>
          <w:iCs/>
        </w:rPr>
        <w:t>behaviour</w:t>
      </w:r>
      <w:r w:rsidRPr="00D16BFD">
        <w:rPr>
          <w:i/>
          <w:iCs/>
        </w:rPr>
        <w:t xml:space="preserve"> that will integrate them into the institutional structures of the larger society. In a world of concentrated wealth and major conflicts of class interest, to </w:t>
      </w:r>
      <w:r w:rsidR="00C303F2" w:rsidRPr="00D16BFD">
        <w:rPr>
          <w:i/>
          <w:iCs/>
        </w:rPr>
        <w:t>fulfil</w:t>
      </w:r>
      <w:r w:rsidRPr="00D16BFD">
        <w:rPr>
          <w:i/>
          <w:iCs/>
        </w:rPr>
        <w:t xml:space="preserve"> this role requires systematic propaganda’</w:t>
      </w:r>
      <w:r w:rsidR="00F43952">
        <w:rPr>
          <w:i/>
          <w:iCs/>
        </w:rPr>
        <w:t xml:space="preserve"> </w:t>
      </w:r>
      <w:sdt>
        <w:sdtPr>
          <w:rPr>
            <w:i/>
            <w:iCs/>
          </w:rPr>
          <w:id w:val="923380299"/>
          <w:citation/>
        </w:sdtPr>
        <w:sdtEndPr/>
        <w:sdtContent>
          <w:r w:rsidR="00F43952">
            <w:rPr>
              <w:i/>
              <w:iCs/>
            </w:rPr>
            <w:fldChar w:fldCharType="begin"/>
          </w:r>
          <w:r w:rsidR="00F43952">
            <w:rPr>
              <w:i/>
              <w:iCs/>
            </w:rPr>
            <w:instrText xml:space="preserve"> CITATION Noa88 \l 2057 </w:instrText>
          </w:r>
          <w:r w:rsidR="00F43952">
            <w:rPr>
              <w:i/>
              <w:iCs/>
            </w:rPr>
            <w:fldChar w:fldCharType="separate"/>
          </w:r>
          <w:r w:rsidR="00D3646E" w:rsidRPr="00D3646E">
            <w:rPr>
              <w:noProof/>
            </w:rPr>
            <w:t>(Herman, 1988)</w:t>
          </w:r>
          <w:r w:rsidR="00F43952">
            <w:rPr>
              <w:i/>
              <w:iCs/>
            </w:rPr>
            <w:fldChar w:fldCharType="end"/>
          </w:r>
        </w:sdtContent>
      </w:sdt>
      <w:r w:rsidR="00F43952">
        <w:rPr>
          <w:i/>
          <w:iCs/>
        </w:rPr>
        <w:t xml:space="preserve">. </w:t>
      </w:r>
    </w:p>
    <w:p w14:paraId="10700151" w14:textId="648F982C" w:rsidR="005858F2" w:rsidRPr="001A6BD7" w:rsidRDefault="005858F2" w:rsidP="005858F2">
      <w:pPr>
        <w:rPr>
          <w:sz w:val="24"/>
          <w:szCs w:val="24"/>
        </w:rPr>
      </w:pPr>
      <w:r w:rsidRPr="005858F2">
        <w:rPr>
          <w:sz w:val="24"/>
          <w:szCs w:val="24"/>
        </w:rPr>
        <w:t xml:space="preserve">Each day Islamic State propagandists release more than 38 units of a variety of official propaganda including news bulletins, video’s, </w:t>
      </w:r>
      <w:r w:rsidR="00E40A8F" w:rsidRPr="005858F2">
        <w:rPr>
          <w:sz w:val="24"/>
          <w:szCs w:val="24"/>
        </w:rPr>
        <w:t>posters,</w:t>
      </w:r>
      <w:r w:rsidRPr="005858F2">
        <w:rPr>
          <w:sz w:val="24"/>
          <w:szCs w:val="24"/>
        </w:rPr>
        <w:t xml:space="preserve"> and the use of social media. This propaganda is published in a variety of different languages including German, French, English and Turkish, this will allow their messages to be read and understood widely</w:t>
      </w:r>
      <w:r w:rsidR="002C47AC">
        <w:rPr>
          <w:sz w:val="24"/>
          <w:szCs w:val="24"/>
        </w:rPr>
        <w:t xml:space="preserve">, these methods and trends are a commonly used by Islamic state to improve their radicalization and recruitment process in association with building a larger and stronger terrorist organisation </w:t>
      </w:r>
      <w:sdt>
        <w:sdtPr>
          <w:rPr>
            <w:sz w:val="24"/>
            <w:szCs w:val="24"/>
          </w:rPr>
          <w:id w:val="-452785032"/>
          <w:citation/>
        </w:sdtPr>
        <w:sdtEndPr/>
        <w:sdtContent>
          <w:r w:rsidR="002C47AC">
            <w:rPr>
              <w:sz w:val="24"/>
              <w:szCs w:val="24"/>
            </w:rPr>
            <w:fldChar w:fldCharType="begin"/>
          </w:r>
          <w:r w:rsidR="002C47AC">
            <w:rPr>
              <w:sz w:val="24"/>
              <w:szCs w:val="24"/>
            </w:rPr>
            <w:instrText xml:space="preserve"> CITATION Cha16 \l 2057 </w:instrText>
          </w:r>
          <w:r w:rsidR="002C47AC">
            <w:rPr>
              <w:sz w:val="24"/>
              <w:szCs w:val="24"/>
            </w:rPr>
            <w:fldChar w:fldCharType="separate"/>
          </w:r>
          <w:r w:rsidR="00D3646E" w:rsidRPr="00D3646E">
            <w:rPr>
              <w:noProof/>
              <w:sz w:val="24"/>
              <w:szCs w:val="24"/>
            </w:rPr>
            <w:t>(Winter, 2016)</w:t>
          </w:r>
          <w:r w:rsidR="002C47AC">
            <w:rPr>
              <w:sz w:val="24"/>
              <w:szCs w:val="24"/>
            </w:rPr>
            <w:fldChar w:fldCharType="end"/>
          </w:r>
        </w:sdtContent>
      </w:sdt>
      <w:r w:rsidR="002C47AC">
        <w:rPr>
          <w:sz w:val="24"/>
          <w:szCs w:val="24"/>
        </w:rPr>
        <w:t xml:space="preserve">. </w:t>
      </w:r>
    </w:p>
    <w:p w14:paraId="62A70621" w14:textId="5D84B512" w:rsidR="00931A2A" w:rsidRPr="001A6BD7" w:rsidRDefault="00931A2A" w:rsidP="00FD24D3">
      <w:pPr>
        <w:rPr>
          <w:b/>
          <w:bCs/>
          <w:sz w:val="24"/>
          <w:szCs w:val="24"/>
        </w:rPr>
      </w:pPr>
      <w:r w:rsidRPr="001A6BD7">
        <w:rPr>
          <w:b/>
          <w:bCs/>
          <w:sz w:val="24"/>
          <w:szCs w:val="24"/>
        </w:rPr>
        <w:t>The Women</w:t>
      </w:r>
    </w:p>
    <w:p w14:paraId="4485100B" w14:textId="77777777" w:rsidR="001A6BD7" w:rsidRPr="001A6BD7" w:rsidRDefault="00602BB4" w:rsidP="00FD24D3">
      <w:pPr>
        <w:rPr>
          <w:sz w:val="24"/>
          <w:szCs w:val="24"/>
        </w:rPr>
      </w:pPr>
      <w:r w:rsidRPr="001A6BD7">
        <w:rPr>
          <w:sz w:val="24"/>
          <w:szCs w:val="24"/>
        </w:rPr>
        <w:t xml:space="preserve">Islamic state recruit women for various reasons, one reason could be purely to recruit more women. </w:t>
      </w:r>
      <w:r w:rsidR="001A6BD7" w:rsidRPr="001A6BD7">
        <w:rPr>
          <w:sz w:val="24"/>
          <w:szCs w:val="24"/>
        </w:rPr>
        <w:t xml:space="preserve">A former teacher </w:t>
      </w:r>
      <w:r w:rsidRPr="001A6BD7">
        <w:rPr>
          <w:sz w:val="24"/>
          <w:szCs w:val="24"/>
        </w:rPr>
        <w:t>taught many young women over her teaching career</w:t>
      </w:r>
      <w:r w:rsidR="00064AA2" w:rsidRPr="001A6BD7">
        <w:rPr>
          <w:sz w:val="24"/>
          <w:szCs w:val="24"/>
        </w:rPr>
        <w:t xml:space="preserve">, </w:t>
      </w:r>
      <w:r w:rsidRPr="001A6BD7">
        <w:rPr>
          <w:sz w:val="24"/>
          <w:szCs w:val="24"/>
        </w:rPr>
        <w:t>she witnessed</w:t>
      </w:r>
      <w:r w:rsidR="005D4592" w:rsidRPr="001A6BD7">
        <w:rPr>
          <w:sz w:val="24"/>
          <w:szCs w:val="24"/>
        </w:rPr>
        <w:t xml:space="preserve"> some of her young female students</w:t>
      </w:r>
      <w:r w:rsidR="00064AA2" w:rsidRPr="001A6BD7">
        <w:rPr>
          <w:sz w:val="24"/>
          <w:szCs w:val="24"/>
        </w:rPr>
        <w:t xml:space="preserve"> packing up and </w:t>
      </w:r>
      <w:r w:rsidRPr="001A6BD7">
        <w:rPr>
          <w:sz w:val="24"/>
          <w:szCs w:val="24"/>
        </w:rPr>
        <w:t>going off to join Islamic State</w:t>
      </w:r>
      <w:r w:rsidR="001A6BD7" w:rsidRPr="001A6BD7">
        <w:rPr>
          <w:sz w:val="24"/>
          <w:szCs w:val="24"/>
        </w:rPr>
        <w:t xml:space="preserve"> and was </w:t>
      </w:r>
      <w:r w:rsidR="00FD0A72" w:rsidRPr="001A6BD7">
        <w:rPr>
          <w:sz w:val="24"/>
          <w:szCs w:val="24"/>
        </w:rPr>
        <w:t>particularly</w:t>
      </w:r>
      <w:r w:rsidR="00064AA2" w:rsidRPr="001A6BD7">
        <w:rPr>
          <w:sz w:val="24"/>
          <w:szCs w:val="24"/>
        </w:rPr>
        <w:t xml:space="preserve"> </w:t>
      </w:r>
      <w:r w:rsidR="00FD0A72" w:rsidRPr="001A6BD7">
        <w:rPr>
          <w:sz w:val="24"/>
          <w:szCs w:val="24"/>
        </w:rPr>
        <w:t>intrigued</w:t>
      </w:r>
      <w:r w:rsidR="00064AA2" w:rsidRPr="001A6BD7">
        <w:rPr>
          <w:sz w:val="24"/>
          <w:szCs w:val="24"/>
        </w:rPr>
        <w:t xml:space="preserve"> by the media coverage on this topic,</w:t>
      </w:r>
      <w:r w:rsidR="001A6BD7" w:rsidRPr="001A6BD7">
        <w:rPr>
          <w:sz w:val="24"/>
          <w:szCs w:val="24"/>
        </w:rPr>
        <w:t xml:space="preserve"> stating</w:t>
      </w:r>
      <w:r w:rsidR="00064AA2" w:rsidRPr="001A6BD7">
        <w:rPr>
          <w:sz w:val="24"/>
          <w:szCs w:val="24"/>
        </w:rPr>
        <w:t xml:space="preserve"> </w:t>
      </w:r>
    </w:p>
    <w:p w14:paraId="10B1299D" w14:textId="4FD5529D" w:rsidR="001A6BD7" w:rsidRPr="001A6BD7" w:rsidRDefault="00064AA2" w:rsidP="00FD24D3">
      <w:pPr>
        <w:rPr>
          <w:i/>
          <w:iCs/>
        </w:rPr>
      </w:pPr>
      <w:r w:rsidRPr="001A6BD7">
        <w:rPr>
          <w:sz w:val="24"/>
          <w:szCs w:val="24"/>
        </w:rPr>
        <w:t xml:space="preserve"> </w:t>
      </w:r>
      <w:r w:rsidRPr="001A6BD7">
        <w:rPr>
          <w:i/>
          <w:iCs/>
        </w:rPr>
        <w:t>‘The coverage seemed to be about religion as a toxic ideology and a bad brand of Islam. So, I guess I felt both personally and professionally when really compelled to theorize ISIS differently and especially these women who have been drawn to it’</w:t>
      </w:r>
      <w:r w:rsidR="005949C6" w:rsidRPr="001A6BD7">
        <w:rPr>
          <w:i/>
          <w:iCs/>
        </w:rPr>
        <w:t xml:space="preserve"> </w:t>
      </w:r>
    </w:p>
    <w:p w14:paraId="4F4EF4EE" w14:textId="5AFAF28B" w:rsidR="001A6BD7" w:rsidRPr="001A6BD7" w:rsidRDefault="001A6BD7" w:rsidP="00FD24D3">
      <w:pPr>
        <w:rPr>
          <w:sz w:val="24"/>
          <w:szCs w:val="24"/>
        </w:rPr>
      </w:pPr>
      <w:r>
        <w:rPr>
          <w:sz w:val="24"/>
          <w:szCs w:val="24"/>
        </w:rPr>
        <w:t xml:space="preserve">And </w:t>
      </w:r>
    </w:p>
    <w:p w14:paraId="574BFEDA" w14:textId="66DB3E9C" w:rsidR="001A6BD7" w:rsidRDefault="005949C6" w:rsidP="00FD24D3">
      <w:pPr>
        <w:rPr>
          <w:i/>
          <w:iCs/>
        </w:rPr>
      </w:pPr>
      <w:r w:rsidRPr="001A6BD7">
        <w:rPr>
          <w:i/>
          <w:iCs/>
        </w:rPr>
        <w:t>‘They were essentially being recruited to be child brides or to be sexually exploited. But all the language about them in the papers was “jihadi brides going to be harlots for the caliphate.” The notion that they were being groomed, that they were being recruited for sexual exploitation didn't enter the debate’</w:t>
      </w:r>
      <w:r w:rsidR="00064AA2" w:rsidRPr="001A6BD7">
        <w:rPr>
          <w:i/>
          <w:iCs/>
        </w:rPr>
        <w:t xml:space="preserve"> </w:t>
      </w:r>
    </w:p>
    <w:p w14:paraId="7F75F8BA" w14:textId="6A0A3B95" w:rsidR="001A6BD7" w:rsidRDefault="00051777" w:rsidP="00FD24D3">
      <w:pPr>
        <w:rPr>
          <w:i/>
          <w:iCs/>
        </w:rPr>
      </w:pPr>
      <w:sdt>
        <w:sdtPr>
          <w:rPr>
            <w:i/>
            <w:iCs/>
          </w:rPr>
          <w:id w:val="1950435924"/>
          <w:citation/>
        </w:sdtPr>
        <w:sdtEndPr/>
        <w:sdtContent>
          <w:r w:rsidR="001A6BD7">
            <w:rPr>
              <w:i/>
              <w:iCs/>
            </w:rPr>
            <w:fldChar w:fldCharType="begin"/>
          </w:r>
          <w:r w:rsidR="001A6BD7">
            <w:rPr>
              <w:i/>
              <w:iCs/>
            </w:rPr>
            <w:instrText xml:space="preserve"> CITATION Aza20 \l 2057 </w:instrText>
          </w:r>
          <w:r w:rsidR="001A6BD7">
            <w:rPr>
              <w:i/>
              <w:iCs/>
            </w:rPr>
            <w:fldChar w:fldCharType="separate"/>
          </w:r>
          <w:r w:rsidR="00D3646E" w:rsidRPr="00D3646E">
            <w:rPr>
              <w:noProof/>
            </w:rPr>
            <w:t>(Moaveni, 2020)</w:t>
          </w:r>
          <w:r w:rsidR="001A6BD7">
            <w:rPr>
              <w:i/>
              <w:iCs/>
            </w:rPr>
            <w:fldChar w:fldCharType="end"/>
          </w:r>
        </w:sdtContent>
      </w:sdt>
    </w:p>
    <w:p w14:paraId="58C74CFC" w14:textId="781991EF" w:rsidR="001A6BD7" w:rsidRPr="001A6BD7" w:rsidRDefault="001A6BD7" w:rsidP="00FD24D3">
      <w:pPr>
        <w:rPr>
          <w:sz w:val="24"/>
          <w:szCs w:val="24"/>
        </w:rPr>
      </w:pPr>
      <w:r w:rsidRPr="001A6BD7">
        <w:rPr>
          <w:sz w:val="24"/>
          <w:szCs w:val="24"/>
        </w:rPr>
        <w:t xml:space="preserve">According to </w:t>
      </w:r>
      <w:r>
        <w:rPr>
          <w:sz w:val="24"/>
          <w:szCs w:val="24"/>
        </w:rPr>
        <w:t xml:space="preserve">Moaveni (who wrote the book </w:t>
      </w:r>
      <w:r w:rsidRPr="001A6BD7">
        <w:rPr>
          <w:i/>
          <w:iCs/>
          <w:sz w:val="24"/>
          <w:szCs w:val="24"/>
        </w:rPr>
        <w:t>Guest House for Young Widows : Among the Women of ISIS</w:t>
      </w:r>
      <w:r w:rsidRPr="001A6BD7">
        <w:rPr>
          <w:sz w:val="24"/>
          <w:szCs w:val="24"/>
        </w:rPr>
        <w:t xml:space="preserve">) a marketing student who spoke English and planned to work in tourism was recruited by the group </w:t>
      </w:r>
      <w:r>
        <w:rPr>
          <w:sz w:val="24"/>
          <w:szCs w:val="24"/>
        </w:rPr>
        <w:t xml:space="preserve">and worked in a meet-and-greet role who would go to the boarder and bring back women from Europe into the Islamic state. This suggests the young women being recruited were intelligent young women, the educated daughters of </w:t>
      </w:r>
      <w:r w:rsidR="005858F2">
        <w:rPr>
          <w:sz w:val="24"/>
          <w:szCs w:val="24"/>
        </w:rPr>
        <w:t>diplomats</w:t>
      </w:r>
      <w:r>
        <w:rPr>
          <w:sz w:val="24"/>
          <w:szCs w:val="24"/>
        </w:rPr>
        <w:t xml:space="preserve">, trainee doctors, teenagers with straight-A averages, as well as those who were working-class and housewives </w:t>
      </w:r>
      <w:sdt>
        <w:sdtPr>
          <w:rPr>
            <w:sz w:val="24"/>
            <w:szCs w:val="24"/>
          </w:rPr>
          <w:id w:val="-927650920"/>
          <w:citation/>
        </w:sdtPr>
        <w:sdtEndPr/>
        <w:sdtContent>
          <w:r>
            <w:rPr>
              <w:sz w:val="24"/>
              <w:szCs w:val="24"/>
            </w:rPr>
            <w:fldChar w:fldCharType="begin"/>
          </w:r>
          <w:r>
            <w:rPr>
              <w:sz w:val="24"/>
              <w:szCs w:val="24"/>
            </w:rPr>
            <w:instrText xml:space="preserve"> CITATION Aza19 \l 2057 </w:instrText>
          </w:r>
          <w:r>
            <w:rPr>
              <w:sz w:val="24"/>
              <w:szCs w:val="24"/>
            </w:rPr>
            <w:fldChar w:fldCharType="separate"/>
          </w:r>
          <w:r w:rsidR="00D3646E" w:rsidRPr="00D3646E">
            <w:rPr>
              <w:noProof/>
              <w:sz w:val="24"/>
              <w:szCs w:val="24"/>
            </w:rPr>
            <w:t>(Moaveni, 2019)</w:t>
          </w:r>
          <w:r>
            <w:rPr>
              <w:sz w:val="24"/>
              <w:szCs w:val="24"/>
            </w:rPr>
            <w:fldChar w:fldCharType="end"/>
          </w:r>
        </w:sdtContent>
      </w:sdt>
      <w:r>
        <w:rPr>
          <w:sz w:val="24"/>
          <w:szCs w:val="24"/>
        </w:rPr>
        <w:t xml:space="preserve">. </w:t>
      </w:r>
    </w:p>
    <w:p w14:paraId="23C70447" w14:textId="77777777" w:rsidR="005858F2" w:rsidRPr="00E40A8F" w:rsidRDefault="00BC6A24" w:rsidP="00BC6A24">
      <w:pPr>
        <w:rPr>
          <w:sz w:val="24"/>
          <w:szCs w:val="24"/>
        </w:rPr>
      </w:pPr>
      <w:r w:rsidRPr="00E40A8F">
        <w:rPr>
          <w:sz w:val="24"/>
          <w:szCs w:val="24"/>
        </w:rPr>
        <w:t>The terrorist group Islamic State successfully radicalize thousands of young people</w:t>
      </w:r>
      <w:r w:rsidR="005858F2" w:rsidRPr="00E40A8F">
        <w:rPr>
          <w:sz w:val="24"/>
          <w:szCs w:val="24"/>
        </w:rPr>
        <w:t xml:space="preserve"> including many women</w:t>
      </w:r>
      <w:r w:rsidRPr="00E40A8F">
        <w:rPr>
          <w:sz w:val="24"/>
          <w:szCs w:val="24"/>
        </w:rPr>
        <w:t xml:space="preserve"> through their use of propaganda and social media</w:t>
      </w:r>
      <w:r w:rsidR="005858F2" w:rsidRPr="00E40A8F">
        <w:rPr>
          <w:sz w:val="24"/>
          <w:szCs w:val="24"/>
        </w:rPr>
        <w:t xml:space="preserve">. </w:t>
      </w:r>
      <w:r w:rsidRPr="00E40A8F">
        <w:rPr>
          <w:sz w:val="24"/>
          <w:szCs w:val="24"/>
        </w:rPr>
        <w:t>Musial (2016) analysed articles from the online magazine Dabiq</w:t>
      </w:r>
      <w:r w:rsidR="005858F2" w:rsidRPr="00E40A8F">
        <w:rPr>
          <w:sz w:val="24"/>
          <w:szCs w:val="24"/>
        </w:rPr>
        <w:t xml:space="preserve"> and </w:t>
      </w:r>
      <w:r w:rsidRPr="00E40A8F">
        <w:rPr>
          <w:sz w:val="24"/>
          <w:szCs w:val="24"/>
        </w:rPr>
        <w:t>found nine narratives which appear to specifically address women</w:t>
      </w:r>
      <w:r w:rsidR="005858F2" w:rsidRPr="00E40A8F">
        <w:rPr>
          <w:sz w:val="24"/>
          <w:szCs w:val="24"/>
        </w:rPr>
        <w:t xml:space="preserve"> and stated</w:t>
      </w:r>
    </w:p>
    <w:p w14:paraId="72C95B0D" w14:textId="77777777" w:rsidR="005858F2" w:rsidRDefault="00BC6A24" w:rsidP="00BC6A24">
      <w:r w:rsidRPr="005858F2">
        <w:rPr>
          <w:i/>
          <w:iCs/>
        </w:rPr>
        <w:lastRenderedPageBreak/>
        <w:t>‘The emphasis on religious and gender-specific narratives in the articles leads me to argue in favour of a stronger focus on female-specific counter-radicalization measures’</w:t>
      </w:r>
      <w:r>
        <w:t xml:space="preserve"> </w:t>
      </w:r>
    </w:p>
    <w:p w14:paraId="54841643" w14:textId="77777777" w:rsidR="005858F2" w:rsidRDefault="00BC6A24" w:rsidP="00BC6A24">
      <w:r>
        <w:t xml:space="preserve">(Musial, 2016). </w:t>
      </w:r>
    </w:p>
    <w:p w14:paraId="76BD82E3" w14:textId="7646FB82" w:rsidR="005858F2" w:rsidRPr="005858F2" w:rsidRDefault="00BC6A24" w:rsidP="00BC6A24">
      <w:pPr>
        <w:rPr>
          <w:sz w:val="24"/>
          <w:szCs w:val="24"/>
        </w:rPr>
      </w:pPr>
      <w:r>
        <w:t xml:space="preserve"> </w:t>
      </w:r>
      <w:r w:rsidRPr="005858F2">
        <w:rPr>
          <w:sz w:val="24"/>
          <w:szCs w:val="24"/>
        </w:rPr>
        <w:t xml:space="preserve">The process of radicalization begins because of individual, </w:t>
      </w:r>
      <w:r w:rsidR="000A6D56" w:rsidRPr="005858F2">
        <w:rPr>
          <w:sz w:val="24"/>
          <w:szCs w:val="24"/>
        </w:rPr>
        <w:t>social,</w:t>
      </w:r>
      <w:r w:rsidRPr="005858F2">
        <w:rPr>
          <w:sz w:val="24"/>
          <w:szCs w:val="24"/>
        </w:rPr>
        <w:t xml:space="preserve"> and political dynamics, and it is </w:t>
      </w:r>
      <w:r w:rsidR="005858F2" w:rsidRPr="005858F2">
        <w:rPr>
          <w:sz w:val="24"/>
          <w:szCs w:val="24"/>
        </w:rPr>
        <w:t xml:space="preserve">carried out with the use of </w:t>
      </w:r>
      <w:r w:rsidR="00E15426" w:rsidRPr="005858F2">
        <w:rPr>
          <w:sz w:val="24"/>
          <w:szCs w:val="24"/>
        </w:rPr>
        <w:t>computers</w:t>
      </w:r>
      <w:r w:rsidRPr="005858F2">
        <w:rPr>
          <w:sz w:val="24"/>
          <w:szCs w:val="24"/>
        </w:rPr>
        <w:t xml:space="preserve"> </w:t>
      </w:r>
      <w:r w:rsidR="005858F2" w:rsidRPr="005858F2">
        <w:rPr>
          <w:sz w:val="24"/>
          <w:szCs w:val="24"/>
        </w:rPr>
        <w:t>to communicate to a wide audience.</w:t>
      </w:r>
      <w:r w:rsidRPr="005858F2">
        <w:rPr>
          <w:sz w:val="24"/>
          <w:szCs w:val="24"/>
        </w:rPr>
        <w:t xml:space="preserve"> Some</w:t>
      </w:r>
      <w:r w:rsidR="005858F2" w:rsidRPr="005858F2">
        <w:rPr>
          <w:sz w:val="24"/>
          <w:szCs w:val="24"/>
        </w:rPr>
        <w:t xml:space="preserve"> </w:t>
      </w:r>
      <w:r w:rsidRPr="005858F2">
        <w:rPr>
          <w:sz w:val="24"/>
          <w:szCs w:val="24"/>
        </w:rPr>
        <w:t>Muslim women keep detailed records of their radicalization process and make it available to view on social media. One Muslim woman, Aqsa Mahmood, travelled from her home in Scotland to join the ISIS fighters in Syria. Mahmood used her Tumblr blog to share a</w:t>
      </w:r>
      <w:r w:rsidR="000A6D56">
        <w:rPr>
          <w:sz w:val="24"/>
          <w:szCs w:val="24"/>
        </w:rPr>
        <w:t>n</w:t>
      </w:r>
      <w:r w:rsidRPr="005858F2">
        <w:rPr>
          <w:sz w:val="24"/>
          <w:szCs w:val="24"/>
        </w:rPr>
        <w:t xml:space="preserve"> ideological record of the process of her radicalization, this can help to reveal a typology of the language of female radicalization (Windsor, 2018). Human Rights Watch stated </w:t>
      </w:r>
    </w:p>
    <w:p w14:paraId="2DC9C9C8" w14:textId="77777777" w:rsidR="005858F2" w:rsidRDefault="00BC6A24" w:rsidP="00BC6A24">
      <w:r w:rsidRPr="005858F2">
        <w:rPr>
          <w:i/>
          <w:iCs/>
        </w:rPr>
        <w:t>‘following new research with recent escapees who were raped and traded between members before they fled. Islamic State (also known as ISIS) also routinely imposes abusive restrictions on other Iraqi women and girls and severely limits their freedom of movement and access to health care and education in areas under its control’</w:t>
      </w:r>
      <w:r w:rsidR="005858F2">
        <w:rPr>
          <w:i/>
          <w:iCs/>
        </w:rPr>
        <w:t xml:space="preserve"> </w:t>
      </w:r>
      <w:r>
        <w:t>(Human Rights Watch, 2016)</w:t>
      </w:r>
    </w:p>
    <w:p w14:paraId="703B8E79" w14:textId="77777777" w:rsidR="005858F2" w:rsidRPr="005858F2" w:rsidRDefault="00BC6A24" w:rsidP="00BC6A24">
      <w:pPr>
        <w:rPr>
          <w:sz w:val="24"/>
          <w:szCs w:val="24"/>
        </w:rPr>
      </w:pPr>
      <w:r w:rsidRPr="005858F2">
        <w:rPr>
          <w:sz w:val="24"/>
          <w:szCs w:val="24"/>
        </w:rPr>
        <w:t>In support of this, women’s rights emergencies researcher Wheeler (2016) said</w:t>
      </w:r>
    </w:p>
    <w:p w14:paraId="212084E8" w14:textId="35D6EE6F" w:rsidR="00BC6A24" w:rsidRDefault="00BC6A24" w:rsidP="00BC6A24">
      <w:r w:rsidRPr="005858F2">
        <w:rPr>
          <w:i/>
          <w:iCs/>
        </w:rPr>
        <w:t>‘The longer they are held by ISIS, the more horrific life becomes for Yezidi women, bought and sold, brutally raped, their children torn from them. Meanwhile, ISIS’s restrictions on Sunni women cut them off from normal life and services almost entirely</w:t>
      </w:r>
      <w:r w:rsidR="005858F2" w:rsidRPr="005858F2">
        <w:rPr>
          <w:i/>
          <w:iCs/>
        </w:rPr>
        <w:t>’</w:t>
      </w:r>
      <w:r>
        <w:t xml:space="preserve"> (Human Rights Watch, 2016).</w:t>
      </w:r>
    </w:p>
    <w:p w14:paraId="1185F0F8" w14:textId="38D2AEB8" w:rsidR="008556A6" w:rsidRDefault="008556A6" w:rsidP="00BC6A24">
      <w:r>
        <w:t xml:space="preserve">Some young Muslim women who have been raised in Europe face being socially and educationally disconnected as they have entered into two completely different cultures, the culture of their parents at home and a more Western culture where they have been brought up. It could be argued that these young Muslim women are struggling to find their identity, this could then spiral into lack of career opportunities and discrimination leading them to be unsure of their place in society. All of these factors can influence their vulnerability, making it easier for extremist groups such as Islamic state to radicalise and recruit them </w:t>
      </w:r>
      <w:sdt>
        <w:sdtPr>
          <w:id w:val="-1156073960"/>
          <w:citation/>
        </w:sdtPr>
        <w:sdtEndPr/>
        <w:sdtContent>
          <w:r>
            <w:fldChar w:fldCharType="begin"/>
          </w:r>
          <w:r>
            <w:instrText xml:space="preserve"> CITATION Lea20 \l 2057 </w:instrText>
          </w:r>
          <w:r>
            <w:fldChar w:fldCharType="separate"/>
          </w:r>
          <w:r w:rsidR="00D3646E" w:rsidRPr="00D3646E">
            <w:rPr>
              <w:noProof/>
            </w:rPr>
            <w:t>(Windsor, 2020)</w:t>
          </w:r>
          <w:r>
            <w:fldChar w:fldCharType="end"/>
          </w:r>
        </w:sdtContent>
      </w:sdt>
      <w:r>
        <w:t xml:space="preserve">. </w:t>
      </w:r>
    </w:p>
    <w:p w14:paraId="6A87C55D" w14:textId="546EEBE0" w:rsidR="008E2C83" w:rsidRPr="00FA592A" w:rsidRDefault="008E2C83" w:rsidP="00BC6A24">
      <w:pPr>
        <w:rPr>
          <w:sz w:val="24"/>
          <w:szCs w:val="24"/>
        </w:rPr>
      </w:pPr>
      <w:r w:rsidRPr="00FA592A">
        <w:rPr>
          <w:sz w:val="24"/>
          <w:szCs w:val="24"/>
        </w:rPr>
        <w:t xml:space="preserve">The Islamic state terrorist organisation has become known for its brutality in the form of violence, torture, executions, mistreatment of prisoners, </w:t>
      </w:r>
      <w:r w:rsidR="00C87F2C" w:rsidRPr="00FA592A">
        <w:rPr>
          <w:sz w:val="24"/>
          <w:szCs w:val="24"/>
        </w:rPr>
        <w:t>hostages,</w:t>
      </w:r>
      <w:r w:rsidRPr="00FA592A">
        <w:rPr>
          <w:sz w:val="24"/>
          <w:szCs w:val="24"/>
        </w:rPr>
        <w:t xml:space="preserve"> and civilians, including women and children. The group also encourage slavery and sexual violence against women who are accused of being ‘non believers’</w:t>
      </w:r>
      <w:r w:rsidR="00A45906" w:rsidRPr="00FA592A">
        <w:rPr>
          <w:sz w:val="24"/>
          <w:szCs w:val="24"/>
        </w:rPr>
        <w:t xml:space="preserve"> </w:t>
      </w:r>
      <w:sdt>
        <w:sdtPr>
          <w:rPr>
            <w:sz w:val="24"/>
            <w:szCs w:val="24"/>
          </w:rPr>
          <w:id w:val="-591088977"/>
          <w:citation/>
        </w:sdtPr>
        <w:sdtEndPr/>
        <w:sdtContent>
          <w:r w:rsidR="00A45906" w:rsidRPr="00FA592A">
            <w:rPr>
              <w:sz w:val="24"/>
              <w:szCs w:val="24"/>
            </w:rPr>
            <w:fldChar w:fldCharType="begin"/>
          </w:r>
          <w:r w:rsidR="00A45906" w:rsidRPr="00FA592A">
            <w:rPr>
              <w:sz w:val="24"/>
              <w:szCs w:val="24"/>
            </w:rPr>
            <w:instrText xml:space="preserve"> CITATION Ani15 \l 2057 </w:instrText>
          </w:r>
          <w:r w:rsidR="00A45906" w:rsidRPr="00FA592A">
            <w:rPr>
              <w:sz w:val="24"/>
              <w:szCs w:val="24"/>
            </w:rPr>
            <w:fldChar w:fldCharType="separate"/>
          </w:r>
          <w:r w:rsidR="00D3646E" w:rsidRPr="00D3646E">
            <w:rPr>
              <w:noProof/>
              <w:sz w:val="24"/>
              <w:szCs w:val="24"/>
            </w:rPr>
            <w:t>(Perešin, 2015)</w:t>
          </w:r>
          <w:r w:rsidR="00A45906" w:rsidRPr="00FA592A">
            <w:rPr>
              <w:sz w:val="24"/>
              <w:szCs w:val="24"/>
            </w:rPr>
            <w:fldChar w:fldCharType="end"/>
          </w:r>
        </w:sdtContent>
      </w:sdt>
      <w:r w:rsidR="00A45906" w:rsidRPr="00FA592A">
        <w:rPr>
          <w:sz w:val="24"/>
          <w:szCs w:val="24"/>
        </w:rPr>
        <w:t>.</w:t>
      </w:r>
      <w:r w:rsidRPr="00FA592A">
        <w:rPr>
          <w:sz w:val="24"/>
          <w:szCs w:val="24"/>
        </w:rPr>
        <w:t xml:space="preserve"> </w:t>
      </w:r>
      <w:r w:rsidR="00A45906" w:rsidRPr="00FA592A">
        <w:rPr>
          <w:sz w:val="24"/>
          <w:szCs w:val="24"/>
        </w:rPr>
        <w:t>So, what is the reason the Islamic state want to recruit women</w:t>
      </w:r>
      <w:r w:rsidR="004B238B" w:rsidRPr="00FA592A">
        <w:rPr>
          <w:sz w:val="24"/>
          <w:szCs w:val="24"/>
        </w:rPr>
        <w:t xml:space="preserve"> and what value are they to the group?</w:t>
      </w:r>
      <w:r w:rsidR="00FA592A" w:rsidRPr="00FA592A">
        <w:rPr>
          <w:sz w:val="24"/>
          <w:szCs w:val="24"/>
        </w:rPr>
        <w:t xml:space="preserve"> Perešin (2015) said</w:t>
      </w:r>
    </w:p>
    <w:p w14:paraId="01C0883B" w14:textId="2A240E09" w:rsidR="00FA592A" w:rsidRDefault="00FA592A" w:rsidP="00BC6A24">
      <w:r w:rsidRPr="00FA592A">
        <w:rPr>
          <w:i/>
          <w:iCs/>
        </w:rPr>
        <w:t>‘Once they arrive in Syria or Iraq, learn how to use weapons and can be seen on the streets of the ‘Caliphate’ carrying Kalashnikovs’</w:t>
      </w:r>
      <w:r>
        <w:t xml:space="preserve"> </w:t>
      </w:r>
      <w:sdt>
        <w:sdtPr>
          <w:id w:val="-579983406"/>
          <w:citation/>
        </w:sdtPr>
        <w:sdtEndPr/>
        <w:sdtContent>
          <w:r>
            <w:fldChar w:fldCharType="begin"/>
          </w:r>
          <w:r>
            <w:instrText xml:space="preserve"> CITATION Ani15 \l 2057 </w:instrText>
          </w:r>
          <w:r>
            <w:fldChar w:fldCharType="separate"/>
          </w:r>
          <w:r w:rsidR="00D3646E" w:rsidRPr="00D3646E">
            <w:rPr>
              <w:noProof/>
            </w:rPr>
            <w:t>(Perešin, 2015)</w:t>
          </w:r>
          <w:r>
            <w:fldChar w:fldCharType="end"/>
          </w:r>
        </w:sdtContent>
      </w:sdt>
      <w:r>
        <w:t>.</w:t>
      </w:r>
    </w:p>
    <w:p w14:paraId="73ADFF20" w14:textId="2FDB6020" w:rsidR="00E03631" w:rsidRPr="00430E2B" w:rsidRDefault="00430E2B" w:rsidP="00BC6A24">
      <w:pPr>
        <w:rPr>
          <w:sz w:val="24"/>
          <w:szCs w:val="24"/>
        </w:rPr>
      </w:pPr>
      <w:r w:rsidRPr="00430E2B">
        <w:rPr>
          <w:sz w:val="24"/>
          <w:szCs w:val="24"/>
        </w:rPr>
        <w:t xml:space="preserve">Women don’t necessarily need to join Islamic State, many women have engaged </w:t>
      </w:r>
      <w:r>
        <w:rPr>
          <w:sz w:val="24"/>
          <w:szCs w:val="24"/>
        </w:rPr>
        <w:t>in terrorist activity without formally joining Islamic state, instead they have perpetrated or attempted to perpetrate attacks in the name of ISIS group but outside of their controlled land</w:t>
      </w:r>
      <w:r w:rsidR="009D4632">
        <w:rPr>
          <w:sz w:val="24"/>
          <w:szCs w:val="24"/>
        </w:rPr>
        <w:t xml:space="preserve"> </w:t>
      </w:r>
      <w:sdt>
        <w:sdtPr>
          <w:rPr>
            <w:sz w:val="24"/>
            <w:szCs w:val="24"/>
          </w:rPr>
          <w:id w:val="1563597775"/>
          <w:citation/>
        </w:sdtPr>
        <w:sdtEndPr/>
        <w:sdtContent>
          <w:r w:rsidR="005413E7">
            <w:rPr>
              <w:sz w:val="24"/>
              <w:szCs w:val="24"/>
            </w:rPr>
            <w:fldChar w:fldCharType="begin"/>
          </w:r>
          <w:r w:rsidR="005413E7">
            <w:rPr>
              <w:sz w:val="24"/>
              <w:szCs w:val="24"/>
            </w:rPr>
            <w:instrText xml:space="preserve"> CITATION Jes201 \l 2057 </w:instrText>
          </w:r>
          <w:r w:rsidR="005413E7">
            <w:rPr>
              <w:sz w:val="24"/>
              <w:szCs w:val="24"/>
            </w:rPr>
            <w:fldChar w:fldCharType="separate"/>
          </w:r>
          <w:r w:rsidR="00D3646E" w:rsidRPr="00D3646E">
            <w:rPr>
              <w:noProof/>
              <w:sz w:val="24"/>
              <w:szCs w:val="24"/>
            </w:rPr>
            <w:t>(Davis, 2020)</w:t>
          </w:r>
          <w:r w:rsidR="005413E7">
            <w:rPr>
              <w:sz w:val="24"/>
              <w:szCs w:val="24"/>
            </w:rPr>
            <w:fldChar w:fldCharType="end"/>
          </w:r>
        </w:sdtContent>
      </w:sdt>
      <w:r w:rsidR="005413E7">
        <w:rPr>
          <w:sz w:val="24"/>
          <w:szCs w:val="24"/>
        </w:rPr>
        <w:t xml:space="preserve">. </w:t>
      </w:r>
      <w:r w:rsidR="00BE4B82">
        <w:rPr>
          <w:sz w:val="24"/>
          <w:szCs w:val="24"/>
        </w:rPr>
        <w:t xml:space="preserve">Some women who have returned from the Islamic state have been interviewed by a French journalists David Thompson, according to them many women joined Islamic state wanting to fight, the group then encouraged </w:t>
      </w:r>
      <w:r w:rsidR="00503DCA">
        <w:rPr>
          <w:sz w:val="24"/>
          <w:szCs w:val="24"/>
        </w:rPr>
        <w:t xml:space="preserve">this </w:t>
      </w:r>
      <w:r w:rsidR="00BE4B82">
        <w:rPr>
          <w:sz w:val="24"/>
          <w:szCs w:val="24"/>
        </w:rPr>
        <w:t xml:space="preserve">by creating the Al-Zawra School, </w:t>
      </w:r>
      <w:r w:rsidR="00503DCA">
        <w:rPr>
          <w:sz w:val="24"/>
          <w:szCs w:val="24"/>
        </w:rPr>
        <w:t xml:space="preserve">the school was designed to educate and train women in suicide bombing and the use of explosive belts. Other areas of teaching at the Al-Zawra school included Islam/Sharia Law as well as the use of social media and computer programmes </w:t>
      </w:r>
      <w:sdt>
        <w:sdtPr>
          <w:rPr>
            <w:sz w:val="24"/>
            <w:szCs w:val="24"/>
          </w:rPr>
          <w:id w:val="292182343"/>
          <w:citation/>
        </w:sdtPr>
        <w:sdtEndPr/>
        <w:sdtContent>
          <w:r w:rsidR="00503DCA">
            <w:rPr>
              <w:sz w:val="24"/>
              <w:szCs w:val="24"/>
            </w:rPr>
            <w:fldChar w:fldCharType="begin"/>
          </w:r>
          <w:r w:rsidR="00503DCA">
            <w:rPr>
              <w:sz w:val="24"/>
              <w:szCs w:val="24"/>
            </w:rPr>
            <w:instrText xml:space="preserve"> CITATION Jes202 \l 2057 </w:instrText>
          </w:r>
          <w:r w:rsidR="00503DCA">
            <w:rPr>
              <w:sz w:val="24"/>
              <w:szCs w:val="24"/>
            </w:rPr>
            <w:fldChar w:fldCharType="separate"/>
          </w:r>
          <w:r w:rsidR="00D3646E" w:rsidRPr="00D3646E">
            <w:rPr>
              <w:noProof/>
              <w:sz w:val="24"/>
              <w:szCs w:val="24"/>
            </w:rPr>
            <w:t>(Davis, 2020)</w:t>
          </w:r>
          <w:r w:rsidR="00503DCA">
            <w:rPr>
              <w:sz w:val="24"/>
              <w:szCs w:val="24"/>
            </w:rPr>
            <w:fldChar w:fldCharType="end"/>
          </w:r>
        </w:sdtContent>
      </w:sdt>
      <w:r w:rsidR="00503DCA">
        <w:rPr>
          <w:sz w:val="24"/>
          <w:szCs w:val="24"/>
        </w:rPr>
        <w:t xml:space="preserve">. </w:t>
      </w:r>
    </w:p>
    <w:p w14:paraId="157C4F69" w14:textId="3631806A" w:rsidR="0081259A" w:rsidRDefault="0081259A" w:rsidP="00BC6A24">
      <w:pPr>
        <w:rPr>
          <w:sz w:val="24"/>
          <w:szCs w:val="24"/>
        </w:rPr>
      </w:pPr>
      <w:r w:rsidRPr="0081259A">
        <w:rPr>
          <w:sz w:val="24"/>
          <w:szCs w:val="24"/>
        </w:rPr>
        <w:lastRenderedPageBreak/>
        <w:t xml:space="preserve">The most visible requirement of women in Islamic state is to become a mother or a wife, so while women seemed to be originally recruited by ISIS to fulfil non-violent roles, a change in Islamic States role for women in combat altered between December 2016 and July 2017. In December 2016 women were encouraged to participate in a defensive role. Some seven months later in July 2017, women were then encouraged to ‘take up arms in combat’ </w:t>
      </w:r>
      <w:sdt>
        <w:sdtPr>
          <w:rPr>
            <w:sz w:val="24"/>
            <w:szCs w:val="24"/>
          </w:rPr>
          <w:id w:val="-1036881709"/>
          <w:citation/>
        </w:sdtPr>
        <w:sdtEndPr/>
        <w:sdtContent>
          <w:r>
            <w:rPr>
              <w:sz w:val="24"/>
              <w:szCs w:val="24"/>
            </w:rPr>
            <w:fldChar w:fldCharType="begin"/>
          </w:r>
          <w:r w:rsidR="009D4632">
            <w:rPr>
              <w:sz w:val="24"/>
              <w:szCs w:val="24"/>
            </w:rPr>
            <w:instrText xml:space="preserve">CITATION Jes20 \l 2057 </w:instrText>
          </w:r>
          <w:r>
            <w:rPr>
              <w:sz w:val="24"/>
              <w:szCs w:val="24"/>
            </w:rPr>
            <w:fldChar w:fldCharType="separate"/>
          </w:r>
          <w:r w:rsidR="00D3646E" w:rsidRPr="00D3646E">
            <w:rPr>
              <w:noProof/>
              <w:sz w:val="24"/>
              <w:szCs w:val="24"/>
            </w:rPr>
            <w:t>(Davis, 2020)</w:t>
          </w:r>
          <w:r>
            <w:rPr>
              <w:sz w:val="24"/>
              <w:szCs w:val="24"/>
            </w:rPr>
            <w:fldChar w:fldCharType="end"/>
          </w:r>
        </w:sdtContent>
      </w:sdt>
      <w:r>
        <w:rPr>
          <w:sz w:val="24"/>
          <w:szCs w:val="24"/>
        </w:rPr>
        <w:t>.</w:t>
      </w:r>
      <w:r w:rsidR="00E03631">
        <w:rPr>
          <w:sz w:val="24"/>
          <w:szCs w:val="24"/>
        </w:rPr>
        <w:t xml:space="preserve"> French Prosecutor told reporters </w:t>
      </w:r>
    </w:p>
    <w:p w14:paraId="116A5507" w14:textId="3E0C3512" w:rsidR="00A50B12" w:rsidRDefault="00E03631" w:rsidP="00634C6E">
      <w:pPr>
        <w:rPr>
          <w:i/>
          <w:iCs/>
        </w:rPr>
      </w:pPr>
      <w:r w:rsidRPr="00E03631">
        <w:rPr>
          <w:i/>
          <w:iCs/>
        </w:rPr>
        <w:t>‘If at first it appeared that women were confined to family and domestic chores by the terrorist organisation, it must be noted that this view is now completely outdated’</w:t>
      </w:r>
      <w:r>
        <w:rPr>
          <w:i/>
          <w:iCs/>
        </w:rPr>
        <w:t xml:space="preserve"> </w:t>
      </w:r>
      <w:sdt>
        <w:sdtPr>
          <w:rPr>
            <w:i/>
            <w:iCs/>
          </w:rPr>
          <w:id w:val="268208024"/>
          <w:citation/>
        </w:sdtPr>
        <w:sdtEndPr/>
        <w:sdtContent>
          <w:r>
            <w:rPr>
              <w:i/>
              <w:iCs/>
            </w:rPr>
            <w:fldChar w:fldCharType="begin"/>
          </w:r>
          <w:r>
            <w:rPr>
              <w:i/>
              <w:iCs/>
            </w:rPr>
            <w:instrText xml:space="preserve"> CITATION Bur161 \l 2057 </w:instrText>
          </w:r>
          <w:r>
            <w:rPr>
              <w:i/>
              <w:iCs/>
            </w:rPr>
            <w:fldChar w:fldCharType="separate"/>
          </w:r>
          <w:r w:rsidR="00D3646E" w:rsidRPr="00D3646E">
            <w:rPr>
              <w:noProof/>
            </w:rPr>
            <w:t>(Burke, 2016)</w:t>
          </w:r>
          <w:r>
            <w:rPr>
              <w:i/>
              <w:iCs/>
            </w:rPr>
            <w:fldChar w:fldCharType="end"/>
          </w:r>
        </w:sdtContent>
      </w:sdt>
      <w:r>
        <w:rPr>
          <w:i/>
          <w:iCs/>
        </w:rPr>
        <w:t>.</w:t>
      </w:r>
    </w:p>
    <w:p w14:paraId="7CA3B348" w14:textId="75C3B15C" w:rsidR="0030409C" w:rsidRPr="00A50B12" w:rsidRDefault="00D66877" w:rsidP="00634C6E">
      <w:pPr>
        <w:rPr>
          <w:i/>
          <w:iCs/>
        </w:rPr>
      </w:pPr>
      <w:r w:rsidRPr="00D20250">
        <w:rPr>
          <w:sz w:val="24"/>
          <w:szCs w:val="24"/>
        </w:rPr>
        <w:t>In controversy, a strict interpretation of Shariah law prohibits all varieties of combative activities for women</w:t>
      </w:r>
      <w:r w:rsidR="00D16BFD" w:rsidRPr="00D20250">
        <w:rPr>
          <w:sz w:val="24"/>
          <w:szCs w:val="24"/>
        </w:rPr>
        <w:t xml:space="preserve"> </w:t>
      </w:r>
      <w:sdt>
        <w:sdtPr>
          <w:rPr>
            <w:sz w:val="24"/>
            <w:szCs w:val="24"/>
          </w:rPr>
          <w:id w:val="-1918389977"/>
          <w:citation/>
        </w:sdtPr>
        <w:sdtEndPr/>
        <w:sdtContent>
          <w:r w:rsidR="00D16BFD" w:rsidRPr="00D20250">
            <w:rPr>
              <w:sz w:val="24"/>
              <w:szCs w:val="24"/>
            </w:rPr>
            <w:fldChar w:fldCharType="begin"/>
          </w:r>
          <w:r w:rsidR="00D16BFD" w:rsidRPr="00D20250">
            <w:rPr>
              <w:sz w:val="24"/>
              <w:szCs w:val="24"/>
            </w:rPr>
            <w:instrText xml:space="preserve"> CITATION Alt16 \l 2057 </w:instrText>
          </w:r>
          <w:r w:rsidR="00D16BFD" w:rsidRPr="00D20250">
            <w:rPr>
              <w:sz w:val="24"/>
              <w:szCs w:val="24"/>
            </w:rPr>
            <w:fldChar w:fldCharType="separate"/>
          </w:r>
          <w:r w:rsidR="00D3646E" w:rsidRPr="00D3646E">
            <w:rPr>
              <w:noProof/>
              <w:sz w:val="24"/>
              <w:szCs w:val="24"/>
            </w:rPr>
            <w:t>(Thompson, 2016)</w:t>
          </w:r>
          <w:r w:rsidR="00D16BFD" w:rsidRPr="00D20250">
            <w:rPr>
              <w:sz w:val="24"/>
              <w:szCs w:val="24"/>
            </w:rPr>
            <w:fldChar w:fldCharType="end"/>
          </w:r>
        </w:sdtContent>
      </w:sdt>
      <w:r w:rsidR="00D16BFD" w:rsidRPr="00D20250">
        <w:rPr>
          <w:sz w:val="24"/>
          <w:szCs w:val="24"/>
        </w:rPr>
        <w:t xml:space="preserve">. </w:t>
      </w:r>
      <w:r w:rsidR="00634C6E">
        <w:rPr>
          <w:sz w:val="24"/>
          <w:szCs w:val="24"/>
        </w:rPr>
        <w:t xml:space="preserve">In 2015 writer Anita (2015) reported that </w:t>
      </w:r>
    </w:p>
    <w:p w14:paraId="0027B749" w14:textId="32F3F377" w:rsidR="00634C6E" w:rsidRDefault="00634C6E" w:rsidP="00634C6E">
      <w:pPr>
        <w:rPr>
          <w:i/>
          <w:iCs/>
        </w:rPr>
      </w:pPr>
      <w:r w:rsidRPr="00634C6E">
        <w:rPr>
          <w:i/>
          <w:iCs/>
        </w:rPr>
        <w:t>‘A strict interpretation of Shariah law prohibits combative activities for women and so far there is insufficient evidence that ISIS use women in combat’</w:t>
      </w:r>
      <w:r>
        <w:rPr>
          <w:i/>
          <w:iCs/>
        </w:rPr>
        <w:t xml:space="preserve"> </w:t>
      </w:r>
      <w:sdt>
        <w:sdtPr>
          <w:rPr>
            <w:i/>
            <w:iCs/>
          </w:rPr>
          <w:id w:val="-897593786"/>
          <w:citation/>
        </w:sdtPr>
        <w:sdtEndPr/>
        <w:sdtContent>
          <w:r>
            <w:rPr>
              <w:i/>
              <w:iCs/>
            </w:rPr>
            <w:fldChar w:fldCharType="begin"/>
          </w:r>
          <w:r>
            <w:rPr>
              <w:i/>
              <w:iCs/>
            </w:rPr>
            <w:instrText xml:space="preserve"> CITATION Ani15 \l 2057 </w:instrText>
          </w:r>
          <w:r>
            <w:rPr>
              <w:i/>
              <w:iCs/>
            </w:rPr>
            <w:fldChar w:fldCharType="separate"/>
          </w:r>
          <w:r w:rsidR="00D3646E" w:rsidRPr="00D3646E">
            <w:rPr>
              <w:noProof/>
            </w:rPr>
            <w:t>(Perešin, 2015)</w:t>
          </w:r>
          <w:r>
            <w:rPr>
              <w:i/>
              <w:iCs/>
            </w:rPr>
            <w:fldChar w:fldCharType="end"/>
          </w:r>
        </w:sdtContent>
      </w:sdt>
      <w:r>
        <w:rPr>
          <w:i/>
          <w:iCs/>
        </w:rPr>
        <w:t>.</w:t>
      </w:r>
    </w:p>
    <w:p w14:paraId="1414D2F7" w14:textId="7814EA43" w:rsidR="00634C6E" w:rsidRPr="00634C6E" w:rsidRDefault="00634C6E" w:rsidP="00634C6E">
      <w:pPr>
        <w:rPr>
          <w:sz w:val="24"/>
          <w:szCs w:val="24"/>
        </w:rPr>
      </w:pPr>
      <w:r w:rsidRPr="00634C6E">
        <w:rPr>
          <w:sz w:val="24"/>
          <w:szCs w:val="24"/>
        </w:rPr>
        <w:t xml:space="preserve">According to Davis (2020), Anita’s statement </w:t>
      </w:r>
      <w:r>
        <w:rPr>
          <w:sz w:val="24"/>
          <w:szCs w:val="24"/>
        </w:rPr>
        <w:t xml:space="preserve">in 2015 </w:t>
      </w:r>
      <w:r w:rsidRPr="00634C6E">
        <w:rPr>
          <w:sz w:val="24"/>
          <w:szCs w:val="24"/>
        </w:rPr>
        <w:t>would no longer be continuing true</w:t>
      </w:r>
      <w:r>
        <w:rPr>
          <w:sz w:val="24"/>
          <w:szCs w:val="24"/>
        </w:rPr>
        <w:t xml:space="preserve"> after the year of 2016</w:t>
      </w:r>
      <w:r w:rsidRPr="00634C6E">
        <w:rPr>
          <w:sz w:val="24"/>
          <w:szCs w:val="24"/>
        </w:rPr>
        <w:t>.</w:t>
      </w:r>
    </w:p>
    <w:p w14:paraId="4FD340F9" w14:textId="2A4247B6" w:rsidR="00D07D9F" w:rsidRDefault="00E40A8F" w:rsidP="00BC6A24">
      <w:pPr>
        <w:rPr>
          <w:sz w:val="24"/>
          <w:szCs w:val="24"/>
        </w:rPr>
      </w:pPr>
      <w:r w:rsidRPr="00D20250">
        <w:rPr>
          <w:sz w:val="24"/>
          <w:szCs w:val="24"/>
        </w:rPr>
        <w:t xml:space="preserve">This allows the assumption that although </w:t>
      </w:r>
      <w:r w:rsidR="00BF1E9A">
        <w:rPr>
          <w:sz w:val="24"/>
          <w:szCs w:val="24"/>
        </w:rPr>
        <w:t xml:space="preserve">the terrorist group </w:t>
      </w:r>
      <w:r w:rsidR="00C140FC">
        <w:rPr>
          <w:sz w:val="24"/>
          <w:szCs w:val="24"/>
        </w:rPr>
        <w:t xml:space="preserve">may </w:t>
      </w:r>
      <w:r w:rsidRPr="00D20250">
        <w:rPr>
          <w:sz w:val="24"/>
          <w:szCs w:val="24"/>
        </w:rPr>
        <w:t xml:space="preserve">want to be </w:t>
      </w:r>
      <w:r w:rsidR="00C140FC" w:rsidRPr="00D20250">
        <w:rPr>
          <w:sz w:val="24"/>
          <w:szCs w:val="24"/>
        </w:rPr>
        <w:t>universally known</w:t>
      </w:r>
      <w:r w:rsidRPr="00D20250">
        <w:rPr>
          <w:sz w:val="24"/>
          <w:szCs w:val="24"/>
        </w:rPr>
        <w:t xml:space="preserve"> for following Shariah law (Islamic Law), they may not be as devoted to </w:t>
      </w:r>
      <w:r w:rsidR="00D07D9F">
        <w:rPr>
          <w:sz w:val="24"/>
          <w:szCs w:val="24"/>
        </w:rPr>
        <w:t>one way</w:t>
      </w:r>
      <w:r w:rsidRPr="00D20250">
        <w:rPr>
          <w:sz w:val="24"/>
          <w:szCs w:val="24"/>
        </w:rPr>
        <w:t xml:space="preserve"> as they want people to believe. </w:t>
      </w:r>
      <w:r w:rsidR="00D07D9F">
        <w:rPr>
          <w:sz w:val="24"/>
          <w:szCs w:val="24"/>
        </w:rPr>
        <w:t>However, they seem to abide by different areas of the law at different times to justify their actions.</w:t>
      </w:r>
      <w:r w:rsidR="00CC0435">
        <w:rPr>
          <w:sz w:val="24"/>
          <w:szCs w:val="24"/>
        </w:rPr>
        <w:t xml:space="preserve"> It is interesting how the group has appeared to redefine the notions to work with their daily practice</w:t>
      </w:r>
      <w:r w:rsidR="00D65DB1">
        <w:rPr>
          <w:sz w:val="24"/>
          <w:szCs w:val="24"/>
        </w:rPr>
        <w:t>.</w:t>
      </w:r>
      <w:r w:rsidR="00D07D9F">
        <w:rPr>
          <w:sz w:val="24"/>
          <w:szCs w:val="24"/>
        </w:rPr>
        <w:t xml:space="preserve"> </w:t>
      </w:r>
      <w:r w:rsidR="00D07D9F" w:rsidRPr="00D07D9F">
        <w:rPr>
          <w:sz w:val="24"/>
          <w:szCs w:val="24"/>
        </w:rPr>
        <w:t>Muhammadin</w:t>
      </w:r>
      <w:r w:rsidR="00D07D9F">
        <w:rPr>
          <w:sz w:val="24"/>
          <w:szCs w:val="24"/>
        </w:rPr>
        <w:t xml:space="preserve"> (2016) states </w:t>
      </w:r>
    </w:p>
    <w:p w14:paraId="50F2BF8F" w14:textId="0B276C61" w:rsidR="00D07D9F" w:rsidRDefault="00D07D9F" w:rsidP="00D07D9F">
      <w:pPr>
        <w:rPr>
          <w:sz w:val="24"/>
          <w:szCs w:val="24"/>
        </w:rPr>
      </w:pPr>
      <w:r w:rsidRPr="00D07D9F">
        <w:rPr>
          <w:i/>
          <w:iCs/>
        </w:rPr>
        <w:t>‘While ISIS claims to follow only Islamic law and dismisses other laws, does this mean that Islamic laws of war are inconsistent with International Humanitarian Law’</w:t>
      </w:r>
      <w:r>
        <w:rPr>
          <w:sz w:val="24"/>
          <w:szCs w:val="24"/>
        </w:rPr>
        <w:t xml:space="preserve"> </w:t>
      </w:r>
      <w:sdt>
        <w:sdtPr>
          <w:rPr>
            <w:sz w:val="24"/>
            <w:szCs w:val="24"/>
          </w:rPr>
          <w:id w:val="965854895"/>
          <w:citation/>
        </w:sdtPr>
        <w:sdtEndPr/>
        <w:sdtContent>
          <w:r>
            <w:rPr>
              <w:sz w:val="24"/>
              <w:szCs w:val="24"/>
            </w:rPr>
            <w:fldChar w:fldCharType="begin"/>
          </w:r>
          <w:r>
            <w:rPr>
              <w:sz w:val="24"/>
              <w:szCs w:val="24"/>
            </w:rPr>
            <w:instrText xml:space="preserve"> CITATION Faj16 \l 2057 </w:instrText>
          </w:r>
          <w:r>
            <w:rPr>
              <w:sz w:val="24"/>
              <w:szCs w:val="24"/>
            </w:rPr>
            <w:fldChar w:fldCharType="separate"/>
          </w:r>
          <w:r w:rsidR="00D3646E" w:rsidRPr="00D3646E">
            <w:rPr>
              <w:noProof/>
              <w:sz w:val="24"/>
              <w:szCs w:val="24"/>
            </w:rPr>
            <w:t>(Muhammadin, 2016)</w:t>
          </w:r>
          <w:r>
            <w:rPr>
              <w:sz w:val="24"/>
              <w:szCs w:val="24"/>
            </w:rPr>
            <w:fldChar w:fldCharType="end"/>
          </w:r>
        </w:sdtContent>
      </w:sdt>
      <w:r>
        <w:rPr>
          <w:sz w:val="24"/>
          <w:szCs w:val="24"/>
        </w:rPr>
        <w:t>.</w:t>
      </w:r>
    </w:p>
    <w:p w14:paraId="09929A70" w14:textId="09A9B998" w:rsidR="00173304" w:rsidRPr="00D20250" w:rsidRDefault="00173304" w:rsidP="00BC6A24">
      <w:pPr>
        <w:rPr>
          <w:sz w:val="24"/>
          <w:szCs w:val="24"/>
        </w:rPr>
      </w:pPr>
      <w:r>
        <w:rPr>
          <w:sz w:val="24"/>
          <w:szCs w:val="24"/>
        </w:rPr>
        <w:t>In some Muslim countries, women are forced to abide by the following rules:</w:t>
      </w:r>
    </w:p>
    <w:p w14:paraId="71A4CFD7" w14:textId="211EF20A" w:rsidR="00524454" w:rsidRPr="00D20250" w:rsidRDefault="00524454" w:rsidP="005136C9">
      <w:pPr>
        <w:pStyle w:val="ListParagraph"/>
        <w:numPr>
          <w:ilvl w:val="0"/>
          <w:numId w:val="2"/>
        </w:numPr>
        <w:rPr>
          <w:sz w:val="24"/>
          <w:szCs w:val="24"/>
        </w:rPr>
      </w:pPr>
      <w:r w:rsidRPr="00D20250">
        <w:rPr>
          <w:sz w:val="24"/>
          <w:szCs w:val="24"/>
        </w:rPr>
        <w:t xml:space="preserve">Limiting their freedom </w:t>
      </w:r>
      <w:r w:rsidR="005136C9" w:rsidRPr="00D20250">
        <w:rPr>
          <w:sz w:val="24"/>
          <w:szCs w:val="24"/>
        </w:rPr>
        <w:t>of</w:t>
      </w:r>
      <w:r w:rsidRPr="00D20250">
        <w:rPr>
          <w:sz w:val="24"/>
          <w:szCs w:val="24"/>
        </w:rPr>
        <w:t xml:space="preserve"> driving</w:t>
      </w:r>
    </w:p>
    <w:p w14:paraId="2D55D12A" w14:textId="3411787D" w:rsidR="00524454" w:rsidRPr="00D20250" w:rsidRDefault="005136C9" w:rsidP="005136C9">
      <w:pPr>
        <w:pStyle w:val="ListParagraph"/>
        <w:numPr>
          <w:ilvl w:val="0"/>
          <w:numId w:val="2"/>
        </w:numPr>
        <w:rPr>
          <w:sz w:val="24"/>
          <w:szCs w:val="24"/>
        </w:rPr>
      </w:pPr>
      <w:r w:rsidRPr="00D20250">
        <w:rPr>
          <w:sz w:val="24"/>
          <w:szCs w:val="24"/>
        </w:rPr>
        <w:t>Non-i</w:t>
      </w:r>
      <w:r w:rsidR="00524454" w:rsidRPr="00D20250">
        <w:rPr>
          <w:sz w:val="24"/>
          <w:szCs w:val="24"/>
        </w:rPr>
        <w:t>nteraction with other men to whom they are not related</w:t>
      </w:r>
    </w:p>
    <w:p w14:paraId="0B64F4BB" w14:textId="14DE52E5" w:rsidR="00524454" w:rsidRPr="00D20250" w:rsidRDefault="00524454" w:rsidP="005136C9">
      <w:pPr>
        <w:pStyle w:val="ListParagraph"/>
        <w:numPr>
          <w:ilvl w:val="0"/>
          <w:numId w:val="2"/>
        </w:numPr>
        <w:rPr>
          <w:sz w:val="24"/>
          <w:szCs w:val="24"/>
        </w:rPr>
      </w:pPr>
      <w:r w:rsidRPr="00D20250">
        <w:rPr>
          <w:sz w:val="24"/>
          <w:szCs w:val="24"/>
        </w:rPr>
        <w:t xml:space="preserve">Specific dress codes </w:t>
      </w:r>
    </w:p>
    <w:p w14:paraId="301EC84D" w14:textId="4B2CF437" w:rsidR="00524454" w:rsidRPr="00D20250" w:rsidRDefault="00524454" w:rsidP="005136C9">
      <w:pPr>
        <w:pStyle w:val="ListParagraph"/>
        <w:numPr>
          <w:ilvl w:val="0"/>
          <w:numId w:val="2"/>
        </w:numPr>
        <w:rPr>
          <w:sz w:val="24"/>
          <w:szCs w:val="24"/>
        </w:rPr>
      </w:pPr>
      <w:r w:rsidRPr="00D20250">
        <w:rPr>
          <w:sz w:val="24"/>
          <w:szCs w:val="24"/>
        </w:rPr>
        <w:t>A Muslim woman can only marry a Muslim man (only with permission of her current guardian</w:t>
      </w:r>
      <w:r w:rsidR="00287C89" w:rsidRPr="00D20250">
        <w:rPr>
          <w:sz w:val="24"/>
          <w:szCs w:val="24"/>
        </w:rPr>
        <w:t>, until married then her husband takes over her guardianship</w:t>
      </w:r>
      <w:r w:rsidRPr="00D20250">
        <w:rPr>
          <w:sz w:val="24"/>
          <w:szCs w:val="24"/>
        </w:rPr>
        <w:t>)</w:t>
      </w:r>
    </w:p>
    <w:p w14:paraId="0A4AF759" w14:textId="78AB016B" w:rsidR="00524454" w:rsidRPr="00D20250" w:rsidRDefault="00CC6B21" w:rsidP="00BC6A24">
      <w:pPr>
        <w:rPr>
          <w:sz w:val="24"/>
          <w:szCs w:val="24"/>
        </w:rPr>
      </w:pPr>
      <w:r w:rsidRPr="00D20250">
        <w:rPr>
          <w:sz w:val="24"/>
          <w:szCs w:val="24"/>
        </w:rPr>
        <w:t xml:space="preserve">If a </w:t>
      </w:r>
      <w:r w:rsidR="00524454" w:rsidRPr="00D20250">
        <w:rPr>
          <w:sz w:val="24"/>
          <w:szCs w:val="24"/>
        </w:rPr>
        <w:t>Muslim wom</w:t>
      </w:r>
      <w:r w:rsidRPr="00D20250">
        <w:rPr>
          <w:sz w:val="24"/>
          <w:szCs w:val="24"/>
        </w:rPr>
        <w:t>an has been</w:t>
      </w:r>
      <w:r w:rsidR="00524454" w:rsidRPr="00D20250">
        <w:rPr>
          <w:sz w:val="24"/>
          <w:szCs w:val="24"/>
        </w:rPr>
        <w:t xml:space="preserve"> accused of adultery</w:t>
      </w:r>
      <w:r w:rsidR="00067E01" w:rsidRPr="00D20250">
        <w:rPr>
          <w:sz w:val="24"/>
          <w:szCs w:val="24"/>
        </w:rPr>
        <w:t xml:space="preserve"> (including if she </w:t>
      </w:r>
      <w:r w:rsidR="005A3415" w:rsidRPr="00D20250">
        <w:rPr>
          <w:sz w:val="24"/>
          <w:szCs w:val="24"/>
        </w:rPr>
        <w:t>were</w:t>
      </w:r>
      <w:r w:rsidR="00067E01" w:rsidRPr="00D20250">
        <w:rPr>
          <w:sz w:val="24"/>
          <w:szCs w:val="24"/>
        </w:rPr>
        <w:t xml:space="preserve"> raped)</w:t>
      </w:r>
      <w:r w:rsidRPr="00D20250">
        <w:rPr>
          <w:sz w:val="24"/>
          <w:szCs w:val="24"/>
        </w:rPr>
        <w:t>, be it proven or not, she could</w:t>
      </w:r>
      <w:r w:rsidR="00524454" w:rsidRPr="00D20250">
        <w:rPr>
          <w:sz w:val="24"/>
          <w:szCs w:val="24"/>
        </w:rPr>
        <w:t xml:space="preserve"> face lashing or stoning to death</w:t>
      </w:r>
      <w:r w:rsidRPr="00D20250">
        <w:rPr>
          <w:sz w:val="24"/>
          <w:szCs w:val="24"/>
        </w:rPr>
        <w:t xml:space="preserve">. </w:t>
      </w:r>
      <w:r w:rsidR="00524454" w:rsidRPr="00D20250">
        <w:rPr>
          <w:sz w:val="24"/>
          <w:szCs w:val="24"/>
        </w:rPr>
        <w:t>A woman who has witnessed a crime such as robbery</w:t>
      </w:r>
      <w:r w:rsidRPr="00D20250">
        <w:rPr>
          <w:sz w:val="24"/>
          <w:szCs w:val="24"/>
        </w:rPr>
        <w:t>,</w:t>
      </w:r>
      <w:r w:rsidR="00524454" w:rsidRPr="00D20250">
        <w:rPr>
          <w:sz w:val="24"/>
          <w:szCs w:val="24"/>
        </w:rPr>
        <w:t xml:space="preserve"> has no right to bear witness in court, a woman is thought to </w:t>
      </w:r>
      <w:r w:rsidRPr="00D20250">
        <w:rPr>
          <w:sz w:val="24"/>
          <w:szCs w:val="24"/>
        </w:rPr>
        <w:t xml:space="preserve">be </w:t>
      </w:r>
      <w:r w:rsidR="00524454" w:rsidRPr="00D20250">
        <w:rPr>
          <w:sz w:val="24"/>
          <w:szCs w:val="24"/>
        </w:rPr>
        <w:t>worth just half that of a man</w:t>
      </w:r>
      <w:r w:rsidR="00287C89" w:rsidRPr="00D20250">
        <w:rPr>
          <w:sz w:val="24"/>
          <w:szCs w:val="24"/>
        </w:rPr>
        <w:t xml:space="preserve"> </w:t>
      </w:r>
      <w:sdt>
        <w:sdtPr>
          <w:rPr>
            <w:sz w:val="24"/>
            <w:szCs w:val="24"/>
          </w:rPr>
          <w:id w:val="1178548212"/>
          <w:citation/>
        </w:sdtPr>
        <w:sdtEndPr/>
        <w:sdtContent>
          <w:r w:rsidR="005A3415" w:rsidRPr="00D20250">
            <w:rPr>
              <w:sz w:val="24"/>
              <w:szCs w:val="24"/>
            </w:rPr>
            <w:fldChar w:fldCharType="begin"/>
          </w:r>
          <w:r w:rsidR="005A3415" w:rsidRPr="00D20250">
            <w:rPr>
              <w:sz w:val="24"/>
              <w:szCs w:val="24"/>
            </w:rPr>
            <w:instrText xml:space="preserve"> CITATION Alt16 \l 2057 </w:instrText>
          </w:r>
          <w:r w:rsidR="005A3415" w:rsidRPr="00D20250">
            <w:rPr>
              <w:sz w:val="24"/>
              <w:szCs w:val="24"/>
            </w:rPr>
            <w:fldChar w:fldCharType="separate"/>
          </w:r>
          <w:r w:rsidR="00D3646E" w:rsidRPr="00D3646E">
            <w:rPr>
              <w:noProof/>
              <w:sz w:val="24"/>
              <w:szCs w:val="24"/>
            </w:rPr>
            <w:t>(Thompson, 2016)</w:t>
          </w:r>
          <w:r w:rsidR="005A3415" w:rsidRPr="00D20250">
            <w:rPr>
              <w:sz w:val="24"/>
              <w:szCs w:val="24"/>
            </w:rPr>
            <w:fldChar w:fldCharType="end"/>
          </w:r>
        </w:sdtContent>
      </w:sdt>
      <w:r w:rsidR="005A3415" w:rsidRPr="00D20250">
        <w:rPr>
          <w:sz w:val="24"/>
          <w:szCs w:val="24"/>
        </w:rPr>
        <w:t xml:space="preserve">. </w:t>
      </w:r>
    </w:p>
    <w:p w14:paraId="040C7E55" w14:textId="7F08042A" w:rsidR="00CF37E9" w:rsidRPr="00D20250" w:rsidRDefault="00CF37E9" w:rsidP="00CF37E9">
      <w:pPr>
        <w:rPr>
          <w:sz w:val="24"/>
          <w:szCs w:val="24"/>
        </w:rPr>
      </w:pPr>
      <w:r w:rsidRPr="00D20250">
        <w:rPr>
          <w:sz w:val="24"/>
          <w:szCs w:val="24"/>
        </w:rPr>
        <w:t xml:space="preserve">The following is outlining what is considered to be </w:t>
      </w:r>
      <w:bookmarkStart w:id="0" w:name="_Hlk55498576"/>
      <w:r w:rsidRPr="00D20250">
        <w:rPr>
          <w:sz w:val="24"/>
          <w:szCs w:val="24"/>
        </w:rPr>
        <w:t>errors and violations o</w:t>
      </w:r>
      <w:bookmarkEnd w:id="0"/>
      <w:r w:rsidRPr="00D20250">
        <w:rPr>
          <w:sz w:val="24"/>
          <w:szCs w:val="24"/>
        </w:rPr>
        <w:t xml:space="preserve">f Islamic and international laws. These </w:t>
      </w:r>
      <w:r w:rsidR="0030409C">
        <w:rPr>
          <w:sz w:val="24"/>
          <w:szCs w:val="24"/>
        </w:rPr>
        <w:t xml:space="preserve">all appear to have been </w:t>
      </w:r>
      <w:r w:rsidRPr="00D20250">
        <w:rPr>
          <w:sz w:val="24"/>
          <w:szCs w:val="24"/>
        </w:rPr>
        <w:t>committed by the leaders and followers of ISIS</w:t>
      </w:r>
      <w:r w:rsidR="0030409C">
        <w:rPr>
          <w:sz w:val="24"/>
          <w:szCs w:val="24"/>
        </w:rPr>
        <w:t>.</w:t>
      </w:r>
    </w:p>
    <w:p w14:paraId="6E572784" w14:textId="063A9A24" w:rsidR="00CF37E9" w:rsidRPr="00D20250" w:rsidRDefault="00CF37E9" w:rsidP="00CF37E9">
      <w:pPr>
        <w:pStyle w:val="ListParagraph"/>
        <w:numPr>
          <w:ilvl w:val="0"/>
          <w:numId w:val="3"/>
        </w:numPr>
        <w:rPr>
          <w:sz w:val="24"/>
          <w:szCs w:val="24"/>
        </w:rPr>
      </w:pPr>
      <w:r w:rsidRPr="00D20250">
        <w:rPr>
          <w:sz w:val="24"/>
          <w:szCs w:val="24"/>
        </w:rPr>
        <w:t>It is forbidden in Islam to force people to convert</w:t>
      </w:r>
    </w:p>
    <w:p w14:paraId="2093EC57" w14:textId="7FFF750E" w:rsidR="00CF37E9" w:rsidRPr="00D20250" w:rsidRDefault="00CF37E9" w:rsidP="00CF37E9">
      <w:pPr>
        <w:pStyle w:val="ListParagraph"/>
        <w:numPr>
          <w:ilvl w:val="0"/>
          <w:numId w:val="3"/>
        </w:numPr>
        <w:rPr>
          <w:sz w:val="24"/>
          <w:szCs w:val="24"/>
        </w:rPr>
      </w:pPr>
      <w:r w:rsidRPr="00D20250">
        <w:rPr>
          <w:sz w:val="24"/>
          <w:szCs w:val="24"/>
        </w:rPr>
        <w:t>It is forbidden in Islam to deny women their rights</w:t>
      </w:r>
    </w:p>
    <w:p w14:paraId="65DE82F8" w14:textId="52ED987A" w:rsidR="00CF37E9" w:rsidRPr="00D20250" w:rsidRDefault="00CF37E9" w:rsidP="00CF37E9">
      <w:pPr>
        <w:pStyle w:val="ListParagraph"/>
        <w:numPr>
          <w:ilvl w:val="0"/>
          <w:numId w:val="3"/>
        </w:numPr>
        <w:rPr>
          <w:sz w:val="24"/>
          <w:szCs w:val="24"/>
        </w:rPr>
      </w:pPr>
      <w:r w:rsidRPr="00D20250">
        <w:rPr>
          <w:sz w:val="24"/>
          <w:szCs w:val="24"/>
        </w:rPr>
        <w:t>It is forbidden in Islam to kill the innocent</w:t>
      </w:r>
    </w:p>
    <w:p w14:paraId="24535B3B" w14:textId="6FE48A40" w:rsidR="00CF37E9" w:rsidRPr="00D20250" w:rsidRDefault="00CF37E9" w:rsidP="00CF37E9">
      <w:pPr>
        <w:pStyle w:val="ListParagraph"/>
        <w:numPr>
          <w:ilvl w:val="0"/>
          <w:numId w:val="3"/>
        </w:numPr>
        <w:rPr>
          <w:sz w:val="24"/>
          <w:szCs w:val="24"/>
        </w:rPr>
      </w:pPr>
      <w:r w:rsidRPr="00D20250">
        <w:rPr>
          <w:sz w:val="24"/>
          <w:szCs w:val="24"/>
        </w:rPr>
        <w:t>The re-introduction of slavery is forbidden in Islam</w:t>
      </w:r>
    </w:p>
    <w:p w14:paraId="2CDFB8EE" w14:textId="3D7295AB" w:rsidR="00CF37E9" w:rsidRPr="00D20250" w:rsidRDefault="00CF37E9" w:rsidP="00CF37E9">
      <w:pPr>
        <w:pStyle w:val="ListParagraph"/>
        <w:numPr>
          <w:ilvl w:val="0"/>
          <w:numId w:val="3"/>
        </w:numPr>
        <w:rPr>
          <w:sz w:val="24"/>
          <w:szCs w:val="24"/>
        </w:rPr>
      </w:pPr>
      <w:r w:rsidRPr="00D20250">
        <w:rPr>
          <w:sz w:val="24"/>
          <w:szCs w:val="24"/>
        </w:rPr>
        <w:lastRenderedPageBreak/>
        <w:t>It is forbidden in Islam to torture people</w:t>
      </w:r>
    </w:p>
    <w:p w14:paraId="2C35D752" w14:textId="6FF21B25" w:rsidR="00CF37E9" w:rsidRDefault="00CF37E9" w:rsidP="00CF37E9">
      <w:pPr>
        <w:pStyle w:val="ListParagraph"/>
        <w:numPr>
          <w:ilvl w:val="0"/>
          <w:numId w:val="3"/>
        </w:numPr>
      </w:pPr>
      <w:r w:rsidRPr="00D20250">
        <w:rPr>
          <w:sz w:val="24"/>
          <w:szCs w:val="24"/>
        </w:rPr>
        <w:t>It is forbidden in Islam</w:t>
      </w:r>
      <w:r>
        <w:t xml:space="preserve"> to declare a caliphate without consensus from all Muslims</w:t>
      </w:r>
    </w:p>
    <w:p w14:paraId="36085480" w14:textId="160A57A8" w:rsidR="00CF37E9" w:rsidRDefault="00051777" w:rsidP="00CF37E9">
      <w:sdt>
        <w:sdtPr>
          <w:id w:val="-266071954"/>
          <w:citation/>
        </w:sdtPr>
        <w:sdtEndPr/>
        <w:sdtContent>
          <w:r w:rsidR="00CF37E9">
            <w:fldChar w:fldCharType="begin"/>
          </w:r>
          <w:r w:rsidR="00CF37E9">
            <w:instrText xml:space="preserve"> CITATION DrA15 \l 2057 </w:instrText>
          </w:r>
          <w:r w:rsidR="00CF37E9">
            <w:fldChar w:fldCharType="separate"/>
          </w:r>
          <w:r w:rsidR="00D3646E" w:rsidRPr="00D3646E">
            <w:rPr>
              <w:noProof/>
            </w:rPr>
            <w:t>(Schmid, 2015)</w:t>
          </w:r>
          <w:r w:rsidR="00CF37E9">
            <w:fldChar w:fldCharType="end"/>
          </w:r>
        </w:sdtContent>
      </w:sdt>
      <w:r w:rsidR="00CF37E9">
        <w:t>.</w:t>
      </w:r>
    </w:p>
    <w:p w14:paraId="5B5F6BBC" w14:textId="275FCE96" w:rsidR="00D20250" w:rsidRPr="00D20250" w:rsidRDefault="00DF305E" w:rsidP="00D20250">
      <w:pPr>
        <w:rPr>
          <w:sz w:val="24"/>
          <w:szCs w:val="24"/>
        </w:rPr>
      </w:pPr>
      <w:r w:rsidRPr="00D20250">
        <w:rPr>
          <w:sz w:val="24"/>
          <w:szCs w:val="24"/>
        </w:rPr>
        <w:t xml:space="preserve">Islamic state claim that true Islam can only be established by the sword - this means that members of other religions including Jews and Christians can be subjugated, forced to convert or be killed. This seems to be a direct violation of the law they </w:t>
      </w:r>
      <w:r w:rsidR="0030409C">
        <w:rPr>
          <w:sz w:val="24"/>
          <w:szCs w:val="24"/>
        </w:rPr>
        <w:t>preach to</w:t>
      </w:r>
      <w:r w:rsidRPr="00D20250">
        <w:rPr>
          <w:sz w:val="24"/>
          <w:szCs w:val="24"/>
        </w:rPr>
        <w:t xml:space="preserve"> follow</w:t>
      </w:r>
      <w:r w:rsidR="00D20250" w:rsidRPr="00D20250">
        <w:rPr>
          <w:sz w:val="24"/>
          <w:szCs w:val="24"/>
        </w:rPr>
        <w:t>. This may be because the Quran</w:t>
      </w:r>
      <w:r w:rsidR="00E06EB0">
        <w:rPr>
          <w:sz w:val="24"/>
          <w:szCs w:val="24"/>
        </w:rPr>
        <w:t xml:space="preserve"> (central religious text of Islam)</w:t>
      </w:r>
      <w:r w:rsidR="00D20250" w:rsidRPr="00D20250">
        <w:rPr>
          <w:sz w:val="24"/>
          <w:szCs w:val="24"/>
        </w:rPr>
        <w:t xml:space="preserve"> is said to have contradicting text, for example one paragraph may mention it opposes the killing of innocent people, while another may read that the Quran advocates the killing of non-believers</w:t>
      </w:r>
      <w:r w:rsidR="00173304">
        <w:rPr>
          <w:sz w:val="24"/>
          <w:szCs w:val="24"/>
        </w:rPr>
        <w:t>. Unless the Muslim faith views all non-believers as guilty, this is a contradicting statement.</w:t>
      </w:r>
      <w:r w:rsidR="00D20250" w:rsidRPr="00D20250">
        <w:rPr>
          <w:sz w:val="24"/>
          <w:szCs w:val="24"/>
        </w:rPr>
        <w:t xml:space="preserve"> </w:t>
      </w:r>
      <w:r w:rsidR="0030409C">
        <w:rPr>
          <w:sz w:val="24"/>
          <w:szCs w:val="24"/>
        </w:rPr>
        <w:t>Analysing the above, it appears clear that the Quran contradicts itself and so does Islamic Law, in this case what are</w:t>
      </w:r>
      <w:r w:rsidR="00173304">
        <w:rPr>
          <w:sz w:val="24"/>
          <w:szCs w:val="24"/>
        </w:rPr>
        <w:t xml:space="preserve"> Muslims</w:t>
      </w:r>
      <w:r w:rsidR="0030409C">
        <w:rPr>
          <w:sz w:val="24"/>
          <w:szCs w:val="24"/>
        </w:rPr>
        <w:t xml:space="preserve"> expected to believe? </w:t>
      </w:r>
      <w:r w:rsidR="00D20250" w:rsidRPr="00D20250">
        <w:rPr>
          <w:sz w:val="24"/>
          <w:szCs w:val="24"/>
        </w:rPr>
        <w:t xml:space="preserve">Schmid (2015) wrote </w:t>
      </w:r>
    </w:p>
    <w:p w14:paraId="147A615A" w14:textId="77777777" w:rsidR="00D20250" w:rsidRDefault="00D20250" w:rsidP="00D20250">
      <w:pPr>
        <w:rPr>
          <w:i/>
          <w:iCs/>
        </w:rPr>
      </w:pPr>
      <w:r w:rsidRPr="00D20250">
        <w:rPr>
          <w:i/>
          <w:iCs/>
        </w:rPr>
        <w:t>‘Fact is that the Quran and the Hadiths can be read and have been interpreted by Muslim scholars in different ways; for almost every example one can find a counter-example and, in some cases, even a counter-counter-example’</w:t>
      </w:r>
    </w:p>
    <w:p w14:paraId="719B6472" w14:textId="64EFD0C0" w:rsidR="00DF305E" w:rsidRDefault="00051777" w:rsidP="00D20250">
      <w:pPr>
        <w:rPr>
          <w:b/>
          <w:bCs/>
          <w:color w:val="FF0000"/>
        </w:rPr>
      </w:pPr>
      <w:sdt>
        <w:sdtPr>
          <w:id w:val="-558710615"/>
          <w:citation/>
        </w:sdtPr>
        <w:sdtEndPr/>
        <w:sdtContent>
          <w:r w:rsidR="00D20250">
            <w:fldChar w:fldCharType="begin"/>
          </w:r>
          <w:r w:rsidR="00D20250">
            <w:rPr>
              <w:i/>
              <w:iCs/>
            </w:rPr>
            <w:instrText xml:space="preserve"> CITATION DrA15 \l 2057 </w:instrText>
          </w:r>
          <w:r w:rsidR="00D20250">
            <w:fldChar w:fldCharType="separate"/>
          </w:r>
          <w:r w:rsidR="00D3646E" w:rsidRPr="00D3646E">
            <w:rPr>
              <w:noProof/>
            </w:rPr>
            <w:t>(Schmid, 2015)</w:t>
          </w:r>
          <w:r w:rsidR="00D20250">
            <w:fldChar w:fldCharType="end"/>
          </w:r>
        </w:sdtContent>
      </w:sdt>
      <w:r w:rsidR="00DF305E">
        <w:t xml:space="preserve">. </w:t>
      </w:r>
    </w:p>
    <w:p w14:paraId="435D0ADF" w14:textId="7537B15E" w:rsidR="00E06EB0" w:rsidRDefault="00236444" w:rsidP="00D20250">
      <w:pPr>
        <w:rPr>
          <w:sz w:val="24"/>
          <w:szCs w:val="24"/>
        </w:rPr>
      </w:pPr>
      <w:r>
        <w:rPr>
          <w:sz w:val="24"/>
          <w:szCs w:val="24"/>
        </w:rPr>
        <w:t>Could it be possible that in this instance the Islamic state leaders and supporters have the</w:t>
      </w:r>
      <w:r w:rsidR="00E06EB0">
        <w:rPr>
          <w:sz w:val="24"/>
          <w:szCs w:val="24"/>
        </w:rPr>
        <w:t xml:space="preserve"> more violent/</w:t>
      </w:r>
      <w:r>
        <w:rPr>
          <w:sz w:val="24"/>
          <w:szCs w:val="24"/>
        </w:rPr>
        <w:t xml:space="preserve">extremist view </w:t>
      </w:r>
      <w:r w:rsidR="00E06EB0">
        <w:rPr>
          <w:sz w:val="24"/>
          <w:szCs w:val="24"/>
        </w:rPr>
        <w:t xml:space="preserve">of killing non-believers, </w:t>
      </w:r>
      <w:r w:rsidR="00E03631">
        <w:rPr>
          <w:sz w:val="24"/>
          <w:szCs w:val="24"/>
        </w:rPr>
        <w:t>whereas</w:t>
      </w:r>
      <w:r w:rsidR="00E06EB0">
        <w:rPr>
          <w:sz w:val="24"/>
          <w:szCs w:val="24"/>
        </w:rPr>
        <w:t xml:space="preserve"> Muslim worshipers with non-extremist views would keep in line with the view of opposing the killing of innocent people? The fact the Quran has counter-example text throughout its 114 chapters can raise confusion within the Muslim faith, it is almost giving those people within Islamic State the permission to kill innocent people, with the permission from </w:t>
      </w:r>
      <w:r w:rsidR="00665258">
        <w:rPr>
          <w:sz w:val="24"/>
          <w:szCs w:val="24"/>
        </w:rPr>
        <w:t xml:space="preserve">their </w:t>
      </w:r>
      <w:r w:rsidR="00E06EB0">
        <w:rPr>
          <w:sz w:val="24"/>
          <w:szCs w:val="24"/>
        </w:rPr>
        <w:t>God</w:t>
      </w:r>
      <w:r w:rsidR="00515B9C">
        <w:rPr>
          <w:sz w:val="24"/>
          <w:szCs w:val="24"/>
        </w:rPr>
        <w:t xml:space="preserve"> </w:t>
      </w:r>
      <w:sdt>
        <w:sdtPr>
          <w:rPr>
            <w:sz w:val="24"/>
            <w:szCs w:val="24"/>
          </w:rPr>
          <w:id w:val="-993872418"/>
          <w:citation/>
        </w:sdtPr>
        <w:sdtEndPr/>
        <w:sdtContent>
          <w:r w:rsidR="00515B9C">
            <w:rPr>
              <w:sz w:val="24"/>
              <w:szCs w:val="24"/>
            </w:rPr>
            <w:fldChar w:fldCharType="begin"/>
          </w:r>
          <w:r w:rsidR="007B1D6B">
            <w:rPr>
              <w:sz w:val="24"/>
              <w:szCs w:val="24"/>
            </w:rPr>
            <w:instrText xml:space="preserve">CITATION Joh15 \l 2057 </w:instrText>
          </w:r>
          <w:r w:rsidR="00515B9C">
            <w:rPr>
              <w:sz w:val="24"/>
              <w:szCs w:val="24"/>
            </w:rPr>
            <w:fldChar w:fldCharType="separate"/>
          </w:r>
          <w:r w:rsidR="00D3646E" w:rsidRPr="00D3646E">
            <w:rPr>
              <w:noProof/>
              <w:sz w:val="24"/>
              <w:szCs w:val="24"/>
            </w:rPr>
            <w:t>(Rodwel, 2015)</w:t>
          </w:r>
          <w:r w:rsidR="00515B9C">
            <w:rPr>
              <w:sz w:val="24"/>
              <w:szCs w:val="24"/>
            </w:rPr>
            <w:fldChar w:fldCharType="end"/>
          </w:r>
        </w:sdtContent>
      </w:sdt>
      <w:r w:rsidR="00515B9C">
        <w:rPr>
          <w:sz w:val="24"/>
          <w:szCs w:val="24"/>
        </w:rPr>
        <w:t>.</w:t>
      </w:r>
    </w:p>
    <w:p w14:paraId="610D5F3A" w14:textId="32B72ECF" w:rsidR="00176C7F" w:rsidRDefault="00176C7F" w:rsidP="00D20250">
      <w:pPr>
        <w:rPr>
          <w:sz w:val="24"/>
          <w:szCs w:val="24"/>
        </w:rPr>
      </w:pPr>
      <w:r>
        <w:rPr>
          <w:sz w:val="24"/>
          <w:szCs w:val="24"/>
        </w:rPr>
        <w:t xml:space="preserve">One professor of international security argues that ISIS is not a terrorist organisation, but a Pseudo state which is </w:t>
      </w:r>
      <w:r w:rsidR="003944A4">
        <w:rPr>
          <w:sz w:val="24"/>
          <w:szCs w:val="24"/>
        </w:rPr>
        <w:t>led</w:t>
      </w:r>
      <w:r>
        <w:rPr>
          <w:sz w:val="24"/>
          <w:szCs w:val="24"/>
        </w:rPr>
        <w:t xml:space="preserve"> by a conventional army </w:t>
      </w:r>
      <w:sdt>
        <w:sdtPr>
          <w:rPr>
            <w:sz w:val="24"/>
            <w:szCs w:val="24"/>
          </w:rPr>
          <w:id w:val="1165827309"/>
          <w:citation/>
        </w:sdtPr>
        <w:sdtEndPr/>
        <w:sdtContent>
          <w:r>
            <w:rPr>
              <w:sz w:val="24"/>
              <w:szCs w:val="24"/>
            </w:rPr>
            <w:fldChar w:fldCharType="begin"/>
          </w:r>
          <w:r>
            <w:rPr>
              <w:sz w:val="24"/>
              <w:szCs w:val="24"/>
            </w:rPr>
            <w:instrText xml:space="preserve"> CITATION Fei18 \l 2057 </w:instrText>
          </w:r>
          <w:r>
            <w:rPr>
              <w:sz w:val="24"/>
              <w:szCs w:val="24"/>
            </w:rPr>
            <w:fldChar w:fldCharType="separate"/>
          </w:r>
          <w:r w:rsidR="00D3646E" w:rsidRPr="00D3646E">
            <w:rPr>
              <w:noProof/>
              <w:sz w:val="24"/>
              <w:szCs w:val="24"/>
            </w:rPr>
            <w:t>(Ganguly, 2018 )</w:t>
          </w:r>
          <w:r>
            <w:rPr>
              <w:sz w:val="24"/>
              <w:szCs w:val="24"/>
            </w:rPr>
            <w:fldChar w:fldCharType="end"/>
          </w:r>
        </w:sdtContent>
      </w:sdt>
      <w:r>
        <w:rPr>
          <w:sz w:val="24"/>
          <w:szCs w:val="24"/>
        </w:rPr>
        <w:t xml:space="preserve">. </w:t>
      </w:r>
    </w:p>
    <w:p w14:paraId="2F33230D" w14:textId="5DAFE508" w:rsidR="003944A4" w:rsidRPr="003944A4" w:rsidRDefault="003944A4" w:rsidP="00D20250">
      <w:pPr>
        <w:rPr>
          <w:b/>
          <w:bCs/>
          <w:sz w:val="24"/>
          <w:szCs w:val="24"/>
        </w:rPr>
      </w:pPr>
      <w:r w:rsidRPr="003944A4">
        <w:rPr>
          <w:b/>
          <w:bCs/>
          <w:sz w:val="24"/>
          <w:szCs w:val="24"/>
        </w:rPr>
        <w:t xml:space="preserve">What is </w:t>
      </w:r>
      <w:r>
        <w:rPr>
          <w:b/>
          <w:bCs/>
          <w:sz w:val="24"/>
          <w:szCs w:val="24"/>
        </w:rPr>
        <w:t>B</w:t>
      </w:r>
      <w:r w:rsidRPr="003944A4">
        <w:rPr>
          <w:b/>
          <w:bCs/>
          <w:sz w:val="24"/>
          <w:szCs w:val="24"/>
        </w:rPr>
        <w:t xml:space="preserve">eing </w:t>
      </w:r>
      <w:r>
        <w:rPr>
          <w:b/>
          <w:bCs/>
          <w:sz w:val="24"/>
          <w:szCs w:val="24"/>
        </w:rPr>
        <w:t>D</w:t>
      </w:r>
      <w:r w:rsidRPr="003944A4">
        <w:rPr>
          <w:b/>
          <w:bCs/>
          <w:sz w:val="24"/>
          <w:szCs w:val="24"/>
        </w:rPr>
        <w:t xml:space="preserve">one to </w:t>
      </w:r>
      <w:r>
        <w:rPr>
          <w:b/>
          <w:bCs/>
          <w:sz w:val="24"/>
          <w:szCs w:val="24"/>
        </w:rPr>
        <w:t>C</w:t>
      </w:r>
      <w:r w:rsidRPr="003944A4">
        <w:rPr>
          <w:b/>
          <w:bCs/>
          <w:sz w:val="24"/>
          <w:szCs w:val="24"/>
        </w:rPr>
        <w:t xml:space="preserve">ombat </w:t>
      </w:r>
      <w:r>
        <w:rPr>
          <w:b/>
          <w:bCs/>
          <w:sz w:val="24"/>
          <w:szCs w:val="24"/>
        </w:rPr>
        <w:t>R</w:t>
      </w:r>
      <w:r w:rsidRPr="003944A4">
        <w:rPr>
          <w:b/>
          <w:bCs/>
          <w:sz w:val="24"/>
          <w:szCs w:val="24"/>
        </w:rPr>
        <w:t>adicalisation</w:t>
      </w:r>
      <w:r>
        <w:rPr>
          <w:b/>
          <w:bCs/>
          <w:sz w:val="24"/>
          <w:szCs w:val="24"/>
        </w:rPr>
        <w:t>?</w:t>
      </w:r>
    </w:p>
    <w:p w14:paraId="10AF2E3B" w14:textId="3E5711FE" w:rsidR="003944A4" w:rsidRDefault="003944A4" w:rsidP="005E6BD8">
      <w:pPr>
        <w:rPr>
          <w:sz w:val="24"/>
          <w:szCs w:val="24"/>
        </w:rPr>
      </w:pPr>
      <w:r w:rsidRPr="003944A4">
        <w:rPr>
          <w:sz w:val="24"/>
          <w:szCs w:val="24"/>
        </w:rPr>
        <w:t>The International Canter for Study of Violent Extremism</w:t>
      </w:r>
      <w:r>
        <w:rPr>
          <w:sz w:val="24"/>
          <w:szCs w:val="24"/>
        </w:rPr>
        <w:t>’s</w:t>
      </w:r>
      <w:r w:rsidRPr="003944A4">
        <w:rPr>
          <w:sz w:val="24"/>
          <w:szCs w:val="24"/>
        </w:rPr>
        <w:t xml:space="preserve"> small Facebook ad</w:t>
      </w:r>
      <w:r>
        <w:rPr>
          <w:sz w:val="24"/>
          <w:szCs w:val="24"/>
        </w:rPr>
        <w:t>vertisements</w:t>
      </w:r>
      <w:r w:rsidRPr="003944A4">
        <w:rPr>
          <w:sz w:val="24"/>
          <w:szCs w:val="24"/>
        </w:rPr>
        <w:t xml:space="preserve"> ran between</w:t>
      </w:r>
      <w:r>
        <w:rPr>
          <w:sz w:val="24"/>
          <w:szCs w:val="24"/>
        </w:rPr>
        <w:t xml:space="preserve"> 07/12/</w:t>
      </w:r>
      <w:r w:rsidRPr="003944A4">
        <w:rPr>
          <w:sz w:val="24"/>
          <w:szCs w:val="24"/>
        </w:rPr>
        <w:t xml:space="preserve">17 and </w:t>
      </w:r>
      <w:r>
        <w:rPr>
          <w:sz w:val="24"/>
          <w:szCs w:val="24"/>
        </w:rPr>
        <w:t xml:space="preserve">31/12/17 </w:t>
      </w:r>
      <w:r w:rsidRPr="003944A4">
        <w:rPr>
          <w:sz w:val="24"/>
          <w:szCs w:val="24"/>
        </w:rPr>
        <w:t>in the United States, U</w:t>
      </w:r>
      <w:r>
        <w:rPr>
          <w:sz w:val="24"/>
          <w:szCs w:val="24"/>
        </w:rPr>
        <w:t xml:space="preserve">nited </w:t>
      </w:r>
      <w:r w:rsidRPr="003944A4">
        <w:rPr>
          <w:sz w:val="24"/>
          <w:szCs w:val="24"/>
        </w:rPr>
        <w:t>K</w:t>
      </w:r>
      <w:r>
        <w:rPr>
          <w:sz w:val="24"/>
          <w:szCs w:val="24"/>
        </w:rPr>
        <w:t>ingdom</w:t>
      </w:r>
      <w:r w:rsidRPr="003944A4">
        <w:rPr>
          <w:sz w:val="24"/>
          <w:szCs w:val="24"/>
        </w:rPr>
        <w:t>, Canada, and Australia.</w:t>
      </w:r>
      <w:r>
        <w:rPr>
          <w:sz w:val="24"/>
          <w:szCs w:val="24"/>
        </w:rPr>
        <w:t xml:space="preserve"> The advertisements were to raise awareness to all </w:t>
      </w:r>
      <w:r w:rsidR="005E6BD8">
        <w:rPr>
          <w:sz w:val="24"/>
          <w:szCs w:val="24"/>
        </w:rPr>
        <w:t>English-speaking</w:t>
      </w:r>
      <w:r>
        <w:rPr>
          <w:sz w:val="24"/>
          <w:szCs w:val="24"/>
        </w:rPr>
        <w:t xml:space="preserve"> Facebook users of the dangers to which joining an extremist group can lead. </w:t>
      </w:r>
      <w:r w:rsidR="00D66B09" w:rsidRPr="00D66B09">
        <w:rPr>
          <w:sz w:val="24"/>
          <w:szCs w:val="24"/>
        </w:rPr>
        <w:t>Two videos were</w:t>
      </w:r>
      <w:r w:rsidR="00D66B09">
        <w:rPr>
          <w:sz w:val="24"/>
          <w:szCs w:val="24"/>
        </w:rPr>
        <w:t xml:space="preserve"> </w:t>
      </w:r>
      <w:r w:rsidR="00D66B09" w:rsidRPr="00D66B09">
        <w:rPr>
          <w:sz w:val="24"/>
          <w:szCs w:val="24"/>
        </w:rPr>
        <w:t xml:space="preserve">used, </w:t>
      </w:r>
      <w:r w:rsidR="00D66B09">
        <w:rPr>
          <w:sz w:val="24"/>
          <w:szCs w:val="24"/>
        </w:rPr>
        <w:t xml:space="preserve">one video </w:t>
      </w:r>
      <w:r w:rsidR="00D66B09" w:rsidRPr="00D66B09">
        <w:rPr>
          <w:sz w:val="24"/>
          <w:szCs w:val="24"/>
        </w:rPr>
        <w:t>featur</w:t>
      </w:r>
      <w:r w:rsidR="00D66B09">
        <w:rPr>
          <w:sz w:val="24"/>
          <w:szCs w:val="24"/>
        </w:rPr>
        <w:t xml:space="preserve">ed </w:t>
      </w:r>
      <w:r w:rsidR="00D66B09" w:rsidRPr="00D66B09">
        <w:rPr>
          <w:sz w:val="24"/>
          <w:szCs w:val="24"/>
        </w:rPr>
        <w:t>the testimony of a Belgian</w:t>
      </w:r>
      <w:r w:rsidR="00D66B09">
        <w:rPr>
          <w:sz w:val="24"/>
          <w:szCs w:val="24"/>
        </w:rPr>
        <w:t xml:space="preserve"> </w:t>
      </w:r>
      <w:r w:rsidR="00D66B09" w:rsidRPr="00D66B09">
        <w:rPr>
          <w:sz w:val="24"/>
          <w:szCs w:val="24"/>
        </w:rPr>
        <w:t>female ISIS defector,</w:t>
      </w:r>
      <w:r w:rsidR="004D57F1">
        <w:rPr>
          <w:sz w:val="24"/>
          <w:szCs w:val="24"/>
        </w:rPr>
        <w:t xml:space="preserve"> who t</w:t>
      </w:r>
      <w:r w:rsidR="00D66B09" w:rsidRPr="00D66B09">
        <w:rPr>
          <w:sz w:val="24"/>
          <w:szCs w:val="24"/>
        </w:rPr>
        <w:t xml:space="preserve">oday is </w:t>
      </w:r>
      <w:r w:rsidR="004D57F1">
        <w:rPr>
          <w:sz w:val="24"/>
          <w:szCs w:val="24"/>
        </w:rPr>
        <w:t xml:space="preserve">amongst </w:t>
      </w:r>
      <w:r w:rsidR="00D66B09" w:rsidRPr="00D66B09">
        <w:rPr>
          <w:sz w:val="24"/>
          <w:szCs w:val="24"/>
        </w:rPr>
        <w:t xml:space="preserve">the </w:t>
      </w:r>
      <w:r w:rsidR="004D57F1">
        <w:rPr>
          <w:sz w:val="24"/>
          <w:szCs w:val="24"/>
        </w:rPr>
        <w:t>f</w:t>
      </w:r>
      <w:r w:rsidR="00D66B09" w:rsidRPr="00D66B09">
        <w:rPr>
          <w:sz w:val="24"/>
          <w:szCs w:val="24"/>
        </w:rPr>
        <w:t>emale Slave Market in ad-Dawlah</w:t>
      </w:r>
      <w:r w:rsidR="004D57F1">
        <w:rPr>
          <w:sz w:val="24"/>
          <w:szCs w:val="24"/>
        </w:rPr>
        <w:t xml:space="preserve">. The other video </w:t>
      </w:r>
      <w:r w:rsidR="00D66B09" w:rsidRPr="00D66B09">
        <w:rPr>
          <w:sz w:val="24"/>
          <w:szCs w:val="24"/>
        </w:rPr>
        <w:t>featu</w:t>
      </w:r>
      <w:r w:rsidR="004D57F1">
        <w:rPr>
          <w:sz w:val="24"/>
          <w:szCs w:val="24"/>
        </w:rPr>
        <w:t>red</w:t>
      </w:r>
      <w:r w:rsidR="00D66B09" w:rsidRPr="00D66B09">
        <w:rPr>
          <w:sz w:val="24"/>
          <w:szCs w:val="24"/>
        </w:rPr>
        <w:t xml:space="preserve"> a</w:t>
      </w:r>
      <w:r w:rsidR="004D57F1">
        <w:rPr>
          <w:sz w:val="24"/>
          <w:szCs w:val="24"/>
        </w:rPr>
        <w:t xml:space="preserve"> </w:t>
      </w:r>
      <w:r w:rsidR="00D66B09" w:rsidRPr="00D66B09">
        <w:rPr>
          <w:sz w:val="24"/>
          <w:szCs w:val="24"/>
        </w:rPr>
        <w:t>Syrian male ISIS defector who witnessed the sexual enslavement of women by I</w:t>
      </w:r>
      <w:r w:rsidR="004D57F1">
        <w:rPr>
          <w:sz w:val="24"/>
          <w:szCs w:val="24"/>
        </w:rPr>
        <w:t xml:space="preserve">slamic state. </w:t>
      </w:r>
      <w:r w:rsidR="005E6BD8">
        <w:rPr>
          <w:sz w:val="24"/>
          <w:szCs w:val="24"/>
        </w:rPr>
        <w:t>The advertisement reached over one million users and judging by the comments, it appeared</w:t>
      </w:r>
      <w:r w:rsidR="005E6BD8" w:rsidRPr="005E6BD8">
        <w:rPr>
          <w:sz w:val="24"/>
          <w:szCs w:val="24"/>
        </w:rPr>
        <w:t xml:space="preserve"> </w:t>
      </w:r>
      <w:r w:rsidR="005E6BD8">
        <w:rPr>
          <w:sz w:val="24"/>
          <w:szCs w:val="24"/>
        </w:rPr>
        <w:t xml:space="preserve">to enter people into </w:t>
      </w:r>
      <w:r w:rsidR="005E6BD8" w:rsidRPr="005E6BD8">
        <w:rPr>
          <w:sz w:val="24"/>
          <w:szCs w:val="24"/>
        </w:rPr>
        <w:t>important discussions on the dangers</w:t>
      </w:r>
      <w:r w:rsidR="005E6BD8">
        <w:rPr>
          <w:sz w:val="24"/>
          <w:szCs w:val="24"/>
        </w:rPr>
        <w:t xml:space="preserve"> of </w:t>
      </w:r>
      <w:r w:rsidR="005E6BD8" w:rsidRPr="005E6BD8">
        <w:rPr>
          <w:sz w:val="24"/>
          <w:szCs w:val="24"/>
        </w:rPr>
        <w:t xml:space="preserve">violent extremist groups </w:t>
      </w:r>
      <w:r w:rsidR="005E6BD8">
        <w:rPr>
          <w:sz w:val="24"/>
          <w:szCs w:val="24"/>
        </w:rPr>
        <w:t xml:space="preserve">such as Islamic state </w:t>
      </w:r>
      <w:sdt>
        <w:sdtPr>
          <w:rPr>
            <w:sz w:val="24"/>
            <w:szCs w:val="24"/>
          </w:rPr>
          <w:id w:val="-1046445912"/>
          <w:citation/>
        </w:sdtPr>
        <w:sdtEndPr/>
        <w:sdtContent>
          <w:r w:rsidR="005E6BD8">
            <w:rPr>
              <w:sz w:val="24"/>
              <w:szCs w:val="24"/>
            </w:rPr>
            <w:fldChar w:fldCharType="begin"/>
          </w:r>
          <w:r w:rsidR="005E6BD8">
            <w:rPr>
              <w:sz w:val="24"/>
              <w:szCs w:val="24"/>
            </w:rPr>
            <w:instrText xml:space="preserve"> CITATION DrA18 \l 2057 </w:instrText>
          </w:r>
          <w:r w:rsidR="005E6BD8">
            <w:rPr>
              <w:sz w:val="24"/>
              <w:szCs w:val="24"/>
            </w:rPr>
            <w:fldChar w:fldCharType="separate"/>
          </w:r>
          <w:r w:rsidR="00D3646E" w:rsidRPr="00D3646E">
            <w:rPr>
              <w:noProof/>
              <w:sz w:val="24"/>
              <w:szCs w:val="24"/>
            </w:rPr>
            <w:t>(Speckhard, 2018)</w:t>
          </w:r>
          <w:r w:rsidR="005E6BD8">
            <w:rPr>
              <w:sz w:val="24"/>
              <w:szCs w:val="24"/>
            </w:rPr>
            <w:fldChar w:fldCharType="end"/>
          </w:r>
        </w:sdtContent>
      </w:sdt>
      <w:r w:rsidR="005E6BD8">
        <w:rPr>
          <w:sz w:val="24"/>
          <w:szCs w:val="24"/>
        </w:rPr>
        <w:t xml:space="preserve">. </w:t>
      </w:r>
    </w:p>
    <w:p w14:paraId="5ED0B25B" w14:textId="0B759248" w:rsidR="00773561" w:rsidRDefault="00773561" w:rsidP="005E6BD8">
      <w:pPr>
        <w:rPr>
          <w:sz w:val="24"/>
          <w:szCs w:val="24"/>
        </w:rPr>
      </w:pPr>
      <w:r w:rsidRPr="00773561">
        <w:rPr>
          <w:sz w:val="24"/>
          <w:szCs w:val="24"/>
        </w:rPr>
        <w:t xml:space="preserve">But are there too many propaganda posts for our global government to keep up with? United Nations Office on Drugs and Crime (2012) highlighted in their report The use of the Internet for terrorist purposes, that despite the increasing international threat posed by terrorists’ use of the internet, there was no universal instrument specifically addressing this </w:t>
      </w:r>
      <w:r w:rsidRPr="00773561">
        <w:rPr>
          <w:sz w:val="24"/>
          <w:szCs w:val="24"/>
        </w:rPr>
        <w:lastRenderedPageBreak/>
        <w:t>terrorist activity, there was also very limited training available covering the aspects of terrorism cases involving internet use (United Nations Office on Drugs and Crime, 2012).</w:t>
      </w:r>
    </w:p>
    <w:p w14:paraId="38798276" w14:textId="288ECC73" w:rsidR="00D3646E" w:rsidRDefault="00D3646E" w:rsidP="005E6BD8">
      <w:pPr>
        <w:rPr>
          <w:sz w:val="24"/>
          <w:szCs w:val="24"/>
        </w:rPr>
      </w:pPr>
    </w:p>
    <w:p w14:paraId="09461A9E" w14:textId="0153FAA1" w:rsidR="00D3646E" w:rsidRDefault="00D3646E" w:rsidP="005E6BD8">
      <w:pPr>
        <w:rPr>
          <w:b/>
          <w:bCs/>
          <w:sz w:val="24"/>
          <w:szCs w:val="24"/>
        </w:rPr>
      </w:pPr>
      <w:r w:rsidRPr="00D3646E">
        <w:rPr>
          <w:b/>
          <w:bCs/>
          <w:sz w:val="24"/>
          <w:szCs w:val="24"/>
        </w:rPr>
        <w:t xml:space="preserve">Conclusion </w:t>
      </w:r>
    </w:p>
    <w:p w14:paraId="0DC29DBA" w14:textId="4AB51D69" w:rsidR="00D3646E" w:rsidRPr="005940AD" w:rsidRDefault="00D3646E" w:rsidP="005E6BD8">
      <w:pPr>
        <w:rPr>
          <w:sz w:val="24"/>
          <w:szCs w:val="24"/>
        </w:rPr>
      </w:pPr>
      <w:r w:rsidRPr="005940AD">
        <w:rPr>
          <w:sz w:val="24"/>
          <w:szCs w:val="24"/>
        </w:rPr>
        <w:t>This assignment has evaluated the threats</w:t>
      </w:r>
      <w:r w:rsidR="00712BD2">
        <w:rPr>
          <w:sz w:val="24"/>
          <w:szCs w:val="24"/>
        </w:rPr>
        <w:t xml:space="preserve"> posed by Islamic state as well as the </w:t>
      </w:r>
      <w:r w:rsidRPr="005940AD">
        <w:rPr>
          <w:sz w:val="24"/>
          <w:szCs w:val="24"/>
        </w:rPr>
        <w:t>trends and methods used by the group.</w:t>
      </w:r>
      <w:r w:rsidR="005940AD">
        <w:rPr>
          <w:sz w:val="24"/>
          <w:szCs w:val="24"/>
        </w:rPr>
        <w:t xml:space="preserve"> </w:t>
      </w:r>
      <w:r w:rsidRPr="005940AD">
        <w:rPr>
          <w:sz w:val="24"/>
          <w:szCs w:val="24"/>
        </w:rPr>
        <w:t xml:space="preserve"> </w:t>
      </w:r>
      <w:r w:rsidR="005940AD" w:rsidRPr="005940AD">
        <w:rPr>
          <w:sz w:val="24"/>
          <w:szCs w:val="24"/>
        </w:rPr>
        <w:t>Additionally, this assignment has</w:t>
      </w:r>
      <w:r w:rsidR="005940AD" w:rsidRPr="005940AD">
        <w:t xml:space="preserve"> </w:t>
      </w:r>
      <w:r w:rsidR="005940AD" w:rsidRPr="005940AD">
        <w:rPr>
          <w:sz w:val="24"/>
          <w:szCs w:val="24"/>
        </w:rPr>
        <w:t xml:space="preserve">evaluated </w:t>
      </w:r>
      <w:r w:rsidR="00EA3460">
        <w:rPr>
          <w:sz w:val="24"/>
          <w:szCs w:val="24"/>
        </w:rPr>
        <w:t>a</w:t>
      </w:r>
      <w:r w:rsidR="005940AD" w:rsidRPr="005940AD">
        <w:rPr>
          <w:sz w:val="24"/>
          <w:szCs w:val="24"/>
        </w:rPr>
        <w:t xml:space="preserve"> strategy of recruitment</w:t>
      </w:r>
      <w:r w:rsidR="00F81C84">
        <w:rPr>
          <w:sz w:val="24"/>
          <w:szCs w:val="24"/>
        </w:rPr>
        <w:t xml:space="preserve"> and </w:t>
      </w:r>
      <w:r w:rsidR="005940AD">
        <w:rPr>
          <w:sz w:val="24"/>
          <w:szCs w:val="24"/>
        </w:rPr>
        <w:t xml:space="preserve">the methods used to radicalise and recruit young women particularly. This </w:t>
      </w:r>
      <w:r w:rsidR="00F81C84">
        <w:rPr>
          <w:sz w:val="24"/>
          <w:szCs w:val="24"/>
        </w:rPr>
        <w:t>piece of work</w:t>
      </w:r>
      <w:r w:rsidR="005940AD">
        <w:rPr>
          <w:sz w:val="24"/>
          <w:szCs w:val="24"/>
        </w:rPr>
        <w:t xml:space="preserve"> has </w:t>
      </w:r>
      <w:r w:rsidR="00F81C84">
        <w:rPr>
          <w:sz w:val="24"/>
          <w:szCs w:val="24"/>
        </w:rPr>
        <w:t xml:space="preserve">further </w:t>
      </w:r>
      <w:r w:rsidR="005940AD">
        <w:rPr>
          <w:sz w:val="24"/>
          <w:szCs w:val="24"/>
        </w:rPr>
        <w:t>identified a variety of</w:t>
      </w:r>
      <w:r w:rsidR="005940AD" w:rsidRPr="005940AD">
        <w:rPr>
          <w:sz w:val="24"/>
          <w:szCs w:val="24"/>
        </w:rPr>
        <w:t xml:space="preserve"> training</w:t>
      </w:r>
      <w:r w:rsidR="005940AD">
        <w:rPr>
          <w:sz w:val="24"/>
          <w:szCs w:val="24"/>
        </w:rPr>
        <w:t xml:space="preserve"> techniques used</w:t>
      </w:r>
      <w:r w:rsidR="00F81C84">
        <w:rPr>
          <w:sz w:val="24"/>
          <w:szCs w:val="24"/>
        </w:rPr>
        <w:t>,</w:t>
      </w:r>
      <w:r w:rsidR="005940AD">
        <w:rPr>
          <w:sz w:val="24"/>
          <w:szCs w:val="24"/>
        </w:rPr>
        <w:t xml:space="preserve"> </w:t>
      </w:r>
      <w:r w:rsidR="00F81C84">
        <w:rPr>
          <w:sz w:val="24"/>
          <w:szCs w:val="24"/>
        </w:rPr>
        <w:t>once</w:t>
      </w:r>
      <w:r w:rsidR="005940AD">
        <w:rPr>
          <w:sz w:val="24"/>
          <w:szCs w:val="24"/>
        </w:rPr>
        <w:t xml:space="preserve"> young women have joined the Islamic state </w:t>
      </w:r>
      <w:r w:rsidR="00F81C84">
        <w:rPr>
          <w:sz w:val="24"/>
          <w:szCs w:val="24"/>
        </w:rPr>
        <w:t xml:space="preserve">and has highlighted the laws and rules surrounding the </w:t>
      </w:r>
      <w:r w:rsidR="005940AD" w:rsidRPr="005940AD">
        <w:rPr>
          <w:sz w:val="24"/>
          <w:szCs w:val="24"/>
        </w:rPr>
        <w:t xml:space="preserve">treatment of women in the </w:t>
      </w:r>
      <w:r w:rsidR="00F81C84">
        <w:rPr>
          <w:sz w:val="24"/>
          <w:szCs w:val="24"/>
        </w:rPr>
        <w:t xml:space="preserve">violent </w:t>
      </w:r>
      <w:r w:rsidR="005940AD" w:rsidRPr="005940AD">
        <w:rPr>
          <w:sz w:val="24"/>
          <w:szCs w:val="24"/>
        </w:rPr>
        <w:t>Islamic State terrorist organisation</w:t>
      </w:r>
      <w:r w:rsidR="00F81C84">
        <w:rPr>
          <w:sz w:val="24"/>
          <w:szCs w:val="24"/>
        </w:rPr>
        <w:t>. This assignment has</w:t>
      </w:r>
      <w:r w:rsidR="00F43B45">
        <w:rPr>
          <w:sz w:val="24"/>
          <w:szCs w:val="24"/>
        </w:rPr>
        <w:t xml:space="preserve"> shown clear </w:t>
      </w:r>
      <w:r w:rsidR="00F81C84">
        <w:rPr>
          <w:sz w:val="24"/>
          <w:szCs w:val="24"/>
        </w:rPr>
        <w:t xml:space="preserve">differences within the Quran, Islamic Law and International Law as well as identifying the </w:t>
      </w:r>
      <w:r w:rsidR="00F81C84" w:rsidRPr="00F81C84">
        <w:rPr>
          <w:sz w:val="24"/>
          <w:szCs w:val="24"/>
        </w:rPr>
        <w:t>errors and violations</w:t>
      </w:r>
      <w:r w:rsidR="00F81C84">
        <w:rPr>
          <w:sz w:val="24"/>
          <w:szCs w:val="24"/>
        </w:rPr>
        <w:t xml:space="preserve"> within the text committed by Islamic extremists. </w:t>
      </w:r>
      <w:r w:rsidR="004B5A5E">
        <w:rPr>
          <w:sz w:val="24"/>
          <w:szCs w:val="24"/>
        </w:rPr>
        <w:t xml:space="preserve">This assignment briefly touches </w:t>
      </w:r>
      <w:r w:rsidR="00EA3460">
        <w:rPr>
          <w:sz w:val="24"/>
          <w:szCs w:val="24"/>
        </w:rPr>
        <w:t xml:space="preserve">upon </w:t>
      </w:r>
      <w:r w:rsidR="004B5A5E">
        <w:rPr>
          <w:sz w:val="24"/>
          <w:szCs w:val="24"/>
        </w:rPr>
        <w:t xml:space="preserve">other factors which could influence </w:t>
      </w:r>
      <w:r w:rsidR="002C4CE8">
        <w:rPr>
          <w:sz w:val="24"/>
          <w:szCs w:val="24"/>
        </w:rPr>
        <w:t>the successful radicalisation of young women. I</w:t>
      </w:r>
      <w:r w:rsidR="00EA3460">
        <w:rPr>
          <w:sz w:val="24"/>
          <w:szCs w:val="24"/>
        </w:rPr>
        <w:t xml:space="preserve">slamic state at some stage, </w:t>
      </w:r>
      <w:r w:rsidR="002C4CE8">
        <w:rPr>
          <w:sz w:val="24"/>
          <w:szCs w:val="24"/>
        </w:rPr>
        <w:t>started off small somewhere</w:t>
      </w:r>
      <w:r w:rsidR="00EA3460">
        <w:rPr>
          <w:sz w:val="24"/>
          <w:szCs w:val="24"/>
        </w:rPr>
        <w:t>,</w:t>
      </w:r>
      <w:r w:rsidR="002C4CE8">
        <w:rPr>
          <w:sz w:val="24"/>
          <w:szCs w:val="24"/>
        </w:rPr>
        <w:t xml:space="preserve"> which leads to the possibility that the majority of Islamic state leaders and followers who have been recruited over time</w:t>
      </w:r>
      <w:r w:rsidR="00EA3460">
        <w:rPr>
          <w:sz w:val="24"/>
          <w:szCs w:val="24"/>
        </w:rPr>
        <w:t xml:space="preserve"> are currently experiencing or</w:t>
      </w:r>
      <w:r w:rsidR="00F43B45">
        <w:rPr>
          <w:sz w:val="24"/>
          <w:szCs w:val="24"/>
        </w:rPr>
        <w:t xml:space="preserve"> have had </w:t>
      </w:r>
      <w:r w:rsidR="002C4CE8">
        <w:rPr>
          <w:sz w:val="24"/>
          <w:szCs w:val="24"/>
        </w:rPr>
        <w:t>some form of vulnerability.</w:t>
      </w:r>
      <w:r w:rsidR="001A025C">
        <w:rPr>
          <w:sz w:val="24"/>
          <w:szCs w:val="24"/>
        </w:rPr>
        <w:t xml:space="preserve"> A </w:t>
      </w:r>
      <w:r w:rsidR="005940AD" w:rsidRPr="005940AD">
        <w:rPr>
          <w:sz w:val="24"/>
          <w:szCs w:val="24"/>
        </w:rPr>
        <w:t>G</w:t>
      </w:r>
      <w:r w:rsidRPr="005940AD">
        <w:rPr>
          <w:sz w:val="24"/>
          <w:szCs w:val="24"/>
        </w:rPr>
        <w:t>lobal Governmental response</w:t>
      </w:r>
      <w:r w:rsidR="001A025C">
        <w:rPr>
          <w:sz w:val="24"/>
          <w:szCs w:val="24"/>
        </w:rPr>
        <w:t xml:space="preserve"> has been identified along with the difficulties the Global Governments face when trying to control the sheer volume of propaganda being released daily by the Islamic state terrorist organisation. </w:t>
      </w:r>
    </w:p>
    <w:p w14:paraId="21DEF46F" w14:textId="77777777" w:rsidR="00D3646E" w:rsidRDefault="00D3646E" w:rsidP="005E6BD8">
      <w:pPr>
        <w:rPr>
          <w:sz w:val="24"/>
          <w:szCs w:val="24"/>
        </w:rPr>
      </w:pPr>
    </w:p>
    <w:p w14:paraId="7808FE67" w14:textId="77777777" w:rsidR="00524454" w:rsidRDefault="00524454" w:rsidP="00BC6A24"/>
    <w:p w14:paraId="21CF9C15" w14:textId="34A38960" w:rsidR="00C87D0E" w:rsidRDefault="00C87D0E" w:rsidP="00BC6A24"/>
    <w:p w14:paraId="00DA071D" w14:textId="474F91D7" w:rsidR="00C87D0E" w:rsidRDefault="00C87D0E" w:rsidP="00BC6A24"/>
    <w:p w14:paraId="529AC8AF" w14:textId="1711D63E" w:rsidR="00C87D0E" w:rsidRDefault="00C87D0E" w:rsidP="00BC6A24"/>
    <w:p w14:paraId="2254B4E2" w14:textId="26AC09F6" w:rsidR="00C87D0E" w:rsidRDefault="00C87D0E" w:rsidP="00BC6A24"/>
    <w:sdt>
      <w:sdtPr>
        <w:rPr>
          <w:rFonts w:asciiTheme="minorHAnsi" w:eastAsiaTheme="minorHAnsi" w:hAnsiTheme="minorHAnsi" w:cstheme="minorBidi"/>
          <w:color w:val="auto"/>
          <w:sz w:val="22"/>
          <w:szCs w:val="22"/>
          <w:lang w:val="en-GB"/>
        </w:rPr>
        <w:id w:val="-373006933"/>
        <w:docPartObj>
          <w:docPartGallery w:val="Bibliographies"/>
          <w:docPartUnique/>
        </w:docPartObj>
      </w:sdtPr>
      <w:sdtEndPr/>
      <w:sdtContent>
        <w:p w14:paraId="6F632456" w14:textId="4B2F692B" w:rsidR="00C87D0E" w:rsidRDefault="00C87D0E">
          <w:pPr>
            <w:pStyle w:val="Heading1"/>
          </w:pPr>
          <w:r>
            <w:t>Bibliography</w:t>
          </w:r>
        </w:p>
        <w:sdt>
          <w:sdtPr>
            <w:id w:val="111145805"/>
            <w:bibliography/>
          </w:sdtPr>
          <w:sdtEndPr/>
          <w:sdtContent>
            <w:p w14:paraId="367624F9" w14:textId="77777777" w:rsidR="00D3646E" w:rsidRDefault="00C87D0E" w:rsidP="00D3646E">
              <w:pPr>
                <w:pStyle w:val="Bibliography"/>
                <w:rPr>
                  <w:noProof/>
                  <w:sz w:val="24"/>
                  <w:szCs w:val="24"/>
                  <w:lang w:val="en-US"/>
                </w:rPr>
              </w:pPr>
              <w:r>
                <w:fldChar w:fldCharType="begin"/>
              </w:r>
              <w:r>
                <w:instrText xml:space="preserve"> BIBLIOGRAPHY </w:instrText>
              </w:r>
              <w:r>
                <w:fldChar w:fldCharType="separate"/>
              </w:r>
              <w:r w:rsidR="00D3646E">
                <w:rPr>
                  <w:noProof/>
                  <w:lang w:val="en-US"/>
                </w:rPr>
                <w:t xml:space="preserve">Burke, J., 2016. Isis sends female supporters to serve as frontline suicide bombers. </w:t>
              </w:r>
              <w:r w:rsidR="00D3646E">
                <w:rPr>
                  <w:i/>
                  <w:iCs/>
                  <w:noProof/>
                  <w:lang w:val="en-US"/>
                </w:rPr>
                <w:t xml:space="preserve">The Observer Islamic State, </w:t>
              </w:r>
              <w:r w:rsidR="00D3646E">
                <w:rPr>
                  <w:noProof/>
                  <w:lang w:val="en-US"/>
                </w:rPr>
                <w:t>pp. 1-3.</w:t>
              </w:r>
            </w:p>
            <w:p w14:paraId="6D7536BA" w14:textId="77777777" w:rsidR="00D3646E" w:rsidRDefault="00D3646E" w:rsidP="00D3646E">
              <w:pPr>
                <w:pStyle w:val="Bibliography"/>
                <w:rPr>
                  <w:noProof/>
                  <w:lang w:val="en-US"/>
                </w:rPr>
              </w:pPr>
              <w:r>
                <w:rPr>
                  <w:noProof/>
                  <w:lang w:val="en-US"/>
                </w:rPr>
                <w:t xml:space="preserve">Charity Commission for England and Wales , 2000. </w:t>
              </w:r>
              <w:r>
                <w:rPr>
                  <w:i/>
                  <w:iCs/>
                  <w:noProof/>
                  <w:lang w:val="en-US"/>
                </w:rPr>
                <w:t xml:space="preserve">Counter-terrorism legislation - an overview, </w:t>
              </w:r>
              <w:r>
                <w:rPr>
                  <w:noProof/>
                  <w:lang w:val="en-US"/>
                </w:rPr>
                <w:t>s.l.: Assets publishing service .</w:t>
              </w:r>
            </w:p>
            <w:p w14:paraId="44C16858" w14:textId="77777777" w:rsidR="00D3646E" w:rsidRDefault="00D3646E" w:rsidP="00D3646E">
              <w:pPr>
                <w:pStyle w:val="Bibliography"/>
                <w:rPr>
                  <w:noProof/>
                  <w:lang w:val="en-US"/>
                </w:rPr>
              </w:pPr>
              <w:r>
                <w:rPr>
                  <w:noProof/>
                  <w:lang w:val="en-US"/>
                </w:rPr>
                <w:t xml:space="preserve">Davis, J., 2020. The Future of the Islamic State Women. </w:t>
              </w:r>
              <w:r>
                <w:rPr>
                  <w:i/>
                  <w:iCs/>
                  <w:noProof/>
                  <w:lang w:val="en-US"/>
                </w:rPr>
                <w:t xml:space="preserve">Assessing their Potential Threat, </w:t>
              </w:r>
              <w:r>
                <w:rPr>
                  <w:noProof/>
                  <w:lang w:val="en-US"/>
                </w:rPr>
                <w:t>p. 3.</w:t>
              </w:r>
            </w:p>
            <w:p w14:paraId="4ACCCBAA" w14:textId="77777777" w:rsidR="00D3646E" w:rsidRDefault="00D3646E" w:rsidP="00D3646E">
              <w:pPr>
                <w:pStyle w:val="Bibliography"/>
                <w:rPr>
                  <w:noProof/>
                  <w:lang w:val="en-US"/>
                </w:rPr>
              </w:pPr>
              <w:r>
                <w:rPr>
                  <w:noProof/>
                  <w:lang w:val="en-US"/>
                </w:rPr>
                <w:t xml:space="preserve">Davis, J., 2020. The Future of the Islamic State's Women. </w:t>
              </w:r>
              <w:r>
                <w:rPr>
                  <w:i/>
                  <w:iCs/>
                  <w:noProof/>
                  <w:lang w:val="en-US"/>
                </w:rPr>
                <w:t xml:space="preserve">Assessing their Potential Threat, </w:t>
              </w:r>
              <w:r>
                <w:rPr>
                  <w:noProof/>
                  <w:lang w:val="en-US"/>
                </w:rPr>
                <w:t>pp. 1-2.</w:t>
              </w:r>
            </w:p>
            <w:p w14:paraId="2DAE0E7A" w14:textId="77777777" w:rsidR="00D3646E" w:rsidRDefault="00D3646E" w:rsidP="00D3646E">
              <w:pPr>
                <w:pStyle w:val="Bibliography"/>
                <w:rPr>
                  <w:noProof/>
                  <w:lang w:val="en-US"/>
                </w:rPr>
              </w:pPr>
              <w:r>
                <w:rPr>
                  <w:noProof/>
                  <w:lang w:val="en-US"/>
                </w:rPr>
                <w:t xml:space="preserve">Davis, J., 2020. The Future of the Islamic State's Women :. </w:t>
              </w:r>
              <w:r>
                <w:rPr>
                  <w:i/>
                  <w:iCs/>
                  <w:noProof/>
                  <w:lang w:val="en-US"/>
                </w:rPr>
                <w:t xml:space="preserve">Assessing Potential Threat, </w:t>
              </w:r>
              <w:r>
                <w:rPr>
                  <w:noProof/>
                  <w:lang w:val="en-US"/>
                </w:rPr>
                <w:t>pp. 4-6.</w:t>
              </w:r>
            </w:p>
            <w:p w14:paraId="096E305F" w14:textId="77777777" w:rsidR="00D3646E" w:rsidRDefault="00D3646E" w:rsidP="00D3646E">
              <w:pPr>
                <w:pStyle w:val="Bibliography"/>
                <w:rPr>
                  <w:noProof/>
                  <w:lang w:val="en-US"/>
                </w:rPr>
              </w:pPr>
              <w:r>
                <w:rPr>
                  <w:noProof/>
                  <w:lang w:val="en-US"/>
                </w:rPr>
                <w:t xml:space="preserve">Ganguly, F. a.-I. &amp;. S., 2018 . </w:t>
              </w:r>
              <w:r>
                <w:rPr>
                  <w:i/>
                  <w:iCs/>
                  <w:noProof/>
                  <w:lang w:val="en-US"/>
                </w:rPr>
                <w:t xml:space="preserve">The Future of ISIS Regional and International Implications. </w:t>
              </w:r>
              <w:r>
                <w:rPr>
                  <w:noProof/>
                  <w:lang w:val="en-US"/>
                </w:rPr>
                <w:t>Massachusetts, Washington DC: Brookings Institution Press .</w:t>
              </w:r>
            </w:p>
            <w:p w14:paraId="63425C04" w14:textId="4EABDCAD" w:rsidR="00D3646E" w:rsidRDefault="00D3646E" w:rsidP="00D3646E">
              <w:pPr>
                <w:pStyle w:val="Bibliography"/>
                <w:rPr>
                  <w:noProof/>
                  <w:lang w:val="en-US"/>
                </w:rPr>
              </w:pPr>
              <w:r>
                <w:rPr>
                  <w:noProof/>
                  <w:lang w:val="en-US"/>
                </w:rPr>
                <w:t xml:space="preserve">Herman, N. C. &amp;. E., 1988. </w:t>
              </w:r>
              <w:r>
                <w:rPr>
                  <w:i/>
                  <w:iCs/>
                  <w:noProof/>
                  <w:lang w:val="en-US"/>
                </w:rPr>
                <w:t>A Propaganda Model.</w:t>
              </w:r>
              <w:r w:rsidR="00957347">
                <w:rPr>
                  <w:i/>
                  <w:iCs/>
                  <w:noProof/>
                  <w:lang w:val="en-US"/>
                </w:rPr>
                <w:t xml:space="preserve"> pp. 1-3.</w:t>
              </w:r>
            </w:p>
            <w:p w14:paraId="03D0E571" w14:textId="12DCCC70" w:rsidR="00D3646E" w:rsidRDefault="00D3646E" w:rsidP="00D3646E">
              <w:pPr>
                <w:pStyle w:val="Bibliography"/>
                <w:rPr>
                  <w:noProof/>
                  <w:lang w:val="en-US"/>
                </w:rPr>
              </w:pPr>
              <w:r>
                <w:rPr>
                  <w:noProof/>
                  <w:lang w:val="en-US"/>
                </w:rPr>
                <w:lastRenderedPageBreak/>
                <w:t xml:space="preserve">Human Rights Watch, 2016. </w:t>
              </w:r>
              <w:r>
                <w:rPr>
                  <w:i/>
                  <w:iCs/>
                  <w:noProof/>
                  <w:lang w:val="en-US"/>
                </w:rPr>
                <w:t xml:space="preserve">Iraq: Women Suffer Under ISIS, </w:t>
              </w:r>
              <w:r>
                <w:rPr>
                  <w:noProof/>
                  <w:lang w:val="en-US"/>
                </w:rPr>
                <w:t>s.l.: s.n.</w:t>
              </w:r>
              <w:r w:rsidR="00F91073">
                <w:rPr>
                  <w:noProof/>
                  <w:lang w:val="en-US"/>
                </w:rPr>
                <w:t xml:space="preserve"> pp. 2-6. </w:t>
              </w:r>
            </w:p>
            <w:p w14:paraId="7FFEC74F" w14:textId="77777777" w:rsidR="00D3646E" w:rsidRDefault="00D3646E" w:rsidP="00D3646E">
              <w:pPr>
                <w:pStyle w:val="Bibliography"/>
                <w:rPr>
                  <w:noProof/>
                  <w:lang w:val="en-US"/>
                </w:rPr>
              </w:pPr>
              <w:r>
                <w:rPr>
                  <w:noProof/>
                  <w:lang w:val="en-US"/>
                </w:rPr>
                <w:t xml:space="preserve">Moaveni, A., 2019. </w:t>
              </w:r>
              <w:r>
                <w:rPr>
                  <w:i/>
                  <w:iCs/>
                  <w:noProof/>
                  <w:lang w:val="en-US"/>
                </w:rPr>
                <w:t xml:space="preserve">Guest House for Young Widows: Among the Women of Isis. </w:t>
              </w:r>
              <w:r>
                <w:rPr>
                  <w:noProof/>
                  <w:lang w:val="en-US"/>
                </w:rPr>
                <w:t>London: Penguin Random House USA.</w:t>
              </w:r>
            </w:p>
            <w:p w14:paraId="6C3128CB" w14:textId="0B437A6B" w:rsidR="00D3646E" w:rsidRDefault="00D3646E" w:rsidP="00D3646E">
              <w:pPr>
                <w:pStyle w:val="Bibliography"/>
                <w:rPr>
                  <w:noProof/>
                  <w:lang w:val="en-US"/>
                </w:rPr>
              </w:pPr>
              <w:r>
                <w:rPr>
                  <w:noProof/>
                  <w:lang w:val="en-US"/>
                </w:rPr>
                <w:t xml:space="preserve">Moaveni, A., 2020. </w:t>
              </w:r>
              <w:r>
                <w:rPr>
                  <w:i/>
                  <w:iCs/>
                  <w:noProof/>
                  <w:lang w:val="en-US"/>
                </w:rPr>
                <w:t xml:space="preserve">Why Women Joined the Islamic State </w:t>
              </w:r>
              <w:r>
                <w:rPr>
                  <w:noProof/>
                  <w:lang w:val="en-US"/>
                </w:rPr>
                <w:t>[Interview] (11 August 2020).</w:t>
              </w:r>
              <w:r w:rsidR="0088343E">
                <w:rPr>
                  <w:noProof/>
                  <w:lang w:val="en-US"/>
                </w:rPr>
                <w:t xml:space="preserve"> pp. 3-6.</w:t>
              </w:r>
            </w:p>
            <w:p w14:paraId="34F6E0C5" w14:textId="77777777" w:rsidR="00D3646E" w:rsidRDefault="00D3646E" w:rsidP="00D3646E">
              <w:pPr>
                <w:pStyle w:val="Bibliography"/>
                <w:rPr>
                  <w:noProof/>
                  <w:lang w:val="en-US"/>
                </w:rPr>
              </w:pPr>
              <w:r>
                <w:rPr>
                  <w:noProof/>
                  <w:lang w:val="en-US"/>
                </w:rPr>
                <w:t xml:space="preserve">Muhammadin, F. M., 2016. Comparing International Humanitarian Law and Islamic Law. </w:t>
              </w:r>
              <w:r>
                <w:rPr>
                  <w:i/>
                  <w:iCs/>
                  <w:noProof/>
                  <w:lang w:val="en-US"/>
                </w:rPr>
                <w:t xml:space="preserve">A War on Captives Observing ISIS, </w:t>
              </w:r>
              <w:r>
                <w:rPr>
                  <w:noProof/>
                  <w:lang w:val="en-US"/>
                </w:rPr>
                <w:t>1(2), pp. 1-3.</w:t>
              </w:r>
            </w:p>
            <w:p w14:paraId="7E19A421" w14:textId="77777777" w:rsidR="00D3646E" w:rsidRDefault="00D3646E" w:rsidP="00D3646E">
              <w:pPr>
                <w:pStyle w:val="Bibliography"/>
                <w:rPr>
                  <w:noProof/>
                  <w:lang w:val="en-US"/>
                </w:rPr>
              </w:pPr>
              <w:r>
                <w:rPr>
                  <w:noProof/>
                  <w:lang w:val="en-US"/>
                </w:rPr>
                <w:t xml:space="preserve">Musial, J., 2016. Journal for Deradicalization. </w:t>
              </w:r>
              <w:r>
                <w:rPr>
                  <w:i/>
                  <w:iCs/>
                  <w:noProof/>
                  <w:lang w:val="en-US"/>
                </w:rPr>
                <w:t xml:space="preserve">Journal for Deradicalization, </w:t>
              </w:r>
              <w:r>
                <w:rPr>
                  <w:noProof/>
                  <w:lang w:val="en-US"/>
                </w:rPr>
                <w:t>pp. 2363-9849.</w:t>
              </w:r>
            </w:p>
            <w:p w14:paraId="38BA7987" w14:textId="77777777" w:rsidR="00D3646E" w:rsidRDefault="00D3646E" w:rsidP="00D3646E">
              <w:pPr>
                <w:pStyle w:val="Bibliography"/>
                <w:rPr>
                  <w:noProof/>
                  <w:lang w:val="en-US"/>
                </w:rPr>
              </w:pPr>
              <w:r>
                <w:rPr>
                  <w:noProof/>
                  <w:lang w:val="en-US"/>
                </w:rPr>
                <w:t xml:space="preserve">Perešin, A., 2015. PERSPECTIVES ON TERRORISM. </w:t>
              </w:r>
              <w:r>
                <w:rPr>
                  <w:i/>
                  <w:iCs/>
                  <w:noProof/>
                  <w:lang w:val="en-US"/>
                </w:rPr>
                <w:t xml:space="preserve">Fatal Attraction: Western Muslimas and ISIS, </w:t>
              </w:r>
              <w:r>
                <w:rPr>
                  <w:noProof/>
                  <w:lang w:val="en-US"/>
                </w:rPr>
                <w:t>9(3), pp. 21-22.</w:t>
              </w:r>
            </w:p>
            <w:p w14:paraId="64D50D7A" w14:textId="56EA06AC" w:rsidR="00D3646E" w:rsidRDefault="00D3646E" w:rsidP="00D3646E">
              <w:pPr>
                <w:pStyle w:val="Bibliography"/>
                <w:rPr>
                  <w:noProof/>
                  <w:lang w:val="en-US"/>
                </w:rPr>
              </w:pPr>
              <w:r>
                <w:rPr>
                  <w:noProof/>
                  <w:lang w:val="en-US"/>
                </w:rPr>
                <w:t xml:space="preserve">RAND Corperation, 2019. </w:t>
              </w:r>
              <w:r>
                <w:rPr>
                  <w:i/>
                  <w:iCs/>
                  <w:noProof/>
                  <w:lang w:val="en-US"/>
                </w:rPr>
                <w:t xml:space="preserve">The Islamic State (Terrorist Organization). </w:t>
              </w:r>
              <w:r>
                <w:rPr>
                  <w:noProof/>
                  <w:lang w:val="en-US"/>
                </w:rPr>
                <w:t xml:space="preserve">[Online] </w:t>
              </w:r>
            </w:p>
            <w:p w14:paraId="5C72EE90" w14:textId="77777777" w:rsidR="00D3646E" w:rsidRDefault="00D3646E" w:rsidP="00D3646E">
              <w:pPr>
                <w:pStyle w:val="Bibliography"/>
                <w:rPr>
                  <w:noProof/>
                  <w:lang w:val="en-US"/>
                </w:rPr>
              </w:pPr>
              <w:r>
                <w:rPr>
                  <w:noProof/>
                  <w:lang w:val="en-US"/>
                </w:rPr>
                <w:t xml:space="preserve">Rodwel, J. M., 2015. </w:t>
              </w:r>
              <w:r>
                <w:rPr>
                  <w:i/>
                  <w:iCs/>
                  <w:noProof/>
                  <w:lang w:val="en-US"/>
                </w:rPr>
                <w:t xml:space="preserve">The Koran. </w:t>
              </w:r>
              <w:r>
                <w:rPr>
                  <w:noProof/>
                  <w:lang w:val="en-US"/>
                </w:rPr>
                <w:t>s.l.:Palala Press.</w:t>
              </w:r>
            </w:p>
            <w:p w14:paraId="40370412" w14:textId="37065208" w:rsidR="00D3646E" w:rsidRDefault="00D3646E" w:rsidP="00D3646E">
              <w:pPr>
                <w:pStyle w:val="Bibliography"/>
                <w:rPr>
                  <w:noProof/>
                  <w:lang w:val="en-US"/>
                </w:rPr>
              </w:pPr>
              <w:r>
                <w:rPr>
                  <w:noProof/>
                  <w:lang w:val="en-US"/>
                </w:rPr>
                <w:t xml:space="preserve">Schmid, D. A., 2015. </w:t>
              </w:r>
              <w:r>
                <w:rPr>
                  <w:i/>
                  <w:iCs/>
                  <w:noProof/>
                  <w:lang w:val="en-US"/>
                </w:rPr>
                <w:t xml:space="preserve">Challenging the Narrative of the 'Islamic State', </w:t>
              </w:r>
              <w:r>
                <w:rPr>
                  <w:noProof/>
                  <w:lang w:val="en-US"/>
                </w:rPr>
                <w:t>London: International Centre for Counter Terrorism.</w:t>
              </w:r>
              <w:r w:rsidR="00F61852">
                <w:rPr>
                  <w:noProof/>
                  <w:lang w:val="en-US"/>
                </w:rPr>
                <w:t xml:space="preserve"> pp. 5-7. </w:t>
              </w:r>
            </w:p>
            <w:p w14:paraId="19A406C0" w14:textId="77777777" w:rsidR="00D3646E" w:rsidRDefault="00D3646E" w:rsidP="00D3646E">
              <w:pPr>
                <w:pStyle w:val="Bibliography"/>
                <w:rPr>
                  <w:noProof/>
                  <w:lang w:val="en-US"/>
                </w:rPr>
              </w:pPr>
              <w:r>
                <w:rPr>
                  <w:noProof/>
                  <w:lang w:val="en-US"/>
                </w:rPr>
                <w:t xml:space="preserve">Speckhard, D. A., 2018. Engaging English Speaking Facebook Users in an Anti-ISIS Awareness Campaign. </w:t>
              </w:r>
              <w:r>
                <w:rPr>
                  <w:i/>
                  <w:iCs/>
                  <w:noProof/>
                  <w:lang w:val="en-US"/>
                </w:rPr>
                <w:t xml:space="preserve">Journal of Strategic Security , </w:t>
              </w:r>
              <w:r>
                <w:rPr>
                  <w:noProof/>
                  <w:lang w:val="en-US"/>
                </w:rPr>
                <w:t>11(3), pp. 0-3.</w:t>
              </w:r>
            </w:p>
            <w:p w14:paraId="44A3AFEB" w14:textId="4E012B9D" w:rsidR="00D3646E" w:rsidRDefault="00D3646E" w:rsidP="00D3646E">
              <w:pPr>
                <w:pStyle w:val="Bibliography"/>
                <w:rPr>
                  <w:noProof/>
                  <w:lang w:val="en-US"/>
                </w:rPr>
              </w:pPr>
              <w:r>
                <w:rPr>
                  <w:noProof/>
                  <w:lang w:val="en-US"/>
                </w:rPr>
                <w:t xml:space="preserve">The Crown Prosecution Service , 2020. </w:t>
              </w:r>
              <w:r>
                <w:rPr>
                  <w:i/>
                  <w:iCs/>
                  <w:noProof/>
                  <w:lang w:val="en-US"/>
                </w:rPr>
                <w:t xml:space="preserve">Terrorism. </w:t>
              </w:r>
              <w:r>
                <w:rPr>
                  <w:noProof/>
                  <w:lang w:val="en-US"/>
                </w:rPr>
                <w:t xml:space="preserve">[Online] </w:t>
              </w:r>
            </w:p>
            <w:p w14:paraId="56A09EBD" w14:textId="537125CA" w:rsidR="00D3646E" w:rsidRDefault="00D3646E" w:rsidP="00D3646E">
              <w:pPr>
                <w:pStyle w:val="Bibliography"/>
                <w:rPr>
                  <w:noProof/>
                  <w:lang w:val="en-US"/>
                </w:rPr>
              </w:pPr>
              <w:r>
                <w:rPr>
                  <w:noProof/>
                  <w:lang w:val="en-US"/>
                </w:rPr>
                <w:t xml:space="preserve">Thompson, A., 2016. </w:t>
              </w:r>
              <w:r>
                <w:rPr>
                  <w:i/>
                  <w:iCs/>
                  <w:noProof/>
                  <w:lang w:val="en-US"/>
                </w:rPr>
                <w:t xml:space="preserve">Sharia Laws for Women. </w:t>
              </w:r>
              <w:r>
                <w:rPr>
                  <w:noProof/>
                  <w:lang w:val="en-US"/>
                </w:rPr>
                <w:t xml:space="preserve">[Online] </w:t>
              </w:r>
            </w:p>
            <w:p w14:paraId="6AF6A6BA" w14:textId="77777777" w:rsidR="00D3646E" w:rsidRDefault="00D3646E" w:rsidP="00D3646E">
              <w:pPr>
                <w:pStyle w:val="Bibliography"/>
                <w:rPr>
                  <w:noProof/>
                  <w:lang w:val="en-US"/>
                </w:rPr>
              </w:pPr>
              <w:r>
                <w:rPr>
                  <w:noProof/>
                  <w:lang w:val="en-US"/>
                </w:rPr>
                <w:t xml:space="preserve">United Nations Office on Drugs and Crime, 2012. </w:t>
              </w:r>
              <w:r>
                <w:rPr>
                  <w:i/>
                  <w:iCs/>
                  <w:noProof/>
                  <w:lang w:val="en-US"/>
                </w:rPr>
                <w:t xml:space="preserve">The use of the Internet for Terrorist Purposes, </w:t>
              </w:r>
              <w:r>
                <w:rPr>
                  <w:noProof/>
                  <w:lang w:val="en-US"/>
                </w:rPr>
                <w:t>s.l.: English, Publishing and Library Section, United Nations.</w:t>
              </w:r>
            </w:p>
            <w:p w14:paraId="13672742" w14:textId="77777777" w:rsidR="00D3646E" w:rsidRDefault="00D3646E" w:rsidP="00D3646E">
              <w:pPr>
                <w:pStyle w:val="Bibliography"/>
                <w:rPr>
                  <w:noProof/>
                  <w:lang w:val="en-US"/>
                </w:rPr>
              </w:pPr>
              <w:r>
                <w:rPr>
                  <w:noProof/>
                  <w:lang w:val="en-US"/>
                </w:rPr>
                <w:t>Windsor, L., 2018. The Language of Radicalization: Female Internet Recruitment to Participation in ISIS Activities. pp. 06-538.</w:t>
              </w:r>
            </w:p>
            <w:p w14:paraId="7759C1DA" w14:textId="77777777" w:rsidR="00D3646E" w:rsidRDefault="00D3646E" w:rsidP="00D3646E">
              <w:pPr>
                <w:pStyle w:val="Bibliography"/>
                <w:rPr>
                  <w:noProof/>
                  <w:lang w:val="en-US"/>
                </w:rPr>
              </w:pPr>
              <w:r>
                <w:rPr>
                  <w:noProof/>
                  <w:lang w:val="en-US"/>
                </w:rPr>
                <w:t xml:space="preserve">Windsor, L., 2020. The Language of Radicalization: Female Internet Recruitment to Participation in ISIS Activities. </w:t>
              </w:r>
              <w:r>
                <w:rPr>
                  <w:i/>
                  <w:iCs/>
                  <w:noProof/>
                  <w:lang w:val="en-US"/>
                </w:rPr>
                <w:t xml:space="preserve">Terrorism and Political Violence , </w:t>
              </w:r>
              <w:r>
                <w:rPr>
                  <w:noProof/>
                  <w:lang w:val="en-US"/>
                </w:rPr>
                <w:t>32(3), pp. 25-35.</w:t>
              </w:r>
            </w:p>
            <w:p w14:paraId="496EAED9" w14:textId="77777777" w:rsidR="00D3646E" w:rsidRDefault="00D3646E" w:rsidP="00D3646E">
              <w:pPr>
                <w:pStyle w:val="Bibliography"/>
                <w:rPr>
                  <w:noProof/>
                  <w:lang w:val="en-US"/>
                </w:rPr>
              </w:pPr>
              <w:r>
                <w:rPr>
                  <w:noProof/>
                  <w:lang w:val="en-US"/>
                </w:rPr>
                <w:t xml:space="preserve">Winter, C., 2016. </w:t>
              </w:r>
              <w:r>
                <w:rPr>
                  <w:i/>
                  <w:iCs/>
                  <w:noProof/>
                  <w:lang w:val="en-US"/>
                </w:rPr>
                <w:t xml:space="preserve">An integrated approach to Islamic State recruitment, </w:t>
              </w:r>
              <w:r>
                <w:rPr>
                  <w:noProof/>
                  <w:lang w:val="en-US"/>
                </w:rPr>
                <w:t>s.l.: Australian Strategic Policy Institute.</w:t>
              </w:r>
            </w:p>
            <w:p w14:paraId="4975DEA5" w14:textId="3E9DEA39" w:rsidR="00C87D0E" w:rsidRDefault="00C87D0E" w:rsidP="00D3646E">
              <w:r>
                <w:rPr>
                  <w:b/>
                  <w:bCs/>
                  <w:noProof/>
                </w:rPr>
                <w:fldChar w:fldCharType="end"/>
              </w:r>
            </w:p>
          </w:sdtContent>
        </w:sdt>
      </w:sdtContent>
    </w:sdt>
    <w:p w14:paraId="3106DD43" w14:textId="77777777" w:rsidR="00C87D0E" w:rsidRPr="00A45906" w:rsidRDefault="00C87D0E" w:rsidP="00BC6A24"/>
    <w:p w14:paraId="2414A0A8" w14:textId="466405E7" w:rsidR="00931A2A" w:rsidRDefault="00931A2A" w:rsidP="00FD24D3"/>
    <w:p w14:paraId="65E09F9C" w14:textId="4C9F86F8" w:rsidR="004075EB" w:rsidRDefault="004075EB" w:rsidP="008B24FE"/>
    <w:sectPr w:rsidR="004075EB" w:rsidSect="003C47A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47711C"/>
    <w:multiLevelType w:val="hybridMultilevel"/>
    <w:tmpl w:val="05864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BA033D"/>
    <w:multiLevelType w:val="hybridMultilevel"/>
    <w:tmpl w:val="F712F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C8449F"/>
    <w:multiLevelType w:val="hybridMultilevel"/>
    <w:tmpl w:val="89E45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1F9"/>
    <w:rsid w:val="00007335"/>
    <w:rsid w:val="00026623"/>
    <w:rsid w:val="000307AE"/>
    <w:rsid w:val="00041EE6"/>
    <w:rsid w:val="00051777"/>
    <w:rsid w:val="00064AA2"/>
    <w:rsid w:val="00064FCE"/>
    <w:rsid w:val="00067E01"/>
    <w:rsid w:val="000751F0"/>
    <w:rsid w:val="000920B4"/>
    <w:rsid w:val="000A5E43"/>
    <w:rsid w:val="000A69FD"/>
    <w:rsid w:val="000A6D56"/>
    <w:rsid w:val="00107A87"/>
    <w:rsid w:val="00154589"/>
    <w:rsid w:val="001546C0"/>
    <w:rsid w:val="00167F34"/>
    <w:rsid w:val="00170C61"/>
    <w:rsid w:val="00173304"/>
    <w:rsid w:val="00176C7F"/>
    <w:rsid w:val="001800A8"/>
    <w:rsid w:val="001907EF"/>
    <w:rsid w:val="00197C75"/>
    <w:rsid w:val="001A025C"/>
    <w:rsid w:val="001A6BD7"/>
    <w:rsid w:val="001C2933"/>
    <w:rsid w:val="001C51F9"/>
    <w:rsid w:val="001D2DDC"/>
    <w:rsid w:val="001E5EA4"/>
    <w:rsid w:val="00236444"/>
    <w:rsid w:val="00245171"/>
    <w:rsid w:val="00251D22"/>
    <w:rsid w:val="00272E7A"/>
    <w:rsid w:val="00287C89"/>
    <w:rsid w:val="002C47AC"/>
    <w:rsid w:val="002C4CE8"/>
    <w:rsid w:val="002D2028"/>
    <w:rsid w:val="002E797A"/>
    <w:rsid w:val="00301118"/>
    <w:rsid w:val="00301FD6"/>
    <w:rsid w:val="00303823"/>
    <w:rsid w:val="0030409C"/>
    <w:rsid w:val="003203F7"/>
    <w:rsid w:val="00321EA5"/>
    <w:rsid w:val="00325756"/>
    <w:rsid w:val="0033520E"/>
    <w:rsid w:val="00336AD4"/>
    <w:rsid w:val="003466CA"/>
    <w:rsid w:val="0037095F"/>
    <w:rsid w:val="0038093E"/>
    <w:rsid w:val="003815B9"/>
    <w:rsid w:val="00382CC3"/>
    <w:rsid w:val="003944A4"/>
    <w:rsid w:val="003C47AF"/>
    <w:rsid w:val="004075EB"/>
    <w:rsid w:val="00415A59"/>
    <w:rsid w:val="0042628B"/>
    <w:rsid w:val="00430E2B"/>
    <w:rsid w:val="00436C59"/>
    <w:rsid w:val="00466911"/>
    <w:rsid w:val="00466936"/>
    <w:rsid w:val="004979A6"/>
    <w:rsid w:val="004A6FB3"/>
    <w:rsid w:val="004B238B"/>
    <w:rsid w:val="004B5A5E"/>
    <w:rsid w:val="004D57F1"/>
    <w:rsid w:val="00503DCA"/>
    <w:rsid w:val="00510CDE"/>
    <w:rsid w:val="005136C9"/>
    <w:rsid w:val="00515B9C"/>
    <w:rsid w:val="00520B0A"/>
    <w:rsid w:val="00524454"/>
    <w:rsid w:val="00525DCE"/>
    <w:rsid w:val="00526EA9"/>
    <w:rsid w:val="00533DBA"/>
    <w:rsid w:val="005379DA"/>
    <w:rsid w:val="005413E7"/>
    <w:rsid w:val="00554211"/>
    <w:rsid w:val="005858F2"/>
    <w:rsid w:val="0058657F"/>
    <w:rsid w:val="00587696"/>
    <w:rsid w:val="005940AD"/>
    <w:rsid w:val="005949C6"/>
    <w:rsid w:val="005A1B10"/>
    <w:rsid w:val="005A3415"/>
    <w:rsid w:val="005D4592"/>
    <w:rsid w:val="005E6BD8"/>
    <w:rsid w:val="005F7A7C"/>
    <w:rsid w:val="005F7FE1"/>
    <w:rsid w:val="00602BB4"/>
    <w:rsid w:val="00631864"/>
    <w:rsid w:val="00634C6E"/>
    <w:rsid w:val="00643155"/>
    <w:rsid w:val="00665258"/>
    <w:rsid w:val="00666BF5"/>
    <w:rsid w:val="006B6D4C"/>
    <w:rsid w:val="006B72E3"/>
    <w:rsid w:val="006F5AA8"/>
    <w:rsid w:val="00701462"/>
    <w:rsid w:val="00712BD2"/>
    <w:rsid w:val="00726D52"/>
    <w:rsid w:val="00757E21"/>
    <w:rsid w:val="00763C1E"/>
    <w:rsid w:val="00773561"/>
    <w:rsid w:val="007B1D6B"/>
    <w:rsid w:val="007C0063"/>
    <w:rsid w:val="007D50E4"/>
    <w:rsid w:val="007F1A5B"/>
    <w:rsid w:val="007F1BF6"/>
    <w:rsid w:val="007F50F2"/>
    <w:rsid w:val="0081259A"/>
    <w:rsid w:val="008138FD"/>
    <w:rsid w:val="00853CAE"/>
    <w:rsid w:val="008544AD"/>
    <w:rsid w:val="008556A6"/>
    <w:rsid w:val="00857AFE"/>
    <w:rsid w:val="008642A3"/>
    <w:rsid w:val="008709F4"/>
    <w:rsid w:val="0088343E"/>
    <w:rsid w:val="008B24FE"/>
    <w:rsid w:val="008E2C83"/>
    <w:rsid w:val="00910630"/>
    <w:rsid w:val="00910A14"/>
    <w:rsid w:val="00931A2A"/>
    <w:rsid w:val="00957347"/>
    <w:rsid w:val="0098112A"/>
    <w:rsid w:val="00984EB4"/>
    <w:rsid w:val="009C5963"/>
    <w:rsid w:val="009D4632"/>
    <w:rsid w:val="009E5FF1"/>
    <w:rsid w:val="00A0005F"/>
    <w:rsid w:val="00A20A18"/>
    <w:rsid w:val="00A213C8"/>
    <w:rsid w:val="00A354DE"/>
    <w:rsid w:val="00A402DE"/>
    <w:rsid w:val="00A43111"/>
    <w:rsid w:val="00A45906"/>
    <w:rsid w:val="00A50B12"/>
    <w:rsid w:val="00A66A8A"/>
    <w:rsid w:val="00A9210A"/>
    <w:rsid w:val="00A9751D"/>
    <w:rsid w:val="00B01641"/>
    <w:rsid w:val="00B80BE4"/>
    <w:rsid w:val="00BA2CEF"/>
    <w:rsid w:val="00BB0632"/>
    <w:rsid w:val="00BC6A24"/>
    <w:rsid w:val="00BE2187"/>
    <w:rsid w:val="00BE4B82"/>
    <w:rsid w:val="00BF1E9A"/>
    <w:rsid w:val="00C007B5"/>
    <w:rsid w:val="00C04585"/>
    <w:rsid w:val="00C140FC"/>
    <w:rsid w:val="00C303F2"/>
    <w:rsid w:val="00C37AAF"/>
    <w:rsid w:val="00C41594"/>
    <w:rsid w:val="00C678C5"/>
    <w:rsid w:val="00C71892"/>
    <w:rsid w:val="00C73408"/>
    <w:rsid w:val="00C87D0E"/>
    <w:rsid w:val="00C87F2C"/>
    <w:rsid w:val="00C93B91"/>
    <w:rsid w:val="00C946FC"/>
    <w:rsid w:val="00CC0435"/>
    <w:rsid w:val="00CC6B21"/>
    <w:rsid w:val="00CF0377"/>
    <w:rsid w:val="00CF37E9"/>
    <w:rsid w:val="00D068EC"/>
    <w:rsid w:val="00D07D9F"/>
    <w:rsid w:val="00D16BFD"/>
    <w:rsid w:val="00D20250"/>
    <w:rsid w:val="00D31CA5"/>
    <w:rsid w:val="00D3646E"/>
    <w:rsid w:val="00D45686"/>
    <w:rsid w:val="00D65DB1"/>
    <w:rsid w:val="00D66877"/>
    <w:rsid w:val="00D66B09"/>
    <w:rsid w:val="00D823A5"/>
    <w:rsid w:val="00DA6E3E"/>
    <w:rsid w:val="00DF249C"/>
    <w:rsid w:val="00DF305E"/>
    <w:rsid w:val="00E00B60"/>
    <w:rsid w:val="00E03631"/>
    <w:rsid w:val="00E06EB0"/>
    <w:rsid w:val="00E11617"/>
    <w:rsid w:val="00E15426"/>
    <w:rsid w:val="00E2434C"/>
    <w:rsid w:val="00E40A8F"/>
    <w:rsid w:val="00E64B80"/>
    <w:rsid w:val="00E71B78"/>
    <w:rsid w:val="00E920C7"/>
    <w:rsid w:val="00EA3460"/>
    <w:rsid w:val="00EB1E2A"/>
    <w:rsid w:val="00EC5256"/>
    <w:rsid w:val="00F13892"/>
    <w:rsid w:val="00F15D45"/>
    <w:rsid w:val="00F23658"/>
    <w:rsid w:val="00F43952"/>
    <w:rsid w:val="00F43B45"/>
    <w:rsid w:val="00F61852"/>
    <w:rsid w:val="00F81C84"/>
    <w:rsid w:val="00F828E2"/>
    <w:rsid w:val="00F83DC3"/>
    <w:rsid w:val="00F90D4B"/>
    <w:rsid w:val="00F91073"/>
    <w:rsid w:val="00FA592A"/>
    <w:rsid w:val="00FC2115"/>
    <w:rsid w:val="00FC4A4D"/>
    <w:rsid w:val="00FD0A72"/>
    <w:rsid w:val="00FD24D3"/>
    <w:rsid w:val="00FF55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04381"/>
  <w15:chartTrackingRefBased/>
  <w15:docId w15:val="{40E2FC0E-DC5D-40F5-8004-C4CB15037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7D0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24D3"/>
    <w:pPr>
      <w:ind w:left="720"/>
      <w:contextualSpacing/>
    </w:pPr>
  </w:style>
  <w:style w:type="character" w:customStyle="1" w:styleId="Heading1Char">
    <w:name w:val="Heading 1 Char"/>
    <w:basedOn w:val="DefaultParagraphFont"/>
    <w:link w:val="Heading1"/>
    <w:uiPriority w:val="9"/>
    <w:rsid w:val="00C87D0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87D0E"/>
  </w:style>
  <w:style w:type="paragraph" w:styleId="NoSpacing">
    <w:name w:val="No Spacing"/>
    <w:link w:val="NoSpacingChar"/>
    <w:uiPriority w:val="1"/>
    <w:qFormat/>
    <w:rsid w:val="003C47A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47AF"/>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364451">
      <w:bodyDiv w:val="1"/>
      <w:marLeft w:val="0"/>
      <w:marRight w:val="0"/>
      <w:marTop w:val="0"/>
      <w:marBottom w:val="0"/>
      <w:divBdr>
        <w:top w:val="none" w:sz="0" w:space="0" w:color="auto"/>
        <w:left w:val="none" w:sz="0" w:space="0" w:color="auto"/>
        <w:bottom w:val="none" w:sz="0" w:space="0" w:color="auto"/>
        <w:right w:val="none" w:sz="0" w:space="0" w:color="auto"/>
      </w:divBdr>
    </w:div>
    <w:div w:id="24257173">
      <w:bodyDiv w:val="1"/>
      <w:marLeft w:val="0"/>
      <w:marRight w:val="0"/>
      <w:marTop w:val="0"/>
      <w:marBottom w:val="0"/>
      <w:divBdr>
        <w:top w:val="none" w:sz="0" w:space="0" w:color="auto"/>
        <w:left w:val="none" w:sz="0" w:space="0" w:color="auto"/>
        <w:bottom w:val="none" w:sz="0" w:space="0" w:color="auto"/>
        <w:right w:val="none" w:sz="0" w:space="0" w:color="auto"/>
      </w:divBdr>
    </w:div>
    <w:div w:id="28454453">
      <w:bodyDiv w:val="1"/>
      <w:marLeft w:val="0"/>
      <w:marRight w:val="0"/>
      <w:marTop w:val="0"/>
      <w:marBottom w:val="0"/>
      <w:divBdr>
        <w:top w:val="none" w:sz="0" w:space="0" w:color="auto"/>
        <w:left w:val="none" w:sz="0" w:space="0" w:color="auto"/>
        <w:bottom w:val="none" w:sz="0" w:space="0" w:color="auto"/>
        <w:right w:val="none" w:sz="0" w:space="0" w:color="auto"/>
      </w:divBdr>
    </w:div>
    <w:div w:id="52588617">
      <w:bodyDiv w:val="1"/>
      <w:marLeft w:val="0"/>
      <w:marRight w:val="0"/>
      <w:marTop w:val="0"/>
      <w:marBottom w:val="0"/>
      <w:divBdr>
        <w:top w:val="none" w:sz="0" w:space="0" w:color="auto"/>
        <w:left w:val="none" w:sz="0" w:space="0" w:color="auto"/>
        <w:bottom w:val="none" w:sz="0" w:space="0" w:color="auto"/>
        <w:right w:val="none" w:sz="0" w:space="0" w:color="auto"/>
      </w:divBdr>
    </w:div>
    <w:div w:id="63334141">
      <w:bodyDiv w:val="1"/>
      <w:marLeft w:val="0"/>
      <w:marRight w:val="0"/>
      <w:marTop w:val="0"/>
      <w:marBottom w:val="0"/>
      <w:divBdr>
        <w:top w:val="none" w:sz="0" w:space="0" w:color="auto"/>
        <w:left w:val="none" w:sz="0" w:space="0" w:color="auto"/>
        <w:bottom w:val="none" w:sz="0" w:space="0" w:color="auto"/>
        <w:right w:val="none" w:sz="0" w:space="0" w:color="auto"/>
      </w:divBdr>
    </w:div>
    <w:div w:id="74018768">
      <w:bodyDiv w:val="1"/>
      <w:marLeft w:val="0"/>
      <w:marRight w:val="0"/>
      <w:marTop w:val="0"/>
      <w:marBottom w:val="0"/>
      <w:divBdr>
        <w:top w:val="none" w:sz="0" w:space="0" w:color="auto"/>
        <w:left w:val="none" w:sz="0" w:space="0" w:color="auto"/>
        <w:bottom w:val="none" w:sz="0" w:space="0" w:color="auto"/>
        <w:right w:val="none" w:sz="0" w:space="0" w:color="auto"/>
      </w:divBdr>
    </w:div>
    <w:div w:id="85275701">
      <w:bodyDiv w:val="1"/>
      <w:marLeft w:val="0"/>
      <w:marRight w:val="0"/>
      <w:marTop w:val="0"/>
      <w:marBottom w:val="0"/>
      <w:divBdr>
        <w:top w:val="none" w:sz="0" w:space="0" w:color="auto"/>
        <w:left w:val="none" w:sz="0" w:space="0" w:color="auto"/>
        <w:bottom w:val="none" w:sz="0" w:space="0" w:color="auto"/>
        <w:right w:val="none" w:sz="0" w:space="0" w:color="auto"/>
      </w:divBdr>
    </w:div>
    <w:div w:id="93134354">
      <w:bodyDiv w:val="1"/>
      <w:marLeft w:val="0"/>
      <w:marRight w:val="0"/>
      <w:marTop w:val="0"/>
      <w:marBottom w:val="0"/>
      <w:divBdr>
        <w:top w:val="none" w:sz="0" w:space="0" w:color="auto"/>
        <w:left w:val="none" w:sz="0" w:space="0" w:color="auto"/>
        <w:bottom w:val="none" w:sz="0" w:space="0" w:color="auto"/>
        <w:right w:val="none" w:sz="0" w:space="0" w:color="auto"/>
      </w:divBdr>
    </w:div>
    <w:div w:id="97413585">
      <w:bodyDiv w:val="1"/>
      <w:marLeft w:val="0"/>
      <w:marRight w:val="0"/>
      <w:marTop w:val="0"/>
      <w:marBottom w:val="0"/>
      <w:divBdr>
        <w:top w:val="none" w:sz="0" w:space="0" w:color="auto"/>
        <w:left w:val="none" w:sz="0" w:space="0" w:color="auto"/>
        <w:bottom w:val="none" w:sz="0" w:space="0" w:color="auto"/>
        <w:right w:val="none" w:sz="0" w:space="0" w:color="auto"/>
      </w:divBdr>
    </w:div>
    <w:div w:id="122044107">
      <w:bodyDiv w:val="1"/>
      <w:marLeft w:val="0"/>
      <w:marRight w:val="0"/>
      <w:marTop w:val="0"/>
      <w:marBottom w:val="0"/>
      <w:divBdr>
        <w:top w:val="none" w:sz="0" w:space="0" w:color="auto"/>
        <w:left w:val="none" w:sz="0" w:space="0" w:color="auto"/>
        <w:bottom w:val="none" w:sz="0" w:space="0" w:color="auto"/>
        <w:right w:val="none" w:sz="0" w:space="0" w:color="auto"/>
      </w:divBdr>
    </w:div>
    <w:div w:id="124274177">
      <w:bodyDiv w:val="1"/>
      <w:marLeft w:val="0"/>
      <w:marRight w:val="0"/>
      <w:marTop w:val="0"/>
      <w:marBottom w:val="0"/>
      <w:divBdr>
        <w:top w:val="none" w:sz="0" w:space="0" w:color="auto"/>
        <w:left w:val="none" w:sz="0" w:space="0" w:color="auto"/>
        <w:bottom w:val="none" w:sz="0" w:space="0" w:color="auto"/>
        <w:right w:val="none" w:sz="0" w:space="0" w:color="auto"/>
      </w:divBdr>
    </w:div>
    <w:div w:id="184365331">
      <w:bodyDiv w:val="1"/>
      <w:marLeft w:val="0"/>
      <w:marRight w:val="0"/>
      <w:marTop w:val="0"/>
      <w:marBottom w:val="0"/>
      <w:divBdr>
        <w:top w:val="none" w:sz="0" w:space="0" w:color="auto"/>
        <w:left w:val="none" w:sz="0" w:space="0" w:color="auto"/>
        <w:bottom w:val="none" w:sz="0" w:space="0" w:color="auto"/>
        <w:right w:val="none" w:sz="0" w:space="0" w:color="auto"/>
      </w:divBdr>
    </w:div>
    <w:div w:id="302739992">
      <w:bodyDiv w:val="1"/>
      <w:marLeft w:val="0"/>
      <w:marRight w:val="0"/>
      <w:marTop w:val="0"/>
      <w:marBottom w:val="0"/>
      <w:divBdr>
        <w:top w:val="none" w:sz="0" w:space="0" w:color="auto"/>
        <w:left w:val="none" w:sz="0" w:space="0" w:color="auto"/>
        <w:bottom w:val="none" w:sz="0" w:space="0" w:color="auto"/>
        <w:right w:val="none" w:sz="0" w:space="0" w:color="auto"/>
      </w:divBdr>
    </w:div>
    <w:div w:id="338318924">
      <w:bodyDiv w:val="1"/>
      <w:marLeft w:val="0"/>
      <w:marRight w:val="0"/>
      <w:marTop w:val="0"/>
      <w:marBottom w:val="0"/>
      <w:divBdr>
        <w:top w:val="none" w:sz="0" w:space="0" w:color="auto"/>
        <w:left w:val="none" w:sz="0" w:space="0" w:color="auto"/>
        <w:bottom w:val="none" w:sz="0" w:space="0" w:color="auto"/>
        <w:right w:val="none" w:sz="0" w:space="0" w:color="auto"/>
      </w:divBdr>
    </w:div>
    <w:div w:id="354188910">
      <w:bodyDiv w:val="1"/>
      <w:marLeft w:val="0"/>
      <w:marRight w:val="0"/>
      <w:marTop w:val="0"/>
      <w:marBottom w:val="0"/>
      <w:divBdr>
        <w:top w:val="none" w:sz="0" w:space="0" w:color="auto"/>
        <w:left w:val="none" w:sz="0" w:space="0" w:color="auto"/>
        <w:bottom w:val="none" w:sz="0" w:space="0" w:color="auto"/>
        <w:right w:val="none" w:sz="0" w:space="0" w:color="auto"/>
      </w:divBdr>
    </w:div>
    <w:div w:id="368801085">
      <w:bodyDiv w:val="1"/>
      <w:marLeft w:val="0"/>
      <w:marRight w:val="0"/>
      <w:marTop w:val="0"/>
      <w:marBottom w:val="0"/>
      <w:divBdr>
        <w:top w:val="none" w:sz="0" w:space="0" w:color="auto"/>
        <w:left w:val="none" w:sz="0" w:space="0" w:color="auto"/>
        <w:bottom w:val="none" w:sz="0" w:space="0" w:color="auto"/>
        <w:right w:val="none" w:sz="0" w:space="0" w:color="auto"/>
      </w:divBdr>
    </w:div>
    <w:div w:id="387268099">
      <w:bodyDiv w:val="1"/>
      <w:marLeft w:val="0"/>
      <w:marRight w:val="0"/>
      <w:marTop w:val="0"/>
      <w:marBottom w:val="0"/>
      <w:divBdr>
        <w:top w:val="none" w:sz="0" w:space="0" w:color="auto"/>
        <w:left w:val="none" w:sz="0" w:space="0" w:color="auto"/>
        <w:bottom w:val="none" w:sz="0" w:space="0" w:color="auto"/>
        <w:right w:val="none" w:sz="0" w:space="0" w:color="auto"/>
      </w:divBdr>
    </w:div>
    <w:div w:id="399525894">
      <w:bodyDiv w:val="1"/>
      <w:marLeft w:val="0"/>
      <w:marRight w:val="0"/>
      <w:marTop w:val="0"/>
      <w:marBottom w:val="0"/>
      <w:divBdr>
        <w:top w:val="none" w:sz="0" w:space="0" w:color="auto"/>
        <w:left w:val="none" w:sz="0" w:space="0" w:color="auto"/>
        <w:bottom w:val="none" w:sz="0" w:space="0" w:color="auto"/>
        <w:right w:val="none" w:sz="0" w:space="0" w:color="auto"/>
      </w:divBdr>
    </w:div>
    <w:div w:id="405228351">
      <w:bodyDiv w:val="1"/>
      <w:marLeft w:val="0"/>
      <w:marRight w:val="0"/>
      <w:marTop w:val="0"/>
      <w:marBottom w:val="0"/>
      <w:divBdr>
        <w:top w:val="none" w:sz="0" w:space="0" w:color="auto"/>
        <w:left w:val="none" w:sz="0" w:space="0" w:color="auto"/>
        <w:bottom w:val="none" w:sz="0" w:space="0" w:color="auto"/>
        <w:right w:val="none" w:sz="0" w:space="0" w:color="auto"/>
      </w:divBdr>
    </w:div>
    <w:div w:id="422530006">
      <w:bodyDiv w:val="1"/>
      <w:marLeft w:val="0"/>
      <w:marRight w:val="0"/>
      <w:marTop w:val="0"/>
      <w:marBottom w:val="0"/>
      <w:divBdr>
        <w:top w:val="none" w:sz="0" w:space="0" w:color="auto"/>
        <w:left w:val="none" w:sz="0" w:space="0" w:color="auto"/>
        <w:bottom w:val="none" w:sz="0" w:space="0" w:color="auto"/>
        <w:right w:val="none" w:sz="0" w:space="0" w:color="auto"/>
      </w:divBdr>
    </w:div>
    <w:div w:id="423918127">
      <w:bodyDiv w:val="1"/>
      <w:marLeft w:val="0"/>
      <w:marRight w:val="0"/>
      <w:marTop w:val="0"/>
      <w:marBottom w:val="0"/>
      <w:divBdr>
        <w:top w:val="none" w:sz="0" w:space="0" w:color="auto"/>
        <w:left w:val="none" w:sz="0" w:space="0" w:color="auto"/>
        <w:bottom w:val="none" w:sz="0" w:space="0" w:color="auto"/>
        <w:right w:val="none" w:sz="0" w:space="0" w:color="auto"/>
      </w:divBdr>
    </w:div>
    <w:div w:id="441995211">
      <w:bodyDiv w:val="1"/>
      <w:marLeft w:val="0"/>
      <w:marRight w:val="0"/>
      <w:marTop w:val="0"/>
      <w:marBottom w:val="0"/>
      <w:divBdr>
        <w:top w:val="none" w:sz="0" w:space="0" w:color="auto"/>
        <w:left w:val="none" w:sz="0" w:space="0" w:color="auto"/>
        <w:bottom w:val="none" w:sz="0" w:space="0" w:color="auto"/>
        <w:right w:val="none" w:sz="0" w:space="0" w:color="auto"/>
      </w:divBdr>
    </w:div>
    <w:div w:id="445926054">
      <w:bodyDiv w:val="1"/>
      <w:marLeft w:val="0"/>
      <w:marRight w:val="0"/>
      <w:marTop w:val="0"/>
      <w:marBottom w:val="0"/>
      <w:divBdr>
        <w:top w:val="none" w:sz="0" w:space="0" w:color="auto"/>
        <w:left w:val="none" w:sz="0" w:space="0" w:color="auto"/>
        <w:bottom w:val="none" w:sz="0" w:space="0" w:color="auto"/>
        <w:right w:val="none" w:sz="0" w:space="0" w:color="auto"/>
      </w:divBdr>
    </w:div>
    <w:div w:id="446584967">
      <w:bodyDiv w:val="1"/>
      <w:marLeft w:val="0"/>
      <w:marRight w:val="0"/>
      <w:marTop w:val="0"/>
      <w:marBottom w:val="0"/>
      <w:divBdr>
        <w:top w:val="none" w:sz="0" w:space="0" w:color="auto"/>
        <w:left w:val="none" w:sz="0" w:space="0" w:color="auto"/>
        <w:bottom w:val="none" w:sz="0" w:space="0" w:color="auto"/>
        <w:right w:val="none" w:sz="0" w:space="0" w:color="auto"/>
      </w:divBdr>
    </w:div>
    <w:div w:id="462236139">
      <w:bodyDiv w:val="1"/>
      <w:marLeft w:val="0"/>
      <w:marRight w:val="0"/>
      <w:marTop w:val="0"/>
      <w:marBottom w:val="0"/>
      <w:divBdr>
        <w:top w:val="none" w:sz="0" w:space="0" w:color="auto"/>
        <w:left w:val="none" w:sz="0" w:space="0" w:color="auto"/>
        <w:bottom w:val="none" w:sz="0" w:space="0" w:color="auto"/>
        <w:right w:val="none" w:sz="0" w:space="0" w:color="auto"/>
      </w:divBdr>
    </w:div>
    <w:div w:id="488786158">
      <w:bodyDiv w:val="1"/>
      <w:marLeft w:val="0"/>
      <w:marRight w:val="0"/>
      <w:marTop w:val="0"/>
      <w:marBottom w:val="0"/>
      <w:divBdr>
        <w:top w:val="none" w:sz="0" w:space="0" w:color="auto"/>
        <w:left w:val="none" w:sz="0" w:space="0" w:color="auto"/>
        <w:bottom w:val="none" w:sz="0" w:space="0" w:color="auto"/>
        <w:right w:val="none" w:sz="0" w:space="0" w:color="auto"/>
      </w:divBdr>
    </w:div>
    <w:div w:id="495654834">
      <w:bodyDiv w:val="1"/>
      <w:marLeft w:val="0"/>
      <w:marRight w:val="0"/>
      <w:marTop w:val="0"/>
      <w:marBottom w:val="0"/>
      <w:divBdr>
        <w:top w:val="none" w:sz="0" w:space="0" w:color="auto"/>
        <w:left w:val="none" w:sz="0" w:space="0" w:color="auto"/>
        <w:bottom w:val="none" w:sz="0" w:space="0" w:color="auto"/>
        <w:right w:val="none" w:sz="0" w:space="0" w:color="auto"/>
      </w:divBdr>
    </w:div>
    <w:div w:id="498887660">
      <w:bodyDiv w:val="1"/>
      <w:marLeft w:val="0"/>
      <w:marRight w:val="0"/>
      <w:marTop w:val="0"/>
      <w:marBottom w:val="0"/>
      <w:divBdr>
        <w:top w:val="none" w:sz="0" w:space="0" w:color="auto"/>
        <w:left w:val="none" w:sz="0" w:space="0" w:color="auto"/>
        <w:bottom w:val="none" w:sz="0" w:space="0" w:color="auto"/>
        <w:right w:val="none" w:sz="0" w:space="0" w:color="auto"/>
      </w:divBdr>
    </w:div>
    <w:div w:id="573860517">
      <w:bodyDiv w:val="1"/>
      <w:marLeft w:val="0"/>
      <w:marRight w:val="0"/>
      <w:marTop w:val="0"/>
      <w:marBottom w:val="0"/>
      <w:divBdr>
        <w:top w:val="none" w:sz="0" w:space="0" w:color="auto"/>
        <w:left w:val="none" w:sz="0" w:space="0" w:color="auto"/>
        <w:bottom w:val="none" w:sz="0" w:space="0" w:color="auto"/>
        <w:right w:val="none" w:sz="0" w:space="0" w:color="auto"/>
      </w:divBdr>
    </w:div>
    <w:div w:id="589893901">
      <w:bodyDiv w:val="1"/>
      <w:marLeft w:val="0"/>
      <w:marRight w:val="0"/>
      <w:marTop w:val="0"/>
      <w:marBottom w:val="0"/>
      <w:divBdr>
        <w:top w:val="none" w:sz="0" w:space="0" w:color="auto"/>
        <w:left w:val="none" w:sz="0" w:space="0" w:color="auto"/>
        <w:bottom w:val="none" w:sz="0" w:space="0" w:color="auto"/>
        <w:right w:val="none" w:sz="0" w:space="0" w:color="auto"/>
      </w:divBdr>
    </w:div>
    <w:div w:id="603343876">
      <w:bodyDiv w:val="1"/>
      <w:marLeft w:val="0"/>
      <w:marRight w:val="0"/>
      <w:marTop w:val="0"/>
      <w:marBottom w:val="0"/>
      <w:divBdr>
        <w:top w:val="none" w:sz="0" w:space="0" w:color="auto"/>
        <w:left w:val="none" w:sz="0" w:space="0" w:color="auto"/>
        <w:bottom w:val="none" w:sz="0" w:space="0" w:color="auto"/>
        <w:right w:val="none" w:sz="0" w:space="0" w:color="auto"/>
      </w:divBdr>
    </w:div>
    <w:div w:id="617838895">
      <w:bodyDiv w:val="1"/>
      <w:marLeft w:val="0"/>
      <w:marRight w:val="0"/>
      <w:marTop w:val="0"/>
      <w:marBottom w:val="0"/>
      <w:divBdr>
        <w:top w:val="none" w:sz="0" w:space="0" w:color="auto"/>
        <w:left w:val="none" w:sz="0" w:space="0" w:color="auto"/>
        <w:bottom w:val="none" w:sz="0" w:space="0" w:color="auto"/>
        <w:right w:val="none" w:sz="0" w:space="0" w:color="auto"/>
      </w:divBdr>
    </w:div>
    <w:div w:id="659770035">
      <w:bodyDiv w:val="1"/>
      <w:marLeft w:val="0"/>
      <w:marRight w:val="0"/>
      <w:marTop w:val="0"/>
      <w:marBottom w:val="0"/>
      <w:divBdr>
        <w:top w:val="none" w:sz="0" w:space="0" w:color="auto"/>
        <w:left w:val="none" w:sz="0" w:space="0" w:color="auto"/>
        <w:bottom w:val="none" w:sz="0" w:space="0" w:color="auto"/>
        <w:right w:val="none" w:sz="0" w:space="0" w:color="auto"/>
      </w:divBdr>
    </w:div>
    <w:div w:id="721254927">
      <w:bodyDiv w:val="1"/>
      <w:marLeft w:val="0"/>
      <w:marRight w:val="0"/>
      <w:marTop w:val="0"/>
      <w:marBottom w:val="0"/>
      <w:divBdr>
        <w:top w:val="none" w:sz="0" w:space="0" w:color="auto"/>
        <w:left w:val="none" w:sz="0" w:space="0" w:color="auto"/>
        <w:bottom w:val="none" w:sz="0" w:space="0" w:color="auto"/>
        <w:right w:val="none" w:sz="0" w:space="0" w:color="auto"/>
      </w:divBdr>
    </w:div>
    <w:div w:id="723601875">
      <w:bodyDiv w:val="1"/>
      <w:marLeft w:val="0"/>
      <w:marRight w:val="0"/>
      <w:marTop w:val="0"/>
      <w:marBottom w:val="0"/>
      <w:divBdr>
        <w:top w:val="none" w:sz="0" w:space="0" w:color="auto"/>
        <w:left w:val="none" w:sz="0" w:space="0" w:color="auto"/>
        <w:bottom w:val="none" w:sz="0" w:space="0" w:color="auto"/>
        <w:right w:val="none" w:sz="0" w:space="0" w:color="auto"/>
      </w:divBdr>
    </w:div>
    <w:div w:id="739138956">
      <w:bodyDiv w:val="1"/>
      <w:marLeft w:val="0"/>
      <w:marRight w:val="0"/>
      <w:marTop w:val="0"/>
      <w:marBottom w:val="0"/>
      <w:divBdr>
        <w:top w:val="none" w:sz="0" w:space="0" w:color="auto"/>
        <w:left w:val="none" w:sz="0" w:space="0" w:color="auto"/>
        <w:bottom w:val="none" w:sz="0" w:space="0" w:color="auto"/>
        <w:right w:val="none" w:sz="0" w:space="0" w:color="auto"/>
      </w:divBdr>
    </w:div>
    <w:div w:id="739794490">
      <w:bodyDiv w:val="1"/>
      <w:marLeft w:val="0"/>
      <w:marRight w:val="0"/>
      <w:marTop w:val="0"/>
      <w:marBottom w:val="0"/>
      <w:divBdr>
        <w:top w:val="none" w:sz="0" w:space="0" w:color="auto"/>
        <w:left w:val="none" w:sz="0" w:space="0" w:color="auto"/>
        <w:bottom w:val="none" w:sz="0" w:space="0" w:color="auto"/>
        <w:right w:val="none" w:sz="0" w:space="0" w:color="auto"/>
      </w:divBdr>
    </w:div>
    <w:div w:id="778986123">
      <w:bodyDiv w:val="1"/>
      <w:marLeft w:val="0"/>
      <w:marRight w:val="0"/>
      <w:marTop w:val="0"/>
      <w:marBottom w:val="0"/>
      <w:divBdr>
        <w:top w:val="none" w:sz="0" w:space="0" w:color="auto"/>
        <w:left w:val="none" w:sz="0" w:space="0" w:color="auto"/>
        <w:bottom w:val="none" w:sz="0" w:space="0" w:color="auto"/>
        <w:right w:val="none" w:sz="0" w:space="0" w:color="auto"/>
      </w:divBdr>
    </w:div>
    <w:div w:id="786124711">
      <w:bodyDiv w:val="1"/>
      <w:marLeft w:val="0"/>
      <w:marRight w:val="0"/>
      <w:marTop w:val="0"/>
      <w:marBottom w:val="0"/>
      <w:divBdr>
        <w:top w:val="none" w:sz="0" w:space="0" w:color="auto"/>
        <w:left w:val="none" w:sz="0" w:space="0" w:color="auto"/>
        <w:bottom w:val="none" w:sz="0" w:space="0" w:color="auto"/>
        <w:right w:val="none" w:sz="0" w:space="0" w:color="auto"/>
      </w:divBdr>
    </w:div>
    <w:div w:id="793718810">
      <w:bodyDiv w:val="1"/>
      <w:marLeft w:val="0"/>
      <w:marRight w:val="0"/>
      <w:marTop w:val="0"/>
      <w:marBottom w:val="0"/>
      <w:divBdr>
        <w:top w:val="none" w:sz="0" w:space="0" w:color="auto"/>
        <w:left w:val="none" w:sz="0" w:space="0" w:color="auto"/>
        <w:bottom w:val="none" w:sz="0" w:space="0" w:color="auto"/>
        <w:right w:val="none" w:sz="0" w:space="0" w:color="auto"/>
      </w:divBdr>
    </w:div>
    <w:div w:id="811488075">
      <w:bodyDiv w:val="1"/>
      <w:marLeft w:val="0"/>
      <w:marRight w:val="0"/>
      <w:marTop w:val="0"/>
      <w:marBottom w:val="0"/>
      <w:divBdr>
        <w:top w:val="none" w:sz="0" w:space="0" w:color="auto"/>
        <w:left w:val="none" w:sz="0" w:space="0" w:color="auto"/>
        <w:bottom w:val="none" w:sz="0" w:space="0" w:color="auto"/>
        <w:right w:val="none" w:sz="0" w:space="0" w:color="auto"/>
      </w:divBdr>
    </w:div>
    <w:div w:id="835270779">
      <w:bodyDiv w:val="1"/>
      <w:marLeft w:val="0"/>
      <w:marRight w:val="0"/>
      <w:marTop w:val="0"/>
      <w:marBottom w:val="0"/>
      <w:divBdr>
        <w:top w:val="none" w:sz="0" w:space="0" w:color="auto"/>
        <w:left w:val="none" w:sz="0" w:space="0" w:color="auto"/>
        <w:bottom w:val="none" w:sz="0" w:space="0" w:color="auto"/>
        <w:right w:val="none" w:sz="0" w:space="0" w:color="auto"/>
      </w:divBdr>
    </w:div>
    <w:div w:id="836044624">
      <w:bodyDiv w:val="1"/>
      <w:marLeft w:val="0"/>
      <w:marRight w:val="0"/>
      <w:marTop w:val="0"/>
      <w:marBottom w:val="0"/>
      <w:divBdr>
        <w:top w:val="none" w:sz="0" w:space="0" w:color="auto"/>
        <w:left w:val="none" w:sz="0" w:space="0" w:color="auto"/>
        <w:bottom w:val="none" w:sz="0" w:space="0" w:color="auto"/>
        <w:right w:val="none" w:sz="0" w:space="0" w:color="auto"/>
      </w:divBdr>
    </w:div>
    <w:div w:id="844323419">
      <w:bodyDiv w:val="1"/>
      <w:marLeft w:val="0"/>
      <w:marRight w:val="0"/>
      <w:marTop w:val="0"/>
      <w:marBottom w:val="0"/>
      <w:divBdr>
        <w:top w:val="none" w:sz="0" w:space="0" w:color="auto"/>
        <w:left w:val="none" w:sz="0" w:space="0" w:color="auto"/>
        <w:bottom w:val="none" w:sz="0" w:space="0" w:color="auto"/>
        <w:right w:val="none" w:sz="0" w:space="0" w:color="auto"/>
      </w:divBdr>
    </w:div>
    <w:div w:id="870458477">
      <w:bodyDiv w:val="1"/>
      <w:marLeft w:val="0"/>
      <w:marRight w:val="0"/>
      <w:marTop w:val="0"/>
      <w:marBottom w:val="0"/>
      <w:divBdr>
        <w:top w:val="none" w:sz="0" w:space="0" w:color="auto"/>
        <w:left w:val="none" w:sz="0" w:space="0" w:color="auto"/>
        <w:bottom w:val="none" w:sz="0" w:space="0" w:color="auto"/>
        <w:right w:val="none" w:sz="0" w:space="0" w:color="auto"/>
      </w:divBdr>
    </w:div>
    <w:div w:id="888611848">
      <w:bodyDiv w:val="1"/>
      <w:marLeft w:val="0"/>
      <w:marRight w:val="0"/>
      <w:marTop w:val="0"/>
      <w:marBottom w:val="0"/>
      <w:divBdr>
        <w:top w:val="none" w:sz="0" w:space="0" w:color="auto"/>
        <w:left w:val="none" w:sz="0" w:space="0" w:color="auto"/>
        <w:bottom w:val="none" w:sz="0" w:space="0" w:color="auto"/>
        <w:right w:val="none" w:sz="0" w:space="0" w:color="auto"/>
      </w:divBdr>
    </w:div>
    <w:div w:id="910429379">
      <w:bodyDiv w:val="1"/>
      <w:marLeft w:val="0"/>
      <w:marRight w:val="0"/>
      <w:marTop w:val="0"/>
      <w:marBottom w:val="0"/>
      <w:divBdr>
        <w:top w:val="none" w:sz="0" w:space="0" w:color="auto"/>
        <w:left w:val="none" w:sz="0" w:space="0" w:color="auto"/>
        <w:bottom w:val="none" w:sz="0" w:space="0" w:color="auto"/>
        <w:right w:val="none" w:sz="0" w:space="0" w:color="auto"/>
      </w:divBdr>
    </w:div>
    <w:div w:id="970473791">
      <w:bodyDiv w:val="1"/>
      <w:marLeft w:val="0"/>
      <w:marRight w:val="0"/>
      <w:marTop w:val="0"/>
      <w:marBottom w:val="0"/>
      <w:divBdr>
        <w:top w:val="none" w:sz="0" w:space="0" w:color="auto"/>
        <w:left w:val="none" w:sz="0" w:space="0" w:color="auto"/>
        <w:bottom w:val="none" w:sz="0" w:space="0" w:color="auto"/>
        <w:right w:val="none" w:sz="0" w:space="0" w:color="auto"/>
      </w:divBdr>
    </w:div>
    <w:div w:id="984704784">
      <w:bodyDiv w:val="1"/>
      <w:marLeft w:val="0"/>
      <w:marRight w:val="0"/>
      <w:marTop w:val="0"/>
      <w:marBottom w:val="0"/>
      <w:divBdr>
        <w:top w:val="none" w:sz="0" w:space="0" w:color="auto"/>
        <w:left w:val="none" w:sz="0" w:space="0" w:color="auto"/>
        <w:bottom w:val="none" w:sz="0" w:space="0" w:color="auto"/>
        <w:right w:val="none" w:sz="0" w:space="0" w:color="auto"/>
      </w:divBdr>
    </w:div>
    <w:div w:id="1003976221">
      <w:bodyDiv w:val="1"/>
      <w:marLeft w:val="0"/>
      <w:marRight w:val="0"/>
      <w:marTop w:val="0"/>
      <w:marBottom w:val="0"/>
      <w:divBdr>
        <w:top w:val="none" w:sz="0" w:space="0" w:color="auto"/>
        <w:left w:val="none" w:sz="0" w:space="0" w:color="auto"/>
        <w:bottom w:val="none" w:sz="0" w:space="0" w:color="auto"/>
        <w:right w:val="none" w:sz="0" w:space="0" w:color="auto"/>
      </w:divBdr>
    </w:div>
    <w:div w:id="1006446498">
      <w:bodyDiv w:val="1"/>
      <w:marLeft w:val="0"/>
      <w:marRight w:val="0"/>
      <w:marTop w:val="0"/>
      <w:marBottom w:val="0"/>
      <w:divBdr>
        <w:top w:val="none" w:sz="0" w:space="0" w:color="auto"/>
        <w:left w:val="none" w:sz="0" w:space="0" w:color="auto"/>
        <w:bottom w:val="none" w:sz="0" w:space="0" w:color="auto"/>
        <w:right w:val="none" w:sz="0" w:space="0" w:color="auto"/>
      </w:divBdr>
    </w:div>
    <w:div w:id="1020740297">
      <w:bodyDiv w:val="1"/>
      <w:marLeft w:val="0"/>
      <w:marRight w:val="0"/>
      <w:marTop w:val="0"/>
      <w:marBottom w:val="0"/>
      <w:divBdr>
        <w:top w:val="none" w:sz="0" w:space="0" w:color="auto"/>
        <w:left w:val="none" w:sz="0" w:space="0" w:color="auto"/>
        <w:bottom w:val="none" w:sz="0" w:space="0" w:color="auto"/>
        <w:right w:val="none" w:sz="0" w:space="0" w:color="auto"/>
      </w:divBdr>
    </w:div>
    <w:div w:id="1029332963">
      <w:bodyDiv w:val="1"/>
      <w:marLeft w:val="0"/>
      <w:marRight w:val="0"/>
      <w:marTop w:val="0"/>
      <w:marBottom w:val="0"/>
      <w:divBdr>
        <w:top w:val="none" w:sz="0" w:space="0" w:color="auto"/>
        <w:left w:val="none" w:sz="0" w:space="0" w:color="auto"/>
        <w:bottom w:val="none" w:sz="0" w:space="0" w:color="auto"/>
        <w:right w:val="none" w:sz="0" w:space="0" w:color="auto"/>
      </w:divBdr>
    </w:div>
    <w:div w:id="1097753680">
      <w:bodyDiv w:val="1"/>
      <w:marLeft w:val="0"/>
      <w:marRight w:val="0"/>
      <w:marTop w:val="0"/>
      <w:marBottom w:val="0"/>
      <w:divBdr>
        <w:top w:val="none" w:sz="0" w:space="0" w:color="auto"/>
        <w:left w:val="none" w:sz="0" w:space="0" w:color="auto"/>
        <w:bottom w:val="none" w:sz="0" w:space="0" w:color="auto"/>
        <w:right w:val="none" w:sz="0" w:space="0" w:color="auto"/>
      </w:divBdr>
    </w:div>
    <w:div w:id="1111972156">
      <w:bodyDiv w:val="1"/>
      <w:marLeft w:val="0"/>
      <w:marRight w:val="0"/>
      <w:marTop w:val="0"/>
      <w:marBottom w:val="0"/>
      <w:divBdr>
        <w:top w:val="none" w:sz="0" w:space="0" w:color="auto"/>
        <w:left w:val="none" w:sz="0" w:space="0" w:color="auto"/>
        <w:bottom w:val="none" w:sz="0" w:space="0" w:color="auto"/>
        <w:right w:val="none" w:sz="0" w:space="0" w:color="auto"/>
      </w:divBdr>
    </w:div>
    <w:div w:id="1113548709">
      <w:bodyDiv w:val="1"/>
      <w:marLeft w:val="0"/>
      <w:marRight w:val="0"/>
      <w:marTop w:val="0"/>
      <w:marBottom w:val="0"/>
      <w:divBdr>
        <w:top w:val="none" w:sz="0" w:space="0" w:color="auto"/>
        <w:left w:val="none" w:sz="0" w:space="0" w:color="auto"/>
        <w:bottom w:val="none" w:sz="0" w:space="0" w:color="auto"/>
        <w:right w:val="none" w:sz="0" w:space="0" w:color="auto"/>
      </w:divBdr>
    </w:div>
    <w:div w:id="1149597367">
      <w:bodyDiv w:val="1"/>
      <w:marLeft w:val="0"/>
      <w:marRight w:val="0"/>
      <w:marTop w:val="0"/>
      <w:marBottom w:val="0"/>
      <w:divBdr>
        <w:top w:val="none" w:sz="0" w:space="0" w:color="auto"/>
        <w:left w:val="none" w:sz="0" w:space="0" w:color="auto"/>
        <w:bottom w:val="none" w:sz="0" w:space="0" w:color="auto"/>
        <w:right w:val="none" w:sz="0" w:space="0" w:color="auto"/>
      </w:divBdr>
    </w:div>
    <w:div w:id="1191187141">
      <w:bodyDiv w:val="1"/>
      <w:marLeft w:val="0"/>
      <w:marRight w:val="0"/>
      <w:marTop w:val="0"/>
      <w:marBottom w:val="0"/>
      <w:divBdr>
        <w:top w:val="none" w:sz="0" w:space="0" w:color="auto"/>
        <w:left w:val="none" w:sz="0" w:space="0" w:color="auto"/>
        <w:bottom w:val="none" w:sz="0" w:space="0" w:color="auto"/>
        <w:right w:val="none" w:sz="0" w:space="0" w:color="auto"/>
      </w:divBdr>
    </w:div>
    <w:div w:id="1228154243">
      <w:bodyDiv w:val="1"/>
      <w:marLeft w:val="0"/>
      <w:marRight w:val="0"/>
      <w:marTop w:val="0"/>
      <w:marBottom w:val="0"/>
      <w:divBdr>
        <w:top w:val="none" w:sz="0" w:space="0" w:color="auto"/>
        <w:left w:val="none" w:sz="0" w:space="0" w:color="auto"/>
        <w:bottom w:val="none" w:sz="0" w:space="0" w:color="auto"/>
        <w:right w:val="none" w:sz="0" w:space="0" w:color="auto"/>
      </w:divBdr>
    </w:div>
    <w:div w:id="1239094667">
      <w:bodyDiv w:val="1"/>
      <w:marLeft w:val="0"/>
      <w:marRight w:val="0"/>
      <w:marTop w:val="0"/>
      <w:marBottom w:val="0"/>
      <w:divBdr>
        <w:top w:val="none" w:sz="0" w:space="0" w:color="auto"/>
        <w:left w:val="none" w:sz="0" w:space="0" w:color="auto"/>
        <w:bottom w:val="none" w:sz="0" w:space="0" w:color="auto"/>
        <w:right w:val="none" w:sz="0" w:space="0" w:color="auto"/>
      </w:divBdr>
    </w:div>
    <w:div w:id="1240096294">
      <w:bodyDiv w:val="1"/>
      <w:marLeft w:val="0"/>
      <w:marRight w:val="0"/>
      <w:marTop w:val="0"/>
      <w:marBottom w:val="0"/>
      <w:divBdr>
        <w:top w:val="none" w:sz="0" w:space="0" w:color="auto"/>
        <w:left w:val="none" w:sz="0" w:space="0" w:color="auto"/>
        <w:bottom w:val="none" w:sz="0" w:space="0" w:color="auto"/>
        <w:right w:val="none" w:sz="0" w:space="0" w:color="auto"/>
      </w:divBdr>
    </w:div>
    <w:div w:id="1243756670">
      <w:bodyDiv w:val="1"/>
      <w:marLeft w:val="0"/>
      <w:marRight w:val="0"/>
      <w:marTop w:val="0"/>
      <w:marBottom w:val="0"/>
      <w:divBdr>
        <w:top w:val="none" w:sz="0" w:space="0" w:color="auto"/>
        <w:left w:val="none" w:sz="0" w:space="0" w:color="auto"/>
        <w:bottom w:val="none" w:sz="0" w:space="0" w:color="auto"/>
        <w:right w:val="none" w:sz="0" w:space="0" w:color="auto"/>
      </w:divBdr>
    </w:div>
    <w:div w:id="1364095288">
      <w:bodyDiv w:val="1"/>
      <w:marLeft w:val="0"/>
      <w:marRight w:val="0"/>
      <w:marTop w:val="0"/>
      <w:marBottom w:val="0"/>
      <w:divBdr>
        <w:top w:val="none" w:sz="0" w:space="0" w:color="auto"/>
        <w:left w:val="none" w:sz="0" w:space="0" w:color="auto"/>
        <w:bottom w:val="none" w:sz="0" w:space="0" w:color="auto"/>
        <w:right w:val="none" w:sz="0" w:space="0" w:color="auto"/>
      </w:divBdr>
    </w:div>
    <w:div w:id="1366902325">
      <w:bodyDiv w:val="1"/>
      <w:marLeft w:val="0"/>
      <w:marRight w:val="0"/>
      <w:marTop w:val="0"/>
      <w:marBottom w:val="0"/>
      <w:divBdr>
        <w:top w:val="none" w:sz="0" w:space="0" w:color="auto"/>
        <w:left w:val="none" w:sz="0" w:space="0" w:color="auto"/>
        <w:bottom w:val="none" w:sz="0" w:space="0" w:color="auto"/>
        <w:right w:val="none" w:sz="0" w:space="0" w:color="auto"/>
      </w:divBdr>
    </w:div>
    <w:div w:id="1368875706">
      <w:bodyDiv w:val="1"/>
      <w:marLeft w:val="0"/>
      <w:marRight w:val="0"/>
      <w:marTop w:val="0"/>
      <w:marBottom w:val="0"/>
      <w:divBdr>
        <w:top w:val="none" w:sz="0" w:space="0" w:color="auto"/>
        <w:left w:val="none" w:sz="0" w:space="0" w:color="auto"/>
        <w:bottom w:val="none" w:sz="0" w:space="0" w:color="auto"/>
        <w:right w:val="none" w:sz="0" w:space="0" w:color="auto"/>
      </w:divBdr>
    </w:div>
    <w:div w:id="1403942992">
      <w:bodyDiv w:val="1"/>
      <w:marLeft w:val="0"/>
      <w:marRight w:val="0"/>
      <w:marTop w:val="0"/>
      <w:marBottom w:val="0"/>
      <w:divBdr>
        <w:top w:val="none" w:sz="0" w:space="0" w:color="auto"/>
        <w:left w:val="none" w:sz="0" w:space="0" w:color="auto"/>
        <w:bottom w:val="none" w:sz="0" w:space="0" w:color="auto"/>
        <w:right w:val="none" w:sz="0" w:space="0" w:color="auto"/>
      </w:divBdr>
    </w:div>
    <w:div w:id="1430813182">
      <w:bodyDiv w:val="1"/>
      <w:marLeft w:val="0"/>
      <w:marRight w:val="0"/>
      <w:marTop w:val="0"/>
      <w:marBottom w:val="0"/>
      <w:divBdr>
        <w:top w:val="none" w:sz="0" w:space="0" w:color="auto"/>
        <w:left w:val="none" w:sz="0" w:space="0" w:color="auto"/>
        <w:bottom w:val="none" w:sz="0" w:space="0" w:color="auto"/>
        <w:right w:val="none" w:sz="0" w:space="0" w:color="auto"/>
      </w:divBdr>
    </w:div>
    <w:div w:id="1446926164">
      <w:bodyDiv w:val="1"/>
      <w:marLeft w:val="0"/>
      <w:marRight w:val="0"/>
      <w:marTop w:val="0"/>
      <w:marBottom w:val="0"/>
      <w:divBdr>
        <w:top w:val="none" w:sz="0" w:space="0" w:color="auto"/>
        <w:left w:val="none" w:sz="0" w:space="0" w:color="auto"/>
        <w:bottom w:val="none" w:sz="0" w:space="0" w:color="auto"/>
        <w:right w:val="none" w:sz="0" w:space="0" w:color="auto"/>
      </w:divBdr>
    </w:div>
    <w:div w:id="1457335522">
      <w:bodyDiv w:val="1"/>
      <w:marLeft w:val="0"/>
      <w:marRight w:val="0"/>
      <w:marTop w:val="0"/>
      <w:marBottom w:val="0"/>
      <w:divBdr>
        <w:top w:val="none" w:sz="0" w:space="0" w:color="auto"/>
        <w:left w:val="none" w:sz="0" w:space="0" w:color="auto"/>
        <w:bottom w:val="none" w:sz="0" w:space="0" w:color="auto"/>
        <w:right w:val="none" w:sz="0" w:space="0" w:color="auto"/>
      </w:divBdr>
    </w:div>
    <w:div w:id="1471051887">
      <w:bodyDiv w:val="1"/>
      <w:marLeft w:val="0"/>
      <w:marRight w:val="0"/>
      <w:marTop w:val="0"/>
      <w:marBottom w:val="0"/>
      <w:divBdr>
        <w:top w:val="none" w:sz="0" w:space="0" w:color="auto"/>
        <w:left w:val="none" w:sz="0" w:space="0" w:color="auto"/>
        <w:bottom w:val="none" w:sz="0" w:space="0" w:color="auto"/>
        <w:right w:val="none" w:sz="0" w:space="0" w:color="auto"/>
      </w:divBdr>
    </w:div>
    <w:div w:id="1479492188">
      <w:bodyDiv w:val="1"/>
      <w:marLeft w:val="0"/>
      <w:marRight w:val="0"/>
      <w:marTop w:val="0"/>
      <w:marBottom w:val="0"/>
      <w:divBdr>
        <w:top w:val="none" w:sz="0" w:space="0" w:color="auto"/>
        <w:left w:val="none" w:sz="0" w:space="0" w:color="auto"/>
        <w:bottom w:val="none" w:sz="0" w:space="0" w:color="auto"/>
        <w:right w:val="none" w:sz="0" w:space="0" w:color="auto"/>
      </w:divBdr>
    </w:div>
    <w:div w:id="1487553118">
      <w:bodyDiv w:val="1"/>
      <w:marLeft w:val="0"/>
      <w:marRight w:val="0"/>
      <w:marTop w:val="0"/>
      <w:marBottom w:val="0"/>
      <w:divBdr>
        <w:top w:val="none" w:sz="0" w:space="0" w:color="auto"/>
        <w:left w:val="none" w:sz="0" w:space="0" w:color="auto"/>
        <w:bottom w:val="none" w:sz="0" w:space="0" w:color="auto"/>
        <w:right w:val="none" w:sz="0" w:space="0" w:color="auto"/>
      </w:divBdr>
    </w:div>
    <w:div w:id="1493839559">
      <w:bodyDiv w:val="1"/>
      <w:marLeft w:val="0"/>
      <w:marRight w:val="0"/>
      <w:marTop w:val="0"/>
      <w:marBottom w:val="0"/>
      <w:divBdr>
        <w:top w:val="none" w:sz="0" w:space="0" w:color="auto"/>
        <w:left w:val="none" w:sz="0" w:space="0" w:color="auto"/>
        <w:bottom w:val="none" w:sz="0" w:space="0" w:color="auto"/>
        <w:right w:val="none" w:sz="0" w:space="0" w:color="auto"/>
      </w:divBdr>
    </w:div>
    <w:div w:id="1505969375">
      <w:bodyDiv w:val="1"/>
      <w:marLeft w:val="0"/>
      <w:marRight w:val="0"/>
      <w:marTop w:val="0"/>
      <w:marBottom w:val="0"/>
      <w:divBdr>
        <w:top w:val="none" w:sz="0" w:space="0" w:color="auto"/>
        <w:left w:val="none" w:sz="0" w:space="0" w:color="auto"/>
        <w:bottom w:val="none" w:sz="0" w:space="0" w:color="auto"/>
        <w:right w:val="none" w:sz="0" w:space="0" w:color="auto"/>
      </w:divBdr>
    </w:div>
    <w:div w:id="1508401244">
      <w:bodyDiv w:val="1"/>
      <w:marLeft w:val="0"/>
      <w:marRight w:val="0"/>
      <w:marTop w:val="0"/>
      <w:marBottom w:val="0"/>
      <w:divBdr>
        <w:top w:val="none" w:sz="0" w:space="0" w:color="auto"/>
        <w:left w:val="none" w:sz="0" w:space="0" w:color="auto"/>
        <w:bottom w:val="none" w:sz="0" w:space="0" w:color="auto"/>
        <w:right w:val="none" w:sz="0" w:space="0" w:color="auto"/>
      </w:divBdr>
    </w:div>
    <w:div w:id="1512910564">
      <w:bodyDiv w:val="1"/>
      <w:marLeft w:val="0"/>
      <w:marRight w:val="0"/>
      <w:marTop w:val="0"/>
      <w:marBottom w:val="0"/>
      <w:divBdr>
        <w:top w:val="none" w:sz="0" w:space="0" w:color="auto"/>
        <w:left w:val="none" w:sz="0" w:space="0" w:color="auto"/>
        <w:bottom w:val="none" w:sz="0" w:space="0" w:color="auto"/>
        <w:right w:val="none" w:sz="0" w:space="0" w:color="auto"/>
      </w:divBdr>
    </w:div>
    <w:div w:id="1531337798">
      <w:bodyDiv w:val="1"/>
      <w:marLeft w:val="0"/>
      <w:marRight w:val="0"/>
      <w:marTop w:val="0"/>
      <w:marBottom w:val="0"/>
      <w:divBdr>
        <w:top w:val="none" w:sz="0" w:space="0" w:color="auto"/>
        <w:left w:val="none" w:sz="0" w:space="0" w:color="auto"/>
        <w:bottom w:val="none" w:sz="0" w:space="0" w:color="auto"/>
        <w:right w:val="none" w:sz="0" w:space="0" w:color="auto"/>
      </w:divBdr>
    </w:div>
    <w:div w:id="1585914765">
      <w:bodyDiv w:val="1"/>
      <w:marLeft w:val="0"/>
      <w:marRight w:val="0"/>
      <w:marTop w:val="0"/>
      <w:marBottom w:val="0"/>
      <w:divBdr>
        <w:top w:val="none" w:sz="0" w:space="0" w:color="auto"/>
        <w:left w:val="none" w:sz="0" w:space="0" w:color="auto"/>
        <w:bottom w:val="none" w:sz="0" w:space="0" w:color="auto"/>
        <w:right w:val="none" w:sz="0" w:space="0" w:color="auto"/>
      </w:divBdr>
    </w:div>
    <w:div w:id="1586651746">
      <w:bodyDiv w:val="1"/>
      <w:marLeft w:val="0"/>
      <w:marRight w:val="0"/>
      <w:marTop w:val="0"/>
      <w:marBottom w:val="0"/>
      <w:divBdr>
        <w:top w:val="none" w:sz="0" w:space="0" w:color="auto"/>
        <w:left w:val="none" w:sz="0" w:space="0" w:color="auto"/>
        <w:bottom w:val="none" w:sz="0" w:space="0" w:color="auto"/>
        <w:right w:val="none" w:sz="0" w:space="0" w:color="auto"/>
      </w:divBdr>
    </w:div>
    <w:div w:id="1587375478">
      <w:bodyDiv w:val="1"/>
      <w:marLeft w:val="0"/>
      <w:marRight w:val="0"/>
      <w:marTop w:val="0"/>
      <w:marBottom w:val="0"/>
      <w:divBdr>
        <w:top w:val="none" w:sz="0" w:space="0" w:color="auto"/>
        <w:left w:val="none" w:sz="0" w:space="0" w:color="auto"/>
        <w:bottom w:val="none" w:sz="0" w:space="0" w:color="auto"/>
        <w:right w:val="none" w:sz="0" w:space="0" w:color="auto"/>
      </w:divBdr>
    </w:div>
    <w:div w:id="1645969280">
      <w:bodyDiv w:val="1"/>
      <w:marLeft w:val="0"/>
      <w:marRight w:val="0"/>
      <w:marTop w:val="0"/>
      <w:marBottom w:val="0"/>
      <w:divBdr>
        <w:top w:val="none" w:sz="0" w:space="0" w:color="auto"/>
        <w:left w:val="none" w:sz="0" w:space="0" w:color="auto"/>
        <w:bottom w:val="none" w:sz="0" w:space="0" w:color="auto"/>
        <w:right w:val="none" w:sz="0" w:space="0" w:color="auto"/>
      </w:divBdr>
    </w:div>
    <w:div w:id="1669282052">
      <w:bodyDiv w:val="1"/>
      <w:marLeft w:val="0"/>
      <w:marRight w:val="0"/>
      <w:marTop w:val="0"/>
      <w:marBottom w:val="0"/>
      <w:divBdr>
        <w:top w:val="none" w:sz="0" w:space="0" w:color="auto"/>
        <w:left w:val="none" w:sz="0" w:space="0" w:color="auto"/>
        <w:bottom w:val="none" w:sz="0" w:space="0" w:color="auto"/>
        <w:right w:val="none" w:sz="0" w:space="0" w:color="auto"/>
      </w:divBdr>
    </w:div>
    <w:div w:id="1700937758">
      <w:bodyDiv w:val="1"/>
      <w:marLeft w:val="0"/>
      <w:marRight w:val="0"/>
      <w:marTop w:val="0"/>
      <w:marBottom w:val="0"/>
      <w:divBdr>
        <w:top w:val="none" w:sz="0" w:space="0" w:color="auto"/>
        <w:left w:val="none" w:sz="0" w:space="0" w:color="auto"/>
        <w:bottom w:val="none" w:sz="0" w:space="0" w:color="auto"/>
        <w:right w:val="none" w:sz="0" w:space="0" w:color="auto"/>
      </w:divBdr>
    </w:div>
    <w:div w:id="1738087456">
      <w:bodyDiv w:val="1"/>
      <w:marLeft w:val="0"/>
      <w:marRight w:val="0"/>
      <w:marTop w:val="0"/>
      <w:marBottom w:val="0"/>
      <w:divBdr>
        <w:top w:val="none" w:sz="0" w:space="0" w:color="auto"/>
        <w:left w:val="none" w:sz="0" w:space="0" w:color="auto"/>
        <w:bottom w:val="none" w:sz="0" w:space="0" w:color="auto"/>
        <w:right w:val="none" w:sz="0" w:space="0" w:color="auto"/>
      </w:divBdr>
    </w:div>
    <w:div w:id="1742486564">
      <w:bodyDiv w:val="1"/>
      <w:marLeft w:val="0"/>
      <w:marRight w:val="0"/>
      <w:marTop w:val="0"/>
      <w:marBottom w:val="0"/>
      <w:divBdr>
        <w:top w:val="none" w:sz="0" w:space="0" w:color="auto"/>
        <w:left w:val="none" w:sz="0" w:space="0" w:color="auto"/>
        <w:bottom w:val="none" w:sz="0" w:space="0" w:color="auto"/>
        <w:right w:val="none" w:sz="0" w:space="0" w:color="auto"/>
      </w:divBdr>
    </w:div>
    <w:div w:id="1779451038">
      <w:bodyDiv w:val="1"/>
      <w:marLeft w:val="0"/>
      <w:marRight w:val="0"/>
      <w:marTop w:val="0"/>
      <w:marBottom w:val="0"/>
      <w:divBdr>
        <w:top w:val="none" w:sz="0" w:space="0" w:color="auto"/>
        <w:left w:val="none" w:sz="0" w:space="0" w:color="auto"/>
        <w:bottom w:val="none" w:sz="0" w:space="0" w:color="auto"/>
        <w:right w:val="none" w:sz="0" w:space="0" w:color="auto"/>
      </w:divBdr>
    </w:div>
    <w:div w:id="1801800809">
      <w:bodyDiv w:val="1"/>
      <w:marLeft w:val="0"/>
      <w:marRight w:val="0"/>
      <w:marTop w:val="0"/>
      <w:marBottom w:val="0"/>
      <w:divBdr>
        <w:top w:val="none" w:sz="0" w:space="0" w:color="auto"/>
        <w:left w:val="none" w:sz="0" w:space="0" w:color="auto"/>
        <w:bottom w:val="none" w:sz="0" w:space="0" w:color="auto"/>
        <w:right w:val="none" w:sz="0" w:space="0" w:color="auto"/>
      </w:divBdr>
    </w:div>
    <w:div w:id="1803571077">
      <w:bodyDiv w:val="1"/>
      <w:marLeft w:val="0"/>
      <w:marRight w:val="0"/>
      <w:marTop w:val="0"/>
      <w:marBottom w:val="0"/>
      <w:divBdr>
        <w:top w:val="none" w:sz="0" w:space="0" w:color="auto"/>
        <w:left w:val="none" w:sz="0" w:space="0" w:color="auto"/>
        <w:bottom w:val="none" w:sz="0" w:space="0" w:color="auto"/>
        <w:right w:val="none" w:sz="0" w:space="0" w:color="auto"/>
      </w:divBdr>
    </w:div>
    <w:div w:id="1812867246">
      <w:bodyDiv w:val="1"/>
      <w:marLeft w:val="0"/>
      <w:marRight w:val="0"/>
      <w:marTop w:val="0"/>
      <w:marBottom w:val="0"/>
      <w:divBdr>
        <w:top w:val="none" w:sz="0" w:space="0" w:color="auto"/>
        <w:left w:val="none" w:sz="0" w:space="0" w:color="auto"/>
        <w:bottom w:val="none" w:sz="0" w:space="0" w:color="auto"/>
        <w:right w:val="none" w:sz="0" w:space="0" w:color="auto"/>
      </w:divBdr>
    </w:div>
    <w:div w:id="1822498487">
      <w:bodyDiv w:val="1"/>
      <w:marLeft w:val="0"/>
      <w:marRight w:val="0"/>
      <w:marTop w:val="0"/>
      <w:marBottom w:val="0"/>
      <w:divBdr>
        <w:top w:val="none" w:sz="0" w:space="0" w:color="auto"/>
        <w:left w:val="none" w:sz="0" w:space="0" w:color="auto"/>
        <w:bottom w:val="none" w:sz="0" w:space="0" w:color="auto"/>
        <w:right w:val="none" w:sz="0" w:space="0" w:color="auto"/>
      </w:divBdr>
    </w:div>
    <w:div w:id="1825663058">
      <w:bodyDiv w:val="1"/>
      <w:marLeft w:val="0"/>
      <w:marRight w:val="0"/>
      <w:marTop w:val="0"/>
      <w:marBottom w:val="0"/>
      <w:divBdr>
        <w:top w:val="none" w:sz="0" w:space="0" w:color="auto"/>
        <w:left w:val="none" w:sz="0" w:space="0" w:color="auto"/>
        <w:bottom w:val="none" w:sz="0" w:space="0" w:color="auto"/>
        <w:right w:val="none" w:sz="0" w:space="0" w:color="auto"/>
      </w:divBdr>
    </w:div>
    <w:div w:id="1853109280">
      <w:bodyDiv w:val="1"/>
      <w:marLeft w:val="0"/>
      <w:marRight w:val="0"/>
      <w:marTop w:val="0"/>
      <w:marBottom w:val="0"/>
      <w:divBdr>
        <w:top w:val="none" w:sz="0" w:space="0" w:color="auto"/>
        <w:left w:val="none" w:sz="0" w:space="0" w:color="auto"/>
        <w:bottom w:val="none" w:sz="0" w:space="0" w:color="auto"/>
        <w:right w:val="none" w:sz="0" w:space="0" w:color="auto"/>
      </w:divBdr>
    </w:div>
    <w:div w:id="1884101032">
      <w:bodyDiv w:val="1"/>
      <w:marLeft w:val="0"/>
      <w:marRight w:val="0"/>
      <w:marTop w:val="0"/>
      <w:marBottom w:val="0"/>
      <w:divBdr>
        <w:top w:val="none" w:sz="0" w:space="0" w:color="auto"/>
        <w:left w:val="none" w:sz="0" w:space="0" w:color="auto"/>
        <w:bottom w:val="none" w:sz="0" w:space="0" w:color="auto"/>
        <w:right w:val="none" w:sz="0" w:space="0" w:color="auto"/>
      </w:divBdr>
    </w:div>
    <w:div w:id="1939946626">
      <w:bodyDiv w:val="1"/>
      <w:marLeft w:val="0"/>
      <w:marRight w:val="0"/>
      <w:marTop w:val="0"/>
      <w:marBottom w:val="0"/>
      <w:divBdr>
        <w:top w:val="none" w:sz="0" w:space="0" w:color="auto"/>
        <w:left w:val="none" w:sz="0" w:space="0" w:color="auto"/>
        <w:bottom w:val="none" w:sz="0" w:space="0" w:color="auto"/>
        <w:right w:val="none" w:sz="0" w:space="0" w:color="auto"/>
      </w:divBdr>
    </w:div>
    <w:div w:id="1964269482">
      <w:bodyDiv w:val="1"/>
      <w:marLeft w:val="0"/>
      <w:marRight w:val="0"/>
      <w:marTop w:val="0"/>
      <w:marBottom w:val="0"/>
      <w:divBdr>
        <w:top w:val="none" w:sz="0" w:space="0" w:color="auto"/>
        <w:left w:val="none" w:sz="0" w:space="0" w:color="auto"/>
        <w:bottom w:val="none" w:sz="0" w:space="0" w:color="auto"/>
        <w:right w:val="none" w:sz="0" w:space="0" w:color="auto"/>
      </w:divBdr>
    </w:div>
    <w:div w:id="1983730306">
      <w:bodyDiv w:val="1"/>
      <w:marLeft w:val="0"/>
      <w:marRight w:val="0"/>
      <w:marTop w:val="0"/>
      <w:marBottom w:val="0"/>
      <w:divBdr>
        <w:top w:val="none" w:sz="0" w:space="0" w:color="auto"/>
        <w:left w:val="none" w:sz="0" w:space="0" w:color="auto"/>
        <w:bottom w:val="none" w:sz="0" w:space="0" w:color="auto"/>
        <w:right w:val="none" w:sz="0" w:space="0" w:color="auto"/>
      </w:divBdr>
    </w:div>
    <w:div w:id="2001083232">
      <w:bodyDiv w:val="1"/>
      <w:marLeft w:val="0"/>
      <w:marRight w:val="0"/>
      <w:marTop w:val="0"/>
      <w:marBottom w:val="0"/>
      <w:divBdr>
        <w:top w:val="none" w:sz="0" w:space="0" w:color="auto"/>
        <w:left w:val="none" w:sz="0" w:space="0" w:color="auto"/>
        <w:bottom w:val="none" w:sz="0" w:space="0" w:color="auto"/>
        <w:right w:val="none" w:sz="0" w:space="0" w:color="auto"/>
      </w:divBdr>
    </w:div>
    <w:div w:id="2009553976">
      <w:bodyDiv w:val="1"/>
      <w:marLeft w:val="0"/>
      <w:marRight w:val="0"/>
      <w:marTop w:val="0"/>
      <w:marBottom w:val="0"/>
      <w:divBdr>
        <w:top w:val="none" w:sz="0" w:space="0" w:color="auto"/>
        <w:left w:val="none" w:sz="0" w:space="0" w:color="auto"/>
        <w:bottom w:val="none" w:sz="0" w:space="0" w:color="auto"/>
        <w:right w:val="none" w:sz="0" w:space="0" w:color="auto"/>
      </w:divBdr>
    </w:div>
    <w:div w:id="2012365527">
      <w:bodyDiv w:val="1"/>
      <w:marLeft w:val="0"/>
      <w:marRight w:val="0"/>
      <w:marTop w:val="0"/>
      <w:marBottom w:val="0"/>
      <w:divBdr>
        <w:top w:val="none" w:sz="0" w:space="0" w:color="auto"/>
        <w:left w:val="none" w:sz="0" w:space="0" w:color="auto"/>
        <w:bottom w:val="none" w:sz="0" w:space="0" w:color="auto"/>
        <w:right w:val="none" w:sz="0" w:space="0" w:color="auto"/>
      </w:divBdr>
    </w:div>
    <w:div w:id="2049529839">
      <w:bodyDiv w:val="1"/>
      <w:marLeft w:val="0"/>
      <w:marRight w:val="0"/>
      <w:marTop w:val="0"/>
      <w:marBottom w:val="0"/>
      <w:divBdr>
        <w:top w:val="none" w:sz="0" w:space="0" w:color="auto"/>
        <w:left w:val="none" w:sz="0" w:space="0" w:color="auto"/>
        <w:bottom w:val="none" w:sz="0" w:space="0" w:color="auto"/>
        <w:right w:val="none" w:sz="0" w:space="0" w:color="auto"/>
      </w:divBdr>
    </w:div>
    <w:div w:id="2050565253">
      <w:bodyDiv w:val="1"/>
      <w:marLeft w:val="0"/>
      <w:marRight w:val="0"/>
      <w:marTop w:val="0"/>
      <w:marBottom w:val="0"/>
      <w:divBdr>
        <w:top w:val="none" w:sz="0" w:space="0" w:color="auto"/>
        <w:left w:val="none" w:sz="0" w:space="0" w:color="auto"/>
        <w:bottom w:val="none" w:sz="0" w:space="0" w:color="auto"/>
        <w:right w:val="none" w:sz="0" w:space="0" w:color="auto"/>
      </w:divBdr>
    </w:div>
    <w:div w:id="2053773977">
      <w:bodyDiv w:val="1"/>
      <w:marLeft w:val="0"/>
      <w:marRight w:val="0"/>
      <w:marTop w:val="0"/>
      <w:marBottom w:val="0"/>
      <w:divBdr>
        <w:top w:val="none" w:sz="0" w:space="0" w:color="auto"/>
        <w:left w:val="none" w:sz="0" w:space="0" w:color="auto"/>
        <w:bottom w:val="none" w:sz="0" w:space="0" w:color="auto"/>
        <w:right w:val="none" w:sz="0" w:space="0" w:color="auto"/>
      </w:divBdr>
    </w:div>
    <w:div w:id="2064913373">
      <w:bodyDiv w:val="1"/>
      <w:marLeft w:val="0"/>
      <w:marRight w:val="0"/>
      <w:marTop w:val="0"/>
      <w:marBottom w:val="0"/>
      <w:divBdr>
        <w:top w:val="none" w:sz="0" w:space="0" w:color="auto"/>
        <w:left w:val="none" w:sz="0" w:space="0" w:color="auto"/>
        <w:bottom w:val="none" w:sz="0" w:space="0" w:color="auto"/>
        <w:right w:val="none" w:sz="0" w:space="0" w:color="auto"/>
      </w:divBdr>
    </w:div>
    <w:div w:id="2071607603">
      <w:bodyDiv w:val="1"/>
      <w:marLeft w:val="0"/>
      <w:marRight w:val="0"/>
      <w:marTop w:val="0"/>
      <w:marBottom w:val="0"/>
      <w:divBdr>
        <w:top w:val="none" w:sz="0" w:space="0" w:color="auto"/>
        <w:left w:val="none" w:sz="0" w:space="0" w:color="auto"/>
        <w:bottom w:val="none" w:sz="0" w:space="0" w:color="auto"/>
        <w:right w:val="none" w:sz="0" w:space="0" w:color="auto"/>
      </w:divBdr>
    </w:div>
    <w:div w:id="2119137984">
      <w:bodyDiv w:val="1"/>
      <w:marLeft w:val="0"/>
      <w:marRight w:val="0"/>
      <w:marTop w:val="0"/>
      <w:marBottom w:val="0"/>
      <w:divBdr>
        <w:top w:val="none" w:sz="0" w:space="0" w:color="auto"/>
        <w:left w:val="none" w:sz="0" w:space="0" w:color="auto"/>
        <w:bottom w:val="none" w:sz="0" w:space="0" w:color="auto"/>
        <w:right w:val="none" w:sz="0" w:space="0" w:color="auto"/>
      </w:divBdr>
    </w:div>
    <w:div w:id="2127461932">
      <w:bodyDiv w:val="1"/>
      <w:marLeft w:val="0"/>
      <w:marRight w:val="0"/>
      <w:marTop w:val="0"/>
      <w:marBottom w:val="0"/>
      <w:divBdr>
        <w:top w:val="none" w:sz="0" w:space="0" w:color="auto"/>
        <w:left w:val="none" w:sz="0" w:space="0" w:color="auto"/>
        <w:bottom w:val="none" w:sz="0" w:space="0" w:color="auto"/>
        <w:right w:val="none" w:sz="0" w:space="0" w:color="auto"/>
      </w:divBdr>
    </w:div>
    <w:div w:id="2146266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theconversation.com/white-widow-black-widow-why-do-female-terrorists-perplex-us-1861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RAN19</b:Tag>
    <b:SourceType>InternetSite</b:SourceType>
    <b:Guid>{AC641355-333A-43C3-8B18-1A9AE2A15B62}</b:Guid>
    <b:Title>The Islamic State (Terrorist Organization)</b:Title>
    <b:Year>2019</b:Year>
    <b:Author>
      <b:Author>
        <b:Corporate>RAND Corperation</b:Corporate>
      </b:Author>
    </b:Author>
    <b:YearAccessed>2020</b:YearAccessed>
    <b:MonthAccessed>October</b:MonthAccessed>
    <b:DayAccessed>20</b:DayAccessed>
    <b:URL>https://www.rand.org/topics/the-islamic-state-terrorist-organization.html</b:URL>
    <b:RefOrder>19</b:RefOrder>
  </b:Source>
  <b:Source>
    <b:Tag>Cha16</b:Tag>
    <b:SourceType>Report</b:SourceType>
    <b:Guid>{25139B6C-F6B4-4F95-8A45-11E4A97FDB46}</b:Guid>
    <b:Title>An integrated approach to Islamic State recruitment</b:Title>
    <b:Year>2016</b:Year>
    <b:Author>
      <b:Author>
        <b:NameList>
          <b:Person>
            <b:Last>Winter</b:Last>
            <b:First>Charlie</b:First>
          </b:Person>
        </b:NameList>
      </b:Author>
    </b:Author>
    <b:Publisher>Australian Strategic Policy Institute</b:Publisher>
    <b:RefOrder>4</b:RefOrder>
  </b:Source>
  <b:Source>
    <b:Tag>Mus16</b:Tag>
    <b:SourceType>JournalArticle</b:SourceType>
    <b:Guid>{42EF4B9B-552A-4E80-93C2-FA235F8DD027}</b:Guid>
    <b:Author>
      <b:Author>
        <b:NameList>
          <b:Person>
            <b:Last>Musial</b:Last>
            <b:First>Julia</b:First>
          </b:Person>
        </b:NameList>
      </b:Author>
    </b:Author>
    <b:Title>Journal for Deradicalization</b:Title>
    <b:Year>2016</b:Year>
    <b:JournalName>Journal for Deradicalization</b:JournalName>
    <b:Pages>2363-9849</b:Pages>
    <b:RefOrder>20</b:RefOrder>
  </b:Source>
  <b:Source>
    <b:Tag>Lea18</b:Tag>
    <b:SourceType>JournalArticle</b:SourceType>
    <b:Guid>{A414ECBB-AB7E-4FB5-8E7C-40B31B71CFB1}</b:Guid>
    <b:Author>
      <b:Author>
        <b:NameList>
          <b:Person>
            <b:Last>Windsor</b:Last>
            <b:First>Leah</b:First>
          </b:Person>
        </b:NameList>
      </b:Author>
    </b:Author>
    <b:Title>The Language of Radicalization: Female Internet Recruitment to Participation in ISIS Activities</b:Title>
    <b:Year>2018</b:Year>
    <b:Pages>06-538</b:Pages>
    <b:RefOrder>21</b:RefOrder>
  </b:Source>
  <b:Source>
    <b:Tag>Hum16</b:Tag>
    <b:SourceType>Report</b:SourceType>
    <b:Guid>{B9084E2B-0937-496F-8813-EB436AD58BB6}</b:Guid>
    <b:Title>Iraq: Women Suffer Under ISIS</b:Title>
    <b:Year>2016</b:Year>
    <b:Author>
      <b:Author>
        <b:Corporate>Human Rights Watch</b:Corporate>
      </b:Author>
    </b:Author>
    <b:RefOrder>22</b:RefOrder>
  </b:Source>
  <b:Source>
    <b:Tag>Cha00</b:Tag>
    <b:SourceType>Report</b:SourceType>
    <b:Guid>{54BA2EE4-12BA-44A2-9E38-93316BC9FBE6}</b:Guid>
    <b:Title>Counter-terrorism legislation - an overview</b:Title>
    <b:Year>2000</b:Year>
    <b:Author>
      <b:Author>
        <b:Corporate>Charity Commission for England and Wales </b:Corporate>
      </b:Author>
    </b:Author>
    <b:Publisher>Assets publishing service </b:Publisher>
    <b:RefOrder>2</b:RefOrder>
  </b:Source>
  <b:Source>
    <b:Tag>Aza20</b:Tag>
    <b:SourceType>Interview</b:SourceType>
    <b:Guid>{E03D29A1-D760-4A54-9CF7-28EAFABFB139}</b:Guid>
    <b:Title>Why Women Joined the Islamic State</b:Title>
    <b:Year>2020</b:Year>
    <b:Author>
      <b:Interviewee>
        <b:NameList>
          <b:Person>
            <b:Last>Moaveni</b:Last>
            <b:First>Azadeh</b:First>
          </b:Person>
        </b:NameList>
      </b:Interviewee>
    </b:Author>
    <b:Month>August</b:Month>
    <b:Day>11</b:Day>
    <b:RefOrder>5</b:RefOrder>
  </b:Source>
  <b:Source>
    <b:Tag>Aza19</b:Tag>
    <b:SourceType>Book</b:SourceType>
    <b:Guid>{CEAF7E75-3B8C-492D-8CF9-28EC411E0222}</b:Guid>
    <b:Title>Guest House for Young Widows: Among the Women of Isis</b:Title>
    <b:Year>2019</b:Year>
    <b:City>London</b:City>
    <b:Publisher>Penguin Random House USA</b:Publisher>
    <b:Author>
      <b:Author>
        <b:NameList>
          <b:Person>
            <b:Last>Moaveni</b:Last>
            <b:First>Azadeh</b:First>
          </b:Person>
        </b:NameList>
      </b:Author>
    </b:Author>
    <b:RefOrder>6</b:RefOrder>
  </b:Source>
  <b:Source>
    <b:Tag>Uni12</b:Tag>
    <b:SourceType>Report</b:SourceType>
    <b:Guid>{146DDD01-FF86-4429-925B-BE26468993B6}</b:Guid>
    <b:Author>
      <b:Author>
        <b:Corporate>United Nations Office on Drugs and Crime</b:Corporate>
      </b:Author>
    </b:Author>
    <b:Title>The use of the Internet for Terrorist Purposes</b:Title>
    <b:Year>2012</b:Year>
    <b:Publisher>English, Publishing and Library Section, United Nations</b:Publisher>
    <b:YearAccessed>2020</b:YearAccessed>
    <b:MonthAccessed>10</b:MonthAccessed>
    <b:DayAccessed>01</b:DayAccessed>
    <b:URL>https://www.unodc.org/documents/frontpage/Use_of_Internet_for_Terrorist_Purposes.pdf</b:URL>
    <b:RefOrder>23</b:RefOrder>
  </b:Source>
  <b:Source>
    <b:Tag>cps20</b:Tag>
    <b:SourceType>InternetSite</b:SourceType>
    <b:Guid>{B50C4B79-3391-4E56-821D-72FEE5785664}</b:Guid>
    <b:Author>
      <b:Author>
        <b:Corporate>The Crown Prosecution Service </b:Corporate>
      </b:Author>
    </b:Author>
    <b:Title>Terrorism</b:Title>
    <b:Year>2020</b:Year>
    <b:YearAccessed>2020</b:YearAccessed>
    <b:MonthAccessed>October</b:MonthAccessed>
    <b:DayAccessed>27</b:DayAccessed>
    <b:URL>https://www.cps.gov.uk/crime-info/terrorism</b:URL>
    <b:RefOrder>1</b:RefOrder>
  </b:Source>
  <b:Source>
    <b:Tag>Ani15</b:Tag>
    <b:SourceType>JournalArticle</b:SourceType>
    <b:Guid>{960E090C-5958-429B-9B54-261961956162}</b:Guid>
    <b:Title>PERSPECTIVES ON TERRORISM</b:Title>
    <b:Year>2015</b:Year>
    <b:Author>
      <b:Author>
        <b:NameList>
          <b:Person>
            <b:Last>Perešin</b:Last>
            <b:First>Anita</b:First>
          </b:Person>
        </b:NameList>
      </b:Author>
    </b:Author>
    <b:JournalName>Fatal Attraction: Western Muslimas and ISIS</b:JournalName>
    <b:Pages>21-22</b:Pages>
    <b:Volume>9</b:Volume>
    <b:Issue>3</b:Issue>
    <b:RefOrder>8</b:RefOrder>
  </b:Source>
  <b:Source>
    <b:Tag>Alt16</b:Tag>
    <b:SourceType>InternetSite</b:SourceType>
    <b:Guid>{0FF96F2B-3302-48CB-ADBB-DEF094A9229F}</b:Guid>
    <b:Title>Sharia Laws for Women</b:Title>
    <b:Year>2016</b:Year>
    <b:Author>
      <b:Author>
        <b:NameList>
          <b:Person>
            <b:Last>Thompson</b:Last>
            <b:First>Althea</b:First>
          </b:Person>
        </b:NameList>
      </b:Author>
    </b:Author>
    <b:YearAccessed>2020</b:YearAccessed>
    <b:MonthAccessed>November</b:MonthAccessed>
    <b:DayAccessed>02</b:DayAccessed>
    <b:URL>https://classroom.synonym.com/sharia-laws-for-women</b:URL>
    <b:RefOrder>13</b:RefOrder>
  </b:Source>
  <b:Source>
    <b:Tag>Noa88</b:Tag>
    <b:SourceType>DocumentFromInternetSite</b:SourceType>
    <b:Guid>{46A5C91B-BED8-4402-86DF-47A2D9405882}</b:Guid>
    <b:Title>A Propaganda Model</b:Title>
    <b:Year>1988</b:Year>
    <b:YearAccessed>2020</b:YearAccessed>
    <b:MonthAccessed>November </b:MonthAccessed>
    <b:DayAccessed>4</b:DayAccessed>
    <b:URL>https://chomsky.info/consent01/</b:URL>
    <b:Author>
      <b:Author>
        <b:NameList>
          <b:Person>
            <b:Last>Herman</b:Last>
            <b:First>Noan</b:First>
            <b:Middle>Chomsky &amp; Edward</b:Middle>
          </b:Person>
        </b:NameList>
      </b:Author>
    </b:Author>
    <b:RefOrder>3</b:RefOrder>
  </b:Source>
  <b:Source>
    <b:Tag>DrA15</b:Tag>
    <b:SourceType>Report</b:SourceType>
    <b:Guid>{40D42EE1-7275-43E6-94A5-FCCE302B4794}</b:Guid>
    <b:Title>Challenging the Narrative of the 'Islamic State'</b:Title>
    <b:Year>2015</b:Year>
    <b:Author>
      <b:Author>
        <b:NameList>
          <b:Person>
            <b:Last>Schmid</b:Last>
            <b:First>Dr</b:First>
            <b:Middle>Alex</b:Middle>
          </b:Person>
        </b:NameList>
      </b:Author>
    </b:Author>
    <b:Publisher>International Centre for Counter Terrorism</b:Publisher>
    <b:City>London</b:City>
    <b:RefOrder>15</b:RefOrder>
  </b:Source>
  <b:Source>
    <b:Tag>Joh15</b:Tag>
    <b:SourceType>Book</b:SourceType>
    <b:Guid>{33054004-C0A7-4029-B72E-37DB9A9291FF}</b:Guid>
    <b:Author>
      <b:Author>
        <b:NameList>
          <b:Person>
            <b:Last>Rodwel</b:Last>
            <b:First>John</b:First>
            <b:Middle>Medows</b:Middle>
          </b:Person>
        </b:NameList>
      </b:Author>
    </b:Author>
    <b:Title>The Koran</b:Title>
    <b:Year>2015</b:Year>
    <b:Publisher>Palala Press</b:Publisher>
    <b:RefOrder>16</b:RefOrder>
  </b:Source>
  <b:Source>
    <b:Tag>Faj16</b:Tag>
    <b:SourceType>JournalArticle</b:SourceType>
    <b:Guid>{240C8991-56BC-4BC5-8C3E-509C21771E17}</b:Guid>
    <b:Author>
      <b:Author>
        <b:NameList>
          <b:Person>
            <b:Last>Muhammadin</b:Last>
            <b:First>Fajri</b:First>
            <b:Middle>Matahati</b:Middle>
          </b:Person>
        </b:NameList>
      </b:Author>
    </b:Author>
    <b:Title>Comparing International Humanitarian Law and Islamic Law</b:Title>
    <b:JournalName>A War on Captives Observing ISIS</b:JournalName>
    <b:Year>2016</b:Year>
    <b:Pages>1-3</b:Pages>
    <b:Volume>1</b:Volume>
    <b:Issue>2</b:Issue>
    <b:RefOrder>14</b:RefOrder>
  </b:Source>
  <b:Source>
    <b:Tag>Jes20</b:Tag>
    <b:SourceType>JournalArticle</b:SourceType>
    <b:Guid>{CFCFA3E1-C12D-425D-BDB4-F9776769DDC2}</b:Guid>
    <b:Title>The Future of the Islamic State's Women</b:Title>
    <b:Year>2020</b:Year>
    <b:Author>
      <b:Author>
        <b:NameList>
          <b:Person>
            <b:Last>Davis</b:Last>
            <b:First>Jessica</b:First>
          </b:Person>
        </b:NameList>
      </b:Author>
    </b:Author>
    <b:JournalName>Assessing their Potential Threat</b:JournalName>
    <b:Pages>1-2</b:Pages>
    <b:RefOrder>11</b:RefOrder>
  </b:Source>
  <b:Source>
    <b:Tag>Jes201</b:Tag>
    <b:SourceType>JournalArticle</b:SourceType>
    <b:Guid>{E864A52F-BB61-4E92-A2EC-18C3BA5CEF58}</b:Guid>
    <b:Author>
      <b:Author>
        <b:NameList>
          <b:Person>
            <b:Last>Davis</b:Last>
            <b:First>Jessica</b:First>
          </b:Person>
        </b:NameList>
      </b:Author>
    </b:Author>
    <b:Title>The Future of the Islamic State Women</b:Title>
    <b:JournalName>Assessing their Potential Threat</b:JournalName>
    <b:Year>2020</b:Year>
    <b:Pages>3</b:Pages>
    <b:RefOrder>9</b:RefOrder>
  </b:Source>
  <b:Source>
    <b:Tag>Jes202</b:Tag>
    <b:SourceType>JournalArticle</b:SourceType>
    <b:Guid>{D646F375-11C1-49E9-9A57-CB96B150BA04}</b:Guid>
    <b:Author>
      <b:Author>
        <b:NameList>
          <b:Person>
            <b:Last>Davis</b:Last>
            <b:First>Jessica</b:First>
          </b:Person>
        </b:NameList>
      </b:Author>
    </b:Author>
    <b:Title>The Future of the Islamic State's Women :</b:Title>
    <b:JournalName>Assessing Potential Threat</b:JournalName>
    <b:Year>2020</b:Year>
    <b:Pages>4-6</b:Pages>
    <b:RefOrder>10</b:RefOrder>
  </b:Source>
  <b:Source>
    <b:Tag>Bur161</b:Tag>
    <b:SourceType>JournalArticle</b:SourceType>
    <b:Guid>{EDD5C624-C167-43AE-B3C4-7EF16F2FCE66}</b:Guid>
    <b:Author>
      <b:Author>
        <b:NameList>
          <b:Person>
            <b:Last>Burke</b:Last>
            <b:First>Jason</b:First>
          </b:Person>
        </b:NameList>
      </b:Author>
    </b:Author>
    <b:Title>Isis sends female supporters to serve as frontline suicide bombers</b:Title>
    <b:Year>2016</b:Year>
    <b:JournalName>The Observer Islamic State</b:JournalName>
    <b:Pages>1-3</b:Pages>
    <b:RefOrder>12</b:RefOrder>
  </b:Source>
  <b:Source>
    <b:Tag>Fei18</b:Tag>
    <b:SourceType>Book</b:SourceType>
    <b:Guid>{113060E8-641C-46D1-A723-905ABAF1C3CD}</b:Guid>
    <b:Title>The Future of ISIS Regional and International Implications </b:Title>
    <b:Year>2018 </b:Year>
    <b:Author>
      <b:Author>
        <b:NameList>
          <b:Person>
            <b:Last>Ganguly</b:Last>
            <b:First>Feisal</b:First>
            <b:Middle>al-Istrabadi &amp; Sumit</b:Middle>
          </b:Person>
        </b:NameList>
      </b:Author>
    </b:Author>
    <b:City>Massachusetts, Washington DC</b:City>
    <b:Publisher>Brookings Institution Press </b:Publisher>
    <b:RefOrder>17</b:RefOrder>
  </b:Source>
  <b:Source>
    <b:Tag>DrA18</b:Tag>
    <b:SourceType>JournalArticle</b:SourceType>
    <b:Guid>{8C4C448B-9D65-4889-8FDB-6DAC86A022EC}</b:Guid>
    <b:Title>Engaging English Speaking Facebook Users in an Anti-ISIS Awareness Campaign</b:Title>
    <b:Year>2018</b:Year>
    <b:Author>
      <b:Author>
        <b:NameList>
          <b:Person>
            <b:Last>Speckhard</b:Last>
            <b:First>Dr</b:First>
            <b:Middle>Anne</b:Middle>
          </b:Person>
        </b:NameList>
      </b:Author>
    </b:Author>
    <b:JournalName>Journal of Strategic Security </b:JournalName>
    <b:Pages>0-3</b:Pages>
    <b:Volume>11</b:Volume>
    <b:Issue>3</b:Issue>
    <b:RefOrder>18</b:RefOrder>
  </b:Source>
  <b:Source>
    <b:Tag>Lea20</b:Tag>
    <b:SourceType>JournalArticle</b:SourceType>
    <b:Guid>{3E825435-A9E4-4FD7-A669-0C0BD18F33D0}</b:Guid>
    <b:Author>
      <b:Author>
        <b:NameList>
          <b:Person>
            <b:Last>Windsor</b:Last>
            <b:First>Leah</b:First>
          </b:Person>
        </b:NameList>
      </b:Author>
    </b:Author>
    <b:Title>The Language of Radicalization: Female Internet Recruitment to Participation in ISIS Activities</b:Title>
    <b:JournalName>Terrorism and Political Violence </b:JournalName>
    <b:Year>2020</b:Year>
    <b:Pages>25-35</b:Pages>
    <b:Volume>32</b:Volume>
    <b:Issue>3</b:Issue>
    <b:RefOrder>7</b:RefOrder>
  </b:Source>
</b:Sources>
</file>

<file path=customXml/itemProps1.xml><?xml version="1.0" encoding="utf-8"?>
<ds:datastoreItem xmlns:ds="http://schemas.openxmlformats.org/officeDocument/2006/customXml" ds:itemID="{A9096772-B975-4846-B7F0-6A33B376F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10606</TotalTime>
  <Pages>9</Pages>
  <Words>3101</Words>
  <Characters>17679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Islamic state, radicalisation and women</dc:title>
  <dc:subject/>
  <dc:creator>Caitline A’hern  1902349</dc:creator>
  <cp:keywords/>
  <dc:description/>
  <cp:lastModifiedBy>Caitline Ahern</cp:lastModifiedBy>
  <cp:revision>212</cp:revision>
  <cp:lastPrinted>2020-11-03T16:15:00Z</cp:lastPrinted>
  <dcterms:created xsi:type="dcterms:W3CDTF">2020-10-23T10:56:00Z</dcterms:created>
  <dcterms:modified xsi:type="dcterms:W3CDTF">2020-11-06T13:44:00Z</dcterms:modified>
  <cp:category>Terrorism &amp; Cybercrime</cp:category>
</cp:coreProperties>
</file>