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39431" w14:textId="77777777" w:rsidR="00A45544" w:rsidRPr="000C6292" w:rsidRDefault="00A45544" w:rsidP="00A45544">
      <w:pPr>
        <w:pStyle w:val="Heading1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The Power of Company Culture: A Case Study from the Trenches</w:t>
      </w:r>
    </w:p>
    <w:p w14:paraId="50850737" w14:textId="2B678FBB" w:rsidR="00A45544" w:rsidRPr="000C6292" w:rsidRDefault="00A45544" w:rsidP="00A45544">
      <w:pPr>
        <w:shd w:val="clear" w:color="auto" w:fill="FFFFFF"/>
        <w:spacing w:line="24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0C629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fldChar w:fldCharType="begin"/>
      </w:r>
      <w:r w:rsidRPr="000C629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instrText>HYPERLINK "https://www.linkedin.com/in/claudia-balan/"</w:instrText>
      </w:r>
      <w:r w:rsidRPr="000C629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r>
      <w:r w:rsidRPr="000C629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fldChar w:fldCharType="separate"/>
      </w:r>
      <w:r w:rsidRPr="000C6292">
        <w:rPr>
          <w:rFonts w:cstheme="minorHAnsi"/>
        </w:rPr>
        <w:t>Claudia Balan</w:t>
      </w:r>
    </w:p>
    <w:p w14:paraId="7DF93266" w14:textId="4B68A23D" w:rsidR="00A45544" w:rsidRPr="000C6292" w:rsidRDefault="00A45544" w:rsidP="00A45544">
      <w:pPr>
        <w:shd w:val="clear" w:color="auto" w:fill="FFFFFF"/>
        <w:rPr>
          <w:rFonts w:cstheme="minorHAnsi"/>
        </w:rPr>
      </w:pPr>
      <w:r w:rsidRPr="000C629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fldChar w:fldCharType="end"/>
      </w:r>
      <w:r w:rsidRPr="000C6292">
        <w:rPr>
          <w:rFonts w:cstheme="minorHAnsi"/>
        </w:rPr>
        <w:t>July 10, 2023</w:t>
      </w:r>
    </w:p>
    <w:p w14:paraId="576980DC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Style w:val="Strong"/>
          <w:rFonts w:asciiTheme="minorHAnsi" w:hAnsiTheme="minorHAnsi" w:cstheme="minorHAnsi"/>
        </w:rPr>
        <w:t>The Unseen Engine of Success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05816911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In the realm of business, there are visible markers of success: skyrocketing sales, innovative products, or impressive market share.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50A86F4A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Yet, beneath these triumphs lies an unseen engine that truly powers a thriving company - its culture.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68C259F9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A study by Columbia Business School revealed that over 50% of executives believe corporate culture influences productivity, creativity, profitability, firm value, and growth rates.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03029B79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Yet, how does this intangible aspect translate into tangible success?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161327A8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Let's delve into a real-life case study, anonymized for confidentiality.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2C66FB54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Style w:val="Strong"/>
          <w:rFonts w:asciiTheme="minorHAnsi" w:hAnsiTheme="minorHAnsi" w:cstheme="minorHAnsi"/>
        </w:rPr>
        <w:t>Setting the Stage: The Daunting Challenge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05C49ADD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A team in a mid-sized tech company was presented with a Herculean task: to develop a cutting-edge solution within a tight deadline. The project was complex, the timeline was challenging, and the stakes were high.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5A4008E2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Style w:val="Strong"/>
          <w:rFonts w:asciiTheme="minorHAnsi" w:hAnsiTheme="minorHAnsi" w:cstheme="minorHAnsi"/>
        </w:rPr>
        <w:t>The Secret Weapon: A Robust Company Culture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65A1A436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The team's secret weapon was not a groundbreaking technology or a secret strategy, but their robust company culture, built on:</w:t>
      </w:r>
    </w:p>
    <w:p w14:paraId="05258ADB" w14:textId="77777777" w:rsidR="00A45544" w:rsidRPr="000C6292" w:rsidRDefault="00A45544" w:rsidP="00A455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  <w:r w:rsidRPr="000C6292">
        <w:rPr>
          <w:rStyle w:val="Strong"/>
          <w:rFonts w:cstheme="minorHAnsi"/>
        </w:rPr>
        <w:t>Collaboration:</w:t>
      </w:r>
      <w:r w:rsidRPr="000C6292">
        <w:rPr>
          <w:rStyle w:val="white-space-pre"/>
          <w:rFonts w:cstheme="minorHAnsi"/>
        </w:rPr>
        <w:t xml:space="preserve"> </w:t>
      </w:r>
      <w:r w:rsidRPr="000C6292">
        <w:rPr>
          <w:rFonts w:cstheme="minorHAnsi"/>
        </w:rPr>
        <w:t>An environment that encouraged open dialogue and collective problem-solving.</w:t>
      </w:r>
    </w:p>
    <w:p w14:paraId="0C4CA1DE" w14:textId="77777777" w:rsidR="00A45544" w:rsidRPr="000C6292" w:rsidRDefault="00A45544" w:rsidP="00A455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  <w:r w:rsidRPr="000C6292">
        <w:rPr>
          <w:rStyle w:val="Strong"/>
          <w:rFonts w:cstheme="minorHAnsi"/>
        </w:rPr>
        <w:t>Respect:</w:t>
      </w:r>
      <w:r w:rsidRPr="000C6292">
        <w:rPr>
          <w:rStyle w:val="white-space-pre"/>
          <w:rFonts w:cstheme="minorHAnsi"/>
        </w:rPr>
        <w:t xml:space="preserve"> </w:t>
      </w:r>
      <w:r w:rsidRPr="000C6292">
        <w:rPr>
          <w:rFonts w:cstheme="minorHAnsi"/>
        </w:rPr>
        <w:t xml:space="preserve">A mutual appreciation for </w:t>
      </w:r>
      <w:proofErr w:type="gramStart"/>
      <w:r w:rsidRPr="000C6292">
        <w:rPr>
          <w:rFonts w:cstheme="minorHAnsi"/>
        </w:rPr>
        <w:t>each individual's</w:t>
      </w:r>
      <w:proofErr w:type="gramEnd"/>
      <w:r w:rsidRPr="000C6292">
        <w:rPr>
          <w:rFonts w:cstheme="minorHAnsi"/>
        </w:rPr>
        <w:t xml:space="preserve"> unique skills and contributions.</w:t>
      </w:r>
    </w:p>
    <w:p w14:paraId="72EA7EDD" w14:textId="77777777" w:rsidR="00A45544" w:rsidRPr="000C6292" w:rsidRDefault="00A45544" w:rsidP="00A455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  <w:r w:rsidRPr="000C6292">
        <w:rPr>
          <w:rStyle w:val="Strong"/>
          <w:rFonts w:cstheme="minorHAnsi"/>
        </w:rPr>
        <w:t>Resilience:</w:t>
      </w:r>
      <w:r w:rsidRPr="000C6292">
        <w:rPr>
          <w:rStyle w:val="white-space-pre"/>
          <w:rFonts w:cstheme="minorHAnsi"/>
        </w:rPr>
        <w:t xml:space="preserve"> </w:t>
      </w:r>
      <w:r w:rsidRPr="000C6292">
        <w:rPr>
          <w:rFonts w:cstheme="minorHAnsi"/>
        </w:rPr>
        <w:t>A shared mindset that viewed challenges as opportunities for growth.</w:t>
      </w:r>
    </w:p>
    <w:p w14:paraId="2B04E8C9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Style w:val="Strong"/>
          <w:rFonts w:asciiTheme="minorHAnsi" w:hAnsiTheme="minorHAnsi" w:cstheme="minorHAnsi"/>
        </w:rPr>
        <w:t>The Triumph: Culture-Driven Success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76633F95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The result?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588B2BCB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The team didn't just meet the deadline but delivered a solution that exceeded expectations, leading to a 30% increase in the efficiency of the company's processes.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6E1BDD8A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But the success extended beyond this project.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3E0EEC52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lastRenderedPageBreak/>
        <w:t>The team grew stronger, their bonds deepened, and their confidence in their collective abilities soared.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00EA6F79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Style w:val="Strong"/>
          <w:rFonts w:asciiTheme="minorHAnsi" w:hAnsiTheme="minorHAnsi" w:cstheme="minorHAnsi"/>
        </w:rPr>
        <w:t>The Takeaway: The Indispensable Value of Culture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3CC33279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This case study underscores the indispensable value of a strong company culture. It's a testament to how culture can fuel innovation, foster resilience, and drive success. It serves as a reminder that investing in culture is not a peripheral activity, but a core business strategy.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2E95B7D7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Style w:val="Strong"/>
          <w:rFonts w:asciiTheme="minorHAnsi" w:hAnsiTheme="minorHAnsi" w:cstheme="minorHAnsi"/>
        </w:rPr>
        <w:t>Call for Culture Champions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40BA8527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If you're an executive or a manager, I invite you to become a champion for your company's culture. Cultivate an environment that promotes collaboration, respect, and resilience.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4E92FF09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Remember, a vibrant company culture is more than just a feel-good factor.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784EDC40" w14:textId="77777777" w:rsidR="00A45544" w:rsidRPr="000C6292" w:rsidRDefault="00A45544" w:rsidP="00A45544">
      <w:pPr>
        <w:pStyle w:val="ember-view"/>
        <w:shd w:val="clear" w:color="auto" w:fill="FFFFFF"/>
        <w:rPr>
          <w:rFonts w:asciiTheme="minorHAnsi" w:hAnsiTheme="minorHAnsi" w:cstheme="minorHAnsi"/>
        </w:rPr>
      </w:pPr>
      <w:r w:rsidRPr="000C6292">
        <w:rPr>
          <w:rFonts w:asciiTheme="minorHAnsi" w:hAnsiTheme="minorHAnsi" w:cstheme="minorHAnsi"/>
        </w:rPr>
        <w:t>It's a strategic asset that can propel your team and your organization towards unprecedented success.</w:t>
      </w:r>
      <w:r w:rsidRPr="000C6292">
        <w:rPr>
          <w:rStyle w:val="white-space-pre"/>
          <w:rFonts w:asciiTheme="minorHAnsi" w:hAnsiTheme="minorHAnsi" w:cstheme="minorHAnsi"/>
        </w:rPr>
        <w:t xml:space="preserve"> </w:t>
      </w:r>
    </w:p>
    <w:p w14:paraId="3E1434F2" w14:textId="77777777" w:rsidR="00A45544" w:rsidRPr="000C6292" w:rsidRDefault="00A45544">
      <w:pPr>
        <w:rPr>
          <w:rFonts w:cstheme="minorHAnsi"/>
        </w:rPr>
      </w:pPr>
    </w:p>
    <w:p w14:paraId="7C6A5C0F" w14:textId="77777777" w:rsidR="004A1BF1" w:rsidRPr="000C6292" w:rsidRDefault="004A1BF1" w:rsidP="004A1BF1">
      <w:pPr>
        <w:spacing w:line="360" w:lineRule="auto"/>
        <w:rPr>
          <w:rFonts w:cstheme="minorHAnsi"/>
          <w:b/>
          <w:bCs/>
          <w:sz w:val="26"/>
          <w:szCs w:val="26"/>
          <w:u w:val="single"/>
        </w:rPr>
      </w:pPr>
      <w:r w:rsidRPr="000C6292">
        <w:rPr>
          <w:rFonts w:cstheme="minorHAnsi"/>
          <w:b/>
          <w:bCs/>
          <w:sz w:val="26"/>
          <w:szCs w:val="26"/>
          <w:u w:val="single"/>
        </w:rPr>
        <w:t>Discussion questions:</w:t>
      </w:r>
    </w:p>
    <w:p w14:paraId="175AB399" w14:textId="62F8C77B" w:rsidR="004A1BF1" w:rsidRPr="000C6292" w:rsidRDefault="004A1BF1" w:rsidP="004A1BF1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Theme="minorHAnsi" w:eastAsiaTheme="minorEastAsia" w:hAnsiTheme="minorHAnsi" w:cstheme="minorHAnsi"/>
          <w:color w:val="282828"/>
          <w:kern w:val="2"/>
          <w14:ligatures w14:val="standardContextual"/>
        </w:rPr>
      </w:pPr>
      <w:r w:rsidRPr="000C6292">
        <w:rPr>
          <w:rFonts w:asciiTheme="minorHAnsi" w:eastAsiaTheme="minorEastAsia" w:hAnsiTheme="minorHAnsi" w:cstheme="minorHAnsi"/>
          <w:color w:val="282828"/>
          <w:kern w:val="2"/>
          <w14:ligatures w14:val="standardContextual"/>
        </w:rPr>
        <w:t>Do you agree or disagree with the article’s message?</w:t>
      </w:r>
    </w:p>
    <w:p w14:paraId="0DA8A9B6" w14:textId="4EEC36F6" w:rsidR="004A1BF1" w:rsidRPr="000C6292" w:rsidRDefault="004A1BF1" w:rsidP="004A1BF1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Theme="minorHAnsi" w:eastAsiaTheme="minorEastAsia" w:hAnsiTheme="minorHAnsi" w:cstheme="minorHAnsi"/>
          <w:color w:val="282828"/>
          <w:kern w:val="2"/>
          <w14:ligatures w14:val="standardContextual"/>
        </w:rPr>
      </w:pPr>
      <w:r w:rsidRPr="000C6292">
        <w:rPr>
          <w:rFonts w:asciiTheme="minorHAnsi" w:eastAsiaTheme="minorEastAsia" w:hAnsiTheme="minorHAnsi" w:cstheme="minorHAnsi"/>
          <w:color w:val="282828"/>
          <w:kern w:val="2"/>
          <w14:ligatures w14:val="standardContextual"/>
        </w:rPr>
        <w:t>Discuss your views regarding organisational culture and success.</w:t>
      </w:r>
    </w:p>
    <w:p w14:paraId="470D106B" w14:textId="77777777" w:rsidR="00DD68A5" w:rsidRPr="000C6292" w:rsidRDefault="00DD68A5" w:rsidP="00DD68A5">
      <w:pPr>
        <w:spacing w:line="360" w:lineRule="auto"/>
        <w:rPr>
          <w:rFonts w:eastAsiaTheme="minorEastAsia" w:cstheme="minorHAnsi"/>
          <w:color w:val="282828"/>
        </w:rPr>
      </w:pPr>
    </w:p>
    <w:p w14:paraId="5302A3ED" w14:textId="14051C3F" w:rsidR="00340685" w:rsidRPr="000C6292" w:rsidRDefault="00340685" w:rsidP="00340685">
      <w:pPr>
        <w:rPr>
          <w:rFonts w:cstheme="minorHAnsi"/>
          <w:i/>
          <w:iCs/>
        </w:rPr>
      </w:pPr>
      <w:r w:rsidRPr="000C6292">
        <w:rPr>
          <w:rFonts w:cstheme="minorHAnsi"/>
          <w:sz w:val="26"/>
          <w:szCs w:val="26"/>
        </w:rPr>
        <w:t xml:space="preserve">Source: </w:t>
      </w:r>
      <w:r w:rsidRPr="000C6292">
        <w:rPr>
          <w:rFonts w:cstheme="minorHAnsi"/>
          <w:sz w:val="26"/>
          <w:szCs w:val="26"/>
        </w:rPr>
        <w:t>Balan, C. (2023)</w:t>
      </w:r>
      <w:r w:rsidRPr="000C6292">
        <w:rPr>
          <w:rFonts w:cstheme="minorHAnsi"/>
          <w:sz w:val="26"/>
          <w:szCs w:val="26"/>
        </w:rPr>
        <w:t xml:space="preserve"> </w:t>
      </w:r>
      <w:r w:rsidRPr="000C6292">
        <w:rPr>
          <w:rFonts w:cstheme="minorHAnsi"/>
          <w:i/>
          <w:iCs/>
          <w:sz w:val="26"/>
          <w:szCs w:val="26"/>
        </w:rPr>
        <w:t>The Power of Company Culture: A Case Study from the Trenches</w:t>
      </w:r>
      <w:r w:rsidRPr="000C6292">
        <w:rPr>
          <w:rFonts w:cstheme="minorHAnsi"/>
          <w:sz w:val="26"/>
          <w:szCs w:val="26"/>
        </w:rPr>
        <w:t>. Available at</w:t>
      </w:r>
      <w:r w:rsidR="000C6292" w:rsidRPr="000C6292">
        <w:rPr>
          <w:rFonts w:cstheme="minorHAnsi"/>
          <w:sz w:val="26"/>
          <w:szCs w:val="26"/>
        </w:rPr>
        <w:t xml:space="preserve"> </w:t>
      </w:r>
      <w:hyperlink r:id="rId5" w:history="1">
        <w:r w:rsidR="000C6292" w:rsidRPr="000C6292">
          <w:rPr>
            <w:rStyle w:val="Hyperlink"/>
            <w:rFonts w:cstheme="minorHAnsi"/>
            <w:sz w:val="26"/>
            <w:szCs w:val="26"/>
          </w:rPr>
          <w:t>https://www.linkedin.com/pulse/power-company-culture-case-study-from-trenches-claudia-balan/</w:t>
        </w:r>
      </w:hyperlink>
      <w:r w:rsidR="000C6292" w:rsidRPr="000C6292">
        <w:rPr>
          <w:rFonts w:cstheme="minorHAnsi"/>
        </w:rPr>
        <w:t xml:space="preserve"> </w:t>
      </w:r>
      <w:r w:rsidRPr="000C6292">
        <w:rPr>
          <w:rFonts w:cstheme="minorHAnsi"/>
          <w:sz w:val="26"/>
          <w:szCs w:val="26"/>
        </w:rPr>
        <w:t xml:space="preserve"> (Access: </w:t>
      </w:r>
      <w:r w:rsidR="000C6292" w:rsidRPr="000C6292">
        <w:rPr>
          <w:rFonts w:cstheme="minorHAnsi"/>
          <w:sz w:val="26"/>
          <w:szCs w:val="26"/>
        </w:rPr>
        <w:t>08</w:t>
      </w:r>
      <w:r w:rsidRPr="000C6292">
        <w:rPr>
          <w:rFonts w:cstheme="minorHAnsi"/>
          <w:sz w:val="26"/>
          <w:szCs w:val="26"/>
        </w:rPr>
        <w:t xml:space="preserve"> </w:t>
      </w:r>
      <w:r w:rsidR="000C6292" w:rsidRPr="000C6292">
        <w:rPr>
          <w:rFonts w:cstheme="minorHAnsi"/>
          <w:sz w:val="26"/>
          <w:szCs w:val="26"/>
        </w:rPr>
        <w:t>January</w:t>
      </w:r>
      <w:r w:rsidRPr="000C6292">
        <w:rPr>
          <w:rFonts w:cstheme="minorHAnsi"/>
          <w:sz w:val="26"/>
          <w:szCs w:val="26"/>
        </w:rPr>
        <w:t xml:space="preserve"> 202</w:t>
      </w:r>
      <w:r w:rsidR="000C6292" w:rsidRPr="000C6292">
        <w:rPr>
          <w:rFonts w:cstheme="minorHAnsi"/>
          <w:sz w:val="26"/>
          <w:szCs w:val="26"/>
        </w:rPr>
        <w:t>4</w:t>
      </w:r>
      <w:r w:rsidRPr="000C6292">
        <w:rPr>
          <w:rFonts w:cstheme="minorHAnsi"/>
          <w:sz w:val="26"/>
          <w:szCs w:val="26"/>
        </w:rPr>
        <w:t>)</w:t>
      </w:r>
    </w:p>
    <w:sectPr w:rsidR="00340685" w:rsidRPr="000C62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F739E"/>
    <w:multiLevelType w:val="multilevel"/>
    <w:tmpl w:val="AC1E8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F07F29"/>
    <w:multiLevelType w:val="hybridMultilevel"/>
    <w:tmpl w:val="C4547B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064052">
    <w:abstractNumId w:val="0"/>
  </w:num>
  <w:num w:numId="2" w16cid:durableId="1026369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EE6"/>
    <w:rsid w:val="000C6292"/>
    <w:rsid w:val="00340685"/>
    <w:rsid w:val="003D202D"/>
    <w:rsid w:val="004A1BF1"/>
    <w:rsid w:val="00655B66"/>
    <w:rsid w:val="00917EE6"/>
    <w:rsid w:val="00A45544"/>
    <w:rsid w:val="00A867CB"/>
    <w:rsid w:val="00DD68A5"/>
    <w:rsid w:val="00E55986"/>
    <w:rsid w:val="00E83872"/>
    <w:rsid w:val="00F9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ED4C1"/>
  <w15:chartTrackingRefBased/>
  <w15:docId w15:val="{4FB6F4FB-60FB-453A-84D0-14193B87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455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A455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55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554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4554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45544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artdeco-buttontext">
    <w:name w:val="artdeco-button__text"/>
    <w:basedOn w:val="DefaultParagraphFont"/>
    <w:rsid w:val="00A45544"/>
  </w:style>
  <w:style w:type="paragraph" w:customStyle="1" w:styleId="ember-view">
    <w:name w:val="ember-view"/>
    <w:basedOn w:val="Normal"/>
    <w:rsid w:val="00A45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45544"/>
    <w:rPr>
      <w:b/>
      <w:bCs/>
    </w:rPr>
  </w:style>
  <w:style w:type="character" w:customStyle="1" w:styleId="white-space-pre">
    <w:name w:val="white-space-pre"/>
    <w:basedOn w:val="DefaultParagraphFont"/>
    <w:rsid w:val="00A45544"/>
  </w:style>
  <w:style w:type="paragraph" w:styleId="ListParagraph">
    <w:name w:val="List Paragraph"/>
    <w:basedOn w:val="Normal"/>
    <w:uiPriority w:val="34"/>
    <w:qFormat/>
    <w:rsid w:val="004A1B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8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8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5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53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97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95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285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596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28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45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339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39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8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6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nkedin.com/pulse/power-company-culture-case-study-from-trenches-claudia-bal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Hoang Dang Nguyen</cp:lastModifiedBy>
  <cp:revision>8</cp:revision>
  <dcterms:created xsi:type="dcterms:W3CDTF">2024-01-08T17:11:00Z</dcterms:created>
  <dcterms:modified xsi:type="dcterms:W3CDTF">2024-01-08T17:17:00Z</dcterms:modified>
</cp:coreProperties>
</file>