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07740" w14:textId="77777777" w:rsidR="00551373" w:rsidRDefault="00551373" w:rsidP="00551373">
      <w:pPr>
        <w:pStyle w:val="Titlu"/>
        <w:jc w:val="center"/>
      </w:pPr>
    </w:p>
    <w:p w14:paraId="799BB6F3" w14:textId="77777777" w:rsidR="00551373" w:rsidRDefault="00551373" w:rsidP="00551373">
      <w:pPr>
        <w:pStyle w:val="Titlu"/>
        <w:jc w:val="center"/>
      </w:pPr>
    </w:p>
    <w:p w14:paraId="65C68D46" w14:textId="77777777" w:rsidR="00551373" w:rsidRDefault="00551373" w:rsidP="00551373">
      <w:pPr>
        <w:pStyle w:val="Titlu"/>
        <w:jc w:val="center"/>
      </w:pPr>
    </w:p>
    <w:p w14:paraId="0D26A028" w14:textId="77777777" w:rsidR="00551373" w:rsidRDefault="00551373" w:rsidP="00551373">
      <w:pPr>
        <w:pStyle w:val="Titlu"/>
        <w:jc w:val="center"/>
      </w:pPr>
    </w:p>
    <w:p w14:paraId="1DDADD53" w14:textId="77777777" w:rsidR="00551373" w:rsidRDefault="00551373" w:rsidP="00551373">
      <w:pPr>
        <w:pStyle w:val="Titlu"/>
        <w:jc w:val="center"/>
      </w:pPr>
    </w:p>
    <w:p w14:paraId="706974DE" w14:textId="77777777" w:rsidR="00551373" w:rsidRDefault="00551373" w:rsidP="00551373">
      <w:pPr>
        <w:pStyle w:val="Titlu"/>
        <w:jc w:val="center"/>
      </w:pPr>
    </w:p>
    <w:p w14:paraId="18B55FF0" w14:textId="77777777" w:rsidR="00551373" w:rsidRDefault="00551373" w:rsidP="00551373">
      <w:pPr>
        <w:pStyle w:val="Titlu"/>
        <w:jc w:val="center"/>
      </w:pPr>
    </w:p>
    <w:p w14:paraId="012E3443" w14:textId="77777777" w:rsidR="00551373" w:rsidRDefault="00551373" w:rsidP="00551373">
      <w:pPr>
        <w:pStyle w:val="Titlu"/>
        <w:jc w:val="center"/>
      </w:pPr>
    </w:p>
    <w:p w14:paraId="6497990C" w14:textId="77777777" w:rsidR="00551373" w:rsidRDefault="00551373" w:rsidP="00551373">
      <w:pPr>
        <w:pStyle w:val="Titlu"/>
        <w:jc w:val="center"/>
      </w:pPr>
    </w:p>
    <w:p w14:paraId="26D74FBB" w14:textId="77777777" w:rsidR="00551373" w:rsidRDefault="004367FD" w:rsidP="00551373">
      <w:pPr>
        <w:pStyle w:val="Titlu"/>
        <w:jc w:val="center"/>
      </w:pPr>
      <w:r>
        <w:t>PROBLEM-SOLVING AND DECISION MAKING</w:t>
      </w:r>
    </w:p>
    <w:p w14:paraId="29018258" w14:textId="77777777" w:rsidR="004367FD" w:rsidRDefault="004367FD" w:rsidP="00551373">
      <w:pPr>
        <w:pStyle w:val="Subtitlu"/>
        <w:jc w:val="center"/>
      </w:pPr>
      <w:r>
        <w:t>TASK 2</w:t>
      </w:r>
    </w:p>
    <w:p w14:paraId="0AB1F80E" w14:textId="77777777" w:rsidR="004367FD" w:rsidRDefault="004367FD" w:rsidP="00551373">
      <w:pPr>
        <w:pStyle w:val="Subtitlu"/>
        <w:jc w:val="center"/>
      </w:pPr>
      <w:r>
        <w:t>Module code: BMSW4004</w:t>
      </w:r>
    </w:p>
    <w:p w14:paraId="31C5DE46" w14:textId="77777777" w:rsidR="004367FD" w:rsidRDefault="004367FD" w:rsidP="00551373">
      <w:pPr>
        <w:pStyle w:val="Subtitlu"/>
        <w:jc w:val="center"/>
      </w:pPr>
      <w:r>
        <w:t>Student name: Dumitru Boscanean</w:t>
      </w:r>
    </w:p>
    <w:p w14:paraId="2D1A8D3B" w14:textId="6C2CB297" w:rsidR="008B67EC" w:rsidRDefault="004367FD" w:rsidP="00551373">
      <w:pPr>
        <w:pStyle w:val="Subtitlu"/>
        <w:jc w:val="center"/>
      </w:pPr>
      <w:r>
        <w:t xml:space="preserve">Teacher name: </w:t>
      </w:r>
      <w:proofErr w:type="spellStart"/>
      <w:r>
        <w:t>Yajesh</w:t>
      </w:r>
      <w:proofErr w:type="spellEnd"/>
      <w:r>
        <w:t xml:space="preserve"> Kumar</w:t>
      </w:r>
      <w:r>
        <w:br w:type="page"/>
      </w:r>
    </w:p>
    <w:sdt>
      <w:sdtPr>
        <w:rPr>
          <w:rFonts w:asciiTheme="minorHAnsi" w:eastAsiaTheme="minorHAnsi" w:hAnsiTheme="minorHAnsi" w:cs="Times New Roman"/>
          <w:b w:val="0"/>
          <w:bCs w:val="0"/>
          <w:color w:val="auto"/>
          <w:sz w:val="24"/>
          <w:szCs w:val="24"/>
          <w:lang w:val="en-GB" w:eastAsia="en-US"/>
        </w:rPr>
        <w:id w:val="-932054826"/>
        <w:docPartObj>
          <w:docPartGallery w:val="Table of Contents"/>
          <w:docPartUnique/>
        </w:docPartObj>
      </w:sdtPr>
      <w:sdtEndPr>
        <w:rPr>
          <w:noProof/>
        </w:rPr>
      </w:sdtEndPr>
      <w:sdtContent>
        <w:p w14:paraId="6EA8D12B" w14:textId="77777777" w:rsidR="00CB3486" w:rsidRDefault="004367FD">
          <w:pPr>
            <w:pStyle w:val="Titlucuprins"/>
          </w:pPr>
          <w:r>
            <w:t>Table of Contents</w:t>
          </w:r>
        </w:p>
        <w:p w14:paraId="5D6D5C6D" w14:textId="77777777" w:rsidR="00CB3486" w:rsidRDefault="004367FD">
          <w:pPr>
            <w:pStyle w:val="Cuprins1"/>
            <w:tabs>
              <w:tab w:val="right" w:leader="dot" w:pos="9016"/>
            </w:tabs>
            <w:rPr>
              <w:noProof/>
            </w:rPr>
          </w:pPr>
          <w:r>
            <w:fldChar w:fldCharType="begin"/>
          </w:r>
          <w:r>
            <w:instrText xml:space="preserve"> TOC \o "1-3" \h \z \u </w:instrText>
          </w:r>
          <w:r>
            <w:fldChar w:fldCharType="separate"/>
          </w:r>
          <w:hyperlink w:anchor="_Toc91000523" w:history="1">
            <w:r w:rsidRPr="00335048">
              <w:rPr>
                <w:rStyle w:val="Hyperlink"/>
                <w:noProof/>
              </w:rPr>
              <w:t>INTRODUCTION</w:t>
            </w:r>
            <w:r>
              <w:rPr>
                <w:noProof/>
                <w:webHidden/>
              </w:rPr>
              <w:tab/>
            </w:r>
            <w:r>
              <w:rPr>
                <w:noProof/>
                <w:webHidden/>
              </w:rPr>
              <w:fldChar w:fldCharType="begin"/>
            </w:r>
            <w:r>
              <w:rPr>
                <w:noProof/>
                <w:webHidden/>
              </w:rPr>
              <w:instrText xml:space="preserve"> PAGEREF _Toc91000523 \h </w:instrText>
            </w:r>
            <w:r>
              <w:rPr>
                <w:noProof/>
                <w:webHidden/>
              </w:rPr>
            </w:r>
            <w:r>
              <w:rPr>
                <w:noProof/>
                <w:webHidden/>
              </w:rPr>
              <w:fldChar w:fldCharType="separate"/>
            </w:r>
            <w:r>
              <w:rPr>
                <w:noProof/>
                <w:webHidden/>
              </w:rPr>
              <w:t>3</w:t>
            </w:r>
            <w:r>
              <w:rPr>
                <w:noProof/>
                <w:webHidden/>
              </w:rPr>
              <w:fldChar w:fldCharType="end"/>
            </w:r>
          </w:hyperlink>
        </w:p>
        <w:p w14:paraId="477F9A8A" w14:textId="77777777" w:rsidR="00CB3486" w:rsidRDefault="004367FD">
          <w:pPr>
            <w:pStyle w:val="Cuprins1"/>
            <w:tabs>
              <w:tab w:val="right" w:leader="dot" w:pos="9016"/>
            </w:tabs>
            <w:rPr>
              <w:noProof/>
            </w:rPr>
          </w:pPr>
          <w:hyperlink w:anchor="_Toc91000524" w:history="1">
            <w:r w:rsidRPr="00335048">
              <w:rPr>
                <w:rStyle w:val="Hyperlink"/>
                <w:noProof/>
              </w:rPr>
              <w:t>COMPLEX PROBLEM: DEFINITION, SCOPE AND IMPACT</w:t>
            </w:r>
            <w:r>
              <w:rPr>
                <w:noProof/>
                <w:webHidden/>
              </w:rPr>
              <w:tab/>
            </w:r>
            <w:r>
              <w:rPr>
                <w:noProof/>
                <w:webHidden/>
              </w:rPr>
              <w:fldChar w:fldCharType="begin"/>
            </w:r>
            <w:r>
              <w:rPr>
                <w:noProof/>
                <w:webHidden/>
              </w:rPr>
              <w:instrText xml:space="preserve"> PAGEREF _Toc91000524 \h </w:instrText>
            </w:r>
            <w:r>
              <w:rPr>
                <w:noProof/>
                <w:webHidden/>
              </w:rPr>
            </w:r>
            <w:r>
              <w:rPr>
                <w:noProof/>
                <w:webHidden/>
              </w:rPr>
              <w:fldChar w:fldCharType="separate"/>
            </w:r>
            <w:r>
              <w:rPr>
                <w:noProof/>
                <w:webHidden/>
              </w:rPr>
              <w:t>4</w:t>
            </w:r>
            <w:r>
              <w:rPr>
                <w:noProof/>
                <w:webHidden/>
              </w:rPr>
              <w:fldChar w:fldCharType="end"/>
            </w:r>
          </w:hyperlink>
        </w:p>
        <w:p w14:paraId="05586AEA" w14:textId="77777777" w:rsidR="00CB3486" w:rsidRDefault="004367FD">
          <w:pPr>
            <w:pStyle w:val="Cuprins1"/>
            <w:tabs>
              <w:tab w:val="right" w:leader="dot" w:pos="9016"/>
            </w:tabs>
            <w:rPr>
              <w:noProof/>
            </w:rPr>
          </w:pPr>
          <w:hyperlink w:anchor="_Toc91000525" w:history="1">
            <w:r w:rsidRPr="00335048">
              <w:rPr>
                <w:rStyle w:val="Hyperlink"/>
                <w:noProof/>
              </w:rPr>
              <w:t>PROBLEM AND THE DECISION MAKING PROCESS</w:t>
            </w:r>
            <w:r>
              <w:rPr>
                <w:noProof/>
                <w:webHidden/>
              </w:rPr>
              <w:tab/>
            </w:r>
            <w:r>
              <w:rPr>
                <w:noProof/>
                <w:webHidden/>
              </w:rPr>
              <w:fldChar w:fldCharType="begin"/>
            </w:r>
            <w:r>
              <w:rPr>
                <w:noProof/>
                <w:webHidden/>
              </w:rPr>
              <w:instrText xml:space="preserve"> PAGEREF _Toc91000525 \h </w:instrText>
            </w:r>
            <w:r>
              <w:rPr>
                <w:noProof/>
                <w:webHidden/>
              </w:rPr>
            </w:r>
            <w:r>
              <w:rPr>
                <w:noProof/>
                <w:webHidden/>
              </w:rPr>
              <w:fldChar w:fldCharType="separate"/>
            </w:r>
            <w:r>
              <w:rPr>
                <w:noProof/>
                <w:webHidden/>
              </w:rPr>
              <w:t>6</w:t>
            </w:r>
            <w:r>
              <w:rPr>
                <w:noProof/>
                <w:webHidden/>
              </w:rPr>
              <w:fldChar w:fldCharType="end"/>
            </w:r>
          </w:hyperlink>
        </w:p>
        <w:p w14:paraId="2C0A5120" w14:textId="77777777" w:rsidR="00CB3486" w:rsidRDefault="004367FD">
          <w:pPr>
            <w:pStyle w:val="Cuprins1"/>
            <w:tabs>
              <w:tab w:val="right" w:leader="dot" w:pos="9016"/>
            </w:tabs>
            <w:rPr>
              <w:noProof/>
            </w:rPr>
          </w:pPr>
          <w:hyperlink w:anchor="_Toc91000526" w:history="1">
            <w:r w:rsidRPr="00335048">
              <w:rPr>
                <w:rStyle w:val="Hyperlink"/>
                <w:noProof/>
              </w:rPr>
              <w:t>SOLUTIONS TO THE PROBLEM</w:t>
            </w:r>
            <w:r>
              <w:rPr>
                <w:noProof/>
                <w:webHidden/>
              </w:rPr>
              <w:tab/>
            </w:r>
            <w:r>
              <w:rPr>
                <w:noProof/>
                <w:webHidden/>
              </w:rPr>
              <w:fldChar w:fldCharType="begin"/>
            </w:r>
            <w:r>
              <w:rPr>
                <w:noProof/>
                <w:webHidden/>
              </w:rPr>
              <w:instrText xml:space="preserve"> PAGEREF _Toc91000526 \h </w:instrText>
            </w:r>
            <w:r>
              <w:rPr>
                <w:noProof/>
                <w:webHidden/>
              </w:rPr>
            </w:r>
            <w:r>
              <w:rPr>
                <w:noProof/>
                <w:webHidden/>
              </w:rPr>
              <w:fldChar w:fldCharType="separate"/>
            </w:r>
            <w:r>
              <w:rPr>
                <w:noProof/>
                <w:webHidden/>
              </w:rPr>
              <w:t>7</w:t>
            </w:r>
            <w:r>
              <w:rPr>
                <w:noProof/>
                <w:webHidden/>
              </w:rPr>
              <w:fldChar w:fldCharType="end"/>
            </w:r>
          </w:hyperlink>
        </w:p>
        <w:p w14:paraId="22D7025B" w14:textId="77777777" w:rsidR="00CB3486" w:rsidRDefault="004367FD">
          <w:pPr>
            <w:pStyle w:val="Cuprins1"/>
            <w:tabs>
              <w:tab w:val="right" w:leader="dot" w:pos="9016"/>
            </w:tabs>
            <w:rPr>
              <w:noProof/>
            </w:rPr>
          </w:pPr>
          <w:hyperlink w:anchor="_Toc91000527" w:history="1">
            <w:r w:rsidRPr="00335048">
              <w:rPr>
                <w:rStyle w:val="Hyperlink"/>
                <w:noProof/>
              </w:rPr>
              <w:t>APPLICATION OF DECISION-MAKING TECHNIQUE</w:t>
            </w:r>
            <w:r>
              <w:rPr>
                <w:noProof/>
                <w:webHidden/>
              </w:rPr>
              <w:tab/>
            </w:r>
            <w:r>
              <w:rPr>
                <w:noProof/>
                <w:webHidden/>
              </w:rPr>
              <w:fldChar w:fldCharType="begin"/>
            </w:r>
            <w:r>
              <w:rPr>
                <w:noProof/>
                <w:webHidden/>
              </w:rPr>
              <w:instrText xml:space="preserve"> PAGEREF _Toc91000527 \h </w:instrText>
            </w:r>
            <w:r>
              <w:rPr>
                <w:noProof/>
                <w:webHidden/>
              </w:rPr>
            </w:r>
            <w:r>
              <w:rPr>
                <w:noProof/>
                <w:webHidden/>
              </w:rPr>
              <w:fldChar w:fldCharType="separate"/>
            </w:r>
            <w:r>
              <w:rPr>
                <w:noProof/>
                <w:webHidden/>
              </w:rPr>
              <w:t>9</w:t>
            </w:r>
            <w:r>
              <w:rPr>
                <w:noProof/>
                <w:webHidden/>
              </w:rPr>
              <w:fldChar w:fldCharType="end"/>
            </w:r>
          </w:hyperlink>
        </w:p>
        <w:p w14:paraId="2D822CB5" w14:textId="77777777" w:rsidR="00CB3486" w:rsidRDefault="004367FD">
          <w:pPr>
            <w:pStyle w:val="Cuprins1"/>
            <w:tabs>
              <w:tab w:val="right" w:leader="dot" w:pos="9016"/>
            </w:tabs>
            <w:rPr>
              <w:noProof/>
            </w:rPr>
          </w:pPr>
          <w:hyperlink w:anchor="_Toc91000528" w:history="1">
            <w:r w:rsidRPr="00335048">
              <w:rPr>
                <w:rStyle w:val="Hyperlink"/>
                <w:noProof/>
              </w:rPr>
              <w:t>PLAN FOR IMPLEMENT</w:t>
            </w:r>
            <w:r w:rsidRPr="00335048">
              <w:rPr>
                <w:rStyle w:val="Hyperlink"/>
                <w:noProof/>
              </w:rPr>
              <w:t>ATION OF SOLUTION</w:t>
            </w:r>
            <w:r>
              <w:rPr>
                <w:noProof/>
                <w:webHidden/>
              </w:rPr>
              <w:tab/>
            </w:r>
            <w:r>
              <w:rPr>
                <w:noProof/>
                <w:webHidden/>
              </w:rPr>
              <w:fldChar w:fldCharType="begin"/>
            </w:r>
            <w:r>
              <w:rPr>
                <w:noProof/>
                <w:webHidden/>
              </w:rPr>
              <w:instrText xml:space="preserve"> PAGEREF _Toc91000528 \h </w:instrText>
            </w:r>
            <w:r>
              <w:rPr>
                <w:noProof/>
                <w:webHidden/>
              </w:rPr>
            </w:r>
            <w:r>
              <w:rPr>
                <w:noProof/>
                <w:webHidden/>
              </w:rPr>
              <w:fldChar w:fldCharType="separate"/>
            </w:r>
            <w:r>
              <w:rPr>
                <w:noProof/>
                <w:webHidden/>
              </w:rPr>
              <w:t>12</w:t>
            </w:r>
            <w:r>
              <w:rPr>
                <w:noProof/>
                <w:webHidden/>
              </w:rPr>
              <w:fldChar w:fldCharType="end"/>
            </w:r>
          </w:hyperlink>
        </w:p>
        <w:p w14:paraId="75F9F8D0" w14:textId="77777777" w:rsidR="00CB3486" w:rsidRDefault="004367FD">
          <w:pPr>
            <w:pStyle w:val="Cuprins1"/>
            <w:tabs>
              <w:tab w:val="right" w:leader="dot" w:pos="9016"/>
            </w:tabs>
            <w:rPr>
              <w:noProof/>
            </w:rPr>
          </w:pPr>
          <w:hyperlink w:anchor="_Toc91000529" w:history="1">
            <w:r w:rsidRPr="00335048">
              <w:rPr>
                <w:rStyle w:val="Hyperlink"/>
                <w:noProof/>
              </w:rPr>
              <w:t>COMMUNICATION OF THE PLAN WITH STAKEHOLDERS</w:t>
            </w:r>
            <w:r>
              <w:rPr>
                <w:noProof/>
                <w:webHidden/>
              </w:rPr>
              <w:tab/>
            </w:r>
            <w:r>
              <w:rPr>
                <w:noProof/>
                <w:webHidden/>
              </w:rPr>
              <w:fldChar w:fldCharType="begin"/>
            </w:r>
            <w:r>
              <w:rPr>
                <w:noProof/>
                <w:webHidden/>
              </w:rPr>
              <w:instrText xml:space="preserve"> PAGEREF _Toc91000529 \h </w:instrText>
            </w:r>
            <w:r>
              <w:rPr>
                <w:noProof/>
                <w:webHidden/>
              </w:rPr>
            </w:r>
            <w:r>
              <w:rPr>
                <w:noProof/>
                <w:webHidden/>
              </w:rPr>
              <w:fldChar w:fldCharType="separate"/>
            </w:r>
            <w:r>
              <w:rPr>
                <w:noProof/>
                <w:webHidden/>
              </w:rPr>
              <w:t>13</w:t>
            </w:r>
            <w:r>
              <w:rPr>
                <w:noProof/>
                <w:webHidden/>
              </w:rPr>
              <w:fldChar w:fldCharType="end"/>
            </w:r>
          </w:hyperlink>
        </w:p>
        <w:p w14:paraId="11CB3455" w14:textId="77777777" w:rsidR="00CB3486" w:rsidRDefault="004367FD">
          <w:pPr>
            <w:pStyle w:val="Cuprins1"/>
            <w:tabs>
              <w:tab w:val="right" w:leader="dot" w:pos="9016"/>
            </w:tabs>
            <w:rPr>
              <w:noProof/>
            </w:rPr>
          </w:pPr>
          <w:hyperlink w:anchor="_Toc91000530" w:history="1">
            <w:r w:rsidRPr="00335048">
              <w:rPr>
                <w:rStyle w:val="Hyperlink"/>
                <w:noProof/>
              </w:rPr>
              <w:t>MONITORING AND REVIEW TECHNIQUES TO CHECK THE EFFICIENCY OF THE SOLUTION</w:t>
            </w:r>
            <w:r>
              <w:rPr>
                <w:noProof/>
                <w:webHidden/>
              </w:rPr>
              <w:tab/>
            </w:r>
            <w:r>
              <w:rPr>
                <w:noProof/>
                <w:webHidden/>
              </w:rPr>
              <w:fldChar w:fldCharType="begin"/>
            </w:r>
            <w:r>
              <w:rPr>
                <w:noProof/>
                <w:webHidden/>
              </w:rPr>
              <w:instrText xml:space="preserve"> PAGEREF _Toc91000530 \h </w:instrText>
            </w:r>
            <w:r>
              <w:rPr>
                <w:noProof/>
                <w:webHidden/>
              </w:rPr>
            </w:r>
            <w:r>
              <w:rPr>
                <w:noProof/>
                <w:webHidden/>
              </w:rPr>
              <w:fldChar w:fldCharType="separate"/>
            </w:r>
            <w:r>
              <w:rPr>
                <w:noProof/>
                <w:webHidden/>
              </w:rPr>
              <w:t>15</w:t>
            </w:r>
            <w:r>
              <w:rPr>
                <w:noProof/>
                <w:webHidden/>
              </w:rPr>
              <w:fldChar w:fldCharType="end"/>
            </w:r>
          </w:hyperlink>
        </w:p>
        <w:p w14:paraId="3BA36297" w14:textId="77777777" w:rsidR="00CB3486" w:rsidRDefault="004367FD">
          <w:pPr>
            <w:pStyle w:val="Cuprins1"/>
            <w:tabs>
              <w:tab w:val="right" w:leader="dot" w:pos="9016"/>
            </w:tabs>
            <w:rPr>
              <w:noProof/>
            </w:rPr>
          </w:pPr>
          <w:hyperlink w:anchor="_Toc91000531" w:history="1">
            <w:r w:rsidRPr="00335048">
              <w:rPr>
                <w:rStyle w:val="Hyperlink"/>
                <w:noProof/>
              </w:rPr>
              <w:t>CONCLUSION</w:t>
            </w:r>
            <w:r>
              <w:rPr>
                <w:noProof/>
                <w:webHidden/>
              </w:rPr>
              <w:tab/>
            </w:r>
            <w:r>
              <w:rPr>
                <w:noProof/>
                <w:webHidden/>
              </w:rPr>
              <w:fldChar w:fldCharType="begin"/>
            </w:r>
            <w:r>
              <w:rPr>
                <w:noProof/>
                <w:webHidden/>
              </w:rPr>
              <w:instrText xml:space="preserve"> PAGEREF _Toc91000531 \h </w:instrText>
            </w:r>
            <w:r>
              <w:rPr>
                <w:noProof/>
                <w:webHidden/>
              </w:rPr>
            </w:r>
            <w:r>
              <w:rPr>
                <w:noProof/>
                <w:webHidden/>
              </w:rPr>
              <w:fldChar w:fldCharType="separate"/>
            </w:r>
            <w:r>
              <w:rPr>
                <w:noProof/>
                <w:webHidden/>
              </w:rPr>
              <w:t>16</w:t>
            </w:r>
            <w:r>
              <w:rPr>
                <w:noProof/>
                <w:webHidden/>
              </w:rPr>
              <w:fldChar w:fldCharType="end"/>
            </w:r>
          </w:hyperlink>
        </w:p>
        <w:p w14:paraId="060A202A" w14:textId="77777777" w:rsidR="00CB3486" w:rsidRDefault="004367FD">
          <w:pPr>
            <w:pStyle w:val="Cuprins1"/>
            <w:tabs>
              <w:tab w:val="right" w:leader="dot" w:pos="9016"/>
            </w:tabs>
            <w:rPr>
              <w:noProof/>
            </w:rPr>
          </w:pPr>
          <w:hyperlink w:anchor="_Toc91000532" w:history="1">
            <w:r w:rsidRPr="00335048">
              <w:rPr>
                <w:rStyle w:val="Hyperlink"/>
                <w:noProof/>
              </w:rPr>
              <w:t>REFERENCES</w:t>
            </w:r>
            <w:r>
              <w:rPr>
                <w:noProof/>
                <w:webHidden/>
              </w:rPr>
              <w:tab/>
            </w:r>
            <w:r>
              <w:rPr>
                <w:noProof/>
                <w:webHidden/>
              </w:rPr>
              <w:fldChar w:fldCharType="begin"/>
            </w:r>
            <w:r>
              <w:rPr>
                <w:noProof/>
                <w:webHidden/>
              </w:rPr>
              <w:instrText xml:space="preserve"> PAGEREF _Toc91000532 \h </w:instrText>
            </w:r>
            <w:r>
              <w:rPr>
                <w:noProof/>
                <w:webHidden/>
              </w:rPr>
            </w:r>
            <w:r>
              <w:rPr>
                <w:noProof/>
                <w:webHidden/>
              </w:rPr>
              <w:fldChar w:fldCharType="separate"/>
            </w:r>
            <w:r>
              <w:rPr>
                <w:noProof/>
                <w:webHidden/>
              </w:rPr>
              <w:t>17</w:t>
            </w:r>
            <w:r>
              <w:rPr>
                <w:noProof/>
                <w:webHidden/>
              </w:rPr>
              <w:fldChar w:fldCharType="end"/>
            </w:r>
          </w:hyperlink>
        </w:p>
        <w:p w14:paraId="4D808E8C" w14:textId="77777777" w:rsidR="00CB3486" w:rsidRDefault="004367FD">
          <w:r>
            <w:rPr>
              <w:b/>
              <w:bCs/>
              <w:noProof/>
            </w:rPr>
            <w:fldChar w:fldCharType="end"/>
          </w:r>
        </w:p>
      </w:sdtContent>
    </w:sdt>
    <w:p w14:paraId="57E97FE7" w14:textId="77777777" w:rsidR="008B67EC" w:rsidRDefault="004367FD">
      <w:pPr>
        <w:spacing w:before="0" w:after="200" w:line="276" w:lineRule="auto"/>
        <w:jc w:val="left"/>
        <w:rPr>
          <w:rFonts w:ascii="Arial" w:hAnsi="Arial" w:cs="Arial"/>
          <w:b/>
          <w:sz w:val="22"/>
          <w:szCs w:val="22"/>
        </w:rPr>
      </w:pPr>
      <w:r>
        <w:rPr>
          <w:rFonts w:ascii="Arial" w:hAnsi="Arial" w:cs="Arial"/>
          <w:b/>
          <w:sz w:val="22"/>
          <w:szCs w:val="22"/>
        </w:rPr>
        <w:br w:type="page"/>
      </w:r>
    </w:p>
    <w:p w14:paraId="33DCA21A" w14:textId="77777777" w:rsidR="00920A54" w:rsidRPr="008B67EC" w:rsidRDefault="004367FD" w:rsidP="008B67EC">
      <w:pPr>
        <w:pStyle w:val="Titlu1"/>
      </w:pPr>
      <w:bookmarkStart w:id="0" w:name="_Toc91000523"/>
      <w:r w:rsidRPr="008B67EC">
        <w:lastRenderedPageBreak/>
        <w:t>INTRODUCTION</w:t>
      </w:r>
      <w:bookmarkEnd w:id="0"/>
      <w:r w:rsidRPr="008B67EC">
        <w:t xml:space="preserve"> </w:t>
      </w:r>
    </w:p>
    <w:p w14:paraId="3243897A" w14:textId="77777777" w:rsidR="00F73171" w:rsidRPr="008B67EC" w:rsidRDefault="004367FD" w:rsidP="008B67EC">
      <w:pPr>
        <w:rPr>
          <w:rFonts w:ascii="Arial" w:hAnsi="Arial" w:cs="Arial"/>
          <w:sz w:val="22"/>
          <w:szCs w:val="22"/>
        </w:rPr>
      </w:pPr>
      <w:r w:rsidRPr="008B67EC">
        <w:rPr>
          <w:rFonts w:ascii="Arial" w:hAnsi="Arial" w:cs="Arial"/>
          <w:sz w:val="22"/>
          <w:szCs w:val="22"/>
        </w:rPr>
        <w:t xml:space="preserve">The assignment comprised of a </w:t>
      </w:r>
      <w:r w:rsidRPr="008B67EC">
        <w:rPr>
          <w:rFonts w:ascii="Arial" w:hAnsi="Arial" w:cs="Arial"/>
          <w:sz w:val="22"/>
          <w:szCs w:val="22"/>
        </w:rPr>
        <w:t>report that enables the development of understating regarding problem-solving and decision making through identification of a complex work-based problem. The assignment identifies and discusses the impact of a chosen work-based problem and its impact and s</w:t>
      </w:r>
      <w:r w:rsidRPr="008B67EC">
        <w:rPr>
          <w:rFonts w:ascii="Arial" w:hAnsi="Arial" w:cs="Arial"/>
          <w:sz w:val="22"/>
          <w:szCs w:val="22"/>
        </w:rPr>
        <w:t>cope. Thi</w:t>
      </w:r>
      <w:r w:rsidR="00455D88" w:rsidRPr="008B67EC">
        <w:rPr>
          <w:rFonts w:ascii="Arial" w:hAnsi="Arial" w:cs="Arial"/>
          <w:sz w:val="22"/>
          <w:szCs w:val="22"/>
        </w:rPr>
        <w:t xml:space="preserve">s is followed by acknowledging the way recognised problems affect the decision-making process. The next part facilitates recognizing a range of solutions and the choice of the appropriate one with the help of decision-making tools and techniques. This is followed by the development of a plan that facilitates the implementation of the chosen option and its communication with the stakeholders. The implementation of the plan will then be monitored and reviewed as per appropriate tool=s and techniques. The completion of the assignment is enabled with appropriate module learning and secondary research. </w:t>
      </w:r>
    </w:p>
    <w:p w14:paraId="63FDD27A" w14:textId="77777777" w:rsidR="00F73171" w:rsidRPr="008B67EC" w:rsidRDefault="004367FD" w:rsidP="008B67EC">
      <w:pPr>
        <w:spacing w:before="0" w:after="200"/>
        <w:rPr>
          <w:rFonts w:ascii="Arial" w:hAnsi="Arial" w:cs="Arial"/>
          <w:b/>
          <w:sz w:val="22"/>
          <w:szCs w:val="22"/>
        </w:rPr>
      </w:pPr>
      <w:r w:rsidRPr="008B67EC">
        <w:rPr>
          <w:rFonts w:ascii="Arial" w:hAnsi="Arial" w:cs="Arial"/>
          <w:b/>
          <w:sz w:val="22"/>
          <w:szCs w:val="22"/>
        </w:rPr>
        <w:br w:type="page"/>
      </w:r>
    </w:p>
    <w:p w14:paraId="1B808543" w14:textId="77777777" w:rsidR="000C1A00" w:rsidRPr="008B67EC" w:rsidRDefault="004367FD" w:rsidP="008B67EC">
      <w:pPr>
        <w:pStyle w:val="Titlu1"/>
      </w:pPr>
      <w:bookmarkStart w:id="1" w:name="_Toc91000524"/>
      <w:r w:rsidRPr="008B67EC">
        <w:lastRenderedPageBreak/>
        <w:t>COMPLEX PROBLEM</w:t>
      </w:r>
      <w:r w:rsidR="00BD7446" w:rsidRPr="008B67EC">
        <w:t>:</w:t>
      </w:r>
      <w:r w:rsidRPr="008B67EC">
        <w:t xml:space="preserve"> DEFINITION, SCOPE AND IMPACT</w:t>
      </w:r>
      <w:bookmarkEnd w:id="1"/>
      <w:r w:rsidRPr="008B67EC">
        <w:t xml:space="preserve"> </w:t>
      </w:r>
    </w:p>
    <w:p w14:paraId="2C85273E" w14:textId="77777777" w:rsidR="00856BFB" w:rsidRPr="008B67EC" w:rsidRDefault="004367FD" w:rsidP="008B67EC">
      <w:pPr>
        <w:spacing w:before="0" w:after="200"/>
        <w:rPr>
          <w:rFonts w:ascii="Arial" w:hAnsi="Arial" w:cs="Arial"/>
          <w:sz w:val="22"/>
          <w:szCs w:val="22"/>
        </w:rPr>
      </w:pPr>
      <w:r w:rsidRPr="008B67EC">
        <w:rPr>
          <w:rFonts w:ascii="Arial" w:hAnsi="Arial" w:cs="Arial"/>
          <w:sz w:val="22"/>
          <w:szCs w:val="22"/>
        </w:rPr>
        <w:t>Work-based problems are having a significant impact on the life of individuals resulting in the developm</w:t>
      </w:r>
      <w:r w:rsidRPr="008B67EC">
        <w:rPr>
          <w:rFonts w:ascii="Arial" w:hAnsi="Arial" w:cs="Arial"/>
          <w:sz w:val="22"/>
          <w:szCs w:val="22"/>
        </w:rPr>
        <w:t>ent of stress if exposed for a long period. A workplace without a workplace-related problem is also a myth. Due to different roles, expectations, capabilities and backgrounds, employees are prone to face any of the workplace problems. This devolves focus o</w:t>
      </w:r>
      <w:r w:rsidRPr="008B67EC">
        <w:rPr>
          <w:rFonts w:ascii="Arial" w:hAnsi="Arial" w:cs="Arial"/>
          <w:sz w:val="22"/>
          <w:szCs w:val="22"/>
        </w:rPr>
        <w:t>n the importance of better decision making and problem-solving procedures and strategy that allows smooth functioning of the business and wellbeing for both the business and the employees</w:t>
      </w:r>
      <w:r w:rsidR="00FF6D9D" w:rsidRPr="008B67EC">
        <w:rPr>
          <w:rFonts w:ascii="Arial" w:hAnsi="Arial" w:cs="Arial"/>
          <w:sz w:val="22"/>
          <w:szCs w:val="22"/>
        </w:rPr>
        <w:t xml:space="preserve"> (</w:t>
      </w:r>
      <w:r w:rsidR="00FF6D9D" w:rsidRPr="008B67EC">
        <w:rPr>
          <w:rFonts w:ascii="Arial" w:hAnsi="Arial" w:cs="Arial"/>
          <w:sz w:val="22"/>
          <w:szCs w:val="22"/>
          <w:shd w:val="clear" w:color="auto" w:fill="FFFFFF"/>
        </w:rPr>
        <w:t>Pugh, 2016</w:t>
      </w:r>
      <w:r w:rsidR="00FF6D9D" w:rsidRPr="008B67EC">
        <w:rPr>
          <w:rFonts w:ascii="Arial" w:hAnsi="Arial" w:cs="Arial"/>
          <w:sz w:val="22"/>
          <w:szCs w:val="22"/>
        </w:rPr>
        <w:t>)</w:t>
      </w:r>
      <w:r w:rsidRPr="008B67EC">
        <w:rPr>
          <w:rFonts w:ascii="Arial" w:hAnsi="Arial" w:cs="Arial"/>
          <w:sz w:val="22"/>
          <w:szCs w:val="22"/>
        </w:rPr>
        <w:t>.</w:t>
      </w:r>
    </w:p>
    <w:p w14:paraId="0B3F4F71" w14:textId="77777777" w:rsidR="00856BFB" w:rsidRPr="008B67EC" w:rsidRDefault="004367FD" w:rsidP="008B67EC">
      <w:pPr>
        <w:spacing w:before="0" w:after="200"/>
        <w:rPr>
          <w:rFonts w:ascii="Arial" w:hAnsi="Arial" w:cs="Arial"/>
          <w:sz w:val="22"/>
          <w:szCs w:val="22"/>
        </w:rPr>
      </w:pPr>
      <w:r w:rsidRPr="008B67EC">
        <w:rPr>
          <w:rFonts w:ascii="Arial" w:hAnsi="Arial" w:cs="Arial"/>
          <w:sz w:val="22"/>
          <w:szCs w:val="22"/>
        </w:rPr>
        <w:t>The identified work-based problem is "</w:t>
      </w:r>
      <w:r w:rsidRPr="008B67EC">
        <w:rPr>
          <w:rFonts w:ascii="Arial" w:hAnsi="Arial" w:cs="Arial"/>
          <w:i/>
          <w:sz w:val="22"/>
          <w:szCs w:val="22"/>
        </w:rPr>
        <w:t xml:space="preserve">Poor </w:t>
      </w:r>
      <w:r w:rsidRPr="008B67EC">
        <w:rPr>
          <w:rFonts w:ascii="Arial" w:hAnsi="Arial" w:cs="Arial"/>
          <w:i/>
          <w:sz w:val="22"/>
          <w:szCs w:val="22"/>
        </w:rPr>
        <w:t>Change Acceptance</w:t>
      </w:r>
      <w:r w:rsidRPr="008B67EC">
        <w:rPr>
          <w:rFonts w:ascii="Arial" w:hAnsi="Arial" w:cs="Arial"/>
          <w:sz w:val="22"/>
          <w:szCs w:val="22"/>
        </w:rPr>
        <w:t>". Changes are inevitable and essential for growth. The business world is evidence of rapid changes and transformations in consumer expectations and market trends. Also, the rapid pace of technological advancements compels businesses to ap</w:t>
      </w:r>
      <w:r w:rsidRPr="008B67EC">
        <w:rPr>
          <w:rFonts w:ascii="Arial" w:hAnsi="Arial" w:cs="Arial"/>
          <w:sz w:val="22"/>
          <w:szCs w:val="22"/>
        </w:rPr>
        <w:t>ply new technologies into their functioning and business models that are capable of enabling the customers with more value generation and fulfilment of their expectations</w:t>
      </w:r>
      <w:r w:rsidR="00FF6D9D" w:rsidRPr="008B67EC">
        <w:rPr>
          <w:rFonts w:ascii="Arial" w:hAnsi="Arial" w:cs="Arial"/>
          <w:sz w:val="22"/>
          <w:szCs w:val="22"/>
        </w:rPr>
        <w:t xml:space="preserve"> (</w:t>
      </w:r>
      <w:r w:rsidR="00FF6D9D" w:rsidRPr="008B67EC">
        <w:rPr>
          <w:rFonts w:ascii="Arial" w:hAnsi="Arial" w:cs="Arial"/>
          <w:sz w:val="22"/>
          <w:szCs w:val="22"/>
          <w:shd w:val="clear" w:color="auto" w:fill="FFFFFF"/>
        </w:rPr>
        <w:t>Mohamad et al., 2019</w:t>
      </w:r>
      <w:r w:rsidR="00FF6D9D" w:rsidRPr="008B67EC">
        <w:rPr>
          <w:rFonts w:ascii="Arial" w:hAnsi="Arial" w:cs="Arial"/>
          <w:sz w:val="22"/>
          <w:szCs w:val="22"/>
        </w:rPr>
        <w:t>)</w:t>
      </w:r>
      <w:r w:rsidRPr="008B67EC">
        <w:rPr>
          <w:rFonts w:ascii="Arial" w:hAnsi="Arial" w:cs="Arial"/>
          <w:sz w:val="22"/>
          <w:szCs w:val="22"/>
        </w:rPr>
        <w:t>. Businesses and organizations are required to inculcate change</w:t>
      </w:r>
      <w:r w:rsidRPr="008B67EC">
        <w:rPr>
          <w:rFonts w:ascii="Arial" w:hAnsi="Arial" w:cs="Arial"/>
          <w:sz w:val="22"/>
          <w:szCs w:val="22"/>
        </w:rPr>
        <w:t>s to uphold the business efficiency, but if these changes are not implemented appropriately then this leads to the development of Poor acceptance of the change.</w:t>
      </w:r>
    </w:p>
    <w:p w14:paraId="16D75455" w14:textId="77777777" w:rsidR="003876DE" w:rsidRPr="008B67EC" w:rsidRDefault="004367FD" w:rsidP="008B67EC">
      <w:pPr>
        <w:spacing w:before="0" w:after="200"/>
        <w:rPr>
          <w:rFonts w:ascii="Arial" w:hAnsi="Arial" w:cs="Arial"/>
          <w:sz w:val="22"/>
          <w:szCs w:val="22"/>
        </w:rPr>
      </w:pPr>
      <w:r w:rsidRPr="008B67EC">
        <w:rPr>
          <w:rFonts w:ascii="Arial" w:hAnsi="Arial" w:cs="Arial"/>
          <w:sz w:val="22"/>
          <w:szCs w:val="22"/>
        </w:rPr>
        <w:t>The reason behind the same is that any change implementation requires changes in organizational</w:t>
      </w:r>
      <w:r w:rsidRPr="008B67EC">
        <w:rPr>
          <w:rFonts w:ascii="Arial" w:hAnsi="Arial" w:cs="Arial"/>
          <w:sz w:val="22"/>
          <w:szCs w:val="22"/>
        </w:rPr>
        <w:t xml:space="preserve"> settings at multiple levels that </w:t>
      </w:r>
      <w:r w:rsidR="008B728A" w:rsidRPr="008B67EC">
        <w:rPr>
          <w:rFonts w:ascii="Arial" w:hAnsi="Arial" w:cs="Arial"/>
          <w:sz w:val="22"/>
          <w:szCs w:val="22"/>
        </w:rPr>
        <w:t>make</w:t>
      </w:r>
      <w:r w:rsidRPr="008B67EC">
        <w:rPr>
          <w:rFonts w:ascii="Arial" w:hAnsi="Arial" w:cs="Arial"/>
          <w:sz w:val="22"/>
          <w:szCs w:val="22"/>
        </w:rPr>
        <w:t xml:space="preserve"> the employees fearful and uncomfortable with the change leading to their resistance to the same</w:t>
      </w:r>
      <w:r w:rsidR="008B728A" w:rsidRPr="008B67EC">
        <w:rPr>
          <w:rFonts w:ascii="Arial" w:hAnsi="Arial" w:cs="Arial"/>
          <w:sz w:val="22"/>
          <w:szCs w:val="22"/>
        </w:rPr>
        <w:t>.</w:t>
      </w:r>
      <w:r w:rsidRPr="008B67EC">
        <w:rPr>
          <w:rFonts w:ascii="Arial" w:hAnsi="Arial" w:cs="Arial"/>
          <w:sz w:val="22"/>
          <w:szCs w:val="22"/>
        </w:rPr>
        <w:t xml:space="preserve"> Thus it is evident that change is a necessity for growth, but there are barriers to the implementation of these changes </w:t>
      </w:r>
      <w:r w:rsidRPr="008B67EC">
        <w:rPr>
          <w:rFonts w:ascii="Arial" w:hAnsi="Arial" w:cs="Arial"/>
          <w:sz w:val="22"/>
          <w:szCs w:val="22"/>
        </w:rPr>
        <w:t>that lead to poor change acceptance</w:t>
      </w:r>
      <w:r w:rsidR="00577DE8" w:rsidRPr="008B67EC">
        <w:rPr>
          <w:rFonts w:ascii="Arial" w:hAnsi="Arial" w:cs="Arial"/>
          <w:sz w:val="22"/>
          <w:szCs w:val="22"/>
        </w:rPr>
        <w:t xml:space="preserve"> (</w:t>
      </w:r>
      <w:r w:rsidR="00577DE8" w:rsidRPr="008B67EC">
        <w:rPr>
          <w:rFonts w:ascii="Arial" w:hAnsi="Arial" w:cs="Arial"/>
          <w:sz w:val="22"/>
          <w:szCs w:val="22"/>
          <w:shd w:val="clear" w:color="auto" w:fill="FFFFFF"/>
        </w:rPr>
        <w:t>Doppelt and McDonough, 2017</w:t>
      </w:r>
      <w:r w:rsidR="00577DE8" w:rsidRPr="008B67EC">
        <w:rPr>
          <w:rFonts w:ascii="Arial" w:hAnsi="Arial" w:cs="Arial"/>
          <w:sz w:val="22"/>
          <w:szCs w:val="22"/>
        </w:rPr>
        <w:t>)</w:t>
      </w:r>
      <w:r w:rsidRPr="008B67EC">
        <w:rPr>
          <w:rFonts w:ascii="Arial" w:hAnsi="Arial" w:cs="Arial"/>
          <w:sz w:val="22"/>
          <w:szCs w:val="22"/>
        </w:rPr>
        <w:t>. These barriers can be as follows:</w:t>
      </w:r>
    </w:p>
    <w:p w14:paraId="5DCAEFC8" w14:textId="77777777" w:rsidR="003876DE" w:rsidRPr="008B67EC" w:rsidRDefault="004367FD" w:rsidP="008B67EC">
      <w:pPr>
        <w:pStyle w:val="Listparagraf"/>
        <w:numPr>
          <w:ilvl w:val="0"/>
          <w:numId w:val="1"/>
        </w:numPr>
        <w:spacing w:before="0" w:after="200"/>
        <w:rPr>
          <w:rFonts w:ascii="Arial" w:hAnsi="Arial" w:cs="Arial"/>
          <w:sz w:val="22"/>
          <w:szCs w:val="22"/>
        </w:rPr>
      </w:pPr>
      <w:r w:rsidRPr="008B67EC">
        <w:rPr>
          <w:rFonts w:ascii="Arial" w:hAnsi="Arial" w:cs="Arial"/>
          <w:sz w:val="22"/>
          <w:szCs w:val="22"/>
        </w:rPr>
        <w:t>No sufficient time for planning and implementation of change.</w:t>
      </w:r>
    </w:p>
    <w:p w14:paraId="4D5DC09E" w14:textId="77777777" w:rsidR="003876DE" w:rsidRPr="008B67EC" w:rsidRDefault="004367FD" w:rsidP="008B67EC">
      <w:pPr>
        <w:pStyle w:val="Listparagraf"/>
        <w:numPr>
          <w:ilvl w:val="0"/>
          <w:numId w:val="1"/>
        </w:numPr>
        <w:spacing w:before="0" w:after="200"/>
        <w:rPr>
          <w:rFonts w:ascii="Arial" w:hAnsi="Arial" w:cs="Arial"/>
          <w:sz w:val="22"/>
          <w:szCs w:val="22"/>
        </w:rPr>
      </w:pPr>
      <w:r w:rsidRPr="008B67EC">
        <w:rPr>
          <w:rFonts w:ascii="Arial" w:hAnsi="Arial" w:cs="Arial"/>
          <w:sz w:val="22"/>
          <w:szCs w:val="22"/>
        </w:rPr>
        <w:t>Acknowledgement of the milestones is essential and required to be visible.</w:t>
      </w:r>
    </w:p>
    <w:p w14:paraId="20B35BFF" w14:textId="77777777" w:rsidR="003876DE" w:rsidRPr="008B67EC" w:rsidRDefault="004367FD" w:rsidP="008B67EC">
      <w:pPr>
        <w:pStyle w:val="Listparagraf"/>
        <w:numPr>
          <w:ilvl w:val="0"/>
          <w:numId w:val="1"/>
        </w:numPr>
        <w:spacing w:before="0" w:after="200"/>
        <w:rPr>
          <w:rFonts w:ascii="Arial" w:hAnsi="Arial" w:cs="Arial"/>
          <w:sz w:val="22"/>
          <w:szCs w:val="22"/>
        </w:rPr>
      </w:pPr>
      <w:r w:rsidRPr="008B67EC">
        <w:rPr>
          <w:rFonts w:ascii="Arial" w:hAnsi="Arial" w:cs="Arial"/>
          <w:sz w:val="22"/>
          <w:szCs w:val="22"/>
        </w:rPr>
        <w:t>The resistance fro</w:t>
      </w:r>
      <w:r w:rsidRPr="008B67EC">
        <w:rPr>
          <w:rFonts w:ascii="Arial" w:hAnsi="Arial" w:cs="Arial"/>
          <w:sz w:val="22"/>
          <w:szCs w:val="22"/>
        </w:rPr>
        <w:t>m the ones who are not able to recognize the importance of change.</w:t>
      </w:r>
    </w:p>
    <w:p w14:paraId="1BDCFD03" w14:textId="77777777" w:rsidR="003876DE" w:rsidRPr="008B67EC" w:rsidRDefault="004367FD" w:rsidP="008B67EC">
      <w:pPr>
        <w:pStyle w:val="Listparagraf"/>
        <w:numPr>
          <w:ilvl w:val="0"/>
          <w:numId w:val="1"/>
        </w:numPr>
        <w:spacing w:before="0" w:after="200"/>
        <w:rPr>
          <w:rFonts w:ascii="Arial" w:hAnsi="Arial" w:cs="Arial"/>
          <w:sz w:val="22"/>
          <w:szCs w:val="22"/>
        </w:rPr>
      </w:pPr>
      <w:r w:rsidRPr="008B67EC">
        <w:rPr>
          <w:rFonts w:ascii="Arial" w:hAnsi="Arial" w:cs="Arial"/>
          <w:sz w:val="22"/>
          <w:szCs w:val="22"/>
        </w:rPr>
        <w:t>Lack of clarity regarding the outcomes and future course of action as an impact of change</w:t>
      </w:r>
      <w:r w:rsidR="00B14628" w:rsidRPr="008B67EC">
        <w:rPr>
          <w:rFonts w:ascii="Arial" w:hAnsi="Arial" w:cs="Arial"/>
          <w:sz w:val="22"/>
          <w:szCs w:val="22"/>
        </w:rPr>
        <w:t xml:space="preserve"> (CRAKN, 2019)</w:t>
      </w:r>
      <w:r w:rsidRPr="008B67EC">
        <w:rPr>
          <w:rFonts w:ascii="Arial" w:hAnsi="Arial" w:cs="Arial"/>
          <w:sz w:val="22"/>
          <w:szCs w:val="22"/>
        </w:rPr>
        <w:t>.</w:t>
      </w:r>
    </w:p>
    <w:p w14:paraId="07E3187C" w14:textId="77777777" w:rsidR="00DB1B0E"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Poor change acceptance reflects and is an impact of poor change management that in </w:t>
      </w:r>
      <w:r w:rsidRPr="008B67EC">
        <w:rPr>
          <w:rFonts w:ascii="Arial" w:hAnsi="Arial" w:cs="Arial"/>
          <w:sz w:val="22"/>
          <w:szCs w:val="22"/>
        </w:rPr>
        <w:t>turn also have other adverse impacts as follows:</w:t>
      </w:r>
    </w:p>
    <w:p w14:paraId="2E2F0FF6" w14:textId="77777777" w:rsidR="00DB1B0E"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Delays in the completion and execution of the projects.</w:t>
      </w:r>
    </w:p>
    <w:p w14:paraId="5E840BB5" w14:textId="77777777" w:rsidR="00DB1B0E"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lastRenderedPageBreak/>
        <w:t>The allocated budget will be disrupted and can be extended with extra and unnecessary expenses.</w:t>
      </w:r>
    </w:p>
    <w:p w14:paraId="0AC21991" w14:textId="77777777" w:rsidR="00DB1B0E"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 xml:space="preserve">The desired milestone accomplishment </w:t>
      </w:r>
      <w:r w:rsidR="00FA5329" w:rsidRPr="008B67EC">
        <w:rPr>
          <w:rFonts w:ascii="Arial" w:hAnsi="Arial" w:cs="Arial"/>
          <w:sz w:val="22"/>
          <w:szCs w:val="22"/>
        </w:rPr>
        <w:t>will be missed.</w:t>
      </w:r>
    </w:p>
    <w:p w14:paraId="535B77FD" w14:textId="77777777" w:rsidR="00FA5329"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Re</w:t>
      </w:r>
      <w:r w:rsidRPr="008B67EC">
        <w:rPr>
          <w:rFonts w:ascii="Arial" w:hAnsi="Arial" w:cs="Arial"/>
          <w:sz w:val="22"/>
          <w:szCs w:val="22"/>
        </w:rPr>
        <w:t>sistance from the employees results in further delays and may, in certain circumstances, protest and strikes.</w:t>
      </w:r>
    </w:p>
    <w:p w14:paraId="7716F41B" w14:textId="77777777" w:rsidR="00796B78"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 xml:space="preserve">The availability and efficiency of resources will be compromised. </w:t>
      </w:r>
    </w:p>
    <w:p w14:paraId="469FAFC9" w14:textId="77777777" w:rsidR="00796B78"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Hindering the working efficiency and quality resulting in decreased productivit</w:t>
      </w:r>
      <w:r w:rsidRPr="008B67EC">
        <w:rPr>
          <w:rFonts w:ascii="Arial" w:hAnsi="Arial" w:cs="Arial"/>
          <w:sz w:val="22"/>
          <w:szCs w:val="22"/>
        </w:rPr>
        <w:t>y.</w:t>
      </w:r>
    </w:p>
    <w:p w14:paraId="77279526" w14:textId="77777777" w:rsidR="00796B78"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Tendency to have high employee turnover.</w:t>
      </w:r>
    </w:p>
    <w:p w14:paraId="4491B88F" w14:textId="77777777" w:rsidR="00796B78"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 xml:space="preserve">Also, the customer, supplier, investor and stakeholder dissatisfaction. </w:t>
      </w:r>
    </w:p>
    <w:p w14:paraId="25621334" w14:textId="77777777" w:rsidR="00796B78"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Increased workload and frustration among employees.</w:t>
      </w:r>
    </w:p>
    <w:p w14:paraId="3E876FC8" w14:textId="77777777" w:rsidR="00796B78" w:rsidRPr="008B67EC" w:rsidRDefault="004367FD" w:rsidP="008B67EC">
      <w:pPr>
        <w:pStyle w:val="Listparagraf"/>
        <w:numPr>
          <w:ilvl w:val="0"/>
          <w:numId w:val="2"/>
        </w:numPr>
        <w:spacing w:before="0" w:after="200"/>
        <w:rPr>
          <w:rFonts w:ascii="Arial" w:hAnsi="Arial" w:cs="Arial"/>
          <w:sz w:val="22"/>
          <w:szCs w:val="22"/>
        </w:rPr>
      </w:pPr>
      <w:r w:rsidRPr="008B67EC">
        <w:rPr>
          <w:rFonts w:ascii="Arial" w:hAnsi="Arial" w:cs="Arial"/>
          <w:sz w:val="22"/>
          <w:szCs w:val="22"/>
        </w:rPr>
        <w:t>The potential of disrupting the organizational reputation</w:t>
      </w:r>
      <w:r w:rsidR="00B14628" w:rsidRPr="008B67EC">
        <w:rPr>
          <w:rFonts w:ascii="Arial" w:hAnsi="Arial" w:cs="Arial"/>
          <w:sz w:val="22"/>
          <w:szCs w:val="22"/>
        </w:rPr>
        <w:t xml:space="preserve"> (Panorama, 2021)</w:t>
      </w:r>
      <w:r w:rsidRPr="008B67EC">
        <w:rPr>
          <w:rFonts w:ascii="Arial" w:hAnsi="Arial" w:cs="Arial"/>
          <w:sz w:val="22"/>
          <w:szCs w:val="22"/>
        </w:rPr>
        <w:t xml:space="preserve">. </w:t>
      </w:r>
    </w:p>
    <w:p w14:paraId="6CD826D7" w14:textId="77777777" w:rsidR="00BD7446" w:rsidRPr="008B67EC" w:rsidRDefault="004367FD" w:rsidP="008B67EC">
      <w:pPr>
        <w:tabs>
          <w:tab w:val="center" w:pos="4513"/>
        </w:tabs>
        <w:spacing w:before="0" w:after="200"/>
        <w:rPr>
          <w:rFonts w:ascii="Arial" w:hAnsi="Arial" w:cs="Arial"/>
          <w:sz w:val="22"/>
          <w:szCs w:val="22"/>
        </w:rPr>
      </w:pPr>
      <w:r w:rsidRPr="008B67EC">
        <w:rPr>
          <w:rFonts w:ascii="Arial" w:hAnsi="Arial" w:cs="Arial"/>
          <w:sz w:val="22"/>
          <w:szCs w:val="22"/>
        </w:rPr>
        <w:t>Thus it is</w:t>
      </w:r>
      <w:r w:rsidRPr="008B67EC">
        <w:rPr>
          <w:rFonts w:ascii="Arial" w:hAnsi="Arial" w:cs="Arial"/>
          <w:sz w:val="22"/>
          <w:szCs w:val="22"/>
        </w:rPr>
        <w:t xml:space="preserve"> of utmost importance to have </w:t>
      </w:r>
      <w:r w:rsidR="00A72CFE" w:rsidRPr="008B67EC">
        <w:rPr>
          <w:rFonts w:ascii="Arial" w:hAnsi="Arial" w:cs="Arial"/>
          <w:sz w:val="22"/>
          <w:szCs w:val="22"/>
        </w:rPr>
        <w:t>appropriate change management that enables the elimination of poor change acceptance in the organization.</w:t>
      </w:r>
      <w:r w:rsidRPr="008B67EC">
        <w:rPr>
          <w:rFonts w:ascii="Arial" w:hAnsi="Arial" w:cs="Arial"/>
          <w:b/>
          <w:sz w:val="22"/>
          <w:szCs w:val="22"/>
        </w:rPr>
        <w:br w:type="page"/>
      </w:r>
      <w:r w:rsidR="00796B78" w:rsidRPr="008B67EC">
        <w:rPr>
          <w:rFonts w:ascii="Arial" w:hAnsi="Arial" w:cs="Arial"/>
          <w:b/>
          <w:sz w:val="22"/>
          <w:szCs w:val="22"/>
        </w:rPr>
        <w:lastRenderedPageBreak/>
        <w:tab/>
      </w:r>
    </w:p>
    <w:p w14:paraId="3B57087B" w14:textId="77777777" w:rsidR="0053375F" w:rsidRPr="008B67EC" w:rsidRDefault="004367FD" w:rsidP="008B67EC">
      <w:pPr>
        <w:pStyle w:val="Titlu1"/>
      </w:pPr>
      <w:bookmarkStart w:id="2" w:name="_Toc91000525"/>
      <w:r w:rsidRPr="008B67EC">
        <w:t>PROBLEM AND THE DECISION-MAKING PROCESS</w:t>
      </w:r>
      <w:bookmarkEnd w:id="2"/>
    </w:p>
    <w:p w14:paraId="14ED32A0" w14:textId="77777777" w:rsidR="0053375F" w:rsidRPr="008B67EC" w:rsidRDefault="004367FD" w:rsidP="008B67EC">
      <w:pPr>
        <w:tabs>
          <w:tab w:val="left" w:pos="7097"/>
        </w:tabs>
        <w:rPr>
          <w:rFonts w:ascii="Arial" w:hAnsi="Arial" w:cs="Arial"/>
          <w:sz w:val="22"/>
          <w:szCs w:val="22"/>
        </w:rPr>
      </w:pPr>
      <w:r w:rsidRPr="008B67EC">
        <w:rPr>
          <w:rFonts w:ascii="Arial" w:hAnsi="Arial" w:cs="Arial"/>
          <w:sz w:val="22"/>
          <w:szCs w:val="22"/>
        </w:rPr>
        <w:t xml:space="preserve">The role of decision making is of utmost importance in </w:t>
      </w:r>
      <w:r w:rsidRPr="008B67EC">
        <w:rPr>
          <w:rFonts w:ascii="Arial" w:hAnsi="Arial" w:cs="Arial"/>
          <w:sz w:val="22"/>
          <w:szCs w:val="22"/>
        </w:rPr>
        <w:t>facilitating better change management and acceptance. The effectiveness of decision making enables the business to better change management. Decision making is required to have the following aspects that facilitate better implementation and management of c</w:t>
      </w:r>
      <w:r w:rsidRPr="008B67EC">
        <w:rPr>
          <w:rFonts w:ascii="Arial" w:hAnsi="Arial" w:cs="Arial"/>
          <w:sz w:val="22"/>
          <w:szCs w:val="22"/>
        </w:rPr>
        <w:t>hange through avoiding poor change acceptance:</w:t>
      </w:r>
    </w:p>
    <w:p w14:paraId="6ABBD2BA" w14:textId="77777777" w:rsidR="0053375F" w:rsidRPr="008B67EC" w:rsidRDefault="004367FD" w:rsidP="008B67EC">
      <w:pPr>
        <w:pStyle w:val="Listparagraf"/>
        <w:numPr>
          <w:ilvl w:val="0"/>
          <w:numId w:val="4"/>
        </w:numPr>
        <w:tabs>
          <w:tab w:val="left" w:pos="7097"/>
        </w:tabs>
        <w:rPr>
          <w:rFonts w:ascii="Arial" w:hAnsi="Arial" w:cs="Arial"/>
          <w:b/>
          <w:sz w:val="22"/>
          <w:szCs w:val="22"/>
        </w:rPr>
      </w:pPr>
      <w:r w:rsidRPr="008B67EC">
        <w:rPr>
          <w:rFonts w:ascii="Arial" w:hAnsi="Arial" w:cs="Arial"/>
          <w:b/>
          <w:sz w:val="22"/>
          <w:szCs w:val="22"/>
        </w:rPr>
        <w:t>Tracking the data and making it available to everyone</w:t>
      </w:r>
    </w:p>
    <w:p w14:paraId="42902906" w14:textId="77777777" w:rsidR="000C1A00" w:rsidRPr="008B67EC" w:rsidRDefault="004367FD" w:rsidP="008B67EC">
      <w:pPr>
        <w:tabs>
          <w:tab w:val="left" w:pos="7097"/>
        </w:tabs>
        <w:rPr>
          <w:rFonts w:ascii="Arial" w:hAnsi="Arial" w:cs="Arial"/>
          <w:b/>
          <w:sz w:val="22"/>
          <w:szCs w:val="22"/>
        </w:rPr>
      </w:pPr>
      <w:r w:rsidRPr="008B67EC">
        <w:rPr>
          <w:rFonts w:ascii="Arial" w:hAnsi="Arial" w:cs="Arial"/>
          <w:sz w:val="22"/>
          <w:szCs w:val="22"/>
        </w:rPr>
        <w:t xml:space="preserve">The decision making should be regarding making available different individuals either employees or another stakeholder </w:t>
      </w:r>
      <w:r w:rsidR="000D27D7" w:rsidRPr="008B67EC">
        <w:rPr>
          <w:rFonts w:ascii="Arial" w:hAnsi="Arial" w:cs="Arial"/>
          <w:sz w:val="22"/>
          <w:szCs w:val="22"/>
        </w:rPr>
        <w:t xml:space="preserve">with appropriate and necessary information. </w:t>
      </w:r>
      <w:r w:rsidR="0053375F" w:rsidRPr="008B67EC">
        <w:rPr>
          <w:rFonts w:ascii="Arial" w:hAnsi="Arial" w:cs="Arial"/>
          <w:sz w:val="22"/>
          <w:szCs w:val="22"/>
        </w:rPr>
        <w:t>This allows the employees, suppliers and other stakeholders to acknowledge</w:t>
      </w:r>
      <w:r w:rsidRPr="008B67EC">
        <w:rPr>
          <w:rFonts w:ascii="Arial" w:hAnsi="Arial" w:cs="Arial"/>
          <w:sz w:val="22"/>
          <w:szCs w:val="22"/>
        </w:rPr>
        <w:t xml:space="preserve"> the need and importance of any change and also let them know their improvised role and responsibility</w:t>
      </w:r>
      <w:r w:rsidR="00156ABF" w:rsidRPr="008B67EC">
        <w:rPr>
          <w:rFonts w:ascii="Arial" w:hAnsi="Arial" w:cs="Arial"/>
          <w:sz w:val="22"/>
          <w:szCs w:val="22"/>
        </w:rPr>
        <w:t xml:space="preserve"> (Michels, 2020)</w:t>
      </w:r>
      <w:r w:rsidRPr="008B67EC">
        <w:rPr>
          <w:rFonts w:ascii="Arial" w:hAnsi="Arial" w:cs="Arial"/>
          <w:sz w:val="22"/>
          <w:szCs w:val="22"/>
        </w:rPr>
        <w:t>.</w:t>
      </w:r>
      <w:r w:rsidR="0053375F" w:rsidRPr="008B67EC">
        <w:rPr>
          <w:rFonts w:ascii="Arial" w:hAnsi="Arial" w:cs="Arial"/>
          <w:sz w:val="22"/>
          <w:szCs w:val="22"/>
        </w:rPr>
        <w:t xml:space="preserve"> </w:t>
      </w:r>
      <w:r w:rsidRPr="008B67EC">
        <w:rPr>
          <w:rFonts w:ascii="Arial" w:hAnsi="Arial" w:cs="Arial"/>
          <w:b/>
          <w:sz w:val="22"/>
          <w:szCs w:val="22"/>
        </w:rPr>
        <w:tab/>
      </w:r>
    </w:p>
    <w:p w14:paraId="2F82A3E5" w14:textId="77777777" w:rsidR="000D27D7" w:rsidRPr="008B67EC" w:rsidRDefault="004367FD" w:rsidP="008B67EC">
      <w:pPr>
        <w:pStyle w:val="Listparagraf"/>
        <w:numPr>
          <w:ilvl w:val="0"/>
          <w:numId w:val="4"/>
        </w:numPr>
        <w:tabs>
          <w:tab w:val="left" w:pos="7097"/>
        </w:tabs>
        <w:rPr>
          <w:rFonts w:ascii="Arial" w:hAnsi="Arial" w:cs="Arial"/>
          <w:b/>
          <w:sz w:val="22"/>
          <w:szCs w:val="22"/>
        </w:rPr>
      </w:pPr>
      <w:r w:rsidRPr="008B67EC">
        <w:rPr>
          <w:rFonts w:ascii="Arial" w:hAnsi="Arial" w:cs="Arial"/>
          <w:b/>
          <w:sz w:val="22"/>
          <w:szCs w:val="22"/>
        </w:rPr>
        <w:t>Tapping into right and appropriate resources and exp</w:t>
      </w:r>
      <w:r w:rsidRPr="008B67EC">
        <w:rPr>
          <w:rFonts w:ascii="Arial" w:hAnsi="Arial" w:cs="Arial"/>
          <w:b/>
          <w:sz w:val="22"/>
          <w:szCs w:val="22"/>
        </w:rPr>
        <w:t>erts</w:t>
      </w:r>
    </w:p>
    <w:p w14:paraId="41D6646E" w14:textId="77777777" w:rsidR="00E321EB" w:rsidRPr="008B67EC" w:rsidRDefault="004367FD" w:rsidP="008B67EC">
      <w:pPr>
        <w:spacing w:before="0" w:after="200"/>
        <w:rPr>
          <w:rFonts w:ascii="Arial" w:hAnsi="Arial" w:cs="Arial"/>
          <w:sz w:val="22"/>
          <w:szCs w:val="22"/>
        </w:rPr>
      </w:pPr>
      <w:r w:rsidRPr="008B67EC">
        <w:rPr>
          <w:rFonts w:ascii="Arial" w:hAnsi="Arial" w:cs="Arial"/>
          <w:sz w:val="22"/>
          <w:szCs w:val="22"/>
        </w:rPr>
        <w:t>T</w:t>
      </w:r>
      <w:r w:rsidR="00D4590C" w:rsidRPr="008B67EC">
        <w:rPr>
          <w:rFonts w:ascii="Arial" w:hAnsi="Arial" w:cs="Arial"/>
          <w:sz w:val="22"/>
          <w:szCs w:val="22"/>
        </w:rPr>
        <w:t xml:space="preserve">he decision making is responsible to make appropriate </w:t>
      </w:r>
      <w:r w:rsidRPr="008B67EC">
        <w:rPr>
          <w:rFonts w:ascii="Arial" w:hAnsi="Arial" w:cs="Arial"/>
          <w:sz w:val="22"/>
          <w:szCs w:val="22"/>
        </w:rPr>
        <w:t>use of resources in real-time rather than waiting for the right time. The timely taken decisions regarding the optimal usage of available resources and experts and recognizing the need of required</w:t>
      </w:r>
      <w:r w:rsidRPr="008B67EC">
        <w:rPr>
          <w:rFonts w:ascii="Arial" w:hAnsi="Arial" w:cs="Arial"/>
          <w:sz w:val="22"/>
          <w:szCs w:val="22"/>
        </w:rPr>
        <w:t xml:space="preserve"> resources for future results in smooth acceptance of the change</w:t>
      </w:r>
      <w:r w:rsidR="00156ABF" w:rsidRPr="008B67EC">
        <w:rPr>
          <w:rFonts w:ascii="Arial" w:hAnsi="Arial" w:cs="Arial"/>
          <w:sz w:val="22"/>
          <w:szCs w:val="22"/>
        </w:rPr>
        <w:t xml:space="preserve"> (Michels, 2020)</w:t>
      </w:r>
      <w:r w:rsidRPr="008B67EC">
        <w:rPr>
          <w:rFonts w:ascii="Arial" w:hAnsi="Arial" w:cs="Arial"/>
          <w:sz w:val="22"/>
          <w:szCs w:val="22"/>
        </w:rPr>
        <w:t>.</w:t>
      </w:r>
    </w:p>
    <w:p w14:paraId="58D79A70" w14:textId="77777777" w:rsidR="00E321EB"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Taking decisions at the right level</w:t>
      </w:r>
    </w:p>
    <w:p w14:paraId="624CA9A8" w14:textId="77777777" w:rsidR="008F2999"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It is of utmost importance to make decisions at a level at which they are feasible. This balance of authority and decisions making </w:t>
      </w:r>
      <w:r w:rsidRPr="008B67EC">
        <w:rPr>
          <w:rFonts w:ascii="Arial" w:hAnsi="Arial" w:cs="Arial"/>
          <w:sz w:val="22"/>
          <w:szCs w:val="22"/>
        </w:rPr>
        <w:t>powers is essential for better and deep penetrating the efficiency of change implementation that comprised of better understanding of the need and positive impact of the change. This will be a more personalized approach rather than a generic one</w:t>
      </w:r>
      <w:r w:rsidR="00156ABF" w:rsidRPr="008B67EC">
        <w:rPr>
          <w:rFonts w:ascii="Arial" w:hAnsi="Arial" w:cs="Arial"/>
          <w:sz w:val="22"/>
          <w:szCs w:val="22"/>
        </w:rPr>
        <w:t xml:space="preserve"> (Michels, 2020)</w:t>
      </w:r>
      <w:r w:rsidRPr="008B67EC">
        <w:rPr>
          <w:rFonts w:ascii="Arial" w:hAnsi="Arial" w:cs="Arial"/>
          <w:sz w:val="22"/>
          <w:szCs w:val="22"/>
        </w:rPr>
        <w:t>.</w:t>
      </w:r>
    </w:p>
    <w:p w14:paraId="32156C3F" w14:textId="77777777" w:rsidR="0053375F" w:rsidRPr="008B67EC" w:rsidRDefault="004367FD" w:rsidP="008B67EC">
      <w:pPr>
        <w:spacing w:before="0" w:after="200"/>
        <w:rPr>
          <w:rFonts w:ascii="Arial" w:hAnsi="Arial" w:cs="Arial"/>
          <w:b/>
          <w:sz w:val="22"/>
          <w:szCs w:val="22"/>
        </w:rPr>
      </w:pPr>
      <w:r w:rsidRPr="008B67EC">
        <w:rPr>
          <w:rFonts w:ascii="Arial" w:hAnsi="Arial" w:cs="Arial"/>
          <w:sz w:val="22"/>
          <w:szCs w:val="22"/>
        </w:rPr>
        <w:t>Decision making is having a significant influence over change acceptance and contributes to better change management.</w:t>
      </w:r>
      <w:r w:rsidRPr="008B67EC">
        <w:rPr>
          <w:rFonts w:ascii="Arial" w:hAnsi="Arial" w:cs="Arial"/>
          <w:b/>
          <w:sz w:val="22"/>
          <w:szCs w:val="22"/>
        </w:rPr>
        <w:br w:type="page"/>
      </w:r>
    </w:p>
    <w:p w14:paraId="7AE67B09" w14:textId="77777777" w:rsidR="000C1A00" w:rsidRPr="008B67EC" w:rsidRDefault="004367FD" w:rsidP="008B67EC">
      <w:pPr>
        <w:pStyle w:val="Titlu1"/>
      </w:pPr>
      <w:bookmarkStart w:id="3" w:name="_Toc91000526"/>
      <w:r w:rsidRPr="008B67EC">
        <w:lastRenderedPageBreak/>
        <w:t>SOLUTIONS TO THE PROBLEM</w:t>
      </w:r>
      <w:bookmarkEnd w:id="3"/>
      <w:r w:rsidRPr="008B67EC">
        <w:t xml:space="preserve"> </w:t>
      </w:r>
    </w:p>
    <w:p w14:paraId="770AF36A" w14:textId="77777777" w:rsidR="00B43A5A"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Concerning the poor change management and change acceptance, the following are the practices that serve </w:t>
      </w:r>
      <w:r w:rsidRPr="008B67EC">
        <w:rPr>
          <w:rFonts w:ascii="Arial" w:hAnsi="Arial" w:cs="Arial"/>
          <w:sz w:val="22"/>
          <w:szCs w:val="22"/>
        </w:rPr>
        <w:t>as solutions to the work-based problem of poor change acceptance and allow the employees and other stakeholders of the organization to be acknowledged and accept the change:</w:t>
      </w:r>
    </w:p>
    <w:p w14:paraId="7A29201E" w14:textId="77777777" w:rsidR="00B43A5A"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 xml:space="preserve">Describe the change </w:t>
      </w:r>
    </w:p>
    <w:p w14:paraId="16C20D6C" w14:textId="77777777" w:rsidR="0064495E" w:rsidRPr="008B67EC" w:rsidRDefault="004367FD" w:rsidP="008B67EC">
      <w:pPr>
        <w:spacing w:before="0" w:after="200"/>
        <w:rPr>
          <w:rFonts w:ascii="Arial" w:hAnsi="Arial" w:cs="Arial"/>
          <w:sz w:val="22"/>
          <w:szCs w:val="22"/>
        </w:rPr>
      </w:pPr>
      <w:r w:rsidRPr="008B67EC">
        <w:rPr>
          <w:rFonts w:ascii="Arial" w:hAnsi="Arial" w:cs="Arial"/>
          <w:sz w:val="22"/>
          <w:szCs w:val="22"/>
        </w:rPr>
        <w:t>Irrespective of the size of the change, it is essential for t</w:t>
      </w:r>
      <w:r w:rsidRPr="008B67EC">
        <w:rPr>
          <w:rFonts w:ascii="Arial" w:hAnsi="Arial" w:cs="Arial"/>
          <w:sz w:val="22"/>
          <w:szCs w:val="22"/>
        </w:rPr>
        <w:t>he leaders of the business to communicate and acknowledge everyone with the change and its motive and the positive outcomes of the same for everyone. Also, the change is required to lead from top to bottom with appropriate involvement of all</w:t>
      </w:r>
      <w:r w:rsidR="00CC4337" w:rsidRPr="008B67EC">
        <w:rPr>
          <w:rFonts w:ascii="Arial" w:hAnsi="Arial" w:cs="Arial"/>
          <w:sz w:val="22"/>
          <w:szCs w:val="22"/>
        </w:rPr>
        <w:t xml:space="preserve"> (Gleeson, 2016)</w:t>
      </w:r>
      <w:r w:rsidRPr="008B67EC">
        <w:rPr>
          <w:rFonts w:ascii="Arial" w:hAnsi="Arial" w:cs="Arial"/>
          <w:sz w:val="22"/>
          <w:szCs w:val="22"/>
        </w:rPr>
        <w:t>.</w:t>
      </w:r>
    </w:p>
    <w:p w14:paraId="2D8998B7" w14:textId="77777777" w:rsidR="0064495E"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Acknowledging the feedback</w:t>
      </w:r>
    </w:p>
    <w:p w14:paraId="12B46BF7" w14:textId="77777777" w:rsidR="0064495E"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It is essential to acknowledge the feedbacks that are provided by the employees or team as they are effective in providing better solutions or may further add up their requirements with the change eventually leading to better </w:t>
      </w:r>
      <w:r w:rsidRPr="008B67EC">
        <w:rPr>
          <w:rFonts w:ascii="Arial" w:hAnsi="Arial" w:cs="Arial"/>
          <w:sz w:val="22"/>
          <w:szCs w:val="22"/>
        </w:rPr>
        <w:t xml:space="preserve">transition of the change. </w:t>
      </w:r>
      <w:r w:rsidR="000252DC" w:rsidRPr="008B67EC">
        <w:rPr>
          <w:rFonts w:ascii="Arial" w:hAnsi="Arial" w:cs="Arial"/>
          <w:sz w:val="22"/>
          <w:szCs w:val="22"/>
        </w:rPr>
        <w:t>Positive response to this feedbacks by the leaders and management results in avoiding resistance</w:t>
      </w:r>
      <w:r w:rsidR="00CC4337" w:rsidRPr="008B67EC">
        <w:rPr>
          <w:rFonts w:ascii="Arial" w:hAnsi="Arial" w:cs="Arial"/>
          <w:sz w:val="22"/>
          <w:szCs w:val="22"/>
        </w:rPr>
        <w:t xml:space="preserve"> (Gleeson, 2016)</w:t>
      </w:r>
      <w:r w:rsidR="000252DC" w:rsidRPr="008B67EC">
        <w:rPr>
          <w:rFonts w:ascii="Arial" w:hAnsi="Arial" w:cs="Arial"/>
          <w:sz w:val="22"/>
          <w:szCs w:val="22"/>
        </w:rPr>
        <w:t>.</w:t>
      </w:r>
    </w:p>
    <w:p w14:paraId="2E9EA126" w14:textId="77777777" w:rsidR="000252DC"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Application of emotional intelligence</w:t>
      </w:r>
    </w:p>
    <w:p w14:paraId="1698EE0C" w14:textId="77777777" w:rsidR="000252DC"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Change can be fearful for many and they are resisting the change as they </w:t>
      </w:r>
      <w:r w:rsidRPr="008B67EC">
        <w:rPr>
          <w:rFonts w:ascii="Arial" w:hAnsi="Arial" w:cs="Arial"/>
          <w:sz w:val="22"/>
          <w:szCs w:val="22"/>
        </w:rPr>
        <w:t>were scared of the same. Thus leading through example is essential by the leaders and listening, motivating and comforting the employees is essential</w:t>
      </w:r>
      <w:r w:rsidR="00CC4337" w:rsidRPr="008B67EC">
        <w:rPr>
          <w:rFonts w:ascii="Arial" w:hAnsi="Arial" w:cs="Arial"/>
          <w:sz w:val="22"/>
          <w:szCs w:val="22"/>
        </w:rPr>
        <w:t xml:space="preserve"> (Gleeson, 2016)</w:t>
      </w:r>
      <w:r w:rsidRPr="008B67EC">
        <w:rPr>
          <w:rFonts w:ascii="Arial" w:hAnsi="Arial" w:cs="Arial"/>
          <w:sz w:val="22"/>
          <w:szCs w:val="22"/>
        </w:rPr>
        <w:t>.</w:t>
      </w:r>
    </w:p>
    <w:p w14:paraId="03F10187" w14:textId="77777777" w:rsidR="000252DC"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Addressing the “why” and defining clear roles</w:t>
      </w:r>
    </w:p>
    <w:p w14:paraId="4FD4503D" w14:textId="77777777" w:rsidR="00506FA6" w:rsidRPr="008B67EC" w:rsidRDefault="004367FD" w:rsidP="008B67EC">
      <w:pPr>
        <w:spacing w:before="0" w:after="200"/>
        <w:rPr>
          <w:rFonts w:ascii="Arial" w:hAnsi="Arial" w:cs="Arial"/>
          <w:sz w:val="22"/>
          <w:szCs w:val="22"/>
        </w:rPr>
      </w:pPr>
      <w:r w:rsidRPr="008B67EC">
        <w:rPr>
          <w:rFonts w:ascii="Arial" w:hAnsi="Arial" w:cs="Arial"/>
          <w:sz w:val="22"/>
          <w:szCs w:val="22"/>
        </w:rPr>
        <w:t>It is important to provide everyone with th</w:t>
      </w:r>
      <w:r w:rsidRPr="008B67EC">
        <w:rPr>
          <w:rFonts w:ascii="Arial" w:hAnsi="Arial" w:cs="Arial"/>
          <w:sz w:val="22"/>
          <w:szCs w:val="22"/>
        </w:rPr>
        <w:t>e reason that why the change is required and going to be implemented. This is also required to be accompanied by a clear demarcation of roles and responsibilities of every individual and department to avoid confusion and resistance</w:t>
      </w:r>
      <w:r w:rsidR="00CC4337" w:rsidRPr="008B67EC">
        <w:rPr>
          <w:rFonts w:ascii="Arial" w:hAnsi="Arial" w:cs="Arial"/>
          <w:sz w:val="22"/>
          <w:szCs w:val="22"/>
        </w:rPr>
        <w:t xml:space="preserve"> (Gleeson, 2016)</w:t>
      </w:r>
      <w:r w:rsidRPr="008B67EC">
        <w:rPr>
          <w:rFonts w:ascii="Arial" w:hAnsi="Arial" w:cs="Arial"/>
          <w:sz w:val="22"/>
          <w:szCs w:val="22"/>
        </w:rPr>
        <w:t>.</w:t>
      </w:r>
    </w:p>
    <w:p w14:paraId="1F1716D8" w14:textId="77777777" w:rsidR="00506FA6"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Facilit</w:t>
      </w:r>
      <w:r w:rsidRPr="008B67EC">
        <w:rPr>
          <w:rFonts w:ascii="Arial" w:hAnsi="Arial" w:cs="Arial"/>
          <w:b/>
          <w:sz w:val="22"/>
          <w:szCs w:val="22"/>
        </w:rPr>
        <w:t xml:space="preserve">ate training </w:t>
      </w:r>
    </w:p>
    <w:p w14:paraId="53D41869" w14:textId="77777777" w:rsidR="00506FA6"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Changes are required new dimensions, vision and skills that are required to be provided by the organization to the employees that better comfort them with the </w:t>
      </w:r>
      <w:r w:rsidR="00552468" w:rsidRPr="008B67EC">
        <w:rPr>
          <w:rFonts w:ascii="Arial" w:hAnsi="Arial" w:cs="Arial"/>
          <w:sz w:val="22"/>
          <w:szCs w:val="22"/>
        </w:rPr>
        <w:t>change and the evolved roles and duties they are expected to perform as part of the change and after it</w:t>
      </w:r>
      <w:r w:rsidR="00CC4337" w:rsidRPr="008B67EC">
        <w:rPr>
          <w:rFonts w:ascii="Arial" w:hAnsi="Arial" w:cs="Arial"/>
          <w:sz w:val="22"/>
          <w:szCs w:val="22"/>
        </w:rPr>
        <w:t xml:space="preserve"> (Gleeson, 2016)</w:t>
      </w:r>
      <w:r w:rsidR="00552468" w:rsidRPr="008B67EC">
        <w:rPr>
          <w:rFonts w:ascii="Arial" w:hAnsi="Arial" w:cs="Arial"/>
          <w:sz w:val="22"/>
          <w:szCs w:val="22"/>
        </w:rPr>
        <w:t>.</w:t>
      </w:r>
    </w:p>
    <w:p w14:paraId="0AB959FA" w14:textId="77777777" w:rsidR="00552468"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Rewarding the efforts and acceptance</w:t>
      </w:r>
    </w:p>
    <w:p w14:paraId="03BD7988" w14:textId="77777777" w:rsidR="00552468" w:rsidRPr="008B67EC" w:rsidRDefault="004367FD" w:rsidP="008B67EC">
      <w:pPr>
        <w:spacing w:before="0" w:after="200"/>
        <w:rPr>
          <w:rFonts w:ascii="Arial" w:hAnsi="Arial" w:cs="Arial"/>
          <w:sz w:val="22"/>
          <w:szCs w:val="22"/>
        </w:rPr>
      </w:pPr>
      <w:r w:rsidRPr="008B67EC">
        <w:rPr>
          <w:rFonts w:ascii="Arial" w:hAnsi="Arial" w:cs="Arial"/>
          <w:sz w:val="22"/>
          <w:szCs w:val="22"/>
        </w:rPr>
        <w:lastRenderedPageBreak/>
        <w:t>Employees and other stakeholders put efforts to be part of the change and make it productive enough as aspired to result in its proper implementation with the required efficiency. T</w:t>
      </w:r>
      <w:r w:rsidRPr="008B67EC">
        <w:rPr>
          <w:rFonts w:ascii="Arial" w:hAnsi="Arial" w:cs="Arial"/>
          <w:sz w:val="22"/>
          <w:szCs w:val="22"/>
        </w:rPr>
        <w:t>hese efforts should be rewarded to retain the commitment of the employees</w:t>
      </w:r>
      <w:r w:rsidR="00CC4337" w:rsidRPr="008B67EC">
        <w:rPr>
          <w:rFonts w:ascii="Arial" w:hAnsi="Arial" w:cs="Arial"/>
          <w:sz w:val="22"/>
          <w:szCs w:val="22"/>
        </w:rPr>
        <w:t xml:space="preserve"> (Gleeson, 2016)</w:t>
      </w:r>
      <w:r w:rsidRPr="008B67EC">
        <w:rPr>
          <w:rFonts w:ascii="Arial" w:hAnsi="Arial" w:cs="Arial"/>
          <w:sz w:val="22"/>
          <w:szCs w:val="22"/>
        </w:rPr>
        <w:t xml:space="preserve">. </w:t>
      </w:r>
    </w:p>
    <w:p w14:paraId="16EC023E" w14:textId="77777777" w:rsidR="00CC4337" w:rsidRPr="008B67EC" w:rsidRDefault="004367FD" w:rsidP="008B67EC">
      <w:pPr>
        <w:spacing w:before="0" w:after="200"/>
        <w:rPr>
          <w:rFonts w:ascii="Arial" w:hAnsi="Arial" w:cs="Arial"/>
          <w:b/>
          <w:sz w:val="22"/>
          <w:szCs w:val="22"/>
        </w:rPr>
      </w:pPr>
      <w:r w:rsidRPr="008B67EC">
        <w:rPr>
          <w:rFonts w:ascii="Arial" w:hAnsi="Arial" w:cs="Arial"/>
          <w:b/>
          <w:sz w:val="22"/>
          <w:szCs w:val="22"/>
        </w:rPr>
        <w:br w:type="page"/>
      </w:r>
    </w:p>
    <w:p w14:paraId="771EC1F6" w14:textId="77777777" w:rsidR="000C1A00" w:rsidRPr="008B67EC" w:rsidRDefault="004367FD" w:rsidP="008B67EC">
      <w:pPr>
        <w:pStyle w:val="Titlu1"/>
      </w:pPr>
      <w:bookmarkStart w:id="4" w:name="_Toc91000527"/>
      <w:r w:rsidRPr="008B67EC">
        <w:lastRenderedPageBreak/>
        <w:t>APPLICATION OF DECISION-MAKING TECHNIQUE</w:t>
      </w:r>
      <w:bookmarkEnd w:id="4"/>
    </w:p>
    <w:p w14:paraId="7203F878" w14:textId="77777777" w:rsidR="006C6878" w:rsidRPr="008B67EC" w:rsidRDefault="004367FD" w:rsidP="008B67EC">
      <w:pPr>
        <w:spacing w:before="0" w:after="200"/>
        <w:rPr>
          <w:rFonts w:ascii="Arial" w:hAnsi="Arial" w:cs="Arial"/>
          <w:sz w:val="22"/>
          <w:szCs w:val="22"/>
        </w:rPr>
      </w:pPr>
      <w:r w:rsidRPr="008B67EC">
        <w:rPr>
          <w:rFonts w:ascii="Arial" w:hAnsi="Arial" w:cs="Arial"/>
          <w:sz w:val="22"/>
          <w:szCs w:val="22"/>
        </w:rPr>
        <w:t>Different decision-making techniques can be instrumental in enabling</w:t>
      </w:r>
      <w:r w:rsidRPr="008B67EC">
        <w:rPr>
          <w:rFonts w:ascii="Arial" w:hAnsi="Arial" w:cs="Arial"/>
          <w:sz w:val="22"/>
          <w:szCs w:val="22"/>
        </w:rPr>
        <w:t xml:space="preserve"> better change management and change acceptance. These decision-making techniques and styles are as follows:</w:t>
      </w:r>
    </w:p>
    <w:p w14:paraId="1D600869" w14:textId="77777777" w:rsidR="00150335"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 xml:space="preserve">Directive style </w:t>
      </w:r>
    </w:p>
    <w:p w14:paraId="082F5E84" w14:textId="77777777" w:rsidR="00465FAD" w:rsidRPr="008B67EC" w:rsidRDefault="004367FD" w:rsidP="008B67EC">
      <w:pPr>
        <w:spacing w:before="0" w:after="200"/>
        <w:rPr>
          <w:rFonts w:ascii="Arial" w:hAnsi="Arial" w:cs="Arial"/>
          <w:sz w:val="22"/>
          <w:szCs w:val="22"/>
        </w:rPr>
      </w:pPr>
      <w:r w:rsidRPr="008B67EC">
        <w:rPr>
          <w:rFonts w:ascii="Arial" w:hAnsi="Arial" w:cs="Arial"/>
          <w:sz w:val="22"/>
          <w:szCs w:val="22"/>
        </w:rPr>
        <w:t>The directive style of decision making is having characteristics of rationality and autocratic style where the employees are requi</w:t>
      </w:r>
      <w:r w:rsidRPr="008B67EC">
        <w:rPr>
          <w:rFonts w:ascii="Arial" w:hAnsi="Arial" w:cs="Arial"/>
          <w:sz w:val="22"/>
          <w:szCs w:val="22"/>
        </w:rPr>
        <w:t>red to make decisions based on their intellect. This decision-making style works with limited knowledge and there is no scope for consulting with others rather deciding on one's own.</w:t>
      </w:r>
      <w:r w:rsidR="00373C00" w:rsidRPr="008B67EC">
        <w:rPr>
          <w:rFonts w:ascii="Arial" w:hAnsi="Arial" w:cs="Arial"/>
          <w:sz w:val="22"/>
          <w:szCs w:val="22"/>
        </w:rPr>
        <w:t xml:space="preserve"> This style is ineffective in acknowledging the external contribution</w:t>
      </w:r>
      <w:r w:rsidRPr="008B67EC">
        <w:rPr>
          <w:rFonts w:ascii="Arial" w:hAnsi="Arial" w:cs="Arial"/>
          <w:sz w:val="22"/>
          <w:szCs w:val="22"/>
        </w:rPr>
        <w:t xml:space="preserve"> that</w:t>
      </w:r>
      <w:r w:rsidRPr="008B67EC">
        <w:rPr>
          <w:rFonts w:ascii="Arial" w:hAnsi="Arial" w:cs="Arial"/>
          <w:sz w:val="22"/>
          <w:szCs w:val="22"/>
        </w:rPr>
        <w:t xml:space="preserve"> can be beneficial for the organization</w:t>
      </w:r>
      <w:r w:rsidR="00CC4337" w:rsidRPr="008B67EC">
        <w:rPr>
          <w:rFonts w:ascii="Arial" w:hAnsi="Arial" w:cs="Arial"/>
          <w:sz w:val="22"/>
          <w:szCs w:val="22"/>
        </w:rPr>
        <w:t xml:space="preserve"> (</w:t>
      </w:r>
      <w:r w:rsidR="00CC4337" w:rsidRPr="008B67EC">
        <w:rPr>
          <w:rFonts w:ascii="Arial" w:hAnsi="Arial" w:cs="Arial"/>
          <w:sz w:val="22"/>
          <w:szCs w:val="22"/>
          <w:shd w:val="clear" w:color="auto" w:fill="FFFFFF"/>
        </w:rPr>
        <w:t>Mittal, 2017</w:t>
      </w:r>
      <w:r w:rsidR="00CC4337" w:rsidRPr="008B67EC">
        <w:rPr>
          <w:rFonts w:ascii="Arial" w:hAnsi="Arial" w:cs="Arial"/>
          <w:sz w:val="22"/>
          <w:szCs w:val="22"/>
        </w:rPr>
        <w:t>)</w:t>
      </w:r>
      <w:r w:rsidRPr="008B67EC">
        <w:rPr>
          <w:rFonts w:ascii="Arial" w:hAnsi="Arial" w:cs="Arial"/>
          <w:sz w:val="22"/>
          <w:szCs w:val="22"/>
        </w:rPr>
        <w:t>.</w:t>
      </w:r>
    </w:p>
    <w:p w14:paraId="1C49B48A" w14:textId="77777777" w:rsidR="00465FAD"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Conceptual style</w:t>
      </w:r>
    </w:p>
    <w:p w14:paraId="529FC9A7" w14:textId="77777777" w:rsidR="002E5230"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The decision making devolves more focus on the accomplishment of long term results. Also, the style focus on exploring alternative measures for any aspect </w:t>
      </w:r>
      <w:r w:rsidR="00692C81" w:rsidRPr="008B67EC">
        <w:rPr>
          <w:rFonts w:ascii="Arial" w:hAnsi="Arial" w:cs="Arial"/>
          <w:sz w:val="22"/>
          <w:szCs w:val="22"/>
        </w:rPr>
        <w:t xml:space="preserve">and also the problem-solving approaches are creative making it more prone to risk. </w:t>
      </w:r>
      <w:r w:rsidR="007A0A01" w:rsidRPr="008B67EC">
        <w:rPr>
          <w:rFonts w:ascii="Arial" w:hAnsi="Arial" w:cs="Arial"/>
          <w:sz w:val="22"/>
          <w:szCs w:val="22"/>
        </w:rPr>
        <w:t xml:space="preserve">This style will be instrumental in promoting a collaborative approach. But this approach may result in cost overburden. Also, some changes result </w:t>
      </w:r>
      <w:r w:rsidRPr="008B67EC">
        <w:rPr>
          <w:rFonts w:ascii="Arial" w:hAnsi="Arial" w:cs="Arial"/>
          <w:sz w:val="22"/>
          <w:szCs w:val="22"/>
        </w:rPr>
        <w:t>in taking decisions without data analysis</w:t>
      </w:r>
      <w:r w:rsidR="00CC4337" w:rsidRPr="008B67EC">
        <w:rPr>
          <w:rFonts w:ascii="Arial" w:hAnsi="Arial" w:cs="Arial"/>
          <w:sz w:val="22"/>
          <w:szCs w:val="22"/>
        </w:rPr>
        <w:t xml:space="preserve"> (</w:t>
      </w:r>
      <w:r w:rsidR="00CC4337" w:rsidRPr="008B67EC">
        <w:rPr>
          <w:rFonts w:ascii="Arial" w:hAnsi="Arial" w:cs="Arial"/>
          <w:sz w:val="22"/>
          <w:szCs w:val="22"/>
          <w:shd w:val="clear" w:color="auto" w:fill="FFFFFF"/>
        </w:rPr>
        <w:t>Mittal, 2017</w:t>
      </w:r>
      <w:r w:rsidR="00CC4337" w:rsidRPr="008B67EC">
        <w:rPr>
          <w:rFonts w:ascii="Arial" w:hAnsi="Arial" w:cs="Arial"/>
          <w:sz w:val="22"/>
          <w:szCs w:val="22"/>
        </w:rPr>
        <w:t>)</w:t>
      </w:r>
      <w:r w:rsidRPr="008B67EC">
        <w:rPr>
          <w:rFonts w:ascii="Arial" w:hAnsi="Arial" w:cs="Arial"/>
          <w:sz w:val="22"/>
          <w:szCs w:val="22"/>
        </w:rPr>
        <w:t>.</w:t>
      </w:r>
    </w:p>
    <w:p w14:paraId="5707FC5C" w14:textId="77777777" w:rsidR="002E5230" w:rsidRPr="008B67EC" w:rsidRDefault="004367FD" w:rsidP="008B67EC">
      <w:pPr>
        <w:pStyle w:val="Listparagraf"/>
        <w:numPr>
          <w:ilvl w:val="0"/>
          <w:numId w:val="4"/>
        </w:numPr>
        <w:spacing w:before="0" w:after="200"/>
        <w:rPr>
          <w:rFonts w:ascii="Arial" w:hAnsi="Arial" w:cs="Arial"/>
          <w:sz w:val="22"/>
          <w:szCs w:val="22"/>
        </w:rPr>
      </w:pPr>
      <w:r w:rsidRPr="008B67EC">
        <w:rPr>
          <w:rFonts w:ascii="Arial" w:hAnsi="Arial" w:cs="Arial"/>
          <w:b/>
          <w:sz w:val="22"/>
          <w:szCs w:val="22"/>
        </w:rPr>
        <w:t>Analytical style</w:t>
      </w:r>
    </w:p>
    <w:p w14:paraId="68693674" w14:textId="77777777" w:rsidR="002E5230" w:rsidRPr="008B67EC" w:rsidRDefault="004367FD" w:rsidP="008B67EC">
      <w:pPr>
        <w:spacing w:before="0" w:after="200"/>
        <w:rPr>
          <w:rFonts w:ascii="Arial" w:hAnsi="Arial" w:cs="Arial"/>
          <w:sz w:val="22"/>
          <w:szCs w:val="22"/>
        </w:rPr>
      </w:pPr>
      <w:r w:rsidRPr="008B67EC">
        <w:rPr>
          <w:rFonts w:ascii="Arial" w:hAnsi="Arial" w:cs="Arial"/>
          <w:sz w:val="22"/>
          <w:szCs w:val="22"/>
        </w:rPr>
        <w:t>The decision making is significantly backed by the data. Analysis of the data based on facts and observations and accordingly taking appropriate decisions. The risk associated with this approach is less as results were already estab</w:t>
      </w:r>
      <w:r w:rsidRPr="008B67EC">
        <w:rPr>
          <w:rFonts w:ascii="Arial" w:hAnsi="Arial" w:cs="Arial"/>
          <w:sz w:val="22"/>
          <w:szCs w:val="22"/>
        </w:rPr>
        <w:t>lished and can be determined more accurately and achieved early. The style facilitates less scope for innovative approach</w:t>
      </w:r>
      <w:r w:rsidR="00CC4337" w:rsidRPr="008B67EC">
        <w:rPr>
          <w:rFonts w:ascii="Arial" w:hAnsi="Arial" w:cs="Arial"/>
          <w:sz w:val="22"/>
          <w:szCs w:val="22"/>
        </w:rPr>
        <w:t>es (</w:t>
      </w:r>
      <w:r w:rsidR="00CC4337" w:rsidRPr="008B67EC">
        <w:rPr>
          <w:rFonts w:ascii="Arial" w:hAnsi="Arial" w:cs="Arial"/>
          <w:sz w:val="22"/>
          <w:szCs w:val="22"/>
          <w:shd w:val="clear" w:color="auto" w:fill="FFFFFF"/>
        </w:rPr>
        <w:t>Mittal, 2017</w:t>
      </w:r>
      <w:r w:rsidR="00CC4337" w:rsidRPr="008B67EC">
        <w:rPr>
          <w:rFonts w:ascii="Arial" w:hAnsi="Arial" w:cs="Arial"/>
          <w:sz w:val="22"/>
          <w:szCs w:val="22"/>
        </w:rPr>
        <w:t>)</w:t>
      </w:r>
      <w:r w:rsidRPr="008B67EC">
        <w:rPr>
          <w:rFonts w:ascii="Arial" w:hAnsi="Arial" w:cs="Arial"/>
          <w:sz w:val="22"/>
          <w:szCs w:val="22"/>
        </w:rPr>
        <w:t xml:space="preserve">. </w:t>
      </w:r>
    </w:p>
    <w:p w14:paraId="275AE299" w14:textId="77777777" w:rsidR="00150335" w:rsidRPr="008B67EC" w:rsidRDefault="004367FD" w:rsidP="008B67EC">
      <w:pPr>
        <w:pStyle w:val="Listparagraf"/>
        <w:numPr>
          <w:ilvl w:val="0"/>
          <w:numId w:val="4"/>
        </w:numPr>
        <w:spacing w:before="0" w:after="200"/>
        <w:rPr>
          <w:rFonts w:ascii="Arial" w:hAnsi="Arial" w:cs="Arial"/>
          <w:b/>
          <w:sz w:val="22"/>
          <w:szCs w:val="22"/>
        </w:rPr>
      </w:pPr>
      <w:r w:rsidRPr="008B67EC">
        <w:rPr>
          <w:rFonts w:ascii="Arial" w:hAnsi="Arial" w:cs="Arial"/>
          <w:b/>
          <w:sz w:val="22"/>
          <w:szCs w:val="22"/>
        </w:rPr>
        <w:t>Behavioural style</w:t>
      </w:r>
    </w:p>
    <w:p w14:paraId="64B3D4FB" w14:textId="77777777" w:rsidR="00A61AF1" w:rsidRPr="008B67EC" w:rsidRDefault="004367FD" w:rsidP="008B67EC">
      <w:pPr>
        <w:spacing w:before="0" w:after="200"/>
        <w:rPr>
          <w:rFonts w:ascii="Arial" w:hAnsi="Arial" w:cs="Arial"/>
          <w:sz w:val="22"/>
          <w:szCs w:val="22"/>
        </w:rPr>
      </w:pPr>
      <w:r w:rsidRPr="008B67EC">
        <w:rPr>
          <w:rFonts w:ascii="Arial" w:hAnsi="Arial" w:cs="Arial"/>
          <w:sz w:val="22"/>
          <w:szCs w:val="22"/>
        </w:rPr>
        <w:t>The focus of this type of decision-making process</w:t>
      </w:r>
      <w:r w:rsidR="00141324" w:rsidRPr="008B67EC">
        <w:rPr>
          <w:rFonts w:ascii="Arial" w:hAnsi="Arial" w:cs="Arial"/>
          <w:sz w:val="22"/>
          <w:szCs w:val="22"/>
        </w:rPr>
        <w:t xml:space="preserve"> devolves more focus on string relations rather than work. The feelings of others are attempted to be recognized and accordingly, decisions are made. This approach has no scope for ambiguity and promotes social focus while forming decisions</w:t>
      </w:r>
      <w:r w:rsidR="00CC4337" w:rsidRPr="008B67EC">
        <w:rPr>
          <w:rFonts w:ascii="Arial" w:hAnsi="Arial" w:cs="Arial"/>
          <w:sz w:val="22"/>
          <w:szCs w:val="22"/>
        </w:rPr>
        <w:t xml:space="preserve"> (2017)</w:t>
      </w:r>
      <w:r w:rsidR="00141324" w:rsidRPr="008B67EC">
        <w:rPr>
          <w:rFonts w:ascii="Arial" w:hAnsi="Arial" w:cs="Arial"/>
          <w:sz w:val="22"/>
          <w:szCs w:val="22"/>
        </w:rPr>
        <w:t>.</w:t>
      </w:r>
    </w:p>
    <w:p w14:paraId="61FE935F" w14:textId="77777777" w:rsidR="00141324" w:rsidRPr="008B67EC" w:rsidRDefault="004367FD" w:rsidP="008B67EC">
      <w:pPr>
        <w:spacing w:before="0" w:after="200"/>
        <w:rPr>
          <w:rFonts w:ascii="Arial" w:hAnsi="Arial" w:cs="Arial"/>
          <w:sz w:val="22"/>
          <w:szCs w:val="22"/>
        </w:rPr>
      </w:pPr>
      <w:r w:rsidRPr="008B67EC">
        <w:rPr>
          <w:rFonts w:ascii="Arial" w:hAnsi="Arial" w:cs="Arial"/>
          <w:noProof/>
          <w:sz w:val="22"/>
          <w:szCs w:val="22"/>
          <w:lang w:eastAsia="en-GB"/>
        </w:rPr>
        <w:lastRenderedPageBreak/>
        <w:drawing>
          <wp:inline distT="0" distB="0" distL="0" distR="0" wp14:anchorId="30E480CA" wp14:editId="492D8931">
            <wp:extent cx="5682343" cy="530730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cision+Making+Style+Matrix.png"/>
                    <pic:cNvPicPr/>
                  </pic:nvPicPr>
                  <pic:blipFill>
                    <a:blip r:embed="rId8">
                      <a:extLst>
                        <a:ext uri="{28A0092B-C50C-407E-A947-70E740481C1C}">
                          <a14:useLocalDpi xmlns:a14="http://schemas.microsoft.com/office/drawing/2010/main" val="0"/>
                        </a:ext>
                      </a:extLst>
                    </a:blip>
                    <a:stretch>
                      <a:fillRect/>
                    </a:stretch>
                  </pic:blipFill>
                  <pic:spPr>
                    <a:xfrm>
                      <a:off x="0" y="0"/>
                      <a:ext cx="5682343" cy="5307308"/>
                    </a:xfrm>
                    <a:prstGeom prst="rect">
                      <a:avLst/>
                    </a:prstGeom>
                  </pic:spPr>
                </pic:pic>
              </a:graphicData>
            </a:graphic>
          </wp:inline>
        </w:drawing>
      </w:r>
    </w:p>
    <w:p w14:paraId="7E689CD1" w14:textId="77777777" w:rsidR="00A83B15" w:rsidRPr="008B67EC" w:rsidRDefault="004367FD" w:rsidP="008B67EC">
      <w:pPr>
        <w:spacing w:before="0" w:after="200"/>
        <w:jc w:val="center"/>
        <w:rPr>
          <w:rFonts w:ascii="Arial" w:hAnsi="Arial" w:cs="Arial"/>
          <w:sz w:val="22"/>
          <w:szCs w:val="22"/>
        </w:rPr>
      </w:pPr>
      <w:r w:rsidRPr="008B67EC">
        <w:rPr>
          <w:rFonts w:ascii="Arial" w:hAnsi="Arial" w:cs="Arial"/>
          <w:b/>
          <w:sz w:val="22"/>
          <w:szCs w:val="22"/>
        </w:rPr>
        <w:t xml:space="preserve">Source: </w:t>
      </w:r>
      <w:r w:rsidRPr="008B67EC">
        <w:rPr>
          <w:rFonts w:ascii="Arial" w:hAnsi="Arial" w:cs="Arial"/>
          <w:sz w:val="22"/>
          <w:szCs w:val="22"/>
        </w:rPr>
        <w:t>https://careerforesight.co/blog-feed/4-styles-decision-making</w:t>
      </w:r>
    </w:p>
    <w:p w14:paraId="0E55010E" w14:textId="77777777" w:rsidR="00A83B15"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Any of these styles of decision making can be employed by the business to attain better change implementation and acceptance.  </w:t>
      </w:r>
    </w:p>
    <w:p w14:paraId="6E1624C4" w14:textId="77777777" w:rsidR="00AC1AFA" w:rsidRPr="008B67EC" w:rsidRDefault="004367FD" w:rsidP="008B67EC">
      <w:pPr>
        <w:spacing w:before="0" w:after="200"/>
        <w:rPr>
          <w:rFonts w:ascii="Arial" w:hAnsi="Arial" w:cs="Arial"/>
          <w:sz w:val="22"/>
          <w:szCs w:val="22"/>
        </w:rPr>
      </w:pPr>
      <w:r w:rsidRPr="008B67EC">
        <w:rPr>
          <w:rFonts w:ascii="Arial" w:hAnsi="Arial" w:cs="Arial"/>
          <w:sz w:val="22"/>
          <w:szCs w:val="22"/>
        </w:rPr>
        <w:t>Concerning the dynamic nature of the changes and also they are not</w:t>
      </w:r>
      <w:r w:rsidRPr="008B67EC">
        <w:rPr>
          <w:rFonts w:ascii="Arial" w:hAnsi="Arial" w:cs="Arial"/>
          <w:sz w:val="22"/>
          <w:szCs w:val="22"/>
        </w:rPr>
        <w:t xml:space="preserve"> always the same that eventually makes them more prone to be a flexible and collaborative approach. The change should not be for the short term rather the impact of the change will be for the long term that makes the employees more sincere and committed to</w:t>
      </w:r>
      <w:r w:rsidRPr="008B67EC">
        <w:rPr>
          <w:rFonts w:ascii="Arial" w:hAnsi="Arial" w:cs="Arial"/>
          <w:sz w:val="22"/>
          <w:szCs w:val="22"/>
        </w:rPr>
        <w:t xml:space="preserve"> the change</w:t>
      </w:r>
      <w:r w:rsidR="002F4374" w:rsidRPr="008B67EC">
        <w:rPr>
          <w:rFonts w:ascii="Arial" w:hAnsi="Arial" w:cs="Arial"/>
          <w:sz w:val="22"/>
          <w:szCs w:val="22"/>
        </w:rPr>
        <w:t xml:space="preserve"> (</w:t>
      </w:r>
      <w:r w:rsidR="002F4374" w:rsidRPr="008B67EC">
        <w:rPr>
          <w:rFonts w:ascii="Arial" w:hAnsi="Arial" w:cs="Arial"/>
          <w:sz w:val="22"/>
          <w:szCs w:val="22"/>
          <w:shd w:val="clear" w:color="auto" w:fill="FFFFFF"/>
        </w:rPr>
        <w:t>Ejimabo, 2015</w:t>
      </w:r>
      <w:r w:rsidR="002F4374" w:rsidRPr="008B67EC">
        <w:rPr>
          <w:rFonts w:ascii="Arial" w:hAnsi="Arial" w:cs="Arial"/>
          <w:sz w:val="22"/>
          <w:szCs w:val="22"/>
        </w:rPr>
        <w:t>)</w:t>
      </w:r>
      <w:r w:rsidRPr="008B67EC">
        <w:rPr>
          <w:rFonts w:ascii="Arial" w:hAnsi="Arial" w:cs="Arial"/>
          <w:sz w:val="22"/>
          <w:szCs w:val="22"/>
        </w:rPr>
        <w:t xml:space="preserve">. </w:t>
      </w:r>
    </w:p>
    <w:p w14:paraId="628D5342" w14:textId="77777777" w:rsidR="0041299D"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As per the analysis, the </w:t>
      </w:r>
      <w:r w:rsidRPr="008B67EC">
        <w:rPr>
          <w:rFonts w:ascii="Arial" w:hAnsi="Arial" w:cs="Arial"/>
          <w:b/>
          <w:i/>
          <w:sz w:val="22"/>
          <w:szCs w:val="22"/>
        </w:rPr>
        <w:t>conceptual approach</w:t>
      </w:r>
      <w:r w:rsidRPr="008B67EC">
        <w:rPr>
          <w:rFonts w:ascii="Arial" w:hAnsi="Arial" w:cs="Arial"/>
          <w:sz w:val="22"/>
          <w:szCs w:val="22"/>
        </w:rPr>
        <w:t xml:space="preserve"> and </w:t>
      </w:r>
      <w:r w:rsidRPr="008B67EC">
        <w:rPr>
          <w:rFonts w:ascii="Arial" w:hAnsi="Arial" w:cs="Arial"/>
          <w:b/>
          <w:i/>
          <w:sz w:val="22"/>
          <w:szCs w:val="22"/>
        </w:rPr>
        <w:t>behavioural</w:t>
      </w:r>
      <w:r w:rsidRPr="008B67EC">
        <w:rPr>
          <w:rFonts w:ascii="Arial" w:hAnsi="Arial" w:cs="Arial"/>
          <w:sz w:val="22"/>
          <w:szCs w:val="22"/>
        </w:rPr>
        <w:t xml:space="preserve"> </w:t>
      </w:r>
      <w:r w:rsidRPr="008B67EC">
        <w:rPr>
          <w:rFonts w:ascii="Arial" w:hAnsi="Arial" w:cs="Arial"/>
          <w:b/>
          <w:i/>
          <w:sz w:val="22"/>
          <w:szCs w:val="22"/>
        </w:rPr>
        <w:t>approach</w:t>
      </w:r>
      <w:r w:rsidRPr="008B67EC">
        <w:rPr>
          <w:rFonts w:ascii="Arial" w:hAnsi="Arial" w:cs="Arial"/>
          <w:sz w:val="22"/>
          <w:szCs w:val="22"/>
        </w:rPr>
        <w:t xml:space="preserve"> will be instrumental in allowing the </w:t>
      </w:r>
      <w:r w:rsidR="00555802" w:rsidRPr="008B67EC">
        <w:rPr>
          <w:rFonts w:ascii="Arial" w:hAnsi="Arial" w:cs="Arial"/>
          <w:sz w:val="22"/>
          <w:szCs w:val="22"/>
        </w:rPr>
        <w:t xml:space="preserve">change management and also with better acceptance of the change as it will be a collaborative approach and also instrumental in maintaining the relationships as the decisions were not meant to hurt the feelings and comfort of employees </w:t>
      </w:r>
      <w:r w:rsidR="00555802" w:rsidRPr="008B67EC">
        <w:rPr>
          <w:rFonts w:ascii="Arial" w:hAnsi="Arial" w:cs="Arial"/>
          <w:sz w:val="22"/>
          <w:szCs w:val="22"/>
        </w:rPr>
        <w:lastRenderedPageBreak/>
        <w:t>and also the with these approaches, everyone will be part of the decision making process at a certain level</w:t>
      </w:r>
      <w:r w:rsidR="002F4374" w:rsidRPr="008B67EC">
        <w:rPr>
          <w:rFonts w:ascii="Arial" w:hAnsi="Arial" w:cs="Arial"/>
          <w:sz w:val="22"/>
          <w:szCs w:val="22"/>
        </w:rPr>
        <w:t xml:space="preserve"> (</w:t>
      </w:r>
      <w:r w:rsidR="002F4374" w:rsidRPr="008B67EC">
        <w:rPr>
          <w:rFonts w:ascii="Arial" w:hAnsi="Arial" w:cs="Arial"/>
          <w:sz w:val="22"/>
          <w:szCs w:val="22"/>
          <w:shd w:val="clear" w:color="auto" w:fill="FFFFFF"/>
        </w:rPr>
        <w:t>Ejimabo, 2015</w:t>
      </w:r>
      <w:r w:rsidR="002F4374" w:rsidRPr="008B67EC">
        <w:rPr>
          <w:rFonts w:ascii="Arial" w:hAnsi="Arial" w:cs="Arial"/>
          <w:sz w:val="22"/>
          <w:szCs w:val="22"/>
        </w:rPr>
        <w:t>)</w:t>
      </w:r>
      <w:r w:rsidR="00555802" w:rsidRPr="008B67EC">
        <w:rPr>
          <w:rFonts w:ascii="Arial" w:hAnsi="Arial" w:cs="Arial"/>
          <w:sz w:val="22"/>
          <w:szCs w:val="22"/>
        </w:rPr>
        <w:t xml:space="preserve">. </w:t>
      </w:r>
      <w:r w:rsidRPr="008B67EC">
        <w:rPr>
          <w:rFonts w:ascii="Arial" w:hAnsi="Arial" w:cs="Arial"/>
          <w:b/>
          <w:sz w:val="22"/>
          <w:szCs w:val="22"/>
        </w:rPr>
        <w:br w:type="page"/>
      </w:r>
    </w:p>
    <w:p w14:paraId="62C00615" w14:textId="77777777" w:rsidR="00B05E76" w:rsidRPr="008B67EC" w:rsidRDefault="004367FD" w:rsidP="008B67EC">
      <w:pPr>
        <w:pStyle w:val="Titlu1"/>
      </w:pPr>
      <w:bookmarkStart w:id="5" w:name="_Toc91000528"/>
      <w:r w:rsidRPr="008B67EC">
        <w:lastRenderedPageBreak/>
        <w:t>PLAN FOR IMP</w:t>
      </w:r>
      <w:r w:rsidRPr="008B67EC">
        <w:t>LEMENTATION OF SOLUTION</w:t>
      </w:r>
      <w:bookmarkEnd w:id="5"/>
      <w:r w:rsidRPr="008B67EC">
        <w:t xml:space="preserve"> </w:t>
      </w:r>
    </w:p>
    <w:p w14:paraId="7BB63E2C" w14:textId="77777777" w:rsidR="00122BA9" w:rsidRPr="008B67EC" w:rsidRDefault="004367FD" w:rsidP="008B67EC">
      <w:pPr>
        <w:rPr>
          <w:rFonts w:ascii="Arial" w:hAnsi="Arial" w:cs="Arial"/>
          <w:sz w:val="22"/>
          <w:szCs w:val="22"/>
        </w:rPr>
      </w:pPr>
      <w:r w:rsidRPr="008B67EC">
        <w:rPr>
          <w:rFonts w:ascii="Arial" w:hAnsi="Arial" w:cs="Arial"/>
          <w:sz w:val="22"/>
          <w:szCs w:val="22"/>
        </w:rPr>
        <w:t xml:space="preserve">The development of the </w:t>
      </w:r>
      <w:r w:rsidR="004B1E49" w:rsidRPr="008B67EC">
        <w:rPr>
          <w:rFonts w:ascii="Arial" w:hAnsi="Arial" w:cs="Arial"/>
          <w:sz w:val="22"/>
          <w:szCs w:val="22"/>
        </w:rPr>
        <w:t xml:space="preserve">change management plan that facilitates better change acceptance can take place through the use of one of the change </w:t>
      </w:r>
      <w:r w:rsidRPr="008B67EC">
        <w:rPr>
          <w:rFonts w:ascii="Arial" w:hAnsi="Arial" w:cs="Arial"/>
          <w:sz w:val="22"/>
          <w:szCs w:val="22"/>
        </w:rPr>
        <w:t>management models as follows. Concerning Lewin’s</w:t>
      </w:r>
      <w:r w:rsidRPr="008B67EC">
        <w:rPr>
          <w:rFonts w:ascii="Arial" w:hAnsi="Arial" w:cs="Arial"/>
          <w:sz w:val="22"/>
          <w:szCs w:val="22"/>
        </w:rPr>
        <w:t xml:space="preserve"> change management model, it comprised of 3 stages as follows;</w:t>
      </w:r>
    </w:p>
    <w:p w14:paraId="197C296E" w14:textId="77777777" w:rsidR="00122BA9" w:rsidRPr="008B67EC" w:rsidRDefault="004367FD" w:rsidP="008B67EC">
      <w:pPr>
        <w:pStyle w:val="Listparagraf"/>
        <w:numPr>
          <w:ilvl w:val="0"/>
          <w:numId w:val="4"/>
        </w:numPr>
        <w:rPr>
          <w:rFonts w:ascii="Arial" w:hAnsi="Arial" w:cs="Arial"/>
          <w:sz w:val="22"/>
          <w:szCs w:val="22"/>
        </w:rPr>
      </w:pPr>
      <w:r w:rsidRPr="008B67EC">
        <w:rPr>
          <w:rFonts w:ascii="Arial" w:hAnsi="Arial" w:cs="Arial"/>
          <w:b/>
          <w:sz w:val="22"/>
          <w:szCs w:val="22"/>
        </w:rPr>
        <w:t>Unfreeze</w:t>
      </w:r>
    </w:p>
    <w:p w14:paraId="4B4E15C9" w14:textId="77777777" w:rsidR="00122BA9" w:rsidRPr="008B67EC" w:rsidRDefault="004367FD" w:rsidP="008B67EC">
      <w:pPr>
        <w:rPr>
          <w:rFonts w:ascii="Arial" w:hAnsi="Arial" w:cs="Arial"/>
          <w:sz w:val="22"/>
          <w:szCs w:val="22"/>
        </w:rPr>
      </w:pPr>
      <w:r w:rsidRPr="008B67EC">
        <w:rPr>
          <w:rFonts w:ascii="Arial" w:hAnsi="Arial" w:cs="Arial"/>
          <w:sz w:val="22"/>
          <w:szCs w:val="22"/>
        </w:rPr>
        <w:t>This stage refers to preparing the initials for the implementation of the change. Acknowledging the things that are required to be improved and what can be the possible results. This c</w:t>
      </w:r>
      <w:r w:rsidRPr="008B67EC">
        <w:rPr>
          <w:rFonts w:ascii="Arial" w:hAnsi="Arial" w:cs="Arial"/>
          <w:sz w:val="22"/>
          <w:szCs w:val="22"/>
        </w:rPr>
        <w:t>omprised of planning for the change. Also, this stage comprised of getting acknowledged about the change through appropriate communication and getting prepared for the implementation of the same</w:t>
      </w:r>
      <w:r w:rsidR="002F4374" w:rsidRPr="008B67EC">
        <w:rPr>
          <w:rFonts w:ascii="Arial" w:hAnsi="Arial" w:cs="Arial"/>
          <w:sz w:val="22"/>
          <w:szCs w:val="22"/>
        </w:rPr>
        <w:t xml:space="preserve"> (</w:t>
      </w:r>
      <w:r w:rsidR="002F4374" w:rsidRPr="008B67EC">
        <w:rPr>
          <w:rFonts w:ascii="Arial" w:hAnsi="Arial" w:cs="Arial"/>
          <w:sz w:val="22"/>
          <w:szCs w:val="22"/>
          <w:shd w:val="clear" w:color="auto" w:fill="FFFFFF"/>
        </w:rPr>
        <w:t>Cummings et al., 2016</w:t>
      </w:r>
      <w:r w:rsidR="002F4374" w:rsidRPr="008B67EC">
        <w:rPr>
          <w:rFonts w:ascii="Arial" w:hAnsi="Arial" w:cs="Arial"/>
          <w:sz w:val="22"/>
          <w:szCs w:val="22"/>
        </w:rPr>
        <w:t>)</w:t>
      </w:r>
      <w:r w:rsidRPr="008B67EC">
        <w:rPr>
          <w:rFonts w:ascii="Arial" w:hAnsi="Arial" w:cs="Arial"/>
          <w:sz w:val="22"/>
          <w:szCs w:val="22"/>
        </w:rPr>
        <w:t>.</w:t>
      </w:r>
    </w:p>
    <w:p w14:paraId="0DA69C09" w14:textId="77777777" w:rsidR="00122BA9" w:rsidRPr="008B67EC" w:rsidRDefault="004367FD" w:rsidP="008B67EC">
      <w:pPr>
        <w:pStyle w:val="Listparagraf"/>
        <w:numPr>
          <w:ilvl w:val="0"/>
          <w:numId w:val="4"/>
        </w:numPr>
        <w:rPr>
          <w:rFonts w:ascii="Arial" w:hAnsi="Arial" w:cs="Arial"/>
          <w:sz w:val="22"/>
          <w:szCs w:val="22"/>
        </w:rPr>
      </w:pPr>
      <w:r w:rsidRPr="008B67EC">
        <w:rPr>
          <w:rFonts w:ascii="Arial" w:hAnsi="Arial" w:cs="Arial"/>
          <w:b/>
          <w:sz w:val="22"/>
          <w:szCs w:val="22"/>
        </w:rPr>
        <w:t>Change</w:t>
      </w:r>
      <w:r w:rsidRPr="008B67EC">
        <w:rPr>
          <w:rFonts w:ascii="Arial" w:hAnsi="Arial" w:cs="Arial"/>
          <w:sz w:val="22"/>
          <w:szCs w:val="22"/>
        </w:rPr>
        <w:t xml:space="preserve"> </w:t>
      </w:r>
    </w:p>
    <w:p w14:paraId="4BBCBAD8" w14:textId="77777777" w:rsidR="00E17A1E" w:rsidRPr="008B67EC" w:rsidRDefault="004367FD" w:rsidP="008B67EC">
      <w:pPr>
        <w:tabs>
          <w:tab w:val="left" w:pos="3690"/>
        </w:tabs>
        <w:rPr>
          <w:rFonts w:ascii="Arial" w:hAnsi="Arial" w:cs="Arial"/>
          <w:sz w:val="22"/>
          <w:szCs w:val="22"/>
        </w:rPr>
      </w:pPr>
      <w:r w:rsidRPr="008B67EC">
        <w:rPr>
          <w:rFonts w:ascii="Arial" w:hAnsi="Arial" w:cs="Arial"/>
          <w:sz w:val="22"/>
          <w:szCs w:val="22"/>
        </w:rPr>
        <w:t>This comprised of the implem</w:t>
      </w:r>
      <w:r w:rsidRPr="008B67EC">
        <w:rPr>
          <w:rFonts w:ascii="Arial" w:hAnsi="Arial" w:cs="Arial"/>
          <w:sz w:val="22"/>
          <w:szCs w:val="22"/>
        </w:rPr>
        <w:t>entation of the change plan. The change is required to be implemented and real-time communication with the stakeholders is necessary for better implementation of the same</w:t>
      </w:r>
      <w:r w:rsidR="002F4374" w:rsidRPr="008B67EC">
        <w:rPr>
          <w:rFonts w:ascii="Arial" w:hAnsi="Arial" w:cs="Arial"/>
          <w:sz w:val="22"/>
          <w:szCs w:val="22"/>
        </w:rPr>
        <w:t xml:space="preserve"> (</w:t>
      </w:r>
      <w:r w:rsidR="002F4374" w:rsidRPr="008B67EC">
        <w:rPr>
          <w:rFonts w:ascii="Arial" w:hAnsi="Arial" w:cs="Arial"/>
          <w:sz w:val="22"/>
          <w:szCs w:val="22"/>
          <w:shd w:val="clear" w:color="auto" w:fill="FFFFFF"/>
        </w:rPr>
        <w:t>Cummings et al., 2016</w:t>
      </w:r>
      <w:r w:rsidR="002F4374" w:rsidRPr="008B67EC">
        <w:rPr>
          <w:rFonts w:ascii="Arial" w:hAnsi="Arial" w:cs="Arial"/>
          <w:sz w:val="22"/>
          <w:szCs w:val="22"/>
        </w:rPr>
        <w:t>)</w:t>
      </w:r>
      <w:r w:rsidRPr="008B67EC">
        <w:rPr>
          <w:rFonts w:ascii="Arial" w:hAnsi="Arial" w:cs="Arial"/>
          <w:sz w:val="22"/>
          <w:szCs w:val="22"/>
        </w:rPr>
        <w:t>.</w:t>
      </w:r>
    </w:p>
    <w:p w14:paraId="2258C571" w14:textId="77777777" w:rsidR="00E17A1E" w:rsidRPr="008B67EC" w:rsidRDefault="004367FD" w:rsidP="008B67EC">
      <w:pPr>
        <w:pStyle w:val="Listparagraf"/>
        <w:numPr>
          <w:ilvl w:val="0"/>
          <w:numId w:val="4"/>
        </w:numPr>
        <w:tabs>
          <w:tab w:val="left" w:pos="3690"/>
        </w:tabs>
        <w:rPr>
          <w:rFonts w:ascii="Arial" w:hAnsi="Arial" w:cs="Arial"/>
          <w:b/>
          <w:sz w:val="22"/>
          <w:szCs w:val="22"/>
        </w:rPr>
      </w:pPr>
      <w:r w:rsidRPr="008B67EC">
        <w:rPr>
          <w:rFonts w:ascii="Arial" w:hAnsi="Arial" w:cs="Arial"/>
          <w:b/>
          <w:sz w:val="22"/>
          <w:szCs w:val="22"/>
        </w:rPr>
        <w:t xml:space="preserve">Refreeze </w:t>
      </w:r>
    </w:p>
    <w:p w14:paraId="429B32C7" w14:textId="77777777" w:rsidR="00122BA9" w:rsidRPr="008B67EC" w:rsidRDefault="004367FD" w:rsidP="008B67EC">
      <w:pPr>
        <w:tabs>
          <w:tab w:val="left" w:pos="3690"/>
        </w:tabs>
        <w:rPr>
          <w:rFonts w:ascii="Arial" w:hAnsi="Arial" w:cs="Arial"/>
          <w:sz w:val="22"/>
          <w:szCs w:val="22"/>
        </w:rPr>
      </w:pPr>
      <w:r w:rsidRPr="008B67EC">
        <w:rPr>
          <w:rFonts w:ascii="Arial" w:hAnsi="Arial" w:cs="Arial"/>
          <w:sz w:val="22"/>
          <w:szCs w:val="22"/>
        </w:rPr>
        <w:t xml:space="preserve">This stage enables in protecting the </w:t>
      </w:r>
      <w:r w:rsidRPr="008B67EC">
        <w:rPr>
          <w:rFonts w:ascii="Arial" w:hAnsi="Arial" w:cs="Arial"/>
          <w:sz w:val="22"/>
          <w:szCs w:val="22"/>
        </w:rPr>
        <w:t>employees to fall back into circumstances that were before the change implementation. Thus this comprised of the development of appropriate policies and procedures that facilitates the change to be permanent. At this, it is also required to be acknowledged</w:t>
      </w:r>
      <w:r w:rsidRPr="008B67EC">
        <w:rPr>
          <w:rFonts w:ascii="Arial" w:hAnsi="Arial" w:cs="Arial"/>
          <w:sz w:val="22"/>
          <w:szCs w:val="22"/>
        </w:rPr>
        <w:t xml:space="preserve"> that either the implemented change is in compliance with organizational objectives or not else repeat the process</w:t>
      </w:r>
      <w:r w:rsidR="002F4374" w:rsidRPr="008B67EC">
        <w:rPr>
          <w:rFonts w:ascii="Arial" w:hAnsi="Arial" w:cs="Arial"/>
          <w:sz w:val="22"/>
          <w:szCs w:val="22"/>
        </w:rPr>
        <w:t xml:space="preserve"> (</w:t>
      </w:r>
      <w:r w:rsidR="002F4374" w:rsidRPr="008B67EC">
        <w:rPr>
          <w:rFonts w:ascii="Arial" w:hAnsi="Arial" w:cs="Arial"/>
          <w:sz w:val="22"/>
          <w:szCs w:val="22"/>
          <w:shd w:val="clear" w:color="auto" w:fill="FFFFFF"/>
        </w:rPr>
        <w:t>Cummings et al., 2016</w:t>
      </w:r>
      <w:r w:rsidR="002F4374" w:rsidRPr="008B67EC">
        <w:rPr>
          <w:rFonts w:ascii="Arial" w:hAnsi="Arial" w:cs="Arial"/>
          <w:sz w:val="22"/>
          <w:szCs w:val="22"/>
        </w:rPr>
        <w:t>)</w:t>
      </w:r>
      <w:r w:rsidRPr="008B67EC">
        <w:rPr>
          <w:rFonts w:ascii="Arial" w:hAnsi="Arial" w:cs="Arial"/>
          <w:sz w:val="22"/>
          <w:szCs w:val="22"/>
        </w:rPr>
        <w:t xml:space="preserve">. </w:t>
      </w:r>
      <w:r w:rsidRPr="008B67EC">
        <w:rPr>
          <w:rFonts w:ascii="Arial" w:hAnsi="Arial" w:cs="Arial"/>
          <w:sz w:val="22"/>
          <w:szCs w:val="22"/>
        </w:rPr>
        <w:tab/>
      </w:r>
    </w:p>
    <w:p w14:paraId="56F7D502" w14:textId="77777777" w:rsidR="00B05E76" w:rsidRPr="008B67EC" w:rsidRDefault="004367FD" w:rsidP="008B67EC">
      <w:pPr>
        <w:rPr>
          <w:rFonts w:ascii="Arial" w:hAnsi="Arial" w:cs="Arial"/>
          <w:sz w:val="22"/>
          <w:szCs w:val="22"/>
        </w:rPr>
      </w:pPr>
      <w:r w:rsidRPr="008B67EC">
        <w:rPr>
          <w:rFonts w:ascii="Arial" w:hAnsi="Arial" w:cs="Arial"/>
          <w:b/>
          <w:sz w:val="22"/>
          <w:szCs w:val="22"/>
        </w:rPr>
        <w:br w:type="page"/>
      </w:r>
    </w:p>
    <w:p w14:paraId="7CB389F6" w14:textId="77777777" w:rsidR="000C1A00" w:rsidRPr="008B67EC" w:rsidRDefault="004367FD" w:rsidP="008B67EC">
      <w:pPr>
        <w:pStyle w:val="Titlu1"/>
      </w:pPr>
      <w:bookmarkStart w:id="6" w:name="_Toc91000529"/>
      <w:r w:rsidRPr="008B67EC">
        <w:lastRenderedPageBreak/>
        <w:t>COMMUNICATION OF THE PLAN WITH STAKEHOLDERS</w:t>
      </w:r>
      <w:bookmarkEnd w:id="6"/>
      <w:r w:rsidRPr="008B67EC">
        <w:t xml:space="preserve"> </w:t>
      </w:r>
    </w:p>
    <w:p w14:paraId="0EC09336" w14:textId="77777777" w:rsidR="000C53B6" w:rsidRPr="008B67EC" w:rsidRDefault="004367FD" w:rsidP="008B67EC">
      <w:pPr>
        <w:spacing w:before="0" w:after="200"/>
        <w:rPr>
          <w:rFonts w:ascii="Arial" w:hAnsi="Arial" w:cs="Arial"/>
          <w:sz w:val="22"/>
          <w:szCs w:val="22"/>
        </w:rPr>
      </w:pPr>
      <w:r w:rsidRPr="008B67EC">
        <w:rPr>
          <w:rFonts w:ascii="Arial" w:hAnsi="Arial" w:cs="Arial"/>
          <w:sz w:val="22"/>
          <w:szCs w:val="22"/>
        </w:rPr>
        <w:t>Communication of the developed plan with the stakeholders is of utmost importance to assure the efficiency of the plan and its implementation to be as it was desired.  Also, communication is essential to avoid resistance from the stakeholders</w:t>
      </w:r>
      <w:r w:rsidR="00631EB8" w:rsidRPr="008B67EC">
        <w:rPr>
          <w:rFonts w:ascii="Arial" w:hAnsi="Arial" w:cs="Arial"/>
          <w:sz w:val="22"/>
          <w:szCs w:val="22"/>
        </w:rPr>
        <w:t xml:space="preserve"> (</w:t>
      </w:r>
      <w:r w:rsidR="00631EB8" w:rsidRPr="008B67EC">
        <w:rPr>
          <w:rFonts w:ascii="Arial" w:hAnsi="Arial" w:cs="Arial"/>
          <w:sz w:val="22"/>
          <w:szCs w:val="22"/>
          <w:shd w:val="clear" w:color="auto" w:fill="FFFFFF"/>
        </w:rPr>
        <w:t>Butt et al., 2016</w:t>
      </w:r>
      <w:r w:rsidR="00631EB8" w:rsidRPr="008B67EC">
        <w:rPr>
          <w:rFonts w:ascii="Arial" w:hAnsi="Arial" w:cs="Arial"/>
          <w:sz w:val="22"/>
          <w:szCs w:val="22"/>
        </w:rPr>
        <w:t>)</w:t>
      </w:r>
      <w:r w:rsidRPr="008B67EC">
        <w:rPr>
          <w:rFonts w:ascii="Arial" w:hAnsi="Arial" w:cs="Arial"/>
          <w:sz w:val="22"/>
          <w:szCs w:val="22"/>
        </w:rPr>
        <w:t xml:space="preserve">. </w:t>
      </w:r>
      <w:r w:rsidR="005E096F" w:rsidRPr="008B67EC">
        <w:rPr>
          <w:rFonts w:ascii="Arial" w:hAnsi="Arial" w:cs="Arial"/>
          <w:sz w:val="22"/>
          <w:szCs w:val="22"/>
        </w:rPr>
        <w:t>The communication plan will be instrumental in enabling communication of the same with stakeholders:</w:t>
      </w:r>
    </w:p>
    <w:tbl>
      <w:tblPr>
        <w:tblStyle w:val="Tabelgril"/>
        <w:tblW w:w="0" w:type="auto"/>
        <w:tblLook w:val="04A0" w:firstRow="1" w:lastRow="0" w:firstColumn="1" w:lastColumn="0" w:noHBand="0" w:noVBand="1"/>
      </w:tblPr>
      <w:tblGrid>
        <w:gridCol w:w="1677"/>
        <w:gridCol w:w="1307"/>
        <w:gridCol w:w="1677"/>
        <w:gridCol w:w="1624"/>
        <w:gridCol w:w="1551"/>
        <w:gridCol w:w="1180"/>
      </w:tblGrid>
      <w:tr w:rsidR="00B951DB" w14:paraId="0AD0E8A9" w14:textId="77777777" w:rsidTr="006E09F1">
        <w:tc>
          <w:tcPr>
            <w:tcW w:w="1540" w:type="dxa"/>
          </w:tcPr>
          <w:p w14:paraId="0CDC4760"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What is required to be communicated?</w:t>
            </w:r>
          </w:p>
        </w:tc>
        <w:tc>
          <w:tcPr>
            <w:tcW w:w="1540" w:type="dxa"/>
          </w:tcPr>
          <w:p w14:paraId="79AAEFA9"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Why it is required?</w:t>
            </w:r>
          </w:p>
        </w:tc>
        <w:tc>
          <w:tcPr>
            <w:tcW w:w="1540" w:type="dxa"/>
          </w:tcPr>
          <w:p w14:paraId="2DB912AB"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 xml:space="preserve">To whom it will be communicated? </w:t>
            </w:r>
          </w:p>
        </w:tc>
        <w:tc>
          <w:tcPr>
            <w:tcW w:w="1540" w:type="dxa"/>
          </w:tcPr>
          <w:p w14:paraId="300DEFBB"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Method of communication</w:t>
            </w:r>
          </w:p>
        </w:tc>
        <w:tc>
          <w:tcPr>
            <w:tcW w:w="1541" w:type="dxa"/>
          </w:tcPr>
          <w:p w14:paraId="21B2A8F6"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 xml:space="preserve">Person that communicates </w:t>
            </w:r>
          </w:p>
        </w:tc>
        <w:tc>
          <w:tcPr>
            <w:tcW w:w="1541" w:type="dxa"/>
          </w:tcPr>
          <w:p w14:paraId="5E08988B"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Freque</w:t>
            </w:r>
            <w:r w:rsidRPr="008B67EC">
              <w:rPr>
                <w:rFonts w:ascii="Arial" w:hAnsi="Arial" w:cs="Arial"/>
                <w:b/>
                <w:sz w:val="22"/>
                <w:szCs w:val="22"/>
              </w:rPr>
              <w:t>ncy time</w:t>
            </w:r>
          </w:p>
        </w:tc>
      </w:tr>
      <w:tr w:rsidR="00B951DB" w14:paraId="3F59DD5B" w14:textId="77777777" w:rsidTr="006E09F1">
        <w:tc>
          <w:tcPr>
            <w:tcW w:w="1540" w:type="dxa"/>
          </w:tcPr>
          <w:p w14:paraId="0B7A5EE9"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 xml:space="preserve">Unfreeze </w:t>
            </w:r>
          </w:p>
        </w:tc>
        <w:tc>
          <w:tcPr>
            <w:tcW w:w="1540" w:type="dxa"/>
          </w:tcPr>
          <w:p w14:paraId="7097B701"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To initiate the change and development of change plan</w:t>
            </w:r>
          </w:p>
        </w:tc>
        <w:tc>
          <w:tcPr>
            <w:tcW w:w="1540" w:type="dxa"/>
          </w:tcPr>
          <w:p w14:paraId="0754A192"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Every stakeholder i.e. employees, suppliers, investors, shareholders etc.</w:t>
            </w:r>
          </w:p>
        </w:tc>
        <w:tc>
          <w:tcPr>
            <w:tcW w:w="1540" w:type="dxa"/>
          </w:tcPr>
          <w:p w14:paraId="54C7096C"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Face to face interaction and emails and newsletters </w:t>
            </w:r>
          </w:p>
        </w:tc>
        <w:tc>
          <w:tcPr>
            <w:tcW w:w="1541" w:type="dxa"/>
          </w:tcPr>
          <w:p w14:paraId="72C15497"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Leader, managers of respective departments, line managers, functional managers </w:t>
            </w:r>
          </w:p>
        </w:tc>
        <w:tc>
          <w:tcPr>
            <w:tcW w:w="1541" w:type="dxa"/>
          </w:tcPr>
          <w:p w14:paraId="7DD71552"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Daily or thrice a week </w:t>
            </w:r>
          </w:p>
        </w:tc>
      </w:tr>
      <w:tr w:rsidR="00B951DB" w14:paraId="1B3B4497" w14:textId="77777777" w:rsidTr="006E09F1">
        <w:tc>
          <w:tcPr>
            <w:tcW w:w="1540" w:type="dxa"/>
          </w:tcPr>
          <w:p w14:paraId="758DBB8E" w14:textId="77777777" w:rsidR="006E09F1" w:rsidRPr="008B67EC" w:rsidRDefault="004367FD" w:rsidP="008B67EC">
            <w:pPr>
              <w:spacing w:before="0" w:after="200"/>
              <w:rPr>
                <w:rFonts w:ascii="Arial" w:hAnsi="Arial" w:cs="Arial"/>
                <w:b/>
                <w:sz w:val="22"/>
                <w:szCs w:val="22"/>
              </w:rPr>
            </w:pPr>
            <w:r w:rsidRPr="008B67EC">
              <w:rPr>
                <w:rFonts w:ascii="Arial" w:hAnsi="Arial" w:cs="Arial"/>
                <w:b/>
                <w:sz w:val="22"/>
                <w:szCs w:val="22"/>
              </w:rPr>
              <w:t xml:space="preserve">Change </w:t>
            </w:r>
          </w:p>
        </w:tc>
        <w:tc>
          <w:tcPr>
            <w:tcW w:w="1540" w:type="dxa"/>
          </w:tcPr>
          <w:p w14:paraId="59612C13"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To implement the transition that serves as a solution to the current problems.</w:t>
            </w:r>
          </w:p>
        </w:tc>
        <w:tc>
          <w:tcPr>
            <w:tcW w:w="1540" w:type="dxa"/>
          </w:tcPr>
          <w:p w14:paraId="7FE4A78B"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Every stakeholder </w:t>
            </w:r>
          </w:p>
        </w:tc>
        <w:tc>
          <w:tcPr>
            <w:tcW w:w="1540" w:type="dxa"/>
          </w:tcPr>
          <w:p w14:paraId="01FC8D1D"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Through electronic means like emails and news</w:t>
            </w:r>
            <w:r w:rsidRPr="008B67EC">
              <w:rPr>
                <w:rFonts w:ascii="Arial" w:hAnsi="Arial" w:cs="Arial"/>
                <w:sz w:val="22"/>
                <w:szCs w:val="22"/>
              </w:rPr>
              <w:t>letters and also over the official website through annual reports.</w:t>
            </w:r>
          </w:p>
        </w:tc>
        <w:tc>
          <w:tcPr>
            <w:tcW w:w="1541" w:type="dxa"/>
          </w:tcPr>
          <w:p w14:paraId="50BE50B3" w14:textId="77777777" w:rsidR="006E09F1"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Leaders and top management </w:t>
            </w:r>
          </w:p>
        </w:tc>
        <w:tc>
          <w:tcPr>
            <w:tcW w:w="1541" w:type="dxa"/>
          </w:tcPr>
          <w:p w14:paraId="302AC197" w14:textId="77777777" w:rsidR="00070810"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6 monthly or annually </w:t>
            </w:r>
          </w:p>
          <w:p w14:paraId="7351912C" w14:textId="77777777" w:rsidR="006E09F1" w:rsidRPr="008B67EC" w:rsidRDefault="006E09F1" w:rsidP="008B67EC">
            <w:pPr>
              <w:rPr>
                <w:rFonts w:ascii="Arial" w:hAnsi="Arial" w:cs="Arial"/>
                <w:sz w:val="22"/>
                <w:szCs w:val="22"/>
              </w:rPr>
            </w:pPr>
          </w:p>
        </w:tc>
      </w:tr>
      <w:tr w:rsidR="00B951DB" w14:paraId="4ABE031D" w14:textId="77777777" w:rsidTr="006E09F1">
        <w:tc>
          <w:tcPr>
            <w:tcW w:w="1540" w:type="dxa"/>
          </w:tcPr>
          <w:p w14:paraId="4BC31538" w14:textId="77777777" w:rsidR="00D70AC3" w:rsidRPr="008B67EC" w:rsidRDefault="004367FD" w:rsidP="008B67EC">
            <w:pPr>
              <w:spacing w:before="0" w:after="200"/>
              <w:rPr>
                <w:rFonts w:ascii="Arial" w:hAnsi="Arial" w:cs="Arial"/>
                <w:b/>
                <w:sz w:val="22"/>
                <w:szCs w:val="22"/>
              </w:rPr>
            </w:pPr>
            <w:r w:rsidRPr="008B67EC">
              <w:rPr>
                <w:rFonts w:ascii="Arial" w:hAnsi="Arial" w:cs="Arial"/>
                <w:b/>
                <w:sz w:val="22"/>
                <w:szCs w:val="22"/>
              </w:rPr>
              <w:t xml:space="preserve">Refreeze </w:t>
            </w:r>
          </w:p>
        </w:tc>
        <w:tc>
          <w:tcPr>
            <w:tcW w:w="1540" w:type="dxa"/>
          </w:tcPr>
          <w:p w14:paraId="1611E04F" w14:textId="77777777" w:rsidR="00D70AC3"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To sustain the implemented change for the long </w:t>
            </w:r>
            <w:r w:rsidRPr="008B67EC">
              <w:rPr>
                <w:rFonts w:ascii="Arial" w:hAnsi="Arial" w:cs="Arial"/>
                <w:sz w:val="22"/>
                <w:szCs w:val="22"/>
              </w:rPr>
              <w:lastRenderedPageBreak/>
              <w:t>run.</w:t>
            </w:r>
          </w:p>
        </w:tc>
        <w:tc>
          <w:tcPr>
            <w:tcW w:w="1540" w:type="dxa"/>
          </w:tcPr>
          <w:p w14:paraId="46D6FDCE" w14:textId="77777777" w:rsidR="00D70AC3" w:rsidRPr="008B67EC" w:rsidRDefault="004367FD" w:rsidP="008B67EC">
            <w:pPr>
              <w:spacing w:before="0" w:after="200"/>
              <w:rPr>
                <w:rFonts w:ascii="Arial" w:hAnsi="Arial" w:cs="Arial"/>
                <w:sz w:val="22"/>
                <w:szCs w:val="22"/>
              </w:rPr>
            </w:pPr>
            <w:r w:rsidRPr="008B67EC">
              <w:rPr>
                <w:rFonts w:ascii="Arial" w:hAnsi="Arial" w:cs="Arial"/>
                <w:sz w:val="22"/>
                <w:szCs w:val="22"/>
              </w:rPr>
              <w:lastRenderedPageBreak/>
              <w:t xml:space="preserve">Every stakeholder </w:t>
            </w:r>
          </w:p>
        </w:tc>
        <w:tc>
          <w:tcPr>
            <w:tcW w:w="1540" w:type="dxa"/>
          </w:tcPr>
          <w:p w14:paraId="40D3B023" w14:textId="77777777" w:rsidR="00D70AC3"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Through newly developed policies and procedures and press </w:t>
            </w:r>
            <w:r w:rsidRPr="008B67EC">
              <w:rPr>
                <w:rFonts w:ascii="Arial" w:hAnsi="Arial" w:cs="Arial"/>
                <w:sz w:val="22"/>
                <w:szCs w:val="22"/>
              </w:rPr>
              <w:lastRenderedPageBreak/>
              <w:t xml:space="preserve">releases </w:t>
            </w:r>
          </w:p>
        </w:tc>
        <w:tc>
          <w:tcPr>
            <w:tcW w:w="1541" w:type="dxa"/>
          </w:tcPr>
          <w:p w14:paraId="14190290" w14:textId="77777777" w:rsidR="00D70AC3" w:rsidRPr="008B67EC" w:rsidRDefault="004367FD" w:rsidP="008B67EC">
            <w:pPr>
              <w:spacing w:before="0" w:after="200"/>
              <w:rPr>
                <w:rFonts w:ascii="Arial" w:hAnsi="Arial" w:cs="Arial"/>
                <w:sz w:val="22"/>
                <w:szCs w:val="22"/>
              </w:rPr>
            </w:pPr>
            <w:r w:rsidRPr="008B67EC">
              <w:rPr>
                <w:rFonts w:ascii="Arial" w:hAnsi="Arial" w:cs="Arial"/>
                <w:sz w:val="22"/>
                <w:szCs w:val="22"/>
              </w:rPr>
              <w:lastRenderedPageBreak/>
              <w:t xml:space="preserve">Leaders and top management </w:t>
            </w:r>
          </w:p>
        </w:tc>
        <w:tc>
          <w:tcPr>
            <w:tcW w:w="1541" w:type="dxa"/>
          </w:tcPr>
          <w:p w14:paraId="1E840B9B" w14:textId="77777777" w:rsidR="00D70AC3"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Yearly </w:t>
            </w:r>
          </w:p>
        </w:tc>
      </w:tr>
    </w:tbl>
    <w:p w14:paraId="768A4626" w14:textId="77777777" w:rsidR="006E09F1" w:rsidRPr="008B67EC" w:rsidRDefault="006E09F1" w:rsidP="008B67EC">
      <w:pPr>
        <w:spacing w:before="0" w:after="200"/>
        <w:rPr>
          <w:rFonts w:ascii="Arial" w:hAnsi="Arial" w:cs="Arial"/>
          <w:sz w:val="22"/>
          <w:szCs w:val="22"/>
        </w:rPr>
      </w:pPr>
    </w:p>
    <w:p w14:paraId="31B21F1C" w14:textId="77777777" w:rsidR="000C1A00" w:rsidRPr="008B67EC" w:rsidRDefault="004367FD" w:rsidP="008B67EC">
      <w:pPr>
        <w:pStyle w:val="Titlu1"/>
      </w:pPr>
      <w:r w:rsidRPr="008B67EC">
        <w:br w:type="page"/>
      </w:r>
      <w:bookmarkStart w:id="7" w:name="_Toc91000530"/>
      <w:r w:rsidRPr="008B67EC">
        <w:lastRenderedPageBreak/>
        <w:t>MONITORING AND REVIEW TECHNIQUES TO CHECK THE EFFICIENCY OF THE SOLUTION</w:t>
      </w:r>
      <w:bookmarkEnd w:id="7"/>
    </w:p>
    <w:p w14:paraId="19604007" w14:textId="77777777" w:rsidR="00224FE5" w:rsidRPr="008B67EC" w:rsidRDefault="004367FD" w:rsidP="008B67EC">
      <w:pPr>
        <w:spacing w:before="0" w:after="200"/>
        <w:rPr>
          <w:rFonts w:ascii="Arial" w:hAnsi="Arial" w:cs="Arial"/>
          <w:sz w:val="22"/>
          <w:szCs w:val="22"/>
        </w:rPr>
      </w:pPr>
      <w:r w:rsidRPr="008B67EC">
        <w:rPr>
          <w:rFonts w:ascii="Arial" w:hAnsi="Arial" w:cs="Arial"/>
          <w:sz w:val="22"/>
          <w:szCs w:val="22"/>
        </w:rPr>
        <w:t xml:space="preserve">To monitor and review the efficiency of the plan that enables with </w:t>
      </w:r>
      <w:r w:rsidRPr="008B67EC">
        <w:rPr>
          <w:rFonts w:ascii="Arial" w:hAnsi="Arial" w:cs="Arial"/>
          <w:sz w:val="22"/>
          <w:szCs w:val="22"/>
        </w:rPr>
        <w:t>dealing with the work-based problem, the following steps will be instrumental:</w:t>
      </w:r>
    </w:p>
    <w:p w14:paraId="1C8511A1" w14:textId="77777777" w:rsidR="00224FE5" w:rsidRPr="008B67EC" w:rsidRDefault="004367FD" w:rsidP="008B67EC">
      <w:pPr>
        <w:pStyle w:val="Listparagraf"/>
        <w:numPr>
          <w:ilvl w:val="0"/>
          <w:numId w:val="3"/>
        </w:numPr>
        <w:spacing w:before="0" w:after="200"/>
        <w:rPr>
          <w:rFonts w:ascii="Arial" w:hAnsi="Arial" w:cs="Arial"/>
          <w:sz w:val="22"/>
          <w:szCs w:val="22"/>
        </w:rPr>
      </w:pPr>
      <w:r w:rsidRPr="008B67EC">
        <w:rPr>
          <w:rFonts w:ascii="Arial" w:hAnsi="Arial" w:cs="Arial"/>
          <w:sz w:val="22"/>
          <w:szCs w:val="22"/>
        </w:rPr>
        <w:t>Conducting observations</w:t>
      </w:r>
    </w:p>
    <w:p w14:paraId="38021319" w14:textId="77777777" w:rsidR="00224FE5" w:rsidRPr="008B67EC" w:rsidRDefault="004367FD" w:rsidP="008B67EC">
      <w:pPr>
        <w:pStyle w:val="Listparagraf"/>
        <w:numPr>
          <w:ilvl w:val="0"/>
          <w:numId w:val="3"/>
        </w:numPr>
        <w:spacing w:before="0" w:after="200"/>
        <w:rPr>
          <w:rFonts w:ascii="Arial" w:hAnsi="Arial" w:cs="Arial"/>
          <w:sz w:val="22"/>
          <w:szCs w:val="22"/>
        </w:rPr>
      </w:pPr>
      <w:r w:rsidRPr="008B67EC">
        <w:rPr>
          <w:rFonts w:ascii="Arial" w:hAnsi="Arial" w:cs="Arial"/>
          <w:sz w:val="22"/>
          <w:szCs w:val="22"/>
        </w:rPr>
        <w:t>Communicating with people, both internal and external.</w:t>
      </w:r>
    </w:p>
    <w:p w14:paraId="42A3761B" w14:textId="77777777" w:rsidR="00224FE5" w:rsidRPr="008B67EC" w:rsidRDefault="004367FD" w:rsidP="008B67EC">
      <w:pPr>
        <w:pStyle w:val="Listparagraf"/>
        <w:numPr>
          <w:ilvl w:val="0"/>
          <w:numId w:val="3"/>
        </w:numPr>
        <w:spacing w:before="0" w:after="200"/>
        <w:rPr>
          <w:rFonts w:ascii="Arial" w:hAnsi="Arial" w:cs="Arial"/>
          <w:sz w:val="22"/>
          <w:szCs w:val="22"/>
        </w:rPr>
      </w:pPr>
      <w:r w:rsidRPr="008B67EC">
        <w:rPr>
          <w:rFonts w:ascii="Arial" w:hAnsi="Arial" w:cs="Arial"/>
          <w:sz w:val="22"/>
          <w:szCs w:val="22"/>
        </w:rPr>
        <w:t>Analysing the output while monitoring work performance.</w:t>
      </w:r>
    </w:p>
    <w:p w14:paraId="13F6C35A" w14:textId="77777777" w:rsidR="00224FE5" w:rsidRPr="008B67EC" w:rsidRDefault="004367FD" w:rsidP="008B67EC">
      <w:pPr>
        <w:pStyle w:val="Listparagraf"/>
        <w:numPr>
          <w:ilvl w:val="0"/>
          <w:numId w:val="3"/>
        </w:numPr>
        <w:spacing w:before="0" w:after="200"/>
        <w:rPr>
          <w:rFonts w:ascii="Arial" w:hAnsi="Arial" w:cs="Arial"/>
          <w:sz w:val="22"/>
          <w:szCs w:val="22"/>
        </w:rPr>
      </w:pPr>
      <w:r w:rsidRPr="008B67EC">
        <w:rPr>
          <w:rFonts w:ascii="Arial" w:hAnsi="Arial" w:cs="Arial"/>
          <w:sz w:val="22"/>
          <w:szCs w:val="22"/>
        </w:rPr>
        <w:t>Observing absenteeism and turnover rate.</w:t>
      </w:r>
    </w:p>
    <w:p w14:paraId="7CB1097E" w14:textId="77777777" w:rsidR="008477EA" w:rsidRPr="008B67EC" w:rsidRDefault="004367FD" w:rsidP="008B67EC">
      <w:pPr>
        <w:pStyle w:val="Listparagraf"/>
        <w:numPr>
          <w:ilvl w:val="0"/>
          <w:numId w:val="3"/>
        </w:numPr>
        <w:spacing w:before="0" w:after="200"/>
        <w:rPr>
          <w:rFonts w:ascii="Arial" w:hAnsi="Arial" w:cs="Arial"/>
          <w:sz w:val="22"/>
          <w:szCs w:val="22"/>
        </w:rPr>
      </w:pPr>
      <w:r w:rsidRPr="008B67EC">
        <w:rPr>
          <w:rFonts w:ascii="Arial" w:hAnsi="Arial" w:cs="Arial"/>
          <w:sz w:val="22"/>
          <w:szCs w:val="22"/>
        </w:rPr>
        <w:t>S</w:t>
      </w:r>
      <w:r w:rsidRPr="008B67EC">
        <w:rPr>
          <w:rFonts w:ascii="Arial" w:hAnsi="Arial" w:cs="Arial"/>
          <w:sz w:val="22"/>
          <w:szCs w:val="22"/>
        </w:rPr>
        <w:t>urveying the employees at every stage from planning to implementation.</w:t>
      </w:r>
    </w:p>
    <w:p w14:paraId="2EC610A6" w14:textId="77777777" w:rsidR="008477EA" w:rsidRPr="008B67EC" w:rsidRDefault="004367FD" w:rsidP="008B67EC">
      <w:pPr>
        <w:pStyle w:val="Listparagraf"/>
        <w:numPr>
          <w:ilvl w:val="0"/>
          <w:numId w:val="3"/>
        </w:numPr>
        <w:spacing w:before="0" w:after="200"/>
        <w:rPr>
          <w:rFonts w:ascii="Arial" w:hAnsi="Arial" w:cs="Arial"/>
          <w:sz w:val="22"/>
          <w:szCs w:val="22"/>
        </w:rPr>
      </w:pPr>
      <w:r w:rsidRPr="008B67EC">
        <w:rPr>
          <w:rFonts w:ascii="Arial" w:hAnsi="Arial" w:cs="Arial"/>
          <w:sz w:val="22"/>
          <w:szCs w:val="22"/>
        </w:rPr>
        <w:t>Measuring the baseline before and after the change.</w:t>
      </w:r>
    </w:p>
    <w:p w14:paraId="7F797D1A" w14:textId="77777777" w:rsidR="00224FE5" w:rsidRPr="008B67EC" w:rsidRDefault="004367FD" w:rsidP="008B67EC">
      <w:pPr>
        <w:pStyle w:val="Listparagraf"/>
        <w:numPr>
          <w:ilvl w:val="0"/>
          <w:numId w:val="3"/>
        </w:numPr>
        <w:spacing w:before="0" w:after="200"/>
        <w:rPr>
          <w:rFonts w:ascii="Arial" w:hAnsi="Arial" w:cs="Arial"/>
          <w:b/>
          <w:sz w:val="22"/>
          <w:szCs w:val="22"/>
        </w:rPr>
      </w:pPr>
      <w:r w:rsidRPr="008B67EC">
        <w:rPr>
          <w:rFonts w:ascii="Arial" w:hAnsi="Arial" w:cs="Arial"/>
          <w:sz w:val="22"/>
          <w:szCs w:val="22"/>
        </w:rPr>
        <w:t>Compared with other work units or other competitors</w:t>
      </w:r>
      <w:r w:rsidR="00B7262F" w:rsidRPr="008B67EC">
        <w:rPr>
          <w:rFonts w:ascii="Arial" w:hAnsi="Arial" w:cs="Arial"/>
          <w:sz w:val="22"/>
          <w:szCs w:val="22"/>
        </w:rPr>
        <w:t xml:space="preserve"> (</w:t>
      </w:r>
      <w:r w:rsidR="00B7262F" w:rsidRPr="008B67EC">
        <w:rPr>
          <w:rFonts w:ascii="Arial" w:hAnsi="Arial" w:cs="Arial"/>
          <w:sz w:val="22"/>
          <w:szCs w:val="22"/>
          <w:shd w:val="clear" w:color="auto" w:fill="FFFFFF"/>
        </w:rPr>
        <w:t>Al-Haddad and Kotnour, 2015</w:t>
      </w:r>
      <w:r w:rsidR="00B7262F" w:rsidRPr="008B67EC">
        <w:rPr>
          <w:rFonts w:ascii="Arial" w:hAnsi="Arial" w:cs="Arial"/>
          <w:sz w:val="22"/>
          <w:szCs w:val="22"/>
        </w:rPr>
        <w:t>)</w:t>
      </w:r>
      <w:r w:rsidRPr="008B67EC">
        <w:rPr>
          <w:rFonts w:ascii="Arial" w:hAnsi="Arial" w:cs="Arial"/>
          <w:sz w:val="22"/>
          <w:szCs w:val="22"/>
        </w:rPr>
        <w:t xml:space="preserve">. </w:t>
      </w:r>
      <w:r w:rsidRPr="008B67EC">
        <w:rPr>
          <w:rFonts w:ascii="Arial" w:hAnsi="Arial" w:cs="Arial"/>
          <w:b/>
          <w:sz w:val="22"/>
          <w:szCs w:val="22"/>
        </w:rPr>
        <w:br w:type="page"/>
      </w:r>
    </w:p>
    <w:p w14:paraId="72C1559D" w14:textId="77777777" w:rsidR="000C1A00" w:rsidRPr="008B67EC" w:rsidRDefault="004367FD" w:rsidP="008B67EC">
      <w:pPr>
        <w:pStyle w:val="Titlu1"/>
      </w:pPr>
      <w:bookmarkStart w:id="8" w:name="_Toc91000531"/>
      <w:r w:rsidRPr="008B67EC">
        <w:lastRenderedPageBreak/>
        <w:t>CONCLUSION</w:t>
      </w:r>
      <w:bookmarkEnd w:id="8"/>
      <w:r w:rsidRPr="008B67EC">
        <w:t xml:space="preserve"> </w:t>
      </w:r>
    </w:p>
    <w:p w14:paraId="7DFE5BF2" w14:textId="77777777" w:rsidR="008477EA" w:rsidRPr="008B67EC" w:rsidRDefault="004367FD" w:rsidP="008B67EC">
      <w:pPr>
        <w:spacing w:before="0" w:after="200"/>
        <w:rPr>
          <w:rFonts w:ascii="Arial" w:hAnsi="Arial" w:cs="Arial"/>
          <w:b/>
          <w:sz w:val="22"/>
          <w:szCs w:val="22"/>
        </w:rPr>
      </w:pPr>
      <w:r w:rsidRPr="008B67EC">
        <w:rPr>
          <w:rFonts w:ascii="Arial" w:hAnsi="Arial" w:cs="Arial"/>
          <w:sz w:val="22"/>
          <w:szCs w:val="22"/>
        </w:rPr>
        <w:t xml:space="preserve">The completion of the assignment is instrumental in enabling appropriate knowledge regarding </w:t>
      </w:r>
      <w:r w:rsidR="002E6792" w:rsidRPr="008B67EC">
        <w:rPr>
          <w:rFonts w:ascii="Arial" w:hAnsi="Arial" w:cs="Arial"/>
          <w:sz w:val="22"/>
          <w:szCs w:val="22"/>
        </w:rPr>
        <w:t xml:space="preserve">problem-solving and decision making with appropriate analysis of the chosen work-based problem. </w:t>
      </w:r>
      <w:r w:rsidRPr="008B67EC">
        <w:rPr>
          <w:rFonts w:ascii="Arial" w:hAnsi="Arial" w:cs="Arial"/>
          <w:b/>
          <w:sz w:val="22"/>
          <w:szCs w:val="22"/>
        </w:rPr>
        <w:br w:type="page"/>
      </w:r>
    </w:p>
    <w:p w14:paraId="221A531E" w14:textId="77777777" w:rsidR="000C1A00" w:rsidRPr="008B67EC" w:rsidRDefault="004367FD" w:rsidP="008B67EC">
      <w:pPr>
        <w:pStyle w:val="Titlu1"/>
      </w:pPr>
      <w:bookmarkStart w:id="9" w:name="_Toc91000532"/>
      <w:r w:rsidRPr="008B67EC">
        <w:lastRenderedPageBreak/>
        <w:t>REFERENCES</w:t>
      </w:r>
      <w:bookmarkEnd w:id="9"/>
      <w:r w:rsidRPr="008B67EC">
        <w:t xml:space="preserve"> </w:t>
      </w:r>
    </w:p>
    <w:p w14:paraId="66F377A5" w14:textId="77777777" w:rsidR="008B67EC" w:rsidRPr="008B67EC" w:rsidRDefault="004367FD" w:rsidP="008B67EC">
      <w:pPr>
        <w:rPr>
          <w:rFonts w:ascii="Arial" w:hAnsi="Arial" w:cs="Arial"/>
          <w:sz w:val="22"/>
          <w:szCs w:val="22"/>
        </w:rPr>
      </w:pPr>
      <w:r w:rsidRPr="008B67EC">
        <w:rPr>
          <w:rFonts w:ascii="Arial" w:hAnsi="Arial" w:cs="Arial"/>
          <w:sz w:val="22"/>
          <w:szCs w:val="22"/>
          <w:shd w:val="clear" w:color="auto" w:fill="FFFFFF"/>
        </w:rPr>
        <w:t xml:space="preserve">Al-Haddad, S. and Kotnour, T., 2015. Integrating the </w:t>
      </w:r>
      <w:r w:rsidRPr="008B67EC">
        <w:rPr>
          <w:rFonts w:ascii="Arial" w:hAnsi="Arial" w:cs="Arial"/>
          <w:sz w:val="22"/>
          <w:szCs w:val="22"/>
          <w:shd w:val="clear" w:color="auto" w:fill="FFFFFF"/>
        </w:rPr>
        <w:t>organizational change literature: a model for successful change. </w:t>
      </w:r>
      <w:r w:rsidRPr="008B67EC">
        <w:rPr>
          <w:rFonts w:ascii="Arial" w:hAnsi="Arial" w:cs="Arial"/>
          <w:i/>
          <w:iCs/>
          <w:sz w:val="22"/>
          <w:szCs w:val="22"/>
          <w:shd w:val="clear" w:color="auto" w:fill="FFFFFF"/>
        </w:rPr>
        <w:t>Journal of organizational change management</w:t>
      </w:r>
      <w:r w:rsidRPr="008B67EC">
        <w:rPr>
          <w:rFonts w:ascii="Arial" w:hAnsi="Arial" w:cs="Arial"/>
          <w:sz w:val="22"/>
          <w:szCs w:val="22"/>
          <w:shd w:val="clear" w:color="auto" w:fill="FFFFFF"/>
        </w:rPr>
        <w:t>.</w:t>
      </w:r>
    </w:p>
    <w:p w14:paraId="2541D54D"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t>Butt, A., Naaranoja, M. and Savolainen, J., 2016. Project change stakeholder communication. </w:t>
      </w:r>
      <w:r w:rsidRPr="008B67EC">
        <w:rPr>
          <w:rFonts w:ascii="Arial" w:hAnsi="Arial" w:cs="Arial"/>
          <w:i/>
          <w:iCs/>
          <w:sz w:val="22"/>
          <w:szCs w:val="22"/>
          <w:shd w:val="clear" w:color="auto" w:fill="FFFFFF"/>
        </w:rPr>
        <w:t>International Journal of Project Management</w:t>
      </w:r>
      <w:r w:rsidRPr="008B67EC">
        <w:rPr>
          <w:rFonts w:ascii="Arial" w:hAnsi="Arial" w:cs="Arial"/>
          <w:sz w:val="22"/>
          <w:szCs w:val="22"/>
          <w:shd w:val="clear" w:color="auto" w:fill="FFFFFF"/>
        </w:rPr>
        <w:t>, </w:t>
      </w:r>
      <w:r w:rsidRPr="008B67EC">
        <w:rPr>
          <w:rFonts w:ascii="Arial" w:hAnsi="Arial" w:cs="Arial"/>
          <w:i/>
          <w:iCs/>
          <w:sz w:val="22"/>
          <w:szCs w:val="22"/>
          <w:shd w:val="clear" w:color="auto" w:fill="FFFFFF"/>
        </w:rPr>
        <w:t>34</w:t>
      </w:r>
      <w:r w:rsidRPr="008B67EC">
        <w:rPr>
          <w:rFonts w:ascii="Arial" w:hAnsi="Arial" w:cs="Arial"/>
          <w:sz w:val="22"/>
          <w:szCs w:val="22"/>
          <w:shd w:val="clear" w:color="auto" w:fill="FFFFFF"/>
        </w:rPr>
        <w:t>(8), pp.1579-1595.</w:t>
      </w:r>
    </w:p>
    <w:p w14:paraId="69A0B513" w14:textId="77777777" w:rsidR="008B67EC" w:rsidRPr="008B67EC" w:rsidRDefault="004367FD" w:rsidP="008B67EC">
      <w:pPr>
        <w:rPr>
          <w:rFonts w:ascii="Arial" w:hAnsi="Arial" w:cs="Arial"/>
          <w:sz w:val="22"/>
          <w:szCs w:val="22"/>
        </w:rPr>
      </w:pPr>
      <w:r w:rsidRPr="008B67EC">
        <w:rPr>
          <w:rFonts w:ascii="Arial" w:hAnsi="Arial" w:cs="Arial"/>
          <w:sz w:val="22"/>
          <w:szCs w:val="22"/>
        </w:rPr>
        <w:t xml:space="preserve">CRAKN, 2019. </w:t>
      </w:r>
      <w:r w:rsidRPr="008B67EC">
        <w:rPr>
          <w:rFonts w:ascii="Arial" w:hAnsi="Arial" w:cs="Arial"/>
          <w:i/>
          <w:sz w:val="22"/>
          <w:szCs w:val="22"/>
        </w:rPr>
        <w:t>4 common barriers to change management: and how to overcome them</w:t>
      </w:r>
      <w:r w:rsidRPr="008B67EC">
        <w:rPr>
          <w:rFonts w:ascii="Arial" w:hAnsi="Arial" w:cs="Arial"/>
          <w:sz w:val="22"/>
          <w:szCs w:val="22"/>
        </w:rPr>
        <w:t>. (Online). Available at;  https://www.crakn.net/industry/4-common-barriers-to-change-management-and-how-to-overcome-them.html [Accessed on 20</w:t>
      </w:r>
      <w:r w:rsidRPr="008B67EC">
        <w:rPr>
          <w:rFonts w:ascii="Arial" w:hAnsi="Arial" w:cs="Arial"/>
          <w:sz w:val="22"/>
          <w:szCs w:val="22"/>
          <w:vertAlign w:val="superscript"/>
        </w:rPr>
        <w:t xml:space="preserve">th </w:t>
      </w:r>
      <w:r w:rsidRPr="008B67EC">
        <w:rPr>
          <w:rFonts w:ascii="Arial" w:hAnsi="Arial" w:cs="Arial"/>
          <w:sz w:val="22"/>
          <w:szCs w:val="22"/>
        </w:rPr>
        <w:t>December</w:t>
      </w:r>
      <w:r w:rsidRPr="008B67EC">
        <w:rPr>
          <w:rFonts w:ascii="Arial" w:hAnsi="Arial" w:cs="Arial"/>
          <w:b/>
          <w:sz w:val="22"/>
          <w:szCs w:val="22"/>
        </w:rPr>
        <w:t xml:space="preserve"> </w:t>
      </w:r>
      <w:r w:rsidRPr="008B67EC">
        <w:rPr>
          <w:rFonts w:ascii="Arial" w:hAnsi="Arial" w:cs="Arial"/>
          <w:sz w:val="22"/>
          <w:szCs w:val="22"/>
        </w:rPr>
        <w:t>2021].</w:t>
      </w:r>
    </w:p>
    <w:p w14:paraId="554F8C64"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t>Cummings, S., Bridgman, T. and Brown, K.G., 2016. Unfreezing change as three steps: Rethinking Kurt Lewin’s legacy for change management. </w:t>
      </w:r>
      <w:r w:rsidRPr="008B67EC">
        <w:rPr>
          <w:rFonts w:ascii="Arial" w:hAnsi="Arial" w:cs="Arial"/>
          <w:i/>
          <w:iCs/>
          <w:sz w:val="22"/>
          <w:szCs w:val="22"/>
          <w:shd w:val="clear" w:color="auto" w:fill="FFFFFF"/>
        </w:rPr>
        <w:t>Human relations</w:t>
      </w:r>
      <w:r w:rsidRPr="008B67EC">
        <w:rPr>
          <w:rFonts w:ascii="Arial" w:hAnsi="Arial" w:cs="Arial"/>
          <w:sz w:val="22"/>
          <w:szCs w:val="22"/>
          <w:shd w:val="clear" w:color="auto" w:fill="FFFFFF"/>
        </w:rPr>
        <w:t>, </w:t>
      </w:r>
      <w:r w:rsidRPr="008B67EC">
        <w:rPr>
          <w:rFonts w:ascii="Arial" w:hAnsi="Arial" w:cs="Arial"/>
          <w:i/>
          <w:iCs/>
          <w:sz w:val="22"/>
          <w:szCs w:val="22"/>
          <w:shd w:val="clear" w:color="auto" w:fill="FFFFFF"/>
        </w:rPr>
        <w:t>69</w:t>
      </w:r>
      <w:r w:rsidRPr="008B67EC">
        <w:rPr>
          <w:rFonts w:ascii="Arial" w:hAnsi="Arial" w:cs="Arial"/>
          <w:sz w:val="22"/>
          <w:szCs w:val="22"/>
          <w:shd w:val="clear" w:color="auto" w:fill="FFFFFF"/>
        </w:rPr>
        <w:t>(1), pp.33-60.</w:t>
      </w:r>
    </w:p>
    <w:p w14:paraId="67C9C725"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t>Doppelt, B. and McDonough, W., 2017. </w:t>
      </w:r>
      <w:r w:rsidRPr="008B67EC">
        <w:rPr>
          <w:rFonts w:ascii="Arial" w:hAnsi="Arial" w:cs="Arial"/>
          <w:i/>
          <w:iCs/>
          <w:sz w:val="22"/>
          <w:szCs w:val="22"/>
          <w:shd w:val="clear" w:color="auto" w:fill="FFFFFF"/>
        </w:rPr>
        <w:t>Leading change toward sustainability: A change</w:t>
      </w:r>
      <w:r w:rsidRPr="008B67EC">
        <w:rPr>
          <w:rFonts w:ascii="Arial" w:hAnsi="Arial" w:cs="Arial"/>
          <w:i/>
          <w:iCs/>
          <w:sz w:val="22"/>
          <w:szCs w:val="22"/>
          <w:shd w:val="clear" w:color="auto" w:fill="FFFFFF"/>
        </w:rPr>
        <w:t>-management guide for business, government and civil society</w:t>
      </w:r>
      <w:r w:rsidRPr="008B67EC">
        <w:rPr>
          <w:rFonts w:ascii="Arial" w:hAnsi="Arial" w:cs="Arial"/>
          <w:sz w:val="22"/>
          <w:szCs w:val="22"/>
          <w:shd w:val="clear" w:color="auto" w:fill="FFFFFF"/>
        </w:rPr>
        <w:t>. Routledge.</w:t>
      </w:r>
    </w:p>
    <w:p w14:paraId="42E9C915"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t>Ejimabo, N.O., 2015. The influence of decision making in organizational leadership and management activities. </w:t>
      </w:r>
      <w:r w:rsidRPr="008B67EC">
        <w:rPr>
          <w:rFonts w:ascii="Arial" w:hAnsi="Arial" w:cs="Arial"/>
          <w:i/>
          <w:iCs/>
          <w:sz w:val="22"/>
          <w:szCs w:val="22"/>
          <w:shd w:val="clear" w:color="auto" w:fill="FFFFFF"/>
        </w:rPr>
        <w:t>Journal of Entrepreneurship &amp; Organization Management</w:t>
      </w:r>
      <w:r w:rsidRPr="008B67EC">
        <w:rPr>
          <w:rFonts w:ascii="Arial" w:hAnsi="Arial" w:cs="Arial"/>
          <w:sz w:val="22"/>
          <w:szCs w:val="22"/>
          <w:shd w:val="clear" w:color="auto" w:fill="FFFFFF"/>
        </w:rPr>
        <w:t>, </w:t>
      </w:r>
      <w:r w:rsidRPr="008B67EC">
        <w:rPr>
          <w:rFonts w:ascii="Arial" w:hAnsi="Arial" w:cs="Arial"/>
          <w:i/>
          <w:iCs/>
          <w:sz w:val="22"/>
          <w:szCs w:val="22"/>
          <w:shd w:val="clear" w:color="auto" w:fill="FFFFFF"/>
        </w:rPr>
        <w:t>4</w:t>
      </w:r>
      <w:r w:rsidRPr="008B67EC">
        <w:rPr>
          <w:rFonts w:ascii="Arial" w:hAnsi="Arial" w:cs="Arial"/>
          <w:sz w:val="22"/>
          <w:szCs w:val="22"/>
          <w:shd w:val="clear" w:color="auto" w:fill="FFFFFF"/>
        </w:rPr>
        <w:t>(2), pp.2222-2839</w:t>
      </w:r>
      <w:r w:rsidRPr="008B67EC">
        <w:rPr>
          <w:rFonts w:ascii="Arial" w:hAnsi="Arial" w:cs="Arial"/>
          <w:sz w:val="22"/>
          <w:szCs w:val="22"/>
          <w:shd w:val="clear" w:color="auto" w:fill="FFFFFF"/>
        </w:rPr>
        <w:t>.</w:t>
      </w:r>
    </w:p>
    <w:p w14:paraId="1DD40106" w14:textId="77777777" w:rsidR="008B67EC" w:rsidRPr="008B67EC" w:rsidRDefault="004367FD" w:rsidP="008B67EC">
      <w:pPr>
        <w:rPr>
          <w:rFonts w:ascii="Arial" w:hAnsi="Arial" w:cs="Arial"/>
          <w:sz w:val="22"/>
          <w:szCs w:val="22"/>
        </w:rPr>
      </w:pPr>
      <w:r w:rsidRPr="008B67EC">
        <w:rPr>
          <w:rFonts w:ascii="Arial" w:hAnsi="Arial" w:cs="Arial"/>
          <w:sz w:val="22"/>
          <w:szCs w:val="22"/>
        </w:rPr>
        <w:t xml:space="preserve">Gleeson B., 2016. </w:t>
      </w:r>
      <w:r w:rsidRPr="008B67EC">
        <w:rPr>
          <w:rFonts w:ascii="Arial" w:hAnsi="Arial" w:cs="Arial"/>
          <w:i/>
          <w:sz w:val="22"/>
          <w:szCs w:val="22"/>
        </w:rPr>
        <w:t>8 steps for helping your employees accept change</w:t>
      </w:r>
      <w:r w:rsidRPr="008B67EC">
        <w:rPr>
          <w:rFonts w:ascii="Arial" w:hAnsi="Arial" w:cs="Arial"/>
          <w:sz w:val="22"/>
          <w:szCs w:val="22"/>
        </w:rPr>
        <w:t>. (Online). Available at;  https://www.forbes.com/sites/brentgleeson/2016/10/17/8-steps-for-helping-your-employees-accept-change/?sh=68b258b529f2 [Accessed on 20</w:t>
      </w:r>
      <w:r w:rsidRPr="008B67EC">
        <w:rPr>
          <w:rFonts w:ascii="Arial" w:hAnsi="Arial" w:cs="Arial"/>
          <w:sz w:val="22"/>
          <w:szCs w:val="22"/>
          <w:vertAlign w:val="superscript"/>
        </w:rPr>
        <w:t xml:space="preserve">th </w:t>
      </w:r>
      <w:r w:rsidRPr="008B67EC">
        <w:rPr>
          <w:rFonts w:ascii="Arial" w:hAnsi="Arial" w:cs="Arial"/>
          <w:sz w:val="22"/>
          <w:szCs w:val="22"/>
        </w:rPr>
        <w:t>December 2021].</w:t>
      </w:r>
    </w:p>
    <w:p w14:paraId="69380736" w14:textId="77777777" w:rsidR="008B67EC" w:rsidRPr="008B67EC" w:rsidRDefault="004367FD" w:rsidP="008B67EC">
      <w:pPr>
        <w:rPr>
          <w:rFonts w:ascii="Arial" w:hAnsi="Arial" w:cs="Arial"/>
          <w:sz w:val="22"/>
          <w:szCs w:val="22"/>
        </w:rPr>
      </w:pPr>
      <w:r w:rsidRPr="008B67EC">
        <w:rPr>
          <w:rFonts w:ascii="Arial" w:hAnsi="Arial" w:cs="Arial"/>
          <w:sz w:val="22"/>
          <w:szCs w:val="22"/>
        </w:rPr>
        <w:t xml:space="preserve">Michels </w:t>
      </w:r>
      <w:r w:rsidRPr="008B67EC">
        <w:rPr>
          <w:rFonts w:ascii="Arial" w:hAnsi="Arial" w:cs="Arial"/>
          <w:sz w:val="22"/>
          <w:szCs w:val="22"/>
        </w:rPr>
        <w:t xml:space="preserve">D., 2020. </w:t>
      </w:r>
      <w:r w:rsidRPr="008B67EC">
        <w:rPr>
          <w:rFonts w:ascii="Arial" w:hAnsi="Arial" w:cs="Arial"/>
          <w:i/>
          <w:sz w:val="22"/>
          <w:szCs w:val="22"/>
        </w:rPr>
        <w:t>Better decision making in times of change</w:t>
      </w:r>
      <w:r w:rsidRPr="008B67EC">
        <w:rPr>
          <w:rFonts w:ascii="Arial" w:hAnsi="Arial" w:cs="Arial"/>
          <w:sz w:val="22"/>
          <w:szCs w:val="22"/>
        </w:rPr>
        <w:t>. (Online). Available at; https://www.forbes.com/sites/davidmichels/2020/10/29/better-decision-making-in-times-of-change/?sh=20d136596731 [Accessed on 20</w:t>
      </w:r>
      <w:r w:rsidRPr="008B67EC">
        <w:rPr>
          <w:rFonts w:ascii="Arial" w:hAnsi="Arial" w:cs="Arial"/>
          <w:sz w:val="22"/>
          <w:szCs w:val="22"/>
          <w:vertAlign w:val="superscript"/>
        </w:rPr>
        <w:t xml:space="preserve">th </w:t>
      </w:r>
      <w:r w:rsidRPr="008B67EC">
        <w:rPr>
          <w:rFonts w:ascii="Arial" w:hAnsi="Arial" w:cs="Arial"/>
          <w:sz w:val="22"/>
          <w:szCs w:val="22"/>
        </w:rPr>
        <w:t>December 2021].</w:t>
      </w:r>
    </w:p>
    <w:p w14:paraId="2579A020"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t>Mittal, B., 2017. Facing the shel</w:t>
      </w:r>
      <w:r w:rsidRPr="008B67EC">
        <w:rPr>
          <w:rFonts w:ascii="Arial" w:hAnsi="Arial" w:cs="Arial"/>
          <w:sz w:val="22"/>
          <w:szCs w:val="22"/>
          <w:shd w:val="clear" w:color="auto" w:fill="FFFFFF"/>
        </w:rPr>
        <w:t>f: Four consumer decision-making styles. </w:t>
      </w:r>
      <w:r w:rsidRPr="008B67EC">
        <w:rPr>
          <w:rFonts w:ascii="Arial" w:hAnsi="Arial" w:cs="Arial"/>
          <w:i/>
          <w:iCs/>
          <w:sz w:val="22"/>
          <w:szCs w:val="22"/>
          <w:shd w:val="clear" w:color="auto" w:fill="FFFFFF"/>
        </w:rPr>
        <w:t>Journal of International Consumer Marketing</w:t>
      </w:r>
      <w:r w:rsidRPr="008B67EC">
        <w:rPr>
          <w:rFonts w:ascii="Arial" w:hAnsi="Arial" w:cs="Arial"/>
          <w:sz w:val="22"/>
          <w:szCs w:val="22"/>
          <w:shd w:val="clear" w:color="auto" w:fill="FFFFFF"/>
        </w:rPr>
        <w:t>, </w:t>
      </w:r>
      <w:r w:rsidRPr="008B67EC">
        <w:rPr>
          <w:rFonts w:ascii="Arial" w:hAnsi="Arial" w:cs="Arial"/>
          <w:i/>
          <w:iCs/>
          <w:sz w:val="22"/>
          <w:szCs w:val="22"/>
          <w:shd w:val="clear" w:color="auto" w:fill="FFFFFF"/>
        </w:rPr>
        <w:t>29</w:t>
      </w:r>
      <w:r w:rsidRPr="008B67EC">
        <w:rPr>
          <w:rFonts w:ascii="Arial" w:hAnsi="Arial" w:cs="Arial"/>
          <w:sz w:val="22"/>
          <w:szCs w:val="22"/>
          <w:shd w:val="clear" w:color="auto" w:fill="FFFFFF"/>
        </w:rPr>
        <w:t>(5), pp.303-318.</w:t>
      </w:r>
    </w:p>
    <w:p w14:paraId="4600A89E"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t>Mohamad, S.J.A.N.S., Hassan, R. and Hamid, N.A., 2019. Modelling a Change Acceptance Framework on School Education Reform. </w:t>
      </w:r>
      <w:r w:rsidRPr="008B67EC">
        <w:rPr>
          <w:rFonts w:ascii="Arial" w:hAnsi="Arial" w:cs="Arial"/>
          <w:i/>
          <w:iCs/>
          <w:sz w:val="22"/>
          <w:szCs w:val="22"/>
          <w:shd w:val="clear" w:color="auto" w:fill="FFFFFF"/>
        </w:rPr>
        <w:t>Revista Publicando</w:t>
      </w:r>
      <w:r w:rsidRPr="008B67EC">
        <w:rPr>
          <w:rFonts w:ascii="Arial" w:hAnsi="Arial" w:cs="Arial"/>
          <w:sz w:val="22"/>
          <w:szCs w:val="22"/>
          <w:shd w:val="clear" w:color="auto" w:fill="FFFFFF"/>
        </w:rPr>
        <w:t>, </w:t>
      </w:r>
      <w:r w:rsidRPr="008B67EC">
        <w:rPr>
          <w:rFonts w:ascii="Arial" w:hAnsi="Arial" w:cs="Arial"/>
          <w:i/>
          <w:iCs/>
          <w:sz w:val="22"/>
          <w:szCs w:val="22"/>
          <w:shd w:val="clear" w:color="auto" w:fill="FFFFFF"/>
        </w:rPr>
        <w:t>6</w:t>
      </w:r>
      <w:r w:rsidRPr="008B67EC">
        <w:rPr>
          <w:rFonts w:ascii="Arial" w:hAnsi="Arial" w:cs="Arial"/>
          <w:sz w:val="22"/>
          <w:szCs w:val="22"/>
          <w:shd w:val="clear" w:color="auto" w:fill="FFFFFF"/>
        </w:rPr>
        <w:t>(19), pp.79-99.</w:t>
      </w:r>
    </w:p>
    <w:p w14:paraId="225189B2" w14:textId="77777777" w:rsidR="008B67EC" w:rsidRPr="008B67EC" w:rsidRDefault="004367FD" w:rsidP="008B67EC">
      <w:pPr>
        <w:rPr>
          <w:rFonts w:ascii="Arial" w:hAnsi="Arial" w:cs="Arial"/>
          <w:sz w:val="22"/>
          <w:szCs w:val="22"/>
        </w:rPr>
      </w:pPr>
      <w:r w:rsidRPr="008B67EC">
        <w:rPr>
          <w:rFonts w:ascii="Arial" w:hAnsi="Arial" w:cs="Arial"/>
          <w:sz w:val="22"/>
          <w:szCs w:val="22"/>
        </w:rPr>
        <w:t xml:space="preserve">Panorama, 2021. </w:t>
      </w:r>
      <w:r w:rsidRPr="008B67EC">
        <w:rPr>
          <w:rFonts w:ascii="Arial" w:hAnsi="Arial" w:cs="Arial"/>
          <w:i/>
          <w:sz w:val="22"/>
          <w:szCs w:val="22"/>
        </w:rPr>
        <w:t>Consequences of poor change management</w:t>
      </w:r>
      <w:r w:rsidRPr="008B67EC">
        <w:rPr>
          <w:rFonts w:ascii="Arial" w:hAnsi="Arial" w:cs="Arial"/>
          <w:sz w:val="22"/>
          <w:szCs w:val="22"/>
        </w:rPr>
        <w:t>. (Online). Available at; https://www.panorama-consulting.com/consequences-of-poor-change-management/ [Accessed on 20</w:t>
      </w:r>
      <w:r w:rsidRPr="008B67EC">
        <w:rPr>
          <w:rFonts w:ascii="Arial" w:hAnsi="Arial" w:cs="Arial"/>
          <w:sz w:val="22"/>
          <w:szCs w:val="22"/>
          <w:vertAlign w:val="superscript"/>
        </w:rPr>
        <w:t xml:space="preserve">th </w:t>
      </w:r>
      <w:r w:rsidRPr="008B67EC">
        <w:rPr>
          <w:rFonts w:ascii="Arial" w:hAnsi="Arial" w:cs="Arial"/>
          <w:sz w:val="22"/>
          <w:szCs w:val="22"/>
        </w:rPr>
        <w:t>December 2021].</w:t>
      </w:r>
    </w:p>
    <w:p w14:paraId="2D1C3267" w14:textId="77777777" w:rsidR="008B67EC" w:rsidRPr="008B67EC" w:rsidRDefault="004367FD" w:rsidP="008B67EC">
      <w:pPr>
        <w:rPr>
          <w:rFonts w:ascii="Arial" w:hAnsi="Arial" w:cs="Arial"/>
          <w:sz w:val="22"/>
          <w:szCs w:val="22"/>
          <w:shd w:val="clear" w:color="auto" w:fill="FFFFFF"/>
        </w:rPr>
      </w:pPr>
      <w:r w:rsidRPr="008B67EC">
        <w:rPr>
          <w:rFonts w:ascii="Arial" w:hAnsi="Arial" w:cs="Arial"/>
          <w:sz w:val="22"/>
          <w:szCs w:val="22"/>
          <w:shd w:val="clear" w:color="auto" w:fill="FFFFFF"/>
        </w:rPr>
        <w:lastRenderedPageBreak/>
        <w:t>Pugh, L., 2016. </w:t>
      </w:r>
      <w:r w:rsidRPr="008B67EC">
        <w:rPr>
          <w:rFonts w:ascii="Arial" w:hAnsi="Arial" w:cs="Arial"/>
          <w:i/>
          <w:iCs/>
          <w:sz w:val="22"/>
          <w:szCs w:val="22"/>
          <w:shd w:val="clear" w:color="auto" w:fill="FFFFFF"/>
        </w:rPr>
        <w:t>Change management in information s</w:t>
      </w:r>
      <w:r w:rsidRPr="008B67EC">
        <w:rPr>
          <w:rFonts w:ascii="Arial" w:hAnsi="Arial" w:cs="Arial"/>
          <w:i/>
          <w:iCs/>
          <w:sz w:val="22"/>
          <w:szCs w:val="22"/>
          <w:shd w:val="clear" w:color="auto" w:fill="FFFFFF"/>
        </w:rPr>
        <w:t>ervices</w:t>
      </w:r>
      <w:r w:rsidRPr="008B67EC">
        <w:rPr>
          <w:rFonts w:ascii="Arial" w:hAnsi="Arial" w:cs="Arial"/>
          <w:sz w:val="22"/>
          <w:szCs w:val="22"/>
          <w:shd w:val="clear" w:color="auto" w:fill="FFFFFF"/>
        </w:rPr>
        <w:t>. Routledge.</w:t>
      </w:r>
    </w:p>
    <w:p w14:paraId="2DC670DC" w14:textId="77777777" w:rsidR="00CC4337" w:rsidRPr="008B67EC" w:rsidRDefault="004367FD" w:rsidP="008B67EC">
      <w:pPr>
        <w:rPr>
          <w:rFonts w:ascii="Arial" w:hAnsi="Arial" w:cs="Arial"/>
          <w:sz w:val="22"/>
          <w:szCs w:val="22"/>
        </w:rPr>
      </w:pPr>
      <w:r w:rsidRPr="008B67EC">
        <w:rPr>
          <w:rFonts w:ascii="Arial" w:hAnsi="Arial" w:cs="Arial"/>
          <w:sz w:val="22"/>
          <w:szCs w:val="22"/>
        </w:rPr>
        <w:t xml:space="preserve"> </w:t>
      </w:r>
    </w:p>
    <w:sectPr w:rsidR="00CC4337" w:rsidRPr="008B67EC">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9CC2D" w14:textId="77777777" w:rsidR="00000000" w:rsidRDefault="004367FD">
      <w:pPr>
        <w:spacing w:before="0" w:after="0" w:line="240" w:lineRule="auto"/>
      </w:pPr>
      <w:r>
        <w:separator/>
      </w:r>
    </w:p>
  </w:endnote>
  <w:endnote w:type="continuationSeparator" w:id="0">
    <w:p w14:paraId="7EF3F3ED" w14:textId="77777777" w:rsidR="00000000" w:rsidRDefault="004367F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50566" w14:textId="77777777" w:rsidR="00000000" w:rsidRDefault="004367FD">
      <w:pPr>
        <w:spacing w:before="0" w:after="0" w:line="240" w:lineRule="auto"/>
      </w:pPr>
      <w:r>
        <w:separator/>
      </w:r>
    </w:p>
  </w:footnote>
  <w:footnote w:type="continuationSeparator" w:id="0">
    <w:p w14:paraId="06CCC42E" w14:textId="77777777" w:rsidR="00000000" w:rsidRDefault="004367F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6150832"/>
      <w:docPartObj>
        <w:docPartGallery w:val="Page Numbers (Top of Page)"/>
        <w:docPartUnique/>
      </w:docPartObj>
    </w:sdtPr>
    <w:sdtEndPr>
      <w:rPr>
        <w:noProof/>
      </w:rPr>
    </w:sdtEndPr>
    <w:sdtContent>
      <w:p w14:paraId="4316282B" w14:textId="77777777" w:rsidR="00551373" w:rsidRDefault="004367FD">
        <w:pPr>
          <w:pStyle w:val="Antet"/>
        </w:pPr>
        <w:r>
          <w:fldChar w:fldCharType="begin"/>
        </w:r>
        <w:r>
          <w:instrText xml:space="preserve"> PAGE   \* MERGEFORMAT </w:instrText>
        </w:r>
        <w:r>
          <w:fldChar w:fldCharType="separate"/>
        </w:r>
        <w:r>
          <w:rPr>
            <w:noProof/>
          </w:rPr>
          <w:t>18</w:t>
        </w:r>
        <w:r>
          <w:rPr>
            <w:noProof/>
          </w:rPr>
          <w:fldChar w:fldCharType="end"/>
        </w:r>
      </w:p>
    </w:sdtContent>
  </w:sdt>
  <w:p w14:paraId="440FE0A6" w14:textId="77777777" w:rsidR="00551373" w:rsidRDefault="0055137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B11F1B"/>
    <w:multiLevelType w:val="hybridMultilevel"/>
    <w:tmpl w:val="F3FE12CE"/>
    <w:lvl w:ilvl="0" w:tplc="4C3623BA">
      <w:start w:val="1"/>
      <w:numFmt w:val="bullet"/>
      <w:lvlText w:val=""/>
      <w:lvlJc w:val="left"/>
      <w:pPr>
        <w:ind w:left="720" w:hanging="360"/>
      </w:pPr>
      <w:rPr>
        <w:rFonts w:ascii="Symbol" w:hAnsi="Symbol" w:hint="default"/>
      </w:rPr>
    </w:lvl>
    <w:lvl w:ilvl="1" w:tplc="FF8683A6" w:tentative="1">
      <w:start w:val="1"/>
      <w:numFmt w:val="bullet"/>
      <w:lvlText w:val="o"/>
      <w:lvlJc w:val="left"/>
      <w:pPr>
        <w:ind w:left="1440" w:hanging="360"/>
      </w:pPr>
      <w:rPr>
        <w:rFonts w:ascii="Courier New" w:hAnsi="Courier New" w:cs="Courier New" w:hint="default"/>
      </w:rPr>
    </w:lvl>
    <w:lvl w:ilvl="2" w:tplc="15F813D2" w:tentative="1">
      <w:start w:val="1"/>
      <w:numFmt w:val="bullet"/>
      <w:lvlText w:val=""/>
      <w:lvlJc w:val="left"/>
      <w:pPr>
        <w:ind w:left="2160" w:hanging="360"/>
      </w:pPr>
      <w:rPr>
        <w:rFonts w:ascii="Wingdings" w:hAnsi="Wingdings" w:hint="default"/>
      </w:rPr>
    </w:lvl>
    <w:lvl w:ilvl="3" w:tplc="CCD0EE4A" w:tentative="1">
      <w:start w:val="1"/>
      <w:numFmt w:val="bullet"/>
      <w:lvlText w:val=""/>
      <w:lvlJc w:val="left"/>
      <w:pPr>
        <w:ind w:left="2880" w:hanging="360"/>
      </w:pPr>
      <w:rPr>
        <w:rFonts w:ascii="Symbol" w:hAnsi="Symbol" w:hint="default"/>
      </w:rPr>
    </w:lvl>
    <w:lvl w:ilvl="4" w:tplc="52529B96" w:tentative="1">
      <w:start w:val="1"/>
      <w:numFmt w:val="bullet"/>
      <w:lvlText w:val="o"/>
      <w:lvlJc w:val="left"/>
      <w:pPr>
        <w:ind w:left="3600" w:hanging="360"/>
      </w:pPr>
      <w:rPr>
        <w:rFonts w:ascii="Courier New" w:hAnsi="Courier New" w:cs="Courier New" w:hint="default"/>
      </w:rPr>
    </w:lvl>
    <w:lvl w:ilvl="5" w:tplc="34785DD4" w:tentative="1">
      <w:start w:val="1"/>
      <w:numFmt w:val="bullet"/>
      <w:lvlText w:val=""/>
      <w:lvlJc w:val="left"/>
      <w:pPr>
        <w:ind w:left="4320" w:hanging="360"/>
      </w:pPr>
      <w:rPr>
        <w:rFonts w:ascii="Wingdings" w:hAnsi="Wingdings" w:hint="default"/>
      </w:rPr>
    </w:lvl>
    <w:lvl w:ilvl="6" w:tplc="2A10ED9E" w:tentative="1">
      <w:start w:val="1"/>
      <w:numFmt w:val="bullet"/>
      <w:lvlText w:val=""/>
      <w:lvlJc w:val="left"/>
      <w:pPr>
        <w:ind w:left="5040" w:hanging="360"/>
      </w:pPr>
      <w:rPr>
        <w:rFonts w:ascii="Symbol" w:hAnsi="Symbol" w:hint="default"/>
      </w:rPr>
    </w:lvl>
    <w:lvl w:ilvl="7" w:tplc="65BAFFD4" w:tentative="1">
      <w:start w:val="1"/>
      <w:numFmt w:val="bullet"/>
      <w:lvlText w:val="o"/>
      <w:lvlJc w:val="left"/>
      <w:pPr>
        <w:ind w:left="5760" w:hanging="360"/>
      </w:pPr>
      <w:rPr>
        <w:rFonts w:ascii="Courier New" w:hAnsi="Courier New" w:cs="Courier New" w:hint="default"/>
      </w:rPr>
    </w:lvl>
    <w:lvl w:ilvl="8" w:tplc="FFA0492E" w:tentative="1">
      <w:start w:val="1"/>
      <w:numFmt w:val="bullet"/>
      <w:lvlText w:val=""/>
      <w:lvlJc w:val="left"/>
      <w:pPr>
        <w:ind w:left="6480" w:hanging="360"/>
      </w:pPr>
      <w:rPr>
        <w:rFonts w:ascii="Wingdings" w:hAnsi="Wingdings" w:hint="default"/>
      </w:rPr>
    </w:lvl>
  </w:abstractNum>
  <w:abstractNum w:abstractNumId="1" w15:restartNumberingAfterBreak="0">
    <w:nsid w:val="3B172A4C"/>
    <w:multiLevelType w:val="hybridMultilevel"/>
    <w:tmpl w:val="B272302E"/>
    <w:lvl w:ilvl="0" w:tplc="1F7070A6">
      <w:start w:val="1"/>
      <w:numFmt w:val="bullet"/>
      <w:lvlText w:val=""/>
      <w:lvlJc w:val="left"/>
      <w:pPr>
        <w:ind w:left="720" w:hanging="360"/>
      </w:pPr>
      <w:rPr>
        <w:rFonts w:ascii="Symbol" w:hAnsi="Symbol" w:hint="default"/>
      </w:rPr>
    </w:lvl>
    <w:lvl w:ilvl="1" w:tplc="08724556" w:tentative="1">
      <w:start w:val="1"/>
      <w:numFmt w:val="bullet"/>
      <w:lvlText w:val="o"/>
      <w:lvlJc w:val="left"/>
      <w:pPr>
        <w:ind w:left="1440" w:hanging="360"/>
      </w:pPr>
      <w:rPr>
        <w:rFonts w:ascii="Courier New" w:hAnsi="Courier New" w:cs="Courier New" w:hint="default"/>
      </w:rPr>
    </w:lvl>
    <w:lvl w:ilvl="2" w:tplc="80886856" w:tentative="1">
      <w:start w:val="1"/>
      <w:numFmt w:val="bullet"/>
      <w:lvlText w:val=""/>
      <w:lvlJc w:val="left"/>
      <w:pPr>
        <w:ind w:left="2160" w:hanging="360"/>
      </w:pPr>
      <w:rPr>
        <w:rFonts w:ascii="Wingdings" w:hAnsi="Wingdings" w:hint="default"/>
      </w:rPr>
    </w:lvl>
    <w:lvl w:ilvl="3" w:tplc="36D27F98" w:tentative="1">
      <w:start w:val="1"/>
      <w:numFmt w:val="bullet"/>
      <w:lvlText w:val=""/>
      <w:lvlJc w:val="left"/>
      <w:pPr>
        <w:ind w:left="2880" w:hanging="360"/>
      </w:pPr>
      <w:rPr>
        <w:rFonts w:ascii="Symbol" w:hAnsi="Symbol" w:hint="default"/>
      </w:rPr>
    </w:lvl>
    <w:lvl w:ilvl="4" w:tplc="4E0E07D2" w:tentative="1">
      <w:start w:val="1"/>
      <w:numFmt w:val="bullet"/>
      <w:lvlText w:val="o"/>
      <w:lvlJc w:val="left"/>
      <w:pPr>
        <w:ind w:left="3600" w:hanging="360"/>
      </w:pPr>
      <w:rPr>
        <w:rFonts w:ascii="Courier New" w:hAnsi="Courier New" w:cs="Courier New" w:hint="default"/>
      </w:rPr>
    </w:lvl>
    <w:lvl w:ilvl="5" w:tplc="596AAD04" w:tentative="1">
      <w:start w:val="1"/>
      <w:numFmt w:val="bullet"/>
      <w:lvlText w:val=""/>
      <w:lvlJc w:val="left"/>
      <w:pPr>
        <w:ind w:left="4320" w:hanging="360"/>
      </w:pPr>
      <w:rPr>
        <w:rFonts w:ascii="Wingdings" w:hAnsi="Wingdings" w:hint="default"/>
      </w:rPr>
    </w:lvl>
    <w:lvl w:ilvl="6" w:tplc="FB860EDE" w:tentative="1">
      <w:start w:val="1"/>
      <w:numFmt w:val="bullet"/>
      <w:lvlText w:val=""/>
      <w:lvlJc w:val="left"/>
      <w:pPr>
        <w:ind w:left="5040" w:hanging="360"/>
      </w:pPr>
      <w:rPr>
        <w:rFonts w:ascii="Symbol" w:hAnsi="Symbol" w:hint="default"/>
      </w:rPr>
    </w:lvl>
    <w:lvl w:ilvl="7" w:tplc="C596AB8C" w:tentative="1">
      <w:start w:val="1"/>
      <w:numFmt w:val="bullet"/>
      <w:lvlText w:val="o"/>
      <w:lvlJc w:val="left"/>
      <w:pPr>
        <w:ind w:left="5760" w:hanging="360"/>
      </w:pPr>
      <w:rPr>
        <w:rFonts w:ascii="Courier New" w:hAnsi="Courier New" w:cs="Courier New" w:hint="default"/>
      </w:rPr>
    </w:lvl>
    <w:lvl w:ilvl="8" w:tplc="B574A66E" w:tentative="1">
      <w:start w:val="1"/>
      <w:numFmt w:val="bullet"/>
      <w:lvlText w:val=""/>
      <w:lvlJc w:val="left"/>
      <w:pPr>
        <w:ind w:left="6480" w:hanging="360"/>
      </w:pPr>
      <w:rPr>
        <w:rFonts w:ascii="Wingdings" w:hAnsi="Wingdings" w:hint="default"/>
      </w:rPr>
    </w:lvl>
  </w:abstractNum>
  <w:abstractNum w:abstractNumId="2" w15:restartNumberingAfterBreak="0">
    <w:nsid w:val="561C35EC"/>
    <w:multiLevelType w:val="hybridMultilevel"/>
    <w:tmpl w:val="A33E1C2A"/>
    <w:lvl w:ilvl="0" w:tplc="494AEFD4">
      <w:start w:val="1"/>
      <w:numFmt w:val="bullet"/>
      <w:lvlText w:val=""/>
      <w:lvlJc w:val="left"/>
      <w:pPr>
        <w:ind w:left="720" w:hanging="360"/>
      </w:pPr>
      <w:rPr>
        <w:rFonts w:ascii="Symbol" w:hAnsi="Symbol" w:hint="default"/>
      </w:rPr>
    </w:lvl>
    <w:lvl w:ilvl="1" w:tplc="18A25C08" w:tentative="1">
      <w:start w:val="1"/>
      <w:numFmt w:val="bullet"/>
      <w:lvlText w:val="o"/>
      <w:lvlJc w:val="left"/>
      <w:pPr>
        <w:ind w:left="1440" w:hanging="360"/>
      </w:pPr>
      <w:rPr>
        <w:rFonts w:ascii="Courier New" w:hAnsi="Courier New" w:cs="Courier New" w:hint="default"/>
      </w:rPr>
    </w:lvl>
    <w:lvl w:ilvl="2" w:tplc="305A5314" w:tentative="1">
      <w:start w:val="1"/>
      <w:numFmt w:val="bullet"/>
      <w:lvlText w:val=""/>
      <w:lvlJc w:val="left"/>
      <w:pPr>
        <w:ind w:left="2160" w:hanging="360"/>
      </w:pPr>
      <w:rPr>
        <w:rFonts w:ascii="Wingdings" w:hAnsi="Wingdings" w:hint="default"/>
      </w:rPr>
    </w:lvl>
    <w:lvl w:ilvl="3" w:tplc="C134665E" w:tentative="1">
      <w:start w:val="1"/>
      <w:numFmt w:val="bullet"/>
      <w:lvlText w:val=""/>
      <w:lvlJc w:val="left"/>
      <w:pPr>
        <w:ind w:left="2880" w:hanging="360"/>
      </w:pPr>
      <w:rPr>
        <w:rFonts w:ascii="Symbol" w:hAnsi="Symbol" w:hint="default"/>
      </w:rPr>
    </w:lvl>
    <w:lvl w:ilvl="4" w:tplc="7BDC3BDA" w:tentative="1">
      <w:start w:val="1"/>
      <w:numFmt w:val="bullet"/>
      <w:lvlText w:val="o"/>
      <w:lvlJc w:val="left"/>
      <w:pPr>
        <w:ind w:left="3600" w:hanging="360"/>
      </w:pPr>
      <w:rPr>
        <w:rFonts w:ascii="Courier New" w:hAnsi="Courier New" w:cs="Courier New" w:hint="default"/>
      </w:rPr>
    </w:lvl>
    <w:lvl w:ilvl="5" w:tplc="93406C02" w:tentative="1">
      <w:start w:val="1"/>
      <w:numFmt w:val="bullet"/>
      <w:lvlText w:val=""/>
      <w:lvlJc w:val="left"/>
      <w:pPr>
        <w:ind w:left="4320" w:hanging="360"/>
      </w:pPr>
      <w:rPr>
        <w:rFonts w:ascii="Wingdings" w:hAnsi="Wingdings" w:hint="default"/>
      </w:rPr>
    </w:lvl>
    <w:lvl w:ilvl="6" w:tplc="082A8D9A" w:tentative="1">
      <w:start w:val="1"/>
      <w:numFmt w:val="bullet"/>
      <w:lvlText w:val=""/>
      <w:lvlJc w:val="left"/>
      <w:pPr>
        <w:ind w:left="5040" w:hanging="360"/>
      </w:pPr>
      <w:rPr>
        <w:rFonts w:ascii="Symbol" w:hAnsi="Symbol" w:hint="default"/>
      </w:rPr>
    </w:lvl>
    <w:lvl w:ilvl="7" w:tplc="D01A0A74" w:tentative="1">
      <w:start w:val="1"/>
      <w:numFmt w:val="bullet"/>
      <w:lvlText w:val="o"/>
      <w:lvlJc w:val="left"/>
      <w:pPr>
        <w:ind w:left="5760" w:hanging="360"/>
      </w:pPr>
      <w:rPr>
        <w:rFonts w:ascii="Courier New" w:hAnsi="Courier New" w:cs="Courier New" w:hint="default"/>
      </w:rPr>
    </w:lvl>
    <w:lvl w:ilvl="8" w:tplc="7C4CDE26" w:tentative="1">
      <w:start w:val="1"/>
      <w:numFmt w:val="bullet"/>
      <w:lvlText w:val=""/>
      <w:lvlJc w:val="left"/>
      <w:pPr>
        <w:ind w:left="6480" w:hanging="360"/>
      </w:pPr>
      <w:rPr>
        <w:rFonts w:ascii="Wingdings" w:hAnsi="Wingdings" w:hint="default"/>
      </w:rPr>
    </w:lvl>
  </w:abstractNum>
  <w:abstractNum w:abstractNumId="3" w15:restartNumberingAfterBreak="0">
    <w:nsid w:val="5B8557CB"/>
    <w:multiLevelType w:val="hybridMultilevel"/>
    <w:tmpl w:val="2C5AE044"/>
    <w:lvl w:ilvl="0" w:tplc="C9FEA5D8">
      <w:start w:val="1"/>
      <w:numFmt w:val="bullet"/>
      <w:lvlText w:val=""/>
      <w:lvlJc w:val="left"/>
      <w:pPr>
        <w:ind w:left="720" w:hanging="360"/>
      </w:pPr>
      <w:rPr>
        <w:rFonts w:ascii="Symbol" w:hAnsi="Symbol" w:hint="default"/>
      </w:rPr>
    </w:lvl>
    <w:lvl w:ilvl="1" w:tplc="CE842FD0" w:tentative="1">
      <w:start w:val="1"/>
      <w:numFmt w:val="bullet"/>
      <w:lvlText w:val="o"/>
      <w:lvlJc w:val="left"/>
      <w:pPr>
        <w:ind w:left="1440" w:hanging="360"/>
      </w:pPr>
      <w:rPr>
        <w:rFonts w:ascii="Courier New" w:hAnsi="Courier New" w:cs="Courier New" w:hint="default"/>
      </w:rPr>
    </w:lvl>
    <w:lvl w:ilvl="2" w:tplc="B2726188" w:tentative="1">
      <w:start w:val="1"/>
      <w:numFmt w:val="bullet"/>
      <w:lvlText w:val=""/>
      <w:lvlJc w:val="left"/>
      <w:pPr>
        <w:ind w:left="2160" w:hanging="360"/>
      </w:pPr>
      <w:rPr>
        <w:rFonts w:ascii="Wingdings" w:hAnsi="Wingdings" w:hint="default"/>
      </w:rPr>
    </w:lvl>
    <w:lvl w:ilvl="3" w:tplc="05609C04" w:tentative="1">
      <w:start w:val="1"/>
      <w:numFmt w:val="bullet"/>
      <w:lvlText w:val=""/>
      <w:lvlJc w:val="left"/>
      <w:pPr>
        <w:ind w:left="2880" w:hanging="360"/>
      </w:pPr>
      <w:rPr>
        <w:rFonts w:ascii="Symbol" w:hAnsi="Symbol" w:hint="default"/>
      </w:rPr>
    </w:lvl>
    <w:lvl w:ilvl="4" w:tplc="B5F85E78" w:tentative="1">
      <w:start w:val="1"/>
      <w:numFmt w:val="bullet"/>
      <w:lvlText w:val="o"/>
      <w:lvlJc w:val="left"/>
      <w:pPr>
        <w:ind w:left="3600" w:hanging="360"/>
      </w:pPr>
      <w:rPr>
        <w:rFonts w:ascii="Courier New" w:hAnsi="Courier New" w:cs="Courier New" w:hint="default"/>
      </w:rPr>
    </w:lvl>
    <w:lvl w:ilvl="5" w:tplc="B2644CEA" w:tentative="1">
      <w:start w:val="1"/>
      <w:numFmt w:val="bullet"/>
      <w:lvlText w:val=""/>
      <w:lvlJc w:val="left"/>
      <w:pPr>
        <w:ind w:left="4320" w:hanging="360"/>
      </w:pPr>
      <w:rPr>
        <w:rFonts w:ascii="Wingdings" w:hAnsi="Wingdings" w:hint="default"/>
      </w:rPr>
    </w:lvl>
    <w:lvl w:ilvl="6" w:tplc="300A55D0" w:tentative="1">
      <w:start w:val="1"/>
      <w:numFmt w:val="bullet"/>
      <w:lvlText w:val=""/>
      <w:lvlJc w:val="left"/>
      <w:pPr>
        <w:ind w:left="5040" w:hanging="360"/>
      </w:pPr>
      <w:rPr>
        <w:rFonts w:ascii="Symbol" w:hAnsi="Symbol" w:hint="default"/>
      </w:rPr>
    </w:lvl>
    <w:lvl w:ilvl="7" w:tplc="61C4F9A8" w:tentative="1">
      <w:start w:val="1"/>
      <w:numFmt w:val="bullet"/>
      <w:lvlText w:val="o"/>
      <w:lvlJc w:val="left"/>
      <w:pPr>
        <w:ind w:left="5760" w:hanging="360"/>
      </w:pPr>
      <w:rPr>
        <w:rFonts w:ascii="Courier New" w:hAnsi="Courier New" w:cs="Courier New" w:hint="default"/>
      </w:rPr>
    </w:lvl>
    <w:lvl w:ilvl="8" w:tplc="27EE6048"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0DD"/>
    <w:rsid w:val="000252DC"/>
    <w:rsid w:val="00070810"/>
    <w:rsid w:val="000C1A00"/>
    <w:rsid w:val="000C53B6"/>
    <w:rsid w:val="000D27D7"/>
    <w:rsid w:val="000F37D6"/>
    <w:rsid w:val="00122BA9"/>
    <w:rsid w:val="00124F7C"/>
    <w:rsid w:val="00141324"/>
    <w:rsid w:val="00150335"/>
    <w:rsid w:val="00156ABF"/>
    <w:rsid w:val="00224FE5"/>
    <w:rsid w:val="002E5230"/>
    <w:rsid w:val="002E6792"/>
    <w:rsid w:val="002F4374"/>
    <w:rsid w:val="003208C4"/>
    <w:rsid w:val="00335048"/>
    <w:rsid w:val="00356A93"/>
    <w:rsid w:val="00373C00"/>
    <w:rsid w:val="003876DE"/>
    <w:rsid w:val="0041299D"/>
    <w:rsid w:val="00433C40"/>
    <w:rsid w:val="004367FD"/>
    <w:rsid w:val="00455D88"/>
    <w:rsid w:val="00465FAD"/>
    <w:rsid w:val="004B1E49"/>
    <w:rsid w:val="00506FA6"/>
    <w:rsid w:val="0053375F"/>
    <w:rsid w:val="00551373"/>
    <w:rsid w:val="00552468"/>
    <w:rsid w:val="00555802"/>
    <w:rsid w:val="00577DE8"/>
    <w:rsid w:val="005E096F"/>
    <w:rsid w:val="00631EB8"/>
    <w:rsid w:val="0064495E"/>
    <w:rsid w:val="00692C81"/>
    <w:rsid w:val="006A3F2F"/>
    <w:rsid w:val="006C6878"/>
    <w:rsid w:val="006E09F1"/>
    <w:rsid w:val="007140DD"/>
    <w:rsid w:val="00756DA3"/>
    <w:rsid w:val="00792BA4"/>
    <w:rsid w:val="00794F08"/>
    <w:rsid w:val="00796B78"/>
    <w:rsid w:val="007A0A01"/>
    <w:rsid w:val="007D6A3E"/>
    <w:rsid w:val="00802E38"/>
    <w:rsid w:val="008477EA"/>
    <w:rsid w:val="00856BFB"/>
    <w:rsid w:val="00872DB5"/>
    <w:rsid w:val="00887F58"/>
    <w:rsid w:val="008B67EC"/>
    <w:rsid w:val="008B728A"/>
    <w:rsid w:val="008F2999"/>
    <w:rsid w:val="00920A54"/>
    <w:rsid w:val="009677B5"/>
    <w:rsid w:val="00A61AF1"/>
    <w:rsid w:val="00A72CFE"/>
    <w:rsid w:val="00A83B15"/>
    <w:rsid w:val="00AC1AFA"/>
    <w:rsid w:val="00B05E76"/>
    <w:rsid w:val="00B14628"/>
    <w:rsid w:val="00B43A5A"/>
    <w:rsid w:val="00B7262F"/>
    <w:rsid w:val="00B951DB"/>
    <w:rsid w:val="00BD7446"/>
    <w:rsid w:val="00BD758E"/>
    <w:rsid w:val="00C20C01"/>
    <w:rsid w:val="00CB3486"/>
    <w:rsid w:val="00CC4337"/>
    <w:rsid w:val="00CE617B"/>
    <w:rsid w:val="00D169B3"/>
    <w:rsid w:val="00D4590C"/>
    <w:rsid w:val="00D70AC3"/>
    <w:rsid w:val="00D91FBC"/>
    <w:rsid w:val="00DB1B0E"/>
    <w:rsid w:val="00E17A1E"/>
    <w:rsid w:val="00E321EB"/>
    <w:rsid w:val="00E442D0"/>
    <w:rsid w:val="00E51CA2"/>
    <w:rsid w:val="00E6387F"/>
    <w:rsid w:val="00E90FD2"/>
    <w:rsid w:val="00EC143B"/>
    <w:rsid w:val="00F70D6F"/>
    <w:rsid w:val="00F73171"/>
    <w:rsid w:val="00F73D6A"/>
    <w:rsid w:val="00FA3A42"/>
    <w:rsid w:val="00FA5329"/>
    <w:rsid w:val="00FF5BAB"/>
    <w:rsid w:val="00FF6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87CFA"/>
  <w15:docId w15:val="{E2C5FA10-92CD-4B8F-91E4-D4572BD6C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387F"/>
    <w:pPr>
      <w:spacing w:before="120" w:after="320" w:line="360" w:lineRule="auto"/>
      <w:jc w:val="both"/>
    </w:pPr>
    <w:rPr>
      <w:rFonts w:asciiTheme="minorHAnsi" w:hAnsiTheme="minorHAnsi"/>
    </w:rPr>
  </w:style>
  <w:style w:type="paragraph" w:styleId="Titlu1">
    <w:name w:val="heading 1"/>
    <w:basedOn w:val="Normal"/>
    <w:next w:val="Normal"/>
    <w:link w:val="Titlu1Caracter"/>
    <w:uiPriority w:val="9"/>
    <w:qFormat/>
    <w:rsid w:val="00756DA3"/>
    <w:pPr>
      <w:keepNext/>
      <w:keepLines/>
      <w:spacing w:before="480" w:after="0"/>
      <w:outlineLvl w:val="0"/>
    </w:pPr>
    <w:rPr>
      <w:rFonts w:eastAsiaTheme="majorEastAsia"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C20C01"/>
    <w:pPr>
      <w:keepNext/>
      <w:keepLines/>
      <w:spacing w:before="200" w:after="0"/>
      <w:outlineLvl w:val="1"/>
    </w:pPr>
    <w:rPr>
      <w:rFonts w:eastAsiaTheme="majorEastAsia" w:cstheme="majorBidi"/>
      <w:b/>
      <w:bCs/>
      <w:color w:val="4F81BD" w:themeColor="accen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56DA3"/>
    <w:rPr>
      <w:rFonts w:eastAsiaTheme="majorEastAsia"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C20C01"/>
    <w:rPr>
      <w:rFonts w:eastAsiaTheme="majorEastAsia" w:cstheme="majorBidi"/>
      <w:b/>
      <w:bCs/>
      <w:color w:val="4F81BD" w:themeColor="accent1"/>
      <w:szCs w:val="26"/>
    </w:rPr>
  </w:style>
  <w:style w:type="paragraph" w:styleId="Listparagraf">
    <w:name w:val="List Paragraph"/>
    <w:basedOn w:val="Normal"/>
    <w:uiPriority w:val="34"/>
    <w:qFormat/>
    <w:rsid w:val="003876DE"/>
    <w:pPr>
      <w:ind w:left="720"/>
      <w:contextualSpacing/>
    </w:pPr>
  </w:style>
  <w:style w:type="paragraph" w:styleId="TextnBalon">
    <w:name w:val="Balloon Text"/>
    <w:basedOn w:val="Normal"/>
    <w:link w:val="TextnBalonCaracter"/>
    <w:uiPriority w:val="99"/>
    <w:semiHidden/>
    <w:unhideWhenUsed/>
    <w:rsid w:val="00141324"/>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41324"/>
    <w:rPr>
      <w:rFonts w:ascii="Tahoma" w:hAnsi="Tahoma" w:cs="Tahoma"/>
      <w:sz w:val="16"/>
      <w:szCs w:val="16"/>
    </w:rPr>
  </w:style>
  <w:style w:type="character" w:styleId="Hyperlink">
    <w:name w:val="Hyperlink"/>
    <w:basedOn w:val="Fontdeparagrafimplicit"/>
    <w:uiPriority w:val="99"/>
    <w:unhideWhenUsed/>
    <w:rsid w:val="00A83B15"/>
    <w:rPr>
      <w:color w:val="0000FF" w:themeColor="hyperlink"/>
      <w:u w:val="single"/>
    </w:rPr>
  </w:style>
  <w:style w:type="table" w:styleId="Tabelgril">
    <w:name w:val="Table Grid"/>
    <w:basedOn w:val="TabelNormal"/>
    <w:uiPriority w:val="59"/>
    <w:rsid w:val="006E0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semiHidden/>
    <w:unhideWhenUsed/>
    <w:qFormat/>
    <w:rsid w:val="00CB3486"/>
    <w:pPr>
      <w:spacing w:line="276" w:lineRule="auto"/>
      <w:jc w:val="left"/>
      <w:outlineLvl w:val="9"/>
    </w:pPr>
    <w:rPr>
      <w:rFonts w:asciiTheme="majorHAnsi" w:hAnsiTheme="majorHAnsi"/>
      <w:lang w:val="en-US" w:eastAsia="ja-JP"/>
    </w:rPr>
  </w:style>
  <w:style w:type="paragraph" w:styleId="Cuprins1">
    <w:name w:val="toc 1"/>
    <w:basedOn w:val="Normal"/>
    <w:next w:val="Normal"/>
    <w:autoRedefine/>
    <w:uiPriority w:val="39"/>
    <w:unhideWhenUsed/>
    <w:rsid w:val="00CB3486"/>
    <w:pPr>
      <w:spacing w:after="100"/>
    </w:pPr>
  </w:style>
  <w:style w:type="paragraph" w:styleId="Titlu">
    <w:name w:val="Title"/>
    <w:basedOn w:val="Normal"/>
    <w:next w:val="Normal"/>
    <w:link w:val="TitluCaracter"/>
    <w:uiPriority w:val="10"/>
    <w:qFormat/>
    <w:rsid w:val="00551373"/>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uCaracter">
    <w:name w:val="Titlu Caracter"/>
    <w:basedOn w:val="Fontdeparagrafimplicit"/>
    <w:link w:val="Titlu"/>
    <w:uiPriority w:val="10"/>
    <w:rsid w:val="00551373"/>
    <w:rPr>
      <w:rFonts w:asciiTheme="majorHAnsi" w:eastAsiaTheme="majorEastAsia" w:hAnsiTheme="majorHAnsi" w:cstheme="majorBidi"/>
      <w:color w:val="17365D" w:themeColor="text2" w:themeShade="BF"/>
      <w:spacing w:val="5"/>
      <w:kern w:val="28"/>
      <w:sz w:val="52"/>
      <w:szCs w:val="52"/>
    </w:rPr>
  </w:style>
  <w:style w:type="paragraph" w:styleId="Subtitlu">
    <w:name w:val="Subtitle"/>
    <w:basedOn w:val="Normal"/>
    <w:next w:val="Normal"/>
    <w:link w:val="SubtitluCaracter"/>
    <w:uiPriority w:val="11"/>
    <w:qFormat/>
    <w:rsid w:val="00551373"/>
    <w:pPr>
      <w:numPr>
        <w:ilvl w:val="1"/>
      </w:numPr>
    </w:pPr>
    <w:rPr>
      <w:rFonts w:asciiTheme="majorHAnsi" w:eastAsiaTheme="majorEastAsia" w:hAnsiTheme="majorHAnsi" w:cstheme="majorBidi"/>
      <w:i/>
      <w:iCs/>
      <w:color w:val="4F81BD" w:themeColor="accent1"/>
      <w:spacing w:val="15"/>
    </w:rPr>
  </w:style>
  <w:style w:type="character" w:customStyle="1" w:styleId="SubtitluCaracter">
    <w:name w:val="Subtitlu Caracter"/>
    <w:basedOn w:val="Fontdeparagrafimplicit"/>
    <w:link w:val="Subtitlu"/>
    <w:uiPriority w:val="11"/>
    <w:rsid w:val="00551373"/>
    <w:rPr>
      <w:rFonts w:asciiTheme="majorHAnsi" w:eastAsiaTheme="majorEastAsia" w:hAnsiTheme="majorHAnsi" w:cstheme="majorBidi"/>
      <w:i/>
      <w:iCs/>
      <w:color w:val="4F81BD" w:themeColor="accent1"/>
      <w:spacing w:val="15"/>
    </w:rPr>
  </w:style>
  <w:style w:type="paragraph" w:styleId="Antet">
    <w:name w:val="header"/>
    <w:basedOn w:val="Normal"/>
    <w:link w:val="AntetCaracter"/>
    <w:uiPriority w:val="99"/>
    <w:unhideWhenUsed/>
    <w:rsid w:val="00551373"/>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551373"/>
    <w:rPr>
      <w:rFonts w:asciiTheme="minorHAnsi" w:hAnsiTheme="minorHAnsi"/>
    </w:rPr>
  </w:style>
  <w:style w:type="paragraph" w:styleId="Subsol">
    <w:name w:val="footer"/>
    <w:basedOn w:val="Normal"/>
    <w:link w:val="SubsolCaracter"/>
    <w:uiPriority w:val="99"/>
    <w:unhideWhenUsed/>
    <w:rsid w:val="00551373"/>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551373"/>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86C49D-E1F9-42FF-B257-28944E7FD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2638</Words>
  <Characters>15041</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Dumitru</cp:lastModifiedBy>
  <cp:revision>2</cp:revision>
  <dcterms:created xsi:type="dcterms:W3CDTF">2022-01-05T21:12:00Z</dcterms:created>
  <dcterms:modified xsi:type="dcterms:W3CDTF">2022-01-05T21:12:00Z</dcterms:modified>
</cp:coreProperties>
</file>