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37A2D4">
        <w:rPr>
          <w:rFonts w:eastAsia="Arial"/>
          <w:color w:val="000000" w:themeColor="text1"/>
          <w:sz w:val="24"/>
          <w:szCs w:val="24"/>
        </w:rPr>
        <w:t>Turnitin</w:t>
      </w:r>
      <w:proofErr w:type="spellEnd"/>
      <w:r w:rsidRPr="0037A2D4">
        <w:rPr>
          <w:rFonts w:eastAsia="Arial"/>
          <w:color w:val="000000" w:themeColor="text1"/>
          <w:sz w:val="24"/>
          <w:szCs w:val="24"/>
        </w:rPr>
        <w:t xml:space="preserve">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37A2D4">
        <w:rPr>
          <w:rFonts w:eastAsia="Arial"/>
          <w:color w:val="000000" w:themeColor="text1"/>
          <w:sz w:val="24"/>
          <w:szCs w:val="24"/>
        </w:rPr>
        <w:t>book, that</w:t>
      </w:r>
      <w:proofErr w:type="gramEnd"/>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E94404"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proofErr w:type="gramStart"/>
      <w:r w:rsidRPr="62FE5CAF">
        <w:rPr>
          <w:color w:val="auto"/>
          <w:sz w:val="24"/>
          <w:szCs w:val="24"/>
        </w:rPr>
        <w:t>take</w:t>
      </w:r>
      <w:proofErr w:type="gramEnd"/>
      <w:r w:rsidRPr="62FE5CAF">
        <w:rPr>
          <w:color w:val="auto"/>
          <w:sz w:val="24"/>
          <w:szCs w:val="24"/>
        </w:rPr>
        <w:t xml:space="preserv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w:t>
      </w:r>
      <w:proofErr w:type="spellStart"/>
      <w:r w:rsidRPr="62FE5CAF">
        <w:rPr>
          <w:color w:val="auto"/>
          <w:sz w:val="24"/>
          <w:szCs w:val="24"/>
        </w:rPr>
        <w:t>Turnitin</w:t>
      </w:r>
      <w:proofErr w:type="spellEnd"/>
      <w:r w:rsidRPr="62FE5CAF">
        <w:rPr>
          <w:color w:val="auto"/>
          <w:sz w:val="24"/>
          <w:szCs w:val="24"/>
        </w:rPr>
        <w:t xml:space="preserve">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w:t>
      </w:r>
      <w:proofErr w:type="spellStart"/>
      <w:r w:rsidR="1CF736B1" w:rsidRPr="48DF4B50">
        <w:rPr>
          <w:i/>
          <w:iCs/>
          <w:sz w:val="24"/>
          <w:szCs w:val="24"/>
        </w:rPr>
        <w:t>Turnitin</w:t>
      </w:r>
      <w:proofErr w:type="spellEnd"/>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 xml:space="preserve">This is confirmed by submitting through </w:t>
            </w:r>
            <w:proofErr w:type="spellStart"/>
            <w:r w:rsidRPr="48DF4B50">
              <w:rPr>
                <w:b/>
                <w:bCs/>
                <w:i/>
                <w:iCs/>
                <w:color w:val="auto"/>
                <w:sz w:val="22"/>
                <w:szCs w:val="22"/>
              </w:rPr>
              <w:t>Turnitin</w:t>
            </w:r>
            <w:proofErr w:type="spellEnd"/>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20AFCDC" w14:textId="77777777" w:rsidR="002A42A3" w:rsidRPr="00E12E8C" w:rsidRDefault="002A42A3" w:rsidP="002A42A3">
      <w:pPr>
        <w:rPr>
          <w:bCs/>
          <w:sz w:val="24"/>
          <w:szCs w:val="24"/>
        </w:rPr>
      </w:pPr>
      <w:r w:rsidRPr="00E12E8C">
        <w:rPr>
          <w:bCs/>
          <w:sz w:val="24"/>
          <w:szCs w:val="24"/>
        </w:rPr>
        <w:t xml:space="preserve">This assignment will focus on the coping strategies I have adopted to develop resilience and minimise stress during the initial six months of learning to become a police constable. A publication released by the Home office in 2018, set out a goal to improve the well-being of members of the police service, by enabling individuals to ‘…realise their potential, be resilient, and be able to make a productive contribution to the police workforce’. </w:t>
      </w:r>
    </w:p>
    <w:p w14:paraId="5A936627" w14:textId="77777777" w:rsidR="002A42A3" w:rsidRPr="00E12E8C" w:rsidRDefault="002A42A3" w:rsidP="002A42A3">
      <w:pPr>
        <w:rPr>
          <w:bCs/>
          <w:sz w:val="24"/>
          <w:szCs w:val="24"/>
        </w:rPr>
      </w:pPr>
      <w:r w:rsidRPr="00E12E8C">
        <w:rPr>
          <w:sz w:val="24"/>
          <w:szCs w:val="24"/>
        </w:rPr>
        <w:t>A coping strategy that I have used become more resilient and reduce stress is regular exercise. Walking is a big part of my life as I enjoy the outdoors and nature. I believe that exercising and spending time outdoors go hand in hand as a good way to minimise stress. According to O’Hara (2021), “as with most forms of physical activity, walking can have a whole host of benefits for both your physical and mental health’. I found walking outdoor to be a supportive technique in improving my mental health as it would allow me to clear my head, feel refreshed and give me a break from my studies.</w:t>
      </w:r>
      <w:r w:rsidRPr="00E12E8C">
        <w:rPr>
          <w:bCs/>
          <w:sz w:val="24"/>
          <w:szCs w:val="24"/>
        </w:rPr>
        <w:t xml:space="preserve"> </w:t>
      </w:r>
    </w:p>
    <w:p w14:paraId="63C2C506" w14:textId="77777777" w:rsidR="002A42A3" w:rsidRPr="00E12E8C" w:rsidRDefault="002A42A3" w:rsidP="002A42A3">
      <w:pPr>
        <w:rPr>
          <w:sz w:val="24"/>
          <w:szCs w:val="24"/>
        </w:rPr>
      </w:pPr>
      <w:r w:rsidRPr="00E12E8C">
        <w:rPr>
          <w:sz w:val="24"/>
          <w:szCs w:val="24"/>
        </w:rPr>
        <w:t>During the first six months of training I was required to complete two exams which involved studying legislation and guidance relevant to police work. Studying legislation seemed like an alien concept to me coming from a background with no knowledge of legislation. A way that I would minimise stress in this respect, was through managing my work load by setting out a plan. I set out a plan which consisted of identifying all of the topics that I needed to revise and the time that I thought I should spend on each topic according to how well I understood them. NHS (2020) states that “Being well prepared for your exams is the best way to overcome stress and anxiety, and gives you the best chance of getting good grades.” This was a helpful coping strategy as I felt less stressed knowing that I had prepared and it was successful as I attained good grades in my exams.</w:t>
      </w:r>
    </w:p>
    <w:p w14:paraId="420D75BC" w14:textId="77777777" w:rsidR="002A42A3" w:rsidRPr="00E12E8C" w:rsidRDefault="002A42A3" w:rsidP="002A42A3">
      <w:pPr>
        <w:rPr>
          <w:sz w:val="24"/>
          <w:szCs w:val="24"/>
        </w:rPr>
      </w:pPr>
      <w:r w:rsidRPr="00E12E8C">
        <w:rPr>
          <w:sz w:val="24"/>
          <w:szCs w:val="24"/>
        </w:rPr>
        <w:t>Another method that I used to deal with the stress of exams and develop my resilience was talking with colleagues. I implemented this coping strategy by discussing difficulties that I was experiencing when revising for exams with colleagues during video calls. Mind (2018) state that emergency service workers are likely to seek help from a colleague regarding their well-being and identify that this form of support can be very valuable. I found support from colleagues to be more effective in supporting my well-being as they were able to relate to the stress that I was experiencing due to also needing to sit the exams.</w:t>
      </w:r>
    </w:p>
    <w:p w14:paraId="196A7F1F" w14:textId="57BFCFB5" w:rsidR="002A42A3" w:rsidRPr="00E12E8C" w:rsidRDefault="002A42A3" w:rsidP="002A42A3">
      <w:pPr>
        <w:rPr>
          <w:sz w:val="24"/>
          <w:szCs w:val="24"/>
        </w:rPr>
      </w:pPr>
      <w:r w:rsidRPr="00E12E8C">
        <w:rPr>
          <w:sz w:val="24"/>
          <w:szCs w:val="24"/>
        </w:rPr>
        <w:t xml:space="preserve">In conclusion, I have found walking, preparing for exams and talking with colleagues to be useful strategies in coping with stress during police officer training. Utilising these methods have made me realise my potential as an officer and perform well in </w:t>
      </w:r>
      <w:r w:rsidRPr="00E12E8C">
        <w:rPr>
          <w:sz w:val="24"/>
          <w:szCs w:val="24"/>
        </w:rPr>
        <w:lastRenderedPageBreak/>
        <w:t>exams which combined should support my ability to make a positive contribution to the police workforce (Home Office, 2018).</w:t>
      </w:r>
    </w:p>
    <w:p w14:paraId="74903C2D" w14:textId="6893DAAB" w:rsidR="00302AC5" w:rsidRPr="00E12E8C" w:rsidRDefault="00302AC5" w:rsidP="002A42A3">
      <w:pPr>
        <w:rPr>
          <w:sz w:val="24"/>
          <w:szCs w:val="24"/>
        </w:rPr>
      </w:pPr>
    </w:p>
    <w:p w14:paraId="0B38B1F5" w14:textId="513D9EA5" w:rsidR="00302AC5" w:rsidRPr="00E12E8C" w:rsidRDefault="00302AC5" w:rsidP="002A42A3">
      <w:pPr>
        <w:rPr>
          <w:sz w:val="24"/>
          <w:szCs w:val="24"/>
        </w:rPr>
      </w:pPr>
      <w:r w:rsidRPr="00E12E8C">
        <w:rPr>
          <w:sz w:val="24"/>
          <w:szCs w:val="24"/>
        </w:rPr>
        <w:t xml:space="preserve">Word count </w:t>
      </w:r>
      <w:r w:rsidR="00E57C9A" w:rsidRPr="00E12E8C">
        <w:rPr>
          <w:sz w:val="24"/>
          <w:szCs w:val="24"/>
        </w:rPr>
        <w:t xml:space="preserve">- </w:t>
      </w:r>
      <w:r w:rsidRPr="00E12E8C">
        <w:rPr>
          <w:sz w:val="24"/>
          <w:szCs w:val="24"/>
        </w:rPr>
        <w:t>503</w:t>
      </w:r>
    </w:p>
    <w:p w14:paraId="48EA273D" w14:textId="3B2B9D33" w:rsidR="00302AC5" w:rsidRDefault="00302AC5" w:rsidP="002A42A3"/>
    <w:p w14:paraId="133A7337" w14:textId="77777777" w:rsidR="00302AC5" w:rsidRPr="00302AC5" w:rsidRDefault="00302AC5" w:rsidP="002A42A3">
      <w:pPr>
        <w:rPr>
          <w:bCs/>
        </w:rPr>
      </w:pP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5C58304" w:rsidR="00450C83" w:rsidRDefault="00450C83" w:rsidP="00450C83">
      <w:pPr>
        <w:jc w:val="both"/>
        <w:rPr>
          <w:b/>
          <w:sz w:val="24"/>
          <w:szCs w:val="24"/>
        </w:rPr>
      </w:pPr>
      <w:r w:rsidRPr="00450C83">
        <w:rPr>
          <w:b/>
          <w:sz w:val="24"/>
          <w:szCs w:val="24"/>
        </w:rPr>
        <w:t>ANSWER:</w:t>
      </w:r>
    </w:p>
    <w:p w14:paraId="35403108" w14:textId="6E753DE4" w:rsidR="00E12E8C" w:rsidRDefault="00E12E8C" w:rsidP="00450C83">
      <w:pPr>
        <w:jc w:val="both"/>
        <w:rPr>
          <w:b/>
          <w:sz w:val="24"/>
          <w:szCs w:val="24"/>
        </w:rPr>
      </w:pPr>
    </w:p>
    <w:p w14:paraId="59F4BC26" w14:textId="77777777" w:rsidR="00E12E8C" w:rsidRPr="00D1230E" w:rsidRDefault="00E12E8C" w:rsidP="00E12E8C">
      <w:pPr>
        <w:rPr>
          <w:color w:val="000000" w:themeColor="text1"/>
          <w:sz w:val="24"/>
          <w:szCs w:val="24"/>
        </w:rPr>
      </w:pPr>
      <w:r w:rsidRPr="00D1230E">
        <w:rPr>
          <w:color w:val="000000" w:themeColor="text1"/>
          <w:sz w:val="24"/>
          <w:szCs w:val="24"/>
        </w:rPr>
        <w:t>In this assignment, I will talk about how I managed conflict, displayed good communication skills and valued difference and inclusion when dealing with an incident. This assignment will also contain a reflection which will focus on how I dealt with the suspect and his family on arrest, and the social and legislative considerations that I made. According to the College Of Policing (2021), managing conflict can lead to ‘Safer resolution, reducing the risks of assault to officers and staff, and improving public safety’. T</w:t>
      </w:r>
      <w:r>
        <w:rPr>
          <w:color w:val="000000" w:themeColor="text1"/>
          <w:sz w:val="24"/>
          <w:szCs w:val="24"/>
        </w:rPr>
        <w:t>his assignment will also outline</w:t>
      </w:r>
      <w:r w:rsidRPr="00D1230E">
        <w:rPr>
          <w:color w:val="000000" w:themeColor="text1"/>
          <w:sz w:val="24"/>
          <w:szCs w:val="24"/>
        </w:rPr>
        <w:t xml:space="preserve"> the process I used </w:t>
      </w:r>
      <w:r>
        <w:rPr>
          <w:color w:val="000000" w:themeColor="text1"/>
          <w:sz w:val="24"/>
          <w:szCs w:val="24"/>
        </w:rPr>
        <w:t>for deciding</w:t>
      </w:r>
      <w:r w:rsidRPr="00D1230E">
        <w:rPr>
          <w:color w:val="000000" w:themeColor="text1"/>
          <w:sz w:val="24"/>
          <w:szCs w:val="24"/>
        </w:rPr>
        <w:t xml:space="preserve"> whether the use of force was necessary and will discuss the approaches that I used to reduce the risk of harm to the suspect, the public and other officers involved.</w:t>
      </w:r>
    </w:p>
    <w:p w14:paraId="1CE2D327" w14:textId="77777777" w:rsidR="00E12E8C" w:rsidRPr="00D1230E" w:rsidRDefault="00E12E8C" w:rsidP="00E12E8C">
      <w:pPr>
        <w:rPr>
          <w:color w:val="000000" w:themeColor="text1"/>
          <w:sz w:val="24"/>
          <w:szCs w:val="24"/>
        </w:rPr>
      </w:pPr>
      <w:r w:rsidRPr="00D1230E">
        <w:rPr>
          <w:color w:val="000000" w:themeColor="text1"/>
          <w:sz w:val="24"/>
          <w:szCs w:val="24"/>
        </w:rPr>
        <w:t>I am going to use Driscoll’s Model of reflection (2007) (As cited by Nursing Answers 2018) in order to reflect on the incident that I have chosen to discuss within this assignment. The first stage of thi</w:t>
      </w:r>
      <w:r>
        <w:rPr>
          <w:color w:val="000000" w:themeColor="text1"/>
          <w:sz w:val="24"/>
          <w:szCs w:val="24"/>
        </w:rPr>
        <w:t>s model of reflection says</w:t>
      </w:r>
      <w:r w:rsidRPr="00D1230E">
        <w:rPr>
          <w:color w:val="000000" w:themeColor="text1"/>
          <w:sz w:val="24"/>
          <w:szCs w:val="24"/>
        </w:rPr>
        <w:t xml:space="preserve"> that individuals must briefly describe the incident that has caused them to reflect. For the purpose of this reflection, I will be referring to an incident where I attended an address and effected the arrest of a male who was suspected to have engaged in sexual activity with a child which is contrary to section 9 of the Sexual Offences Act 2003 (PNLD, 2020). </w:t>
      </w:r>
    </w:p>
    <w:p w14:paraId="44CB2E5F" w14:textId="77777777" w:rsidR="00E12E8C" w:rsidRPr="00D1230E" w:rsidRDefault="00E12E8C" w:rsidP="00E12E8C">
      <w:pPr>
        <w:rPr>
          <w:color w:val="000000" w:themeColor="text1"/>
          <w:sz w:val="24"/>
          <w:szCs w:val="24"/>
        </w:rPr>
      </w:pPr>
      <w:r w:rsidRPr="00D1230E">
        <w:rPr>
          <w:color w:val="000000" w:themeColor="text1"/>
          <w:sz w:val="24"/>
          <w:szCs w:val="24"/>
        </w:rPr>
        <w:lastRenderedPageBreak/>
        <w:t xml:space="preserve">Prior to attending the address, I reviewed police systems </w:t>
      </w:r>
      <w:r>
        <w:rPr>
          <w:color w:val="000000" w:themeColor="text1"/>
          <w:sz w:val="24"/>
          <w:szCs w:val="24"/>
        </w:rPr>
        <w:t>to gather information about</w:t>
      </w:r>
      <w:r w:rsidRPr="00D1230E">
        <w:rPr>
          <w:color w:val="000000" w:themeColor="text1"/>
          <w:sz w:val="24"/>
          <w:szCs w:val="24"/>
        </w:rPr>
        <w:t xml:space="preserve"> the suspect such as name, address, nationality, warning markers and physical appearance. I attended the address and located the suspect inside a bedroom where a young female and baby were present. I remembered that the suspect had warning markers for mental health and violence so as a precaution I asked the female to leave the room with the baby as I was not able to predict how the suspect would react post-arrest.</w:t>
      </w:r>
    </w:p>
    <w:p w14:paraId="41BEDCFC" w14:textId="77777777" w:rsidR="00E12E8C" w:rsidRPr="00D1230E" w:rsidRDefault="00E12E8C" w:rsidP="00E12E8C">
      <w:pPr>
        <w:rPr>
          <w:color w:val="000000" w:themeColor="text1"/>
          <w:sz w:val="24"/>
          <w:szCs w:val="24"/>
        </w:rPr>
      </w:pPr>
      <w:r>
        <w:rPr>
          <w:color w:val="000000" w:themeColor="text1"/>
          <w:sz w:val="24"/>
          <w:szCs w:val="24"/>
        </w:rPr>
        <w:t xml:space="preserve"> The suspect was a member of the Romany Gypsy community and at the time of the incident, I could remember feeling as though the male was overly suspicious and anxious during police attendance. I considered why he presented in this way and at the time I changed my communication in order de-escalate his behaviour and cause him to remain calm.</w:t>
      </w:r>
      <w:r w:rsidRPr="00D1230E">
        <w:rPr>
          <w:color w:val="000000" w:themeColor="text1"/>
          <w:sz w:val="24"/>
          <w:szCs w:val="24"/>
        </w:rPr>
        <w:t xml:space="preserve"> As specified by Plymouth University (2015) a key concern by the Roman Gyp</w:t>
      </w:r>
      <w:r>
        <w:rPr>
          <w:color w:val="000000" w:themeColor="text1"/>
          <w:sz w:val="24"/>
          <w:szCs w:val="24"/>
        </w:rPr>
        <w:t>sy community is ‘t</w:t>
      </w:r>
      <w:r w:rsidRPr="00D1230E">
        <w:rPr>
          <w:color w:val="000000" w:themeColor="text1"/>
          <w:sz w:val="24"/>
          <w:szCs w:val="24"/>
        </w:rPr>
        <w:t>he lack of trust and confidence in police officers and policing in t</w:t>
      </w:r>
      <w:r>
        <w:rPr>
          <w:color w:val="000000" w:themeColor="text1"/>
          <w:sz w:val="24"/>
          <w:szCs w:val="24"/>
        </w:rPr>
        <w:t>he UK…</w:t>
      </w:r>
      <w:proofErr w:type="gramStart"/>
      <w:r w:rsidRPr="00D1230E">
        <w:rPr>
          <w:color w:val="000000" w:themeColor="text1"/>
          <w:sz w:val="24"/>
          <w:szCs w:val="24"/>
        </w:rPr>
        <w:t>’.</w:t>
      </w:r>
      <w:proofErr w:type="gramEnd"/>
      <w:r>
        <w:rPr>
          <w:color w:val="000000" w:themeColor="text1"/>
          <w:sz w:val="24"/>
          <w:szCs w:val="24"/>
        </w:rPr>
        <w:t xml:space="preserve"> As a lack of trust in the police has been identified as a concern within the Romany Gypsy community, I will make sure that I consider this when dealing with individuals from this background in future.</w:t>
      </w:r>
    </w:p>
    <w:p w14:paraId="52308DA8" w14:textId="77777777" w:rsidR="00E12E8C" w:rsidRPr="00D1230E" w:rsidRDefault="00E12E8C" w:rsidP="00E12E8C">
      <w:pPr>
        <w:rPr>
          <w:color w:val="000000" w:themeColor="text1"/>
          <w:sz w:val="24"/>
          <w:szCs w:val="24"/>
        </w:rPr>
      </w:pPr>
      <w:r>
        <w:rPr>
          <w:color w:val="000000" w:themeColor="text1"/>
          <w:sz w:val="24"/>
          <w:szCs w:val="24"/>
        </w:rPr>
        <w:t>When speaking with the male, I</w:t>
      </w:r>
      <w:r w:rsidRPr="00D1230E">
        <w:rPr>
          <w:color w:val="000000" w:themeColor="text1"/>
          <w:sz w:val="24"/>
          <w:szCs w:val="24"/>
        </w:rPr>
        <w:t xml:space="preserve"> used Basic English to arrest, caution and give the necessity for the arrest and considered that I would need to contact an interpreter when arriving at custody as the suspect’s first language was Czech. I conveyed the suspect to custody after conducting relevant searches and noted that he presented as calm from this time until he was booked into police custody. Once the booking in process was completed, I took the suspect to a cell where he immediately began to bang his head against the wall. Due to this, the custody sergeant ordered for the suspect to be monitored by an officer sat outside his cell. </w:t>
      </w:r>
    </w:p>
    <w:p w14:paraId="2BB74544" w14:textId="77777777" w:rsidR="00E12E8C" w:rsidRPr="00D1230E" w:rsidRDefault="00E12E8C" w:rsidP="00E12E8C">
      <w:pPr>
        <w:spacing w:after="100" w:afterAutospacing="1"/>
        <w:rPr>
          <w:color w:val="000000" w:themeColor="text1"/>
          <w:sz w:val="24"/>
          <w:szCs w:val="24"/>
        </w:rPr>
      </w:pPr>
      <w:r w:rsidRPr="00D1230E">
        <w:rPr>
          <w:color w:val="000000" w:themeColor="text1"/>
          <w:sz w:val="24"/>
          <w:szCs w:val="24"/>
        </w:rPr>
        <w:t xml:space="preserve">The second stage of Driscoll’s model of reflection (2007) requests that the individual answer the question ‘so what’ which in relation to this incident, will consist of making sense of my feelings and reactions during the incident (As cited by Nursing Answers 2018). There were a number of feelings and emotions that I experienced during this incident which ranged from nervousness to feelings of pride. </w:t>
      </w:r>
      <w:r w:rsidRPr="009B39F3">
        <w:rPr>
          <w:color w:val="000000" w:themeColor="text1"/>
          <w:sz w:val="24"/>
          <w:szCs w:val="24"/>
        </w:rPr>
        <w:t>I felt worried for the young female and the baby who were in the same room as the suspect, because</w:t>
      </w:r>
      <w:r w:rsidRPr="00D1230E">
        <w:rPr>
          <w:color w:val="000000" w:themeColor="text1"/>
          <w:sz w:val="24"/>
          <w:szCs w:val="24"/>
        </w:rPr>
        <w:t xml:space="preserve"> I was concerned that he may become aggressive and harm them. However in hindsight, I would say that I felt prepared to deal with this, due to past experiences that I have dealt with as a prison officer where I have needed to manage the behaviour of violent offenders</w:t>
      </w:r>
      <w:r w:rsidRPr="009B39F3">
        <w:rPr>
          <w:color w:val="000000" w:themeColor="text1"/>
          <w:sz w:val="24"/>
          <w:szCs w:val="24"/>
        </w:rPr>
        <w:t>. I felt nervous throughout the incident, as this was the first time I had arrested a person. I was also concerned</w:t>
      </w:r>
      <w:r w:rsidRPr="00D1230E">
        <w:rPr>
          <w:color w:val="000000" w:themeColor="text1"/>
          <w:sz w:val="24"/>
          <w:szCs w:val="24"/>
        </w:rPr>
        <w:t xml:space="preserve"> that the arrest was for a serious offence</w:t>
      </w:r>
      <w:r>
        <w:rPr>
          <w:color w:val="000000" w:themeColor="text1"/>
          <w:sz w:val="24"/>
          <w:szCs w:val="24"/>
        </w:rPr>
        <w:t xml:space="preserve"> and considered how I may be criticised </w:t>
      </w:r>
      <w:r w:rsidRPr="00D1230E">
        <w:rPr>
          <w:color w:val="000000" w:themeColor="text1"/>
          <w:sz w:val="24"/>
          <w:szCs w:val="24"/>
        </w:rPr>
        <w:t xml:space="preserve">if I did not carry out the arrest correctly. I was asked to arrest the suspect on behalf of another department within the force which added to the </w:t>
      </w:r>
      <w:r w:rsidRPr="009B39F3">
        <w:rPr>
          <w:color w:val="000000" w:themeColor="text1"/>
          <w:sz w:val="24"/>
          <w:szCs w:val="24"/>
        </w:rPr>
        <w:t>pressure</w:t>
      </w:r>
      <w:r w:rsidRPr="00D1230E">
        <w:rPr>
          <w:color w:val="000000" w:themeColor="text1"/>
          <w:sz w:val="24"/>
          <w:szCs w:val="24"/>
        </w:rPr>
        <w:t xml:space="preserve"> that I was experiencing to perform well in this task. However, I felt proud after I had affected the arrest because I knew I had communicated clearly and dealt with this part of the investigation proficiently. When the </w:t>
      </w:r>
      <w:r w:rsidRPr="009B39F3">
        <w:rPr>
          <w:color w:val="000000" w:themeColor="text1"/>
          <w:sz w:val="24"/>
          <w:szCs w:val="24"/>
        </w:rPr>
        <w:t>suspect began to harm himself in custody however</w:t>
      </w:r>
      <w:r w:rsidRPr="00D1230E">
        <w:rPr>
          <w:color w:val="000000" w:themeColor="text1"/>
          <w:sz w:val="24"/>
          <w:szCs w:val="24"/>
        </w:rPr>
        <w:t>, I felt disappoi</w:t>
      </w:r>
      <w:r>
        <w:rPr>
          <w:color w:val="000000" w:themeColor="text1"/>
          <w:sz w:val="24"/>
          <w:szCs w:val="24"/>
        </w:rPr>
        <w:t>nted</w:t>
      </w:r>
      <w:r w:rsidRPr="00D1230E">
        <w:rPr>
          <w:color w:val="000000" w:themeColor="text1"/>
          <w:sz w:val="24"/>
          <w:szCs w:val="24"/>
        </w:rPr>
        <w:t xml:space="preserve"> as I thought that colleagues may think that I could have</w:t>
      </w:r>
      <w:r>
        <w:rPr>
          <w:color w:val="000000" w:themeColor="text1"/>
          <w:sz w:val="24"/>
          <w:szCs w:val="24"/>
        </w:rPr>
        <w:t xml:space="preserve"> warned them of this happening</w:t>
      </w:r>
      <w:r w:rsidRPr="00D1230E">
        <w:rPr>
          <w:color w:val="000000" w:themeColor="text1"/>
          <w:sz w:val="24"/>
          <w:szCs w:val="24"/>
        </w:rPr>
        <w:t xml:space="preserve">.  </w:t>
      </w:r>
    </w:p>
    <w:p w14:paraId="30E91660" w14:textId="77777777" w:rsidR="00E12E8C" w:rsidRPr="00D1230E" w:rsidRDefault="00E12E8C" w:rsidP="00E12E8C">
      <w:pPr>
        <w:rPr>
          <w:color w:val="000000" w:themeColor="text1"/>
          <w:sz w:val="24"/>
          <w:szCs w:val="24"/>
        </w:rPr>
      </w:pPr>
      <w:r w:rsidRPr="00D1230E">
        <w:rPr>
          <w:color w:val="000000" w:themeColor="text1"/>
          <w:sz w:val="24"/>
          <w:szCs w:val="24"/>
        </w:rPr>
        <w:t>‘Now what?’ refers to the third and final stage of Driscoll’s Model of reflection (2007) (As cited by Nursing Answers 2018)</w:t>
      </w:r>
      <w:proofErr w:type="gramStart"/>
      <w:r w:rsidRPr="00D1230E">
        <w:rPr>
          <w:color w:val="000000" w:themeColor="text1"/>
          <w:sz w:val="24"/>
          <w:szCs w:val="24"/>
        </w:rPr>
        <w:t>.</w:t>
      </w:r>
      <w:proofErr w:type="gramEnd"/>
      <w:r w:rsidRPr="00D1230E">
        <w:rPr>
          <w:color w:val="000000" w:themeColor="text1"/>
          <w:sz w:val="24"/>
          <w:szCs w:val="24"/>
        </w:rPr>
        <w:t xml:space="preserve"> This stage highlights the necessity for a person to consider what they have learnt through reflection and identify what they would do differently if the situation were to occur in the future. </w:t>
      </w:r>
    </w:p>
    <w:p w14:paraId="790C1E17" w14:textId="77777777" w:rsidR="00E12E8C" w:rsidRPr="00D1230E" w:rsidRDefault="00E12E8C" w:rsidP="00E12E8C">
      <w:pPr>
        <w:spacing w:before="100" w:beforeAutospacing="1" w:after="240"/>
        <w:rPr>
          <w:color w:val="000000" w:themeColor="text1"/>
          <w:sz w:val="27"/>
          <w:szCs w:val="27"/>
        </w:rPr>
      </w:pPr>
      <w:r w:rsidRPr="00D1230E">
        <w:rPr>
          <w:color w:val="000000" w:themeColor="text1"/>
          <w:sz w:val="24"/>
          <w:szCs w:val="24"/>
        </w:rPr>
        <w:t>On reflection, I have learnt about how I was able to manage conflict through the approach I demonstrated when dealing with the suspect</w:t>
      </w:r>
      <w:r>
        <w:rPr>
          <w:color w:val="000000" w:themeColor="text1"/>
          <w:sz w:val="24"/>
          <w:szCs w:val="24"/>
        </w:rPr>
        <w:t>. E</w:t>
      </w:r>
      <w:r w:rsidRPr="00D1230E">
        <w:rPr>
          <w:color w:val="000000" w:themeColor="text1"/>
          <w:sz w:val="24"/>
          <w:szCs w:val="24"/>
        </w:rPr>
        <w:t xml:space="preserve">vidence that supports </w:t>
      </w:r>
      <w:r>
        <w:rPr>
          <w:color w:val="000000" w:themeColor="text1"/>
          <w:sz w:val="24"/>
          <w:szCs w:val="24"/>
        </w:rPr>
        <w:t>the approach that I used</w:t>
      </w:r>
      <w:r w:rsidRPr="00D1230E">
        <w:rPr>
          <w:color w:val="000000" w:themeColor="text1"/>
          <w:sz w:val="24"/>
          <w:szCs w:val="24"/>
        </w:rPr>
        <w:t xml:space="preserve"> comes from </w:t>
      </w:r>
      <w:proofErr w:type="spellStart"/>
      <w:r w:rsidRPr="00D1230E">
        <w:rPr>
          <w:color w:val="000000" w:themeColor="text1"/>
          <w:sz w:val="24"/>
          <w:szCs w:val="24"/>
        </w:rPr>
        <w:t>Bretari’s</w:t>
      </w:r>
      <w:proofErr w:type="spellEnd"/>
      <w:r w:rsidRPr="00D1230E">
        <w:rPr>
          <w:color w:val="000000" w:themeColor="text1"/>
          <w:sz w:val="24"/>
          <w:szCs w:val="24"/>
        </w:rPr>
        <w:t xml:space="preserve"> box (As cited by Harris, 2021). Harris </w:t>
      </w:r>
      <w:r w:rsidRPr="00D1230E">
        <w:rPr>
          <w:color w:val="000000" w:themeColor="text1"/>
          <w:sz w:val="24"/>
          <w:szCs w:val="24"/>
        </w:rPr>
        <w:lastRenderedPageBreak/>
        <w:t xml:space="preserve">(2021) describes </w:t>
      </w:r>
      <w:proofErr w:type="spellStart"/>
      <w:r w:rsidRPr="00D1230E">
        <w:rPr>
          <w:color w:val="000000" w:themeColor="text1"/>
          <w:sz w:val="24"/>
          <w:szCs w:val="24"/>
        </w:rPr>
        <w:t>Bretari’s</w:t>
      </w:r>
      <w:proofErr w:type="spellEnd"/>
      <w:r w:rsidRPr="00D1230E">
        <w:rPr>
          <w:color w:val="000000" w:themeColor="text1"/>
          <w:sz w:val="24"/>
          <w:szCs w:val="24"/>
        </w:rPr>
        <w:t xml:space="preserve"> box as a tool that can be used to identify how a person’s thoughts and behaviour can influence others and mentions that a person must consider how their own thoughts and prejudices may affect their attitude towards others. In relation to this incident, I t</w:t>
      </w:r>
      <w:r>
        <w:rPr>
          <w:color w:val="000000" w:themeColor="text1"/>
          <w:sz w:val="24"/>
          <w:szCs w:val="24"/>
        </w:rPr>
        <w:t>hought about this by thinking about</w:t>
      </w:r>
      <w:r w:rsidRPr="00D1230E">
        <w:rPr>
          <w:color w:val="000000" w:themeColor="text1"/>
          <w:sz w:val="24"/>
          <w:szCs w:val="24"/>
        </w:rPr>
        <w:t xml:space="preserve"> how my attitude towards the suspect may be affected by the nature of the offence he committed. I ensured that my thoughts towards him remained </w:t>
      </w:r>
      <w:r>
        <w:rPr>
          <w:color w:val="000000" w:themeColor="text1"/>
          <w:sz w:val="24"/>
          <w:szCs w:val="24"/>
        </w:rPr>
        <w:t xml:space="preserve">private and did not </w:t>
      </w:r>
      <w:proofErr w:type="spellStart"/>
      <w:r>
        <w:rPr>
          <w:color w:val="000000" w:themeColor="text1"/>
          <w:sz w:val="24"/>
          <w:szCs w:val="24"/>
        </w:rPr>
        <w:t>effect</w:t>
      </w:r>
      <w:proofErr w:type="spellEnd"/>
      <w:r w:rsidRPr="00D1230E">
        <w:rPr>
          <w:color w:val="000000" w:themeColor="text1"/>
          <w:sz w:val="24"/>
          <w:szCs w:val="24"/>
        </w:rPr>
        <w:t xml:space="preserve"> my ability to deal with him in a calm and professional manner. I also considered my duty to remain</w:t>
      </w:r>
      <w:r>
        <w:rPr>
          <w:color w:val="000000" w:themeColor="text1"/>
          <w:sz w:val="24"/>
          <w:szCs w:val="24"/>
        </w:rPr>
        <w:t xml:space="preserve"> impartial as stated</w:t>
      </w:r>
      <w:r w:rsidRPr="00D1230E">
        <w:rPr>
          <w:color w:val="000000" w:themeColor="text1"/>
          <w:sz w:val="24"/>
          <w:szCs w:val="24"/>
        </w:rPr>
        <w:t xml:space="preserve"> by the standards of professional behaviour in the Code of Ethics (COP, 2014)</w:t>
      </w:r>
      <w:r>
        <w:rPr>
          <w:color w:val="000000" w:themeColor="text1"/>
          <w:sz w:val="24"/>
          <w:szCs w:val="24"/>
        </w:rPr>
        <w:t>. Through taking</w:t>
      </w:r>
      <w:r w:rsidRPr="00D1230E">
        <w:rPr>
          <w:color w:val="000000" w:themeColor="text1"/>
          <w:sz w:val="24"/>
          <w:szCs w:val="24"/>
        </w:rPr>
        <w:t xml:space="preserve"> this approach, the suspe</w:t>
      </w:r>
      <w:r>
        <w:rPr>
          <w:color w:val="000000" w:themeColor="text1"/>
          <w:sz w:val="24"/>
          <w:szCs w:val="24"/>
        </w:rPr>
        <w:t>ct remained compliant so little</w:t>
      </w:r>
      <w:r w:rsidRPr="00D1230E">
        <w:rPr>
          <w:color w:val="000000" w:themeColor="text1"/>
          <w:sz w:val="24"/>
          <w:szCs w:val="24"/>
        </w:rPr>
        <w:t xml:space="preserve"> force was required to convey him to the custody unit. </w:t>
      </w:r>
    </w:p>
    <w:p w14:paraId="60EB418E" w14:textId="77777777" w:rsidR="00E12E8C" w:rsidRPr="00D1230E" w:rsidRDefault="00E12E8C" w:rsidP="00E12E8C">
      <w:pPr>
        <w:spacing w:before="100" w:beforeAutospacing="1" w:after="240"/>
        <w:rPr>
          <w:color w:val="000000" w:themeColor="text1"/>
          <w:sz w:val="24"/>
          <w:szCs w:val="24"/>
        </w:rPr>
      </w:pPr>
      <w:r w:rsidRPr="00D1230E">
        <w:rPr>
          <w:color w:val="000000" w:themeColor="text1"/>
          <w:sz w:val="24"/>
          <w:szCs w:val="24"/>
        </w:rPr>
        <w:t>However</w:t>
      </w:r>
      <w:r>
        <w:rPr>
          <w:color w:val="000000" w:themeColor="text1"/>
          <w:sz w:val="24"/>
          <w:szCs w:val="24"/>
        </w:rPr>
        <w:t xml:space="preserve"> at custody</w:t>
      </w:r>
      <w:r w:rsidRPr="00D1230E">
        <w:rPr>
          <w:color w:val="000000" w:themeColor="text1"/>
          <w:sz w:val="24"/>
          <w:szCs w:val="24"/>
        </w:rPr>
        <w:t xml:space="preserve">, I was required to use force to prevent the suspect from hurting himself whilst inside the cell. </w:t>
      </w:r>
      <w:r>
        <w:rPr>
          <w:color w:val="000000" w:themeColor="text1"/>
          <w:sz w:val="24"/>
          <w:szCs w:val="24"/>
        </w:rPr>
        <w:t>Due to this</w:t>
      </w:r>
      <w:r w:rsidRPr="00D1230E">
        <w:rPr>
          <w:color w:val="000000" w:themeColor="text1"/>
          <w:sz w:val="24"/>
          <w:szCs w:val="24"/>
        </w:rPr>
        <w:t xml:space="preserve">, I needed to use restraint to stop the suspect from hitting his head against the cell wall. </w:t>
      </w:r>
    </w:p>
    <w:p w14:paraId="3C3EBF53" w14:textId="77777777" w:rsidR="00E12E8C" w:rsidRPr="00D1230E" w:rsidRDefault="00E12E8C" w:rsidP="00E12E8C">
      <w:pPr>
        <w:spacing w:before="100" w:beforeAutospacing="1" w:after="240"/>
        <w:rPr>
          <w:color w:val="000000" w:themeColor="text1"/>
          <w:sz w:val="24"/>
          <w:szCs w:val="24"/>
        </w:rPr>
      </w:pPr>
      <w:r w:rsidRPr="00D1230E">
        <w:rPr>
          <w:color w:val="000000" w:themeColor="text1"/>
          <w:sz w:val="24"/>
          <w:szCs w:val="24"/>
        </w:rPr>
        <w:t>On reflection, I feel that I considered the National Decision Making Model (COP, 2014) when deciding upon whether to use force in this situation by firstly, considering what information I was aware of. The information that I was aware of consisted of the suspect’s warning markers for violence and mental health and how he had presented prior to attending custody. I assessed the level of threat given this information and the suspect’s current behaviour and identified that there was likelihood that he would come to significant harm as his beh</w:t>
      </w:r>
      <w:r>
        <w:rPr>
          <w:color w:val="000000" w:themeColor="text1"/>
          <w:sz w:val="24"/>
          <w:szCs w:val="24"/>
        </w:rPr>
        <w:t>aviour now presented as non-compliant</w:t>
      </w:r>
      <w:r w:rsidRPr="00D1230E">
        <w:rPr>
          <w:color w:val="000000" w:themeColor="text1"/>
          <w:sz w:val="24"/>
          <w:szCs w:val="24"/>
        </w:rPr>
        <w:t>. I considered the powers available to me under section 117 of PACE 19 and realised that force</w:t>
      </w:r>
      <w:r>
        <w:rPr>
          <w:color w:val="000000" w:themeColor="text1"/>
          <w:sz w:val="24"/>
          <w:szCs w:val="24"/>
        </w:rPr>
        <w:t xml:space="preserve"> was an option in order to stop</w:t>
      </w:r>
      <w:r w:rsidRPr="00D1230E">
        <w:rPr>
          <w:color w:val="000000" w:themeColor="text1"/>
          <w:sz w:val="24"/>
          <w:szCs w:val="24"/>
        </w:rPr>
        <w:t xml:space="preserve"> the suspect </w:t>
      </w:r>
      <w:r>
        <w:rPr>
          <w:color w:val="000000" w:themeColor="text1"/>
          <w:sz w:val="24"/>
          <w:szCs w:val="24"/>
        </w:rPr>
        <w:t xml:space="preserve">from </w:t>
      </w:r>
      <w:r w:rsidRPr="00D1230E">
        <w:rPr>
          <w:color w:val="000000" w:themeColor="text1"/>
          <w:sz w:val="24"/>
          <w:szCs w:val="24"/>
        </w:rPr>
        <w:t xml:space="preserve">harming himself. </w:t>
      </w:r>
      <w:r>
        <w:rPr>
          <w:color w:val="000000" w:themeColor="text1"/>
          <w:sz w:val="24"/>
          <w:szCs w:val="24"/>
        </w:rPr>
        <w:t>Another option</w:t>
      </w:r>
      <w:r w:rsidRPr="00D1230E">
        <w:rPr>
          <w:color w:val="000000" w:themeColor="text1"/>
          <w:sz w:val="24"/>
          <w:szCs w:val="24"/>
        </w:rPr>
        <w:t xml:space="preserve"> that I considered, was tactical comm</w:t>
      </w:r>
      <w:r>
        <w:rPr>
          <w:color w:val="000000" w:themeColor="text1"/>
          <w:sz w:val="24"/>
          <w:szCs w:val="24"/>
        </w:rPr>
        <w:t>unication however, after</w:t>
      </w:r>
      <w:r w:rsidRPr="00D1230E">
        <w:rPr>
          <w:color w:val="000000" w:themeColor="text1"/>
          <w:sz w:val="24"/>
          <w:szCs w:val="24"/>
        </w:rPr>
        <w:t xml:space="preserve"> asking the suspect to stop, this did not seem</w:t>
      </w:r>
      <w:r>
        <w:rPr>
          <w:color w:val="000000" w:themeColor="text1"/>
          <w:sz w:val="24"/>
          <w:szCs w:val="24"/>
        </w:rPr>
        <w:t xml:space="preserve"> effective. Due to the urgency</w:t>
      </w:r>
      <w:r w:rsidRPr="00D1230E">
        <w:rPr>
          <w:color w:val="000000" w:themeColor="text1"/>
          <w:sz w:val="24"/>
          <w:szCs w:val="24"/>
        </w:rPr>
        <w:t xml:space="preserve"> of the situation, I acted quickly by deciding to restrain the suspect and manoeuvre him away from the wall. This appeared to be an effective use of force as the suspect was then unable to hit his head against the wall. Throughout this event, I considered whether my behaviour </w:t>
      </w:r>
      <w:r>
        <w:rPr>
          <w:color w:val="000000" w:themeColor="text1"/>
          <w:sz w:val="24"/>
          <w:szCs w:val="24"/>
        </w:rPr>
        <w:t>was ethical and within the limits of Human Rights legislation.</w:t>
      </w:r>
    </w:p>
    <w:p w14:paraId="4E3EABB8" w14:textId="77777777" w:rsidR="00E12E8C" w:rsidRPr="00D1230E" w:rsidRDefault="00E12E8C" w:rsidP="00E12E8C">
      <w:pPr>
        <w:rPr>
          <w:color w:val="000000" w:themeColor="text1"/>
          <w:sz w:val="24"/>
          <w:szCs w:val="24"/>
        </w:rPr>
      </w:pPr>
      <w:r>
        <w:rPr>
          <w:color w:val="000000" w:themeColor="text1"/>
          <w:sz w:val="24"/>
          <w:szCs w:val="24"/>
        </w:rPr>
        <w:t>In</w:t>
      </w:r>
      <w:r w:rsidRPr="00D1230E">
        <w:rPr>
          <w:color w:val="000000" w:themeColor="text1"/>
          <w:sz w:val="24"/>
          <w:szCs w:val="24"/>
        </w:rPr>
        <w:t xml:space="preserve"> future</w:t>
      </w:r>
      <w:r>
        <w:rPr>
          <w:color w:val="000000" w:themeColor="text1"/>
          <w:sz w:val="24"/>
          <w:szCs w:val="24"/>
        </w:rPr>
        <w:t>, I will</w:t>
      </w:r>
      <w:r w:rsidRPr="00D1230E">
        <w:rPr>
          <w:color w:val="000000" w:themeColor="text1"/>
          <w:sz w:val="24"/>
          <w:szCs w:val="24"/>
        </w:rPr>
        <w:t xml:space="preserve"> not assume that if a suspect</w:t>
      </w:r>
      <w:r>
        <w:rPr>
          <w:color w:val="000000" w:themeColor="text1"/>
          <w:sz w:val="24"/>
          <w:szCs w:val="24"/>
        </w:rPr>
        <w:t>’s behaviour is compliant during arrest, they will</w:t>
      </w:r>
      <w:r w:rsidRPr="00D1230E">
        <w:rPr>
          <w:color w:val="000000" w:themeColor="text1"/>
          <w:sz w:val="24"/>
          <w:szCs w:val="24"/>
        </w:rPr>
        <w:t xml:space="preserve"> remain t</w:t>
      </w:r>
      <w:r>
        <w:rPr>
          <w:color w:val="000000" w:themeColor="text1"/>
          <w:sz w:val="24"/>
          <w:szCs w:val="24"/>
        </w:rPr>
        <w:t xml:space="preserve">hat way when in police custody. </w:t>
      </w:r>
      <w:r w:rsidRPr="00D1230E">
        <w:rPr>
          <w:color w:val="000000" w:themeColor="text1"/>
          <w:sz w:val="24"/>
          <w:szCs w:val="24"/>
        </w:rPr>
        <w:t>To better prepare myself for a situation similar to this</w:t>
      </w:r>
      <w:r>
        <w:rPr>
          <w:color w:val="000000" w:themeColor="text1"/>
          <w:sz w:val="24"/>
          <w:szCs w:val="24"/>
        </w:rPr>
        <w:t>,</w:t>
      </w:r>
      <w:r w:rsidRPr="00D1230E">
        <w:rPr>
          <w:color w:val="000000" w:themeColor="text1"/>
          <w:sz w:val="24"/>
          <w:szCs w:val="24"/>
        </w:rPr>
        <w:t xml:space="preserve"> I would remain open minded and understand that when a suspect is booked into custody</w:t>
      </w:r>
      <w:r>
        <w:rPr>
          <w:color w:val="000000" w:themeColor="text1"/>
          <w:sz w:val="24"/>
          <w:szCs w:val="24"/>
        </w:rPr>
        <w:t>, the way they behave can change due to the change in environment.</w:t>
      </w:r>
      <w:r w:rsidRPr="00D1230E">
        <w:rPr>
          <w:color w:val="000000" w:themeColor="text1"/>
          <w:sz w:val="24"/>
          <w:szCs w:val="24"/>
        </w:rPr>
        <w:t xml:space="preserve"> </w:t>
      </w:r>
    </w:p>
    <w:p w14:paraId="554E8025" w14:textId="77777777" w:rsidR="00E12E8C" w:rsidRPr="00D1230E" w:rsidRDefault="00E12E8C" w:rsidP="00E12E8C">
      <w:pPr>
        <w:rPr>
          <w:color w:val="000000" w:themeColor="text1"/>
          <w:sz w:val="24"/>
          <w:szCs w:val="24"/>
        </w:rPr>
      </w:pPr>
      <w:r>
        <w:rPr>
          <w:color w:val="000000" w:themeColor="text1"/>
          <w:sz w:val="24"/>
          <w:szCs w:val="24"/>
        </w:rPr>
        <w:t xml:space="preserve">The </w:t>
      </w:r>
      <w:r w:rsidRPr="00D1230E">
        <w:rPr>
          <w:color w:val="000000" w:themeColor="text1"/>
          <w:sz w:val="24"/>
          <w:szCs w:val="24"/>
        </w:rPr>
        <w:t xml:space="preserve">suspect </w:t>
      </w:r>
      <w:r>
        <w:rPr>
          <w:color w:val="000000" w:themeColor="text1"/>
          <w:sz w:val="24"/>
          <w:szCs w:val="24"/>
        </w:rPr>
        <w:t xml:space="preserve">behaving in the way that he did in custody is an area of my practice that I would consider negative. I have considered how I could have acted differently in this incident and thought about how he may have acted if I had developed more of a rapport with him. However, this was difficult due to him speaking </w:t>
      </w:r>
      <w:proofErr w:type="gramStart"/>
      <w:r>
        <w:rPr>
          <w:color w:val="000000" w:themeColor="text1"/>
          <w:sz w:val="24"/>
          <w:szCs w:val="24"/>
        </w:rPr>
        <w:t>basic</w:t>
      </w:r>
      <w:proofErr w:type="gramEnd"/>
      <w:r>
        <w:rPr>
          <w:color w:val="000000" w:themeColor="text1"/>
          <w:sz w:val="24"/>
          <w:szCs w:val="24"/>
        </w:rPr>
        <w:t xml:space="preserve"> English. In hindsight, I feel that it is not always possible to predict how people will react.</w:t>
      </w:r>
    </w:p>
    <w:p w14:paraId="3F96DE2A" w14:textId="77777777" w:rsidR="00E12E8C" w:rsidRDefault="00E12E8C" w:rsidP="00E12E8C">
      <w:pPr>
        <w:rPr>
          <w:color w:val="000000" w:themeColor="text1"/>
          <w:sz w:val="24"/>
          <w:szCs w:val="24"/>
        </w:rPr>
      </w:pPr>
      <w:r w:rsidRPr="00D1230E">
        <w:rPr>
          <w:color w:val="000000" w:themeColor="text1"/>
          <w:sz w:val="24"/>
          <w:szCs w:val="24"/>
        </w:rPr>
        <w:t>To conclud</w:t>
      </w:r>
      <w:r>
        <w:rPr>
          <w:color w:val="000000" w:themeColor="text1"/>
          <w:sz w:val="24"/>
          <w:szCs w:val="24"/>
        </w:rPr>
        <w:t>e, it is important that officer remain impartial when dealing with people</w:t>
      </w:r>
      <w:r w:rsidRPr="00D1230E">
        <w:rPr>
          <w:color w:val="000000" w:themeColor="text1"/>
          <w:sz w:val="24"/>
          <w:szCs w:val="24"/>
        </w:rPr>
        <w:t xml:space="preserve"> </w:t>
      </w:r>
      <w:r>
        <w:rPr>
          <w:color w:val="000000" w:themeColor="text1"/>
          <w:sz w:val="24"/>
          <w:szCs w:val="24"/>
        </w:rPr>
        <w:t>and show respect for people’s cultural, language and social differences even in instances when they are suspected of committing an offence. If officers behave in a way that is respectful to the individual and their situation, this can go a long way in managing conflict and promoting safety.</w:t>
      </w:r>
    </w:p>
    <w:p w14:paraId="19D5B91E" w14:textId="77777777" w:rsidR="00E12E8C" w:rsidRDefault="00E12E8C" w:rsidP="00E12E8C">
      <w:pPr>
        <w:rPr>
          <w:color w:val="FF0000"/>
          <w:sz w:val="24"/>
          <w:szCs w:val="24"/>
        </w:rPr>
      </w:pPr>
    </w:p>
    <w:p w14:paraId="372B6ECB" w14:textId="77777777" w:rsidR="00E12E8C" w:rsidRPr="00831D74" w:rsidRDefault="00E12E8C" w:rsidP="00E12E8C">
      <w:pPr>
        <w:rPr>
          <w:sz w:val="24"/>
          <w:szCs w:val="24"/>
        </w:rPr>
      </w:pPr>
      <w:r>
        <w:rPr>
          <w:sz w:val="24"/>
          <w:szCs w:val="24"/>
        </w:rPr>
        <w:t>Word count – 1496</w:t>
      </w:r>
    </w:p>
    <w:p w14:paraId="22D44905" w14:textId="77777777" w:rsidR="00E12E8C" w:rsidRPr="00450C83" w:rsidRDefault="00E12E8C" w:rsidP="00450C83">
      <w:pPr>
        <w:jc w:val="both"/>
        <w:rPr>
          <w:b/>
          <w:sz w:val="24"/>
          <w:szCs w:val="24"/>
        </w:rPr>
      </w:pP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64517D27" w:rsidR="00711A70" w:rsidRDefault="00711A70" w:rsidP="00711A70">
      <w:pPr>
        <w:jc w:val="both"/>
        <w:rPr>
          <w:b/>
          <w:sz w:val="24"/>
          <w:szCs w:val="24"/>
        </w:rPr>
      </w:pPr>
      <w:r w:rsidRPr="00450C83">
        <w:rPr>
          <w:b/>
          <w:sz w:val="24"/>
          <w:szCs w:val="24"/>
        </w:rPr>
        <w:t>ANSWER:</w:t>
      </w:r>
    </w:p>
    <w:p w14:paraId="7DC213C2" w14:textId="77777777" w:rsidR="00E12E8C" w:rsidRPr="00E12E8C" w:rsidRDefault="00E12E8C" w:rsidP="00E12E8C">
      <w:pPr>
        <w:jc w:val="both"/>
        <w:rPr>
          <w:sz w:val="24"/>
          <w:szCs w:val="24"/>
        </w:rPr>
      </w:pPr>
      <w:r w:rsidRPr="00E12E8C">
        <w:rPr>
          <w:sz w:val="24"/>
          <w:szCs w:val="24"/>
        </w:rPr>
        <w:t>This assignment will discuss how I considered criminal justice, valuing difference and promoting inclusion when dealing with an incident where an older female had become a victim of theft. This assignment will also contain a reflection on my working practices during this investigation and how I considered relevant codes of practice when dealing with the victim.  According to the College of Policing (2017) ‘A diverse workforce and inclusive practices can enhance our ability to think creatively and address our work appropriately and sensitively to all communities’. This assignment will outline the inclusive practices that I used when dealing with this incident and considerations that I made for the social and cultural needs of the victim of this offence.</w:t>
      </w:r>
    </w:p>
    <w:p w14:paraId="197CFFD3" w14:textId="77777777" w:rsidR="00E12E8C" w:rsidRPr="00E12E8C" w:rsidRDefault="00E12E8C" w:rsidP="00E12E8C">
      <w:pPr>
        <w:jc w:val="both"/>
        <w:rPr>
          <w:sz w:val="24"/>
          <w:szCs w:val="24"/>
        </w:rPr>
      </w:pPr>
    </w:p>
    <w:p w14:paraId="6B6F0F5A" w14:textId="77777777" w:rsidR="00E12E8C" w:rsidRPr="00E12E8C" w:rsidRDefault="00E12E8C" w:rsidP="00E12E8C">
      <w:pPr>
        <w:jc w:val="both"/>
        <w:rPr>
          <w:sz w:val="24"/>
          <w:szCs w:val="24"/>
        </w:rPr>
      </w:pPr>
      <w:r w:rsidRPr="00E12E8C">
        <w:rPr>
          <w:sz w:val="24"/>
          <w:szCs w:val="24"/>
        </w:rPr>
        <w:t xml:space="preserve">According to GCPH (2016) social context can be understood as the relationships and networks of support that people experience. In relation to this incident, the victim had mentioned that she had a large family that consisted of grandchildren that visited her frequently. However, the victim lived independently and given the current pandemic these visits were less frequent than usual. In light of this, I understood the victim’s network of support and offered safeguarding advice that was appropriate to her circumstances such as to be cautious when answering her door, to keep her door locked, maintain access to a phone and confirm times when family were due to visit. </w:t>
      </w:r>
    </w:p>
    <w:p w14:paraId="1EACD766" w14:textId="77777777" w:rsidR="00E12E8C" w:rsidRPr="00E12E8C" w:rsidRDefault="00E12E8C" w:rsidP="00E12E8C">
      <w:pPr>
        <w:jc w:val="both"/>
        <w:rPr>
          <w:sz w:val="24"/>
          <w:szCs w:val="24"/>
        </w:rPr>
      </w:pPr>
    </w:p>
    <w:p w14:paraId="67D02684" w14:textId="77777777" w:rsidR="00E12E8C" w:rsidRPr="00E12E8C" w:rsidRDefault="00E12E8C" w:rsidP="00E12E8C">
      <w:pPr>
        <w:jc w:val="both"/>
        <w:rPr>
          <w:color w:val="auto"/>
          <w:sz w:val="24"/>
          <w:szCs w:val="24"/>
        </w:rPr>
      </w:pPr>
      <w:r w:rsidRPr="00E12E8C">
        <w:rPr>
          <w:sz w:val="24"/>
          <w:szCs w:val="24"/>
        </w:rPr>
        <w:t>This incident referred to an offence of theft where the male suspect had dishonestly appropriated money that belonged to the victim with the intention of permanently depriving her of it (</w:t>
      </w:r>
      <w:r w:rsidRPr="00E12E8C">
        <w:rPr>
          <w:color w:val="auto"/>
          <w:sz w:val="24"/>
          <w:szCs w:val="24"/>
        </w:rPr>
        <w:t xml:space="preserve">The theft Act 1968) I considered the legislative context when dealing </w:t>
      </w:r>
      <w:r w:rsidRPr="00E12E8C">
        <w:rPr>
          <w:color w:val="auto"/>
          <w:sz w:val="24"/>
          <w:szCs w:val="24"/>
        </w:rPr>
        <w:lastRenderedPageBreak/>
        <w:t>with the incident by conducting enquiries that would assist me in proving or disproving this offence such as house to house enquiries, CCTV opportunities, the account that could be taken from the victim regarding words exchanged between her and the suspect, the suspect’s actions and his description.</w:t>
      </w:r>
    </w:p>
    <w:p w14:paraId="37627437" w14:textId="77777777" w:rsidR="00E12E8C" w:rsidRPr="00E12E8C" w:rsidRDefault="00E12E8C" w:rsidP="00E12E8C">
      <w:pPr>
        <w:jc w:val="both"/>
        <w:rPr>
          <w:color w:val="auto"/>
          <w:sz w:val="24"/>
          <w:szCs w:val="24"/>
        </w:rPr>
      </w:pPr>
    </w:p>
    <w:p w14:paraId="571128C9" w14:textId="77777777" w:rsidR="00E12E8C" w:rsidRPr="00E12E8C" w:rsidRDefault="00E12E8C" w:rsidP="00E12E8C">
      <w:pPr>
        <w:jc w:val="both"/>
        <w:rPr>
          <w:color w:val="auto"/>
          <w:sz w:val="24"/>
          <w:szCs w:val="24"/>
        </w:rPr>
      </w:pPr>
      <w:r w:rsidRPr="00E12E8C">
        <w:rPr>
          <w:color w:val="auto"/>
          <w:sz w:val="24"/>
          <w:szCs w:val="24"/>
        </w:rPr>
        <w:t xml:space="preserve">The Equality Act 2010 identifies ‘age’ as a protected characteristic meaning that the victim in this incident was protected from discrimination as a user of public services (UK Government, </w:t>
      </w:r>
      <w:proofErr w:type="spellStart"/>
      <w:r w:rsidRPr="00E12E8C">
        <w:rPr>
          <w:color w:val="auto"/>
          <w:sz w:val="24"/>
          <w:szCs w:val="24"/>
        </w:rPr>
        <w:t>n.d.</w:t>
      </w:r>
      <w:proofErr w:type="spellEnd"/>
      <w:r w:rsidRPr="00E12E8C">
        <w:rPr>
          <w:color w:val="auto"/>
          <w:sz w:val="24"/>
          <w:szCs w:val="24"/>
        </w:rPr>
        <w:t xml:space="preserve">). I considered that the victim was protected by this legislation by ensuring that she received the same access to the service as others would and by providing a service that was specific to her needs as an older person living within the community. </w:t>
      </w:r>
    </w:p>
    <w:p w14:paraId="485699CF" w14:textId="77777777" w:rsidR="00E12E8C" w:rsidRPr="00E12E8C" w:rsidRDefault="00E12E8C" w:rsidP="00E12E8C">
      <w:pPr>
        <w:jc w:val="both"/>
        <w:rPr>
          <w:color w:val="auto"/>
          <w:sz w:val="24"/>
          <w:szCs w:val="24"/>
        </w:rPr>
      </w:pPr>
    </w:p>
    <w:p w14:paraId="3D577E87" w14:textId="77777777" w:rsidR="00E12E8C" w:rsidRPr="00E12E8C" w:rsidRDefault="00E12E8C" w:rsidP="00E12E8C">
      <w:pPr>
        <w:rPr>
          <w:sz w:val="24"/>
          <w:szCs w:val="24"/>
        </w:rPr>
      </w:pPr>
      <w:r w:rsidRPr="00E12E8C">
        <w:rPr>
          <w:sz w:val="24"/>
          <w:szCs w:val="24"/>
        </w:rPr>
        <w:t xml:space="preserve">In addition to considering the legislative and social context of the situation, I have reflected on my responsibilities during this investigation to identify areas to improve upon using Gibbs’ Model of Reflection (1988) (As cited by Brown </w:t>
      </w:r>
      <w:proofErr w:type="spellStart"/>
      <w:r w:rsidRPr="00E12E8C">
        <w:rPr>
          <w:sz w:val="24"/>
          <w:szCs w:val="24"/>
        </w:rPr>
        <w:t>n.d.</w:t>
      </w:r>
      <w:proofErr w:type="spellEnd"/>
      <w:r w:rsidRPr="00E12E8C">
        <w:rPr>
          <w:sz w:val="24"/>
          <w:szCs w:val="24"/>
        </w:rPr>
        <w:t xml:space="preserve">). The first stage in this model of reflection asks the reflector to think about what happened and to not draw any conclusions regarding the situation. For the purpose of this assignment, I have chosen to reflect on an incident that I attended where an elderly female reported an offence of theft. My actions when dealing with this incident involved conducting an area search to try and locate the offender, attending the victim’s address to check her welfare and to obtain a statement and identify any further lines of enquiry. </w:t>
      </w:r>
    </w:p>
    <w:p w14:paraId="609DE333" w14:textId="77777777" w:rsidR="00E12E8C" w:rsidRPr="00E12E8C" w:rsidRDefault="00E12E8C" w:rsidP="00E12E8C">
      <w:pPr>
        <w:rPr>
          <w:sz w:val="24"/>
          <w:szCs w:val="24"/>
        </w:rPr>
      </w:pPr>
    </w:p>
    <w:p w14:paraId="2421F36C" w14:textId="77777777" w:rsidR="00E12E8C" w:rsidRPr="00E12E8C" w:rsidRDefault="00E12E8C" w:rsidP="00E12E8C">
      <w:pPr>
        <w:rPr>
          <w:sz w:val="24"/>
          <w:szCs w:val="24"/>
        </w:rPr>
      </w:pPr>
      <w:r w:rsidRPr="00E12E8C">
        <w:rPr>
          <w:sz w:val="24"/>
          <w:szCs w:val="24"/>
        </w:rPr>
        <w:t>The second stage of Gibbs’ Model of Reflection states that the individual must identify the feelings that they experienced as a result of the situation. The nature of the incident reported made me experience feelings of empathy and concern for the victim. Due to the fact that I have a family member that is in the same age bracket and living on their own, I began to think about what my family member would be feeling and thinking. Due to my limited experience in the role as a police officer, I wondered if I had the knowledge and approach needed to deal with the incident efficiently. However, I considered how my reactions and behaviour would influence my colleagues and the victims, so remained calm and professional.</w:t>
      </w:r>
    </w:p>
    <w:p w14:paraId="45842C2F" w14:textId="77777777" w:rsidR="00E12E8C" w:rsidRPr="00E12E8C" w:rsidRDefault="00E12E8C" w:rsidP="00E12E8C">
      <w:pPr>
        <w:rPr>
          <w:sz w:val="24"/>
          <w:szCs w:val="24"/>
        </w:rPr>
      </w:pPr>
    </w:p>
    <w:p w14:paraId="7A9FD885" w14:textId="77777777" w:rsidR="00E12E8C" w:rsidRPr="00E12E8C" w:rsidRDefault="00E12E8C" w:rsidP="00E12E8C">
      <w:pPr>
        <w:rPr>
          <w:sz w:val="24"/>
          <w:szCs w:val="24"/>
        </w:rPr>
      </w:pPr>
      <w:r w:rsidRPr="00E12E8C">
        <w:rPr>
          <w:sz w:val="24"/>
          <w:szCs w:val="24"/>
        </w:rPr>
        <w:t xml:space="preserve">The third stage of reflection according to Gibbs states that the person must evaluate their responses to the situation by identifying what was good and bad about their actions. There were a number of actions that I would consider good and bad regarding my response to the incident. On reflection, I feel that a negative area of my practice occurred during my initial response to the incident where I searched the area for the offender. I conducted an area search for the offender with a limited description of their appearance. The task appeared counterproductive as the description was limited and the area was vast and highly populated. I was also concerned that we had not checked on the victim’s welfare at this stage which I felt was of primary concern. When I was able to interact with the victim, I felt that I developed a rapport with her which I felt was a positive area of my practice as it helped her to relax and feel safe. I took my time when communicating with the victim which encouraged her to give me a detailed initial account of what happened. </w:t>
      </w:r>
    </w:p>
    <w:p w14:paraId="6142512A" w14:textId="77777777" w:rsidR="00E12E8C" w:rsidRPr="00E12E8C" w:rsidRDefault="00E12E8C" w:rsidP="00E12E8C">
      <w:pPr>
        <w:rPr>
          <w:sz w:val="24"/>
          <w:szCs w:val="24"/>
        </w:rPr>
      </w:pPr>
    </w:p>
    <w:p w14:paraId="483092FF" w14:textId="77777777" w:rsidR="00E12E8C" w:rsidRPr="00E12E8C" w:rsidRDefault="00E12E8C" w:rsidP="00E12E8C">
      <w:pPr>
        <w:rPr>
          <w:sz w:val="24"/>
          <w:szCs w:val="24"/>
        </w:rPr>
      </w:pPr>
      <w:r w:rsidRPr="00E12E8C">
        <w:rPr>
          <w:sz w:val="24"/>
          <w:szCs w:val="24"/>
        </w:rPr>
        <w:t xml:space="preserve">The fourth part of Gibbs’ model of reflection asks the reflector to analyse their performance and make sense of the situation. Although searching for the offender for this incident seemed that it would not benefit the investigation, I could appreciate </w:t>
      </w:r>
      <w:r w:rsidRPr="00E12E8C">
        <w:rPr>
          <w:sz w:val="24"/>
          <w:szCs w:val="24"/>
        </w:rPr>
        <w:lastRenderedPageBreak/>
        <w:t>that this action was necessary given that the incident had recently occurred. This action was also necessary to rule out a line of enquiry and to support the victim’s confidence in service delivery. I felt that it was essential to conduct the area search prior to attending the victim’s address to recover the money stolen and deal with the offender appropriately. Despite this being a concern of mine, the victim had not stated that she was injured during her initial report so I felt it was safe to proceed with the area search. When I interacted with the victim, I noted that she had a hearing impairment so because of this, I adapted my tone of voice to ensure that the victim could understand what I was saying. I also took time to make sure that her views were understood by actively listening to her account in adherence with Right 1 of the Code of Practice for Victims of Crime in England and Wales (2020).</w:t>
      </w:r>
      <w:r w:rsidRPr="00E12E8C">
        <w:rPr>
          <w:color w:val="FF0000"/>
          <w:sz w:val="24"/>
          <w:szCs w:val="24"/>
        </w:rPr>
        <w:t xml:space="preserve"> </w:t>
      </w:r>
      <w:r w:rsidRPr="00E12E8C">
        <w:rPr>
          <w:color w:val="auto"/>
          <w:sz w:val="24"/>
          <w:szCs w:val="24"/>
        </w:rPr>
        <w:t xml:space="preserve">I have also implemented other rights under this code by informing the victim of the next stages of the investigation and by giving her the opportunity to complete a victim personal statement. </w:t>
      </w:r>
    </w:p>
    <w:p w14:paraId="0A841935" w14:textId="77777777" w:rsidR="00E12E8C" w:rsidRPr="00E12E8C" w:rsidRDefault="00E12E8C" w:rsidP="00E12E8C">
      <w:pPr>
        <w:rPr>
          <w:sz w:val="24"/>
          <w:szCs w:val="24"/>
        </w:rPr>
      </w:pPr>
    </w:p>
    <w:p w14:paraId="08C7AE32" w14:textId="77777777" w:rsidR="00E12E8C" w:rsidRPr="00E12E8C" w:rsidRDefault="00E12E8C" w:rsidP="00E12E8C">
      <w:pPr>
        <w:tabs>
          <w:tab w:val="left" w:pos="5622"/>
        </w:tabs>
        <w:rPr>
          <w:sz w:val="24"/>
          <w:szCs w:val="24"/>
        </w:rPr>
      </w:pPr>
      <w:r w:rsidRPr="00E12E8C">
        <w:rPr>
          <w:sz w:val="24"/>
          <w:szCs w:val="24"/>
        </w:rPr>
        <w:t xml:space="preserve">The final stage of Gibbs’ model of reflection involves the individual identifying what can be concluded about their way of working. In relation to my response to this incident, I feel that in future I need to seek as much detail regarding the offender’s description, direction of travel and the welfare of the victim before making decisions regarding which action to complete first. By doing this, I will be able to properly assess threat and risk and develop an appropriate working strategy as outlined in the National Decision Making Model (College of Policing, 2014). </w:t>
      </w:r>
    </w:p>
    <w:p w14:paraId="6F726085" w14:textId="77777777" w:rsidR="00E12E8C" w:rsidRPr="00E12E8C" w:rsidRDefault="00E12E8C" w:rsidP="00E12E8C">
      <w:pPr>
        <w:tabs>
          <w:tab w:val="left" w:pos="5622"/>
        </w:tabs>
        <w:rPr>
          <w:sz w:val="24"/>
          <w:szCs w:val="24"/>
        </w:rPr>
      </w:pPr>
    </w:p>
    <w:p w14:paraId="11EDBC8A" w14:textId="77777777" w:rsidR="00E12E8C" w:rsidRPr="00E12E8C" w:rsidRDefault="00E12E8C" w:rsidP="00E12E8C">
      <w:pPr>
        <w:rPr>
          <w:sz w:val="24"/>
          <w:szCs w:val="24"/>
        </w:rPr>
      </w:pPr>
      <w:r w:rsidRPr="00E12E8C">
        <w:rPr>
          <w:sz w:val="24"/>
          <w:szCs w:val="24"/>
        </w:rPr>
        <w:t xml:space="preserve">I considered and engaged a number of policing values whilst dealing with this incident. The Code of Ethics as dictated by Gwent Police (2021) highlights that there are a number of policing values that should underpin every decision and action across policing such as selflessness and respect. When responding to the initial call, I displayed selflessness as my main concern was the welfare of the elderly woman. I have demonstrated selflessness by pursuing a potentially violent offender as no information was known about his identity. Another policing value that I displayed was respect for the victim and her home. I understood that the elderly female had just become a victim to a crime that may cause serious amounts of distress so from my first point of contact to my last, I made sure that my approach remained respectful as I knew that this experience may have a long term impact on her feelings of safety. </w:t>
      </w:r>
    </w:p>
    <w:p w14:paraId="6866B519" w14:textId="77777777" w:rsidR="00E12E8C" w:rsidRPr="00E12E8C" w:rsidRDefault="00E12E8C" w:rsidP="00E12E8C">
      <w:pPr>
        <w:rPr>
          <w:sz w:val="24"/>
          <w:szCs w:val="24"/>
        </w:rPr>
      </w:pPr>
    </w:p>
    <w:p w14:paraId="473E7E69" w14:textId="77777777" w:rsidR="00E12E8C" w:rsidRPr="00E12E8C" w:rsidRDefault="00E12E8C" w:rsidP="00E12E8C">
      <w:pPr>
        <w:rPr>
          <w:sz w:val="24"/>
          <w:szCs w:val="24"/>
        </w:rPr>
      </w:pPr>
      <w:r w:rsidRPr="00E12E8C">
        <w:rPr>
          <w:sz w:val="24"/>
          <w:szCs w:val="24"/>
        </w:rPr>
        <w:t xml:space="preserve">During this incident, I have also considered how to work in a way that is culturally sensitive. Cambridge Dictionary (2021) defines culture as “the way of life, especially the general customs and beliefs, of a particular group of people at a particular time”. I remained sensitive to the victim’s general customs and way of life by understanding how they would have influenced her decision to open the door late at night and I gave her safety advice that challenged these ways of thinking in a respectful way. </w:t>
      </w:r>
    </w:p>
    <w:p w14:paraId="4384656D" w14:textId="77777777" w:rsidR="00E12E8C" w:rsidRPr="00E12E8C" w:rsidRDefault="00E12E8C" w:rsidP="00E12E8C">
      <w:pPr>
        <w:rPr>
          <w:sz w:val="24"/>
          <w:szCs w:val="24"/>
        </w:rPr>
      </w:pPr>
    </w:p>
    <w:p w14:paraId="4933D3EC" w14:textId="77777777" w:rsidR="00E12E8C" w:rsidRPr="00E12E8C" w:rsidRDefault="00E12E8C" w:rsidP="00E12E8C">
      <w:pPr>
        <w:rPr>
          <w:sz w:val="24"/>
          <w:szCs w:val="24"/>
        </w:rPr>
      </w:pPr>
      <w:r w:rsidRPr="00E12E8C">
        <w:rPr>
          <w:sz w:val="24"/>
          <w:szCs w:val="24"/>
        </w:rPr>
        <w:t xml:space="preserve">Another consideration that I made regarded the victim’s age and how this made her more vulnerable to crime. Her Majesty’s Inspectorate of Constabulary and Fire &amp; Rescue Services (2019) state that older people can be more at risk of crime because perpetrators target them specifically or because of circumstances such as being lonely or living with dementia. The victim in this incident lived on her own which coupled with her age made her vulnerable and a potential target for this type of crime. Due to this, I checked whether she was a repeat victim and gave safety advice that acknowledged the fact that she lived independently. </w:t>
      </w:r>
    </w:p>
    <w:p w14:paraId="6455EFF4" w14:textId="77777777" w:rsidR="00E12E8C" w:rsidRPr="00E12E8C" w:rsidRDefault="00E12E8C" w:rsidP="00E12E8C">
      <w:pPr>
        <w:rPr>
          <w:sz w:val="24"/>
          <w:szCs w:val="24"/>
        </w:rPr>
      </w:pPr>
    </w:p>
    <w:p w14:paraId="253B21AD" w14:textId="7833AEE7" w:rsidR="00E12E8C" w:rsidRPr="00E12E8C" w:rsidRDefault="00E12E8C" w:rsidP="00E12E8C">
      <w:pPr>
        <w:jc w:val="both"/>
        <w:rPr>
          <w:sz w:val="24"/>
          <w:szCs w:val="24"/>
        </w:rPr>
      </w:pPr>
      <w:r w:rsidRPr="00E12E8C">
        <w:rPr>
          <w:sz w:val="24"/>
          <w:szCs w:val="24"/>
        </w:rPr>
        <w:t>To conclude, it is imperative that officers work in a way that promotes inclusion by considering victim’s cultural and social needs, adhering to relevant codes of practice and through using reflection to identify areas of improvement when dealing with victims that could be considered vulnerable.</w:t>
      </w:r>
    </w:p>
    <w:p w14:paraId="71C9CC8D" w14:textId="7943B317" w:rsidR="00E12E8C" w:rsidRPr="00E12E8C" w:rsidRDefault="00E12E8C" w:rsidP="00E12E8C">
      <w:pPr>
        <w:jc w:val="both"/>
        <w:rPr>
          <w:sz w:val="24"/>
          <w:szCs w:val="24"/>
        </w:rPr>
      </w:pPr>
    </w:p>
    <w:p w14:paraId="353A7CDB" w14:textId="4635DEDD" w:rsidR="00E12E8C" w:rsidRPr="00E12E8C" w:rsidRDefault="00E12E8C" w:rsidP="00E12E8C">
      <w:pPr>
        <w:jc w:val="both"/>
        <w:rPr>
          <w:b/>
          <w:sz w:val="24"/>
          <w:szCs w:val="24"/>
        </w:rPr>
      </w:pPr>
      <w:r w:rsidRPr="00E12E8C">
        <w:rPr>
          <w:sz w:val="24"/>
          <w:szCs w:val="24"/>
        </w:rPr>
        <w:t>Word count 1553</w:t>
      </w:r>
    </w:p>
    <w:p w14:paraId="069D631A" w14:textId="77777777" w:rsidR="003C001A" w:rsidRPr="00450C83" w:rsidRDefault="003C001A" w:rsidP="00711A70">
      <w:pPr>
        <w:jc w:val="both"/>
        <w:rPr>
          <w:b/>
          <w:sz w:val="24"/>
          <w:szCs w:val="24"/>
        </w:rPr>
      </w:pP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2880989D" w14:textId="77777777" w:rsidR="00E12E8C" w:rsidRPr="000E559E" w:rsidRDefault="00E12E8C" w:rsidP="00E12E8C">
      <w:pPr>
        <w:rPr>
          <w:sz w:val="24"/>
          <w:szCs w:val="24"/>
          <w:u w:val="single"/>
        </w:rPr>
      </w:pPr>
      <w:r>
        <w:rPr>
          <w:sz w:val="24"/>
          <w:szCs w:val="24"/>
        </w:rPr>
        <w:t>In this assignment, I will discuss how I used decision making skills and my own discretion when dealing with an incident involving a young male who was found to be in possession of cannabis. This assignment includes considerations that I made regarding how the young male should be dealt with and the appropriate disposal method that he should receive. The assignment will also include how I used the national decision making model to deal with the incident and proceed with the investigation, and how I considered policing values and the Criminal Procedure and Investigations Act 1996 to maintain the integrity of the investigation.</w:t>
      </w:r>
    </w:p>
    <w:p w14:paraId="686B8E3B" w14:textId="77777777" w:rsidR="00E12E8C" w:rsidRDefault="00E12E8C" w:rsidP="00E12E8C">
      <w:pPr>
        <w:rPr>
          <w:sz w:val="24"/>
          <w:szCs w:val="24"/>
        </w:rPr>
      </w:pPr>
      <w:r>
        <w:rPr>
          <w:sz w:val="24"/>
          <w:szCs w:val="24"/>
        </w:rPr>
        <w:t>The incident that I will be discussing for the purpose of this assignment involves a stop search that I carried out on a young person that I suspected was in possession of cannabis. On reflection, I considered the stages of the National Decision Making model (NDM as cited by College of Policing, 2014) when dealing with this incident by firstly, gathering information and intelligence. I gathered the necessary information by asking the young person questions related to his personal details and once I had obtained these, I conducted relevant police checks. By doing this, I was able to confirm that the subject had no previous convictions.</w:t>
      </w:r>
    </w:p>
    <w:p w14:paraId="013C6D6A" w14:textId="77777777" w:rsidR="00E12E8C" w:rsidRDefault="00E12E8C" w:rsidP="00E12E8C">
      <w:pPr>
        <w:rPr>
          <w:sz w:val="24"/>
          <w:szCs w:val="24"/>
        </w:rPr>
      </w:pPr>
      <w:r>
        <w:rPr>
          <w:sz w:val="24"/>
          <w:szCs w:val="24"/>
        </w:rPr>
        <w:t xml:space="preserve">The second stage of the NDM model is to assess the risk and threat and consider a working strategy (COP, 2014). When assessing the threat and risk, I considered the harm that the youth may be cause to himself if I were not to search him. I considered how there could be a possibility that the youth was dealing cannabis and thought about the risks that could be associated with this. The working strategy that I decided was to stop the young person and perform a search of his person. </w:t>
      </w:r>
    </w:p>
    <w:p w14:paraId="063E3847" w14:textId="77777777" w:rsidR="00E12E8C" w:rsidRDefault="00E12E8C" w:rsidP="00E12E8C">
      <w:pPr>
        <w:rPr>
          <w:sz w:val="24"/>
          <w:szCs w:val="24"/>
        </w:rPr>
      </w:pPr>
      <w:r>
        <w:rPr>
          <w:sz w:val="24"/>
          <w:szCs w:val="24"/>
        </w:rPr>
        <w:lastRenderedPageBreak/>
        <w:t xml:space="preserve">The third stage of the NDM model consists of considering the powers and policies that are available to officers when dealing with incidents (COP, 2014). When dealing with the incident, I considered whether I had the power to perform a stop search on the group of young people. The grounds that I had witnessed included a strong smell of cannabis and the young person appearing under the influence of an unknown substance. Under Section 23 of the Misuse of Drugs Act 1971, I had the power to stop the young person and detain him for the purpose of searching him (Misuse of Drugs Act 1971). I carried out the search and located cannabis on his person. Before considering the options available to me, I remembered that the detained young person would be considered as a child so a social services referral would be necessary in line with force policy. </w:t>
      </w:r>
    </w:p>
    <w:p w14:paraId="1C01BB30" w14:textId="77777777" w:rsidR="00E12E8C" w:rsidRDefault="00E12E8C" w:rsidP="00E12E8C">
      <w:pPr>
        <w:rPr>
          <w:sz w:val="24"/>
          <w:szCs w:val="24"/>
        </w:rPr>
      </w:pPr>
      <w:r>
        <w:rPr>
          <w:sz w:val="24"/>
          <w:szCs w:val="24"/>
        </w:rPr>
        <w:t xml:space="preserve">The fourth stage of the NDM model requires that officers consider options contingencies relevant to the situation (COP, 2014). The male had committed an offence as I had located cannabis on his person which is contrary to section 5(2) of the Misuse of Drugs Act 1971. As the male had committed an offence, I realised that I had the power to arrest him (Section 24, Police and Criminal Evidence Act 1984). However, I did not feel that arresting the young person was appropriate due to his age or proportionate to the situation. </w:t>
      </w:r>
    </w:p>
    <w:p w14:paraId="0976D2AD" w14:textId="77777777" w:rsidR="00E12E8C" w:rsidRDefault="00E12E8C" w:rsidP="00E12E8C">
      <w:pPr>
        <w:rPr>
          <w:sz w:val="24"/>
          <w:szCs w:val="24"/>
        </w:rPr>
      </w:pPr>
      <w:r>
        <w:rPr>
          <w:sz w:val="24"/>
          <w:szCs w:val="24"/>
        </w:rPr>
        <w:t>In this instance, I used my discretion as police officer to decide upon the actions that were necessary. There were a number of factors that influenced my decision over what actions to take that included the nature of the incident, whether the matter was within the public’s interest and the implications that my actions would have on the young male. Research indicates that police officer’s choices of the response they provide is influenced by perceptions of the occupational field, situational needs, their relationship to the organisation, its leadership and those they police (Parsons, 2016). On reflection, I would say that subconsciously factors such as how people perceive police officers to act and my relationship as a new officer within the organisation would affect the choices I make and will consider this when dealing with future incidents.</w:t>
      </w:r>
    </w:p>
    <w:p w14:paraId="2E7CEDCF" w14:textId="77777777" w:rsidR="00E12E8C" w:rsidRDefault="00E12E8C" w:rsidP="00E12E8C">
      <w:pPr>
        <w:rPr>
          <w:sz w:val="24"/>
          <w:szCs w:val="24"/>
        </w:rPr>
      </w:pPr>
    </w:p>
    <w:p w14:paraId="09BBEDD0" w14:textId="77777777" w:rsidR="00E12E8C" w:rsidRDefault="00E12E8C" w:rsidP="00E12E8C">
      <w:pPr>
        <w:rPr>
          <w:sz w:val="24"/>
          <w:szCs w:val="24"/>
        </w:rPr>
      </w:pPr>
      <w:r>
        <w:rPr>
          <w:sz w:val="24"/>
          <w:szCs w:val="24"/>
        </w:rPr>
        <w:t xml:space="preserve">The fifth stage of the NDM model asks officers to take action and review the success of the actions completed (COP, 2014). The action that I took in response to this situation consisted of seizing the cannabis and returning the male to his home address. I notified his parents of the incident and told them that their son would need to attend the station at a specific date and time to complete a voluntary interview. The male attended the voluntary interview and made a full admission to the offence which meant that he qualified for a Youth Offending Service Referral. On reflection, I feel that this was an appropriate disposal method as the young male would need to engage with the Youth Offending Service in order to avoid a conviction which could help to deter him from using cannabis in the future. </w:t>
      </w:r>
    </w:p>
    <w:p w14:paraId="099F0AF6" w14:textId="77777777" w:rsidR="00E12E8C" w:rsidRDefault="00E12E8C" w:rsidP="00E12E8C">
      <w:pPr>
        <w:rPr>
          <w:sz w:val="24"/>
          <w:szCs w:val="24"/>
        </w:rPr>
      </w:pPr>
      <w:r>
        <w:rPr>
          <w:sz w:val="24"/>
          <w:szCs w:val="24"/>
        </w:rPr>
        <w:t xml:space="preserve">According to section 2.1.1 of the Code of Ethics 2014 all police officers must work </w:t>
      </w:r>
      <w:r w:rsidRPr="00AF4EFD">
        <w:rPr>
          <w:sz w:val="24"/>
          <w:szCs w:val="24"/>
        </w:rPr>
        <w:t>honestly and ethically</w:t>
      </w:r>
      <w:r>
        <w:rPr>
          <w:sz w:val="24"/>
          <w:szCs w:val="24"/>
        </w:rPr>
        <w:t xml:space="preserve"> (COP, 2014). Furthermore, the code of practice emphasises that ‘t</w:t>
      </w:r>
      <w:r w:rsidRPr="00AF4EFD">
        <w:rPr>
          <w:sz w:val="24"/>
          <w:szCs w:val="24"/>
        </w:rPr>
        <w:t>he public expect the police to do the right thing in the right way</w:t>
      </w:r>
      <w:r>
        <w:rPr>
          <w:sz w:val="24"/>
          <w:szCs w:val="24"/>
        </w:rPr>
        <w:t xml:space="preserve">’ and that if officers base their decisions and actions on policing principles this will encourage them to work in an honest and ethical manner (COP, 2014). I have worked ‘honestly’ and ‘ethically’ when dealing with the investigation as I have conducted enquiries based on a genuine concern and suspicion that the young male was in possession of cannabis. I also selected an appropriate way of dealing with him, in line with the criminal justice system, that was proportionate and fair given the circumstances. I </w:t>
      </w:r>
      <w:r>
        <w:rPr>
          <w:sz w:val="24"/>
          <w:szCs w:val="24"/>
        </w:rPr>
        <w:lastRenderedPageBreak/>
        <w:t>feel that I did the ‘right thing’ and considered the public’s expectations of me throughout this investigation.</w:t>
      </w:r>
    </w:p>
    <w:p w14:paraId="357438A7" w14:textId="77777777" w:rsidR="00E12E8C" w:rsidRDefault="00E12E8C" w:rsidP="00E12E8C">
      <w:pPr>
        <w:rPr>
          <w:sz w:val="24"/>
          <w:szCs w:val="24"/>
        </w:rPr>
      </w:pPr>
      <w:r>
        <w:rPr>
          <w:sz w:val="24"/>
          <w:szCs w:val="24"/>
        </w:rPr>
        <w:t>The key policing values that are highlighted by the Competency and Values Framework (CVF) include impartiality, transparency, integrity and public service (COP, 2016). I demonstrated impartiality when dealing with this investigation as I remained,</w:t>
      </w:r>
      <w:r w:rsidRPr="00022475">
        <w:rPr>
          <w:sz w:val="24"/>
          <w:szCs w:val="24"/>
        </w:rPr>
        <w:t xml:space="preserve"> </w:t>
      </w:r>
      <w:r>
        <w:rPr>
          <w:sz w:val="24"/>
          <w:szCs w:val="24"/>
        </w:rPr>
        <w:t>‘…</w:t>
      </w:r>
      <w:r w:rsidRPr="00022475">
        <w:rPr>
          <w:sz w:val="24"/>
          <w:szCs w:val="24"/>
        </w:rPr>
        <w:t>unprejudiced, fair and objective</w:t>
      </w:r>
      <w:r>
        <w:rPr>
          <w:sz w:val="24"/>
          <w:szCs w:val="24"/>
        </w:rPr>
        <w:t xml:space="preserve">’ by not </w:t>
      </w:r>
      <w:r w:rsidRPr="00022475">
        <w:rPr>
          <w:sz w:val="24"/>
          <w:szCs w:val="24"/>
        </w:rPr>
        <w:t>favour</w:t>
      </w:r>
      <w:r>
        <w:rPr>
          <w:sz w:val="24"/>
          <w:szCs w:val="24"/>
        </w:rPr>
        <w:t>ing,</w:t>
      </w:r>
      <w:r w:rsidRPr="00022475">
        <w:rPr>
          <w:sz w:val="24"/>
          <w:szCs w:val="24"/>
        </w:rPr>
        <w:t xml:space="preserve"> </w:t>
      </w:r>
      <w:r>
        <w:rPr>
          <w:sz w:val="24"/>
          <w:szCs w:val="24"/>
        </w:rPr>
        <w:t>‘…one person or group over</w:t>
      </w:r>
      <w:r w:rsidRPr="00022475">
        <w:rPr>
          <w:sz w:val="24"/>
          <w:szCs w:val="24"/>
        </w:rPr>
        <w:t xml:space="preserve"> another</w:t>
      </w:r>
      <w:r>
        <w:rPr>
          <w:sz w:val="24"/>
          <w:szCs w:val="24"/>
        </w:rPr>
        <w:t>’ (COP, 2016). Due to the age of the male, there could have been a likelihood of me dealing with him in a less formal manner however, in order to remain fair and objective, I invited him for a voluntary interview. I demonstrated transparency by remaining open about my ‘…actions, decisions and communications’ (COP, 2016). I did this by informing the young male and his parent about the status of the investigation and answering any questions that they had. According to the CVF, integrity is consists of ‘d</w:t>
      </w:r>
      <w:r w:rsidRPr="00BE7FFB">
        <w:rPr>
          <w:sz w:val="24"/>
          <w:szCs w:val="24"/>
        </w:rPr>
        <w:t>oing the right thing</w:t>
      </w:r>
      <w:r>
        <w:rPr>
          <w:sz w:val="24"/>
          <w:szCs w:val="24"/>
        </w:rPr>
        <w:t>’ and</w:t>
      </w:r>
      <w:r w:rsidRPr="00BE7FFB">
        <w:rPr>
          <w:sz w:val="24"/>
          <w:szCs w:val="24"/>
        </w:rPr>
        <w:t xml:space="preserve"> </w:t>
      </w:r>
      <w:r>
        <w:rPr>
          <w:sz w:val="24"/>
          <w:szCs w:val="24"/>
        </w:rPr>
        <w:t>‘</w:t>
      </w:r>
      <w:r w:rsidRPr="00BE7FFB">
        <w:rPr>
          <w:sz w:val="24"/>
          <w:szCs w:val="24"/>
        </w:rPr>
        <w:t>upholding public trust</w:t>
      </w:r>
      <w:r>
        <w:rPr>
          <w:sz w:val="24"/>
          <w:szCs w:val="24"/>
        </w:rPr>
        <w:t>’ (COP, 2016) which I feel that I demonstrated when deciding to invite the male in for a voluntary interview rather than making an arrest</w:t>
      </w:r>
      <w:r w:rsidRPr="00BE7FFB">
        <w:rPr>
          <w:sz w:val="24"/>
          <w:szCs w:val="24"/>
        </w:rPr>
        <w:t xml:space="preserve">. </w:t>
      </w:r>
      <w:r>
        <w:rPr>
          <w:sz w:val="24"/>
          <w:szCs w:val="24"/>
        </w:rPr>
        <w:t xml:space="preserve">I felt that arresting him would not have benefited the investigation or been in the public’s interest and would not have been an effective use of public service (COP, 2016). </w:t>
      </w:r>
    </w:p>
    <w:p w14:paraId="46AE201E" w14:textId="77777777" w:rsidR="00E12E8C" w:rsidRDefault="00E12E8C" w:rsidP="00E12E8C">
      <w:pPr>
        <w:rPr>
          <w:sz w:val="24"/>
          <w:szCs w:val="24"/>
        </w:rPr>
      </w:pPr>
      <w:r>
        <w:rPr>
          <w:sz w:val="24"/>
          <w:szCs w:val="24"/>
        </w:rPr>
        <w:t xml:space="preserve">The </w:t>
      </w:r>
      <w:r w:rsidRPr="002C789C">
        <w:rPr>
          <w:sz w:val="24"/>
          <w:szCs w:val="24"/>
        </w:rPr>
        <w:t>Criminal Procedure and Investigations Act 1996 (section 23(1)) Code of Practice</w:t>
      </w:r>
      <w:r>
        <w:rPr>
          <w:sz w:val="24"/>
          <w:szCs w:val="24"/>
        </w:rPr>
        <w:t xml:space="preserve"> states that the officer in charge of an investigation must ensure that ‘proper procedures are in place’ for recording and retaining information (Ministry of Justice, 2020). I ensured that ‘proper procedures’ were followed when recording information by ensuring that the male was accompanied by an appropriate adult due to his age and that he was assessed by a custody sergeant before he took part in the interview. I ensured that the male was cautioned and made aware of his rights and entitlements prior to interview to ensure that the interview was compliant with the procedure outlined in the Police and Criminal Evidence Act 1984. I retained information properly by storing data related to the case on password protected devices and by linking it to the right crime number on police systems. I also considered my responsibilities under the CPIA Code of Practice by deliberating over whether information that I had gathered had any ‘bearing </w:t>
      </w:r>
      <w:r w:rsidRPr="00BF2AD2">
        <w:rPr>
          <w:sz w:val="24"/>
          <w:szCs w:val="24"/>
        </w:rPr>
        <w:t>on any offence under investigation or any person being</w:t>
      </w:r>
      <w:r>
        <w:rPr>
          <w:sz w:val="24"/>
          <w:szCs w:val="24"/>
        </w:rPr>
        <w:t xml:space="preserve"> investigated’ (Ministry of Justice, 2020). During the course of the investigation, I had not seized or been made aware of any information that may undermine the prosecution or assist the defence.</w:t>
      </w:r>
    </w:p>
    <w:p w14:paraId="2112FEF5" w14:textId="77777777" w:rsidR="00E12E8C" w:rsidRPr="000E559E" w:rsidRDefault="00E12E8C" w:rsidP="00E12E8C">
      <w:pPr>
        <w:rPr>
          <w:sz w:val="24"/>
          <w:szCs w:val="24"/>
        </w:rPr>
      </w:pPr>
      <w:r>
        <w:rPr>
          <w:sz w:val="24"/>
          <w:szCs w:val="24"/>
        </w:rPr>
        <w:t xml:space="preserve">To conclude, I have confirmed that officers are likely to make better decisions and use discretion effectively when they consider their legislative powers and adhere to the organisations’ codes of practice. When officers arm themselves with such information, they will work in a way that is more ethically sound and conduct investigations with integrity. </w:t>
      </w:r>
    </w:p>
    <w:p w14:paraId="52FCEE5A" w14:textId="73BD8A16" w:rsidR="00025650" w:rsidRDefault="00025650" w:rsidP="00025650">
      <w:pPr>
        <w:jc w:val="both"/>
        <w:rPr>
          <w:sz w:val="24"/>
          <w:szCs w:val="24"/>
        </w:rPr>
      </w:pPr>
    </w:p>
    <w:p w14:paraId="496754B8" w14:textId="71B52042" w:rsidR="00E12E8C" w:rsidRPr="00270EEB" w:rsidRDefault="00E12E8C" w:rsidP="00025650">
      <w:pPr>
        <w:jc w:val="both"/>
        <w:rPr>
          <w:sz w:val="24"/>
          <w:szCs w:val="24"/>
        </w:rPr>
      </w:pPr>
      <w:r>
        <w:rPr>
          <w:sz w:val="24"/>
          <w:szCs w:val="24"/>
        </w:rPr>
        <w:t>Word count 1415</w:t>
      </w: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lastRenderedPageBreak/>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t>
      </w:r>
      <w:proofErr w:type="spellStart"/>
      <w:r w:rsidR="5EC7AAAF" w:rsidRPr="48DF4B50">
        <w:rPr>
          <w:b/>
          <w:bCs/>
          <w:i/>
          <w:iCs/>
          <w:sz w:val="24"/>
          <w:szCs w:val="24"/>
        </w:rPr>
        <w:t>wordcount</w:t>
      </w:r>
      <w:proofErr w:type="spellEnd"/>
      <w:r w:rsidR="5EC7AAAF" w:rsidRPr="48DF4B50">
        <w:rPr>
          <w:b/>
          <w:bCs/>
          <w:i/>
          <w:iCs/>
          <w:sz w:val="24"/>
          <w:szCs w:val="24"/>
        </w:rPr>
        <w:t xml:space="preserve">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37186B67" w14:textId="77777777" w:rsidR="00FF55BE" w:rsidRPr="006C57F8" w:rsidRDefault="00FF55BE" w:rsidP="00FF55BE">
            <w:pPr>
              <w:rPr>
                <w:sz w:val="24"/>
                <w:szCs w:val="24"/>
              </w:rPr>
            </w:pPr>
            <w:r w:rsidRPr="006C57F8">
              <w:rPr>
                <w:sz w:val="24"/>
                <w:szCs w:val="24"/>
              </w:rPr>
              <w:t xml:space="preserve">An area that I feel I need to develop is stop and search. The reasons for this is during my first stop and search of a male that I suspected had cannabis in his position, I was very slow in going through GOWISELY and I missed out the part that informed the male he was entitled to a copy of the search. </w:t>
            </w:r>
          </w:p>
          <w:p w14:paraId="66224223" w14:textId="6347D4B2"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52641F30" w14:textId="77777777" w:rsidR="00FF55BE" w:rsidRPr="00FF55BE" w:rsidRDefault="00FF55BE" w:rsidP="00FF55BE">
            <w:pPr>
              <w:jc w:val="both"/>
              <w:rPr>
                <w:sz w:val="24"/>
                <w:szCs w:val="24"/>
              </w:rPr>
            </w:pPr>
          </w:p>
          <w:p w14:paraId="1DD535CE" w14:textId="660D462F" w:rsidR="00220D06" w:rsidRPr="00270EEB" w:rsidRDefault="00FF55BE" w:rsidP="00FF55BE">
            <w:pPr>
              <w:jc w:val="both"/>
              <w:rPr>
                <w:sz w:val="24"/>
                <w:szCs w:val="24"/>
              </w:rPr>
            </w:pPr>
            <w:r w:rsidRPr="00FF55BE">
              <w:rPr>
                <w:sz w:val="24"/>
                <w:szCs w:val="24"/>
              </w:rPr>
              <w:t xml:space="preserve">I will achieve the level of competency I need to be at by practicing with my colleagues and continuing with the support that my tutor can give me.  </w:t>
            </w:r>
          </w:p>
        </w:tc>
        <w:tc>
          <w:tcPr>
            <w:tcW w:w="2230" w:type="dxa"/>
            <w:shd w:val="clear" w:color="auto" w:fill="auto"/>
          </w:tcPr>
          <w:p w14:paraId="7DAB0857" w14:textId="77777777" w:rsidR="00FF55BE" w:rsidRPr="00FF55BE" w:rsidRDefault="00FF55BE" w:rsidP="00FF55BE">
            <w:pPr>
              <w:jc w:val="both"/>
              <w:rPr>
                <w:sz w:val="24"/>
                <w:szCs w:val="24"/>
              </w:rPr>
            </w:pPr>
          </w:p>
          <w:p w14:paraId="177DD410" w14:textId="3B7D09DB" w:rsidR="00220D06" w:rsidRPr="00270EEB" w:rsidRDefault="00FF55BE" w:rsidP="00FF55BE">
            <w:pPr>
              <w:jc w:val="both"/>
              <w:rPr>
                <w:sz w:val="24"/>
                <w:szCs w:val="24"/>
              </w:rPr>
            </w:pPr>
            <w:r w:rsidRPr="00FF55BE">
              <w:rPr>
                <w:sz w:val="24"/>
                <w:szCs w:val="24"/>
              </w:rPr>
              <w:t>My</w:t>
            </w:r>
            <w:r w:rsidR="006C57F8">
              <w:rPr>
                <w:sz w:val="24"/>
                <w:szCs w:val="24"/>
              </w:rPr>
              <w:t xml:space="preserve"> colleagues and tutor can provide</w:t>
            </w:r>
            <w:r w:rsidRPr="00FF55BE">
              <w:rPr>
                <w:sz w:val="24"/>
                <w:szCs w:val="24"/>
              </w:rPr>
              <w:t xml:space="preserve"> support in getting to the level that I need to be at. I can also get support from power points on MOODLE on stop and search.</w:t>
            </w:r>
          </w:p>
        </w:tc>
        <w:tc>
          <w:tcPr>
            <w:tcW w:w="2230" w:type="dxa"/>
            <w:shd w:val="clear" w:color="auto" w:fill="auto"/>
          </w:tcPr>
          <w:p w14:paraId="36AE15C8" w14:textId="77777777" w:rsidR="00FF55BE" w:rsidRPr="006C57F8" w:rsidRDefault="00FF55BE" w:rsidP="00FF55BE">
            <w:pPr>
              <w:rPr>
                <w:sz w:val="24"/>
                <w:szCs w:val="24"/>
              </w:rPr>
            </w:pPr>
            <w:r w:rsidRPr="006C57F8">
              <w:rPr>
                <w:sz w:val="24"/>
                <w:szCs w:val="24"/>
              </w:rPr>
              <w:t xml:space="preserve">A time that I can set for my self is three to four weeks so I can be confident that when I finish my tutorship that I can remember GOWISELY and be competent when carrying out  a stop and search in the future. </w:t>
            </w:r>
          </w:p>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4D60DA80" w14:textId="1E7C7960" w:rsidR="006C57F8" w:rsidRPr="00384C10" w:rsidRDefault="006C57F8" w:rsidP="006C57F8">
            <w:pPr>
              <w:rPr>
                <w:sz w:val="24"/>
                <w:szCs w:val="24"/>
              </w:rPr>
            </w:pPr>
            <w:r>
              <w:rPr>
                <w:sz w:val="24"/>
                <w:szCs w:val="24"/>
              </w:rPr>
              <w:t>An area that I feel I need to develop is statement writing. The reason for this is when I have wrote statements I have missed out key dates and times.</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30CE7F2E" w14:textId="77777777" w:rsidR="006C57F8" w:rsidRPr="00384C10" w:rsidRDefault="006C57F8" w:rsidP="006C57F8">
            <w:pPr>
              <w:rPr>
                <w:sz w:val="24"/>
                <w:szCs w:val="24"/>
              </w:rPr>
            </w:pPr>
            <w:r>
              <w:rPr>
                <w:sz w:val="24"/>
                <w:szCs w:val="24"/>
              </w:rPr>
              <w:lastRenderedPageBreak/>
              <w:t>I believe that practice and a small amount of guidance will help me achieve correct and accurate statements.</w:t>
            </w:r>
          </w:p>
          <w:p w14:paraId="442915F5" w14:textId="77777777" w:rsidR="00220D06" w:rsidRDefault="00220D06" w:rsidP="00FF7EBB">
            <w:pPr>
              <w:jc w:val="both"/>
              <w:rPr>
                <w:sz w:val="24"/>
                <w:szCs w:val="24"/>
              </w:rPr>
            </w:pPr>
          </w:p>
          <w:p w14:paraId="4A5263DB" w14:textId="1DE3B87B" w:rsidR="006C57F8" w:rsidRPr="00270EEB" w:rsidRDefault="006C57F8" w:rsidP="00FF7EBB">
            <w:pPr>
              <w:jc w:val="both"/>
              <w:rPr>
                <w:sz w:val="24"/>
                <w:szCs w:val="24"/>
              </w:rPr>
            </w:pPr>
          </w:p>
        </w:tc>
        <w:tc>
          <w:tcPr>
            <w:tcW w:w="2230" w:type="dxa"/>
            <w:shd w:val="clear" w:color="auto" w:fill="auto"/>
          </w:tcPr>
          <w:p w14:paraId="6D526D22" w14:textId="77777777" w:rsidR="006C57F8" w:rsidRPr="00384C10" w:rsidRDefault="006C57F8" w:rsidP="006C57F8">
            <w:pPr>
              <w:rPr>
                <w:sz w:val="24"/>
                <w:szCs w:val="24"/>
              </w:rPr>
            </w:pPr>
            <w:r>
              <w:rPr>
                <w:sz w:val="24"/>
                <w:szCs w:val="24"/>
              </w:rPr>
              <w:t>Support can be provided by my colleagues and my tutor.</w:t>
            </w:r>
          </w:p>
          <w:p w14:paraId="55CDA8EA" w14:textId="77777777" w:rsidR="00220D06" w:rsidRPr="00270EEB" w:rsidRDefault="00220D06" w:rsidP="00FF7EBB">
            <w:pPr>
              <w:jc w:val="both"/>
              <w:rPr>
                <w:sz w:val="24"/>
                <w:szCs w:val="24"/>
              </w:rPr>
            </w:pPr>
          </w:p>
        </w:tc>
        <w:tc>
          <w:tcPr>
            <w:tcW w:w="2230" w:type="dxa"/>
            <w:shd w:val="clear" w:color="auto" w:fill="auto"/>
          </w:tcPr>
          <w:p w14:paraId="36AE6734" w14:textId="77777777" w:rsidR="006C57F8" w:rsidRPr="00384C10" w:rsidRDefault="006C57F8" w:rsidP="006C57F8">
            <w:pPr>
              <w:rPr>
                <w:sz w:val="24"/>
                <w:szCs w:val="24"/>
              </w:rPr>
            </w:pPr>
            <w:r>
              <w:rPr>
                <w:sz w:val="24"/>
                <w:szCs w:val="24"/>
              </w:rPr>
              <w:t xml:space="preserve">A timeline that I can set myself is two weeks, the reason for this is in policing you take a lot of statements from victims or witnesses. The </w:t>
            </w:r>
            <w:r>
              <w:rPr>
                <w:sz w:val="24"/>
                <w:szCs w:val="24"/>
              </w:rPr>
              <w:lastRenderedPageBreak/>
              <w:t>practice and the support can get me to the level I need to be at.</w:t>
            </w:r>
          </w:p>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6F42063B" w14:textId="77777777" w:rsidR="001D2709" w:rsidRPr="00384C10" w:rsidRDefault="001D2709" w:rsidP="001D2709">
            <w:pPr>
              <w:rPr>
                <w:sz w:val="24"/>
                <w:szCs w:val="24"/>
              </w:rPr>
            </w:pPr>
            <w:r>
              <w:rPr>
                <w:sz w:val="24"/>
                <w:szCs w:val="24"/>
              </w:rPr>
              <w:lastRenderedPageBreak/>
              <w:t xml:space="preserve">An area that I feel I need to develop is my use of the police systems (Niche) the reason for this is there has been a few occasions I have made mistakes and had to correct them. </w:t>
            </w:r>
          </w:p>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02390FA0" w14:textId="77777777" w:rsidR="001D2709" w:rsidRPr="00384C10" w:rsidRDefault="001D2709" w:rsidP="001D2709">
            <w:pPr>
              <w:rPr>
                <w:sz w:val="24"/>
                <w:szCs w:val="24"/>
              </w:rPr>
            </w:pPr>
            <w:r>
              <w:rPr>
                <w:sz w:val="24"/>
                <w:szCs w:val="24"/>
              </w:rPr>
              <w:t>I believe I can achieve this by practice, support and guidance from my tutor.</w:t>
            </w:r>
          </w:p>
          <w:p w14:paraId="568C69DA" w14:textId="77777777" w:rsidR="00220D06" w:rsidRPr="00270EEB" w:rsidRDefault="00220D06" w:rsidP="00FF7EBB">
            <w:pPr>
              <w:jc w:val="both"/>
              <w:rPr>
                <w:sz w:val="24"/>
                <w:szCs w:val="24"/>
              </w:rPr>
            </w:pPr>
          </w:p>
        </w:tc>
        <w:tc>
          <w:tcPr>
            <w:tcW w:w="2230" w:type="dxa"/>
            <w:shd w:val="clear" w:color="auto" w:fill="auto"/>
          </w:tcPr>
          <w:p w14:paraId="0514CB45" w14:textId="77777777" w:rsidR="001D2709" w:rsidRPr="00384C10" w:rsidRDefault="001D2709" w:rsidP="001D2709">
            <w:pPr>
              <w:rPr>
                <w:sz w:val="24"/>
                <w:szCs w:val="24"/>
              </w:rPr>
            </w:pPr>
            <w:r>
              <w:rPr>
                <w:sz w:val="24"/>
                <w:szCs w:val="24"/>
              </w:rPr>
              <w:t>My colleague’s and tutor can provide support, also I have access to a practice Niche that I can use to improve.</w:t>
            </w:r>
          </w:p>
          <w:p w14:paraId="63C5B3FF" w14:textId="77777777" w:rsidR="00220D06" w:rsidRPr="00270EEB" w:rsidRDefault="00220D06" w:rsidP="00FF7EBB">
            <w:pPr>
              <w:jc w:val="both"/>
              <w:rPr>
                <w:sz w:val="24"/>
                <w:szCs w:val="24"/>
              </w:rPr>
            </w:pPr>
          </w:p>
        </w:tc>
        <w:tc>
          <w:tcPr>
            <w:tcW w:w="2230" w:type="dxa"/>
            <w:shd w:val="clear" w:color="auto" w:fill="auto"/>
          </w:tcPr>
          <w:p w14:paraId="7A5B649F" w14:textId="77777777" w:rsidR="001D2709" w:rsidRPr="00384C10" w:rsidRDefault="001D2709" w:rsidP="001D2709">
            <w:pPr>
              <w:rPr>
                <w:sz w:val="24"/>
                <w:szCs w:val="24"/>
              </w:rPr>
            </w:pPr>
            <w:r>
              <w:rPr>
                <w:sz w:val="24"/>
                <w:szCs w:val="24"/>
              </w:rPr>
              <w:t>A timeline that I would give myself is one week, the reasons for this is Niche is used in everyday policing and I am currently using the practice Niche to brush up on my skills.</w:t>
            </w:r>
          </w:p>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7C7AA479"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4AFF84A" w14:textId="77777777" w:rsidR="00E12E8C" w:rsidRPr="00D76191" w:rsidRDefault="00E12E8C" w:rsidP="00E12E8C">
      <w:r w:rsidRPr="00A05D45">
        <w:t>All Answers. November 2018. Driscoll Model of Reflection | NursingAnswers.net. [</w:t>
      </w:r>
      <w:proofErr w:type="gramStart"/>
      <w:r w:rsidRPr="00A05D45">
        <w:t>online</w:t>
      </w:r>
      <w:proofErr w:type="gramEnd"/>
      <w:r w:rsidRPr="00A05D45">
        <w:t>]. Available from: https://nursinganswers.net/reflective-guides/driscoll-model-of-reflection.php?vref=1 [Accessed 17 April 2021].</w:t>
      </w:r>
      <w:r>
        <w:t xml:space="preserve"> </w:t>
      </w:r>
    </w:p>
    <w:p w14:paraId="0DD4EEBA" w14:textId="77777777" w:rsidR="00E12E8C" w:rsidRDefault="00E12E8C" w:rsidP="00E12E8C">
      <w:pPr>
        <w:pStyle w:val="NormalWeb"/>
        <w:rPr>
          <w:rFonts w:ascii="Verdana" w:hAnsi="Verdana"/>
          <w:color w:val="000000"/>
          <w:sz w:val="20"/>
          <w:szCs w:val="20"/>
        </w:rPr>
      </w:pPr>
      <w:r>
        <w:rPr>
          <w:rFonts w:ascii="Verdana" w:hAnsi="Verdana"/>
          <w:color w:val="000000"/>
          <w:sz w:val="20"/>
          <w:szCs w:val="20"/>
        </w:rPr>
        <w:t>Brown, N. (</w:t>
      </w:r>
      <w:proofErr w:type="spellStart"/>
      <w:r>
        <w:rPr>
          <w:rFonts w:ascii="Verdana" w:hAnsi="Verdana"/>
          <w:color w:val="000000"/>
          <w:sz w:val="20"/>
          <w:szCs w:val="20"/>
        </w:rPr>
        <w:t>n.d</w:t>
      </w:r>
      <w:proofErr w:type="spellEnd"/>
      <w:r>
        <w:rPr>
          <w:rFonts w:ascii="Verdana" w:hAnsi="Verdana"/>
          <w:color w:val="000000"/>
          <w:sz w:val="20"/>
          <w:szCs w:val="20"/>
        </w:rPr>
        <w:t xml:space="preserve">). </w:t>
      </w:r>
      <w:r>
        <w:rPr>
          <w:rFonts w:ascii="Verdana" w:hAnsi="Verdana"/>
          <w:i/>
          <w:iCs/>
          <w:color w:val="000000"/>
          <w:sz w:val="20"/>
          <w:szCs w:val="20"/>
        </w:rPr>
        <w:t>Reflective Model According to Gibbs.</w:t>
      </w:r>
      <w:r>
        <w:rPr>
          <w:rFonts w:ascii="Verdana" w:hAnsi="Verdana"/>
          <w:color w:val="000000"/>
          <w:sz w:val="20"/>
          <w:szCs w:val="20"/>
        </w:rPr>
        <w:t xml:space="preserve"> Available: </w:t>
      </w:r>
      <w:hyperlink r:id="rId15" w:history="1">
        <w:r w:rsidRPr="00067C70">
          <w:rPr>
            <w:rStyle w:val="Hyperlink"/>
            <w:rFonts w:ascii="Verdana" w:hAnsi="Verdana"/>
            <w:sz w:val="20"/>
            <w:szCs w:val="20"/>
          </w:rPr>
          <w:t>https://www.nicole-brown.co.uk/reflective-model-according-to-gibbs/</w:t>
        </w:r>
      </w:hyperlink>
      <w:r>
        <w:rPr>
          <w:rFonts w:ascii="Verdana" w:hAnsi="Verdana"/>
          <w:color w:val="000000"/>
          <w:sz w:val="20"/>
          <w:szCs w:val="20"/>
        </w:rPr>
        <w:t>. Last accessed 03/05/2021.</w:t>
      </w:r>
    </w:p>
    <w:p w14:paraId="3CD6FFC1" w14:textId="77777777" w:rsidR="00E12E8C" w:rsidRDefault="00E12E8C" w:rsidP="00E12E8C">
      <w:pPr>
        <w:pStyle w:val="NormalWeb"/>
        <w:rPr>
          <w:rFonts w:ascii="Verdana" w:hAnsi="Verdana"/>
          <w:color w:val="000000"/>
          <w:sz w:val="20"/>
          <w:szCs w:val="20"/>
        </w:rPr>
      </w:pPr>
      <w:r>
        <w:rPr>
          <w:rFonts w:ascii="Verdana" w:hAnsi="Verdana"/>
          <w:color w:val="000000"/>
          <w:sz w:val="20"/>
          <w:szCs w:val="20"/>
        </w:rPr>
        <w:t xml:space="preserve">Cambridge Dictionary. (2021). </w:t>
      </w:r>
      <w:r>
        <w:rPr>
          <w:rFonts w:ascii="Verdana" w:hAnsi="Verdana"/>
          <w:i/>
          <w:iCs/>
          <w:color w:val="000000"/>
          <w:sz w:val="20"/>
          <w:szCs w:val="20"/>
        </w:rPr>
        <w:t>Culture.</w:t>
      </w:r>
      <w:r>
        <w:rPr>
          <w:rFonts w:ascii="Verdana" w:hAnsi="Verdana"/>
          <w:color w:val="000000"/>
          <w:sz w:val="20"/>
          <w:szCs w:val="20"/>
        </w:rPr>
        <w:t xml:space="preserve"> Available: </w:t>
      </w:r>
      <w:hyperlink r:id="rId16" w:history="1">
        <w:r w:rsidRPr="00067C70">
          <w:rPr>
            <w:rStyle w:val="Hyperlink"/>
            <w:rFonts w:ascii="Verdana" w:hAnsi="Verdana"/>
            <w:sz w:val="20"/>
            <w:szCs w:val="20"/>
          </w:rPr>
          <w:t>https://dictionary.cambridge.org/dictionary/english/culture. Last accessed 1/05/2021</w:t>
        </w:r>
      </w:hyperlink>
      <w:r>
        <w:rPr>
          <w:rFonts w:ascii="Verdana" w:hAnsi="Verdana"/>
          <w:color w:val="000000"/>
          <w:sz w:val="20"/>
          <w:szCs w:val="20"/>
        </w:rPr>
        <w:t>.</w:t>
      </w:r>
    </w:p>
    <w:p w14:paraId="1F1E7312" w14:textId="77777777" w:rsidR="00E12E8C" w:rsidRPr="009357FB" w:rsidRDefault="00E12E8C" w:rsidP="00E12E8C">
      <w:r>
        <w:rPr>
          <w:rFonts w:ascii="Verdana" w:hAnsi="Verdana"/>
          <w:shd w:val="clear" w:color="auto" w:fill="FFFFFF"/>
        </w:rPr>
        <w:t xml:space="preserve">Cambridge Dictionary. (2021). </w:t>
      </w:r>
      <w:r>
        <w:rPr>
          <w:rFonts w:ascii="Verdana" w:hAnsi="Verdana"/>
          <w:i/>
          <w:iCs/>
        </w:rPr>
        <w:t>Resilience.</w:t>
      </w:r>
      <w:r>
        <w:rPr>
          <w:rFonts w:ascii="Verdana" w:hAnsi="Verdana"/>
          <w:shd w:val="clear" w:color="auto" w:fill="FFFFFF"/>
        </w:rPr>
        <w:t xml:space="preserve"> Available: </w:t>
      </w:r>
      <w:hyperlink r:id="rId17" w:history="1">
        <w:r w:rsidRPr="00067C70">
          <w:rPr>
            <w:rStyle w:val="Hyperlink"/>
            <w:rFonts w:ascii="Verdana" w:hAnsi="Verdana"/>
            <w:shd w:val="clear" w:color="auto" w:fill="FFFFFF"/>
          </w:rPr>
          <w:t>https://dictionary.cambridge.org/dictionary/english/resilience</w:t>
        </w:r>
      </w:hyperlink>
      <w:r>
        <w:rPr>
          <w:rFonts w:ascii="Verdana" w:hAnsi="Verdana"/>
          <w:shd w:val="clear" w:color="auto" w:fill="FFFFFF"/>
        </w:rPr>
        <w:t>. Last accessed 20/04/2021.</w:t>
      </w:r>
    </w:p>
    <w:p w14:paraId="6E3138DA" w14:textId="77777777" w:rsidR="00E12E8C" w:rsidRDefault="00E12E8C" w:rsidP="00E12E8C">
      <w:r>
        <w:rPr>
          <w:rFonts w:ascii="Verdana" w:hAnsi="Verdana"/>
          <w:shd w:val="clear" w:color="auto" w:fill="FFFFFF"/>
        </w:rPr>
        <w:t xml:space="preserve">College of policing. (2021). </w:t>
      </w:r>
      <w:r>
        <w:rPr>
          <w:rFonts w:ascii="Verdana" w:hAnsi="Verdana"/>
          <w:i/>
          <w:iCs/>
        </w:rPr>
        <w:t>Code of Ethics.</w:t>
      </w:r>
      <w:r>
        <w:rPr>
          <w:rFonts w:ascii="Verdana" w:hAnsi="Verdana"/>
          <w:shd w:val="clear" w:color="auto" w:fill="FFFFFF"/>
        </w:rPr>
        <w:t xml:space="preserve"> Available: </w:t>
      </w:r>
      <w:hyperlink r:id="rId18" w:history="1">
        <w:r w:rsidRPr="00067C70">
          <w:rPr>
            <w:rStyle w:val="Hyperlink"/>
            <w:rFonts w:ascii="Verdana" w:hAnsi="Verdana"/>
            <w:shd w:val="clear" w:color="auto" w:fill="FFFFFF"/>
          </w:rPr>
          <w:t>https://www.college.police.uk/ethics/code-of-ethics</w:t>
        </w:r>
      </w:hyperlink>
      <w:r>
        <w:rPr>
          <w:rFonts w:ascii="Verdana" w:hAnsi="Verdana"/>
          <w:shd w:val="clear" w:color="auto" w:fill="FFFFFF"/>
        </w:rPr>
        <w:t>. Last accessed 12th may 2021</w:t>
      </w:r>
    </w:p>
    <w:p w14:paraId="715EEFB0" w14:textId="77777777" w:rsidR="00E12E8C" w:rsidRDefault="00E12E8C" w:rsidP="00E12E8C">
      <w:pPr>
        <w:rPr>
          <w:rFonts w:ascii="Verdana" w:hAnsi="Verdana"/>
          <w:shd w:val="clear" w:color="auto" w:fill="FFFFFF"/>
        </w:rPr>
      </w:pPr>
      <w:r>
        <w:rPr>
          <w:rFonts w:ascii="Verdana" w:hAnsi="Verdana"/>
          <w:shd w:val="clear" w:color="auto" w:fill="FFFFFF"/>
        </w:rPr>
        <w:t xml:space="preserve">College of policing. (2014). </w:t>
      </w:r>
      <w:r>
        <w:rPr>
          <w:rFonts w:ascii="Verdana" w:hAnsi="Verdana"/>
          <w:i/>
          <w:iCs/>
        </w:rPr>
        <w:t>Code of Ethics.</w:t>
      </w:r>
      <w:r>
        <w:rPr>
          <w:rFonts w:ascii="Verdana" w:hAnsi="Verdana"/>
          <w:shd w:val="clear" w:color="auto" w:fill="FFFFFF"/>
        </w:rPr>
        <w:t xml:space="preserve"> Available: </w:t>
      </w:r>
      <w:hyperlink r:id="rId19" w:history="1">
        <w:r w:rsidRPr="00067C70">
          <w:rPr>
            <w:rStyle w:val="Hyperlink"/>
            <w:rFonts w:ascii="Verdana" w:hAnsi="Verdana"/>
            <w:shd w:val="clear" w:color="auto" w:fill="FFFFFF"/>
          </w:rPr>
          <w:t>https://paas-s3-broker-prod-lon-6453d964-1d1a-432a-9260-5e0ba7d2fc51.s3.eu-west-2.amazonaws.com/s3fs-public/2021-02/code_of_ethics.pdf</w:t>
        </w:r>
      </w:hyperlink>
      <w:r>
        <w:rPr>
          <w:rFonts w:ascii="Verdana" w:hAnsi="Verdana"/>
          <w:shd w:val="clear" w:color="auto" w:fill="FFFFFF"/>
        </w:rPr>
        <w:t>.  Last accessed 20/04/2021.</w:t>
      </w:r>
    </w:p>
    <w:p w14:paraId="621E33BD" w14:textId="77777777" w:rsidR="00E12E8C" w:rsidRDefault="00E12E8C" w:rsidP="00E12E8C">
      <w:r>
        <w:rPr>
          <w:rFonts w:ascii="Verdana" w:hAnsi="Verdana"/>
          <w:shd w:val="clear" w:color="auto" w:fill="FFFFFF"/>
        </w:rPr>
        <w:t xml:space="preserve">College of Policing. (2021). </w:t>
      </w:r>
      <w:r>
        <w:rPr>
          <w:rFonts w:ascii="Verdana" w:hAnsi="Verdana"/>
          <w:i/>
          <w:iCs/>
        </w:rPr>
        <w:t>Conflict Management.</w:t>
      </w:r>
      <w:r>
        <w:rPr>
          <w:rFonts w:ascii="Verdana" w:hAnsi="Verdana"/>
          <w:shd w:val="clear" w:color="auto" w:fill="FFFFFF"/>
        </w:rPr>
        <w:t xml:space="preserve"> Available: </w:t>
      </w:r>
      <w:hyperlink r:id="rId20" w:history="1">
        <w:r w:rsidRPr="00067C70">
          <w:rPr>
            <w:rStyle w:val="Hyperlink"/>
            <w:rFonts w:ascii="Verdana" w:hAnsi="Verdana"/>
            <w:shd w:val="clear" w:color="auto" w:fill="FFFFFF"/>
          </w:rPr>
          <w:t>https://www.college.police.uk/guidance/conflict-management</w:t>
        </w:r>
      </w:hyperlink>
      <w:r>
        <w:rPr>
          <w:rFonts w:ascii="Verdana" w:hAnsi="Verdana"/>
          <w:shd w:val="clear" w:color="auto" w:fill="FFFFFF"/>
        </w:rPr>
        <w:t>. Last accessed 1/05/2021.</w:t>
      </w:r>
    </w:p>
    <w:p w14:paraId="3BB3BCCA" w14:textId="77777777" w:rsidR="00E12E8C" w:rsidRDefault="00E12E8C" w:rsidP="00E12E8C">
      <w:r>
        <w:rPr>
          <w:rFonts w:ascii="Verdana" w:hAnsi="Verdana"/>
          <w:shd w:val="clear" w:color="auto" w:fill="FFFFFF"/>
        </w:rPr>
        <w:t xml:space="preserve">College of policing. (2021). </w:t>
      </w:r>
      <w:r>
        <w:rPr>
          <w:rFonts w:ascii="Verdana" w:hAnsi="Verdana"/>
          <w:i/>
          <w:iCs/>
        </w:rPr>
        <w:t>Conflict Management Skills.</w:t>
      </w:r>
      <w:r>
        <w:rPr>
          <w:rFonts w:ascii="Verdana" w:hAnsi="Verdana"/>
          <w:shd w:val="clear" w:color="auto" w:fill="FFFFFF"/>
        </w:rPr>
        <w:t xml:space="preserve"> Available: </w:t>
      </w:r>
      <w:hyperlink r:id="rId21" w:history="1">
        <w:r w:rsidRPr="00067C70">
          <w:rPr>
            <w:rStyle w:val="Hyperlink"/>
            <w:rFonts w:ascii="Verdana" w:hAnsi="Verdana"/>
            <w:shd w:val="clear" w:color="auto" w:fill="FFFFFF"/>
          </w:rPr>
          <w:t>https://www.college.police.uk/guidance/conflict-management/conflict-management-skills</w:t>
        </w:r>
      </w:hyperlink>
      <w:r>
        <w:rPr>
          <w:rFonts w:ascii="Verdana" w:hAnsi="Verdana"/>
          <w:shd w:val="clear" w:color="auto" w:fill="FFFFFF"/>
        </w:rPr>
        <w:t>. Last accessed 15th may 2021.</w:t>
      </w:r>
    </w:p>
    <w:p w14:paraId="795E7722" w14:textId="77777777" w:rsidR="00E12E8C" w:rsidRDefault="00E12E8C" w:rsidP="00E12E8C">
      <w:pPr>
        <w:rPr>
          <w:rFonts w:ascii="Verdana" w:hAnsi="Verdana"/>
          <w:shd w:val="clear" w:color="auto" w:fill="FFFFFF"/>
        </w:rPr>
      </w:pPr>
      <w:r>
        <w:rPr>
          <w:rFonts w:ascii="Verdana" w:hAnsi="Verdana"/>
          <w:shd w:val="clear" w:color="auto" w:fill="FFFFFF"/>
        </w:rPr>
        <w:t xml:space="preserve">College of policing. (2016). </w:t>
      </w:r>
      <w:r>
        <w:rPr>
          <w:rFonts w:ascii="Verdana" w:hAnsi="Verdana"/>
          <w:i/>
          <w:iCs/>
        </w:rPr>
        <w:t>Competency and Values Framework for policing.</w:t>
      </w:r>
      <w:r>
        <w:rPr>
          <w:rFonts w:ascii="Verdana" w:hAnsi="Verdana"/>
          <w:shd w:val="clear" w:color="auto" w:fill="FFFFFF"/>
        </w:rPr>
        <w:t xml:space="preserve"> Available: </w:t>
      </w:r>
      <w:hyperlink r:id="rId22" w:history="1">
        <w:r w:rsidRPr="00067C70">
          <w:rPr>
            <w:rStyle w:val="Hyperlink"/>
            <w:rFonts w:ascii="Verdana" w:hAnsi="Verdana"/>
            <w:shd w:val="clear" w:color="auto" w:fill="FFFFFF"/>
          </w:rPr>
          <w:t>https://d17wy4t6ps30xx.cloudfront.net/production/uploads/2017/09/Competency-and-Values-Framework-for-Policing_4.11.16.pdf</w:t>
        </w:r>
      </w:hyperlink>
      <w:r>
        <w:rPr>
          <w:rFonts w:ascii="Verdana" w:hAnsi="Verdana"/>
          <w:shd w:val="clear" w:color="auto" w:fill="FFFFFF"/>
        </w:rPr>
        <w:t>. Last accessed 16th May 2021.</w:t>
      </w:r>
    </w:p>
    <w:p w14:paraId="380D46D1" w14:textId="77777777" w:rsidR="00E12E8C" w:rsidRPr="009357FB" w:rsidRDefault="00E12E8C" w:rsidP="00E12E8C">
      <w:pPr>
        <w:pStyle w:val="NormalWeb"/>
        <w:rPr>
          <w:rFonts w:ascii="Verdana" w:hAnsi="Verdana"/>
          <w:color w:val="000000"/>
          <w:sz w:val="20"/>
          <w:szCs w:val="20"/>
        </w:rPr>
      </w:pPr>
      <w:r>
        <w:rPr>
          <w:rFonts w:ascii="Verdana" w:hAnsi="Verdana"/>
          <w:color w:val="000000"/>
          <w:sz w:val="20"/>
          <w:szCs w:val="20"/>
        </w:rPr>
        <w:t xml:space="preserve">College of Policing. (2020). </w:t>
      </w:r>
      <w:r>
        <w:rPr>
          <w:rFonts w:ascii="Verdana" w:hAnsi="Verdana"/>
          <w:i/>
          <w:iCs/>
          <w:color w:val="000000"/>
          <w:sz w:val="20"/>
          <w:szCs w:val="20"/>
        </w:rPr>
        <w:t>Detention and custody Response, arrest and detention.</w:t>
      </w:r>
      <w:r>
        <w:rPr>
          <w:rFonts w:ascii="Verdana" w:hAnsi="Verdana"/>
          <w:color w:val="000000"/>
          <w:sz w:val="20"/>
          <w:szCs w:val="20"/>
        </w:rPr>
        <w:t xml:space="preserve"> Available: </w:t>
      </w:r>
      <w:hyperlink r:id="rId23" w:history="1">
        <w:r w:rsidRPr="00067C70">
          <w:rPr>
            <w:rStyle w:val="Hyperlink"/>
            <w:rFonts w:ascii="Verdana" w:hAnsi="Verdana"/>
            <w:sz w:val="20"/>
            <w:szCs w:val="20"/>
          </w:rPr>
          <w:t>https://www.app.college.police.uk/app-content/detention-and-custody-2/response-arrest-and-detention/</w:t>
        </w:r>
      </w:hyperlink>
      <w:r>
        <w:rPr>
          <w:rFonts w:ascii="Verdana" w:hAnsi="Verdana"/>
          <w:color w:val="000000"/>
          <w:sz w:val="20"/>
          <w:szCs w:val="20"/>
        </w:rPr>
        <w:t>. Last accessed 30/04/2021.</w:t>
      </w:r>
    </w:p>
    <w:p w14:paraId="70629651" w14:textId="77777777" w:rsidR="00E12E8C" w:rsidRPr="009357FB" w:rsidRDefault="00E12E8C" w:rsidP="00E12E8C">
      <w:r>
        <w:rPr>
          <w:rFonts w:ascii="Verdana" w:hAnsi="Verdana"/>
          <w:shd w:val="clear" w:color="auto" w:fill="FFFFFF"/>
        </w:rPr>
        <w:t xml:space="preserve">College of policing. (2019). </w:t>
      </w:r>
      <w:r>
        <w:rPr>
          <w:rFonts w:ascii="Verdana" w:hAnsi="Verdana"/>
          <w:i/>
          <w:iCs/>
        </w:rPr>
        <w:t>Mental Health: Mental Vulnerability and Illness.</w:t>
      </w:r>
      <w:r>
        <w:rPr>
          <w:rFonts w:ascii="Verdana" w:hAnsi="Verdana"/>
          <w:shd w:val="clear" w:color="auto" w:fill="FFFFFF"/>
        </w:rPr>
        <w:t xml:space="preserve"> Available: </w:t>
      </w:r>
      <w:hyperlink r:id="rId24" w:history="1">
        <w:r w:rsidRPr="00067C70">
          <w:rPr>
            <w:rStyle w:val="Hyperlink"/>
            <w:rFonts w:ascii="Verdana" w:hAnsi="Verdana"/>
            <w:shd w:val="clear" w:color="auto" w:fill="FFFFFF"/>
          </w:rPr>
          <w:t>https://www.app.college.police.uk/app-content/mental-health/mental-vulnerability-and-illness/</w:t>
        </w:r>
      </w:hyperlink>
      <w:r>
        <w:rPr>
          <w:rFonts w:ascii="Verdana" w:hAnsi="Verdana"/>
          <w:shd w:val="clear" w:color="auto" w:fill="FFFFFF"/>
        </w:rPr>
        <w:t>. Last accessed 20/04/2021.</w:t>
      </w:r>
    </w:p>
    <w:p w14:paraId="112D8BD4" w14:textId="77777777" w:rsidR="00E12E8C" w:rsidRDefault="00E12E8C" w:rsidP="00E12E8C">
      <w:pPr>
        <w:rPr>
          <w:rFonts w:ascii="Verdana" w:hAnsi="Verdana"/>
          <w:shd w:val="clear" w:color="auto" w:fill="FFFFFF"/>
        </w:rPr>
      </w:pPr>
      <w:r>
        <w:rPr>
          <w:rFonts w:ascii="Verdana" w:hAnsi="Verdana"/>
          <w:shd w:val="clear" w:color="auto" w:fill="FFFFFF"/>
        </w:rPr>
        <w:t xml:space="preserve">College of policing. (2014). </w:t>
      </w:r>
      <w:r>
        <w:rPr>
          <w:rFonts w:ascii="Verdana" w:hAnsi="Verdana"/>
          <w:i/>
          <w:iCs/>
        </w:rPr>
        <w:t xml:space="preserve">National Decision </w:t>
      </w:r>
      <w:proofErr w:type="gramStart"/>
      <w:r>
        <w:rPr>
          <w:rFonts w:ascii="Verdana" w:hAnsi="Verdana"/>
          <w:i/>
          <w:iCs/>
        </w:rPr>
        <w:t>Model .</w:t>
      </w:r>
      <w:proofErr w:type="gramEnd"/>
      <w:r>
        <w:rPr>
          <w:rFonts w:ascii="Verdana" w:hAnsi="Verdana"/>
          <w:shd w:val="clear" w:color="auto" w:fill="FFFFFF"/>
        </w:rPr>
        <w:t xml:space="preserve"> Available: </w:t>
      </w:r>
      <w:hyperlink r:id="rId25" w:history="1">
        <w:r w:rsidRPr="00067C70">
          <w:rPr>
            <w:rStyle w:val="Hyperlink"/>
            <w:rFonts w:ascii="Verdana" w:hAnsi="Verdana"/>
            <w:shd w:val="clear" w:color="auto" w:fill="FFFFFF"/>
          </w:rPr>
          <w:t>https://www.app.college.police.uk/app-content/national-decision-model/the-national-decision-model/</w:t>
        </w:r>
      </w:hyperlink>
      <w:r>
        <w:rPr>
          <w:rFonts w:ascii="Verdana" w:hAnsi="Verdana"/>
          <w:shd w:val="clear" w:color="auto" w:fill="FFFFFF"/>
        </w:rPr>
        <w:t>. Last accessed 16/05/2021.</w:t>
      </w:r>
    </w:p>
    <w:p w14:paraId="1B59F4CC" w14:textId="77777777" w:rsidR="00E12E8C" w:rsidRDefault="00E12E8C" w:rsidP="00E12E8C">
      <w:pPr>
        <w:rPr>
          <w:rFonts w:ascii="Verdana" w:hAnsi="Verdana"/>
          <w:shd w:val="clear" w:color="auto" w:fill="FFFFFF"/>
        </w:rPr>
      </w:pPr>
      <w:r>
        <w:rPr>
          <w:rFonts w:ascii="Verdana" w:hAnsi="Verdana"/>
          <w:shd w:val="clear" w:color="auto" w:fill="FFFFFF"/>
        </w:rPr>
        <w:t xml:space="preserve">College of Policing. (2017). </w:t>
      </w:r>
      <w:r>
        <w:rPr>
          <w:rFonts w:ascii="Verdana" w:hAnsi="Verdana"/>
          <w:i/>
          <w:iCs/>
        </w:rPr>
        <w:t>Valuing Difference.</w:t>
      </w:r>
      <w:r>
        <w:rPr>
          <w:rFonts w:ascii="Verdana" w:hAnsi="Verdana"/>
          <w:shd w:val="clear" w:color="auto" w:fill="FFFFFF"/>
        </w:rPr>
        <w:t xml:space="preserve"> Available: </w:t>
      </w:r>
      <w:hyperlink r:id="rId26" w:history="1">
        <w:r w:rsidRPr="00067C70">
          <w:rPr>
            <w:rStyle w:val="Hyperlink"/>
            <w:rFonts w:ascii="Verdana" w:hAnsi="Verdana"/>
            <w:shd w:val="clear" w:color="auto" w:fill="FFFFFF"/>
          </w:rPr>
          <w:t>https://leadership.college.police.uk/pluginfile.php/3720/mod_resource/content/5/Valuing%20Difference.pdf</w:t>
        </w:r>
      </w:hyperlink>
      <w:r>
        <w:rPr>
          <w:rFonts w:ascii="Verdana" w:hAnsi="Verdana"/>
          <w:shd w:val="clear" w:color="auto" w:fill="FFFFFF"/>
        </w:rPr>
        <w:t>.  Last accessed 10/05/2021</w:t>
      </w:r>
    </w:p>
    <w:p w14:paraId="6510F319" w14:textId="77777777" w:rsidR="00E12E8C" w:rsidRPr="009357FB" w:rsidRDefault="00E12E8C" w:rsidP="00E12E8C">
      <w:proofErr w:type="spellStart"/>
      <w:r>
        <w:rPr>
          <w:rFonts w:ascii="Verdana" w:hAnsi="Verdana"/>
          <w:shd w:val="clear" w:color="auto" w:fill="FFFFFF"/>
        </w:rPr>
        <w:t>Dodds</w:t>
      </w:r>
      <w:proofErr w:type="spellEnd"/>
      <w:r>
        <w:rPr>
          <w:rFonts w:ascii="Verdana" w:hAnsi="Verdana"/>
          <w:shd w:val="clear" w:color="auto" w:fill="FFFFFF"/>
        </w:rPr>
        <w:t xml:space="preserve">, </w:t>
      </w:r>
      <w:proofErr w:type="gramStart"/>
      <w:r>
        <w:rPr>
          <w:rFonts w:ascii="Verdana" w:hAnsi="Verdana"/>
          <w:shd w:val="clear" w:color="auto" w:fill="FFFFFF"/>
        </w:rPr>
        <w:t>S..</w:t>
      </w:r>
      <w:proofErr w:type="gramEnd"/>
      <w:r>
        <w:rPr>
          <w:rFonts w:ascii="Verdana" w:hAnsi="Verdana"/>
          <w:shd w:val="clear" w:color="auto" w:fill="FFFFFF"/>
        </w:rPr>
        <w:t xml:space="preserve"> (2016). </w:t>
      </w:r>
      <w:r>
        <w:rPr>
          <w:rFonts w:ascii="Verdana" w:hAnsi="Verdana"/>
          <w:i/>
          <w:iCs/>
        </w:rPr>
        <w:t>Social contexts and health: a GCPH synthesis.</w:t>
      </w:r>
      <w:r>
        <w:rPr>
          <w:rFonts w:ascii="Verdana" w:hAnsi="Verdana"/>
          <w:shd w:val="clear" w:color="auto" w:fill="FFFFFF"/>
        </w:rPr>
        <w:t xml:space="preserve"> Available: </w:t>
      </w:r>
      <w:hyperlink r:id="rId27" w:history="1">
        <w:r w:rsidRPr="00067C70">
          <w:rPr>
            <w:rStyle w:val="Hyperlink"/>
            <w:rFonts w:ascii="Verdana" w:hAnsi="Verdana"/>
            <w:shd w:val="clear" w:color="auto" w:fill="FFFFFF"/>
          </w:rPr>
          <w:t>https://www.gcph.co.uk/assets/0000/5594/Social_contexts_and_health__web_.pdf</w:t>
        </w:r>
      </w:hyperlink>
      <w:r>
        <w:rPr>
          <w:rFonts w:ascii="Verdana" w:hAnsi="Verdana"/>
          <w:shd w:val="clear" w:color="auto" w:fill="FFFFFF"/>
        </w:rPr>
        <w:t>. Last accessed 12/05/2021.</w:t>
      </w:r>
    </w:p>
    <w:p w14:paraId="564B00BD" w14:textId="77777777" w:rsidR="00E12E8C" w:rsidRDefault="00E12E8C" w:rsidP="00E12E8C">
      <w:r w:rsidRPr="00E85CC9">
        <w:t xml:space="preserve">Driscoll, J.J. (2007) Supported reflective learning: the essence of clinical supervision? </w:t>
      </w:r>
      <w:proofErr w:type="spellStart"/>
      <w:r w:rsidRPr="00E85CC9">
        <w:t>Chp</w:t>
      </w:r>
      <w:proofErr w:type="spellEnd"/>
      <w:r w:rsidRPr="00E85CC9">
        <w:t xml:space="preserve"> 2 in Practising Clinical Supervision: A Reflective Approach for Healthcare Professionals (2nd edition). London: </w:t>
      </w:r>
      <w:proofErr w:type="spellStart"/>
      <w:r w:rsidRPr="00E85CC9">
        <w:t>Bailliere</w:t>
      </w:r>
      <w:proofErr w:type="spellEnd"/>
      <w:r w:rsidRPr="00E85CC9">
        <w:t xml:space="preserve"> Tindall. Pp 27-‐50.</w:t>
      </w:r>
      <w:r>
        <w:t xml:space="preserve"> </w:t>
      </w:r>
    </w:p>
    <w:p w14:paraId="166839C4" w14:textId="77777777" w:rsidR="00E12E8C" w:rsidRPr="009357FB" w:rsidRDefault="00E12E8C" w:rsidP="00E12E8C">
      <w:r>
        <w:rPr>
          <w:rFonts w:ascii="inherit" w:hAnsi="inherit"/>
          <w:color w:val="6A6F77"/>
          <w:shd w:val="clear" w:color="auto" w:fill="FFFFFF"/>
        </w:rPr>
        <w:t xml:space="preserve">Gibbs, G. (1988) </w:t>
      </w:r>
      <w:r>
        <w:rPr>
          <w:rStyle w:val="Emphasis"/>
          <w:rFonts w:ascii="&amp;quot" w:hAnsi="&amp;quot"/>
          <w:color w:val="6A6F77"/>
          <w:bdr w:val="none" w:sz="0" w:space="0" w:color="auto" w:frame="1"/>
        </w:rPr>
        <w:t>Learning by Doing: A guide to teaching and learning methods</w:t>
      </w:r>
      <w:r>
        <w:rPr>
          <w:rFonts w:ascii="inherit" w:hAnsi="inherit"/>
          <w:color w:val="6A6F77"/>
          <w:shd w:val="clear" w:color="auto" w:fill="FFFFFF"/>
        </w:rPr>
        <w:t>. Further Education Unit, Oxford Brookes University, Oxford.</w:t>
      </w:r>
    </w:p>
    <w:p w14:paraId="377CC548" w14:textId="77777777" w:rsidR="00E12E8C" w:rsidRDefault="00E12E8C" w:rsidP="00E12E8C">
      <w:pPr>
        <w:rPr>
          <w:rFonts w:ascii="Verdana" w:hAnsi="Verdana"/>
          <w:shd w:val="clear" w:color="auto" w:fill="FFFFFF"/>
        </w:rPr>
      </w:pPr>
      <w:r>
        <w:rPr>
          <w:rFonts w:ascii="Verdana" w:hAnsi="Verdana"/>
          <w:shd w:val="clear" w:color="auto" w:fill="FFFFFF"/>
        </w:rPr>
        <w:t xml:space="preserve">Greenfields, M. (2015). </w:t>
      </w:r>
      <w:r>
        <w:rPr>
          <w:rFonts w:ascii="Verdana" w:hAnsi="Verdana"/>
          <w:i/>
          <w:iCs/>
        </w:rPr>
        <w:t>Bridging the Gap between Academics and Policy Makers.</w:t>
      </w:r>
      <w:r>
        <w:rPr>
          <w:rFonts w:ascii="Verdana" w:hAnsi="Verdana"/>
          <w:shd w:val="clear" w:color="auto" w:fill="FFFFFF"/>
        </w:rPr>
        <w:t xml:space="preserve"> Available: </w:t>
      </w:r>
      <w:hyperlink r:id="rId28" w:history="1">
        <w:r w:rsidRPr="00067C70">
          <w:rPr>
            <w:rStyle w:val="Hyperlink"/>
            <w:rFonts w:ascii="Verdana" w:hAnsi="Verdana"/>
            <w:shd w:val="clear" w:color="auto" w:fill="FFFFFF"/>
          </w:rPr>
          <w:t>https://pearl.plymouth.ac.uk/bitstream/handle/10026.1/3872/Bridging_the_Gap_Criminal_Justice_Report.pdf;sequence=1</w:t>
        </w:r>
      </w:hyperlink>
      <w:r>
        <w:rPr>
          <w:rFonts w:ascii="Verdana" w:hAnsi="Verdana"/>
          <w:shd w:val="clear" w:color="auto" w:fill="FFFFFF"/>
        </w:rPr>
        <w:t>. Last accessed 15th may 2021.</w:t>
      </w:r>
    </w:p>
    <w:p w14:paraId="48A93405" w14:textId="77777777" w:rsidR="00E12E8C" w:rsidRPr="009357FB" w:rsidRDefault="00E12E8C" w:rsidP="00E12E8C">
      <w:pPr>
        <w:pStyle w:val="NormalWeb"/>
        <w:rPr>
          <w:rFonts w:ascii="Verdana" w:hAnsi="Verdana"/>
          <w:color w:val="000000"/>
          <w:sz w:val="20"/>
          <w:szCs w:val="20"/>
        </w:rPr>
      </w:pPr>
      <w:r>
        <w:rPr>
          <w:rFonts w:ascii="Verdana" w:hAnsi="Verdana"/>
          <w:color w:val="000000"/>
          <w:sz w:val="20"/>
          <w:szCs w:val="20"/>
        </w:rPr>
        <w:lastRenderedPageBreak/>
        <w:t xml:space="preserve">Gwent Police. (2021). </w:t>
      </w:r>
      <w:r>
        <w:rPr>
          <w:rFonts w:ascii="Verdana" w:hAnsi="Verdana"/>
          <w:i/>
          <w:iCs/>
          <w:color w:val="000000"/>
          <w:sz w:val="20"/>
          <w:szCs w:val="20"/>
        </w:rPr>
        <w:t>Code of Ethics.</w:t>
      </w:r>
      <w:r>
        <w:rPr>
          <w:rFonts w:ascii="Verdana" w:hAnsi="Verdana"/>
          <w:color w:val="000000"/>
          <w:sz w:val="20"/>
          <w:szCs w:val="20"/>
        </w:rPr>
        <w:t xml:space="preserve"> Available: </w:t>
      </w:r>
      <w:hyperlink r:id="rId29" w:history="1">
        <w:r w:rsidRPr="00067C70">
          <w:rPr>
            <w:rStyle w:val="Hyperlink"/>
            <w:rFonts w:ascii="Verdana" w:hAnsi="Verdana"/>
            <w:sz w:val="20"/>
            <w:szCs w:val="20"/>
          </w:rPr>
          <w:t>https://www.gwent.police.uk/police-forces/gwent-police/areas/about-us/about-us/code-of-ethics/</w:t>
        </w:r>
      </w:hyperlink>
      <w:r>
        <w:rPr>
          <w:rFonts w:ascii="Verdana" w:hAnsi="Verdana"/>
          <w:color w:val="000000"/>
          <w:sz w:val="20"/>
          <w:szCs w:val="20"/>
        </w:rPr>
        <w:t>. Last accessed 10/05/2021.</w:t>
      </w:r>
    </w:p>
    <w:p w14:paraId="1E3D8DFE" w14:textId="77777777" w:rsidR="00E12E8C" w:rsidRDefault="00E12E8C" w:rsidP="00E12E8C">
      <w:r w:rsidRPr="00715DB4">
        <w:t>Harris, M. (2021). Understanding Person-Centred Care for Nursing Associates. United Kingdom: SAGE Publica</w:t>
      </w:r>
      <w:r>
        <w:t>tions.</w:t>
      </w:r>
    </w:p>
    <w:p w14:paraId="3A7D0B83" w14:textId="77777777" w:rsidR="00E12E8C" w:rsidRDefault="00E12E8C" w:rsidP="00E12E8C">
      <w:r>
        <w:rPr>
          <w:rFonts w:ascii="Verdana" w:hAnsi="Verdana"/>
          <w:shd w:val="clear" w:color="auto" w:fill="FFFFFF"/>
        </w:rPr>
        <w:t xml:space="preserve">HMICFRS. (2019). </w:t>
      </w:r>
      <w:r>
        <w:rPr>
          <w:rFonts w:ascii="Verdana" w:hAnsi="Verdana"/>
          <w:i/>
          <w:iCs/>
        </w:rPr>
        <w:t>Crimes against older people.</w:t>
      </w:r>
      <w:r>
        <w:rPr>
          <w:rFonts w:ascii="Verdana" w:hAnsi="Verdana"/>
          <w:shd w:val="clear" w:color="auto" w:fill="FFFFFF"/>
        </w:rPr>
        <w:t xml:space="preserve"> Available: </w:t>
      </w:r>
      <w:hyperlink r:id="rId30" w:history="1">
        <w:r w:rsidRPr="00067C70">
          <w:rPr>
            <w:rStyle w:val="Hyperlink"/>
            <w:rFonts w:ascii="Verdana" w:hAnsi="Verdana"/>
            <w:shd w:val="clear" w:color="auto" w:fill="FFFFFF"/>
          </w:rPr>
          <w:t>https://www.justiceinspectorates.gov.uk/hmicfrs/our-work/article/criminal-justice-joint-inspection/crimes-against-older-people-inspection/</w:t>
        </w:r>
      </w:hyperlink>
      <w:r>
        <w:rPr>
          <w:rFonts w:ascii="Verdana" w:hAnsi="Verdana"/>
          <w:shd w:val="clear" w:color="auto" w:fill="FFFFFF"/>
        </w:rPr>
        <w:t>. Last accessed 1/05/2021.</w:t>
      </w:r>
    </w:p>
    <w:p w14:paraId="6A2F69F1" w14:textId="77777777" w:rsidR="00E12E8C" w:rsidRPr="009357FB" w:rsidRDefault="00E12E8C" w:rsidP="00E12E8C">
      <w:pPr>
        <w:spacing w:before="100" w:beforeAutospacing="1" w:after="100" w:afterAutospacing="1"/>
        <w:rPr>
          <w:rFonts w:ascii="Verdana" w:hAnsi="Verdana" w:cs="Times New Roman"/>
        </w:rPr>
      </w:pPr>
      <w:r w:rsidRPr="00E85CC9">
        <w:rPr>
          <w:rFonts w:ascii="Verdana" w:hAnsi="Verdana" w:cs="Times New Roman"/>
        </w:rPr>
        <w:t xml:space="preserve">Home Office. (2018). </w:t>
      </w:r>
      <w:r w:rsidRPr="00E85CC9">
        <w:rPr>
          <w:rFonts w:ascii="Verdana" w:hAnsi="Verdana" w:cs="Times New Roman"/>
          <w:i/>
          <w:iCs/>
        </w:rPr>
        <w:t>A common goal for police w</w:t>
      </w:r>
      <w:r>
        <w:rPr>
          <w:rFonts w:ascii="Verdana" w:hAnsi="Verdana" w:cs="Times New Roman"/>
          <w:i/>
          <w:iCs/>
        </w:rPr>
        <w:t xml:space="preserve">ellbeing </w:t>
      </w:r>
      <w:proofErr w:type="gramStart"/>
      <w:r>
        <w:rPr>
          <w:rFonts w:ascii="Verdana" w:hAnsi="Verdana" w:cs="Times New Roman"/>
          <w:i/>
          <w:iCs/>
        </w:rPr>
        <w:t>To</w:t>
      </w:r>
      <w:proofErr w:type="gramEnd"/>
      <w:r>
        <w:rPr>
          <w:rFonts w:ascii="Verdana" w:hAnsi="Verdana" w:cs="Times New Roman"/>
          <w:i/>
          <w:iCs/>
        </w:rPr>
        <w:t xml:space="preserve"> be achieved by 2021</w:t>
      </w:r>
      <w:r w:rsidRPr="00E85CC9">
        <w:rPr>
          <w:rFonts w:ascii="Verdana" w:hAnsi="Verdana" w:cs="Times New Roman"/>
          <w:i/>
          <w:iCs/>
        </w:rPr>
        <w:t>.</w:t>
      </w:r>
      <w:r w:rsidRPr="00E85CC9">
        <w:rPr>
          <w:rFonts w:ascii="Verdana" w:hAnsi="Verdana" w:cs="Times New Roman"/>
        </w:rPr>
        <w:t xml:space="preserve"> Available: </w:t>
      </w:r>
      <w:hyperlink r:id="rId31" w:history="1">
        <w:r w:rsidRPr="00067C70">
          <w:rPr>
            <w:rStyle w:val="Hyperlink"/>
            <w:rFonts w:ascii="Verdana" w:hAnsi="Verdana" w:cs="Times New Roman"/>
          </w:rPr>
          <w:t>https://assets.publishing.service.gov.uk/government/uploads/system/uploads/attachment_data/file/721646/common-goal-for-wellbeing-version-3.pdf</w:t>
        </w:r>
      </w:hyperlink>
      <w:r>
        <w:rPr>
          <w:rFonts w:ascii="Verdana" w:hAnsi="Verdana" w:cs="Times New Roman"/>
        </w:rPr>
        <w:t>.</w:t>
      </w:r>
      <w:r w:rsidRPr="00E85CC9">
        <w:rPr>
          <w:rFonts w:ascii="Verdana" w:hAnsi="Verdana" w:cs="Times New Roman"/>
        </w:rPr>
        <w:t xml:space="preserve"> Last accessed 24/04/2021.</w:t>
      </w:r>
    </w:p>
    <w:p w14:paraId="38003C16" w14:textId="77777777" w:rsidR="00E12E8C" w:rsidRDefault="00E12E8C" w:rsidP="00E12E8C">
      <w:pPr>
        <w:rPr>
          <w:rFonts w:ascii="Verdana" w:hAnsi="Verdana"/>
          <w:shd w:val="clear" w:color="auto" w:fill="FFFFFF"/>
        </w:rPr>
      </w:pPr>
      <w:r>
        <w:rPr>
          <w:rFonts w:ascii="Verdana" w:hAnsi="Verdana"/>
          <w:shd w:val="clear" w:color="auto" w:fill="FFFFFF"/>
        </w:rPr>
        <w:t xml:space="preserve">Karen O’Hara. (2021). </w:t>
      </w:r>
      <w:r>
        <w:rPr>
          <w:rFonts w:ascii="Verdana" w:hAnsi="Verdana"/>
          <w:i/>
          <w:iCs/>
        </w:rPr>
        <w:t>Karen O’Hara.</w:t>
      </w:r>
      <w:r>
        <w:rPr>
          <w:rFonts w:ascii="Verdana" w:hAnsi="Verdana"/>
          <w:shd w:val="clear" w:color="auto" w:fill="FFFFFF"/>
        </w:rPr>
        <w:t xml:space="preserve"> Available: </w:t>
      </w:r>
      <w:hyperlink r:id="rId32" w:history="1">
        <w:r w:rsidRPr="00067C70">
          <w:rPr>
            <w:rStyle w:val="Hyperlink"/>
            <w:rFonts w:ascii="Verdana" w:hAnsi="Verdana"/>
            <w:shd w:val="clear" w:color="auto" w:fill="FFFFFF"/>
          </w:rPr>
          <w:t>https://www.bupa.co.uk/newsroom/ourviews/walking-health</w:t>
        </w:r>
      </w:hyperlink>
      <w:r>
        <w:rPr>
          <w:rFonts w:ascii="Verdana" w:hAnsi="Verdana"/>
          <w:shd w:val="clear" w:color="auto" w:fill="FFFFFF"/>
        </w:rPr>
        <w:t>. Last accessed 21st March 2021.</w:t>
      </w:r>
    </w:p>
    <w:p w14:paraId="7C0DE34B" w14:textId="77777777" w:rsidR="00E12E8C" w:rsidRDefault="00E12E8C" w:rsidP="00E12E8C">
      <w:r>
        <w:rPr>
          <w:rFonts w:ascii="Verdana" w:hAnsi="Verdana"/>
          <w:shd w:val="clear" w:color="auto" w:fill="FFFFFF"/>
        </w:rPr>
        <w:t xml:space="preserve">Mind. (2017). </w:t>
      </w:r>
      <w:r>
        <w:rPr>
          <w:rFonts w:ascii="Verdana" w:hAnsi="Verdana"/>
          <w:i/>
          <w:iCs/>
        </w:rPr>
        <w:t>What is stress</w:t>
      </w:r>
      <w:proofErr w:type="gramStart"/>
      <w:r>
        <w:rPr>
          <w:rFonts w:ascii="Verdana" w:hAnsi="Verdana"/>
          <w:i/>
          <w:iCs/>
        </w:rPr>
        <w:t>?.</w:t>
      </w:r>
      <w:proofErr w:type="gramEnd"/>
      <w:r>
        <w:rPr>
          <w:rFonts w:ascii="Verdana" w:hAnsi="Verdana"/>
          <w:shd w:val="clear" w:color="auto" w:fill="FFFFFF"/>
        </w:rPr>
        <w:t xml:space="preserve"> Available: </w:t>
      </w:r>
      <w:hyperlink r:id="rId33" w:history="1">
        <w:r w:rsidRPr="00067C70">
          <w:rPr>
            <w:rStyle w:val="Hyperlink"/>
            <w:rFonts w:ascii="Verdana" w:hAnsi="Verdana"/>
            <w:shd w:val="clear" w:color="auto" w:fill="FFFFFF"/>
          </w:rPr>
          <w:t>https://www.mind.org.uk/information-support/types-of-mental-health-problems/stress/what-is-stress/?gclid=EAIaIQobChMI3oyixsLB7wIVjrrtCh21OQc1EAAYASAAEgLHF_D_BwE</w:t>
        </w:r>
      </w:hyperlink>
      <w:r>
        <w:rPr>
          <w:rFonts w:ascii="Verdana" w:hAnsi="Verdana"/>
          <w:shd w:val="clear" w:color="auto" w:fill="FFFFFF"/>
        </w:rPr>
        <w:t>. Last accessed 20/04/202</w:t>
      </w:r>
    </w:p>
    <w:p w14:paraId="3BD5A324" w14:textId="77777777" w:rsidR="00E12E8C" w:rsidRPr="009357FB" w:rsidRDefault="00E12E8C" w:rsidP="00E12E8C">
      <w:pPr>
        <w:pStyle w:val="NormalWeb"/>
        <w:rPr>
          <w:rFonts w:ascii="Verdana" w:hAnsi="Verdana"/>
          <w:color w:val="000000"/>
          <w:sz w:val="20"/>
          <w:szCs w:val="20"/>
        </w:rPr>
      </w:pPr>
      <w:r>
        <w:rPr>
          <w:rFonts w:ascii="Verdana" w:hAnsi="Verdana"/>
          <w:color w:val="000000"/>
          <w:sz w:val="20"/>
          <w:szCs w:val="20"/>
        </w:rPr>
        <w:t xml:space="preserve">Mind. (2015). </w:t>
      </w:r>
      <w:r>
        <w:rPr>
          <w:rFonts w:ascii="Verdana" w:hAnsi="Verdana"/>
          <w:i/>
          <w:iCs/>
          <w:color w:val="000000"/>
          <w:sz w:val="20"/>
          <w:szCs w:val="20"/>
        </w:rPr>
        <w:t>POLICE Supporting a colleague with a mental health problem.</w:t>
      </w:r>
      <w:r>
        <w:rPr>
          <w:rFonts w:ascii="Verdana" w:hAnsi="Verdana"/>
          <w:color w:val="000000"/>
          <w:sz w:val="20"/>
          <w:szCs w:val="20"/>
        </w:rPr>
        <w:t xml:space="preserve"> Available: </w:t>
      </w:r>
      <w:hyperlink r:id="rId34" w:history="1">
        <w:r w:rsidRPr="00067C70">
          <w:rPr>
            <w:rStyle w:val="Hyperlink"/>
            <w:rFonts w:ascii="Verdana" w:hAnsi="Verdana"/>
            <w:sz w:val="20"/>
            <w:szCs w:val="20"/>
          </w:rPr>
          <w:t>https://www.mind.org.uk/media-a/4159/blue-light-supporting-a-colleague-police-2017.pdf</w:t>
        </w:r>
      </w:hyperlink>
      <w:r>
        <w:rPr>
          <w:rFonts w:ascii="Verdana" w:hAnsi="Verdana"/>
          <w:color w:val="000000"/>
          <w:sz w:val="20"/>
          <w:szCs w:val="20"/>
        </w:rPr>
        <w:t>. Last accessed 20/04/2021.</w:t>
      </w:r>
    </w:p>
    <w:p w14:paraId="0DE06F54" w14:textId="77777777" w:rsidR="00E12E8C" w:rsidRDefault="00E12E8C" w:rsidP="00E12E8C">
      <w:pPr>
        <w:pStyle w:val="NormalWeb"/>
        <w:rPr>
          <w:rFonts w:ascii="Verdana" w:hAnsi="Verdana"/>
          <w:color w:val="000000"/>
          <w:sz w:val="20"/>
          <w:szCs w:val="20"/>
        </w:rPr>
      </w:pPr>
      <w:r>
        <w:rPr>
          <w:rFonts w:ascii="Verdana" w:hAnsi="Verdana"/>
          <w:color w:val="000000"/>
          <w:sz w:val="20"/>
          <w:szCs w:val="20"/>
        </w:rPr>
        <w:t xml:space="preserve">Ministry of Justice. (2020). </w:t>
      </w:r>
      <w:r>
        <w:rPr>
          <w:rFonts w:ascii="Verdana" w:hAnsi="Verdana"/>
          <w:i/>
          <w:iCs/>
          <w:color w:val="000000"/>
          <w:sz w:val="20"/>
          <w:szCs w:val="20"/>
        </w:rPr>
        <w:t>Code of Practice for Victims of Crime in England and Wales November 2020.</w:t>
      </w:r>
      <w:r>
        <w:rPr>
          <w:rFonts w:ascii="Verdana" w:hAnsi="Verdana"/>
          <w:color w:val="000000"/>
          <w:sz w:val="20"/>
          <w:szCs w:val="20"/>
        </w:rPr>
        <w:t xml:space="preserve"> Available: </w:t>
      </w:r>
      <w:hyperlink r:id="rId35" w:history="1">
        <w:r w:rsidRPr="00067C70">
          <w:rPr>
            <w:rStyle w:val="Hyperlink"/>
            <w:rFonts w:ascii="Verdana" w:hAnsi="Verdana"/>
            <w:sz w:val="20"/>
            <w:szCs w:val="20"/>
          </w:rPr>
          <w:t>https://assets.publishing.service.gov.uk/government/uploads/system/uploads/attachment_data/file/936239/victims-code-2020.pdf</w:t>
        </w:r>
      </w:hyperlink>
      <w:r>
        <w:rPr>
          <w:rFonts w:ascii="Verdana" w:hAnsi="Verdana"/>
          <w:color w:val="000000"/>
          <w:sz w:val="20"/>
          <w:szCs w:val="20"/>
        </w:rPr>
        <w:t>. Last accessed 15/05/21.</w:t>
      </w:r>
    </w:p>
    <w:p w14:paraId="761B956C" w14:textId="77777777" w:rsidR="00E12E8C" w:rsidRDefault="00E12E8C" w:rsidP="00E12E8C">
      <w:r w:rsidRPr="009357FB">
        <w:t xml:space="preserve">Ministry of Justice. (2020). Criminal Procedure and Investigations Act 1996. Available: </w:t>
      </w:r>
      <w:hyperlink r:id="rId36" w:history="1">
        <w:r w:rsidRPr="00067C70">
          <w:rPr>
            <w:rStyle w:val="Hyperlink"/>
          </w:rPr>
          <w:t>https://assets.publishing.service.gov.uk/government/uploads/system/uploads/attachment_data/file/931173/Criminal-procedure-and-investigations-act-1996.pdf</w:t>
        </w:r>
      </w:hyperlink>
      <w:r>
        <w:t>.</w:t>
      </w:r>
      <w:r w:rsidRPr="009357FB">
        <w:t xml:space="preserve"> Last accessed 14/05/2021.</w:t>
      </w:r>
    </w:p>
    <w:p w14:paraId="1B403B02" w14:textId="77777777" w:rsidR="00E12E8C" w:rsidRPr="009357FB" w:rsidRDefault="00E12E8C" w:rsidP="00E12E8C">
      <w:r>
        <w:t xml:space="preserve">Misuse of Drugs Act 1971. Available at:         </w:t>
      </w:r>
      <w:hyperlink r:id="rId37" w:history="1">
        <w:r w:rsidRPr="00067C70">
          <w:rPr>
            <w:rStyle w:val="Hyperlink"/>
          </w:rPr>
          <w:t>https://www.legislation.gov.uk/ukpga/1971/38/contents</w:t>
        </w:r>
      </w:hyperlink>
      <w:r>
        <w:t xml:space="preserve"> (Accessed: 16</w:t>
      </w:r>
      <w:r w:rsidRPr="00C36E84">
        <w:rPr>
          <w:vertAlign w:val="superscript"/>
        </w:rPr>
        <w:t>th</w:t>
      </w:r>
      <w:r>
        <w:t xml:space="preserve"> May 2021)</w:t>
      </w:r>
    </w:p>
    <w:p w14:paraId="0A248F6D" w14:textId="77777777" w:rsidR="00E12E8C" w:rsidRPr="00E85CC9" w:rsidRDefault="00E12E8C" w:rsidP="00E12E8C">
      <w:pPr>
        <w:rPr>
          <w:rFonts w:ascii="Times New Roman" w:hAnsi="Times New Roman" w:cs="Times New Roman"/>
          <w:sz w:val="24"/>
          <w:szCs w:val="24"/>
        </w:rPr>
      </w:pPr>
      <w:r>
        <w:rPr>
          <w:rFonts w:ascii="Verdana" w:hAnsi="Verdana"/>
          <w:shd w:val="clear" w:color="auto" w:fill="FFFFFF"/>
        </w:rPr>
        <w:t xml:space="preserve">NHS. (2020). </w:t>
      </w:r>
      <w:r>
        <w:rPr>
          <w:rFonts w:ascii="Verdana" w:hAnsi="Verdana"/>
          <w:i/>
          <w:iCs/>
        </w:rPr>
        <w:t>Tips on Preparing for Exams.</w:t>
      </w:r>
      <w:r>
        <w:rPr>
          <w:rFonts w:ascii="Verdana" w:hAnsi="Verdana"/>
          <w:shd w:val="clear" w:color="auto" w:fill="FFFFFF"/>
        </w:rPr>
        <w:t xml:space="preserve"> Available: </w:t>
      </w:r>
      <w:hyperlink r:id="rId38" w:history="1">
        <w:r w:rsidRPr="00067C70">
          <w:rPr>
            <w:rStyle w:val="Hyperlink"/>
            <w:rFonts w:ascii="Verdana" w:hAnsi="Verdana"/>
            <w:shd w:val="clear" w:color="auto" w:fill="FFFFFF"/>
          </w:rPr>
          <w:t>https://www.nhs.uk/mental-health/children-and-young-adults/help-for-teenagers-young-adults-and-students/tips-on-preparing-for-exams/</w:t>
        </w:r>
      </w:hyperlink>
      <w:r>
        <w:rPr>
          <w:rFonts w:ascii="Verdana" w:hAnsi="Verdana"/>
          <w:shd w:val="clear" w:color="auto" w:fill="FFFFFF"/>
        </w:rPr>
        <w:t>.  Last accessed 20/04/2021.</w:t>
      </w:r>
      <w:r w:rsidRPr="00E85CC9">
        <w:rPr>
          <w:rFonts w:ascii="Verdana" w:hAnsi="Verdana" w:cs="Times New Roman"/>
          <w:sz w:val="24"/>
          <w:szCs w:val="24"/>
        </w:rPr>
        <w:br/>
      </w:r>
    </w:p>
    <w:p w14:paraId="379EF7F4" w14:textId="77777777" w:rsidR="00E12E8C" w:rsidRDefault="00E12E8C" w:rsidP="00E12E8C">
      <w:r>
        <w:rPr>
          <w:rFonts w:ascii="Verdana" w:hAnsi="Verdana"/>
          <w:shd w:val="clear" w:color="auto" w:fill="FFFFFF"/>
        </w:rPr>
        <w:t xml:space="preserve">NHS. (2018). </w:t>
      </w:r>
      <w:r>
        <w:rPr>
          <w:rFonts w:ascii="Verdana" w:hAnsi="Verdana"/>
          <w:i/>
          <w:iCs/>
        </w:rPr>
        <w:t>10 Stress Busters.</w:t>
      </w:r>
      <w:r>
        <w:rPr>
          <w:rFonts w:ascii="Verdana" w:hAnsi="Verdana"/>
          <w:shd w:val="clear" w:color="auto" w:fill="FFFFFF"/>
        </w:rPr>
        <w:t xml:space="preserve"> Available: </w:t>
      </w:r>
      <w:hyperlink r:id="rId39" w:history="1">
        <w:r w:rsidRPr="00067C70">
          <w:rPr>
            <w:rStyle w:val="Hyperlink"/>
            <w:rFonts w:ascii="Verdana" w:hAnsi="Verdana"/>
            <w:shd w:val="clear" w:color="auto" w:fill="FFFFFF"/>
          </w:rPr>
          <w:t>https://www.nhs.uk/mental-health/self-help/guides-tools-and-activities/tips-to-reduce-stress/</w:t>
        </w:r>
      </w:hyperlink>
      <w:r>
        <w:rPr>
          <w:rFonts w:ascii="Verdana" w:hAnsi="Verdana"/>
          <w:shd w:val="clear" w:color="auto" w:fill="FFFFFF"/>
        </w:rPr>
        <w:t>. Last accessed 21/04/2021</w:t>
      </w:r>
    </w:p>
    <w:p w14:paraId="689B1DAF" w14:textId="77777777" w:rsidR="00E12E8C" w:rsidRDefault="00E12E8C" w:rsidP="00E12E8C">
      <w:r>
        <w:rPr>
          <w:rFonts w:ascii="Verdana" w:hAnsi="Verdana"/>
          <w:shd w:val="clear" w:color="auto" w:fill="FFFFFF"/>
        </w:rPr>
        <w:t xml:space="preserve">Parsons, A.R. (2016). </w:t>
      </w:r>
      <w:r>
        <w:rPr>
          <w:rFonts w:ascii="Verdana" w:hAnsi="Verdana"/>
          <w:i/>
          <w:iCs/>
        </w:rPr>
        <w:t>Managerial Influences on Police Discretion: Contextualising officer decision-choices.</w:t>
      </w:r>
      <w:r>
        <w:rPr>
          <w:rFonts w:ascii="Verdana" w:hAnsi="Verdana"/>
          <w:shd w:val="clear" w:color="auto" w:fill="FFFFFF"/>
        </w:rPr>
        <w:t xml:space="preserve"> Available: </w:t>
      </w:r>
      <w:hyperlink r:id="rId40" w:history="1">
        <w:r w:rsidRPr="00067C70">
          <w:rPr>
            <w:rStyle w:val="Hyperlink"/>
            <w:rFonts w:ascii="Verdana" w:hAnsi="Verdana"/>
            <w:shd w:val="clear" w:color="auto" w:fill="FFFFFF"/>
          </w:rPr>
          <w:t>https://webcache.googleusercontent.com/search?q=cache:THa1aMjK2MwJ:https://bulletin.cepol.europa.eu/index.php/bulletin/article/download/124/113/+&amp;cd=13&amp;hl=en&amp;ct=clnk&amp;gl=uk</w:t>
        </w:r>
      </w:hyperlink>
      <w:r>
        <w:rPr>
          <w:rFonts w:ascii="Verdana" w:hAnsi="Verdana"/>
          <w:shd w:val="clear" w:color="auto" w:fill="FFFFFF"/>
        </w:rPr>
        <w:t>. Last accessed 15/05/2021.</w:t>
      </w:r>
    </w:p>
    <w:p w14:paraId="21CEBECF" w14:textId="77777777" w:rsidR="00E12E8C" w:rsidRDefault="00E12E8C" w:rsidP="00E12E8C">
      <w:pPr>
        <w:rPr>
          <w:color w:val="000000" w:themeColor="text1"/>
        </w:rPr>
      </w:pPr>
      <w:r>
        <w:t xml:space="preserve">Theft Act 1968. Available at:                           </w:t>
      </w:r>
      <w:hyperlink r:id="rId41" w:history="1">
        <w:r w:rsidRPr="00AC4E5E">
          <w:rPr>
            <w:rStyle w:val="Hyperlink"/>
          </w:rPr>
          <w:t>https://www.legislation.gov.uk/ukpga/1968/60/section/1</w:t>
        </w:r>
      </w:hyperlink>
      <w:r>
        <w:rPr>
          <w:rStyle w:val="Hyperlink"/>
        </w:rPr>
        <w:t xml:space="preserve"> </w:t>
      </w:r>
      <w:r w:rsidRPr="00431297">
        <w:rPr>
          <w:rStyle w:val="Hyperlink"/>
          <w:color w:val="000000" w:themeColor="text1"/>
        </w:rPr>
        <w:t>(Accessed: 10</w:t>
      </w:r>
      <w:r w:rsidRPr="00431297">
        <w:rPr>
          <w:rStyle w:val="Hyperlink"/>
          <w:color w:val="000000" w:themeColor="text1"/>
          <w:vertAlign w:val="superscript"/>
        </w:rPr>
        <w:t>th</w:t>
      </w:r>
      <w:r w:rsidRPr="00431297">
        <w:rPr>
          <w:rStyle w:val="Hyperlink"/>
          <w:color w:val="000000" w:themeColor="text1"/>
        </w:rPr>
        <w:t xml:space="preserve"> May 2021)</w:t>
      </w:r>
      <w:r w:rsidRPr="00431297">
        <w:rPr>
          <w:color w:val="000000" w:themeColor="text1"/>
        </w:rPr>
        <w:t xml:space="preserve">  </w:t>
      </w:r>
    </w:p>
    <w:p w14:paraId="137AC4D2" w14:textId="77777777" w:rsidR="00E12E8C" w:rsidRPr="009357FB" w:rsidRDefault="00E12E8C" w:rsidP="00E12E8C">
      <w:pPr>
        <w:pStyle w:val="NormalWeb"/>
        <w:rPr>
          <w:rFonts w:ascii="Verdana" w:hAnsi="Verdana"/>
          <w:color w:val="000000"/>
          <w:sz w:val="20"/>
          <w:szCs w:val="20"/>
        </w:rPr>
      </w:pPr>
      <w:r>
        <w:rPr>
          <w:rFonts w:ascii="Verdana" w:hAnsi="Verdana"/>
          <w:color w:val="000000"/>
          <w:sz w:val="20"/>
          <w:szCs w:val="20"/>
        </w:rPr>
        <w:t>UK Government. (</w:t>
      </w:r>
      <w:proofErr w:type="spellStart"/>
      <w:r>
        <w:rPr>
          <w:rFonts w:ascii="Verdana" w:hAnsi="Verdana"/>
          <w:color w:val="000000"/>
          <w:sz w:val="20"/>
          <w:szCs w:val="20"/>
        </w:rPr>
        <w:t>n.d</w:t>
      </w:r>
      <w:proofErr w:type="spellEnd"/>
      <w:r>
        <w:rPr>
          <w:rFonts w:ascii="Verdana" w:hAnsi="Verdana"/>
          <w:color w:val="000000"/>
          <w:sz w:val="20"/>
          <w:szCs w:val="20"/>
        </w:rPr>
        <w:t xml:space="preserve">). </w:t>
      </w:r>
      <w:r>
        <w:rPr>
          <w:rFonts w:ascii="Verdana" w:hAnsi="Verdana"/>
          <w:i/>
          <w:iCs/>
          <w:color w:val="000000"/>
          <w:sz w:val="20"/>
          <w:szCs w:val="20"/>
        </w:rPr>
        <w:t>Discrimination: your rights.</w:t>
      </w:r>
      <w:r>
        <w:rPr>
          <w:rFonts w:ascii="Verdana" w:hAnsi="Verdana"/>
          <w:color w:val="000000"/>
          <w:sz w:val="20"/>
          <w:szCs w:val="20"/>
        </w:rPr>
        <w:t xml:space="preserve"> Available: </w:t>
      </w:r>
      <w:hyperlink r:id="rId42" w:history="1">
        <w:r w:rsidRPr="00067C70">
          <w:rPr>
            <w:rStyle w:val="Hyperlink"/>
            <w:rFonts w:ascii="Verdana" w:hAnsi="Verdana"/>
            <w:sz w:val="20"/>
            <w:szCs w:val="20"/>
          </w:rPr>
          <w:t>https://www.gov.uk/discrimination-your-rights</w:t>
        </w:r>
      </w:hyperlink>
      <w:r>
        <w:rPr>
          <w:rFonts w:ascii="Verdana" w:hAnsi="Verdana"/>
          <w:color w:val="000000"/>
          <w:sz w:val="20"/>
          <w:szCs w:val="20"/>
        </w:rPr>
        <w:t>. Last accessed 10/05/2021.</w:t>
      </w:r>
    </w:p>
    <w:p w14:paraId="67DD79EA" w14:textId="77777777" w:rsidR="00E12E8C" w:rsidRDefault="00E12E8C" w:rsidP="00E12E8C">
      <w:pPr>
        <w:rPr>
          <w:rFonts w:ascii="Verdana" w:hAnsi="Verdana"/>
          <w:shd w:val="clear" w:color="auto" w:fill="FFFFFF"/>
        </w:rPr>
      </w:pPr>
      <w:r>
        <w:rPr>
          <w:rFonts w:ascii="Verdana" w:hAnsi="Verdana"/>
          <w:shd w:val="clear" w:color="auto" w:fill="FFFFFF"/>
        </w:rPr>
        <w:t xml:space="preserve">University of </w:t>
      </w:r>
      <w:proofErr w:type="gramStart"/>
      <w:r>
        <w:rPr>
          <w:rFonts w:ascii="Verdana" w:hAnsi="Verdana"/>
          <w:shd w:val="clear" w:color="auto" w:fill="FFFFFF"/>
        </w:rPr>
        <w:t>Cambridge .</w:t>
      </w:r>
      <w:proofErr w:type="gramEnd"/>
      <w:r>
        <w:rPr>
          <w:rFonts w:ascii="Verdana" w:hAnsi="Verdana"/>
          <w:shd w:val="clear" w:color="auto" w:fill="FFFFFF"/>
        </w:rPr>
        <w:t xml:space="preserve"> (2021). </w:t>
      </w:r>
      <w:r>
        <w:rPr>
          <w:rFonts w:ascii="Verdana" w:hAnsi="Verdana"/>
          <w:i/>
          <w:iCs/>
        </w:rPr>
        <w:t>Study Skills.</w:t>
      </w:r>
      <w:r>
        <w:rPr>
          <w:rFonts w:ascii="Verdana" w:hAnsi="Verdana"/>
          <w:shd w:val="clear" w:color="auto" w:fill="FFFFFF"/>
        </w:rPr>
        <w:t xml:space="preserve"> Available: </w:t>
      </w:r>
      <w:hyperlink r:id="rId43" w:history="1">
        <w:r w:rsidRPr="00067C70">
          <w:rPr>
            <w:rStyle w:val="Hyperlink"/>
            <w:rFonts w:ascii="Verdana" w:hAnsi="Verdana"/>
            <w:shd w:val="clear" w:color="auto" w:fill="FFFFFF"/>
          </w:rPr>
          <w:t>https://libguides.cam.ac.uk/reflectivepracticetoolkit/models</w:t>
        </w:r>
      </w:hyperlink>
      <w:r>
        <w:rPr>
          <w:rFonts w:ascii="Verdana" w:hAnsi="Verdana"/>
          <w:shd w:val="clear" w:color="auto" w:fill="FFFFFF"/>
        </w:rPr>
        <w:t>. Last accessed 21/04/2021.</w:t>
      </w:r>
    </w:p>
    <w:p w14:paraId="369AE6BE" w14:textId="77777777" w:rsidR="00E12E8C" w:rsidRPr="00D76191" w:rsidRDefault="00E12E8C" w:rsidP="00E12E8C">
      <w:pPr>
        <w:pStyle w:val="NormalWeb"/>
        <w:rPr>
          <w:rFonts w:ascii="Verdana" w:hAnsi="Verdana"/>
          <w:color w:val="000000"/>
          <w:sz w:val="20"/>
          <w:szCs w:val="20"/>
        </w:rPr>
      </w:pPr>
      <w:r>
        <w:rPr>
          <w:rFonts w:ascii="Verdana" w:hAnsi="Verdana"/>
          <w:color w:val="000000"/>
          <w:sz w:val="20"/>
          <w:szCs w:val="20"/>
        </w:rPr>
        <w:t>University of Nottingham. (</w:t>
      </w:r>
      <w:proofErr w:type="spellStart"/>
      <w:r>
        <w:rPr>
          <w:rFonts w:ascii="Verdana" w:hAnsi="Verdana"/>
          <w:color w:val="000000"/>
          <w:sz w:val="20"/>
          <w:szCs w:val="20"/>
        </w:rPr>
        <w:t>n.d</w:t>
      </w:r>
      <w:proofErr w:type="spellEnd"/>
      <w:r>
        <w:rPr>
          <w:rFonts w:ascii="Verdana" w:hAnsi="Verdana"/>
          <w:color w:val="000000"/>
          <w:sz w:val="20"/>
          <w:szCs w:val="20"/>
        </w:rPr>
        <w:t xml:space="preserve">). </w:t>
      </w:r>
      <w:r>
        <w:rPr>
          <w:rFonts w:ascii="Verdana" w:hAnsi="Verdana"/>
          <w:i/>
          <w:iCs/>
          <w:color w:val="000000"/>
          <w:sz w:val="20"/>
          <w:szCs w:val="20"/>
        </w:rPr>
        <w:t>Reflection Model 2 - Driscoll (2007).</w:t>
      </w:r>
      <w:r>
        <w:rPr>
          <w:rFonts w:ascii="Verdana" w:hAnsi="Verdana"/>
          <w:color w:val="000000"/>
          <w:sz w:val="20"/>
          <w:szCs w:val="20"/>
        </w:rPr>
        <w:t xml:space="preserve"> Available: </w:t>
      </w:r>
      <w:hyperlink r:id="rId44" w:history="1">
        <w:r w:rsidRPr="00067C70">
          <w:rPr>
            <w:rStyle w:val="Hyperlink"/>
            <w:rFonts w:ascii="Verdana" w:hAnsi="Verdana"/>
            <w:sz w:val="20"/>
            <w:szCs w:val="20"/>
          </w:rPr>
          <w:t>https://www.nottingham.ac.uk/library/documents/academicskillstoolkit/reflective-writing-model-driscoll.pdf</w:t>
        </w:r>
      </w:hyperlink>
      <w:r>
        <w:rPr>
          <w:rFonts w:ascii="Verdana" w:hAnsi="Verdana"/>
          <w:color w:val="000000"/>
          <w:sz w:val="20"/>
          <w:szCs w:val="20"/>
        </w:rPr>
        <w:t>. Last accessed 23/04/2021.</w:t>
      </w:r>
    </w:p>
    <w:p w14:paraId="68F39757" w14:textId="60249A31" w:rsidR="00E12E8C" w:rsidRDefault="00E12E8C" w:rsidP="00C44446">
      <w:pPr>
        <w:keepNext/>
        <w:spacing w:before="240" w:after="60"/>
        <w:jc w:val="both"/>
        <w:rPr>
          <w:sz w:val="24"/>
          <w:szCs w:val="24"/>
        </w:rPr>
      </w:pPr>
    </w:p>
    <w:p w14:paraId="121BDE90" w14:textId="261C2394" w:rsidR="002A42A3" w:rsidRDefault="002A42A3" w:rsidP="00C44446">
      <w:pPr>
        <w:keepNext/>
        <w:spacing w:before="240" w:after="60"/>
        <w:jc w:val="both"/>
        <w:rPr>
          <w:b/>
          <w:sz w:val="24"/>
          <w:szCs w:val="24"/>
          <w:u w:val="single"/>
        </w:rPr>
      </w:pPr>
    </w:p>
    <w:p w14:paraId="689263A8" w14:textId="77777777" w:rsidR="002A42A3" w:rsidRPr="002A42A3" w:rsidRDefault="002A42A3" w:rsidP="00C44446">
      <w:pPr>
        <w:keepNext/>
        <w:spacing w:before="240" w:after="60"/>
        <w:jc w:val="both"/>
        <w:rPr>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 xml:space="preserve">Will be confirmed through </w:t>
      </w:r>
      <w:proofErr w:type="spellStart"/>
      <w:r w:rsidR="71A8E319" w:rsidRPr="48DF4B50">
        <w:rPr>
          <w:b/>
          <w:bCs/>
          <w:sz w:val="24"/>
          <w:szCs w:val="24"/>
        </w:rPr>
        <w:t>Turnitin</w:t>
      </w:r>
      <w:proofErr w:type="spellEnd"/>
      <w:r w:rsidR="71A8E319" w:rsidRPr="48DF4B50">
        <w:rPr>
          <w:b/>
          <w:bCs/>
          <w:sz w:val="24"/>
          <w:szCs w:val="24"/>
        </w:rPr>
        <w:t>.</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t>
      </w:r>
      <w:proofErr w:type="spellStart"/>
      <w:r w:rsidR="66A3B2E4" w:rsidRPr="48DF4B50">
        <w:rPr>
          <w:sz w:val="24"/>
          <w:szCs w:val="24"/>
        </w:rPr>
        <w:t>wordcount</w:t>
      </w:r>
      <w:proofErr w:type="spellEnd"/>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65EC48FD" w:rsidR="62FE5CAF" w:rsidRDefault="62FE5CAF" w:rsidP="62FE5CAF">
      <w:pPr>
        <w:jc w:val="both"/>
        <w:rPr>
          <w:sz w:val="24"/>
          <w:szCs w:val="24"/>
        </w:rPr>
      </w:pPr>
      <w:r w:rsidRPr="48DF4B50">
        <w:rPr>
          <w:sz w:val="24"/>
          <w:szCs w:val="24"/>
        </w:rPr>
        <w:t xml:space="preserve">Signed:  _ _ </w:t>
      </w:r>
      <w:r w:rsidR="00504B68">
        <w:rPr>
          <w:sz w:val="24"/>
          <w:szCs w:val="24"/>
        </w:rPr>
        <w:t>N.ELIAS</w:t>
      </w:r>
      <w:r w:rsidRPr="48DF4B50">
        <w:rPr>
          <w:sz w:val="24"/>
          <w:szCs w:val="24"/>
        </w:rPr>
        <w:t>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421B4975" w:rsidR="62FE5CAF" w:rsidRDefault="62FE5CAF" w:rsidP="62FE5CAF">
      <w:pPr>
        <w:jc w:val="both"/>
        <w:rPr>
          <w:sz w:val="24"/>
          <w:szCs w:val="24"/>
        </w:rPr>
      </w:pPr>
      <w:r w:rsidRPr="62FE5CAF">
        <w:rPr>
          <w:sz w:val="24"/>
          <w:szCs w:val="24"/>
        </w:rPr>
        <w:t>Date: _ _ _</w:t>
      </w:r>
      <w:r w:rsidR="00504B68">
        <w:rPr>
          <w:sz w:val="24"/>
          <w:szCs w:val="24"/>
        </w:rPr>
        <w:t>16/05/21</w:t>
      </w:r>
      <w:bookmarkStart w:id="0" w:name="_GoBack"/>
      <w:bookmarkEnd w:id="0"/>
      <w:r w:rsidRPr="62FE5CAF">
        <w:rPr>
          <w:sz w:val="24"/>
          <w:szCs w:val="24"/>
        </w:rPr>
        <w:t xml:space="preserve">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EBD2F5" w14:textId="77777777" w:rsidR="00E94404" w:rsidRDefault="00E94404">
      <w:r>
        <w:separator/>
      </w:r>
    </w:p>
  </w:endnote>
  <w:endnote w:type="continuationSeparator" w:id="0">
    <w:p w14:paraId="6598A67B" w14:textId="77777777" w:rsidR="00E94404" w:rsidRDefault="00E94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inherit">
    <w:altName w:val="Times New Roman"/>
    <w:panose1 w:val="00000000000000000000"/>
    <w:charset w:val="00"/>
    <w:family w:val="roman"/>
    <w:notTrueType/>
    <w:pitch w:val="default"/>
  </w:font>
  <w:font w:name="&amp;quot">
    <w:altName w:val="Times New Roman"/>
    <w:panose1 w:val="00000000000000000000"/>
    <w:charset w:val="00"/>
    <w:family w:val="roman"/>
    <w:notTrueType/>
    <w:pitch w:val="default"/>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4F184F79" w:rsidR="00F6513F" w:rsidRDefault="00F6513F">
    <w:pPr>
      <w:pStyle w:val="Footer"/>
      <w:jc w:val="right"/>
    </w:pPr>
    <w:r>
      <w:fldChar w:fldCharType="begin"/>
    </w:r>
    <w:r>
      <w:instrText xml:space="preserve"> PAGE   \* MERGEFORMAT </w:instrText>
    </w:r>
    <w:r>
      <w:fldChar w:fldCharType="separate"/>
    </w:r>
    <w:r w:rsidR="00504B68">
      <w:rPr>
        <w:noProof/>
      </w:rPr>
      <w:t>26</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6E9369" w14:textId="77777777" w:rsidR="00E94404" w:rsidRDefault="00E94404">
      <w:r>
        <w:separator/>
      </w:r>
    </w:p>
  </w:footnote>
  <w:footnote w:type="continuationSeparator" w:id="0">
    <w:p w14:paraId="52BDDBBB" w14:textId="77777777" w:rsidR="00E94404" w:rsidRDefault="00E944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2709"/>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42A3"/>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2AC5"/>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001A"/>
    <w:rsid w:val="003C19F1"/>
    <w:rsid w:val="003C4186"/>
    <w:rsid w:val="003C458C"/>
    <w:rsid w:val="003C6185"/>
    <w:rsid w:val="003D0D2D"/>
    <w:rsid w:val="003D4710"/>
    <w:rsid w:val="003E16D7"/>
    <w:rsid w:val="003E197E"/>
    <w:rsid w:val="004046F0"/>
    <w:rsid w:val="0040668F"/>
    <w:rsid w:val="004119D8"/>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68"/>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C57F8"/>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0860"/>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4751C"/>
    <w:rsid w:val="009544C0"/>
    <w:rsid w:val="00954FA4"/>
    <w:rsid w:val="00956AE9"/>
    <w:rsid w:val="00964CC6"/>
    <w:rsid w:val="009861B9"/>
    <w:rsid w:val="00991FDA"/>
    <w:rsid w:val="009927A1"/>
    <w:rsid w:val="0099774D"/>
    <w:rsid w:val="009A5F3B"/>
    <w:rsid w:val="009A79F9"/>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A7D43"/>
    <w:rsid w:val="00AB5518"/>
    <w:rsid w:val="00AB5EAD"/>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2E8C"/>
    <w:rsid w:val="00E17160"/>
    <w:rsid w:val="00E35BEC"/>
    <w:rsid w:val="00E50821"/>
    <w:rsid w:val="00E51F91"/>
    <w:rsid w:val="00E57C9A"/>
    <w:rsid w:val="00E67CD0"/>
    <w:rsid w:val="00E7086E"/>
    <w:rsid w:val="00E7374A"/>
    <w:rsid w:val="00E73C41"/>
    <w:rsid w:val="00E7598F"/>
    <w:rsid w:val="00E76F60"/>
    <w:rsid w:val="00E83D90"/>
    <w:rsid w:val="00E83F28"/>
    <w:rsid w:val="00E83F91"/>
    <w:rsid w:val="00E9107A"/>
    <w:rsid w:val="00E91F62"/>
    <w:rsid w:val="00E929FD"/>
    <w:rsid w:val="00E93240"/>
    <w:rsid w:val="00E94404"/>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5BE"/>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uiPriority w:val="20"/>
    <w:qFormat/>
    <w:rsid w:val="00E12E8C"/>
    <w:rPr>
      <w:i/>
      <w:iCs/>
    </w:rPr>
  </w:style>
  <w:style w:type="paragraph" w:styleId="NormalWeb">
    <w:name w:val="Normal (Web)"/>
    <w:basedOn w:val="Normal"/>
    <w:uiPriority w:val="99"/>
    <w:unhideWhenUsed/>
    <w:rsid w:val="00E12E8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ethics/code-of-ethics" TargetMode="External"/><Relationship Id="rId26" Type="http://schemas.openxmlformats.org/officeDocument/2006/relationships/hyperlink" Target="https://leadership.college.police.uk/pluginfile.php/3720/mod_resource/content/5/Valuing%20Difference.pdf" TargetMode="External"/><Relationship Id="rId39" Type="http://schemas.openxmlformats.org/officeDocument/2006/relationships/hyperlink" Target="https://www.nhs.uk/mental-health/self-help/guides-tools-and-activities/tips-to-reduce-stress/" TargetMode="External"/><Relationship Id="rId3" Type="http://schemas.openxmlformats.org/officeDocument/2006/relationships/customXml" Target="../customXml/item3.xml"/><Relationship Id="rId21" Type="http://schemas.openxmlformats.org/officeDocument/2006/relationships/hyperlink" Target="https://www.college.police.uk/guidance/conflict-management/conflict-management-skills" TargetMode="External"/><Relationship Id="rId34" Type="http://schemas.openxmlformats.org/officeDocument/2006/relationships/hyperlink" Target="https://www.mind.org.uk/media-a/4159/blue-light-supporting-a-colleague-police-2017.pdf" TargetMode="External"/><Relationship Id="rId42" Type="http://schemas.openxmlformats.org/officeDocument/2006/relationships/hyperlink" Target="https://www.gov.uk/discrimination-your-right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ictionary.cambridge.org/dictionary/english/resilience" TargetMode="External"/><Relationship Id="rId25" Type="http://schemas.openxmlformats.org/officeDocument/2006/relationships/hyperlink" Target="https://www.app.college.police.uk/app-content/national-decision-model/the-national-decision-model/" TargetMode="External"/><Relationship Id="rId33" Type="http://schemas.openxmlformats.org/officeDocument/2006/relationships/hyperlink" Target="https://www.mind.org.uk/information-support/types-of-mental-health-problems/stress/what-is-stress/?gclid=EAIaIQobChMI3oyixsLB7wIVjrrtCh21OQc1EAAYASAAEgLHF_D_BwE" TargetMode="External"/><Relationship Id="rId38" Type="http://schemas.openxmlformats.org/officeDocument/2006/relationships/hyperlink" Target="https://www.nhs.uk/mental-health/children-and-young-adults/help-for-teenagers-young-adults-and-students/tips-on-preparing-for-exams/"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ictionary.cambridge.org/dictionary/english/culture.%20Last%20accessed%201/05/2021" TargetMode="External"/><Relationship Id="rId20" Type="http://schemas.openxmlformats.org/officeDocument/2006/relationships/hyperlink" Target="https://www.college.police.uk/guidance/conflict-management" TargetMode="External"/><Relationship Id="rId29" Type="http://schemas.openxmlformats.org/officeDocument/2006/relationships/hyperlink" Target="https://www.gwent.police.uk/police-forces/gwent-police/areas/about-us/about-us/code-of-ethics/" TargetMode="External"/><Relationship Id="rId41" Type="http://schemas.openxmlformats.org/officeDocument/2006/relationships/hyperlink" Target="https://www.legislation.gov.uk/ukpga/1968/60/section/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app.college.police.uk/app-content/mental-health/mental-vulnerability-and-illness/" TargetMode="External"/><Relationship Id="rId32" Type="http://schemas.openxmlformats.org/officeDocument/2006/relationships/hyperlink" Target="https://www.bupa.co.uk/newsroom/ourviews/walking-health" TargetMode="External"/><Relationship Id="rId37" Type="http://schemas.openxmlformats.org/officeDocument/2006/relationships/hyperlink" Target="https://www.legislation.gov.uk/ukpga/1971/38/contents" TargetMode="External"/><Relationship Id="rId40" Type="http://schemas.openxmlformats.org/officeDocument/2006/relationships/hyperlink" Target="https://webcache.googleusercontent.com/search?q=cache:THa1aMjK2MwJ:https://bulletin.cepol.europa.eu/index.php/bulletin/article/download/124/113/+&amp;cd=13&amp;hl=en&amp;ct=clnk&amp;gl=uk"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nicole-brown.co.uk/reflective-model-according-to-gibbs/" TargetMode="External"/><Relationship Id="rId23" Type="http://schemas.openxmlformats.org/officeDocument/2006/relationships/hyperlink" Target="https://www.app.college.police.uk/app-content/detention-and-custody-2/response-arrest-and-detention/" TargetMode="External"/><Relationship Id="rId28" Type="http://schemas.openxmlformats.org/officeDocument/2006/relationships/hyperlink" Target="https://pearl.plymouth.ac.uk/bitstream/handle/10026.1/3872/Bridging_the_Gap_Criminal_Justice_Report.pdf;sequence=1" TargetMode="External"/><Relationship Id="rId36" Type="http://schemas.openxmlformats.org/officeDocument/2006/relationships/hyperlink" Target="https://assets.publishing.service.gov.uk/government/uploads/system/uploads/attachment_data/file/931173/Criminal-procedure-and-investigations-act-1996.pdf" TargetMode="External"/><Relationship Id="rId10" Type="http://schemas.openxmlformats.org/officeDocument/2006/relationships/endnotes" Target="endnotes.xml"/><Relationship Id="rId19" Type="http://schemas.openxmlformats.org/officeDocument/2006/relationships/hyperlink" Target="https://paas-s3-broker-prod-lon-6453d964-1d1a-432a-9260-5e0ba7d2fc51.s3.eu-west-2.amazonaws.com/s3fs-public/2021-02/code_of_ethics.pdf" TargetMode="External"/><Relationship Id="rId31" Type="http://schemas.openxmlformats.org/officeDocument/2006/relationships/hyperlink" Target="https://assets.publishing.service.gov.uk/government/uploads/system/uploads/attachment_data/file/721646/common-goal-for-wellbeing-version-3.pdf" TargetMode="External"/><Relationship Id="rId44" Type="http://schemas.openxmlformats.org/officeDocument/2006/relationships/hyperlink" Target="https://www.nottingham.ac.uk/library/documents/academicskillstoolkit/reflective-writing-model-driscoll.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d17wy4t6ps30xx.cloudfront.net/production/uploads/2017/09/Competency-and-Values-Framework-for-Policing_4.11.16.pdf" TargetMode="External"/><Relationship Id="rId27" Type="http://schemas.openxmlformats.org/officeDocument/2006/relationships/hyperlink" Target="https://www.gcph.co.uk/assets/0000/5594/Social_contexts_and_health__web_.pdf" TargetMode="External"/><Relationship Id="rId30" Type="http://schemas.openxmlformats.org/officeDocument/2006/relationships/hyperlink" Target="https://www.justiceinspectorates.gov.uk/hmicfrs/our-work/article/criminal-justice-joint-inspection/crimes-against-older-people-inspection/" TargetMode="External"/><Relationship Id="rId35" Type="http://schemas.openxmlformats.org/officeDocument/2006/relationships/hyperlink" Target="https://assets.publishing.service.gov.uk/government/uploads/system/uploads/attachment_data/file/936239/victims-code-2020.pdf" TargetMode="External"/><Relationship Id="rId43" Type="http://schemas.openxmlformats.org/officeDocument/2006/relationships/hyperlink" Target="https://libguides.cam.ac.uk/reflectivepracticetoolkit/mod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0332E014-3FE5-4787-A5F2-98C6515A4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26</Pages>
  <Words>7838</Words>
  <Characters>44678</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Elias, Nathan</cp:lastModifiedBy>
  <cp:revision>11</cp:revision>
  <cp:lastPrinted>2014-08-26T08:55:00Z</cp:lastPrinted>
  <dcterms:created xsi:type="dcterms:W3CDTF">2021-03-10T16:06:00Z</dcterms:created>
  <dcterms:modified xsi:type="dcterms:W3CDTF">2021-05-16T19:47:00Z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