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5B52" w:rsidRDefault="00110C78">
      <w:r>
        <w:t>Da Silva Horta,Ricardo swp8082</w:t>
      </w:r>
    </w:p>
    <w:p w:rsidR="00110C78" w:rsidRDefault="00110C78"/>
    <w:p w:rsidR="00110C78" w:rsidRDefault="000C5A76">
      <w:r>
        <w:t>1.</w:t>
      </w:r>
      <w:r w:rsidR="00A22D00" w:rsidRPr="00A22D00">
        <w:rPr>
          <w:rFonts w:ascii="Segoe UI" w:hAnsi="Segoe UI" w:cs="Segoe UI"/>
          <w:color w:val="373A3C"/>
          <w:sz w:val="23"/>
          <w:szCs w:val="23"/>
          <w:shd w:val="clear" w:color="auto" w:fill="FFFFFF"/>
        </w:rPr>
        <w:t xml:space="preserve"> </w:t>
      </w:r>
      <w:r w:rsidR="00A22D00" w:rsidRPr="00A22D00">
        <w:t>The National Intelligenc</w:t>
      </w:r>
      <w:r w:rsidR="00A22D00">
        <w:t xml:space="preserve">e Model is a </w:t>
      </w:r>
      <w:r w:rsidR="00A22D00" w:rsidRPr="00A22D00">
        <w:t>framework which places intelligence at the forefront in reducing crime and disorder.</w:t>
      </w:r>
      <w:r w:rsidR="00A22D00">
        <w:t xml:space="preserve"> It does this through receiving and recording all types of intelligence received to us by the public, and outlines to them the importance of that intelligence. It is the idea that through their collaboration, we are able to reduce crime and proactively police to create a safer environment for them.</w:t>
      </w:r>
    </w:p>
    <w:p w:rsidR="000C5A76" w:rsidRDefault="000C5A76">
      <w:r>
        <w:t>2.</w:t>
      </w:r>
      <w:r w:rsidR="00A22D00">
        <w:t xml:space="preserve"> Who is giving the information to us, have we had this intelligence before, what is the validity of the intelligence, what is the validity of the person giving us the information, have we got any other reports to back this information up.</w:t>
      </w:r>
    </w:p>
    <w:p w:rsidR="000C5A76" w:rsidRDefault="000C5A76">
      <w:r>
        <w:t>3.</w:t>
      </w:r>
      <w:r w:rsidR="008218A2">
        <w:t xml:space="preserve"> Intelligence are leads we receive in relation to criminal activity, information is reliable intelligence that is received, and evidence is the pieces that connect the incident to a suspect.</w:t>
      </w:r>
    </w:p>
    <w:p w:rsidR="008218A2" w:rsidRDefault="008218A2">
      <w:r>
        <w:t>4. Assess – When arriving at a scene, the officer should assess the situation throughout his time there. Prior to arriving, officers should assess threats using the NDM and information given to them by the control. Once on scene, officers should assess the scene, assess the victim, suspect and witnesses, and make sure that preservation of life is our first priority. They should also assess any threats from potential suspects, assess the threats to the scene, in terms of the common approach path, and assess if any other agencies or backup is needed.</w:t>
      </w:r>
    </w:p>
    <w:p w:rsidR="008218A2" w:rsidRDefault="008218A2">
      <w:r>
        <w:t>Protect – This follows on in conjunction with assessing the scene, officers should do their best to protect victims, witnesses, suspects, themselves and others while on the scene; once again bringing preservation of life to the forefront. Officers are also responsible for protecting the scene, and any evidence that may be used to bring offenders to justice</w:t>
      </w:r>
      <w:r w:rsidR="00332171">
        <w:t>, by cordoning off the area and only allowing access to those who need to access and keeping a common approach path</w:t>
      </w:r>
      <w:r>
        <w:t>. Officers will also need to protect and safeguard those present at the scene by working with other agencies to support where necessary.</w:t>
      </w:r>
    </w:p>
    <w:p w:rsidR="008218A2" w:rsidRDefault="008218A2">
      <w:r>
        <w:t>Communicate – communication is key, and starts from the very beginning when you initially receive your information from control, ensuring you are understanding what is being said and you are being understood when asking for more information. This communication impacts your assessment. Once on the scene, communication needs to be a top priority so that you can adequately understand and inform your victims, witnesses, and suspects</w:t>
      </w:r>
      <w:r w:rsidR="00332171">
        <w:t>. You will also need to use communication to speak with your partners, other agencies, medical staff, and bystanders. Communication is one of a police officers’ key tools to use in every situation.</w:t>
      </w:r>
    </w:p>
    <w:p w:rsidR="00332171" w:rsidRDefault="00332171">
      <w:r>
        <w:t xml:space="preserve">5. </w:t>
      </w:r>
      <w:r w:rsidR="008B0D31">
        <w:t>The anti-social behaviour crime and policing act states that any person who causes harassment alarm or distress to any individual or seeks to cause these; or causes nuisance or annoyance to a property owner or proprietor of a premises, will be guilty of anti-social behaviour.</w:t>
      </w:r>
    </w:p>
    <w:p w:rsidR="00332171" w:rsidRDefault="00332171">
      <w:r>
        <w:t>6. The dispersal power may be used by a police officer or PCSO to exclude an individual involved in or who seeks to cause anti-social behaviour from a specific area for a period of 24-48 hours. It also allows for the confiscation of any items in their possession which may be used in ASB. A breach of a dispersal order is a criminal offence.</w:t>
      </w:r>
    </w:p>
    <w:p w:rsidR="00332171" w:rsidRDefault="00332171">
      <w:r>
        <w:t>7. Routine activity theory outlines that for a crime to take place where vulnerability is concerned, there must be one of three things: An offender, a target</w:t>
      </w:r>
      <w:r w:rsidR="00B30C19">
        <w:t>/means</w:t>
      </w:r>
      <w:r>
        <w:t xml:space="preserve">, and a lack of an appropriate adult </w:t>
      </w:r>
      <w:r>
        <w:lastRenderedPageBreak/>
        <w:t>or guardian. This theory outlines how we solve problems in relation to vulnerability, and outlines the key elements we nee</w:t>
      </w:r>
      <w:r w:rsidR="00B30C19">
        <w:t>d to ensure are absent to prevent crime to vulnerable people.</w:t>
      </w:r>
    </w:p>
    <w:p w:rsidR="000C5A76" w:rsidRDefault="00B30C19">
      <w:r>
        <w:t>8. Restorative Justice is the process whereby offender(s) and Victim(s) meet on a voluntary basis in order to better understand the impact and reasoning behind a crime or incident. This is mediated by a PCSO or officer, and an outcome must be achieved that is agreeable by both parties, and an apology must be made by the offender. This is normally only carried out for first time offenders and for lower level crimes, but can be used in other circumstances where it has been justified and deemed appropriate by all parties.</w:t>
      </w:r>
    </w:p>
    <w:p w:rsidR="00B30C19" w:rsidRDefault="00B30C19">
      <w:r>
        <w:t>9. Restorative justice allows for a lot of benefits for the community, victim, and offender.</w:t>
      </w:r>
    </w:p>
    <w:p w:rsidR="00B30C19" w:rsidRDefault="00B30C19">
      <w:r>
        <w:t>Victim benefits: Feel heard and understood, able to address their feelings, able to ask the question to the offender, able to get closure, involved in the justice that they receive, faith in police restore, feel safe.</w:t>
      </w:r>
    </w:p>
    <w:p w:rsidR="00B30C19" w:rsidRDefault="00B30C19">
      <w:r>
        <w:t>Offender benefits: Able to explain why they did it, able to hear and understand victim and feel empathy, gives them the opportunity to change by not receiving a criminal record, allows them to understand the impact of their actions.</w:t>
      </w:r>
    </w:p>
    <w:p w:rsidR="00B30C19" w:rsidRDefault="00B30C19">
      <w:r>
        <w:t>Community benefits: Lowered crime rate, involved in the justice, the offender may become an asset to their community, less financial strain on CJS, higher faith in police, feel safer.</w:t>
      </w:r>
    </w:p>
    <w:p w:rsidR="00B30C19" w:rsidRDefault="00731F1C">
      <w:r>
        <w:t>10.</w:t>
      </w:r>
      <w:r w:rsidR="000027BF">
        <w:t xml:space="preserve"> Evidence based policing is the act of reviewing policies, and documents, using and gathering best evidence, to implement and share new policies that work for different departments and are adaptable for different cases.</w:t>
      </w:r>
    </w:p>
    <w:p w:rsidR="000027BF" w:rsidRDefault="000027BF">
      <w:r>
        <w:t>When we apply a problem solving approach we always use the ATLAS model.</w:t>
      </w:r>
    </w:p>
    <w:p w:rsidR="000027BF" w:rsidRDefault="000027BF">
      <w:r>
        <w:t>ASK – this stage is about identifying and understanding the problem at hand.</w:t>
      </w:r>
    </w:p>
    <w:p w:rsidR="000027BF" w:rsidRDefault="000027BF">
      <w:r>
        <w:t>TEST – we use this stage to test theories and different strategies to the issue, and see what works best and what we can improve on.</w:t>
      </w:r>
    </w:p>
    <w:p w:rsidR="000027BF" w:rsidRDefault="000027BF">
      <w:r>
        <w:t>LEARN – in this stage we learn what has worked/not worked from our testing stage.</w:t>
      </w:r>
    </w:p>
    <w:p w:rsidR="000027BF" w:rsidRDefault="000027BF">
      <w:r>
        <w:t>ADAPT – in this stage we adapt our approach based on what we have learnt and we implement it to see results. We then would start the process again.</w:t>
      </w:r>
    </w:p>
    <w:p w:rsidR="000027BF" w:rsidRDefault="000027BF">
      <w:r>
        <w:t>SHARE – this is an ongoing stage throughout the process where we use best practice to share our ideas and information we receive and we have learnt in order to help and inform others and have a diverse thinking strategy.</w:t>
      </w:r>
    </w:p>
    <w:p w:rsidR="000027BF" w:rsidRDefault="00B61B55">
      <w:r>
        <w:t>11. We have quite a few different problem solving models we could use to analyse and solve crimes:</w:t>
      </w:r>
    </w:p>
    <w:p w:rsidR="00B61B55" w:rsidRDefault="00B61B55">
      <w:r>
        <w:t>POP – Partnership-orientated policing. This aims to increase our response with lower police resources by working with a multi-agency approach and seeking help and advice from agencies better equipped and specialised to deal with certain incidents.</w:t>
      </w:r>
    </w:p>
    <w:p w:rsidR="00B61B55" w:rsidRDefault="00B61B55">
      <w:r>
        <w:t>OSARA: OBJECTIVE – identify the objective, what do we want to achieve.</w:t>
      </w:r>
    </w:p>
    <w:p w:rsidR="00B61B55" w:rsidRDefault="00B61B55">
      <w:r>
        <w:tab/>
        <w:t>SCAN – look at what needs to be addressed.</w:t>
      </w:r>
    </w:p>
    <w:p w:rsidR="00B61B55" w:rsidRDefault="00B61B55">
      <w:r>
        <w:tab/>
        <w:t>ANALYSIS – Look at how we could address the issues.</w:t>
      </w:r>
    </w:p>
    <w:p w:rsidR="00B61B55" w:rsidRDefault="00B61B55">
      <w:r>
        <w:tab/>
        <w:t>REVIEW – Review how we dealt with the issues, can we change them to work better?</w:t>
      </w:r>
    </w:p>
    <w:p w:rsidR="00B61B55" w:rsidRDefault="00B61B55">
      <w:r>
        <w:lastRenderedPageBreak/>
        <w:tab/>
        <w:t>ADAPT – Implement any changes that may be a better solution to the problem.</w:t>
      </w:r>
    </w:p>
    <w:p w:rsidR="00B61B55" w:rsidRDefault="00B61B55">
      <w:r>
        <w:t>PAT – Problem analysis triangle. This identifies that for a crime to take place, we need to have 3 things present; an offender, a target, and the opportunity. If we remove one of these three then the crime cannot take place.</w:t>
      </w:r>
    </w:p>
    <w:p w:rsidR="00B61B55" w:rsidRDefault="00B61B55">
      <w:r>
        <w:t xml:space="preserve">RAT - </w:t>
      </w:r>
      <w:r>
        <w:t>Routine activity theory</w:t>
      </w:r>
      <w:r>
        <w:t>. This</w:t>
      </w:r>
      <w:r>
        <w:t xml:space="preserve"> outlines that for a crime to take place where vulnerability is concerned, there must be one of three things: An offender, a target/means, and a lack of an appropriate adult or guardian. </w:t>
      </w:r>
    </w:p>
    <w:p w:rsidR="00B61B55" w:rsidRDefault="00B61B55">
      <w:r>
        <w:t xml:space="preserve">RCT – Rational choice theory. This theory outlines that if we </w:t>
      </w:r>
      <w:r w:rsidR="006D029D">
        <w:t>reduce the risk, or make the target less attractive, or less attainable, then the crime would be less likely to occur. We do this through implementing deterrents such as CCTV/patrol, increasing the risk through higher penalties or longer sentences, or making the item harder to attain by placing it in a safe overnight.</w:t>
      </w:r>
    </w:p>
    <w:p w:rsidR="006D029D" w:rsidRDefault="006D029D">
      <w:r>
        <w:t>All of these models should also be measured by using the SMART process.</w:t>
      </w:r>
    </w:p>
    <w:p w:rsidR="006D029D" w:rsidRDefault="006D029D">
      <w:r>
        <w:t>SPECIFIC – identify the issues specifically that you wish to address</w:t>
      </w:r>
    </w:p>
    <w:p w:rsidR="006D029D" w:rsidRDefault="006D029D">
      <w:r>
        <w:t>MEASURABLE – are you/will you be able to measure if it has worked? Make it realistic for yourself.</w:t>
      </w:r>
    </w:p>
    <w:p w:rsidR="006D029D" w:rsidRDefault="006D029D">
      <w:r>
        <w:t>ATTAINABLE – are you able to achieve these goals</w:t>
      </w:r>
    </w:p>
    <w:p w:rsidR="006D029D" w:rsidRDefault="006D029D">
      <w:r>
        <w:t>RELEVANT – does it make sense for what you are trying to achieve?</w:t>
      </w:r>
    </w:p>
    <w:p w:rsidR="006D029D" w:rsidRDefault="006D029D">
      <w:r>
        <w:t>Timely – Give yourself a timeline to achieve the goals.</w:t>
      </w:r>
    </w:p>
    <w:p w:rsidR="006D029D" w:rsidRDefault="006D029D">
      <w:r>
        <w:t>12. That the suspect had it in their possession, that they had no lawful authority to carry this item, that they had knowledge of the item, and that it is a controlled drug.</w:t>
      </w:r>
    </w:p>
    <w:p w:rsidR="006D029D" w:rsidRDefault="006D029D">
      <w:r>
        <w:t>13. It is a crime for any persons to have in their possession a controlled drug to which they have no lawful authority, and with the knowledge that this item is on their person.</w:t>
      </w:r>
    </w:p>
    <w:p w:rsidR="006D029D" w:rsidRDefault="00F63369">
      <w:r>
        <w:t>14. H</w:t>
      </w:r>
      <w:r w:rsidR="006D029D">
        <w:t>allucination</w:t>
      </w:r>
      <w:r w:rsidR="00D3595F">
        <w:t xml:space="preserve">, does not feel pain, </w:t>
      </w:r>
      <w:r w:rsidR="008A0C04">
        <w:t>changed behaviour.</w:t>
      </w:r>
    </w:p>
    <w:p w:rsidR="00D3595F" w:rsidRDefault="00D3595F">
      <w:r>
        <w:t>15. Vulnerable is any persons who as a result of their circumstance, up brining, age, mental or physical capacity, is unable to care for themselves or may be at risk of being taken advantage of for the gain of another.</w:t>
      </w:r>
    </w:p>
    <w:p w:rsidR="00D3595F" w:rsidRDefault="00D3595F">
      <w:r>
        <w:t>16a. A critical incident is any incident where the effective response of the police can have a significant impact on the victim, the family, or the community.</w:t>
      </w:r>
    </w:p>
    <w:p w:rsidR="00D3595F" w:rsidRDefault="00D3595F">
      <w:r>
        <w:t>16b. Only a designated senior officer can declare an incident as critical, as they are able to analyse and rational their decision.</w:t>
      </w:r>
    </w:p>
    <w:p w:rsidR="00D3595F" w:rsidRDefault="00D3595F">
      <w:r>
        <w:t xml:space="preserve">17. Target hardening, target removal, </w:t>
      </w:r>
    </w:p>
    <w:p w:rsidR="00D3595F" w:rsidRDefault="00D3595F">
      <w:r>
        <w:t>18. Right to life – this encompasses all aspects of health and wellbeing where any person has the right to access to services and basic needs.</w:t>
      </w:r>
    </w:p>
    <w:p w:rsidR="00D3595F" w:rsidRDefault="008A0C04">
      <w:r>
        <w:t>Right to representation – this enables people a right to a fair trial, representation, freedom of speech.</w:t>
      </w:r>
    </w:p>
    <w:p w:rsidR="00D3595F" w:rsidRDefault="00D3595F">
      <w:r>
        <w:t>Right to</w:t>
      </w:r>
    </w:p>
    <w:p w:rsidR="00D3595F" w:rsidRDefault="00D3595F">
      <w:r>
        <w:t xml:space="preserve">19. Power of entry – </w:t>
      </w:r>
      <w:r w:rsidR="008A0C04" w:rsidRPr="008A0C04">
        <w:t>a police officer might enter licensed premises; to investigate offences, deal with licensing offences or to assist in the removal of a person</w:t>
      </w:r>
      <w:r w:rsidR="008A0C04">
        <w:t xml:space="preserve">. </w:t>
      </w:r>
    </w:p>
    <w:p w:rsidR="00D3595F" w:rsidRDefault="00D3595F">
      <w:r>
        <w:lastRenderedPageBreak/>
        <w:t>20. A dwelling is any place</w:t>
      </w:r>
      <w:r w:rsidR="00E36CC4">
        <w:t xml:space="preserve"> where an individual has taken residence, and can be a permanent or non-permanent structure.</w:t>
      </w:r>
    </w:p>
    <w:p w:rsidR="00E36CC4" w:rsidRDefault="00E36CC4">
      <w:r>
        <w:t>21. section 5 of the public order act states that a person is guilty if they act in a way, whether verbal, written, or in sign form cause or are likely to cause another person harassment, alarm, distress. This can be done in a private or public setting except for a dwelling.</w:t>
      </w:r>
    </w:p>
    <w:p w:rsidR="00E36CC4" w:rsidRDefault="00E36CC4">
      <w:r>
        <w:t>22. Section 23 of the misuse of drugs act 1971 enables an officer to stop and search any individual if he has reasonable grounds to suspects that they are in possession of a controlled drug.</w:t>
      </w:r>
    </w:p>
    <w:p w:rsidR="00E36CC4" w:rsidRDefault="00E36CC4">
      <w:r>
        <w:t xml:space="preserve">23. </w:t>
      </w:r>
      <w:r w:rsidR="008A0C04">
        <w:t>LISTEN – the first step to effective communication is to listen to what is being said by the other person.</w:t>
      </w:r>
      <w:r w:rsidR="008A0C04">
        <w:br/>
        <w:t>UNDERSTAND – Try to understand the persons’ points and views.</w:t>
      </w:r>
    </w:p>
    <w:p w:rsidR="008A0C04" w:rsidRDefault="008A0C04">
      <w:r>
        <w:t>NON VERBAL – We use non-verbal cues such as body language or nodding to show our thought process and reaction to what we are hearing and understanding.</w:t>
      </w:r>
    </w:p>
    <w:p w:rsidR="008A0C04" w:rsidRDefault="008A0C04">
      <w:r>
        <w:t>VERBAL – we reciprocate that and can choose to reply in a multitude of manners that involve tone, pitch, wording, and volume. (Passive, active, assertive speech)</w:t>
      </w:r>
      <w:r>
        <w:br/>
        <w:t>ACTIONS – we then put into practice what has been discussed and our actions are then a representation of our communication.</w:t>
      </w:r>
    </w:p>
    <w:p w:rsidR="00E36CC4" w:rsidRDefault="00E36CC4">
      <w:r>
        <w:t>24.</w:t>
      </w:r>
      <w:r w:rsidR="00E201CB">
        <w:t xml:space="preserve"> Consensual legitimacy means that the police work on the basis that we police by consent of the public to enforce order and protect the public. A big part of that role is to justify that means of force will sometimes need to be used, and our actions will be scrutinised. We will therefore need to prove that we have acted legitimately within our powers and by consent, and that</w:t>
      </w:r>
      <w:r w:rsidR="008A0C04">
        <w:t xml:space="preserve"> our actions fit the consent that was given to us by the public and do not go beyond that.</w:t>
      </w:r>
      <w:r w:rsidR="00E201CB">
        <w:t xml:space="preserve"> </w:t>
      </w:r>
    </w:p>
    <w:p w:rsidR="00E36CC4" w:rsidRDefault="00E36CC4">
      <w:r>
        <w:t>25.</w:t>
      </w:r>
      <w:r w:rsidR="00A22D00">
        <w:t xml:space="preserve"> </w:t>
      </w:r>
      <w:bookmarkStart w:id="0" w:name="_GoBack"/>
      <w:bookmarkEnd w:id="0"/>
    </w:p>
    <w:sectPr w:rsidR="00E36CC4" w:rsidSect="00110C78">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0770" w:rsidRDefault="003E0770" w:rsidP="00110C78">
      <w:pPr>
        <w:spacing w:after="0" w:line="240" w:lineRule="auto"/>
      </w:pPr>
      <w:r>
        <w:separator/>
      </w:r>
    </w:p>
  </w:endnote>
  <w:endnote w:type="continuationSeparator" w:id="0">
    <w:p w:rsidR="003E0770" w:rsidRDefault="003E0770" w:rsidP="00110C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1F1C" w:rsidRDefault="00067EEA" w:rsidP="00067EEA">
    <w:pPr>
      <w:pStyle w:val="Footer"/>
      <w:rPr>
        <w:color w:val="000000"/>
        <w:sz w:val="17"/>
      </w:rPr>
    </w:pPr>
    <w:bookmarkStart w:id="3" w:name="TITUS1FooterEvenPages"/>
    <w:r>
      <w:rPr>
        <w:color w:val="000000"/>
        <w:sz w:val="17"/>
      </w:rPr>
      <w:t> </w:t>
    </w:r>
  </w:p>
  <w:bookmarkEnd w:id="3"/>
  <w:p w:rsidR="00731F1C" w:rsidRDefault="00731F1C" w:rsidP="00731F1C">
    <w:pPr>
      <w:pStyle w:val="Footer"/>
    </w:pPr>
  </w:p>
  <w:p w:rsidR="00110C78" w:rsidRDefault="00110C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0C78" w:rsidRDefault="00067EEA" w:rsidP="00067EEA">
    <w:pPr>
      <w:pStyle w:val="Footer"/>
      <w:rPr>
        <w:color w:val="000000"/>
        <w:sz w:val="17"/>
      </w:rPr>
    </w:pPr>
    <w:bookmarkStart w:id="4" w:name="TITUS1FooterPrimary"/>
    <w:r>
      <w:rPr>
        <w:color w:val="000000"/>
        <w:sz w:val="17"/>
      </w:rPr>
      <w:t> </w:t>
    </w:r>
  </w:p>
  <w:bookmarkEnd w:id="4"/>
  <w:p w:rsidR="00110C78" w:rsidRDefault="00110C7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0C78" w:rsidRDefault="00067EEA" w:rsidP="00067EEA">
    <w:pPr>
      <w:pStyle w:val="Footer"/>
      <w:rPr>
        <w:color w:val="000000"/>
        <w:sz w:val="17"/>
      </w:rPr>
    </w:pPr>
    <w:bookmarkStart w:id="6" w:name="TITUS1FooterFirstPage"/>
    <w:r>
      <w:rPr>
        <w:color w:val="000000"/>
        <w:sz w:val="17"/>
      </w:rPr>
      <w:t> </w:t>
    </w:r>
  </w:p>
  <w:bookmarkEnd w:id="6"/>
  <w:p w:rsidR="00110C78" w:rsidRDefault="00110C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0770" w:rsidRDefault="003E0770" w:rsidP="00110C78">
      <w:pPr>
        <w:spacing w:after="0" w:line="240" w:lineRule="auto"/>
      </w:pPr>
      <w:r>
        <w:separator/>
      </w:r>
    </w:p>
  </w:footnote>
  <w:footnote w:type="continuationSeparator" w:id="0">
    <w:p w:rsidR="003E0770" w:rsidRDefault="003E0770" w:rsidP="00110C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1F1C" w:rsidRDefault="00067EEA" w:rsidP="00067EEA">
    <w:pPr>
      <w:pStyle w:val="Header"/>
      <w:rPr>
        <w:color w:val="000000"/>
        <w:sz w:val="17"/>
      </w:rPr>
    </w:pPr>
    <w:bookmarkStart w:id="1" w:name="TITUS1HeaderEvenPages"/>
    <w:r>
      <w:rPr>
        <w:color w:val="000000"/>
        <w:sz w:val="17"/>
      </w:rPr>
      <w:t> </w:t>
    </w:r>
  </w:p>
  <w:bookmarkEnd w:id="1"/>
  <w:p w:rsidR="00731F1C" w:rsidRDefault="00731F1C" w:rsidP="00731F1C">
    <w:pPr>
      <w:pStyle w:val="Header"/>
    </w:pPr>
  </w:p>
  <w:p w:rsidR="00110C78" w:rsidRDefault="00110C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0C78" w:rsidRDefault="00067EEA" w:rsidP="00067EEA">
    <w:pPr>
      <w:pStyle w:val="Header"/>
      <w:rPr>
        <w:color w:val="000000"/>
        <w:sz w:val="17"/>
      </w:rPr>
    </w:pPr>
    <w:bookmarkStart w:id="2" w:name="TITUS1HeaderPrimary"/>
    <w:r>
      <w:rPr>
        <w:color w:val="000000"/>
        <w:sz w:val="17"/>
      </w:rPr>
      <w:t> </w:t>
    </w:r>
  </w:p>
  <w:bookmarkEnd w:id="2"/>
  <w:p w:rsidR="00110C78" w:rsidRDefault="00110C7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0C78" w:rsidRDefault="00067EEA" w:rsidP="00067EEA">
    <w:pPr>
      <w:pStyle w:val="Header"/>
      <w:rPr>
        <w:color w:val="000000"/>
        <w:sz w:val="17"/>
      </w:rPr>
    </w:pPr>
    <w:bookmarkStart w:id="5" w:name="TITUS1HeaderFirstPage"/>
    <w:r>
      <w:rPr>
        <w:color w:val="000000"/>
        <w:sz w:val="17"/>
      </w:rPr>
      <w:t> </w:t>
    </w:r>
  </w:p>
  <w:bookmarkEnd w:id="5"/>
  <w:p w:rsidR="00110C78" w:rsidRDefault="00110C7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0C78"/>
    <w:rsid w:val="000027BF"/>
    <w:rsid w:val="00067EEA"/>
    <w:rsid w:val="000A3346"/>
    <w:rsid w:val="000C5A76"/>
    <w:rsid w:val="00110C78"/>
    <w:rsid w:val="00332171"/>
    <w:rsid w:val="003E0770"/>
    <w:rsid w:val="003E5B52"/>
    <w:rsid w:val="006D029D"/>
    <w:rsid w:val="00731F1C"/>
    <w:rsid w:val="008218A2"/>
    <w:rsid w:val="008A0C04"/>
    <w:rsid w:val="008B0D31"/>
    <w:rsid w:val="00A22D00"/>
    <w:rsid w:val="00B30C19"/>
    <w:rsid w:val="00B61B55"/>
    <w:rsid w:val="00D3595F"/>
    <w:rsid w:val="00E201CB"/>
    <w:rsid w:val="00E36CC4"/>
    <w:rsid w:val="00F633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C9902C"/>
  <w15:chartTrackingRefBased/>
  <w15:docId w15:val="{9B00F1A8-9F4D-4498-8737-4A064495C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0C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0C78"/>
  </w:style>
  <w:style w:type="paragraph" w:styleId="Footer">
    <w:name w:val="footer"/>
    <w:basedOn w:val="Normal"/>
    <w:link w:val="FooterChar"/>
    <w:uiPriority w:val="99"/>
    <w:unhideWhenUsed/>
    <w:rsid w:val="00110C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0C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4</Pages>
  <Words>1622</Words>
  <Characters>9250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10851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 Silva Horta,Ricardo swp8082</dc:creator>
  <cp:keywords/>
  <dc:description/>
  <cp:lastModifiedBy>Da Silva Horta,Ricardo swp8082</cp:lastModifiedBy>
  <cp:revision>6</cp:revision>
  <dcterms:created xsi:type="dcterms:W3CDTF">2021-12-10T09:11:00Z</dcterms:created>
  <dcterms:modified xsi:type="dcterms:W3CDTF">2021-12-10T11:20:00Z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3d6c0047-2ef5-4efe-b692-0d7b2d24a855</vt:lpwstr>
  </property>
  <property fmtid="{D5CDD505-2E9C-101B-9397-08002B2CF9AE}" pid="3" name="Classification">
    <vt:lpwstr>OFFICIAL</vt:lpwstr>
  </property>
  <property fmtid="{D5CDD505-2E9C-101B-9397-08002B2CF9AE}" pid="4" name="Visibility">
    <vt:lpwstr>NOT VISIBLE</vt:lpwstr>
  </property>
</Properties>
</file>