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E152C"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30FF2F4C"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48C6492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79F249F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5F0D7EC5"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23C5422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6188A6CA"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5273898B" w14:textId="77777777" w:rsidR="00E02CA3" w:rsidRPr="00A8045F" w:rsidRDefault="004917B7">
      <w:pPr>
        <w:pStyle w:val="Normal1"/>
        <w:spacing w:line="360" w:lineRule="auto"/>
        <w:jc w:val="center"/>
        <w:rPr>
          <w:rFonts w:ascii="Times New Roman" w:eastAsia="Times New Roman" w:hAnsi="Times New Roman" w:cs="Times New Roman"/>
          <w:b/>
          <w:color w:val="000000" w:themeColor="text1"/>
          <w:sz w:val="32"/>
          <w:szCs w:val="32"/>
        </w:rPr>
      </w:pPr>
      <w:r w:rsidRPr="00A8045F">
        <w:rPr>
          <w:rFonts w:ascii="Times New Roman" w:eastAsia="Times New Roman" w:hAnsi="Times New Roman" w:cs="Times New Roman"/>
          <w:b/>
          <w:color w:val="000000" w:themeColor="text1"/>
          <w:sz w:val="32"/>
          <w:szCs w:val="32"/>
        </w:rPr>
        <w:t>WORKPLACE CULTURE AND ITS IMPACT ON ORGANISATIONAL EFFICIENCY</w:t>
      </w:r>
    </w:p>
    <w:p w14:paraId="5F966282" w14:textId="77777777" w:rsidR="000C5A56" w:rsidRDefault="000C5A56">
      <w:pPr>
        <w:pStyle w:val="Normal1"/>
        <w:rPr>
          <w:color w:val="000000" w:themeColor="text1"/>
        </w:rPr>
      </w:pPr>
    </w:p>
    <w:p w14:paraId="76A7D083" w14:textId="77777777" w:rsidR="000C5A56" w:rsidRDefault="000C5A56">
      <w:pPr>
        <w:pStyle w:val="Normal1"/>
        <w:rPr>
          <w:color w:val="000000" w:themeColor="text1"/>
        </w:rPr>
      </w:pPr>
    </w:p>
    <w:p w14:paraId="0D0181B4" w14:textId="77777777" w:rsidR="000C5A56" w:rsidRDefault="000C5A56">
      <w:pPr>
        <w:pStyle w:val="Normal1"/>
        <w:rPr>
          <w:color w:val="000000" w:themeColor="text1"/>
        </w:rPr>
      </w:pPr>
    </w:p>
    <w:p w14:paraId="6CC4843E" w14:textId="77777777" w:rsidR="000C5A56" w:rsidRDefault="000C5A56">
      <w:pPr>
        <w:pStyle w:val="Normal1"/>
        <w:rPr>
          <w:color w:val="000000" w:themeColor="text1"/>
        </w:rPr>
      </w:pPr>
    </w:p>
    <w:p w14:paraId="358ABEF2" w14:textId="77777777" w:rsidR="000C5A56" w:rsidRDefault="000C5A56">
      <w:pPr>
        <w:pStyle w:val="Normal1"/>
        <w:rPr>
          <w:color w:val="000000" w:themeColor="text1"/>
        </w:rPr>
      </w:pPr>
    </w:p>
    <w:p w14:paraId="005396FD" w14:textId="77777777" w:rsidR="000C5A56" w:rsidRDefault="000C5A56">
      <w:pPr>
        <w:pStyle w:val="Normal1"/>
        <w:rPr>
          <w:color w:val="000000" w:themeColor="text1"/>
        </w:rPr>
      </w:pPr>
    </w:p>
    <w:p w14:paraId="601A62EC" w14:textId="77777777" w:rsidR="000C5A56" w:rsidRDefault="000C5A56">
      <w:pPr>
        <w:pStyle w:val="Normal1"/>
        <w:rPr>
          <w:color w:val="000000" w:themeColor="text1"/>
        </w:rPr>
      </w:pPr>
    </w:p>
    <w:p w14:paraId="34264071" w14:textId="77777777" w:rsidR="000C5A56" w:rsidRDefault="000C5A56">
      <w:pPr>
        <w:pStyle w:val="Normal1"/>
        <w:rPr>
          <w:color w:val="000000" w:themeColor="text1"/>
        </w:rPr>
      </w:pPr>
    </w:p>
    <w:p w14:paraId="4E6C3659" w14:textId="77777777" w:rsidR="000C5A56" w:rsidRDefault="000C5A56">
      <w:pPr>
        <w:pStyle w:val="Normal1"/>
        <w:rPr>
          <w:color w:val="000000" w:themeColor="text1"/>
        </w:rPr>
      </w:pPr>
    </w:p>
    <w:p w14:paraId="16774C13" w14:textId="77777777" w:rsidR="000C5A56" w:rsidRDefault="000C5A56">
      <w:pPr>
        <w:pStyle w:val="Normal1"/>
        <w:rPr>
          <w:color w:val="000000" w:themeColor="text1"/>
        </w:rPr>
      </w:pPr>
    </w:p>
    <w:p w14:paraId="4418CA5A" w14:textId="77777777" w:rsidR="000C5A56" w:rsidRDefault="000C5A56">
      <w:pPr>
        <w:pStyle w:val="Normal1"/>
        <w:rPr>
          <w:color w:val="000000" w:themeColor="text1"/>
        </w:rPr>
      </w:pPr>
      <w:r>
        <w:rPr>
          <w:color w:val="000000" w:themeColor="text1"/>
        </w:rPr>
        <w:t>Module Name:             Workplace culture and its impact on organisational Efficiency</w:t>
      </w:r>
    </w:p>
    <w:p w14:paraId="580F05EE" w14:textId="77777777" w:rsidR="000C5A56" w:rsidRDefault="000C5A56">
      <w:pPr>
        <w:pStyle w:val="Normal1"/>
        <w:rPr>
          <w:color w:val="000000" w:themeColor="text1"/>
        </w:rPr>
      </w:pPr>
    </w:p>
    <w:p w14:paraId="4D2C6C69" w14:textId="77777777" w:rsidR="000C5A56" w:rsidRDefault="000C5A56">
      <w:pPr>
        <w:pStyle w:val="Normal1"/>
        <w:rPr>
          <w:color w:val="000000" w:themeColor="text1"/>
        </w:rPr>
      </w:pPr>
      <w:r>
        <w:rPr>
          <w:color w:val="000000" w:themeColor="text1"/>
        </w:rPr>
        <w:t xml:space="preserve">Module code:           </w:t>
      </w:r>
      <w:proofErr w:type="gramStart"/>
      <w:r>
        <w:rPr>
          <w:color w:val="000000" w:themeColor="text1"/>
        </w:rPr>
        <w:t xml:space="preserve">   (</w:t>
      </w:r>
      <w:proofErr w:type="gramEnd"/>
      <w:r>
        <w:rPr>
          <w:color w:val="000000" w:themeColor="text1"/>
        </w:rPr>
        <w:t>BMSK5005_SWAN)</w:t>
      </w:r>
    </w:p>
    <w:p w14:paraId="4705167E" w14:textId="77777777" w:rsidR="000C5A56" w:rsidRDefault="000C5A56">
      <w:pPr>
        <w:pStyle w:val="Normal1"/>
        <w:rPr>
          <w:color w:val="000000" w:themeColor="text1"/>
        </w:rPr>
      </w:pPr>
      <w:r>
        <w:rPr>
          <w:color w:val="000000" w:themeColor="text1"/>
        </w:rPr>
        <w:t xml:space="preserve"> </w:t>
      </w:r>
    </w:p>
    <w:p w14:paraId="4C590BFB" w14:textId="77777777" w:rsidR="00906117" w:rsidRDefault="000C5A56">
      <w:pPr>
        <w:pStyle w:val="Normal1"/>
        <w:rPr>
          <w:color w:val="000000" w:themeColor="text1"/>
        </w:rPr>
      </w:pPr>
      <w:r>
        <w:rPr>
          <w:color w:val="000000" w:themeColor="text1"/>
        </w:rPr>
        <w:t>Student Number:          1706835</w:t>
      </w:r>
    </w:p>
    <w:p w14:paraId="5FA24401" w14:textId="77777777" w:rsidR="00906117" w:rsidRDefault="00906117">
      <w:pPr>
        <w:pStyle w:val="Normal1"/>
        <w:rPr>
          <w:color w:val="000000" w:themeColor="text1"/>
        </w:rPr>
      </w:pPr>
    </w:p>
    <w:p w14:paraId="2A289437" w14:textId="2BB5918F" w:rsidR="00906117" w:rsidRDefault="00906117" w:rsidP="00906117">
      <w:pPr>
        <w:pStyle w:val="Normal1"/>
        <w:jc w:val="center"/>
        <w:rPr>
          <w:color w:val="000000" w:themeColor="text1"/>
        </w:rPr>
      </w:pPr>
      <w:r>
        <w:rPr>
          <w:color w:val="000000" w:themeColor="text1"/>
        </w:rPr>
        <w:t>MARCH 7, 2019</w:t>
      </w:r>
    </w:p>
    <w:p w14:paraId="3570847F" w14:textId="04FE52A7" w:rsidR="00E02CA3" w:rsidRPr="00A8045F" w:rsidRDefault="00906117" w:rsidP="00906117">
      <w:pPr>
        <w:pStyle w:val="Normal1"/>
        <w:jc w:val="center"/>
        <w:rPr>
          <w:rFonts w:ascii="Times New Roman" w:eastAsia="Times New Roman" w:hAnsi="Times New Roman" w:cs="Times New Roman"/>
          <w:color w:val="000000" w:themeColor="text1"/>
        </w:rPr>
      </w:pPr>
      <w:r>
        <w:rPr>
          <w:color w:val="000000" w:themeColor="text1"/>
        </w:rPr>
        <w:t>UNIVERSITYOF WALES TRINITY SAINT DAVID</w:t>
      </w:r>
      <w:r w:rsidR="004917B7" w:rsidRPr="00A8045F">
        <w:rPr>
          <w:color w:val="000000" w:themeColor="text1"/>
        </w:rPr>
        <w:br w:type="page"/>
      </w:r>
    </w:p>
    <w:p w14:paraId="3897BE4D" w14:textId="77777777" w:rsidR="00E02CA3" w:rsidRPr="00A8045F" w:rsidRDefault="004917B7">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themeColor="text1"/>
          <w:sz w:val="28"/>
          <w:szCs w:val="28"/>
        </w:rPr>
      </w:pPr>
      <w:r w:rsidRPr="00A8045F">
        <w:rPr>
          <w:rFonts w:ascii="Times New Roman" w:eastAsia="Times New Roman" w:hAnsi="Times New Roman" w:cs="Times New Roman"/>
          <w:b/>
          <w:color w:val="000000" w:themeColor="text1"/>
          <w:sz w:val="28"/>
          <w:szCs w:val="28"/>
        </w:rPr>
        <w:lastRenderedPageBreak/>
        <w:t>Table of Contents</w:t>
      </w:r>
    </w:p>
    <w:sdt>
      <w:sdtPr>
        <w:rPr>
          <w:rFonts w:ascii="Times New Roman" w:hAnsi="Times New Roman" w:cs="Times New Roman"/>
          <w:color w:val="000000" w:themeColor="text1"/>
          <w:sz w:val="24"/>
        </w:rPr>
        <w:id w:val="8767251"/>
        <w:docPartObj>
          <w:docPartGallery w:val="Table of Contents"/>
          <w:docPartUnique/>
        </w:docPartObj>
      </w:sdtPr>
      <w:sdtEndPr/>
      <w:sdtContent>
        <w:p w14:paraId="306C525C" w14:textId="77777777" w:rsidR="00E05AA9" w:rsidRPr="00E05AA9" w:rsidRDefault="009D067F" w:rsidP="00E05AA9">
          <w:pPr>
            <w:pStyle w:val="TOC1"/>
            <w:tabs>
              <w:tab w:val="right" w:pos="9350"/>
            </w:tabs>
            <w:spacing w:line="360" w:lineRule="auto"/>
            <w:jc w:val="both"/>
            <w:rPr>
              <w:rFonts w:ascii="Times New Roman" w:eastAsiaTheme="minorEastAsia" w:hAnsi="Times New Roman" w:cs="Times New Roman"/>
              <w:noProof/>
              <w:sz w:val="24"/>
              <w:lang w:val="en-US"/>
            </w:rPr>
          </w:pPr>
          <w:r w:rsidRPr="00E05AA9">
            <w:rPr>
              <w:rFonts w:ascii="Times New Roman" w:hAnsi="Times New Roman" w:cs="Times New Roman"/>
              <w:color w:val="000000" w:themeColor="text1"/>
              <w:sz w:val="24"/>
            </w:rPr>
            <w:fldChar w:fldCharType="begin"/>
          </w:r>
          <w:r w:rsidR="004917B7" w:rsidRPr="00E05AA9">
            <w:rPr>
              <w:rFonts w:ascii="Times New Roman" w:hAnsi="Times New Roman" w:cs="Times New Roman"/>
              <w:color w:val="000000" w:themeColor="text1"/>
              <w:sz w:val="24"/>
            </w:rPr>
            <w:instrText xml:space="preserve"> TOC \h \u \z </w:instrText>
          </w:r>
          <w:r w:rsidRPr="00E05AA9">
            <w:rPr>
              <w:rFonts w:ascii="Times New Roman" w:hAnsi="Times New Roman" w:cs="Times New Roman"/>
              <w:color w:val="000000" w:themeColor="text1"/>
              <w:sz w:val="24"/>
            </w:rPr>
            <w:fldChar w:fldCharType="separate"/>
          </w:r>
          <w:hyperlink w:anchor="_Toc2679571" w:history="1">
            <w:r w:rsidR="00E05AA9" w:rsidRPr="00E05AA9">
              <w:rPr>
                <w:rStyle w:val="Hyperlink"/>
                <w:rFonts w:ascii="Times New Roman" w:hAnsi="Times New Roman" w:cs="Times New Roman"/>
                <w:noProof/>
                <w:sz w:val="24"/>
              </w:rPr>
              <w:t>Introduction</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_Toc2679571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3</w:t>
            </w:r>
            <w:r w:rsidR="00E05AA9" w:rsidRPr="00E05AA9">
              <w:rPr>
                <w:rFonts w:ascii="Times New Roman" w:hAnsi="Times New Roman" w:cs="Times New Roman"/>
                <w:noProof/>
                <w:webHidden/>
                <w:sz w:val="24"/>
              </w:rPr>
              <w:fldChar w:fldCharType="end"/>
            </w:r>
          </w:hyperlink>
        </w:p>
        <w:p w14:paraId="46A06AB7" w14:textId="77777777" w:rsidR="00E05AA9" w:rsidRPr="00E05AA9" w:rsidRDefault="00D103A5"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2" w:history="1">
            <w:r w:rsidR="00E05AA9" w:rsidRPr="00E05AA9">
              <w:rPr>
                <w:rStyle w:val="Hyperlink"/>
                <w:rFonts w:ascii="Times New Roman" w:hAnsi="Times New Roman" w:cs="Times New Roman"/>
                <w:noProof/>
                <w:sz w:val="24"/>
              </w:rPr>
              <w:t>Work Culture Impact on the Organisational Efficiency</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_Toc2679572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3</w:t>
            </w:r>
            <w:r w:rsidR="00E05AA9" w:rsidRPr="00E05AA9">
              <w:rPr>
                <w:rFonts w:ascii="Times New Roman" w:hAnsi="Times New Roman" w:cs="Times New Roman"/>
                <w:noProof/>
                <w:webHidden/>
                <w:sz w:val="24"/>
              </w:rPr>
              <w:fldChar w:fldCharType="end"/>
            </w:r>
          </w:hyperlink>
        </w:p>
        <w:p w14:paraId="132AB969" w14:textId="77777777" w:rsidR="00E05AA9" w:rsidRPr="00E05AA9" w:rsidRDefault="00D103A5"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3" w:history="1">
            <w:r w:rsidR="00E05AA9" w:rsidRPr="00E05AA9">
              <w:rPr>
                <w:rStyle w:val="Hyperlink"/>
                <w:rFonts w:ascii="Times New Roman" w:hAnsi="Times New Roman" w:cs="Times New Roman"/>
                <w:noProof/>
                <w:sz w:val="24"/>
                <w:highlight w:val="white"/>
              </w:rPr>
              <w:t>Critical Assessment of the Culture</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_Toc2679573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4</w:t>
            </w:r>
            <w:r w:rsidR="00E05AA9" w:rsidRPr="00E05AA9">
              <w:rPr>
                <w:rFonts w:ascii="Times New Roman" w:hAnsi="Times New Roman" w:cs="Times New Roman"/>
                <w:noProof/>
                <w:webHidden/>
                <w:sz w:val="24"/>
              </w:rPr>
              <w:fldChar w:fldCharType="end"/>
            </w:r>
          </w:hyperlink>
        </w:p>
        <w:p w14:paraId="6917BD32" w14:textId="77777777" w:rsidR="00E05AA9" w:rsidRPr="00E05AA9" w:rsidRDefault="00D103A5"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4" w:history="1">
            <w:r w:rsidR="00E05AA9" w:rsidRPr="00E05AA9">
              <w:rPr>
                <w:rStyle w:val="Hyperlink"/>
                <w:rFonts w:ascii="Times New Roman" w:hAnsi="Times New Roman" w:cs="Times New Roman"/>
                <w:noProof/>
                <w:sz w:val="24"/>
                <w:highlight w:val="white"/>
              </w:rPr>
              <w:t>Critical Analysis of the culture and ethical behaviour</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_Toc2679574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6</w:t>
            </w:r>
            <w:r w:rsidR="00E05AA9" w:rsidRPr="00E05AA9">
              <w:rPr>
                <w:rFonts w:ascii="Times New Roman" w:hAnsi="Times New Roman" w:cs="Times New Roman"/>
                <w:noProof/>
                <w:webHidden/>
                <w:sz w:val="24"/>
              </w:rPr>
              <w:fldChar w:fldCharType="end"/>
            </w:r>
          </w:hyperlink>
        </w:p>
        <w:p w14:paraId="4EC20F04" w14:textId="77777777" w:rsidR="00E05AA9" w:rsidRPr="00E05AA9" w:rsidRDefault="00D103A5"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5" w:history="1">
            <w:r w:rsidR="00E05AA9" w:rsidRPr="00E05AA9">
              <w:rPr>
                <w:rStyle w:val="Hyperlink"/>
                <w:rFonts w:ascii="Times New Roman" w:hAnsi="Times New Roman" w:cs="Times New Roman"/>
                <w:noProof/>
                <w:sz w:val="24"/>
              </w:rPr>
              <w:t>Conclusion</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_Toc2679575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6</w:t>
            </w:r>
            <w:r w:rsidR="00E05AA9" w:rsidRPr="00E05AA9">
              <w:rPr>
                <w:rFonts w:ascii="Times New Roman" w:hAnsi="Times New Roman" w:cs="Times New Roman"/>
                <w:noProof/>
                <w:webHidden/>
                <w:sz w:val="24"/>
              </w:rPr>
              <w:fldChar w:fldCharType="end"/>
            </w:r>
          </w:hyperlink>
        </w:p>
        <w:p w14:paraId="05C6DCDB" w14:textId="77777777" w:rsidR="00E05AA9" w:rsidRPr="00E05AA9" w:rsidRDefault="00D103A5"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6" w:history="1">
            <w:r w:rsidR="00E05AA9" w:rsidRPr="00E05AA9">
              <w:rPr>
                <w:rStyle w:val="Hyperlink"/>
                <w:rFonts w:ascii="Times New Roman" w:hAnsi="Times New Roman" w:cs="Times New Roman"/>
                <w:noProof/>
                <w:sz w:val="24"/>
                <w:highlight w:val="white"/>
              </w:rPr>
              <w:t>Reference List</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_Toc2679576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7</w:t>
            </w:r>
            <w:r w:rsidR="00E05AA9" w:rsidRPr="00E05AA9">
              <w:rPr>
                <w:rFonts w:ascii="Times New Roman" w:hAnsi="Times New Roman" w:cs="Times New Roman"/>
                <w:noProof/>
                <w:webHidden/>
                <w:sz w:val="24"/>
              </w:rPr>
              <w:fldChar w:fldCharType="end"/>
            </w:r>
          </w:hyperlink>
        </w:p>
        <w:p w14:paraId="39136D37" w14:textId="77777777" w:rsidR="00E02CA3" w:rsidRPr="00E05AA9" w:rsidRDefault="009D067F" w:rsidP="00E05AA9">
          <w:pPr>
            <w:pStyle w:val="Normal1"/>
            <w:spacing w:line="360" w:lineRule="auto"/>
            <w:jc w:val="both"/>
            <w:rPr>
              <w:rFonts w:ascii="Times New Roman" w:eastAsia="Times New Roman" w:hAnsi="Times New Roman" w:cs="Times New Roman"/>
              <w:color w:val="000000" w:themeColor="text1"/>
              <w:sz w:val="24"/>
            </w:rPr>
          </w:pPr>
          <w:r w:rsidRPr="00E05AA9">
            <w:rPr>
              <w:rFonts w:ascii="Times New Roman" w:hAnsi="Times New Roman" w:cs="Times New Roman"/>
              <w:color w:val="000000" w:themeColor="text1"/>
              <w:sz w:val="24"/>
            </w:rPr>
            <w:fldChar w:fldCharType="end"/>
          </w:r>
        </w:p>
      </w:sdtContent>
    </w:sdt>
    <w:p w14:paraId="39519E8A" w14:textId="77777777" w:rsidR="00E02CA3" w:rsidRPr="00A8045F" w:rsidRDefault="00E02CA3">
      <w:pPr>
        <w:pStyle w:val="Normal1"/>
        <w:rPr>
          <w:rFonts w:ascii="Times New Roman" w:eastAsia="Times New Roman" w:hAnsi="Times New Roman" w:cs="Times New Roman"/>
          <w:b/>
          <w:color w:val="000000" w:themeColor="text1"/>
          <w:sz w:val="28"/>
          <w:szCs w:val="28"/>
        </w:rPr>
      </w:pPr>
    </w:p>
    <w:p w14:paraId="0B3BD985" w14:textId="77777777" w:rsidR="00E02CA3" w:rsidRPr="00A8045F" w:rsidRDefault="004917B7">
      <w:pPr>
        <w:pStyle w:val="Normal1"/>
        <w:rPr>
          <w:rFonts w:ascii="Times New Roman" w:eastAsia="Times New Roman" w:hAnsi="Times New Roman" w:cs="Times New Roman"/>
          <w:b/>
          <w:color w:val="000000" w:themeColor="text1"/>
          <w:sz w:val="28"/>
          <w:szCs w:val="28"/>
        </w:rPr>
      </w:pPr>
      <w:r w:rsidRPr="00A8045F">
        <w:rPr>
          <w:color w:val="000000" w:themeColor="text1"/>
        </w:rPr>
        <w:br w:type="page"/>
      </w:r>
    </w:p>
    <w:p w14:paraId="12147E70" w14:textId="77777777" w:rsidR="002C241F" w:rsidRDefault="002C241F" w:rsidP="002C241F">
      <w:pPr>
        <w:pStyle w:val="Heading1"/>
        <w:pBdr>
          <w:top w:val="none" w:sz="0" w:space="0" w:color="auto"/>
          <w:left w:val="none" w:sz="0" w:space="0" w:color="auto"/>
          <w:bottom w:val="none" w:sz="0" w:space="0" w:color="auto"/>
          <w:right w:val="none" w:sz="0" w:space="0" w:color="auto"/>
        </w:pBdr>
      </w:pPr>
      <w:bookmarkStart w:id="0" w:name="_Toc2173279"/>
      <w:bookmarkStart w:id="1" w:name="_Toc2679571"/>
      <w:r w:rsidRPr="001E7F1C">
        <w:lastRenderedPageBreak/>
        <w:t>Introduction</w:t>
      </w:r>
      <w:bookmarkEnd w:id="0"/>
      <w:bookmarkEnd w:id="1"/>
    </w:p>
    <w:p w14:paraId="37434E3A" w14:textId="6F9DD9F6" w:rsidR="002C241F" w:rsidRPr="00261B03" w:rsidRDefault="00261B03" w:rsidP="00261B03">
      <w:pPr>
        <w:pStyle w:val="Normal1"/>
        <w:spacing w:line="360" w:lineRule="auto"/>
        <w:jc w:val="both"/>
        <w:rPr>
          <w:rFonts w:ascii="Times New Roman" w:eastAsia="Times New Roman" w:hAnsi="Times New Roman" w:cs="Times New Roman"/>
          <w:color w:val="FF0000"/>
          <w:sz w:val="24"/>
          <w:szCs w:val="24"/>
        </w:rPr>
      </w:pPr>
      <w:r w:rsidRPr="001941A2">
        <w:rPr>
          <w:rFonts w:ascii="Times New Roman" w:hAnsi="Times New Roman" w:cs="Times New Roman"/>
          <w:color w:val="0D0D0D" w:themeColor="text1" w:themeTint="F2"/>
          <w:sz w:val="24"/>
          <w:szCs w:val="24"/>
        </w:rPr>
        <w:t xml:space="preserve">Workplace culture can be defined as the identity of the organisation. It defines the attitude of the managers and the employees towards their work. A proper workplace culture helps in meeting the organisational goals and upholding the organisational values. </w:t>
      </w:r>
      <w:r w:rsidR="002C241F" w:rsidRPr="001941A2">
        <w:rPr>
          <w:rFonts w:ascii="Times New Roman" w:eastAsia="Times New Roman" w:hAnsi="Times New Roman" w:cs="Times New Roman"/>
          <w:color w:val="0D0D0D" w:themeColor="text1" w:themeTint="F2"/>
          <w:sz w:val="24"/>
          <w:szCs w:val="24"/>
        </w:rPr>
        <w:t>In this presentation, a critical analysis of the workplace culture of the UK based multinational company Virgin Group is given</w:t>
      </w:r>
      <w:r w:rsidR="002C241F" w:rsidRPr="00261B03">
        <w:rPr>
          <w:rFonts w:ascii="Times New Roman" w:eastAsia="Times New Roman" w:hAnsi="Times New Roman" w:cs="Times New Roman"/>
          <w:color w:val="FF0000"/>
          <w:sz w:val="24"/>
          <w:szCs w:val="24"/>
        </w:rPr>
        <w:t>.</w:t>
      </w:r>
      <w:r w:rsidRPr="00261B03">
        <w:rPr>
          <w:rFonts w:ascii="Times New Roman" w:eastAsia="Times New Roman" w:hAnsi="Times New Roman" w:cs="Times New Roman"/>
          <w:color w:val="FF0000"/>
          <w:sz w:val="24"/>
          <w:szCs w:val="24"/>
        </w:rPr>
        <w:t xml:space="preserve"> </w:t>
      </w:r>
    </w:p>
    <w:p w14:paraId="2C1CE21C" w14:textId="77777777" w:rsidR="00E02CA3" w:rsidRPr="00A8045F" w:rsidRDefault="004917B7">
      <w:pPr>
        <w:pStyle w:val="Heading1"/>
        <w:rPr>
          <w:b w:val="0"/>
          <w:color w:val="000000" w:themeColor="text1"/>
        </w:rPr>
      </w:pPr>
      <w:bookmarkStart w:id="2" w:name="_Toc2679572"/>
      <w:r w:rsidRPr="00A8045F">
        <w:rPr>
          <w:color w:val="000000" w:themeColor="text1"/>
        </w:rPr>
        <w:t>Work Culture Impact on the Organisational Efficiency</w:t>
      </w:r>
      <w:bookmarkEnd w:id="2"/>
    </w:p>
    <w:p w14:paraId="6B1B1A3F" w14:textId="77777777" w:rsidR="005D7962" w:rsidRPr="00A8045F" w:rsidRDefault="0022548D">
      <w:pPr>
        <w:pStyle w:val="Normal1"/>
        <w:pBdr>
          <w:top w:val="nil"/>
          <w:left w:val="nil"/>
          <w:bottom w:val="nil"/>
          <w:right w:val="nil"/>
          <w:between w:val="nil"/>
        </w:pBdr>
        <w:spacing w:line="360" w:lineRule="auto"/>
        <w:jc w:val="both"/>
        <w:rPr>
          <w:rFonts w:ascii="Segoe UI" w:hAnsi="Segoe UI" w:cs="Segoe UI"/>
          <w:color w:val="000000" w:themeColor="text1"/>
          <w:shd w:val="clear" w:color="auto" w:fill="FFFFFF"/>
        </w:rPr>
      </w:pPr>
      <w:r w:rsidRPr="00A8045F">
        <w:rPr>
          <w:rFonts w:ascii="Times New Roman" w:eastAsia="Times New Roman" w:hAnsi="Times New Roman" w:cs="Times New Roman"/>
          <w:color w:val="000000" w:themeColor="text1"/>
          <w:sz w:val="24"/>
          <w:szCs w:val="24"/>
        </w:rPr>
        <w:t xml:space="preserve">Workplace culture of an organisation is the face of the employees’ attitude towards their work, their sincerity towards the organisation, along with the goals, ambitions, and ideologies of the organisation. </w:t>
      </w:r>
      <w:r w:rsidR="00917242" w:rsidRPr="00A8045F">
        <w:rPr>
          <w:rFonts w:ascii="Times New Roman" w:eastAsia="Times New Roman" w:hAnsi="Times New Roman" w:cs="Times New Roman"/>
          <w:color w:val="000000" w:themeColor="text1"/>
          <w:sz w:val="24"/>
          <w:szCs w:val="24"/>
          <w:highlight w:val="white"/>
        </w:rPr>
        <w:t xml:space="preserve">The organisational efficiency of a place refers to the relationship of inputs and outputs </w:t>
      </w:r>
      <w:r w:rsidR="008E68AC" w:rsidRPr="00A8045F">
        <w:rPr>
          <w:rFonts w:ascii="Times New Roman" w:eastAsia="Times New Roman" w:hAnsi="Times New Roman" w:cs="Times New Roman"/>
          <w:color w:val="000000" w:themeColor="text1"/>
          <w:sz w:val="24"/>
          <w:szCs w:val="24"/>
          <w:highlight w:val="white"/>
        </w:rPr>
        <w:t xml:space="preserve">contributing to </w:t>
      </w:r>
      <w:r w:rsidR="00917242" w:rsidRPr="00A8045F">
        <w:rPr>
          <w:rFonts w:ascii="Times New Roman" w:eastAsia="Times New Roman" w:hAnsi="Times New Roman" w:cs="Times New Roman"/>
          <w:color w:val="000000" w:themeColor="text1"/>
          <w:sz w:val="24"/>
          <w:szCs w:val="24"/>
          <w:highlight w:val="white"/>
        </w:rPr>
        <w:t>the productivity of an organisation</w:t>
      </w:r>
      <w:r w:rsidR="008E68AC" w:rsidRPr="00A8045F">
        <w:rPr>
          <w:rFonts w:ascii="Times New Roman" w:eastAsia="Times New Roman" w:hAnsi="Times New Roman" w:cs="Times New Roman"/>
          <w:color w:val="000000" w:themeColor="text1"/>
          <w:sz w:val="24"/>
          <w:szCs w:val="24"/>
          <w:highlight w:val="white"/>
        </w:rPr>
        <w:t xml:space="preserve"> (</w:t>
      </w:r>
      <w:proofErr w:type="spellStart"/>
      <w:r w:rsidR="008E68AC" w:rsidRPr="00A8045F">
        <w:rPr>
          <w:rFonts w:ascii="Times New Roman" w:eastAsia="Times New Roman" w:hAnsi="Times New Roman" w:cs="Times New Roman"/>
          <w:color w:val="000000" w:themeColor="text1"/>
          <w:sz w:val="24"/>
          <w:szCs w:val="24"/>
          <w:highlight w:val="white"/>
        </w:rPr>
        <w:t>Killet</w:t>
      </w:r>
      <w:proofErr w:type="spellEnd"/>
      <w:r w:rsidR="008E68AC" w:rsidRPr="00A8045F">
        <w:rPr>
          <w:rFonts w:ascii="Times New Roman" w:eastAsia="Times New Roman" w:hAnsi="Times New Roman" w:cs="Times New Roman"/>
          <w:color w:val="000000" w:themeColor="text1"/>
          <w:sz w:val="24"/>
          <w:szCs w:val="24"/>
          <w:highlight w:val="white"/>
        </w:rPr>
        <w:t xml:space="preserve"> </w:t>
      </w:r>
      <w:r w:rsidR="008E68AC" w:rsidRPr="00A8045F">
        <w:rPr>
          <w:rFonts w:ascii="Times New Roman" w:eastAsia="Times New Roman" w:hAnsi="Times New Roman" w:cs="Times New Roman"/>
          <w:i/>
          <w:color w:val="000000" w:themeColor="text1"/>
          <w:sz w:val="24"/>
          <w:szCs w:val="24"/>
          <w:highlight w:val="white"/>
        </w:rPr>
        <w:t>et al.</w:t>
      </w:r>
      <w:r w:rsidR="008E68AC" w:rsidRPr="00A8045F">
        <w:rPr>
          <w:rFonts w:ascii="Times New Roman" w:eastAsia="Times New Roman" w:hAnsi="Times New Roman" w:cs="Times New Roman"/>
          <w:color w:val="000000" w:themeColor="text1"/>
          <w:sz w:val="24"/>
          <w:szCs w:val="24"/>
          <w:highlight w:val="white"/>
        </w:rPr>
        <w:t xml:space="preserve"> 2018)</w:t>
      </w:r>
      <w:r w:rsidR="00917242" w:rsidRPr="00A8045F">
        <w:rPr>
          <w:rFonts w:ascii="Times New Roman" w:eastAsia="Times New Roman" w:hAnsi="Times New Roman" w:cs="Times New Roman"/>
          <w:color w:val="000000" w:themeColor="text1"/>
          <w:sz w:val="24"/>
          <w:szCs w:val="24"/>
          <w:highlight w:val="white"/>
        </w:rPr>
        <w:t xml:space="preserve">. </w:t>
      </w:r>
      <w:r w:rsidR="00A24631" w:rsidRPr="00A8045F">
        <w:rPr>
          <w:rFonts w:ascii="Times New Roman" w:hAnsi="Times New Roman" w:cs="Times New Roman"/>
          <w:color w:val="000000" w:themeColor="text1"/>
          <w:sz w:val="24"/>
          <w:szCs w:val="24"/>
          <w:shd w:val="clear" w:color="auto" w:fill="FFFFFF"/>
        </w:rPr>
        <w:t xml:space="preserve">The Virgin Group has established more than 300 companies, employing around 50000 people in 30 countries. In 2018, revenue of the organisation </w:t>
      </w:r>
      <w:r w:rsidR="005D7962" w:rsidRPr="00A8045F">
        <w:rPr>
          <w:rFonts w:ascii="Times New Roman" w:hAnsi="Times New Roman" w:cs="Times New Roman"/>
          <w:color w:val="000000" w:themeColor="text1"/>
          <w:sz w:val="24"/>
          <w:szCs w:val="24"/>
          <w:shd w:val="clear" w:color="auto" w:fill="FFFFFF"/>
        </w:rPr>
        <w:t xml:space="preserve">in UK </w:t>
      </w:r>
      <w:r w:rsidR="00A24631" w:rsidRPr="00A8045F">
        <w:rPr>
          <w:rFonts w:ascii="Times New Roman" w:hAnsi="Times New Roman" w:cs="Times New Roman"/>
          <w:color w:val="000000" w:themeColor="text1"/>
          <w:sz w:val="24"/>
          <w:szCs w:val="24"/>
          <w:shd w:val="clear" w:color="auto" w:fill="FFFFFF"/>
        </w:rPr>
        <w:t>was</w:t>
      </w:r>
      <w:r w:rsidR="005D7962" w:rsidRPr="00A8045F">
        <w:rPr>
          <w:rFonts w:ascii="Times New Roman" w:hAnsi="Times New Roman" w:cs="Times New Roman"/>
          <w:color w:val="000000" w:themeColor="text1"/>
          <w:sz w:val="24"/>
          <w:szCs w:val="24"/>
          <w:shd w:val="clear" w:color="auto" w:fill="FFFFFF"/>
        </w:rPr>
        <w:t xml:space="preserve"> 4.96 billion </w:t>
      </w:r>
      <w:r w:rsidR="00561A73" w:rsidRPr="00A8045F">
        <w:rPr>
          <w:rFonts w:ascii="Times New Roman" w:hAnsi="Times New Roman" w:cs="Times New Roman"/>
          <w:color w:val="000000" w:themeColor="text1"/>
          <w:sz w:val="24"/>
          <w:szCs w:val="24"/>
          <w:shd w:val="clear" w:color="auto" w:fill="FFFFFF"/>
        </w:rPr>
        <w:t>GBP (Virgin, 2019)</w:t>
      </w:r>
    </w:p>
    <w:p w14:paraId="09CAC712"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 xml:space="preserve">Benefits of the work culture impact </w:t>
      </w:r>
    </w:p>
    <w:p w14:paraId="4343AB78" w14:textId="06C82BF9"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Guiso</w:t>
      </w:r>
      <w:proofErr w:type="spellEnd"/>
      <w:r w:rsidRPr="00A8045F">
        <w:rPr>
          <w:rFonts w:ascii="Times New Roman" w:eastAsia="Times New Roman" w:hAnsi="Times New Roman" w:cs="Times New Roman"/>
          <w:color w:val="000000" w:themeColor="text1"/>
          <w:sz w:val="24"/>
          <w:szCs w:val="24"/>
          <w:highlight w:val="white"/>
        </w:rPr>
        <w:t>, Sapienza and Zingales (2015) stated that workplace is the area where employees discuss innovative ideas, make future strategies and planning to make an organisation great. Virgin Group, being a MNC, has always maintained a great employee relationship to enhance its productivity</w:t>
      </w:r>
      <w:r w:rsidR="00680CCB" w:rsidRPr="00A8045F">
        <w:rPr>
          <w:rFonts w:ascii="Times New Roman" w:eastAsia="Times New Roman" w:hAnsi="Times New Roman" w:cs="Times New Roman"/>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(Lerner</w:t>
      </w:r>
      <w:r w:rsidRPr="00A8045F">
        <w:rPr>
          <w:rFonts w:ascii="Times New Roman" w:eastAsia="Times New Roman" w:hAnsi="Times New Roman" w:cs="Times New Roman"/>
          <w:i/>
          <w:color w:val="000000" w:themeColor="text1"/>
          <w:sz w:val="24"/>
          <w:szCs w:val="24"/>
          <w:highlight w:val="white"/>
        </w:rPr>
        <w:t xml:space="preserve"> et al</w:t>
      </w:r>
      <w:r w:rsidR="000A0C63" w:rsidRPr="00A8045F">
        <w:rPr>
          <w:rFonts w:ascii="Times New Roman" w:eastAsia="Times New Roman" w:hAnsi="Times New Roman" w:cs="Times New Roman"/>
          <w:i/>
          <w:color w:val="000000" w:themeColor="text1"/>
          <w:sz w:val="24"/>
          <w:szCs w:val="24"/>
          <w:highlight w:val="white"/>
        </w:rPr>
        <w:t>.</w:t>
      </w:r>
      <w:r w:rsidRPr="00A8045F">
        <w:rPr>
          <w:rFonts w:ascii="Times New Roman" w:eastAsia="Times New Roman" w:hAnsi="Times New Roman" w:cs="Times New Roman"/>
          <w:i/>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2018). According to the founder Richard Branson, the key is just to treat your staff ho</w:t>
      </w:r>
      <w:r w:rsidR="00DD482C" w:rsidRPr="00A8045F">
        <w:rPr>
          <w:rFonts w:ascii="Times New Roman" w:eastAsia="Times New Roman" w:hAnsi="Times New Roman" w:cs="Times New Roman"/>
          <w:color w:val="000000" w:themeColor="text1"/>
          <w:sz w:val="24"/>
          <w:szCs w:val="24"/>
          <w:highlight w:val="white"/>
        </w:rPr>
        <w:t>w would you like to be treated (</w:t>
      </w:r>
      <w:r w:rsidRPr="00A8045F">
        <w:rPr>
          <w:rFonts w:ascii="Times New Roman" w:eastAsia="Times New Roman" w:hAnsi="Times New Roman" w:cs="Times New Roman"/>
          <w:color w:val="000000" w:themeColor="text1"/>
          <w:sz w:val="24"/>
          <w:szCs w:val="24"/>
          <w:highlight w:val="white"/>
        </w:rPr>
        <w:t>Virgin, 2019).</w:t>
      </w:r>
      <w:r w:rsidR="00CE4C1D" w:rsidRPr="00A8045F">
        <w:rPr>
          <w:rFonts w:ascii="Times New Roman" w:eastAsia="Times New Roman" w:hAnsi="Times New Roman" w:cs="Times New Roman"/>
          <w:color w:val="000000" w:themeColor="text1"/>
          <w:sz w:val="24"/>
          <w:szCs w:val="24"/>
          <w:highlight w:val="white"/>
        </w:rPr>
        <w:t xml:space="preserve"> where he treats each </w:t>
      </w:r>
      <w:r w:rsidR="00081A81" w:rsidRPr="00A8045F">
        <w:rPr>
          <w:rFonts w:ascii="Times New Roman" w:eastAsia="Times New Roman" w:hAnsi="Times New Roman" w:cs="Times New Roman"/>
          <w:color w:val="000000" w:themeColor="text1"/>
          <w:sz w:val="24"/>
          <w:szCs w:val="24"/>
          <w:highlight w:val="white"/>
        </w:rPr>
        <w:t>employee</w:t>
      </w:r>
      <w:r w:rsidR="00CE4C1D" w:rsidRPr="00A8045F">
        <w:rPr>
          <w:rFonts w:ascii="Times New Roman" w:eastAsia="Times New Roman" w:hAnsi="Times New Roman" w:cs="Times New Roman"/>
          <w:color w:val="000000" w:themeColor="text1"/>
          <w:sz w:val="24"/>
          <w:szCs w:val="24"/>
          <w:highlight w:val="white"/>
        </w:rPr>
        <w:t xml:space="preserve"> </w:t>
      </w:r>
      <w:r w:rsidR="00C6755A" w:rsidRPr="00A8045F">
        <w:rPr>
          <w:rFonts w:ascii="Times New Roman" w:eastAsia="Times New Roman" w:hAnsi="Times New Roman" w:cs="Times New Roman"/>
          <w:color w:val="000000" w:themeColor="text1"/>
          <w:sz w:val="24"/>
          <w:szCs w:val="24"/>
          <w:highlight w:val="white"/>
        </w:rPr>
        <w:t>equally</w:t>
      </w:r>
      <w:r w:rsidR="00CE4C1D" w:rsidRPr="00A8045F">
        <w:rPr>
          <w:rFonts w:ascii="Times New Roman" w:eastAsia="Times New Roman" w:hAnsi="Times New Roman" w:cs="Times New Roman"/>
          <w:color w:val="000000" w:themeColor="text1"/>
          <w:sz w:val="24"/>
          <w:szCs w:val="24"/>
          <w:highlight w:val="white"/>
        </w:rPr>
        <w:t xml:space="preserve"> and </w:t>
      </w:r>
      <w:r w:rsidR="00C6755A" w:rsidRPr="00A8045F">
        <w:rPr>
          <w:rFonts w:ascii="Times New Roman" w:eastAsia="Times New Roman" w:hAnsi="Times New Roman" w:cs="Times New Roman"/>
          <w:color w:val="000000" w:themeColor="text1"/>
          <w:sz w:val="24"/>
          <w:szCs w:val="24"/>
        </w:rPr>
        <w:t>provides benefits such as company sponsored weekend get-away social activities, and impromptu parties.</w:t>
      </w:r>
    </w:p>
    <w:p w14:paraId="161601B3"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Negative impacts of work culture</w:t>
      </w:r>
    </w:p>
    <w:p w14:paraId="654BE11A"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A negative work environment can decline an organisation’s capacity to expand and even work proficiently in the growing competitive business (Rezaei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2016). </w:t>
      </w:r>
      <w:r w:rsidR="00C70099" w:rsidRPr="00A8045F">
        <w:rPr>
          <w:rFonts w:ascii="Times New Roman" w:eastAsia="Times New Roman" w:hAnsi="Times New Roman" w:cs="Times New Roman"/>
          <w:color w:val="000000" w:themeColor="text1"/>
          <w:sz w:val="24"/>
          <w:szCs w:val="24"/>
          <w:highlight w:val="white"/>
        </w:rPr>
        <w:t xml:space="preserve">Owing to the </w:t>
      </w:r>
      <w:r w:rsidR="00C70099" w:rsidRPr="00A8045F">
        <w:rPr>
          <w:rFonts w:ascii="Times New Roman" w:hAnsi="Times New Roman" w:cs="Times New Roman"/>
          <w:color w:val="000000" w:themeColor="text1"/>
          <w:sz w:val="24"/>
          <w:szCs w:val="24"/>
          <w:shd w:val="clear" w:color="auto" w:fill="FFFFFF"/>
        </w:rPr>
        <w:t>global downturn in the aviation industry and challenges such as terrorism and SARS, employee engagement in Virgin Group has been a major challenge. This has impacted negatively on the work culture of the organisation.</w:t>
      </w:r>
    </w:p>
    <w:p w14:paraId="2B07A1AD" w14:textId="77777777" w:rsidR="00E02CA3" w:rsidRPr="00A8045F" w:rsidRDefault="004917B7">
      <w:pPr>
        <w:pStyle w:val="Heading1"/>
        <w:rPr>
          <w:color w:val="000000" w:themeColor="text1"/>
          <w:sz w:val="24"/>
          <w:szCs w:val="24"/>
          <w:highlight w:val="white"/>
        </w:rPr>
      </w:pPr>
      <w:bookmarkStart w:id="3" w:name="_Toc2679573"/>
      <w:r w:rsidRPr="00A8045F">
        <w:rPr>
          <w:color w:val="000000" w:themeColor="text1"/>
          <w:highlight w:val="white"/>
        </w:rPr>
        <w:t>Critical Assessment of the Culture</w:t>
      </w:r>
      <w:bookmarkEnd w:id="3"/>
    </w:p>
    <w:p w14:paraId="5ED22DA8"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As said earlier, the company is influenced a lot by the philosophies and beliefs of the founder, Richard Branson. His high disrespect for hierarchy, commitment towards the customers and </w:t>
      </w:r>
      <w:proofErr w:type="spellStart"/>
      <w:r w:rsidRPr="00A8045F">
        <w:rPr>
          <w:rFonts w:ascii="Times New Roman" w:eastAsia="Times New Roman" w:hAnsi="Times New Roman" w:cs="Times New Roman"/>
          <w:color w:val="000000" w:themeColor="text1"/>
          <w:sz w:val="24"/>
          <w:szCs w:val="24"/>
          <w:highlight w:val="white"/>
        </w:rPr>
        <w:t xml:space="preserve">hard </w:t>
      </w:r>
      <w:r w:rsidRPr="00A8045F">
        <w:rPr>
          <w:rFonts w:ascii="Times New Roman" w:eastAsia="Times New Roman" w:hAnsi="Times New Roman" w:cs="Times New Roman"/>
          <w:color w:val="000000" w:themeColor="text1"/>
          <w:sz w:val="24"/>
          <w:szCs w:val="24"/>
          <w:highlight w:val="white"/>
        </w:rPr>
        <w:lastRenderedPageBreak/>
        <w:t>working</w:t>
      </w:r>
      <w:proofErr w:type="spellEnd"/>
      <w:r w:rsidRPr="00A8045F">
        <w:rPr>
          <w:rFonts w:ascii="Times New Roman" w:eastAsia="Times New Roman" w:hAnsi="Times New Roman" w:cs="Times New Roman"/>
          <w:color w:val="000000" w:themeColor="text1"/>
          <w:sz w:val="24"/>
          <w:szCs w:val="24"/>
          <w:highlight w:val="white"/>
        </w:rPr>
        <w:t xml:space="preserve"> nature has made are the work anthem for the employees too. Even today, his ideals are respected and followed religiously in the company even after the leadership change under Josh Bayliss. Based on views of </w:t>
      </w:r>
      <w:proofErr w:type="spellStart"/>
      <w:r w:rsidRPr="00A8045F">
        <w:rPr>
          <w:rFonts w:ascii="Times New Roman" w:eastAsia="Times New Roman" w:hAnsi="Times New Roman" w:cs="Times New Roman"/>
          <w:color w:val="000000" w:themeColor="text1"/>
          <w:sz w:val="24"/>
          <w:szCs w:val="24"/>
          <w:highlight w:val="white"/>
        </w:rPr>
        <w:t>Killet</w:t>
      </w:r>
      <w:proofErr w:type="spellEnd"/>
      <w:r w:rsidRPr="00A8045F">
        <w:rPr>
          <w:rFonts w:ascii="Times New Roman" w:eastAsia="Times New Roman" w:hAnsi="Times New Roman" w:cs="Times New Roman"/>
          <w:color w:val="000000" w:themeColor="text1"/>
          <w:sz w:val="24"/>
          <w:szCs w:val="24"/>
          <w:highlight w:val="white"/>
        </w:rPr>
        <w:t xml:space="preserve">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(2018), culture of a region or a workplace, in this case a MNC is always above language barriers and other beliefs.</w:t>
      </w:r>
      <w:r w:rsidRPr="00A8045F">
        <w:rPr>
          <w:rFonts w:ascii="Times New Roman" w:eastAsia="Times New Roman" w:hAnsi="Times New Roman" w:cs="Times New Roman"/>
          <w:b/>
          <w:i/>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 xml:space="preserve">Based on views of De Luca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(2018),</w:t>
      </w:r>
      <w:r w:rsidRPr="00A8045F">
        <w:rPr>
          <w:rFonts w:ascii="Times New Roman" w:eastAsia="Times New Roman" w:hAnsi="Times New Roman" w:cs="Times New Roman"/>
          <w:b/>
          <w:color w:val="000000" w:themeColor="text1"/>
          <w:sz w:val="24"/>
          <w:szCs w:val="24"/>
          <w:highlight w:val="white"/>
        </w:rPr>
        <w:t xml:space="preserve"> </w:t>
      </w:r>
      <w:r w:rsidRPr="00A8045F">
        <w:rPr>
          <w:rFonts w:ascii="Times New Roman" w:eastAsia="Times New Roman" w:hAnsi="Times New Roman" w:cs="Times New Roman"/>
          <w:b/>
          <w:i/>
          <w:color w:val="000000" w:themeColor="text1"/>
          <w:sz w:val="24"/>
          <w:szCs w:val="24"/>
          <w:highlight w:val="white"/>
        </w:rPr>
        <w:t xml:space="preserve">The Corporate Culture Model </w:t>
      </w:r>
      <w:r w:rsidRPr="00A8045F">
        <w:rPr>
          <w:rFonts w:ascii="Times New Roman" w:eastAsia="Times New Roman" w:hAnsi="Times New Roman" w:cs="Times New Roman"/>
          <w:color w:val="000000" w:themeColor="text1"/>
          <w:sz w:val="24"/>
          <w:szCs w:val="24"/>
          <w:highlight w:val="white"/>
        </w:rPr>
        <w:t>serves as the basic principle upon which the ideologies of the organisation depend on. It often categorise the degree of emphasis given to different factors responsible for maintaining the culture of an organisation. Popular forms of corporate culture models include Adhocracy and Clan culture. Adhocracy, on one hand describes the dynamism and flexibility a company needs to adapt to, while on the other hand Clan culture embraces a homely environment with employees as its family members (</w:t>
      </w:r>
      <w:proofErr w:type="spellStart"/>
      <w:r w:rsidRPr="00A8045F">
        <w:rPr>
          <w:rFonts w:ascii="Times New Roman" w:eastAsia="Times New Roman" w:hAnsi="Times New Roman" w:cs="Times New Roman"/>
          <w:color w:val="000000" w:themeColor="text1"/>
          <w:sz w:val="24"/>
          <w:szCs w:val="24"/>
          <w:highlight w:val="white"/>
        </w:rPr>
        <w:t>Appannah</w:t>
      </w:r>
      <w:proofErr w:type="spellEnd"/>
      <w:r w:rsidRPr="00A8045F">
        <w:rPr>
          <w:rFonts w:ascii="Times New Roman" w:eastAsia="Times New Roman" w:hAnsi="Times New Roman" w:cs="Times New Roman"/>
          <w:color w:val="000000" w:themeColor="text1"/>
          <w:sz w:val="24"/>
          <w:szCs w:val="24"/>
          <w:highlight w:val="white"/>
        </w:rPr>
        <w:t xml:space="preserve"> and Biggs, 2015). </w:t>
      </w:r>
    </w:p>
    <w:p w14:paraId="402E6EA2"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noProof/>
          <w:color w:val="000000" w:themeColor="text1"/>
          <w:sz w:val="24"/>
          <w:szCs w:val="24"/>
          <w:lang w:val="en-IN" w:eastAsia="en-IN" w:bidi="bn-IN"/>
        </w:rPr>
        <w:drawing>
          <wp:inline distT="0" distB="0" distL="0" distR="0" wp14:anchorId="08E8C079" wp14:editId="642C8A6B">
            <wp:extent cx="4191000" cy="300028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191000" cy="3000286"/>
                    </a:xfrm>
                    <a:prstGeom prst="rect">
                      <a:avLst/>
                    </a:prstGeom>
                    <a:ln/>
                  </pic:spPr>
                </pic:pic>
              </a:graphicData>
            </a:graphic>
          </wp:inline>
        </w:drawing>
      </w:r>
    </w:p>
    <w:p w14:paraId="50570635"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Figure 1: Corporate Culture model</w:t>
      </w:r>
    </w:p>
    <w:p w14:paraId="3595F26D"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(Source: Influenced from views of </w:t>
      </w:r>
      <w:proofErr w:type="spellStart"/>
      <w:r w:rsidRPr="00A8045F">
        <w:rPr>
          <w:rFonts w:ascii="Times New Roman" w:eastAsia="Times New Roman" w:hAnsi="Times New Roman" w:cs="Times New Roman"/>
          <w:color w:val="000000" w:themeColor="text1"/>
          <w:sz w:val="24"/>
          <w:szCs w:val="24"/>
        </w:rPr>
        <w:t>Porcu</w:t>
      </w:r>
      <w:proofErr w:type="spellEnd"/>
      <w:r w:rsidRPr="00A8045F">
        <w:rPr>
          <w:rFonts w:ascii="Times New Roman" w:eastAsia="Times New Roman" w:hAnsi="Times New Roman" w:cs="Times New Roman"/>
          <w:color w:val="000000" w:themeColor="text1"/>
          <w:sz w:val="24"/>
          <w:szCs w:val="24"/>
        </w:rPr>
        <w:t xml:space="preserve"> </w:t>
      </w:r>
      <w:r w:rsidRPr="00A8045F">
        <w:rPr>
          <w:rFonts w:ascii="Times New Roman" w:eastAsia="Times New Roman" w:hAnsi="Times New Roman" w:cs="Times New Roman"/>
          <w:i/>
          <w:color w:val="000000" w:themeColor="text1"/>
          <w:sz w:val="24"/>
          <w:szCs w:val="24"/>
        </w:rPr>
        <w:t>et al.</w:t>
      </w:r>
      <w:r w:rsidRPr="00A8045F">
        <w:rPr>
          <w:rFonts w:ascii="Times New Roman" w:eastAsia="Times New Roman" w:hAnsi="Times New Roman" w:cs="Times New Roman"/>
          <w:color w:val="000000" w:themeColor="text1"/>
          <w:sz w:val="24"/>
          <w:szCs w:val="24"/>
        </w:rPr>
        <w:t xml:space="preserve"> 2017, p.122</w:t>
      </w:r>
      <w:r w:rsidRPr="00A8045F">
        <w:rPr>
          <w:rFonts w:ascii="Times New Roman" w:eastAsia="Times New Roman" w:hAnsi="Times New Roman" w:cs="Times New Roman"/>
          <w:color w:val="000000" w:themeColor="text1"/>
          <w:sz w:val="24"/>
          <w:szCs w:val="24"/>
          <w:highlight w:val="white"/>
        </w:rPr>
        <w:t>)</w:t>
      </w:r>
    </w:p>
    <w:p w14:paraId="54820AE6"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Virgin group embraces both the Adhocracy and the clan culture model in the same scale. The Virgin group spread across various parts of the globe, has always adapted itself with changing work and environmental cultural thus, proving the example of the Adhocracy Model of corporate culture. Again, the founder Richard Branson used to consider all its employees as the member of the same family, a philosophy the company is still following. This is also a perfect example of how the company has stick to the Clan culture Model. The company’s expansion in different sectors has made it reach where it is now currently. The Virgin Group has till today established </w:t>
      </w:r>
      <w:r w:rsidRPr="00A8045F">
        <w:rPr>
          <w:rFonts w:ascii="Times New Roman" w:eastAsia="Times New Roman" w:hAnsi="Times New Roman" w:cs="Times New Roman"/>
          <w:color w:val="000000" w:themeColor="text1"/>
          <w:sz w:val="24"/>
          <w:szCs w:val="24"/>
          <w:highlight w:val="white"/>
        </w:rPr>
        <w:lastRenderedPageBreak/>
        <w:t xml:space="preserve">more than 300 companies, giving employment to almost 50,000 people in about 30 countries all across the globe (Virgin, 2019). The grandeur of the company and the sustainability it has created within all its business is an epitome of how work culture, even of different countries can make the organisation grow. </w:t>
      </w:r>
    </w:p>
    <w:p w14:paraId="1BE90873" w14:textId="07BC99B8" w:rsidR="00E02CA3" w:rsidRPr="00F66766"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66766">
        <w:rPr>
          <w:rFonts w:ascii="Times New Roman" w:eastAsia="Times New Roman" w:hAnsi="Times New Roman" w:cs="Times New Roman"/>
          <w:b/>
          <w:sz w:val="24"/>
          <w:szCs w:val="24"/>
          <w:highlight w:val="white"/>
        </w:rPr>
        <w:t>The cultural web</w:t>
      </w:r>
      <w:r w:rsidR="00F66766" w:rsidRPr="00F66766">
        <w:rPr>
          <w:rFonts w:ascii="Times New Roman" w:eastAsia="Times New Roman" w:hAnsi="Times New Roman" w:cs="Times New Roman"/>
          <w:b/>
          <w:sz w:val="24"/>
          <w:szCs w:val="24"/>
          <w:highlight w:val="white"/>
        </w:rPr>
        <w:t>:</w:t>
      </w:r>
    </w:p>
    <w:p w14:paraId="55F5F706" w14:textId="77777777" w:rsidR="00E02CA3" w:rsidRPr="00F66766"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color w:val="0D0D0D" w:themeColor="text1" w:themeTint="F2"/>
          <w:sz w:val="24"/>
          <w:szCs w:val="24"/>
          <w:highlight w:val="white"/>
        </w:rPr>
        <w:t xml:space="preserve">The cultural web is a tool used to map the culture of an organisation and is a way of seeing and is a way of seeing and understating the different influences that affect organisational </w:t>
      </w:r>
      <w:r w:rsidR="00941751" w:rsidRPr="00F66766">
        <w:rPr>
          <w:rFonts w:ascii="Times New Roman" w:eastAsia="Times New Roman" w:hAnsi="Times New Roman" w:cs="Times New Roman"/>
          <w:color w:val="0D0D0D" w:themeColor="text1" w:themeTint="F2"/>
          <w:sz w:val="24"/>
          <w:szCs w:val="24"/>
          <w:highlight w:val="white"/>
        </w:rPr>
        <w:t>culture</w:t>
      </w:r>
      <w:r w:rsidR="002815D0" w:rsidRPr="00F66766">
        <w:rPr>
          <w:rFonts w:ascii="Times New Roman" w:eastAsia="Times New Roman" w:hAnsi="Times New Roman" w:cs="Times New Roman"/>
          <w:color w:val="0D0D0D" w:themeColor="text1" w:themeTint="F2"/>
          <w:sz w:val="24"/>
          <w:szCs w:val="24"/>
          <w:highlight w:val="white"/>
        </w:rPr>
        <w:t xml:space="preserve"> (</w:t>
      </w:r>
      <w:proofErr w:type="spellStart"/>
      <w:r w:rsidR="002815D0" w:rsidRPr="00F66766">
        <w:rPr>
          <w:rFonts w:ascii="Times New Roman" w:hAnsi="Times New Roman" w:cs="Times New Roman"/>
          <w:color w:val="0D0D0D" w:themeColor="text1" w:themeTint="F2"/>
          <w:sz w:val="24"/>
          <w:szCs w:val="24"/>
          <w:shd w:val="clear" w:color="auto" w:fill="FFFFFF"/>
        </w:rPr>
        <w:t>Muegge</w:t>
      </w:r>
      <w:proofErr w:type="spellEnd"/>
      <w:r w:rsidR="002815D0" w:rsidRPr="00F66766">
        <w:rPr>
          <w:rFonts w:ascii="Times New Roman" w:hAnsi="Times New Roman" w:cs="Times New Roman"/>
          <w:color w:val="0D0D0D" w:themeColor="text1" w:themeTint="F2"/>
          <w:sz w:val="24"/>
          <w:szCs w:val="24"/>
          <w:shd w:val="clear" w:color="auto" w:fill="FFFFFF"/>
        </w:rPr>
        <w:t xml:space="preserve"> and Reid, 2018</w:t>
      </w:r>
      <w:r w:rsidR="002815D0" w:rsidRPr="00F66766">
        <w:rPr>
          <w:rFonts w:ascii="Times New Roman" w:eastAsia="Times New Roman" w:hAnsi="Times New Roman" w:cs="Times New Roman"/>
          <w:color w:val="0D0D0D" w:themeColor="text1" w:themeTint="F2"/>
          <w:sz w:val="24"/>
          <w:szCs w:val="24"/>
          <w:highlight w:val="white"/>
        </w:rPr>
        <w:t>)</w:t>
      </w:r>
      <w:r w:rsidR="00941751" w:rsidRPr="00F66766">
        <w:rPr>
          <w:rFonts w:ascii="Times New Roman" w:eastAsia="Times New Roman" w:hAnsi="Times New Roman" w:cs="Times New Roman"/>
          <w:color w:val="0D0D0D" w:themeColor="text1" w:themeTint="F2"/>
          <w:sz w:val="24"/>
          <w:szCs w:val="24"/>
          <w:highlight w:val="white"/>
        </w:rPr>
        <w:t>. The</w:t>
      </w:r>
      <w:r w:rsidRPr="00F66766">
        <w:rPr>
          <w:rFonts w:ascii="Times New Roman" w:eastAsia="Times New Roman" w:hAnsi="Times New Roman" w:cs="Times New Roman"/>
          <w:color w:val="0D0D0D" w:themeColor="text1" w:themeTint="F2"/>
          <w:sz w:val="24"/>
          <w:szCs w:val="24"/>
          <w:highlight w:val="white"/>
        </w:rPr>
        <w:t xml:space="preserve"> main components </w:t>
      </w:r>
      <w:proofErr w:type="gramStart"/>
      <w:r w:rsidR="00941751" w:rsidRPr="00F66766">
        <w:rPr>
          <w:rFonts w:ascii="Times New Roman" w:eastAsia="Times New Roman" w:hAnsi="Times New Roman" w:cs="Times New Roman"/>
          <w:color w:val="0D0D0D" w:themeColor="text1" w:themeTint="F2"/>
          <w:sz w:val="24"/>
          <w:szCs w:val="24"/>
          <w:highlight w:val="white"/>
        </w:rPr>
        <w:t>is</w:t>
      </w:r>
      <w:proofErr w:type="gramEnd"/>
      <w:r w:rsidRPr="00F66766">
        <w:rPr>
          <w:rFonts w:ascii="Times New Roman" w:eastAsia="Times New Roman" w:hAnsi="Times New Roman" w:cs="Times New Roman"/>
          <w:color w:val="0D0D0D" w:themeColor="text1" w:themeTint="F2"/>
          <w:sz w:val="24"/>
          <w:szCs w:val="24"/>
          <w:highlight w:val="white"/>
        </w:rPr>
        <w:t xml:space="preserve"> -</w:t>
      </w:r>
    </w:p>
    <w:p w14:paraId="58127373"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Stories:</w:t>
      </w:r>
      <w:r w:rsidRPr="00F66766">
        <w:rPr>
          <w:rFonts w:ascii="Times New Roman" w:eastAsia="Times New Roman" w:hAnsi="Times New Roman" w:cs="Times New Roman"/>
          <w:color w:val="0D0D0D" w:themeColor="text1" w:themeTint="F2"/>
          <w:sz w:val="24"/>
          <w:szCs w:val="24"/>
          <w:highlight w:val="white"/>
        </w:rPr>
        <w:t xml:space="preserve"> Virgin group has become a renowned global business because of the brand name of its founder, Richard Branson.</w:t>
      </w:r>
    </w:p>
    <w:p w14:paraId="56E3ED8D"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Rituals and routines:</w:t>
      </w:r>
      <w:r w:rsidRPr="00F66766">
        <w:rPr>
          <w:rFonts w:ascii="Times New Roman" w:eastAsia="Times New Roman" w:hAnsi="Times New Roman" w:cs="Times New Roman"/>
          <w:color w:val="0D0D0D" w:themeColor="text1" w:themeTint="F2"/>
          <w:sz w:val="24"/>
          <w:szCs w:val="24"/>
          <w:highlight w:val="white"/>
        </w:rPr>
        <w:t xml:space="preserve"> One of the major </w:t>
      </w:r>
      <w:r w:rsidR="00691030" w:rsidRPr="00F66766">
        <w:rPr>
          <w:rFonts w:ascii="Times New Roman" w:eastAsia="Times New Roman" w:hAnsi="Times New Roman" w:cs="Times New Roman"/>
          <w:color w:val="0D0D0D" w:themeColor="text1" w:themeTint="F2"/>
          <w:sz w:val="24"/>
          <w:szCs w:val="24"/>
          <w:highlight w:val="white"/>
        </w:rPr>
        <w:t>objectives</w:t>
      </w:r>
      <w:r w:rsidRPr="00F66766">
        <w:rPr>
          <w:rFonts w:ascii="Times New Roman" w:eastAsia="Times New Roman" w:hAnsi="Times New Roman" w:cs="Times New Roman"/>
          <w:color w:val="0D0D0D" w:themeColor="text1" w:themeTint="F2"/>
          <w:sz w:val="24"/>
          <w:szCs w:val="24"/>
          <w:highlight w:val="white"/>
        </w:rPr>
        <w:t xml:space="preserve"> of Virgin Group is to provide high quality services and products to its customers</w:t>
      </w:r>
      <w:r w:rsidR="00B93CC2" w:rsidRPr="00F66766">
        <w:rPr>
          <w:rFonts w:ascii="Times New Roman" w:eastAsia="Times New Roman" w:hAnsi="Times New Roman" w:cs="Times New Roman"/>
          <w:color w:val="0D0D0D" w:themeColor="text1" w:themeTint="F2"/>
          <w:sz w:val="24"/>
          <w:szCs w:val="24"/>
          <w:highlight w:val="white"/>
        </w:rPr>
        <w:t xml:space="preserve"> (Schein, 1997)</w:t>
      </w:r>
      <w:r w:rsidRPr="00F66766">
        <w:rPr>
          <w:rFonts w:ascii="Times New Roman" w:eastAsia="Times New Roman" w:hAnsi="Times New Roman" w:cs="Times New Roman"/>
          <w:color w:val="0D0D0D" w:themeColor="text1" w:themeTint="F2"/>
          <w:sz w:val="24"/>
          <w:szCs w:val="24"/>
          <w:highlight w:val="white"/>
        </w:rPr>
        <w:t>.</w:t>
      </w:r>
    </w:p>
    <w:p w14:paraId="011D0DD9" w14:textId="183E7F8B"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Symbols:</w:t>
      </w:r>
      <w:r w:rsidRPr="00F66766">
        <w:rPr>
          <w:rFonts w:ascii="Times New Roman" w:eastAsia="Times New Roman" w:hAnsi="Times New Roman" w:cs="Times New Roman"/>
          <w:color w:val="0D0D0D" w:themeColor="text1" w:themeTint="F2"/>
          <w:sz w:val="24"/>
          <w:szCs w:val="24"/>
          <w:highlight w:val="white"/>
        </w:rPr>
        <w:t xml:space="preserve"> Being an MNC, the company has </w:t>
      </w:r>
      <w:r w:rsidR="006742DA">
        <w:rPr>
          <w:rFonts w:ascii="Times New Roman" w:eastAsia="Times New Roman" w:hAnsi="Times New Roman" w:cs="Times New Roman"/>
          <w:color w:val="0D0D0D" w:themeColor="text1" w:themeTint="F2"/>
          <w:sz w:val="24"/>
          <w:szCs w:val="24"/>
          <w:highlight w:val="white"/>
        </w:rPr>
        <w:t>own image.</w:t>
      </w:r>
    </w:p>
    <w:p w14:paraId="52A8E638"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Power structures:</w:t>
      </w:r>
      <w:r w:rsidRPr="00F66766">
        <w:rPr>
          <w:rFonts w:ascii="Times New Roman" w:eastAsia="Times New Roman" w:hAnsi="Times New Roman" w:cs="Times New Roman"/>
          <w:color w:val="0D0D0D" w:themeColor="text1" w:themeTint="F2"/>
          <w:sz w:val="24"/>
          <w:szCs w:val="24"/>
          <w:highlight w:val="white"/>
        </w:rPr>
        <w:t xml:space="preserve"> Though the real power of the organisation lies in its founder Richard Branson’s hands, but he has given enough freedom to the staff to make key decisions wherever necessary</w:t>
      </w:r>
      <w:r w:rsidR="00B93CC2" w:rsidRPr="00F66766">
        <w:rPr>
          <w:rFonts w:ascii="Times New Roman" w:eastAsia="Times New Roman" w:hAnsi="Times New Roman" w:cs="Times New Roman"/>
          <w:color w:val="0D0D0D" w:themeColor="text1" w:themeTint="F2"/>
          <w:sz w:val="24"/>
          <w:szCs w:val="24"/>
          <w:highlight w:val="white"/>
        </w:rPr>
        <w:t xml:space="preserve"> (Handy, 1986)</w:t>
      </w:r>
      <w:r w:rsidRPr="00F66766">
        <w:rPr>
          <w:rFonts w:ascii="Times New Roman" w:eastAsia="Times New Roman" w:hAnsi="Times New Roman" w:cs="Times New Roman"/>
          <w:color w:val="0D0D0D" w:themeColor="text1" w:themeTint="F2"/>
          <w:sz w:val="24"/>
          <w:szCs w:val="24"/>
          <w:highlight w:val="white"/>
        </w:rPr>
        <w:t>.</w:t>
      </w:r>
    </w:p>
    <w:p w14:paraId="3494C883"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Organisational structures:</w:t>
      </w:r>
      <w:r w:rsidRPr="00F66766">
        <w:rPr>
          <w:rFonts w:ascii="Times New Roman" w:eastAsia="Times New Roman" w:hAnsi="Times New Roman" w:cs="Times New Roman"/>
          <w:color w:val="0D0D0D" w:themeColor="text1" w:themeTint="F2"/>
          <w:sz w:val="24"/>
          <w:szCs w:val="24"/>
          <w:highlight w:val="white"/>
        </w:rPr>
        <w:t xml:space="preserve"> The organisational structure of the Company is not hierarchical. The company follows an informal way of organisational structure</w:t>
      </w:r>
    </w:p>
    <w:p w14:paraId="4ADD2A8C"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Control systems:</w:t>
      </w:r>
      <w:r w:rsidRPr="00F66766">
        <w:rPr>
          <w:rFonts w:ascii="Times New Roman" w:eastAsia="Times New Roman" w:hAnsi="Times New Roman" w:cs="Times New Roman"/>
          <w:color w:val="0D0D0D" w:themeColor="text1" w:themeTint="F2"/>
          <w:sz w:val="24"/>
          <w:szCs w:val="24"/>
          <w:highlight w:val="white"/>
        </w:rPr>
        <w:t xml:space="preserve"> The </w:t>
      </w:r>
      <w:r w:rsidR="009D572C" w:rsidRPr="00F66766">
        <w:rPr>
          <w:rFonts w:ascii="Times New Roman" w:eastAsia="Times New Roman" w:hAnsi="Times New Roman" w:cs="Times New Roman"/>
          <w:color w:val="0D0D0D" w:themeColor="text1" w:themeTint="F2"/>
          <w:sz w:val="24"/>
          <w:szCs w:val="24"/>
          <w:highlight w:val="white"/>
        </w:rPr>
        <w:t>Company</w:t>
      </w:r>
      <w:r w:rsidRPr="00F66766">
        <w:rPr>
          <w:rFonts w:ascii="Times New Roman" w:eastAsia="Times New Roman" w:hAnsi="Times New Roman" w:cs="Times New Roman"/>
          <w:color w:val="0D0D0D" w:themeColor="text1" w:themeTint="F2"/>
          <w:sz w:val="24"/>
          <w:szCs w:val="24"/>
          <w:highlight w:val="white"/>
        </w:rPr>
        <w:t xml:space="preserve"> is tightly controlled. The employees get rewarded for good work (</w:t>
      </w:r>
      <w:r w:rsidR="00B93CC2" w:rsidRPr="00F66766">
        <w:rPr>
          <w:rFonts w:ascii="Times New Roman" w:eastAsia="Times New Roman" w:hAnsi="Times New Roman" w:cs="Times New Roman"/>
          <w:color w:val="0D0D0D" w:themeColor="text1" w:themeTint="F2"/>
          <w:sz w:val="24"/>
          <w:szCs w:val="24"/>
          <w:highlight w:val="white"/>
        </w:rPr>
        <w:t>Dale and Kennedy, 2000</w:t>
      </w:r>
      <w:r w:rsidRPr="00F66766">
        <w:rPr>
          <w:rFonts w:ascii="Times New Roman" w:eastAsia="Times New Roman" w:hAnsi="Times New Roman" w:cs="Times New Roman"/>
          <w:color w:val="0D0D0D" w:themeColor="text1" w:themeTint="F2"/>
          <w:sz w:val="24"/>
          <w:szCs w:val="24"/>
          <w:highlight w:val="white"/>
        </w:rPr>
        <w:t>)</w:t>
      </w:r>
    </w:p>
    <w:p w14:paraId="21B61859" w14:textId="77777777" w:rsidR="007E6C97" w:rsidRPr="00A8045F" w:rsidRDefault="007E6C97" w:rsidP="005D59D4">
      <w:pPr>
        <w:pStyle w:val="Normal1"/>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noProof/>
          <w:color w:val="000000" w:themeColor="text1"/>
          <w:sz w:val="24"/>
          <w:szCs w:val="24"/>
          <w:lang w:val="en-IN" w:eastAsia="en-IN" w:bidi="bn-IN"/>
        </w:rPr>
        <w:lastRenderedPageBreak/>
        <w:drawing>
          <wp:inline distT="0" distB="0" distL="0" distR="0" wp14:anchorId="1BC70802" wp14:editId="3D8B0619">
            <wp:extent cx="2771775" cy="301942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771775" cy="3019425"/>
                    </a:xfrm>
                    <a:prstGeom prst="rect">
                      <a:avLst/>
                    </a:prstGeom>
                    <a:noFill/>
                    <a:ln w="9525">
                      <a:noFill/>
                      <a:miter lim="800000"/>
                      <a:headEnd/>
                      <a:tailEnd/>
                    </a:ln>
                  </pic:spPr>
                </pic:pic>
              </a:graphicData>
            </a:graphic>
          </wp:inline>
        </w:drawing>
      </w:r>
    </w:p>
    <w:p w14:paraId="61D0DFDA" w14:textId="77777777" w:rsidR="00E02CA3" w:rsidRPr="00A8045F" w:rsidRDefault="00691030" w:rsidP="0097007A">
      <w:pPr>
        <w:pStyle w:val="Normal1"/>
        <w:pBdr>
          <w:top w:val="nil"/>
          <w:left w:val="nil"/>
          <w:bottom w:val="nil"/>
          <w:right w:val="nil"/>
          <w:between w:val="nil"/>
        </w:pBdr>
        <w:spacing w:line="360" w:lineRule="auto"/>
        <w:ind w:left="720"/>
        <w:jc w:val="center"/>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 xml:space="preserve">Figure 2: </w:t>
      </w:r>
      <w:r w:rsidR="007E6C97" w:rsidRPr="00A8045F">
        <w:rPr>
          <w:rFonts w:ascii="Times New Roman" w:eastAsia="Times New Roman" w:hAnsi="Times New Roman" w:cs="Times New Roman"/>
          <w:b/>
          <w:color w:val="000000" w:themeColor="text1"/>
          <w:sz w:val="24"/>
          <w:szCs w:val="24"/>
          <w:highlight w:val="white"/>
        </w:rPr>
        <w:t>The Cultural Web</w:t>
      </w:r>
    </w:p>
    <w:p w14:paraId="2528A003" w14:textId="77777777" w:rsidR="00691030" w:rsidRPr="00A8045F" w:rsidRDefault="00691030" w:rsidP="0097007A">
      <w:pPr>
        <w:pStyle w:val="Normal1"/>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(Source: </w:t>
      </w:r>
      <w:r w:rsidR="00B60CB3" w:rsidRPr="00A8045F">
        <w:rPr>
          <w:rFonts w:ascii="Times New Roman" w:eastAsia="Times New Roman" w:hAnsi="Times New Roman" w:cs="Times New Roman"/>
          <w:color w:val="000000" w:themeColor="text1"/>
          <w:sz w:val="24"/>
          <w:szCs w:val="24"/>
          <w:highlight w:val="white"/>
        </w:rPr>
        <w:t xml:space="preserve">Based on views of </w:t>
      </w:r>
      <w:proofErr w:type="spellStart"/>
      <w:r w:rsidR="00B60CB3" w:rsidRPr="00A8045F">
        <w:rPr>
          <w:rFonts w:ascii="Times New Roman" w:hAnsi="Times New Roman" w:cs="Times New Roman"/>
          <w:color w:val="000000" w:themeColor="text1"/>
          <w:sz w:val="24"/>
          <w:szCs w:val="24"/>
          <w:shd w:val="clear" w:color="auto" w:fill="FFFFFF"/>
        </w:rPr>
        <w:t>Muegge</w:t>
      </w:r>
      <w:proofErr w:type="spellEnd"/>
      <w:r w:rsidR="00B60CB3" w:rsidRPr="00A8045F">
        <w:rPr>
          <w:rFonts w:ascii="Times New Roman" w:hAnsi="Times New Roman" w:cs="Times New Roman"/>
          <w:color w:val="000000" w:themeColor="text1"/>
          <w:sz w:val="24"/>
          <w:szCs w:val="24"/>
          <w:shd w:val="clear" w:color="auto" w:fill="FFFFFF"/>
        </w:rPr>
        <w:t xml:space="preserve"> and Reid, 2018, p.5)</w:t>
      </w:r>
    </w:p>
    <w:p w14:paraId="228F698F" w14:textId="77777777" w:rsidR="00E02CA3" w:rsidRPr="00A8045F" w:rsidRDefault="004917B7">
      <w:pPr>
        <w:pStyle w:val="Heading1"/>
        <w:rPr>
          <w:color w:val="000000" w:themeColor="text1"/>
          <w:highlight w:val="white"/>
        </w:rPr>
      </w:pPr>
      <w:bookmarkStart w:id="4" w:name="_Toc2679574"/>
      <w:r w:rsidRPr="00A8045F">
        <w:rPr>
          <w:color w:val="000000" w:themeColor="text1"/>
          <w:highlight w:val="white"/>
        </w:rPr>
        <w:t>Critical Analysis of the culture and ethical behaviour</w:t>
      </w:r>
      <w:bookmarkEnd w:id="4"/>
    </w:p>
    <w:p w14:paraId="72D15DF3"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8045F">
        <w:rPr>
          <w:rFonts w:ascii="Times New Roman" w:eastAsia="Times New Roman" w:hAnsi="Times New Roman" w:cs="Times New Roman"/>
          <w:color w:val="000000" w:themeColor="text1"/>
          <w:sz w:val="24"/>
          <w:szCs w:val="24"/>
        </w:rPr>
        <w:t>The Virgin Group, being a MNC, comprises of a very diverse culture, with staffs and employees give full freedom to implement their work ideas. The Virgin group promotes a culture of adventure (</w:t>
      </w:r>
      <w:proofErr w:type="spellStart"/>
      <w:r w:rsidRPr="00A8045F">
        <w:rPr>
          <w:rFonts w:ascii="Times New Roman" w:eastAsia="Times New Roman" w:hAnsi="Times New Roman" w:cs="Times New Roman"/>
          <w:color w:val="000000" w:themeColor="text1"/>
          <w:sz w:val="24"/>
          <w:szCs w:val="24"/>
        </w:rPr>
        <w:t>Neate</w:t>
      </w:r>
      <w:proofErr w:type="spellEnd"/>
      <w:r w:rsidRPr="00A8045F">
        <w:rPr>
          <w:rFonts w:ascii="Times New Roman" w:eastAsia="Times New Roman" w:hAnsi="Times New Roman" w:cs="Times New Roman"/>
          <w:color w:val="000000" w:themeColor="text1"/>
          <w:sz w:val="24"/>
          <w:szCs w:val="24"/>
        </w:rPr>
        <w:t xml:space="preserve">, 2014). </w:t>
      </w:r>
      <w:r w:rsidRPr="001941A2">
        <w:rPr>
          <w:rFonts w:ascii="Times New Roman" w:eastAsia="Times New Roman" w:hAnsi="Times New Roman" w:cs="Times New Roman"/>
          <w:color w:val="1D1B11" w:themeColor="background2" w:themeShade="1A"/>
          <w:sz w:val="24"/>
          <w:szCs w:val="24"/>
        </w:rPr>
        <w:t>Through initiatives like working from, integrated technology to name a few, their business ethics include highlighting critical issues, building new issues for change, and motivating the people who are ready to bring a positive change in the environment</w:t>
      </w:r>
      <w:r w:rsidR="00437437" w:rsidRPr="001941A2">
        <w:rPr>
          <w:rFonts w:ascii="Times New Roman" w:eastAsia="Times New Roman" w:hAnsi="Times New Roman" w:cs="Times New Roman"/>
          <w:color w:val="1D1B11" w:themeColor="background2" w:themeShade="1A"/>
          <w:sz w:val="24"/>
          <w:szCs w:val="24"/>
        </w:rPr>
        <w:t xml:space="preserve"> the company</w:t>
      </w:r>
      <w:r w:rsidR="00437437" w:rsidRPr="00437437">
        <w:rPr>
          <w:rFonts w:ascii="Times New Roman" w:eastAsia="Times New Roman" w:hAnsi="Times New Roman" w:cs="Times New Roman"/>
          <w:color w:val="FF0000"/>
          <w:sz w:val="24"/>
          <w:szCs w:val="24"/>
        </w:rPr>
        <w:t xml:space="preserve"> </w:t>
      </w:r>
      <w:r w:rsidR="00437437" w:rsidRPr="001941A2">
        <w:rPr>
          <w:rFonts w:ascii="Times New Roman" w:eastAsia="Times New Roman" w:hAnsi="Times New Roman" w:cs="Times New Roman"/>
          <w:color w:val="1D1B11" w:themeColor="background2" w:themeShade="1A"/>
          <w:sz w:val="24"/>
          <w:szCs w:val="24"/>
        </w:rPr>
        <w:t>has become successful</w:t>
      </w:r>
      <w:r w:rsidRPr="001941A2">
        <w:rPr>
          <w:rFonts w:ascii="Times New Roman" w:eastAsia="Times New Roman" w:hAnsi="Times New Roman" w:cs="Times New Roman"/>
          <w:color w:val="1D1B11" w:themeColor="background2" w:themeShade="1A"/>
          <w:sz w:val="24"/>
          <w:szCs w:val="24"/>
        </w:rPr>
        <w:t>. They</w:t>
      </w:r>
      <w:r w:rsidRPr="00A8045F">
        <w:rPr>
          <w:rFonts w:ascii="Times New Roman" w:eastAsia="Times New Roman" w:hAnsi="Times New Roman" w:cs="Times New Roman"/>
          <w:color w:val="000000" w:themeColor="text1"/>
          <w:sz w:val="24"/>
          <w:szCs w:val="24"/>
        </w:rPr>
        <w:t xml:space="preserve"> also support issues of fighting inequality and safeguarding the planet to build a better future. Branson provides sufficient freedom to the employees </w:t>
      </w:r>
      <w:r w:rsidRPr="00A8045F">
        <w:rPr>
          <w:rFonts w:ascii="Times New Roman" w:eastAsia="Times New Roman" w:hAnsi="Times New Roman" w:cs="Times New Roman"/>
          <w:color w:val="000000" w:themeColor="text1"/>
          <w:sz w:val="24"/>
          <w:szCs w:val="24"/>
          <w:highlight w:val="white"/>
        </w:rPr>
        <w:t>to make their own decisions</w:t>
      </w:r>
      <w:r w:rsidRPr="00A8045F">
        <w:rPr>
          <w:rFonts w:ascii="Times New Roman" w:eastAsia="Times New Roman" w:hAnsi="Times New Roman" w:cs="Times New Roman"/>
          <w:color w:val="000000" w:themeColor="text1"/>
          <w:sz w:val="24"/>
          <w:szCs w:val="24"/>
        </w:rPr>
        <w:t xml:space="preserve"> (Virgin, 2019).</w:t>
      </w:r>
    </w:p>
    <w:p w14:paraId="650E2CA9" w14:textId="77777777" w:rsidR="002C241F" w:rsidRPr="001E7F1C" w:rsidRDefault="002C241F" w:rsidP="002C241F">
      <w:pPr>
        <w:pStyle w:val="Heading1"/>
        <w:pBdr>
          <w:top w:val="none" w:sz="0" w:space="0" w:color="auto"/>
          <w:left w:val="none" w:sz="0" w:space="0" w:color="auto"/>
          <w:bottom w:val="none" w:sz="0" w:space="0" w:color="auto"/>
          <w:right w:val="none" w:sz="0" w:space="0" w:color="auto"/>
        </w:pBdr>
      </w:pPr>
      <w:bookmarkStart w:id="5" w:name="_Toc2173284"/>
      <w:bookmarkStart w:id="6" w:name="_Toc2679575"/>
      <w:r w:rsidRPr="001E7F1C">
        <w:t>Conclusion</w:t>
      </w:r>
      <w:bookmarkEnd w:id="5"/>
      <w:bookmarkEnd w:id="6"/>
    </w:p>
    <w:p w14:paraId="6BD4331F" w14:textId="5917180E" w:rsidR="002C241F" w:rsidRPr="001941A2" w:rsidRDefault="002C241F" w:rsidP="002C241F">
      <w:pPr>
        <w:pStyle w:val="Normal1"/>
        <w:spacing w:line="360" w:lineRule="auto"/>
        <w:jc w:val="both"/>
        <w:rPr>
          <w:rFonts w:ascii="Times New Roman" w:eastAsia="Times New Roman" w:hAnsi="Times New Roman" w:cs="Times New Roman"/>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Thus, </w:t>
      </w:r>
      <w:r w:rsidR="00261B03" w:rsidRPr="001941A2">
        <w:rPr>
          <w:rFonts w:ascii="Times New Roman" w:eastAsia="Times New Roman" w:hAnsi="Times New Roman" w:cs="Times New Roman"/>
          <w:color w:val="1D1B11" w:themeColor="background2" w:themeShade="1A"/>
          <w:sz w:val="24"/>
          <w:szCs w:val="24"/>
        </w:rPr>
        <w:t xml:space="preserve">it can be concluded that in Virgin the prevalence of a proper </w:t>
      </w:r>
      <w:r w:rsidRPr="001941A2">
        <w:rPr>
          <w:rFonts w:ascii="Times New Roman" w:eastAsia="Times New Roman" w:hAnsi="Times New Roman" w:cs="Times New Roman"/>
          <w:color w:val="1D1B11" w:themeColor="background2" w:themeShade="1A"/>
          <w:sz w:val="24"/>
          <w:szCs w:val="24"/>
        </w:rPr>
        <w:t>workplace environment is of utmost importance. Based on the prior sections, it can be concluded that the Virgin Group has always maintained a positive work culture to enhance the business and maintaine</w:t>
      </w:r>
      <w:bookmarkStart w:id="7" w:name="_GoBack"/>
      <w:bookmarkEnd w:id="7"/>
      <w:r w:rsidRPr="001941A2">
        <w:rPr>
          <w:rFonts w:ascii="Times New Roman" w:eastAsia="Times New Roman" w:hAnsi="Times New Roman" w:cs="Times New Roman"/>
          <w:color w:val="1D1B11" w:themeColor="background2" w:themeShade="1A"/>
          <w:sz w:val="24"/>
          <w:szCs w:val="24"/>
        </w:rPr>
        <w:t xml:space="preserve">d it sustainably. </w:t>
      </w:r>
    </w:p>
    <w:p w14:paraId="46BA2366" w14:textId="77777777" w:rsidR="00902EE2" w:rsidRPr="00A8045F" w:rsidRDefault="00902EE2" w:rsidP="00902EE2">
      <w:pPr>
        <w:pStyle w:val="Heading1"/>
        <w:rPr>
          <w:color w:val="000000" w:themeColor="text1"/>
          <w:highlight w:val="white"/>
        </w:rPr>
      </w:pPr>
      <w:bookmarkStart w:id="8" w:name="_Toc2679576"/>
      <w:r w:rsidRPr="00A8045F">
        <w:rPr>
          <w:color w:val="000000" w:themeColor="text1"/>
          <w:highlight w:val="white"/>
        </w:rPr>
        <w:lastRenderedPageBreak/>
        <w:t>Reference List</w:t>
      </w:r>
      <w:bookmarkEnd w:id="8"/>
    </w:p>
    <w:p w14:paraId="6DECD2B3" w14:textId="77777777" w:rsidR="00B808F6" w:rsidRPr="001941A2" w:rsidRDefault="00B808F6" w:rsidP="00437437">
      <w:pPr>
        <w:pStyle w:val="Normal1"/>
        <w:spacing w:line="360" w:lineRule="auto"/>
        <w:jc w:val="both"/>
        <w:rPr>
          <w:rFonts w:ascii="Times New Roman" w:eastAsia="Times New Roman" w:hAnsi="Times New Roman" w:cs="Times New Roman"/>
          <w:i/>
          <w:iCs/>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Dale, T. </w:t>
      </w:r>
      <w:proofErr w:type="spellStart"/>
      <w:r w:rsidRPr="001941A2">
        <w:rPr>
          <w:rFonts w:ascii="Times New Roman" w:eastAsia="Times New Roman" w:hAnsi="Times New Roman" w:cs="Times New Roman"/>
          <w:color w:val="1D1B11" w:themeColor="background2" w:themeShade="1A"/>
          <w:sz w:val="24"/>
          <w:szCs w:val="24"/>
        </w:rPr>
        <w:t>A.and</w:t>
      </w:r>
      <w:proofErr w:type="spellEnd"/>
      <w:r w:rsidRPr="001941A2">
        <w:rPr>
          <w:rFonts w:ascii="Times New Roman" w:eastAsia="Times New Roman" w:hAnsi="Times New Roman" w:cs="Times New Roman"/>
          <w:color w:val="1D1B11" w:themeColor="background2" w:themeShade="1A"/>
          <w:sz w:val="24"/>
          <w:szCs w:val="24"/>
        </w:rPr>
        <w:t xml:space="preserve"> Kennedy, A. A. (2000) </w:t>
      </w:r>
      <w:r w:rsidRPr="001941A2">
        <w:rPr>
          <w:rFonts w:ascii="Times New Roman" w:eastAsia="Times New Roman" w:hAnsi="Times New Roman" w:cs="Times New Roman"/>
          <w:i/>
          <w:iCs/>
          <w:color w:val="1D1B11" w:themeColor="background2" w:themeShade="1A"/>
          <w:sz w:val="24"/>
          <w:szCs w:val="24"/>
        </w:rPr>
        <w:t xml:space="preserve">Corporate cultures - The rites and rituals of corporate life, Reading, </w:t>
      </w:r>
      <w:r w:rsidRPr="001941A2">
        <w:rPr>
          <w:rFonts w:ascii="Times New Roman" w:eastAsia="Times New Roman" w:hAnsi="Times New Roman" w:cs="Times New Roman"/>
          <w:color w:val="1D1B11" w:themeColor="background2" w:themeShade="1A"/>
          <w:sz w:val="24"/>
          <w:szCs w:val="24"/>
        </w:rPr>
        <w:t>MA: Addison-Wesley</w:t>
      </w:r>
    </w:p>
    <w:p w14:paraId="315C0448"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De Luca, M.M.M., </w:t>
      </w:r>
      <w:proofErr w:type="spellStart"/>
      <w:r w:rsidRPr="00A8045F">
        <w:rPr>
          <w:rFonts w:ascii="Times New Roman" w:eastAsia="Times New Roman" w:hAnsi="Times New Roman" w:cs="Times New Roman"/>
          <w:color w:val="000000" w:themeColor="text1"/>
          <w:sz w:val="24"/>
          <w:szCs w:val="24"/>
          <w:highlight w:val="white"/>
        </w:rPr>
        <w:t>Parente</w:t>
      </w:r>
      <w:proofErr w:type="spellEnd"/>
      <w:r w:rsidRPr="00A8045F">
        <w:rPr>
          <w:rFonts w:ascii="Times New Roman" w:eastAsia="Times New Roman" w:hAnsi="Times New Roman" w:cs="Times New Roman"/>
          <w:color w:val="000000" w:themeColor="text1"/>
          <w:sz w:val="24"/>
          <w:szCs w:val="24"/>
          <w:highlight w:val="white"/>
        </w:rPr>
        <w:t>, P.H.N., Silva, E.M.S. and Sousa, R.R., (2018). The effect of creative corporate culture and intangibility on the performance of foreign firms traded on the NYSE. </w:t>
      </w:r>
      <w:r w:rsidRPr="00A8045F">
        <w:rPr>
          <w:rFonts w:ascii="Times New Roman" w:eastAsia="Times New Roman" w:hAnsi="Times New Roman" w:cs="Times New Roman"/>
          <w:i/>
          <w:color w:val="000000" w:themeColor="text1"/>
          <w:sz w:val="24"/>
          <w:szCs w:val="24"/>
          <w:highlight w:val="white"/>
        </w:rPr>
        <w:t>Innovation &amp; Management Review</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15</w:t>
      </w:r>
      <w:r w:rsidRPr="00A8045F">
        <w:rPr>
          <w:rFonts w:ascii="Times New Roman" w:eastAsia="Times New Roman" w:hAnsi="Times New Roman" w:cs="Times New Roman"/>
          <w:color w:val="000000" w:themeColor="text1"/>
          <w:sz w:val="24"/>
          <w:szCs w:val="24"/>
          <w:highlight w:val="white"/>
        </w:rPr>
        <w:t>(4), pp.356-372.</w:t>
      </w:r>
    </w:p>
    <w:p w14:paraId="321CFD52"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t>Feloni</w:t>
      </w:r>
      <w:proofErr w:type="spellEnd"/>
      <w:r w:rsidRPr="00A8045F">
        <w:rPr>
          <w:rFonts w:ascii="Times New Roman" w:eastAsia="Times New Roman" w:hAnsi="Times New Roman" w:cs="Times New Roman"/>
          <w:color w:val="000000" w:themeColor="text1"/>
          <w:sz w:val="24"/>
          <w:szCs w:val="24"/>
        </w:rPr>
        <w:t xml:space="preserve">, R., (2015). Here's a breakdown of the philosophy Richard Branson used to start over 400 companies in the Virgin Group </w:t>
      </w:r>
      <w:r w:rsidRPr="00A8045F">
        <w:rPr>
          <w:rFonts w:ascii="Times New Roman" w:eastAsia="Times New Roman" w:hAnsi="Times New Roman" w:cs="Times New Roman"/>
          <w:i/>
          <w:color w:val="000000" w:themeColor="text1"/>
          <w:sz w:val="24"/>
          <w:szCs w:val="24"/>
        </w:rPr>
        <w:t>Business Insider</w:t>
      </w:r>
      <w:r w:rsidRPr="00A8045F">
        <w:rPr>
          <w:rFonts w:ascii="Times New Roman" w:eastAsia="Times New Roman" w:hAnsi="Times New Roman" w:cs="Times New Roman"/>
          <w:color w:val="000000" w:themeColor="text1"/>
          <w:sz w:val="24"/>
          <w:szCs w:val="24"/>
        </w:rPr>
        <w:t xml:space="preserve"> [online] Available at: https://www.businessinsider.in/Heres-a-breakdown-of-the-philosophy-Richard-Branson-used-to-start-over-400-companies-in-the-Virgin-Group/articleshow/46206548.cms [Accessed 26/02/2019]</w:t>
      </w:r>
    </w:p>
    <w:p w14:paraId="1D2F115A"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Groysberg</w:t>
      </w:r>
      <w:proofErr w:type="spellEnd"/>
      <w:r w:rsidRPr="00A8045F">
        <w:rPr>
          <w:rFonts w:ascii="Times New Roman" w:eastAsia="Times New Roman" w:hAnsi="Times New Roman" w:cs="Times New Roman"/>
          <w:color w:val="000000" w:themeColor="text1"/>
          <w:sz w:val="24"/>
          <w:szCs w:val="24"/>
          <w:highlight w:val="white"/>
        </w:rPr>
        <w:t>, B., Lee, J., Price, J. and Cheng, J., (2018). The leader’s guide to corporate culture. </w:t>
      </w:r>
      <w:r w:rsidRPr="00A8045F">
        <w:rPr>
          <w:rFonts w:ascii="Times New Roman" w:eastAsia="Times New Roman" w:hAnsi="Times New Roman" w:cs="Times New Roman"/>
          <w:i/>
          <w:color w:val="000000" w:themeColor="text1"/>
          <w:sz w:val="24"/>
          <w:szCs w:val="24"/>
          <w:highlight w:val="white"/>
        </w:rPr>
        <w:t>Harvard Business Review</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96</w:t>
      </w:r>
      <w:r w:rsidRPr="00A8045F">
        <w:rPr>
          <w:rFonts w:ascii="Times New Roman" w:eastAsia="Times New Roman" w:hAnsi="Times New Roman" w:cs="Times New Roman"/>
          <w:color w:val="000000" w:themeColor="text1"/>
          <w:sz w:val="24"/>
          <w:szCs w:val="24"/>
          <w:highlight w:val="white"/>
        </w:rPr>
        <w:t>(1), pp.44-52.</w:t>
      </w:r>
    </w:p>
    <w:p w14:paraId="31B96604"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Guiso</w:t>
      </w:r>
      <w:proofErr w:type="spellEnd"/>
      <w:r w:rsidRPr="00A8045F">
        <w:rPr>
          <w:rFonts w:ascii="Times New Roman" w:eastAsia="Times New Roman" w:hAnsi="Times New Roman" w:cs="Times New Roman"/>
          <w:color w:val="000000" w:themeColor="text1"/>
          <w:sz w:val="24"/>
          <w:szCs w:val="24"/>
          <w:highlight w:val="white"/>
        </w:rPr>
        <w:t>, L., Sapienza, P. and Zingales, L., (2015). The value of corporate culture. </w:t>
      </w:r>
      <w:r w:rsidRPr="00A8045F">
        <w:rPr>
          <w:rFonts w:ascii="Times New Roman" w:eastAsia="Times New Roman" w:hAnsi="Times New Roman" w:cs="Times New Roman"/>
          <w:i/>
          <w:color w:val="000000" w:themeColor="text1"/>
          <w:sz w:val="24"/>
          <w:szCs w:val="24"/>
          <w:highlight w:val="white"/>
        </w:rPr>
        <w:t>Journal of Financial Economics</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117</w:t>
      </w:r>
      <w:r w:rsidRPr="00A8045F">
        <w:rPr>
          <w:rFonts w:ascii="Times New Roman" w:eastAsia="Times New Roman" w:hAnsi="Times New Roman" w:cs="Times New Roman"/>
          <w:color w:val="000000" w:themeColor="text1"/>
          <w:sz w:val="24"/>
          <w:szCs w:val="24"/>
          <w:highlight w:val="white"/>
        </w:rPr>
        <w:t>(1), pp.60-76.</w:t>
      </w:r>
    </w:p>
    <w:p w14:paraId="308B6366" w14:textId="77777777" w:rsidR="00B808F6" w:rsidRPr="001941A2" w:rsidRDefault="00B808F6" w:rsidP="00437437">
      <w:pPr>
        <w:pStyle w:val="Normal1"/>
        <w:spacing w:line="360" w:lineRule="auto"/>
        <w:jc w:val="both"/>
        <w:rPr>
          <w:rFonts w:ascii="Times New Roman" w:eastAsia="Times New Roman" w:hAnsi="Times New Roman" w:cs="Times New Roman"/>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Handy, C. B. (1986) </w:t>
      </w:r>
      <w:r w:rsidRPr="001941A2">
        <w:rPr>
          <w:rFonts w:ascii="Times New Roman" w:eastAsia="Times New Roman" w:hAnsi="Times New Roman" w:cs="Times New Roman"/>
          <w:i/>
          <w:iCs/>
          <w:color w:val="1D1B11" w:themeColor="background2" w:themeShade="1A"/>
          <w:sz w:val="24"/>
          <w:szCs w:val="24"/>
        </w:rPr>
        <w:t>Understanding Organisations</w:t>
      </w:r>
      <w:r w:rsidRPr="001941A2">
        <w:rPr>
          <w:rFonts w:ascii="Times New Roman" w:eastAsia="Times New Roman" w:hAnsi="Times New Roman" w:cs="Times New Roman"/>
          <w:color w:val="1D1B11" w:themeColor="background2" w:themeShade="1A"/>
          <w:sz w:val="24"/>
          <w:szCs w:val="24"/>
        </w:rPr>
        <w:t>, 3rd Edition, Harmondsworth: Penguin Books</w:t>
      </w:r>
      <w:r w:rsidRPr="001941A2">
        <w:rPr>
          <w:rFonts w:ascii="Times New Roman" w:eastAsia="Times New Roman" w:hAnsi="Times New Roman" w:cs="Times New Roman"/>
          <w:color w:val="1D1B11" w:themeColor="background2" w:themeShade="1A"/>
          <w:sz w:val="24"/>
          <w:szCs w:val="24"/>
        </w:rPr>
        <w:cr/>
      </w:r>
    </w:p>
    <w:p w14:paraId="6E70FF84"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Killett</w:t>
      </w:r>
      <w:proofErr w:type="spellEnd"/>
      <w:r w:rsidRPr="00A8045F">
        <w:rPr>
          <w:rFonts w:ascii="Times New Roman" w:eastAsia="Times New Roman" w:hAnsi="Times New Roman" w:cs="Times New Roman"/>
          <w:color w:val="000000" w:themeColor="text1"/>
          <w:sz w:val="24"/>
          <w:szCs w:val="24"/>
          <w:highlight w:val="white"/>
        </w:rPr>
        <w:t xml:space="preserve">, A., Burns, D., Kelly, F., Brooker, D., Bowes, A., La Fontaine, J., Latham, I., Wilson, M. and O'NEILL, </w:t>
      </w:r>
      <w:proofErr w:type="gramStart"/>
      <w:r w:rsidRPr="00A8045F">
        <w:rPr>
          <w:rFonts w:ascii="Times New Roman" w:eastAsia="Times New Roman" w:hAnsi="Times New Roman" w:cs="Times New Roman"/>
          <w:color w:val="000000" w:themeColor="text1"/>
          <w:sz w:val="24"/>
          <w:szCs w:val="24"/>
          <w:highlight w:val="white"/>
        </w:rPr>
        <w:t>M.A.R.T.I.N.,(</w:t>
      </w:r>
      <w:proofErr w:type="gramEnd"/>
      <w:r w:rsidRPr="00A8045F">
        <w:rPr>
          <w:rFonts w:ascii="Times New Roman" w:eastAsia="Times New Roman" w:hAnsi="Times New Roman" w:cs="Times New Roman"/>
          <w:color w:val="000000" w:themeColor="text1"/>
          <w:sz w:val="24"/>
          <w:szCs w:val="24"/>
          <w:highlight w:val="white"/>
        </w:rPr>
        <w:t xml:space="preserve"> 2016). Digging deep: how organisational culture affects care home residents' experiences. </w:t>
      </w:r>
      <w:r w:rsidRPr="00A8045F">
        <w:rPr>
          <w:rFonts w:ascii="Times New Roman" w:eastAsia="Times New Roman" w:hAnsi="Times New Roman" w:cs="Times New Roman"/>
          <w:i/>
          <w:color w:val="000000" w:themeColor="text1"/>
          <w:sz w:val="24"/>
          <w:szCs w:val="24"/>
          <w:highlight w:val="white"/>
        </w:rPr>
        <w:t>Ageing &amp; Society</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36</w:t>
      </w:r>
      <w:r w:rsidRPr="00A8045F">
        <w:rPr>
          <w:rFonts w:ascii="Times New Roman" w:eastAsia="Times New Roman" w:hAnsi="Times New Roman" w:cs="Times New Roman"/>
          <w:color w:val="000000" w:themeColor="text1"/>
          <w:sz w:val="24"/>
          <w:szCs w:val="24"/>
          <w:highlight w:val="white"/>
        </w:rPr>
        <w:t>(1), pp.160-188.</w:t>
      </w:r>
    </w:p>
    <w:p w14:paraId="00076564" w14:textId="77777777" w:rsidR="00B808F6" w:rsidRPr="00A8045F" w:rsidRDefault="00B808F6" w:rsidP="00B60CB3">
      <w:pPr>
        <w:pStyle w:val="Normal1"/>
        <w:spacing w:line="360" w:lineRule="auto"/>
        <w:jc w:val="both"/>
        <w:rPr>
          <w:rFonts w:ascii="Times New Roman" w:hAnsi="Times New Roman" w:cs="Times New Roman"/>
          <w:color w:val="000000" w:themeColor="text1"/>
          <w:sz w:val="24"/>
          <w:szCs w:val="24"/>
        </w:rPr>
      </w:pPr>
      <w:r w:rsidRPr="00A8045F">
        <w:rPr>
          <w:rFonts w:ascii="Times New Roman" w:hAnsi="Times New Roman" w:cs="Times New Roman"/>
          <w:color w:val="000000" w:themeColor="text1"/>
          <w:sz w:val="24"/>
          <w:szCs w:val="24"/>
          <w:highlight w:val="white"/>
        </w:rPr>
        <w:t xml:space="preserve">Lerner, D.A., Hunt, R.A. and </w:t>
      </w:r>
      <w:proofErr w:type="spellStart"/>
      <w:r w:rsidRPr="00A8045F">
        <w:rPr>
          <w:rFonts w:ascii="Times New Roman" w:hAnsi="Times New Roman" w:cs="Times New Roman"/>
          <w:color w:val="000000" w:themeColor="text1"/>
          <w:sz w:val="24"/>
          <w:szCs w:val="24"/>
          <w:highlight w:val="white"/>
        </w:rPr>
        <w:t>Dimov</w:t>
      </w:r>
      <w:proofErr w:type="spellEnd"/>
      <w:r w:rsidRPr="00A8045F">
        <w:rPr>
          <w:rFonts w:ascii="Times New Roman" w:hAnsi="Times New Roman" w:cs="Times New Roman"/>
          <w:color w:val="000000" w:themeColor="text1"/>
          <w:sz w:val="24"/>
          <w:szCs w:val="24"/>
          <w:highlight w:val="white"/>
        </w:rPr>
        <w:t xml:space="preserve">, D., (2018). Action! Moving beyond the intendedly-rational logics of entrepreneurship. </w:t>
      </w:r>
      <w:r w:rsidRPr="00A8045F">
        <w:rPr>
          <w:rFonts w:ascii="Times New Roman" w:hAnsi="Times New Roman" w:cs="Times New Roman"/>
          <w:i/>
          <w:color w:val="000000" w:themeColor="text1"/>
          <w:sz w:val="24"/>
          <w:szCs w:val="24"/>
          <w:highlight w:val="white"/>
        </w:rPr>
        <w:t>Journal of Business Venturing</w:t>
      </w:r>
      <w:r w:rsidRPr="00A8045F">
        <w:rPr>
          <w:rFonts w:ascii="Times New Roman" w:hAnsi="Times New Roman" w:cs="Times New Roman"/>
          <w:color w:val="000000" w:themeColor="text1"/>
          <w:sz w:val="24"/>
          <w:szCs w:val="24"/>
          <w:highlight w:val="white"/>
        </w:rPr>
        <w:t xml:space="preserve">, </w:t>
      </w:r>
      <w:r w:rsidRPr="00A8045F">
        <w:rPr>
          <w:rFonts w:ascii="Times New Roman" w:hAnsi="Times New Roman" w:cs="Times New Roman"/>
          <w:i/>
          <w:color w:val="000000" w:themeColor="text1"/>
          <w:sz w:val="24"/>
          <w:szCs w:val="24"/>
          <w:highlight w:val="white"/>
        </w:rPr>
        <w:t>33</w:t>
      </w:r>
      <w:r w:rsidRPr="00A8045F">
        <w:rPr>
          <w:rFonts w:ascii="Times New Roman" w:hAnsi="Times New Roman" w:cs="Times New Roman"/>
          <w:color w:val="000000" w:themeColor="text1"/>
          <w:sz w:val="24"/>
          <w:szCs w:val="24"/>
          <w:highlight w:val="white"/>
        </w:rPr>
        <w:t>(1), pp.52-69.</w:t>
      </w:r>
    </w:p>
    <w:p w14:paraId="36C95950" w14:textId="77777777" w:rsidR="00B808F6" w:rsidRPr="00A8045F" w:rsidRDefault="00B808F6" w:rsidP="00B60CB3">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hAnsi="Times New Roman" w:cs="Times New Roman"/>
          <w:color w:val="000000" w:themeColor="text1"/>
          <w:sz w:val="24"/>
          <w:szCs w:val="24"/>
          <w:shd w:val="clear" w:color="auto" w:fill="FFFFFF"/>
        </w:rPr>
        <w:t>Muegge</w:t>
      </w:r>
      <w:proofErr w:type="spellEnd"/>
      <w:r w:rsidRPr="00A8045F">
        <w:rPr>
          <w:rFonts w:ascii="Times New Roman" w:hAnsi="Times New Roman" w:cs="Times New Roman"/>
          <w:color w:val="000000" w:themeColor="text1"/>
          <w:sz w:val="24"/>
          <w:szCs w:val="24"/>
          <w:shd w:val="clear" w:color="auto" w:fill="FFFFFF"/>
        </w:rPr>
        <w:t xml:space="preserve">, S.M. and Reid, E., (2018), August. Richard Branson and Virgin Galactic: A Case Study of </w:t>
      </w:r>
      <w:proofErr w:type="spellStart"/>
      <w:r w:rsidRPr="00A8045F">
        <w:rPr>
          <w:rFonts w:ascii="Times New Roman" w:hAnsi="Times New Roman" w:cs="Times New Roman"/>
          <w:color w:val="000000" w:themeColor="text1"/>
          <w:sz w:val="24"/>
          <w:szCs w:val="24"/>
          <w:shd w:val="clear" w:color="auto" w:fill="FFFFFF"/>
        </w:rPr>
        <w:t>Entrepreneuring</w:t>
      </w:r>
      <w:proofErr w:type="spellEnd"/>
      <w:r w:rsidRPr="00A8045F">
        <w:rPr>
          <w:rFonts w:ascii="Times New Roman" w:hAnsi="Times New Roman" w:cs="Times New Roman"/>
          <w:color w:val="000000" w:themeColor="text1"/>
          <w:sz w:val="24"/>
          <w:szCs w:val="24"/>
          <w:shd w:val="clear" w:color="auto" w:fill="FFFFFF"/>
        </w:rPr>
        <w:t xml:space="preserve"> as Emancipation. In </w:t>
      </w:r>
      <w:r w:rsidRPr="00A8045F">
        <w:rPr>
          <w:rFonts w:ascii="Times New Roman" w:hAnsi="Times New Roman" w:cs="Times New Roman"/>
          <w:i/>
          <w:iCs/>
          <w:color w:val="000000" w:themeColor="text1"/>
          <w:sz w:val="24"/>
          <w:szCs w:val="24"/>
          <w:shd w:val="clear" w:color="auto" w:fill="FFFFFF"/>
        </w:rPr>
        <w:t>2018 Portland International Conference on Management of Engineering and Technology (PICMET)</w:t>
      </w:r>
      <w:r w:rsidRPr="00A8045F">
        <w:rPr>
          <w:rFonts w:ascii="Times New Roman" w:hAnsi="Times New Roman" w:cs="Times New Roman"/>
          <w:color w:val="000000" w:themeColor="text1"/>
          <w:sz w:val="24"/>
          <w:szCs w:val="24"/>
          <w:shd w:val="clear" w:color="auto" w:fill="FFFFFF"/>
        </w:rPr>
        <w:t> (pp. 1-10). IEEE.</w:t>
      </w:r>
    </w:p>
    <w:p w14:paraId="65741D71" w14:textId="77777777" w:rsidR="00B808F6" w:rsidRPr="00A8045F" w:rsidRDefault="00B808F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t>Neate</w:t>
      </w:r>
      <w:proofErr w:type="spellEnd"/>
      <w:r w:rsidRPr="00A8045F">
        <w:rPr>
          <w:rFonts w:ascii="Times New Roman" w:eastAsia="Times New Roman" w:hAnsi="Times New Roman" w:cs="Times New Roman"/>
          <w:color w:val="000000" w:themeColor="text1"/>
          <w:sz w:val="24"/>
          <w:szCs w:val="24"/>
        </w:rPr>
        <w:t xml:space="preserve">, R., (2014). Richard Branson: private staff can take as much holiday as they like </w:t>
      </w:r>
      <w:r w:rsidRPr="00A8045F">
        <w:rPr>
          <w:rFonts w:ascii="Times New Roman" w:eastAsia="Times New Roman" w:hAnsi="Times New Roman" w:cs="Times New Roman"/>
          <w:i/>
          <w:color w:val="000000" w:themeColor="text1"/>
          <w:sz w:val="24"/>
          <w:szCs w:val="24"/>
        </w:rPr>
        <w:t>The Guardian</w:t>
      </w:r>
      <w:r w:rsidRPr="00A8045F">
        <w:rPr>
          <w:rFonts w:ascii="Times New Roman" w:eastAsia="Times New Roman" w:hAnsi="Times New Roman" w:cs="Times New Roman"/>
          <w:color w:val="000000" w:themeColor="text1"/>
          <w:sz w:val="24"/>
          <w:szCs w:val="24"/>
        </w:rPr>
        <w:t xml:space="preserve"> [online] Available at: https://www.theguardian.com/business/2014/sep/24/virgin-staff-take-as-much-holiday-as-like-richard-branson [Accessed 26/02/2019]</w:t>
      </w:r>
    </w:p>
    <w:p w14:paraId="329A5530" w14:textId="77777777" w:rsidR="00B808F6" w:rsidRPr="00A8045F" w:rsidRDefault="00B808F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lastRenderedPageBreak/>
        <w:t>Porcu</w:t>
      </w:r>
      <w:proofErr w:type="spellEnd"/>
      <w:r w:rsidRPr="00A8045F">
        <w:rPr>
          <w:rFonts w:ascii="Times New Roman" w:eastAsia="Times New Roman" w:hAnsi="Times New Roman" w:cs="Times New Roman"/>
          <w:color w:val="000000" w:themeColor="text1"/>
          <w:sz w:val="24"/>
          <w:szCs w:val="24"/>
        </w:rPr>
        <w:t xml:space="preserve">, L., del Barrio-García, S., </w:t>
      </w:r>
      <w:proofErr w:type="spellStart"/>
      <w:r w:rsidRPr="00A8045F">
        <w:rPr>
          <w:rFonts w:ascii="Times New Roman" w:eastAsia="Times New Roman" w:hAnsi="Times New Roman" w:cs="Times New Roman"/>
          <w:color w:val="000000" w:themeColor="text1"/>
          <w:sz w:val="24"/>
          <w:szCs w:val="24"/>
        </w:rPr>
        <w:t>Alcántara-Pilar</w:t>
      </w:r>
      <w:r>
        <w:rPr>
          <w:rFonts w:ascii="Times New Roman" w:eastAsia="Times New Roman" w:hAnsi="Times New Roman" w:cs="Times New Roman"/>
          <w:color w:val="000000" w:themeColor="text1"/>
          <w:sz w:val="24"/>
          <w:szCs w:val="24"/>
        </w:rPr>
        <w:t>S</w:t>
      </w:r>
      <w:proofErr w:type="spellEnd"/>
      <w:r w:rsidRPr="00A8045F">
        <w:rPr>
          <w:rFonts w:ascii="Times New Roman" w:eastAsia="Times New Roman" w:hAnsi="Times New Roman" w:cs="Times New Roman"/>
          <w:color w:val="000000" w:themeColor="text1"/>
          <w:sz w:val="24"/>
          <w:szCs w:val="24"/>
        </w:rPr>
        <w:t>, J.M. and Crespo-Almendros, E., (2017). Do adhocracy and market cultures facilitate firm-wide integrated marketing communication (IMC</w:t>
      </w:r>
      <w:proofErr w:type="gramStart"/>
      <w:r w:rsidRPr="00A8045F">
        <w:rPr>
          <w:rFonts w:ascii="Times New Roman" w:eastAsia="Times New Roman" w:hAnsi="Times New Roman" w:cs="Times New Roman"/>
          <w:color w:val="000000" w:themeColor="text1"/>
          <w:sz w:val="24"/>
          <w:szCs w:val="24"/>
        </w:rPr>
        <w:t>)?.</w:t>
      </w:r>
      <w:proofErr w:type="gramEnd"/>
      <w:r w:rsidRPr="00A8045F">
        <w:rPr>
          <w:rFonts w:ascii="Times New Roman" w:eastAsia="Times New Roman" w:hAnsi="Times New Roman" w:cs="Times New Roman"/>
          <w:color w:val="000000" w:themeColor="text1"/>
          <w:sz w:val="24"/>
          <w:szCs w:val="24"/>
        </w:rPr>
        <w:t> </w:t>
      </w:r>
      <w:r w:rsidRPr="00A8045F">
        <w:rPr>
          <w:rFonts w:ascii="Times New Roman" w:eastAsia="Times New Roman" w:hAnsi="Times New Roman" w:cs="Times New Roman"/>
          <w:i/>
          <w:color w:val="000000" w:themeColor="text1"/>
          <w:sz w:val="24"/>
          <w:szCs w:val="24"/>
        </w:rPr>
        <w:t>International Journal of Advertising</w:t>
      </w:r>
      <w:r w:rsidRPr="00A8045F">
        <w:rPr>
          <w:rFonts w:ascii="Times New Roman" w:eastAsia="Times New Roman" w:hAnsi="Times New Roman" w:cs="Times New Roman"/>
          <w:color w:val="000000" w:themeColor="text1"/>
          <w:sz w:val="24"/>
          <w:szCs w:val="24"/>
        </w:rPr>
        <w:t>, </w:t>
      </w:r>
      <w:r w:rsidRPr="00A8045F">
        <w:rPr>
          <w:rFonts w:ascii="Times New Roman" w:eastAsia="Times New Roman" w:hAnsi="Times New Roman" w:cs="Times New Roman"/>
          <w:i/>
          <w:color w:val="000000" w:themeColor="text1"/>
          <w:sz w:val="24"/>
          <w:szCs w:val="24"/>
        </w:rPr>
        <w:t>36</w:t>
      </w:r>
      <w:r w:rsidRPr="00A8045F">
        <w:rPr>
          <w:rFonts w:ascii="Times New Roman" w:eastAsia="Times New Roman" w:hAnsi="Times New Roman" w:cs="Times New Roman"/>
          <w:color w:val="000000" w:themeColor="text1"/>
          <w:sz w:val="24"/>
          <w:szCs w:val="24"/>
        </w:rPr>
        <w:t>(1), pp.121-141.</w:t>
      </w:r>
    </w:p>
    <w:p w14:paraId="65C2E3CF"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Rezaei, G., </w:t>
      </w:r>
      <w:proofErr w:type="spellStart"/>
      <w:r w:rsidRPr="00A8045F">
        <w:rPr>
          <w:rFonts w:ascii="Times New Roman" w:eastAsia="Times New Roman" w:hAnsi="Times New Roman" w:cs="Times New Roman"/>
          <w:color w:val="000000" w:themeColor="text1"/>
          <w:sz w:val="24"/>
          <w:szCs w:val="24"/>
          <w:highlight w:val="white"/>
        </w:rPr>
        <w:t>Gholami</w:t>
      </w:r>
      <w:proofErr w:type="spellEnd"/>
      <w:r w:rsidRPr="00A8045F">
        <w:rPr>
          <w:rFonts w:ascii="Times New Roman" w:eastAsia="Times New Roman" w:hAnsi="Times New Roman" w:cs="Times New Roman"/>
          <w:color w:val="000000" w:themeColor="text1"/>
          <w:sz w:val="24"/>
          <w:szCs w:val="24"/>
          <w:highlight w:val="white"/>
        </w:rPr>
        <w:t xml:space="preserve">, H., </w:t>
      </w:r>
      <w:proofErr w:type="spellStart"/>
      <w:r w:rsidRPr="00A8045F">
        <w:rPr>
          <w:rFonts w:ascii="Times New Roman" w:eastAsia="Times New Roman" w:hAnsi="Times New Roman" w:cs="Times New Roman"/>
          <w:color w:val="000000" w:themeColor="text1"/>
          <w:sz w:val="24"/>
          <w:szCs w:val="24"/>
          <w:highlight w:val="white"/>
        </w:rPr>
        <w:t>Shaharou</w:t>
      </w:r>
      <w:proofErr w:type="spellEnd"/>
      <w:r w:rsidRPr="00A8045F">
        <w:rPr>
          <w:rFonts w:ascii="Times New Roman" w:eastAsia="Times New Roman" w:hAnsi="Times New Roman" w:cs="Times New Roman"/>
          <w:color w:val="000000" w:themeColor="text1"/>
          <w:sz w:val="24"/>
          <w:szCs w:val="24"/>
          <w:highlight w:val="white"/>
        </w:rPr>
        <w:t xml:space="preserve">, A.B.M., </w:t>
      </w:r>
      <w:proofErr w:type="spellStart"/>
      <w:r w:rsidRPr="00A8045F">
        <w:rPr>
          <w:rFonts w:ascii="Times New Roman" w:eastAsia="Times New Roman" w:hAnsi="Times New Roman" w:cs="Times New Roman"/>
          <w:color w:val="000000" w:themeColor="text1"/>
          <w:sz w:val="24"/>
          <w:szCs w:val="24"/>
          <w:highlight w:val="white"/>
        </w:rPr>
        <w:t>Saman</w:t>
      </w:r>
      <w:proofErr w:type="spellEnd"/>
      <w:r w:rsidRPr="00A8045F">
        <w:rPr>
          <w:rFonts w:ascii="Times New Roman" w:eastAsia="Times New Roman" w:hAnsi="Times New Roman" w:cs="Times New Roman"/>
          <w:color w:val="000000" w:themeColor="text1"/>
          <w:sz w:val="24"/>
          <w:szCs w:val="24"/>
          <w:highlight w:val="white"/>
        </w:rPr>
        <w:t xml:space="preserve">, M.Z.M., </w:t>
      </w:r>
      <w:proofErr w:type="spellStart"/>
      <w:r w:rsidRPr="00A8045F">
        <w:rPr>
          <w:rFonts w:ascii="Times New Roman" w:eastAsia="Times New Roman" w:hAnsi="Times New Roman" w:cs="Times New Roman"/>
          <w:color w:val="000000" w:themeColor="text1"/>
          <w:sz w:val="24"/>
          <w:szCs w:val="24"/>
          <w:highlight w:val="white"/>
        </w:rPr>
        <w:t>Zakuan</w:t>
      </w:r>
      <w:proofErr w:type="spellEnd"/>
      <w:r w:rsidRPr="00A8045F">
        <w:rPr>
          <w:rFonts w:ascii="Times New Roman" w:eastAsia="Times New Roman" w:hAnsi="Times New Roman" w:cs="Times New Roman"/>
          <w:color w:val="000000" w:themeColor="text1"/>
          <w:sz w:val="24"/>
          <w:szCs w:val="24"/>
          <w:highlight w:val="white"/>
        </w:rPr>
        <w:t xml:space="preserve">, N. and </w:t>
      </w:r>
      <w:proofErr w:type="spellStart"/>
      <w:r w:rsidRPr="00A8045F">
        <w:rPr>
          <w:rFonts w:ascii="Times New Roman" w:eastAsia="Times New Roman" w:hAnsi="Times New Roman" w:cs="Times New Roman"/>
          <w:color w:val="000000" w:themeColor="text1"/>
          <w:sz w:val="24"/>
          <w:szCs w:val="24"/>
          <w:highlight w:val="white"/>
        </w:rPr>
        <w:t>Najmi</w:t>
      </w:r>
      <w:proofErr w:type="spellEnd"/>
      <w:r w:rsidRPr="00A8045F">
        <w:rPr>
          <w:rFonts w:ascii="Times New Roman" w:eastAsia="Times New Roman" w:hAnsi="Times New Roman" w:cs="Times New Roman"/>
          <w:color w:val="000000" w:themeColor="text1"/>
          <w:sz w:val="24"/>
          <w:szCs w:val="24"/>
          <w:highlight w:val="white"/>
        </w:rPr>
        <w:t>, M., (2016). Relationship among culture of excellence, organisational performance and knowledge sharing: proposed conceptual framework. </w:t>
      </w:r>
      <w:r w:rsidRPr="00A8045F">
        <w:rPr>
          <w:rFonts w:ascii="Times New Roman" w:eastAsia="Times New Roman" w:hAnsi="Times New Roman" w:cs="Times New Roman"/>
          <w:i/>
          <w:color w:val="000000" w:themeColor="text1"/>
          <w:sz w:val="24"/>
          <w:szCs w:val="24"/>
          <w:highlight w:val="white"/>
        </w:rPr>
        <w:t>International Journal of Productivity and Quality Management</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19</w:t>
      </w:r>
      <w:r w:rsidRPr="00A8045F">
        <w:rPr>
          <w:rFonts w:ascii="Times New Roman" w:eastAsia="Times New Roman" w:hAnsi="Times New Roman" w:cs="Times New Roman"/>
          <w:color w:val="000000" w:themeColor="text1"/>
          <w:sz w:val="24"/>
          <w:szCs w:val="24"/>
          <w:highlight w:val="white"/>
        </w:rPr>
        <w:t>(4), pp.446-465.</w:t>
      </w:r>
    </w:p>
    <w:p w14:paraId="00AA6015" w14:textId="77777777" w:rsidR="00B808F6" w:rsidRPr="001941A2" w:rsidRDefault="00B808F6" w:rsidP="00437437">
      <w:pPr>
        <w:pStyle w:val="Normal1"/>
        <w:spacing w:line="360" w:lineRule="auto"/>
        <w:jc w:val="both"/>
        <w:rPr>
          <w:rFonts w:ascii="Times New Roman" w:eastAsia="Times New Roman" w:hAnsi="Times New Roman" w:cs="Times New Roman"/>
          <w:color w:val="0D0D0D" w:themeColor="text1" w:themeTint="F2"/>
          <w:sz w:val="24"/>
          <w:szCs w:val="24"/>
        </w:rPr>
      </w:pPr>
      <w:r w:rsidRPr="001941A2">
        <w:rPr>
          <w:rFonts w:ascii="Times New Roman" w:eastAsia="Times New Roman" w:hAnsi="Times New Roman" w:cs="Times New Roman"/>
          <w:color w:val="0D0D0D" w:themeColor="text1" w:themeTint="F2"/>
          <w:sz w:val="24"/>
          <w:szCs w:val="24"/>
        </w:rPr>
        <w:t xml:space="preserve">Schein, E. (1997) </w:t>
      </w:r>
      <w:r w:rsidRPr="001941A2">
        <w:rPr>
          <w:rFonts w:ascii="Times New Roman" w:eastAsia="Times New Roman" w:hAnsi="Times New Roman" w:cs="Times New Roman"/>
          <w:i/>
          <w:iCs/>
          <w:color w:val="0D0D0D" w:themeColor="text1" w:themeTint="F2"/>
          <w:sz w:val="24"/>
          <w:szCs w:val="24"/>
        </w:rPr>
        <w:t>Organizational Culture and Leadership</w:t>
      </w:r>
      <w:r w:rsidRPr="001941A2">
        <w:rPr>
          <w:rFonts w:ascii="Times New Roman" w:eastAsia="Times New Roman" w:hAnsi="Times New Roman" w:cs="Times New Roman"/>
          <w:color w:val="0D0D0D" w:themeColor="text1" w:themeTint="F2"/>
          <w:sz w:val="24"/>
          <w:szCs w:val="24"/>
        </w:rPr>
        <w:t>, San Francisco: Jossey-Bass Publishers</w:t>
      </w:r>
    </w:p>
    <w:p w14:paraId="2334BDFA"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rPr>
      </w:pPr>
      <w:proofErr w:type="gramStart"/>
      <w:r w:rsidRPr="00A8045F">
        <w:rPr>
          <w:rFonts w:ascii="Times New Roman" w:eastAsia="Times New Roman" w:hAnsi="Times New Roman" w:cs="Times New Roman"/>
          <w:color w:val="000000" w:themeColor="text1"/>
          <w:sz w:val="24"/>
          <w:szCs w:val="24"/>
        </w:rPr>
        <w:t>Virgin  (</w:t>
      </w:r>
      <w:proofErr w:type="gramEnd"/>
      <w:r w:rsidRPr="00A8045F">
        <w:rPr>
          <w:rFonts w:ascii="Times New Roman" w:eastAsia="Times New Roman" w:hAnsi="Times New Roman" w:cs="Times New Roman"/>
          <w:color w:val="000000" w:themeColor="text1"/>
          <w:sz w:val="24"/>
          <w:szCs w:val="24"/>
        </w:rPr>
        <w:t xml:space="preserve">2019) </w:t>
      </w:r>
      <w:r w:rsidRPr="00A8045F">
        <w:rPr>
          <w:rFonts w:ascii="Times New Roman" w:eastAsia="Times New Roman" w:hAnsi="Times New Roman" w:cs="Times New Roman"/>
          <w:i/>
          <w:color w:val="000000" w:themeColor="text1"/>
          <w:sz w:val="24"/>
          <w:szCs w:val="24"/>
        </w:rPr>
        <w:t xml:space="preserve">A good business ethic </w:t>
      </w:r>
      <w:r w:rsidRPr="00A8045F">
        <w:rPr>
          <w:rFonts w:ascii="Times New Roman" w:eastAsia="Times New Roman" w:hAnsi="Times New Roman" w:cs="Times New Roman"/>
          <w:color w:val="000000" w:themeColor="text1"/>
          <w:sz w:val="24"/>
          <w:szCs w:val="24"/>
        </w:rPr>
        <w:t>Available at: https://www.virgin.com/richard-branson/good-business-ethic [Accessed: 21/02/19]</w:t>
      </w:r>
    </w:p>
    <w:p w14:paraId="3968EA13" w14:textId="77777777" w:rsidR="00B808F6" w:rsidRDefault="00B808F6">
      <w:pPr>
        <w:pStyle w:val="Normal1"/>
        <w:spacing w:line="360" w:lineRule="auto"/>
        <w:jc w:val="both"/>
        <w:rPr>
          <w:rFonts w:ascii="Times New Roman" w:eastAsia="Times New Roman" w:hAnsi="Times New Roman" w:cs="Times New Roman"/>
          <w:color w:val="000000" w:themeColor="text1"/>
          <w:sz w:val="24"/>
          <w:szCs w:val="24"/>
        </w:rPr>
      </w:pPr>
      <w:r w:rsidRPr="00A8045F">
        <w:rPr>
          <w:rFonts w:ascii="Times New Roman" w:eastAsia="Times New Roman" w:hAnsi="Times New Roman" w:cs="Times New Roman"/>
          <w:color w:val="000000" w:themeColor="text1"/>
          <w:sz w:val="24"/>
          <w:szCs w:val="24"/>
        </w:rPr>
        <w:t xml:space="preserve">Virgin (2019) </w:t>
      </w:r>
      <w:r w:rsidRPr="00A8045F">
        <w:rPr>
          <w:rFonts w:ascii="Times New Roman" w:eastAsia="Times New Roman" w:hAnsi="Times New Roman" w:cs="Times New Roman"/>
          <w:i/>
          <w:color w:val="000000" w:themeColor="text1"/>
          <w:sz w:val="24"/>
          <w:szCs w:val="24"/>
        </w:rPr>
        <w:t>Adventure as a culture</w:t>
      </w:r>
      <w:r w:rsidRPr="00A8045F">
        <w:rPr>
          <w:rFonts w:ascii="Times New Roman" w:eastAsia="Times New Roman" w:hAnsi="Times New Roman" w:cs="Times New Roman"/>
          <w:color w:val="000000" w:themeColor="text1"/>
          <w:sz w:val="24"/>
          <w:szCs w:val="24"/>
        </w:rPr>
        <w:t xml:space="preserve"> Available at: https://www.virgin.com/richard-branson/adventure-culture [Accessed: 20/02/19]</w:t>
      </w:r>
    </w:p>
    <w:sectPr w:rsidR="00B808F6" w:rsidSect="00680CC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C67740" w14:textId="77777777" w:rsidR="00D103A5" w:rsidRDefault="00D103A5" w:rsidP="00E02CA3">
      <w:pPr>
        <w:spacing w:line="240" w:lineRule="auto"/>
      </w:pPr>
      <w:r>
        <w:separator/>
      </w:r>
    </w:p>
  </w:endnote>
  <w:endnote w:type="continuationSeparator" w:id="0">
    <w:p w14:paraId="1BAF226E" w14:textId="77777777" w:rsidR="00D103A5" w:rsidRDefault="00D103A5" w:rsidP="00E02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327A0" w14:textId="77777777" w:rsidR="00E02CA3" w:rsidRDefault="009D067F">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4917B7">
      <w:rPr>
        <w:color w:val="000000"/>
      </w:rPr>
      <w:instrText>PAGE</w:instrText>
    </w:r>
    <w:r>
      <w:rPr>
        <w:color w:val="000000"/>
      </w:rPr>
      <w:fldChar w:fldCharType="separate"/>
    </w:r>
    <w:r w:rsidR="00B808F6">
      <w:rPr>
        <w:noProof/>
        <w:color w:val="000000"/>
      </w:rPr>
      <w:t>8</w:t>
    </w:r>
    <w:r>
      <w:rPr>
        <w:color w:val="000000"/>
      </w:rPr>
      <w:fldChar w:fldCharType="end"/>
    </w:r>
  </w:p>
  <w:p w14:paraId="07340782" w14:textId="77777777" w:rsidR="00E02CA3" w:rsidRDefault="00E02CA3">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78EE77" w14:textId="77777777" w:rsidR="00D103A5" w:rsidRDefault="00D103A5" w:rsidP="00E02CA3">
      <w:pPr>
        <w:spacing w:line="240" w:lineRule="auto"/>
      </w:pPr>
      <w:r>
        <w:separator/>
      </w:r>
    </w:p>
  </w:footnote>
  <w:footnote w:type="continuationSeparator" w:id="0">
    <w:p w14:paraId="0DC2A5A0" w14:textId="77777777" w:rsidR="00D103A5" w:rsidRDefault="00D103A5" w:rsidP="00E02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CA462B"/>
    <w:multiLevelType w:val="multilevel"/>
    <w:tmpl w:val="4E0689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2CA3"/>
    <w:rsid w:val="00081A81"/>
    <w:rsid w:val="00095F16"/>
    <w:rsid w:val="000A0C63"/>
    <w:rsid w:val="000C5A56"/>
    <w:rsid w:val="0012484A"/>
    <w:rsid w:val="00180FCA"/>
    <w:rsid w:val="001941A2"/>
    <w:rsid w:val="0022548D"/>
    <w:rsid w:val="00261B03"/>
    <w:rsid w:val="002815D0"/>
    <w:rsid w:val="002C241F"/>
    <w:rsid w:val="0038508C"/>
    <w:rsid w:val="003D773E"/>
    <w:rsid w:val="00437437"/>
    <w:rsid w:val="004917B7"/>
    <w:rsid w:val="004F4F42"/>
    <w:rsid w:val="005057C5"/>
    <w:rsid w:val="00561A73"/>
    <w:rsid w:val="005D59D4"/>
    <w:rsid w:val="005D6708"/>
    <w:rsid w:val="005D7962"/>
    <w:rsid w:val="005F63E3"/>
    <w:rsid w:val="00605335"/>
    <w:rsid w:val="006742DA"/>
    <w:rsid w:val="00680CCB"/>
    <w:rsid w:val="00691030"/>
    <w:rsid w:val="006B2F94"/>
    <w:rsid w:val="007B4FBA"/>
    <w:rsid w:val="007E6C97"/>
    <w:rsid w:val="0080703C"/>
    <w:rsid w:val="008E0379"/>
    <w:rsid w:val="008E68AC"/>
    <w:rsid w:val="00902EE2"/>
    <w:rsid w:val="00906117"/>
    <w:rsid w:val="00917242"/>
    <w:rsid w:val="00931B81"/>
    <w:rsid w:val="00941751"/>
    <w:rsid w:val="0097007A"/>
    <w:rsid w:val="009D067F"/>
    <w:rsid w:val="009D52F7"/>
    <w:rsid w:val="009D572C"/>
    <w:rsid w:val="00A24631"/>
    <w:rsid w:val="00A8045F"/>
    <w:rsid w:val="00AF3222"/>
    <w:rsid w:val="00B60CB3"/>
    <w:rsid w:val="00B808F6"/>
    <w:rsid w:val="00B93CC2"/>
    <w:rsid w:val="00C6755A"/>
    <w:rsid w:val="00C70099"/>
    <w:rsid w:val="00CE4C1D"/>
    <w:rsid w:val="00D103A5"/>
    <w:rsid w:val="00DB1AFA"/>
    <w:rsid w:val="00DD482C"/>
    <w:rsid w:val="00E019FC"/>
    <w:rsid w:val="00E02CA3"/>
    <w:rsid w:val="00E05AA9"/>
    <w:rsid w:val="00E36452"/>
    <w:rsid w:val="00F66766"/>
    <w:rsid w:val="00F7657C"/>
    <w:rsid w:val="00F7799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F9F49"/>
  <w15:docId w15:val="{1B872409-BFEF-4145-91D3-9F15CAAA5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3222"/>
  </w:style>
  <w:style w:type="paragraph" w:styleId="Heading1">
    <w:name w:val="heading 1"/>
    <w:basedOn w:val="Normal1"/>
    <w:next w:val="Normal1"/>
    <w:rsid w:val="00E02CA3"/>
    <w:pPr>
      <w:keepNext/>
      <w:keepLines/>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E02CA3"/>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E02CA3"/>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E02CA3"/>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E02CA3"/>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E02CA3"/>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02CA3"/>
  </w:style>
  <w:style w:type="paragraph" w:styleId="Title">
    <w:name w:val="Title"/>
    <w:basedOn w:val="Normal1"/>
    <w:next w:val="Normal1"/>
    <w:rsid w:val="00E02CA3"/>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E02CA3"/>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9417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751"/>
    <w:rPr>
      <w:rFonts w:ascii="Tahoma" w:hAnsi="Tahoma" w:cs="Tahoma"/>
      <w:sz w:val="16"/>
      <w:szCs w:val="16"/>
    </w:rPr>
  </w:style>
  <w:style w:type="paragraph" w:styleId="TOC1">
    <w:name w:val="toc 1"/>
    <w:basedOn w:val="Normal"/>
    <w:next w:val="Normal"/>
    <w:autoRedefine/>
    <w:uiPriority w:val="39"/>
    <w:unhideWhenUsed/>
    <w:rsid w:val="0038508C"/>
    <w:pPr>
      <w:spacing w:after="100"/>
    </w:pPr>
  </w:style>
  <w:style w:type="character" w:styleId="Hyperlink">
    <w:name w:val="Hyperlink"/>
    <w:basedOn w:val="DefaultParagraphFont"/>
    <w:uiPriority w:val="99"/>
    <w:unhideWhenUsed/>
    <w:rsid w:val="003850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237</TotalTime>
  <Pages>1</Pages>
  <Words>1532</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Mohammed Haque (1706835)</cp:lastModifiedBy>
  <cp:revision>44</cp:revision>
  <dcterms:created xsi:type="dcterms:W3CDTF">2019-03-04T06:43:00Z</dcterms:created>
  <dcterms:modified xsi:type="dcterms:W3CDTF">2019-03-05T23:13:00Z</dcterms:modified>
</cp:coreProperties>
</file>