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087E4" w14:textId="77777777" w:rsidR="00A31DCA" w:rsidRPr="005663EC" w:rsidRDefault="00A31DCA" w:rsidP="00A31DCA">
      <w:pPr>
        <w:spacing w:line="360" w:lineRule="auto"/>
        <w:jc w:val="center"/>
        <w:rPr>
          <w:rFonts w:ascii="Arial" w:hAnsi="Arial" w:cs="Arial"/>
          <w:b/>
          <w:bCs/>
          <w:sz w:val="32"/>
          <w:szCs w:val="28"/>
          <w:lang w:val="en-GB"/>
        </w:rPr>
      </w:pPr>
      <w:r>
        <w:rPr>
          <w:rFonts w:ascii="Arial" w:hAnsi="Arial" w:cs="Arial"/>
          <w:noProof/>
          <w:sz w:val="28"/>
          <w:szCs w:val="28"/>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DAA1D62" w14:textId="77777777" w:rsidR="00A31DCA" w:rsidRPr="005663EC" w:rsidRDefault="00A31DCA" w:rsidP="00A31DCA">
      <w:pPr>
        <w:spacing w:line="360" w:lineRule="auto"/>
        <w:jc w:val="center"/>
        <w:rPr>
          <w:rFonts w:ascii="Arial" w:hAnsi="Arial" w:cs="Arial"/>
          <w:b/>
          <w:bCs/>
          <w:sz w:val="32"/>
          <w:szCs w:val="28"/>
          <w:lang w:val="en-GB"/>
        </w:rPr>
      </w:pPr>
      <w:r>
        <w:rPr>
          <w:rFonts w:ascii="Arial" w:hAnsi="Arial" w:cs="Arial"/>
          <w:b/>
          <w:bCs/>
          <w:sz w:val="32"/>
          <w:szCs w:val="28"/>
          <w:lang w:val="en-GB"/>
        </w:rPr>
        <w:t>Master of Business Administration</w:t>
      </w:r>
    </w:p>
    <w:p w14:paraId="5235ED46" w14:textId="77777777" w:rsidR="005663EC" w:rsidRPr="005663EC" w:rsidRDefault="005663EC" w:rsidP="00DE7AA6">
      <w:pPr>
        <w:spacing w:line="360" w:lineRule="auto"/>
        <w:jc w:val="center"/>
        <w:rPr>
          <w:rFonts w:ascii="Arial" w:hAnsi="Arial" w:cs="Arial"/>
          <w:b/>
          <w:bCs/>
          <w:sz w:val="32"/>
          <w:szCs w:val="28"/>
          <w:lang w:val="en-GB"/>
        </w:rPr>
      </w:pPr>
    </w:p>
    <w:p w14:paraId="79DC8ADD" w14:textId="77777777" w:rsidR="00A31DCA" w:rsidRPr="005663EC" w:rsidRDefault="00A31DCA" w:rsidP="00DE7AA6">
      <w:pPr>
        <w:spacing w:line="360" w:lineRule="auto"/>
        <w:jc w:val="center"/>
        <w:rPr>
          <w:rFonts w:ascii="Arial" w:hAnsi="Arial" w:cs="Arial"/>
          <w:b/>
          <w:bCs/>
          <w:szCs w:val="28"/>
          <w:lang w:val="en-GB"/>
        </w:rPr>
      </w:pPr>
      <w:r>
        <w:rPr>
          <w:rFonts w:ascii="Arial" w:hAnsi="Arial" w:cs="Arial"/>
          <w:b/>
          <w:bCs/>
          <w:szCs w:val="28"/>
          <w:lang w:val="en-GB"/>
        </w:rPr>
        <w:t>Student Name:</w:t>
      </w:r>
      <w:r>
        <w:rPr>
          <w:rFonts w:ascii="Arial" w:hAnsi="Arial" w:cs="Arial"/>
          <w:szCs w:val="28"/>
          <w:lang w:val="en-GB"/>
        </w:rPr>
        <w:t xml:space="preserve"> </w:t>
      </w:r>
      <w:proofErr w:type="spellStart"/>
      <w:r>
        <w:rPr>
          <w:rFonts w:ascii="Arial" w:hAnsi="Arial" w:cs="Arial"/>
          <w:b/>
          <w:szCs w:val="28"/>
          <w:lang w:val="en-GB"/>
        </w:rPr>
        <w:t>Merajur</w:t>
      </w:r>
      <w:proofErr w:type="spellEnd"/>
      <w:r>
        <w:rPr>
          <w:rFonts w:ascii="Arial" w:hAnsi="Arial" w:cs="Arial"/>
          <w:b/>
          <w:szCs w:val="28"/>
          <w:lang w:val="en-GB"/>
        </w:rPr>
        <w:t xml:space="preserve"> Rahaman Wahid</w:t>
      </w:r>
    </w:p>
    <w:p w14:paraId="1CC84AD4" w14:textId="77777777" w:rsidR="00A31DCA" w:rsidRPr="005663EC" w:rsidRDefault="00A31DCA" w:rsidP="00A31DCA">
      <w:pPr>
        <w:spacing w:line="360" w:lineRule="auto"/>
        <w:jc w:val="center"/>
        <w:rPr>
          <w:rFonts w:ascii="Arial" w:hAnsi="Arial" w:cs="Arial"/>
          <w:szCs w:val="28"/>
          <w:lang w:val="en-GB"/>
        </w:rPr>
      </w:pPr>
      <w:r>
        <w:rPr>
          <w:rFonts w:ascii="Arial" w:hAnsi="Arial" w:cs="Arial"/>
          <w:b/>
          <w:bCs/>
          <w:szCs w:val="28"/>
          <w:lang w:val="en-GB"/>
        </w:rPr>
        <w:t>Student Number:</w:t>
      </w:r>
      <w:r>
        <w:rPr>
          <w:rFonts w:ascii="Arial" w:hAnsi="Arial" w:cs="Arial"/>
          <w:sz w:val="18"/>
          <w:szCs w:val="24"/>
        </w:rPr>
        <w:t xml:space="preserve"> </w:t>
      </w:r>
      <w:r>
        <w:rPr>
          <w:rFonts w:ascii="Arial" w:hAnsi="Arial" w:cs="Arial"/>
          <w:b/>
          <w:bCs/>
          <w:szCs w:val="28"/>
          <w:lang w:val="en-GB"/>
        </w:rPr>
        <w:t>2505508</w:t>
      </w:r>
    </w:p>
    <w:p w14:paraId="4AEB7B4F" w14:textId="77777777" w:rsidR="005663EC" w:rsidRPr="005663EC" w:rsidRDefault="005663EC" w:rsidP="00A31DCA">
      <w:pPr>
        <w:spacing w:line="360" w:lineRule="auto"/>
        <w:jc w:val="center"/>
        <w:rPr>
          <w:rFonts w:ascii="Arial" w:hAnsi="Arial" w:cs="Arial"/>
          <w:b/>
          <w:bCs/>
          <w:sz w:val="32"/>
          <w:szCs w:val="28"/>
          <w:lang w:val="en-GB"/>
        </w:rPr>
      </w:pPr>
    </w:p>
    <w:p w14:paraId="46E66CCD" w14:textId="77777777" w:rsidR="00A31DCA" w:rsidRPr="005663EC" w:rsidRDefault="00A31DCA" w:rsidP="005663EC">
      <w:pPr>
        <w:spacing w:after="0" w:line="360" w:lineRule="auto"/>
        <w:jc w:val="center"/>
        <w:rPr>
          <w:rFonts w:ascii="Arial" w:hAnsi="Arial" w:cs="Arial"/>
          <w:b/>
          <w:bCs/>
          <w:sz w:val="24"/>
          <w:szCs w:val="28"/>
          <w:lang w:val="en-GB"/>
        </w:rPr>
      </w:pPr>
      <w:r>
        <w:rPr>
          <w:rFonts w:ascii="Arial" w:hAnsi="Arial" w:cs="Arial"/>
          <w:b/>
          <w:bCs/>
          <w:sz w:val="24"/>
          <w:szCs w:val="28"/>
          <w:lang w:val="en-GB"/>
        </w:rPr>
        <w:t>Module code:</w:t>
      </w:r>
      <w:r>
        <w:rPr>
          <w:rFonts w:ascii="Arial" w:hAnsi="Arial" w:cs="Arial"/>
          <w:sz w:val="20"/>
          <w:szCs w:val="24"/>
        </w:rPr>
        <w:t xml:space="preserve"> </w:t>
      </w:r>
      <w:r>
        <w:rPr>
          <w:rFonts w:ascii="Arial" w:hAnsi="Arial" w:cs="Arial"/>
          <w:b/>
          <w:bCs/>
          <w:sz w:val="24"/>
          <w:szCs w:val="28"/>
          <w:lang w:val="en-GB"/>
        </w:rPr>
        <w:t>LCMB7035</w:t>
      </w:r>
    </w:p>
    <w:p w14:paraId="10E8CBEB" w14:textId="77777777" w:rsidR="00A31DCA" w:rsidRPr="005663EC" w:rsidRDefault="00A31DCA" w:rsidP="005663EC">
      <w:pPr>
        <w:spacing w:after="0" w:line="360" w:lineRule="auto"/>
        <w:jc w:val="center"/>
        <w:rPr>
          <w:rFonts w:ascii="Arial" w:hAnsi="Arial" w:cs="Arial"/>
          <w:b/>
          <w:bCs/>
          <w:sz w:val="24"/>
          <w:szCs w:val="28"/>
          <w:lang w:val="en-GB"/>
        </w:rPr>
      </w:pPr>
      <w:r>
        <w:rPr>
          <w:rFonts w:ascii="Arial" w:hAnsi="Arial" w:cs="Arial"/>
          <w:b/>
          <w:bCs/>
          <w:sz w:val="24"/>
          <w:szCs w:val="28"/>
          <w:lang w:val="en-GB"/>
        </w:rPr>
        <w:t xml:space="preserve">Module Name: Dissertation </w:t>
      </w:r>
    </w:p>
    <w:p w14:paraId="4DE3A8DF" w14:textId="77777777" w:rsidR="005663EC" w:rsidRPr="005663EC" w:rsidRDefault="005663EC" w:rsidP="004439A2">
      <w:pPr>
        <w:spacing w:line="360" w:lineRule="auto"/>
        <w:jc w:val="center"/>
        <w:rPr>
          <w:rFonts w:ascii="Arial" w:hAnsi="Arial" w:cs="Arial"/>
          <w:b/>
          <w:bCs/>
          <w:sz w:val="32"/>
          <w:szCs w:val="28"/>
          <w:lang w:val="en-GB"/>
        </w:rPr>
      </w:pPr>
    </w:p>
    <w:p w14:paraId="31D25D30" w14:textId="77777777" w:rsidR="0065437D" w:rsidRPr="005663EC" w:rsidRDefault="00A31DCA" w:rsidP="004439A2">
      <w:pPr>
        <w:spacing w:line="360" w:lineRule="auto"/>
        <w:jc w:val="center"/>
        <w:rPr>
          <w:rFonts w:ascii="Arial" w:hAnsi="Arial" w:cs="Arial"/>
          <w:b/>
          <w:bCs/>
          <w:sz w:val="24"/>
          <w:szCs w:val="28"/>
          <w:lang w:val="en-GB"/>
        </w:rPr>
      </w:pPr>
      <w:r>
        <w:rPr>
          <w:rFonts w:ascii="Arial" w:hAnsi="Arial" w:cs="Arial"/>
          <w:b/>
          <w:bCs/>
          <w:sz w:val="24"/>
          <w:szCs w:val="28"/>
          <w:lang w:val="en-GB"/>
        </w:rPr>
        <w:t>Title: "</w:t>
      </w:r>
      <w:r>
        <w:rPr>
          <w:rFonts w:ascii="Arial" w:hAnsi="Arial" w:cs="Arial"/>
          <w:sz w:val="20"/>
          <w:szCs w:val="24"/>
        </w:rPr>
        <w:t xml:space="preserve"> </w:t>
      </w:r>
      <w:r>
        <w:rPr>
          <w:rFonts w:ascii="Arial" w:hAnsi="Arial" w:cs="Arial"/>
          <w:b/>
          <w:bCs/>
          <w:sz w:val="24"/>
          <w:szCs w:val="28"/>
          <w:lang w:val="en-GB"/>
        </w:rPr>
        <w:t>Customer Satisfaction among National and International Tourists Staying in Hotels in Cox's Bazar, Bangladesh: A Comparative Study"</w:t>
      </w:r>
    </w:p>
    <w:p w14:paraId="6E4DBCAC" w14:textId="77777777" w:rsidR="005663EC" w:rsidRPr="005663EC" w:rsidRDefault="005663EC" w:rsidP="00A31DCA">
      <w:pPr>
        <w:spacing w:line="360" w:lineRule="auto"/>
        <w:jc w:val="center"/>
        <w:rPr>
          <w:rFonts w:ascii="Arial" w:hAnsi="Arial" w:cs="Arial"/>
          <w:b/>
          <w:bCs/>
          <w:sz w:val="32"/>
          <w:szCs w:val="28"/>
          <w:lang w:val="en-GB"/>
        </w:rPr>
      </w:pPr>
    </w:p>
    <w:p w14:paraId="374C0234" w14:textId="77777777" w:rsidR="006E29E7" w:rsidRPr="005663EC" w:rsidRDefault="006E29E7" w:rsidP="00A31DCA">
      <w:pPr>
        <w:spacing w:line="360" w:lineRule="auto"/>
        <w:jc w:val="center"/>
        <w:rPr>
          <w:rFonts w:ascii="Arial" w:hAnsi="Arial" w:cs="Arial"/>
          <w:b/>
          <w:bCs/>
          <w:sz w:val="32"/>
          <w:szCs w:val="28"/>
          <w:lang w:val="en-GB"/>
        </w:rPr>
      </w:pPr>
      <w:r>
        <w:rPr>
          <w:rFonts w:ascii="Arial" w:hAnsi="Arial" w:cs="Arial"/>
          <w:b/>
          <w:bCs/>
          <w:sz w:val="32"/>
          <w:szCs w:val="28"/>
          <w:lang w:val="en-GB"/>
        </w:rPr>
        <w:t>Supervisor: Dr. Jia Miao</w:t>
      </w:r>
    </w:p>
    <w:p w14:paraId="79FD5822" w14:textId="77777777" w:rsidR="00493CD3" w:rsidRPr="005663EC" w:rsidRDefault="008D1439" w:rsidP="00A31DCA">
      <w:pPr>
        <w:spacing w:line="360" w:lineRule="auto"/>
        <w:jc w:val="center"/>
        <w:rPr>
          <w:rFonts w:ascii="Arial" w:hAnsi="Arial" w:cs="Arial"/>
          <w:b/>
          <w:bCs/>
          <w:sz w:val="32"/>
          <w:szCs w:val="28"/>
          <w:lang w:val="en-GB"/>
        </w:rPr>
      </w:pPr>
      <w:r>
        <w:rPr>
          <w:rFonts w:ascii="Arial" w:hAnsi="Arial" w:cs="Arial"/>
          <w:b/>
          <w:bCs/>
          <w:sz w:val="32"/>
          <w:szCs w:val="28"/>
          <w:lang w:val="en-GB"/>
        </w:rPr>
        <w:t>Word Count: approx. 14,728 words (Chapters 1-6, excluding references and appendices)</w:t>
      </w:r>
    </w:p>
    <w:p w14:paraId="072B08FD" w14:textId="77777777" w:rsidR="0065437D" w:rsidRPr="005663EC" w:rsidRDefault="0065437D">
      <w:pPr>
        <w:spacing w:line="278" w:lineRule="auto"/>
        <w:rPr>
          <w:rFonts w:ascii="Arial" w:hAnsi="Arial" w:cs="Arial"/>
          <w:b/>
          <w:bCs/>
          <w:sz w:val="32"/>
          <w:szCs w:val="28"/>
          <w:lang w:val="en-GB"/>
        </w:rPr>
      </w:pPr>
      <w:r>
        <w:rPr>
          <w:rFonts w:ascii="Arial" w:hAnsi="Arial" w:cs="Arial"/>
          <w:b/>
          <w:bCs/>
          <w:sz w:val="32"/>
          <w:szCs w:val="28"/>
          <w:lang w:val="en-GB"/>
        </w:rPr>
        <w:br w:type="page"/>
      </w:r>
    </w:p>
    <w:p w14:paraId="19049679" w14:textId="77777777" w:rsidR="00E23192" w:rsidRPr="005663EC"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sz w:val="24"/>
          <w:szCs w:val="24"/>
          <w:lang w:val="en-GB"/>
        </w:rPr>
        <w:sectPr w:rsidR="00E23192" w:rsidRPr="005663EC"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600D5B26" w14:textId="77777777" w:rsidR="0065437D" w:rsidRPr="005663EC"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4"/>
          <w:szCs w:val="24"/>
          <w:lang w:val="en-GB"/>
        </w:rPr>
      </w:pPr>
      <w:r>
        <w:rPr>
          <w:rFonts w:ascii="Arial" w:hAnsi="Arial" w:cs="Arial"/>
          <w:noProof/>
          <w:sz w:val="24"/>
          <w:szCs w:val="24"/>
        </w:rPr>
        <w:lastRenderedPageBreak/>
        <w:drawing>
          <wp:inline distT="0" distB="0" distL="0" distR="0" wp14:anchorId="5949BE15" wp14:editId="7D0E23E3">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7B6EADAC" w14:textId="77777777" w:rsidR="0065437D" w:rsidRPr="005663EC"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32"/>
          <w:szCs w:val="32"/>
          <w:lang w:val="en-GB"/>
        </w:rPr>
      </w:pPr>
    </w:p>
    <w:p w14:paraId="60099CC3" w14:textId="77777777" w:rsidR="006F5B0A" w:rsidRPr="005663EC" w:rsidRDefault="006F5B0A" w:rsidP="006F5B0A">
      <w:pPr>
        <w:pBdr>
          <w:top w:val="single" w:sz="4" w:space="1" w:color="auto"/>
          <w:left w:val="single" w:sz="4" w:space="4" w:color="auto"/>
          <w:bottom w:val="single" w:sz="4" w:space="31" w:color="auto"/>
          <w:right w:val="single" w:sz="4" w:space="4" w:color="auto"/>
        </w:pBdr>
        <w:spacing w:after="120"/>
        <w:jc w:val="center"/>
        <w:rPr>
          <w:rFonts w:ascii="Arial" w:hAnsi="Arial" w:cs="Arial"/>
          <w:b/>
          <w:sz w:val="32"/>
          <w:szCs w:val="32"/>
          <w:lang w:val="en-GB"/>
        </w:rPr>
      </w:pPr>
      <w:r>
        <w:rPr>
          <w:rFonts w:ascii="Arial" w:hAnsi="Arial" w:cs="Arial"/>
          <w:b/>
          <w:sz w:val="32"/>
          <w:szCs w:val="32"/>
          <w:lang w:val="en-GB"/>
        </w:rPr>
        <w:t>MASTER'S DEGREES BY EXAMINATION AND DISSERTATION</w:t>
      </w:r>
    </w:p>
    <w:p w14:paraId="6BCFD9A7" w14:textId="77777777" w:rsidR="006F5B0A" w:rsidRPr="005663EC" w:rsidRDefault="006F5B0A" w:rsidP="006F5B0A">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8"/>
          <w:lang w:val="en-GB"/>
        </w:rPr>
      </w:pPr>
      <w:r>
        <w:rPr>
          <w:rFonts w:ascii="Arial" w:hAnsi="Arial" w:cs="Arial"/>
          <w:bCs/>
          <w:sz w:val="24"/>
          <w:szCs w:val="28"/>
          <w:lang w:val="en-GB"/>
        </w:rPr>
        <w:t>Declaration Form</w:t>
      </w:r>
    </w:p>
    <w:p w14:paraId="1FDDBC54" w14:textId="77777777" w:rsidR="005663EC" w:rsidRPr="005663EC" w:rsidRDefault="001E77AD" w:rsidP="006F5B0A">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8"/>
          <w:lang w:val="en-GB"/>
        </w:rPr>
      </w:pPr>
      <w:r>
        <w:rPr>
          <w:rFonts w:ascii="Arial" w:hAnsi="Arial" w:cs="Arial"/>
          <w:bCs/>
          <w:sz w:val="24"/>
          <w:szCs w:val="28"/>
          <w:lang w:val="en-GB"/>
        </w:rPr>
        <w:t xml:space="preserve">I, </w:t>
      </w:r>
      <w:proofErr w:type="spellStart"/>
      <w:r>
        <w:rPr>
          <w:rFonts w:ascii="Arial" w:hAnsi="Arial" w:cs="Arial"/>
          <w:bCs/>
          <w:sz w:val="24"/>
          <w:szCs w:val="28"/>
          <w:lang w:val="en-GB"/>
        </w:rPr>
        <w:t>Merajur</w:t>
      </w:r>
      <w:proofErr w:type="spellEnd"/>
      <w:r>
        <w:rPr>
          <w:rFonts w:ascii="Arial" w:hAnsi="Arial" w:cs="Arial"/>
          <w:bCs/>
          <w:sz w:val="24"/>
          <w:szCs w:val="28"/>
          <w:lang w:val="en-GB"/>
        </w:rPr>
        <w:t xml:space="preserve"> Rahaman Wahid, hereby state that this dissertation is wholly written by me, and all ideas expressed herein are entirely my own except as stated otherwise in the dissertation itself. Furthermore, I state that the dissertation has not been submitted to receive any other degree or qualifications either wholly or in part.</w:t>
      </w:r>
    </w:p>
    <w:p w14:paraId="188EA248" w14:textId="77777777" w:rsidR="005663EC" w:rsidRPr="005663EC" w:rsidRDefault="005663EC" w:rsidP="006F5B0A">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8"/>
          <w:lang w:val="en-GB"/>
        </w:rPr>
      </w:pPr>
    </w:p>
    <w:p w14:paraId="32F46DBD" w14:textId="77777777" w:rsidR="005663EC" w:rsidRPr="005663EC" w:rsidRDefault="005663EC" w:rsidP="006F5B0A">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8"/>
          <w:lang w:val="en-GB"/>
        </w:rPr>
      </w:pPr>
    </w:p>
    <w:p w14:paraId="6622AD5F" w14:textId="77777777" w:rsidR="005663EC" w:rsidRPr="005663EC" w:rsidRDefault="005663EC" w:rsidP="006F5B0A">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8"/>
          <w:lang w:val="en-GB"/>
        </w:rPr>
      </w:pPr>
    </w:p>
    <w:p w14:paraId="5B61FAD0" w14:textId="77777777" w:rsidR="005663EC" w:rsidRPr="005663EC" w:rsidRDefault="005663EC" w:rsidP="006F5B0A">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8"/>
          <w:lang w:val="en-GB"/>
        </w:rPr>
      </w:pPr>
    </w:p>
    <w:p w14:paraId="58DFED94" w14:textId="77777777" w:rsidR="006F5B0A" w:rsidRPr="005663EC" w:rsidRDefault="006F5B0A" w:rsidP="006F5B0A">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8"/>
          <w:lang w:val="en-GB"/>
        </w:rPr>
      </w:pPr>
      <w:r>
        <w:rPr>
          <w:rFonts w:ascii="Arial" w:hAnsi="Arial" w:cs="Arial"/>
          <w:bCs/>
          <w:sz w:val="24"/>
          <w:szCs w:val="28"/>
          <w:lang w:val="en-GB"/>
        </w:rPr>
        <w:t xml:space="preserve">Signature: </w:t>
      </w:r>
      <w:proofErr w:type="spellStart"/>
      <w:r>
        <w:rPr>
          <w:rFonts w:ascii="Arial" w:hAnsi="Arial" w:cs="Arial"/>
          <w:bCs/>
          <w:sz w:val="24"/>
          <w:szCs w:val="28"/>
          <w:lang w:val="en-GB"/>
        </w:rPr>
        <w:t>Merajur</w:t>
      </w:r>
      <w:proofErr w:type="spellEnd"/>
      <w:r>
        <w:rPr>
          <w:rFonts w:ascii="Arial" w:hAnsi="Arial" w:cs="Arial"/>
          <w:bCs/>
          <w:sz w:val="24"/>
          <w:szCs w:val="28"/>
          <w:lang w:val="en-GB"/>
        </w:rPr>
        <w:t xml:space="preserve"> Rahaman Wahid</w:t>
      </w:r>
    </w:p>
    <w:p w14:paraId="21AA35D0" w14:textId="77777777" w:rsidR="00A31DCA" w:rsidRPr="005663EC" w:rsidRDefault="006F5B0A" w:rsidP="006F5B0A">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4"/>
          <w:lang w:val="en-GB"/>
        </w:rPr>
      </w:pPr>
      <w:r>
        <w:rPr>
          <w:rFonts w:ascii="Arial" w:hAnsi="Arial" w:cs="Arial"/>
          <w:bCs/>
          <w:sz w:val="24"/>
          <w:szCs w:val="28"/>
          <w:lang w:val="en-GB"/>
        </w:rPr>
        <w:t>Date: 24 September 2026</w:t>
      </w:r>
    </w:p>
    <w:p w14:paraId="19DF2762" w14:textId="77777777" w:rsidR="00A31DCA" w:rsidRPr="005663EC" w:rsidRDefault="00A31DCA" w:rsidP="00A31DCA">
      <w:pPr>
        <w:spacing w:line="360" w:lineRule="auto"/>
        <w:rPr>
          <w:rFonts w:ascii="Arial" w:hAnsi="Arial" w:cs="Arial"/>
          <w:b/>
          <w:sz w:val="24"/>
          <w:szCs w:val="24"/>
          <w:lang w:val="en-GB"/>
        </w:rPr>
      </w:pPr>
      <w:r>
        <w:rPr>
          <w:rFonts w:ascii="Arial" w:hAnsi="Arial" w:cs="Arial"/>
          <w:b/>
          <w:sz w:val="24"/>
          <w:szCs w:val="24"/>
          <w:lang w:val="en-GB"/>
        </w:rPr>
        <w:br w:type="page"/>
      </w:r>
    </w:p>
    <w:p w14:paraId="20F6A4A2" w14:textId="05A303CB" w:rsidR="00296F1E" w:rsidRDefault="008E47E1" w:rsidP="00035030">
      <w:pPr>
        <w:pStyle w:val="Heading1"/>
        <w:jc w:val="center"/>
        <w:rPr>
          <w:lang w:val="en-GB"/>
        </w:rPr>
      </w:pPr>
      <w:bookmarkStart w:id="0" w:name="_Toc241187376"/>
      <w:r>
        <w:rPr>
          <w:lang w:val="en-GB"/>
        </w:rPr>
        <w:lastRenderedPageBreak/>
        <w:t>AI Ackno</w:t>
      </w:r>
      <w:r w:rsidR="00035030">
        <w:rPr>
          <w:lang w:val="en-GB"/>
        </w:rPr>
        <w:t>wledgement</w:t>
      </w:r>
      <w:bookmarkEnd w:id="0"/>
    </w:p>
    <w:p w14:paraId="37C8D85C" w14:textId="1778F5A6" w:rsidR="00296F1E" w:rsidRDefault="008F1D5F">
      <w:pPr>
        <w:pBdr>
          <w:top w:val="single" w:sz="4" w:space="1" w:color="auto"/>
          <w:left w:val="single" w:sz="4" w:space="4" w:color="auto"/>
          <w:bottom w:val="single" w:sz="4" w:space="31" w:color="auto"/>
          <w:right w:val="single" w:sz="4" w:space="4" w:color="auto"/>
        </w:pBdr>
        <w:spacing w:after="120" w:line="360" w:lineRule="auto"/>
        <w:jc w:val="both"/>
        <w:rPr>
          <w:rFonts w:ascii="Arial" w:hAnsi="Arial" w:cs="Arial"/>
          <w:bCs/>
          <w:sz w:val="24"/>
          <w:szCs w:val="24"/>
          <w:lang w:val="en-GB"/>
        </w:rPr>
      </w:pPr>
      <w:r>
        <w:rPr>
          <w:rFonts w:ascii="Arial" w:hAnsi="Arial" w:cs="Arial"/>
          <w:bCs/>
          <w:sz w:val="24"/>
          <w:szCs w:val="24"/>
          <w:lang w:val="en-GB"/>
        </w:rPr>
        <w:t xml:space="preserve">I, </w:t>
      </w:r>
      <w:proofErr w:type="spellStart"/>
      <w:r w:rsidRPr="008F1D5F">
        <w:rPr>
          <w:rFonts w:ascii="Arial" w:hAnsi="Arial" w:cs="Arial"/>
          <w:bCs/>
          <w:sz w:val="24"/>
          <w:szCs w:val="24"/>
          <w:lang w:val="en-GB"/>
        </w:rPr>
        <w:t>Merajur</w:t>
      </w:r>
      <w:proofErr w:type="spellEnd"/>
      <w:r w:rsidRPr="008F1D5F">
        <w:rPr>
          <w:rFonts w:ascii="Arial" w:hAnsi="Arial" w:cs="Arial"/>
          <w:bCs/>
          <w:sz w:val="24"/>
          <w:szCs w:val="24"/>
          <w:lang w:val="en-GB"/>
        </w:rPr>
        <w:t xml:space="preserve"> Rahaman Wahid declares this dissertation is completely the original work of my own. I have not used any artificial intelligence (AI) tool for the generation, writing, editing, paraphrasing, proofreading, or structuring of this work. This includes the literature review, methodology, data analysis, discussion, and conclusion sections of the research. All of the data collection, SPSS analysis, interpretation, and referencing </w:t>
      </w:r>
      <w:r>
        <w:rPr>
          <w:rFonts w:ascii="Arial" w:hAnsi="Arial" w:cs="Arial"/>
          <w:bCs/>
          <w:sz w:val="24"/>
          <w:szCs w:val="24"/>
          <w:lang w:val="en-GB"/>
        </w:rPr>
        <w:t>have</w:t>
      </w:r>
      <w:r w:rsidRPr="008F1D5F">
        <w:rPr>
          <w:rFonts w:ascii="Arial" w:hAnsi="Arial" w:cs="Arial"/>
          <w:bCs/>
          <w:sz w:val="24"/>
          <w:szCs w:val="24"/>
          <w:lang w:val="en-GB"/>
        </w:rPr>
        <w:t xml:space="preserve"> been done by </w:t>
      </w:r>
      <w:r>
        <w:rPr>
          <w:rFonts w:ascii="Arial" w:hAnsi="Arial" w:cs="Arial"/>
          <w:bCs/>
          <w:sz w:val="24"/>
          <w:szCs w:val="24"/>
          <w:lang w:val="en-GB"/>
        </w:rPr>
        <w:t>me</w:t>
      </w:r>
      <w:r w:rsidRPr="008F1D5F">
        <w:rPr>
          <w:rFonts w:ascii="Arial" w:hAnsi="Arial" w:cs="Arial"/>
          <w:bCs/>
          <w:sz w:val="24"/>
          <w:szCs w:val="24"/>
          <w:lang w:val="en-GB"/>
        </w:rPr>
        <w:t xml:space="preserve"> alone.</w:t>
      </w:r>
    </w:p>
    <w:p w14:paraId="2F2116B1" w14:textId="77777777" w:rsidR="00296F1E" w:rsidRDefault="00E67898">
      <w:pPr>
        <w:pBdr>
          <w:top w:val="single" w:sz="4" w:space="1" w:color="auto"/>
          <w:left w:val="single" w:sz="4" w:space="4" w:color="auto"/>
          <w:bottom w:val="single" w:sz="4" w:space="31" w:color="auto"/>
          <w:right w:val="single" w:sz="4" w:space="4" w:color="auto"/>
        </w:pBdr>
        <w:spacing w:after="120" w:line="360" w:lineRule="auto"/>
        <w:rPr>
          <w:rFonts w:ascii="Arial" w:hAnsi="Arial" w:cs="Arial"/>
          <w:bCs/>
          <w:sz w:val="24"/>
          <w:szCs w:val="24"/>
          <w:lang w:val="en-GB"/>
        </w:rPr>
      </w:pPr>
      <w:r>
        <w:rPr>
          <w:rFonts w:ascii="Arial" w:hAnsi="Arial" w:cs="Arial"/>
          <w:bCs/>
          <w:sz w:val="24"/>
          <w:szCs w:val="24"/>
          <w:lang w:val="en-GB"/>
        </w:rPr>
        <w:t>Signature:</w:t>
      </w:r>
    </w:p>
    <w:p w14:paraId="237052E7" w14:textId="77777777" w:rsidR="00296F1E" w:rsidRDefault="00E67898">
      <w:pPr>
        <w:pBdr>
          <w:top w:val="single" w:sz="4" w:space="1" w:color="auto"/>
          <w:left w:val="single" w:sz="4" w:space="4" w:color="auto"/>
          <w:bottom w:val="single" w:sz="4" w:space="31" w:color="auto"/>
          <w:right w:val="single" w:sz="4" w:space="4" w:color="auto"/>
        </w:pBdr>
        <w:spacing w:after="120" w:line="360" w:lineRule="auto"/>
        <w:rPr>
          <w:rFonts w:ascii="Arial" w:hAnsi="Arial" w:cs="Arial"/>
          <w:bCs/>
          <w:sz w:val="24"/>
          <w:szCs w:val="24"/>
          <w:lang w:val="en-GB"/>
        </w:rPr>
      </w:pPr>
      <w:r>
        <w:rPr>
          <w:rFonts w:ascii="Arial" w:hAnsi="Arial" w:cs="Arial"/>
          <w:bCs/>
          <w:sz w:val="24"/>
          <w:szCs w:val="24"/>
          <w:lang w:val="en-GB"/>
        </w:rPr>
        <w:t xml:space="preserve">Name: </w:t>
      </w:r>
      <w:proofErr w:type="spellStart"/>
      <w:r>
        <w:rPr>
          <w:rFonts w:ascii="Arial" w:hAnsi="Arial" w:cs="Arial"/>
          <w:bCs/>
          <w:sz w:val="24"/>
          <w:szCs w:val="24"/>
          <w:lang w:val="en-GB"/>
        </w:rPr>
        <w:t>Merajur</w:t>
      </w:r>
      <w:proofErr w:type="spellEnd"/>
      <w:r>
        <w:rPr>
          <w:rFonts w:ascii="Arial" w:hAnsi="Arial" w:cs="Arial"/>
          <w:bCs/>
          <w:sz w:val="24"/>
          <w:szCs w:val="24"/>
          <w:lang w:val="en-GB"/>
        </w:rPr>
        <w:t xml:space="preserve"> Rahaman Wahid</w:t>
      </w:r>
    </w:p>
    <w:p w14:paraId="27293027" w14:textId="77777777" w:rsidR="00296F1E" w:rsidRDefault="00E67898">
      <w:pPr>
        <w:pBdr>
          <w:top w:val="single" w:sz="4" w:space="1" w:color="auto"/>
          <w:left w:val="single" w:sz="4" w:space="4" w:color="auto"/>
          <w:bottom w:val="single" w:sz="4" w:space="31" w:color="auto"/>
          <w:right w:val="single" w:sz="4" w:space="4" w:color="auto"/>
        </w:pBdr>
        <w:spacing w:after="120" w:line="360" w:lineRule="auto"/>
        <w:rPr>
          <w:rFonts w:ascii="Arial" w:hAnsi="Arial" w:cs="Arial"/>
          <w:bCs/>
          <w:sz w:val="24"/>
          <w:szCs w:val="24"/>
          <w:lang w:val="en-GB"/>
        </w:rPr>
      </w:pPr>
      <w:r>
        <w:rPr>
          <w:rFonts w:ascii="Arial" w:hAnsi="Arial" w:cs="Arial"/>
          <w:bCs/>
          <w:sz w:val="24"/>
          <w:szCs w:val="24"/>
          <w:lang w:val="en-GB"/>
        </w:rPr>
        <w:t>Date: 24 September 2026</w:t>
      </w:r>
    </w:p>
    <w:p w14:paraId="7228FF8A" w14:textId="77777777" w:rsidR="00296F1E" w:rsidRDefault="00E67898">
      <w:pPr>
        <w:spacing w:line="360" w:lineRule="auto"/>
        <w:rPr>
          <w:rFonts w:ascii="Arial" w:hAnsi="Arial" w:cs="Arial"/>
          <w:sz w:val="24"/>
        </w:rPr>
      </w:pPr>
      <w:r>
        <w:rPr>
          <w:rFonts w:ascii="Arial" w:hAnsi="Arial" w:cs="Arial"/>
          <w:sz w:val="24"/>
        </w:rPr>
        <w:br w:type="page"/>
      </w:r>
    </w:p>
    <w:sdt>
      <w:sdtPr>
        <w:rPr>
          <w:rFonts w:asciiTheme="minorHAnsi" w:eastAsiaTheme="minorHAnsi" w:hAnsiTheme="minorHAnsi" w:cs="Arial"/>
          <w:color w:val="auto"/>
          <w:sz w:val="22"/>
          <w:szCs w:val="22"/>
        </w:rPr>
        <w:id w:val="-1928732198"/>
        <w:docPartObj>
          <w:docPartGallery w:val="Table of Contents"/>
          <w:docPartUnique/>
        </w:docPartObj>
      </w:sdtPr>
      <w:sdtEndPr>
        <w:rPr>
          <w:rFonts w:ascii="Arial" w:hAnsi="Arial"/>
          <w:b/>
          <w:bCs/>
          <w:noProof/>
          <w:sz w:val="24"/>
          <w:szCs w:val="24"/>
        </w:rPr>
      </w:sdtEndPr>
      <w:sdtContent>
        <w:p w14:paraId="29E033E4" w14:textId="77777777" w:rsidR="00AD1822" w:rsidRPr="00CF68FC" w:rsidRDefault="00AD1822" w:rsidP="005663EC">
          <w:pPr>
            <w:pStyle w:val="TOCHeading"/>
            <w:spacing w:after="240"/>
            <w:jc w:val="center"/>
            <w:rPr>
              <w:rFonts w:cs="Arial"/>
            </w:rPr>
          </w:pPr>
          <w:r w:rsidRPr="00CF68FC">
            <w:rPr>
              <w:rFonts w:cs="Arial"/>
            </w:rPr>
            <w:t>Contents</w:t>
          </w:r>
        </w:p>
        <w:p w14:paraId="17381DCA" w14:textId="5E29F678" w:rsidR="005108CE" w:rsidRPr="00704618" w:rsidRDefault="00AD1822">
          <w:pPr>
            <w:pStyle w:val="TOC1"/>
            <w:tabs>
              <w:tab w:val="right" w:leader="dot" w:pos="9016"/>
            </w:tabs>
            <w:rPr>
              <w:rFonts w:ascii="Arial" w:eastAsiaTheme="minorEastAsia" w:hAnsi="Arial" w:cs="Arial"/>
              <w:noProof/>
              <w:kern w:val="2"/>
              <w:sz w:val="24"/>
              <w:szCs w:val="24"/>
              <w:lang w:val="en-GB" w:eastAsia="en-GB"/>
              <w14:ligatures w14:val="standardContextual"/>
            </w:rPr>
          </w:pPr>
          <w:r w:rsidRPr="00704618">
            <w:rPr>
              <w:rFonts w:ascii="Arial" w:hAnsi="Arial" w:cs="Arial"/>
              <w:sz w:val="24"/>
              <w:szCs w:val="24"/>
            </w:rPr>
            <w:fldChar w:fldCharType="begin"/>
          </w:r>
          <w:r w:rsidRPr="00704618">
            <w:rPr>
              <w:rFonts w:ascii="Arial" w:hAnsi="Arial" w:cs="Arial"/>
              <w:sz w:val="24"/>
              <w:szCs w:val="24"/>
            </w:rPr>
            <w:instrText xml:space="preserve"> TOC \o "1-3" \h \z \u </w:instrText>
          </w:r>
          <w:r w:rsidRPr="00704618">
            <w:rPr>
              <w:rFonts w:ascii="Arial" w:hAnsi="Arial" w:cs="Arial"/>
              <w:sz w:val="24"/>
              <w:szCs w:val="24"/>
            </w:rPr>
            <w:fldChar w:fldCharType="separate"/>
          </w:r>
          <w:hyperlink w:anchor="_Toc241187376" w:history="1">
            <w:r w:rsidR="005108CE" w:rsidRPr="00704618">
              <w:rPr>
                <w:rStyle w:val="Hyperlink"/>
                <w:rFonts w:ascii="Arial" w:hAnsi="Arial" w:cs="Arial"/>
                <w:noProof/>
                <w:sz w:val="24"/>
                <w:szCs w:val="24"/>
                <w:lang w:val="en-GB"/>
              </w:rPr>
              <w:t>AI Acknowledgement</w:t>
            </w:r>
            <w:r w:rsidR="005108CE" w:rsidRPr="00704618">
              <w:rPr>
                <w:rFonts w:ascii="Arial" w:hAnsi="Arial" w:cs="Arial"/>
                <w:noProof/>
                <w:webHidden/>
                <w:sz w:val="24"/>
                <w:szCs w:val="24"/>
              </w:rPr>
              <w:tab/>
            </w:r>
            <w:r w:rsidR="005108CE" w:rsidRPr="00704618">
              <w:rPr>
                <w:rFonts w:ascii="Arial" w:hAnsi="Arial" w:cs="Arial"/>
                <w:noProof/>
                <w:webHidden/>
                <w:sz w:val="24"/>
                <w:szCs w:val="24"/>
              </w:rPr>
              <w:fldChar w:fldCharType="begin"/>
            </w:r>
            <w:r w:rsidR="005108CE" w:rsidRPr="00704618">
              <w:rPr>
                <w:rFonts w:ascii="Arial" w:hAnsi="Arial" w:cs="Arial"/>
                <w:noProof/>
                <w:webHidden/>
                <w:sz w:val="24"/>
                <w:szCs w:val="24"/>
              </w:rPr>
              <w:instrText xml:space="preserve"> PAGEREF _Toc241187376 \h </w:instrText>
            </w:r>
            <w:r w:rsidR="005108CE" w:rsidRPr="00704618">
              <w:rPr>
                <w:rFonts w:ascii="Arial" w:hAnsi="Arial" w:cs="Arial"/>
                <w:noProof/>
                <w:webHidden/>
                <w:sz w:val="24"/>
                <w:szCs w:val="24"/>
              </w:rPr>
            </w:r>
            <w:r w:rsidR="005108CE" w:rsidRPr="00704618">
              <w:rPr>
                <w:rFonts w:ascii="Arial" w:hAnsi="Arial" w:cs="Arial"/>
                <w:noProof/>
                <w:webHidden/>
                <w:sz w:val="24"/>
                <w:szCs w:val="24"/>
              </w:rPr>
              <w:fldChar w:fldCharType="separate"/>
            </w:r>
            <w:r w:rsidR="005108CE" w:rsidRPr="00704618">
              <w:rPr>
                <w:rFonts w:ascii="Arial" w:hAnsi="Arial" w:cs="Arial"/>
                <w:noProof/>
                <w:webHidden/>
                <w:sz w:val="24"/>
                <w:szCs w:val="24"/>
              </w:rPr>
              <w:t>iii</w:t>
            </w:r>
            <w:r w:rsidR="005108CE" w:rsidRPr="00704618">
              <w:rPr>
                <w:rFonts w:ascii="Arial" w:hAnsi="Arial" w:cs="Arial"/>
                <w:noProof/>
                <w:webHidden/>
                <w:sz w:val="24"/>
                <w:szCs w:val="24"/>
              </w:rPr>
              <w:fldChar w:fldCharType="end"/>
            </w:r>
          </w:hyperlink>
        </w:p>
        <w:p w14:paraId="5EDB9AA9" w14:textId="7CC6D7C2"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377" w:history="1">
            <w:r w:rsidRPr="00704618">
              <w:rPr>
                <w:rStyle w:val="Hyperlink"/>
                <w:rFonts w:ascii="Arial" w:hAnsi="Arial" w:cs="Arial"/>
                <w:noProof/>
                <w:sz w:val="24"/>
                <w:szCs w:val="24"/>
              </w:rPr>
              <w:t>List of Tables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_Toc241187377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viii</w:t>
            </w:r>
            <w:r w:rsidRPr="00704618">
              <w:rPr>
                <w:rFonts w:ascii="Arial" w:hAnsi="Arial" w:cs="Arial"/>
                <w:noProof/>
                <w:webHidden/>
                <w:sz w:val="24"/>
                <w:szCs w:val="24"/>
              </w:rPr>
              <w:fldChar w:fldCharType="end"/>
            </w:r>
          </w:hyperlink>
        </w:p>
        <w:p w14:paraId="29C91BCA" w14:textId="67B2C9FC"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378" w:history="1">
            <w:r w:rsidRPr="00704618">
              <w:rPr>
                <w:rStyle w:val="Hyperlink"/>
                <w:rFonts w:ascii="Arial" w:hAnsi="Arial" w:cs="Arial"/>
                <w:noProof/>
                <w:sz w:val="24"/>
                <w:szCs w:val="24"/>
              </w:rPr>
              <w:t>List of Figures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_Toc241187378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ix</w:t>
            </w:r>
            <w:r w:rsidRPr="00704618">
              <w:rPr>
                <w:rFonts w:ascii="Arial" w:hAnsi="Arial" w:cs="Arial"/>
                <w:noProof/>
                <w:webHidden/>
                <w:sz w:val="24"/>
                <w:szCs w:val="24"/>
              </w:rPr>
              <w:fldChar w:fldCharType="end"/>
            </w:r>
          </w:hyperlink>
        </w:p>
        <w:p w14:paraId="233BD86B" w14:textId="649C5314"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379" w:history="1">
            <w:r w:rsidRPr="00704618">
              <w:rPr>
                <w:rStyle w:val="Hyperlink"/>
                <w:rFonts w:ascii="Arial" w:hAnsi="Arial" w:cs="Arial"/>
                <w:noProof/>
                <w:sz w:val="24"/>
                <w:szCs w:val="24"/>
              </w:rPr>
              <w:t>List of Abbreviations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_Toc241187379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x</w:t>
            </w:r>
            <w:r w:rsidRPr="00704618">
              <w:rPr>
                <w:rFonts w:ascii="Arial" w:hAnsi="Arial" w:cs="Arial"/>
                <w:noProof/>
                <w:webHidden/>
                <w:sz w:val="24"/>
                <w:szCs w:val="24"/>
              </w:rPr>
              <w:fldChar w:fldCharType="end"/>
            </w:r>
          </w:hyperlink>
        </w:p>
        <w:p w14:paraId="49EA5803" w14:textId="20DE8888"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380" w:history="1">
            <w:r w:rsidRPr="00704618">
              <w:rPr>
                <w:rStyle w:val="Hyperlink"/>
                <w:rFonts w:ascii="Arial" w:hAnsi="Arial" w:cs="Arial"/>
                <w:noProof/>
                <w:sz w:val="24"/>
                <w:szCs w:val="24"/>
              </w:rPr>
              <w:t>Glossary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xi</w:t>
            </w:r>
            <w:r w:rsidRPr="00704618">
              <w:rPr>
                <w:rFonts w:ascii="Arial" w:hAnsi="Arial" w:cs="Arial"/>
                <w:noProof/>
                <w:webHidden/>
                <w:sz w:val="24"/>
                <w:szCs w:val="24"/>
              </w:rPr>
              <w:fldChar w:fldCharType="end"/>
            </w:r>
          </w:hyperlink>
        </w:p>
        <w:p w14:paraId="3E3F4E72" w14:textId="73AA14F9"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381" w:history="1">
            <w:r w:rsidRPr="00704618">
              <w:rPr>
                <w:rStyle w:val="Hyperlink"/>
                <w:rFonts w:ascii="Arial" w:hAnsi="Arial" w:cs="Arial"/>
                <w:noProof/>
                <w:sz w:val="24"/>
                <w:szCs w:val="24"/>
              </w:rPr>
              <w:t>Acknowledgements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xiii</w:t>
            </w:r>
            <w:r w:rsidRPr="00704618">
              <w:rPr>
                <w:rFonts w:ascii="Arial" w:hAnsi="Arial" w:cs="Arial"/>
                <w:noProof/>
                <w:webHidden/>
                <w:sz w:val="24"/>
                <w:szCs w:val="24"/>
              </w:rPr>
              <w:fldChar w:fldCharType="end"/>
            </w:r>
          </w:hyperlink>
        </w:p>
        <w:p w14:paraId="1DB13FB6" w14:textId="403C38EB"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382" w:history="1">
            <w:r w:rsidRPr="00704618">
              <w:rPr>
                <w:rStyle w:val="Hyperlink"/>
                <w:rFonts w:ascii="Arial" w:hAnsi="Arial" w:cs="Arial"/>
                <w:noProof/>
                <w:sz w:val="24"/>
                <w:szCs w:val="24"/>
              </w:rPr>
              <w:t>Abstract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xiv</w:t>
            </w:r>
            <w:r w:rsidRPr="00704618">
              <w:rPr>
                <w:rFonts w:ascii="Arial" w:hAnsi="Arial" w:cs="Arial"/>
                <w:noProof/>
                <w:webHidden/>
                <w:sz w:val="24"/>
                <w:szCs w:val="24"/>
              </w:rPr>
              <w:fldChar w:fldCharType="end"/>
            </w:r>
          </w:hyperlink>
        </w:p>
        <w:p w14:paraId="33E5E9DB" w14:textId="4C465C0E"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383" w:history="1">
            <w:r w:rsidRPr="00704618">
              <w:rPr>
                <w:rStyle w:val="Hyperlink"/>
                <w:rFonts w:ascii="Arial" w:hAnsi="Arial" w:cs="Arial"/>
                <w:noProof/>
                <w:sz w:val="24"/>
                <w:szCs w:val="24"/>
              </w:rPr>
              <w:t>Chapter 1: Introduction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w:t>
            </w:r>
            <w:r w:rsidRPr="00704618">
              <w:rPr>
                <w:rFonts w:ascii="Arial" w:hAnsi="Arial" w:cs="Arial"/>
                <w:noProof/>
                <w:webHidden/>
                <w:sz w:val="24"/>
                <w:szCs w:val="24"/>
              </w:rPr>
              <w:fldChar w:fldCharType="end"/>
            </w:r>
          </w:hyperlink>
        </w:p>
        <w:p w14:paraId="16494E01" w14:textId="1FCBA63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84" w:history="1">
            <w:r w:rsidRPr="00704618">
              <w:rPr>
                <w:rStyle w:val="Hyperlink"/>
                <w:rFonts w:ascii="Arial" w:hAnsi="Arial" w:cs="Arial"/>
                <w:noProof/>
                <w:sz w:val="24"/>
                <w:szCs w:val="24"/>
              </w:rPr>
              <w:t>1.1 Background of the Study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w:t>
            </w:r>
            <w:r w:rsidRPr="00704618">
              <w:rPr>
                <w:rFonts w:ascii="Arial" w:hAnsi="Arial" w:cs="Arial"/>
                <w:noProof/>
                <w:webHidden/>
                <w:sz w:val="24"/>
                <w:szCs w:val="24"/>
              </w:rPr>
              <w:fldChar w:fldCharType="end"/>
            </w:r>
          </w:hyperlink>
        </w:p>
        <w:p w14:paraId="15422EDE" w14:textId="69E7DDCD"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85" w:history="1">
            <w:r w:rsidRPr="00704618">
              <w:rPr>
                <w:rStyle w:val="Hyperlink"/>
                <w:rFonts w:ascii="Arial" w:hAnsi="Arial" w:cs="Arial"/>
                <w:noProof/>
                <w:sz w:val="24"/>
                <w:szCs w:val="24"/>
              </w:rPr>
              <w:t>1.2 Research Problem / Gap</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w:t>
            </w:r>
            <w:r w:rsidRPr="00704618">
              <w:rPr>
                <w:rFonts w:ascii="Arial" w:hAnsi="Arial" w:cs="Arial"/>
                <w:noProof/>
                <w:webHidden/>
                <w:sz w:val="24"/>
                <w:szCs w:val="24"/>
              </w:rPr>
              <w:fldChar w:fldCharType="end"/>
            </w:r>
          </w:hyperlink>
        </w:p>
        <w:p w14:paraId="270CBE76" w14:textId="2FF2B6F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86" w:history="1">
            <w:r w:rsidRPr="00704618">
              <w:rPr>
                <w:rStyle w:val="Hyperlink"/>
                <w:rFonts w:ascii="Arial" w:hAnsi="Arial" w:cs="Arial"/>
                <w:noProof/>
                <w:sz w:val="24"/>
                <w:szCs w:val="24"/>
              </w:rPr>
              <w:t>1.3 Significance of the Study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w:t>
            </w:r>
            <w:r w:rsidRPr="00704618">
              <w:rPr>
                <w:rFonts w:ascii="Arial" w:hAnsi="Arial" w:cs="Arial"/>
                <w:noProof/>
                <w:webHidden/>
                <w:sz w:val="24"/>
                <w:szCs w:val="24"/>
              </w:rPr>
              <w:fldChar w:fldCharType="end"/>
            </w:r>
          </w:hyperlink>
        </w:p>
        <w:p w14:paraId="2EF3771B" w14:textId="2C8E42F3"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87" w:history="1">
            <w:r w:rsidRPr="00704618">
              <w:rPr>
                <w:rStyle w:val="Hyperlink"/>
                <w:rFonts w:ascii="Arial" w:hAnsi="Arial" w:cs="Arial"/>
                <w:noProof/>
                <w:sz w:val="24"/>
                <w:szCs w:val="24"/>
              </w:rPr>
              <w:t>1.4 Research Aim</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w:t>
            </w:r>
            <w:r w:rsidRPr="00704618">
              <w:rPr>
                <w:rFonts w:ascii="Arial" w:hAnsi="Arial" w:cs="Arial"/>
                <w:noProof/>
                <w:webHidden/>
                <w:sz w:val="24"/>
                <w:szCs w:val="24"/>
              </w:rPr>
              <w:fldChar w:fldCharType="end"/>
            </w:r>
          </w:hyperlink>
        </w:p>
        <w:p w14:paraId="4D2D102A" w14:textId="08870419"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88" w:history="1">
            <w:r w:rsidRPr="00704618">
              <w:rPr>
                <w:rStyle w:val="Hyperlink"/>
                <w:rFonts w:ascii="Arial" w:hAnsi="Arial" w:cs="Arial"/>
                <w:noProof/>
                <w:sz w:val="24"/>
                <w:szCs w:val="24"/>
              </w:rPr>
              <w:t>1.5 Research Objectives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w:t>
            </w:r>
            <w:r w:rsidRPr="00704618">
              <w:rPr>
                <w:rFonts w:ascii="Arial" w:hAnsi="Arial" w:cs="Arial"/>
                <w:noProof/>
                <w:webHidden/>
                <w:sz w:val="24"/>
                <w:szCs w:val="24"/>
              </w:rPr>
              <w:fldChar w:fldCharType="end"/>
            </w:r>
          </w:hyperlink>
        </w:p>
        <w:p w14:paraId="54D1EE6D" w14:textId="3BD89AD0"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89" w:history="1">
            <w:r w:rsidRPr="00704618">
              <w:rPr>
                <w:rStyle w:val="Hyperlink"/>
                <w:rFonts w:ascii="Arial" w:hAnsi="Arial" w:cs="Arial"/>
                <w:noProof/>
                <w:sz w:val="24"/>
                <w:szCs w:val="24"/>
              </w:rPr>
              <w:t>1.6 Research Questions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_Toc241187389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w:t>
            </w:r>
            <w:r w:rsidRPr="00704618">
              <w:rPr>
                <w:rFonts w:ascii="Arial" w:hAnsi="Arial" w:cs="Arial"/>
                <w:noProof/>
                <w:webHidden/>
                <w:sz w:val="24"/>
                <w:szCs w:val="24"/>
              </w:rPr>
              <w:fldChar w:fldCharType="end"/>
            </w:r>
          </w:hyperlink>
        </w:p>
        <w:p w14:paraId="14B4BD44" w14:textId="4F4A7FB6"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90" w:history="1">
            <w:r w:rsidRPr="00704618">
              <w:rPr>
                <w:rStyle w:val="Hyperlink"/>
                <w:rFonts w:ascii="Arial" w:hAnsi="Arial" w:cs="Arial"/>
                <w:noProof/>
                <w:sz w:val="24"/>
                <w:szCs w:val="24"/>
              </w:rPr>
              <w:t>1.7 Scope of the Study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w:t>
            </w:r>
            <w:r w:rsidRPr="00704618">
              <w:rPr>
                <w:rFonts w:ascii="Arial" w:hAnsi="Arial" w:cs="Arial"/>
                <w:noProof/>
                <w:webHidden/>
                <w:sz w:val="24"/>
                <w:szCs w:val="24"/>
              </w:rPr>
              <w:fldChar w:fldCharType="end"/>
            </w:r>
          </w:hyperlink>
        </w:p>
        <w:p w14:paraId="74CDA23B" w14:textId="6F9F82AC"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91" w:history="1">
            <w:r w:rsidRPr="00704618">
              <w:rPr>
                <w:rStyle w:val="Hyperlink"/>
                <w:rFonts w:ascii="Arial" w:hAnsi="Arial" w:cs="Arial"/>
                <w:noProof/>
                <w:sz w:val="24"/>
                <w:szCs w:val="24"/>
              </w:rPr>
              <w:t>1.8 Dissertation Structure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5</w:t>
            </w:r>
            <w:r w:rsidRPr="00704618">
              <w:rPr>
                <w:rFonts w:ascii="Arial" w:hAnsi="Arial" w:cs="Arial"/>
                <w:noProof/>
                <w:webHidden/>
                <w:sz w:val="24"/>
                <w:szCs w:val="24"/>
              </w:rPr>
              <w:fldChar w:fldCharType="end"/>
            </w:r>
          </w:hyperlink>
        </w:p>
        <w:p w14:paraId="0FD5AB0C" w14:textId="1ECCB234"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392" w:history="1">
            <w:r w:rsidRPr="00704618">
              <w:rPr>
                <w:rStyle w:val="Hyperlink"/>
                <w:rFonts w:ascii="Arial" w:hAnsi="Arial" w:cs="Arial"/>
                <w:noProof/>
                <w:sz w:val="24"/>
                <w:szCs w:val="24"/>
              </w:rPr>
              <w:t>Chapter 2: Literature Review</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w:t>
            </w:r>
            <w:r w:rsidRPr="00704618">
              <w:rPr>
                <w:rFonts w:ascii="Arial" w:hAnsi="Arial" w:cs="Arial"/>
                <w:noProof/>
                <w:webHidden/>
                <w:sz w:val="24"/>
                <w:szCs w:val="24"/>
              </w:rPr>
              <w:fldChar w:fldCharType="end"/>
            </w:r>
          </w:hyperlink>
        </w:p>
        <w:p w14:paraId="130F9758" w14:textId="1BD4E81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93" w:history="1">
            <w:r w:rsidRPr="00704618">
              <w:rPr>
                <w:rStyle w:val="Hyperlink"/>
                <w:rFonts w:ascii="Arial" w:hAnsi="Arial" w:cs="Arial"/>
                <w:noProof/>
                <w:sz w:val="24"/>
                <w:szCs w:val="24"/>
              </w:rPr>
              <w:t>2.1 Introduction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w:t>
            </w:r>
            <w:r w:rsidRPr="00704618">
              <w:rPr>
                <w:rFonts w:ascii="Arial" w:hAnsi="Arial" w:cs="Arial"/>
                <w:noProof/>
                <w:webHidden/>
                <w:sz w:val="24"/>
                <w:szCs w:val="24"/>
              </w:rPr>
              <w:fldChar w:fldCharType="end"/>
            </w:r>
          </w:hyperlink>
        </w:p>
        <w:p w14:paraId="582DD658" w14:textId="2506A3B0"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94" w:history="1">
            <w:r w:rsidRPr="00704618">
              <w:rPr>
                <w:rStyle w:val="Hyperlink"/>
                <w:rFonts w:ascii="Arial" w:hAnsi="Arial" w:cs="Arial"/>
                <w:noProof/>
                <w:sz w:val="24"/>
                <w:szCs w:val="24"/>
              </w:rPr>
              <w:t>2.2 Customer Satisfaction in the Hospitality Industry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w:t>
            </w:r>
            <w:r w:rsidRPr="00704618">
              <w:rPr>
                <w:rFonts w:ascii="Arial" w:hAnsi="Arial" w:cs="Arial"/>
                <w:noProof/>
                <w:webHidden/>
                <w:sz w:val="24"/>
                <w:szCs w:val="24"/>
              </w:rPr>
              <w:fldChar w:fldCharType="end"/>
            </w:r>
          </w:hyperlink>
        </w:p>
        <w:p w14:paraId="7184E3D4" w14:textId="5D45984E"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395" w:history="1">
            <w:r w:rsidRPr="00704618">
              <w:rPr>
                <w:rStyle w:val="Hyperlink"/>
                <w:rFonts w:ascii="Arial" w:hAnsi="Arial" w:cs="Arial"/>
                <w:noProof/>
                <w:sz w:val="24"/>
                <w:szCs w:val="24"/>
              </w:rPr>
              <w:t>2.2.1 Definition of Customer Satisfaction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w:t>
            </w:r>
            <w:r w:rsidRPr="00704618">
              <w:rPr>
                <w:rFonts w:ascii="Arial" w:hAnsi="Arial" w:cs="Arial"/>
                <w:noProof/>
                <w:webHidden/>
                <w:sz w:val="24"/>
                <w:szCs w:val="24"/>
              </w:rPr>
              <w:fldChar w:fldCharType="end"/>
            </w:r>
          </w:hyperlink>
        </w:p>
        <w:p w14:paraId="12253182" w14:textId="1D55DE83"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396" w:history="1">
            <w:r w:rsidRPr="00704618">
              <w:rPr>
                <w:rStyle w:val="Hyperlink"/>
                <w:rFonts w:ascii="Arial" w:hAnsi="Arial" w:cs="Arial"/>
                <w:noProof/>
                <w:sz w:val="24"/>
                <w:szCs w:val="24"/>
              </w:rPr>
              <w:t>2.2.2 The Role of Customer Satisfaction in Hotels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7</w:t>
            </w:r>
            <w:r w:rsidRPr="00704618">
              <w:rPr>
                <w:rFonts w:ascii="Arial" w:hAnsi="Arial" w:cs="Arial"/>
                <w:noProof/>
                <w:webHidden/>
                <w:sz w:val="24"/>
                <w:szCs w:val="24"/>
              </w:rPr>
              <w:fldChar w:fldCharType="end"/>
            </w:r>
          </w:hyperlink>
        </w:p>
        <w:p w14:paraId="37E8F483" w14:textId="54331086"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397" w:history="1">
            <w:r w:rsidRPr="00704618">
              <w:rPr>
                <w:rStyle w:val="Hyperlink"/>
                <w:rFonts w:ascii="Arial" w:hAnsi="Arial" w:cs="Arial"/>
                <w:noProof/>
                <w:sz w:val="24"/>
                <w:szCs w:val="24"/>
              </w:rPr>
              <w:t>2.2.3 Customer Satisfaction, Loyalty and Revisit Intention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7</w:t>
            </w:r>
            <w:r w:rsidRPr="00704618">
              <w:rPr>
                <w:rFonts w:ascii="Arial" w:hAnsi="Arial" w:cs="Arial"/>
                <w:noProof/>
                <w:webHidden/>
                <w:sz w:val="24"/>
                <w:szCs w:val="24"/>
              </w:rPr>
              <w:fldChar w:fldCharType="end"/>
            </w:r>
          </w:hyperlink>
        </w:p>
        <w:p w14:paraId="7EF90679" w14:textId="1AFC1E58"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398" w:history="1">
            <w:r w:rsidRPr="00704618">
              <w:rPr>
                <w:rStyle w:val="Hyperlink"/>
                <w:rFonts w:ascii="Arial" w:hAnsi="Arial" w:cs="Arial"/>
                <w:noProof/>
                <w:sz w:val="24"/>
                <w:szCs w:val="24"/>
              </w:rPr>
              <w:t>2.2.4 Critical Perspectives on Customer Satisfaction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8</w:t>
            </w:r>
            <w:r w:rsidRPr="00704618">
              <w:rPr>
                <w:rFonts w:ascii="Arial" w:hAnsi="Arial" w:cs="Arial"/>
                <w:noProof/>
                <w:webHidden/>
                <w:sz w:val="24"/>
                <w:szCs w:val="24"/>
              </w:rPr>
              <w:fldChar w:fldCharType="end"/>
            </w:r>
          </w:hyperlink>
        </w:p>
        <w:p w14:paraId="327A5BB3" w14:textId="010018B1"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399" w:history="1">
            <w:r w:rsidRPr="00704618">
              <w:rPr>
                <w:rStyle w:val="Hyperlink"/>
                <w:rFonts w:ascii="Arial" w:hAnsi="Arial" w:cs="Arial"/>
                <w:noProof/>
                <w:sz w:val="24"/>
                <w:szCs w:val="24"/>
              </w:rPr>
              <w:t>2.3 Hotel Service Quality and Customer Satisfaction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_Toc241187399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8</w:t>
            </w:r>
            <w:r w:rsidRPr="00704618">
              <w:rPr>
                <w:rFonts w:ascii="Arial" w:hAnsi="Arial" w:cs="Arial"/>
                <w:noProof/>
                <w:webHidden/>
                <w:sz w:val="24"/>
                <w:szCs w:val="24"/>
              </w:rPr>
              <w:fldChar w:fldCharType="end"/>
            </w:r>
          </w:hyperlink>
        </w:p>
        <w:p w14:paraId="1B1CB2BA" w14:textId="0CF3393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00" w:history="1">
            <w:r w:rsidRPr="00704618">
              <w:rPr>
                <w:rStyle w:val="Hyperlink"/>
                <w:rFonts w:ascii="Arial" w:hAnsi="Arial" w:cs="Arial"/>
                <w:noProof/>
                <w:sz w:val="24"/>
                <w:szCs w:val="24"/>
              </w:rPr>
              <w:t>2.4 SERVQUAL Model and Hotel Service Quality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9</w:t>
            </w:r>
            <w:r w:rsidRPr="00704618">
              <w:rPr>
                <w:rFonts w:ascii="Arial" w:hAnsi="Arial" w:cs="Arial"/>
                <w:noProof/>
                <w:webHidden/>
                <w:sz w:val="24"/>
                <w:szCs w:val="24"/>
              </w:rPr>
              <w:fldChar w:fldCharType="end"/>
            </w:r>
          </w:hyperlink>
        </w:p>
        <w:p w14:paraId="37015519" w14:textId="7F7C0B97"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01" w:history="1">
            <w:r w:rsidRPr="00704618">
              <w:rPr>
                <w:rStyle w:val="Hyperlink"/>
                <w:rFonts w:ascii="Arial" w:hAnsi="Arial" w:cs="Arial"/>
                <w:noProof/>
                <w:sz w:val="24"/>
                <w:szCs w:val="24"/>
              </w:rPr>
              <w:t>2.4.1 Tangibility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9</w:t>
            </w:r>
            <w:r w:rsidRPr="00704618">
              <w:rPr>
                <w:rFonts w:ascii="Arial" w:hAnsi="Arial" w:cs="Arial"/>
                <w:noProof/>
                <w:webHidden/>
                <w:sz w:val="24"/>
                <w:szCs w:val="24"/>
              </w:rPr>
              <w:fldChar w:fldCharType="end"/>
            </w:r>
          </w:hyperlink>
        </w:p>
        <w:p w14:paraId="492A7D84" w14:textId="22367387"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02" w:history="1">
            <w:r w:rsidRPr="00704618">
              <w:rPr>
                <w:rStyle w:val="Hyperlink"/>
                <w:rFonts w:ascii="Arial" w:hAnsi="Arial" w:cs="Arial"/>
                <w:noProof/>
                <w:sz w:val="24"/>
                <w:szCs w:val="24"/>
              </w:rPr>
              <w:t>2.4.2 Reliability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10</w:t>
            </w:r>
            <w:r w:rsidRPr="00704618">
              <w:rPr>
                <w:rFonts w:ascii="Arial" w:hAnsi="Arial" w:cs="Arial"/>
                <w:noProof/>
                <w:webHidden/>
                <w:sz w:val="24"/>
                <w:szCs w:val="24"/>
              </w:rPr>
              <w:fldChar w:fldCharType="end"/>
            </w:r>
          </w:hyperlink>
        </w:p>
        <w:p w14:paraId="7E1E1E32" w14:textId="36AADA23"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03" w:history="1">
            <w:r w:rsidRPr="00704618">
              <w:rPr>
                <w:rStyle w:val="Hyperlink"/>
                <w:rFonts w:ascii="Arial" w:hAnsi="Arial" w:cs="Arial"/>
                <w:noProof/>
                <w:sz w:val="24"/>
                <w:szCs w:val="24"/>
              </w:rPr>
              <w:t>2.4.3 Responsiveness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10</w:t>
            </w:r>
            <w:r w:rsidRPr="00704618">
              <w:rPr>
                <w:rFonts w:ascii="Arial" w:hAnsi="Arial" w:cs="Arial"/>
                <w:noProof/>
                <w:webHidden/>
                <w:sz w:val="24"/>
                <w:szCs w:val="24"/>
              </w:rPr>
              <w:fldChar w:fldCharType="end"/>
            </w:r>
          </w:hyperlink>
        </w:p>
        <w:p w14:paraId="64795DEC" w14:textId="514E49F2"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04" w:history="1">
            <w:r w:rsidRPr="00704618">
              <w:rPr>
                <w:rStyle w:val="Hyperlink"/>
                <w:rFonts w:ascii="Arial" w:hAnsi="Arial" w:cs="Arial"/>
                <w:noProof/>
                <w:sz w:val="24"/>
                <w:szCs w:val="24"/>
              </w:rPr>
              <w:t>2.4.4 Assurance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10</w:t>
            </w:r>
            <w:r w:rsidRPr="00704618">
              <w:rPr>
                <w:rFonts w:ascii="Arial" w:hAnsi="Arial" w:cs="Arial"/>
                <w:noProof/>
                <w:webHidden/>
                <w:sz w:val="24"/>
                <w:szCs w:val="24"/>
              </w:rPr>
              <w:fldChar w:fldCharType="end"/>
            </w:r>
          </w:hyperlink>
        </w:p>
        <w:p w14:paraId="1F150705" w14:textId="5E55872C"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05" w:history="1">
            <w:r w:rsidRPr="00704618">
              <w:rPr>
                <w:rStyle w:val="Hyperlink"/>
                <w:rFonts w:ascii="Arial" w:hAnsi="Arial" w:cs="Arial"/>
                <w:noProof/>
                <w:sz w:val="24"/>
                <w:szCs w:val="24"/>
              </w:rPr>
              <w:t>2.4.5 Empathy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10</w:t>
            </w:r>
            <w:r w:rsidRPr="00704618">
              <w:rPr>
                <w:rFonts w:ascii="Arial" w:hAnsi="Arial" w:cs="Arial"/>
                <w:noProof/>
                <w:webHidden/>
                <w:sz w:val="24"/>
                <w:szCs w:val="24"/>
              </w:rPr>
              <w:fldChar w:fldCharType="end"/>
            </w:r>
          </w:hyperlink>
        </w:p>
        <w:p w14:paraId="04BB0DF5" w14:textId="4743E93E"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06" w:history="1">
            <w:r w:rsidRPr="00704618">
              <w:rPr>
                <w:rStyle w:val="Hyperlink"/>
                <w:rFonts w:ascii="Arial" w:hAnsi="Arial" w:cs="Arial"/>
                <w:noProof/>
                <w:sz w:val="24"/>
                <w:szCs w:val="24"/>
              </w:rPr>
              <w:t>2.5 Expectation Confirmation Theory (ECT)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11</w:t>
            </w:r>
            <w:r w:rsidRPr="00704618">
              <w:rPr>
                <w:rFonts w:ascii="Arial" w:hAnsi="Arial" w:cs="Arial"/>
                <w:noProof/>
                <w:webHidden/>
                <w:sz w:val="24"/>
                <w:szCs w:val="24"/>
              </w:rPr>
              <w:fldChar w:fldCharType="end"/>
            </w:r>
          </w:hyperlink>
        </w:p>
        <w:p w14:paraId="171319E4" w14:textId="274843D1"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07" w:history="1">
            <w:r w:rsidRPr="00704618">
              <w:rPr>
                <w:rStyle w:val="Hyperlink"/>
                <w:rFonts w:ascii="Arial" w:hAnsi="Arial" w:cs="Arial"/>
                <w:noProof/>
                <w:sz w:val="24"/>
                <w:szCs w:val="24"/>
              </w:rPr>
              <w:t>2.6 National and International Tourists: Comparative Perspective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12</w:t>
            </w:r>
            <w:r w:rsidRPr="00704618">
              <w:rPr>
                <w:rFonts w:ascii="Arial" w:hAnsi="Arial" w:cs="Arial"/>
                <w:noProof/>
                <w:webHidden/>
                <w:sz w:val="24"/>
                <w:szCs w:val="24"/>
              </w:rPr>
              <w:fldChar w:fldCharType="end"/>
            </w:r>
          </w:hyperlink>
        </w:p>
        <w:p w14:paraId="52D507E9" w14:textId="3330B464"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08" w:history="1">
            <w:r w:rsidRPr="00704618">
              <w:rPr>
                <w:rStyle w:val="Hyperlink"/>
                <w:rFonts w:ascii="Arial" w:hAnsi="Arial" w:cs="Arial"/>
                <w:noProof/>
                <w:sz w:val="24"/>
                <w:szCs w:val="24"/>
              </w:rPr>
              <w:t>2.6.1 Expectations and Service Preferences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12</w:t>
            </w:r>
            <w:r w:rsidRPr="00704618">
              <w:rPr>
                <w:rFonts w:ascii="Arial" w:hAnsi="Arial" w:cs="Arial"/>
                <w:noProof/>
                <w:webHidden/>
                <w:sz w:val="24"/>
                <w:szCs w:val="24"/>
              </w:rPr>
              <w:fldChar w:fldCharType="end"/>
            </w:r>
          </w:hyperlink>
        </w:p>
        <w:p w14:paraId="519D4571" w14:textId="050A5858"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09" w:history="1">
            <w:r w:rsidRPr="00704618">
              <w:rPr>
                <w:rStyle w:val="Hyperlink"/>
                <w:rFonts w:ascii="Arial" w:hAnsi="Arial" w:cs="Arial"/>
                <w:noProof/>
                <w:sz w:val="24"/>
                <w:szCs w:val="24"/>
              </w:rPr>
              <w:t>2.6.2 Cultural Differences and Communication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_Toc241187409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12</w:t>
            </w:r>
            <w:r w:rsidRPr="00704618">
              <w:rPr>
                <w:rFonts w:ascii="Arial" w:hAnsi="Arial" w:cs="Arial"/>
                <w:noProof/>
                <w:webHidden/>
                <w:sz w:val="24"/>
                <w:szCs w:val="24"/>
              </w:rPr>
              <w:fldChar w:fldCharType="end"/>
            </w:r>
          </w:hyperlink>
        </w:p>
        <w:p w14:paraId="197DEB0D" w14:textId="0BE3EF5D"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10" w:history="1">
            <w:r w:rsidRPr="00704618">
              <w:rPr>
                <w:rStyle w:val="Hyperlink"/>
                <w:rFonts w:ascii="Arial" w:hAnsi="Arial" w:cs="Arial"/>
                <w:noProof/>
                <w:sz w:val="24"/>
                <w:szCs w:val="24"/>
              </w:rPr>
              <w:t>2.6.3 Price, Value and Satisfaction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13</w:t>
            </w:r>
            <w:r w:rsidRPr="00704618">
              <w:rPr>
                <w:rFonts w:ascii="Arial" w:hAnsi="Arial" w:cs="Arial"/>
                <w:noProof/>
                <w:webHidden/>
                <w:sz w:val="24"/>
                <w:szCs w:val="24"/>
              </w:rPr>
              <w:fldChar w:fldCharType="end"/>
            </w:r>
          </w:hyperlink>
        </w:p>
        <w:p w14:paraId="0EAF13E3" w14:textId="58B59F1C"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11" w:history="1">
            <w:r w:rsidRPr="00704618">
              <w:rPr>
                <w:rStyle w:val="Hyperlink"/>
                <w:rFonts w:ascii="Arial" w:hAnsi="Arial" w:cs="Arial"/>
                <w:noProof/>
                <w:sz w:val="24"/>
                <w:szCs w:val="24"/>
              </w:rPr>
              <w:t>2.6.4 Revisit Intention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13</w:t>
            </w:r>
            <w:r w:rsidRPr="00704618">
              <w:rPr>
                <w:rFonts w:ascii="Arial" w:hAnsi="Arial" w:cs="Arial"/>
                <w:noProof/>
                <w:webHidden/>
                <w:sz w:val="24"/>
                <w:szCs w:val="24"/>
              </w:rPr>
              <w:fldChar w:fldCharType="end"/>
            </w:r>
          </w:hyperlink>
        </w:p>
        <w:p w14:paraId="6D9AADD9" w14:textId="59B80D15"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12" w:history="1">
            <w:r w:rsidRPr="00704618">
              <w:rPr>
                <w:rStyle w:val="Hyperlink"/>
                <w:rFonts w:ascii="Arial" w:hAnsi="Arial" w:cs="Arial"/>
                <w:noProof/>
                <w:sz w:val="24"/>
                <w:szCs w:val="24"/>
              </w:rPr>
              <w:t>2.7 Customer Satisfaction in Bangladesh and Cox's Bazar</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13</w:t>
            </w:r>
            <w:r w:rsidRPr="00704618">
              <w:rPr>
                <w:rFonts w:ascii="Arial" w:hAnsi="Arial" w:cs="Arial"/>
                <w:noProof/>
                <w:webHidden/>
                <w:sz w:val="24"/>
                <w:szCs w:val="24"/>
              </w:rPr>
              <w:fldChar w:fldCharType="end"/>
            </w:r>
          </w:hyperlink>
        </w:p>
        <w:p w14:paraId="620C5B7C" w14:textId="58FD0192"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13" w:history="1">
            <w:r w:rsidRPr="00704618">
              <w:rPr>
                <w:rStyle w:val="Hyperlink"/>
                <w:rFonts w:ascii="Arial" w:hAnsi="Arial" w:cs="Arial"/>
                <w:noProof/>
                <w:sz w:val="24"/>
                <w:szCs w:val="24"/>
              </w:rPr>
              <w:t>2.8 Empirical Review and Critical Synthesis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14</w:t>
            </w:r>
            <w:r w:rsidRPr="00704618">
              <w:rPr>
                <w:rFonts w:ascii="Arial" w:hAnsi="Arial" w:cs="Arial"/>
                <w:noProof/>
                <w:webHidden/>
                <w:sz w:val="24"/>
                <w:szCs w:val="24"/>
              </w:rPr>
              <w:fldChar w:fldCharType="end"/>
            </w:r>
          </w:hyperlink>
        </w:p>
        <w:p w14:paraId="0F1E956B" w14:textId="07BF0DE9"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14" w:history="1">
            <w:r w:rsidRPr="00704618">
              <w:rPr>
                <w:rStyle w:val="Hyperlink"/>
                <w:rFonts w:ascii="Arial" w:hAnsi="Arial" w:cs="Arial"/>
                <w:noProof/>
                <w:sz w:val="24"/>
                <w:szCs w:val="24"/>
              </w:rPr>
              <w:t>2.9 Research Gap</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15</w:t>
            </w:r>
            <w:r w:rsidRPr="00704618">
              <w:rPr>
                <w:rFonts w:ascii="Arial" w:hAnsi="Arial" w:cs="Arial"/>
                <w:noProof/>
                <w:webHidden/>
                <w:sz w:val="24"/>
                <w:szCs w:val="24"/>
              </w:rPr>
              <w:fldChar w:fldCharType="end"/>
            </w:r>
          </w:hyperlink>
        </w:p>
        <w:p w14:paraId="2356D688" w14:textId="6320FE46"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15" w:history="1">
            <w:r w:rsidRPr="00704618">
              <w:rPr>
                <w:rStyle w:val="Hyperlink"/>
                <w:rFonts w:ascii="Arial" w:hAnsi="Arial" w:cs="Arial"/>
                <w:noProof/>
                <w:sz w:val="24"/>
                <w:szCs w:val="24"/>
              </w:rPr>
              <w:t>2.10 Theoretical and Conceptual Framework</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16</w:t>
            </w:r>
            <w:r w:rsidRPr="00704618">
              <w:rPr>
                <w:rFonts w:ascii="Arial" w:hAnsi="Arial" w:cs="Arial"/>
                <w:noProof/>
                <w:webHidden/>
                <w:sz w:val="24"/>
                <w:szCs w:val="24"/>
              </w:rPr>
              <w:fldChar w:fldCharType="end"/>
            </w:r>
          </w:hyperlink>
        </w:p>
        <w:p w14:paraId="5570DCC6" w14:textId="1FB4C607"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16" w:history="1">
            <w:r w:rsidRPr="00704618">
              <w:rPr>
                <w:rStyle w:val="Hyperlink"/>
                <w:rFonts w:ascii="Arial" w:hAnsi="Arial" w:cs="Arial"/>
                <w:noProof/>
                <w:sz w:val="24"/>
                <w:szCs w:val="24"/>
              </w:rPr>
              <w:t>2.11 Chapter Summary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18</w:t>
            </w:r>
            <w:r w:rsidRPr="00704618">
              <w:rPr>
                <w:rFonts w:ascii="Arial" w:hAnsi="Arial" w:cs="Arial"/>
                <w:noProof/>
                <w:webHidden/>
                <w:sz w:val="24"/>
                <w:szCs w:val="24"/>
              </w:rPr>
              <w:fldChar w:fldCharType="end"/>
            </w:r>
          </w:hyperlink>
        </w:p>
        <w:p w14:paraId="65D268B3" w14:textId="12921A7C"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17" w:history="1">
            <w:r w:rsidRPr="00704618">
              <w:rPr>
                <w:rStyle w:val="Hyperlink"/>
                <w:rFonts w:ascii="Arial" w:hAnsi="Arial" w:cs="Arial"/>
                <w:noProof/>
                <w:sz w:val="24"/>
                <w:szCs w:val="24"/>
              </w:rPr>
              <w:t>Chapter 3: Research Methodology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19</w:t>
            </w:r>
            <w:r w:rsidRPr="00704618">
              <w:rPr>
                <w:rFonts w:ascii="Arial" w:hAnsi="Arial" w:cs="Arial"/>
                <w:noProof/>
                <w:webHidden/>
                <w:sz w:val="24"/>
                <w:szCs w:val="24"/>
              </w:rPr>
              <w:fldChar w:fldCharType="end"/>
            </w:r>
          </w:hyperlink>
        </w:p>
        <w:p w14:paraId="540793E3" w14:textId="75975000"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18" w:history="1">
            <w:r w:rsidRPr="00704618">
              <w:rPr>
                <w:rStyle w:val="Hyperlink"/>
                <w:rFonts w:ascii="Arial" w:hAnsi="Arial" w:cs="Arial"/>
                <w:noProof/>
                <w:sz w:val="24"/>
                <w:szCs w:val="24"/>
              </w:rPr>
              <w:t>3.1 Introduction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19</w:t>
            </w:r>
            <w:r w:rsidRPr="00704618">
              <w:rPr>
                <w:rFonts w:ascii="Arial" w:hAnsi="Arial" w:cs="Arial"/>
                <w:noProof/>
                <w:webHidden/>
                <w:sz w:val="24"/>
                <w:szCs w:val="24"/>
              </w:rPr>
              <w:fldChar w:fldCharType="end"/>
            </w:r>
          </w:hyperlink>
        </w:p>
        <w:p w14:paraId="41C144C8" w14:textId="13A34F8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19" w:history="1">
            <w:r w:rsidRPr="00704618">
              <w:rPr>
                <w:rStyle w:val="Hyperlink"/>
                <w:rFonts w:ascii="Arial" w:hAnsi="Arial" w:cs="Arial"/>
                <w:noProof/>
                <w:sz w:val="24"/>
                <w:szCs w:val="24"/>
              </w:rPr>
              <w:t>3.2 Research Philosophy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_Toc241187419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19</w:t>
            </w:r>
            <w:r w:rsidRPr="00704618">
              <w:rPr>
                <w:rFonts w:ascii="Arial" w:hAnsi="Arial" w:cs="Arial"/>
                <w:noProof/>
                <w:webHidden/>
                <w:sz w:val="24"/>
                <w:szCs w:val="24"/>
              </w:rPr>
              <w:fldChar w:fldCharType="end"/>
            </w:r>
          </w:hyperlink>
        </w:p>
        <w:p w14:paraId="2E7873EA" w14:textId="75F4FFC2"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0" w:history="1">
            <w:r w:rsidRPr="00704618">
              <w:rPr>
                <w:rStyle w:val="Hyperlink"/>
                <w:rFonts w:ascii="Arial" w:hAnsi="Arial" w:cs="Arial"/>
                <w:noProof/>
                <w:sz w:val="24"/>
                <w:szCs w:val="24"/>
              </w:rPr>
              <w:t>3.3 Research Approach and Research Design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20</w:t>
            </w:r>
            <w:r w:rsidRPr="00704618">
              <w:rPr>
                <w:rFonts w:ascii="Arial" w:hAnsi="Arial" w:cs="Arial"/>
                <w:noProof/>
                <w:webHidden/>
                <w:sz w:val="24"/>
                <w:szCs w:val="24"/>
              </w:rPr>
              <w:fldChar w:fldCharType="end"/>
            </w:r>
          </w:hyperlink>
        </w:p>
        <w:p w14:paraId="5E03A7E1" w14:textId="73734BB8"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1" w:history="1">
            <w:r w:rsidRPr="00704618">
              <w:rPr>
                <w:rStyle w:val="Hyperlink"/>
                <w:rFonts w:ascii="Arial" w:hAnsi="Arial" w:cs="Arial"/>
                <w:noProof/>
                <w:sz w:val="24"/>
                <w:szCs w:val="24"/>
              </w:rPr>
              <w:t>3.4 Data Collection and Questionnaire Design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22</w:t>
            </w:r>
            <w:r w:rsidRPr="00704618">
              <w:rPr>
                <w:rFonts w:ascii="Arial" w:hAnsi="Arial" w:cs="Arial"/>
                <w:noProof/>
                <w:webHidden/>
                <w:sz w:val="24"/>
                <w:szCs w:val="24"/>
              </w:rPr>
              <w:fldChar w:fldCharType="end"/>
            </w:r>
          </w:hyperlink>
        </w:p>
        <w:p w14:paraId="4D4C54B4" w14:textId="34D9A6D5"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2" w:history="1">
            <w:r w:rsidRPr="00704618">
              <w:rPr>
                <w:rStyle w:val="Hyperlink"/>
                <w:rFonts w:ascii="Arial" w:hAnsi="Arial" w:cs="Arial"/>
                <w:noProof/>
                <w:sz w:val="24"/>
                <w:szCs w:val="24"/>
              </w:rPr>
              <w:t>3.5 Target Population and Sampling Strategy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24</w:t>
            </w:r>
            <w:r w:rsidRPr="00704618">
              <w:rPr>
                <w:rFonts w:ascii="Arial" w:hAnsi="Arial" w:cs="Arial"/>
                <w:noProof/>
                <w:webHidden/>
                <w:sz w:val="24"/>
                <w:szCs w:val="24"/>
              </w:rPr>
              <w:fldChar w:fldCharType="end"/>
            </w:r>
          </w:hyperlink>
        </w:p>
        <w:p w14:paraId="045A61CC" w14:textId="26F14990"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3" w:history="1">
            <w:r w:rsidRPr="00704618">
              <w:rPr>
                <w:rStyle w:val="Hyperlink"/>
                <w:rFonts w:ascii="Arial" w:hAnsi="Arial" w:cs="Arial"/>
                <w:noProof/>
                <w:sz w:val="24"/>
                <w:szCs w:val="24"/>
              </w:rPr>
              <w:t>3.6 Ethical Considerations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25</w:t>
            </w:r>
            <w:r w:rsidRPr="00704618">
              <w:rPr>
                <w:rFonts w:ascii="Arial" w:hAnsi="Arial" w:cs="Arial"/>
                <w:noProof/>
                <w:webHidden/>
                <w:sz w:val="24"/>
                <w:szCs w:val="24"/>
              </w:rPr>
              <w:fldChar w:fldCharType="end"/>
            </w:r>
          </w:hyperlink>
        </w:p>
        <w:p w14:paraId="1A6691E0" w14:textId="3CD8F807"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4" w:history="1">
            <w:r w:rsidRPr="00704618">
              <w:rPr>
                <w:rStyle w:val="Hyperlink"/>
                <w:rFonts w:ascii="Arial" w:hAnsi="Arial" w:cs="Arial"/>
                <w:noProof/>
                <w:sz w:val="24"/>
                <w:szCs w:val="24"/>
              </w:rPr>
              <w:t>3.7 Data Analysis Techniques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26</w:t>
            </w:r>
            <w:r w:rsidRPr="00704618">
              <w:rPr>
                <w:rFonts w:ascii="Arial" w:hAnsi="Arial" w:cs="Arial"/>
                <w:noProof/>
                <w:webHidden/>
                <w:sz w:val="24"/>
                <w:szCs w:val="24"/>
              </w:rPr>
              <w:fldChar w:fldCharType="end"/>
            </w:r>
          </w:hyperlink>
        </w:p>
        <w:p w14:paraId="6BF6EBC7" w14:textId="7A1585EC"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5" w:history="1">
            <w:r w:rsidRPr="00704618">
              <w:rPr>
                <w:rStyle w:val="Hyperlink"/>
                <w:rFonts w:ascii="Arial" w:hAnsi="Arial" w:cs="Arial"/>
                <w:noProof/>
                <w:sz w:val="24"/>
                <w:szCs w:val="24"/>
              </w:rPr>
              <w:t>3.8 Methodological Limitations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27</w:t>
            </w:r>
            <w:r w:rsidRPr="00704618">
              <w:rPr>
                <w:rFonts w:ascii="Arial" w:hAnsi="Arial" w:cs="Arial"/>
                <w:noProof/>
                <w:webHidden/>
                <w:sz w:val="24"/>
                <w:szCs w:val="24"/>
              </w:rPr>
              <w:fldChar w:fldCharType="end"/>
            </w:r>
          </w:hyperlink>
        </w:p>
        <w:p w14:paraId="7AC03457" w14:textId="1F798376"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6" w:history="1">
            <w:r w:rsidRPr="00704618">
              <w:rPr>
                <w:rStyle w:val="Hyperlink"/>
                <w:rFonts w:ascii="Arial" w:hAnsi="Arial" w:cs="Arial"/>
                <w:noProof/>
                <w:sz w:val="24"/>
                <w:szCs w:val="24"/>
              </w:rPr>
              <w:t>3.9 Chapter Summary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28</w:t>
            </w:r>
            <w:r w:rsidRPr="00704618">
              <w:rPr>
                <w:rFonts w:ascii="Arial" w:hAnsi="Arial" w:cs="Arial"/>
                <w:noProof/>
                <w:webHidden/>
                <w:sz w:val="24"/>
                <w:szCs w:val="24"/>
              </w:rPr>
              <w:fldChar w:fldCharType="end"/>
            </w:r>
          </w:hyperlink>
        </w:p>
        <w:p w14:paraId="3AA4E1F8" w14:textId="230A7CE8"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27" w:history="1">
            <w:r w:rsidRPr="00704618">
              <w:rPr>
                <w:rStyle w:val="Hyperlink"/>
                <w:rFonts w:ascii="Arial" w:hAnsi="Arial" w:cs="Arial"/>
                <w:noProof/>
                <w:sz w:val="24"/>
                <w:szCs w:val="24"/>
              </w:rPr>
              <w:t>Chapter 4: Data Presentation and Analysis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29</w:t>
            </w:r>
            <w:r w:rsidRPr="00704618">
              <w:rPr>
                <w:rFonts w:ascii="Arial" w:hAnsi="Arial" w:cs="Arial"/>
                <w:noProof/>
                <w:webHidden/>
                <w:sz w:val="24"/>
                <w:szCs w:val="24"/>
              </w:rPr>
              <w:fldChar w:fldCharType="end"/>
            </w:r>
          </w:hyperlink>
        </w:p>
        <w:p w14:paraId="627DC461" w14:textId="4F5D32AB"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8" w:history="1">
            <w:r w:rsidRPr="00704618">
              <w:rPr>
                <w:rStyle w:val="Hyperlink"/>
                <w:rFonts w:ascii="Arial" w:hAnsi="Arial" w:cs="Arial"/>
                <w:noProof/>
                <w:sz w:val="24"/>
                <w:szCs w:val="24"/>
              </w:rPr>
              <w:t>4.1 Introduction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29</w:t>
            </w:r>
            <w:r w:rsidRPr="00704618">
              <w:rPr>
                <w:rFonts w:ascii="Arial" w:hAnsi="Arial" w:cs="Arial"/>
                <w:noProof/>
                <w:webHidden/>
                <w:sz w:val="24"/>
                <w:szCs w:val="24"/>
              </w:rPr>
              <w:fldChar w:fldCharType="end"/>
            </w:r>
          </w:hyperlink>
        </w:p>
        <w:p w14:paraId="0DE39C8D" w14:textId="1C516DDC"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29" w:history="1">
            <w:r w:rsidRPr="00704618">
              <w:rPr>
                <w:rStyle w:val="Hyperlink"/>
                <w:rFonts w:ascii="Arial" w:hAnsi="Arial" w:cs="Arial"/>
                <w:noProof/>
                <w:sz w:val="24"/>
                <w:szCs w:val="24"/>
              </w:rPr>
              <w:t>4.2 Response Rate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_Toc241187429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29</w:t>
            </w:r>
            <w:r w:rsidRPr="00704618">
              <w:rPr>
                <w:rFonts w:ascii="Arial" w:hAnsi="Arial" w:cs="Arial"/>
                <w:noProof/>
                <w:webHidden/>
                <w:sz w:val="24"/>
                <w:szCs w:val="24"/>
              </w:rPr>
              <w:fldChar w:fldCharType="end"/>
            </w:r>
          </w:hyperlink>
        </w:p>
        <w:p w14:paraId="6FF9827E" w14:textId="6DEA3552"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30" w:history="1">
            <w:r w:rsidRPr="00704618">
              <w:rPr>
                <w:rStyle w:val="Hyperlink"/>
                <w:rFonts w:ascii="Arial" w:hAnsi="Arial" w:cs="Arial"/>
                <w:noProof/>
                <w:sz w:val="24"/>
                <w:szCs w:val="24"/>
              </w:rPr>
              <w:t>4.3 Demographic Profile of Respondents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30</w:t>
            </w:r>
            <w:r w:rsidRPr="00704618">
              <w:rPr>
                <w:rFonts w:ascii="Arial" w:hAnsi="Arial" w:cs="Arial"/>
                <w:noProof/>
                <w:webHidden/>
                <w:sz w:val="24"/>
                <w:szCs w:val="24"/>
              </w:rPr>
              <w:fldChar w:fldCharType="end"/>
            </w:r>
          </w:hyperlink>
        </w:p>
        <w:p w14:paraId="52102198" w14:textId="722F2732"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31" w:history="1">
            <w:r w:rsidRPr="00704618">
              <w:rPr>
                <w:rStyle w:val="Hyperlink"/>
                <w:rFonts w:ascii="Arial" w:hAnsi="Arial" w:cs="Arial"/>
                <w:noProof/>
                <w:sz w:val="24"/>
                <w:szCs w:val="24"/>
              </w:rPr>
              <w:t>4.3.1 Gender Distribution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30</w:t>
            </w:r>
            <w:r w:rsidRPr="00704618">
              <w:rPr>
                <w:rFonts w:ascii="Arial" w:hAnsi="Arial" w:cs="Arial"/>
                <w:noProof/>
                <w:webHidden/>
                <w:sz w:val="24"/>
                <w:szCs w:val="24"/>
              </w:rPr>
              <w:fldChar w:fldCharType="end"/>
            </w:r>
          </w:hyperlink>
        </w:p>
        <w:p w14:paraId="4FE5ADF1" w14:textId="088D9574"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32" w:history="1">
            <w:r w:rsidRPr="00704618">
              <w:rPr>
                <w:rStyle w:val="Hyperlink"/>
                <w:rFonts w:ascii="Arial" w:hAnsi="Arial" w:cs="Arial"/>
                <w:noProof/>
                <w:sz w:val="24"/>
                <w:szCs w:val="24"/>
              </w:rPr>
              <w:t>4.3.2 Age Distribution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31</w:t>
            </w:r>
            <w:r w:rsidRPr="00704618">
              <w:rPr>
                <w:rFonts w:ascii="Arial" w:hAnsi="Arial" w:cs="Arial"/>
                <w:noProof/>
                <w:webHidden/>
                <w:sz w:val="24"/>
                <w:szCs w:val="24"/>
              </w:rPr>
              <w:fldChar w:fldCharType="end"/>
            </w:r>
          </w:hyperlink>
        </w:p>
        <w:p w14:paraId="394EDBB4" w14:textId="5535BEC0"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33" w:history="1">
            <w:r w:rsidRPr="00704618">
              <w:rPr>
                <w:rStyle w:val="Hyperlink"/>
                <w:rFonts w:ascii="Arial" w:hAnsi="Arial" w:cs="Arial"/>
                <w:noProof/>
                <w:sz w:val="24"/>
                <w:szCs w:val="24"/>
              </w:rPr>
              <w:t>4.3.3 Purpose of Visit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31</w:t>
            </w:r>
            <w:r w:rsidRPr="00704618">
              <w:rPr>
                <w:rFonts w:ascii="Arial" w:hAnsi="Arial" w:cs="Arial"/>
                <w:noProof/>
                <w:webHidden/>
                <w:sz w:val="24"/>
                <w:szCs w:val="24"/>
              </w:rPr>
              <w:fldChar w:fldCharType="end"/>
            </w:r>
          </w:hyperlink>
        </w:p>
        <w:p w14:paraId="214F6A79" w14:textId="7F8AAA0C"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34" w:history="1">
            <w:r w:rsidRPr="00704618">
              <w:rPr>
                <w:rStyle w:val="Hyperlink"/>
                <w:rFonts w:ascii="Arial" w:hAnsi="Arial" w:cs="Arial"/>
                <w:noProof/>
                <w:sz w:val="24"/>
                <w:szCs w:val="24"/>
              </w:rPr>
              <w:t>4.3.4 Length of Stay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32</w:t>
            </w:r>
            <w:r w:rsidRPr="00704618">
              <w:rPr>
                <w:rFonts w:ascii="Arial" w:hAnsi="Arial" w:cs="Arial"/>
                <w:noProof/>
                <w:webHidden/>
                <w:sz w:val="24"/>
                <w:szCs w:val="24"/>
              </w:rPr>
              <w:fldChar w:fldCharType="end"/>
            </w:r>
          </w:hyperlink>
        </w:p>
        <w:p w14:paraId="7EB474E0" w14:textId="7A2C27A4"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35" w:history="1">
            <w:r w:rsidRPr="00704618">
              <w:rPr>
                <w:rStyle w:val="Hyperlink"/>
                <w:rFonts w:ascii="Arial" w:hAnsi="Arial" w:cs="Arial"/>
                <w:noProof/>
                <w:sz w:val="24"/>
                <w:szCs w:val="24"/>
              </w:rPr>
              <w:t>4.3.5 Hotel Type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32</w:t>
            </w:r>
            <w:r w:rsidRPr="00704618">
              <w:rPr>
                <w:rFonts w:ascii="Arial" w:hAnsi="Arial" w:cs="Arial"/>
                <w:noProof/>
                <w:webHidden/>
                <w:sz w:val="24"/>
                <w:szCs w:val="24"/>
              </w:rPr>
              <w:fldChar w:fldCharType="end"/>
            </w:r>
          </w:hyperlink>
        </w:p>
        <w:p w14:paraId="6BF4BC2B" w14:textId="2997764D"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36" w:history="1">
            <w:r w:rsidRPr="00704618">
              <w:rPr>
                <w:rStyle w:val="Hyperlink"/>
                <w:rFonts w:ascii="Arial" w:hAnsi="Arial" w:cs="Arial"/>
                <w:noProof/>
                <w:sz w:val="24"/>
                <w:szCs w:val="24"/>
              </w:rPr>
              <w:t>4.4 Descriptive Statistics of Service Quality Perceptions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32</w:t>
            </w:r>
            <w:r w:rsidRPr="00704618">
              <w:rPr>
                <w:rFonts w:ascii="Arial" w:hAnsi="Arial" w:cs="Arial"/>
                <w:noProof/>
                <w:webHidden/>
                <w:sz w:val="24"/>
                <w:szCs w:val="24"/>
              </w:rPr>
              <w:fldChar w:fldCharType="end"/>
            </w:r>
          </w:hyperlink>
        </w:p>
        <w:p w14:paraId="26E3B522" w14:textId="1114F02B"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37" w:history="1">
            <w:r w:rsidRPr="00704618">
              <w:rPr>
                <w:rStyle w:val="Hyperlink"/>
                <w:rFonts w:ascii="Arial" w:hAnsi="Arial" w:cs="Arial"/>
                <w:noProof/>
                <w:sz w:val="24"/>
                <w:szCs w:val="24"/>
              </w:rPr>
              <w:t>4.4.1 Tangibility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33</w:t>
            </w:r>
            <w:r w:rsidRPr="00704618">
              <w:rPr>
                <w:rFonts w:ascii="Arial" w:hAnsi="Arial" w:cs="Arial"/>
                <w:noProof/>
                <w:webHidden/>
                <w:sz w:val="24"/>
                <w:szCs w:val="24"/>
              </w:rPr>
              <w:fldChar w:fldCharType="end"/>
            </w:r>
          </w:hyperlink>
        </w:p>
        <w:p w14:paraId="08A8A868" w14:textId="35E4601C"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38" w:history="1">
            <w:r w:rsidRPr="00704618">
              <w:rPr>
                <w:rStyle w:val="Hyperlink"/>
                <w:rFonts w:ascii="Arial" w:hAnsi="Arial" w:cs="Arial"/>
                <w:noProof/>
                <w:sz w:val="24"/>
                <w:szCs w:val="24"/>
              </w:rPr>
              <w:t>4.4.2 Reliability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33</w:t>
            </w:r>
            <w:r w:rsidRPr="00704618">
              <w:rPr>
                <w:rFonts w:ascii="Arial" w:hAnsi="Arial" w:cs="Arial"/>
                <w:noProof/>
                <w:webHidden/>
                <w:sz w:val="24"/>
                <w:szCs w:val="24"/>
              </w:rPr>
              <w:fldChar w:fldCharType="end"/>
            </w:r>
          </w:hyperlink>
        </w:p>
        <w:p w14:paraId="49514318" w14:textId="02B78675"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39" w:history="1">
            <w:r w:rsidRPr="00704618">
              <w:rPr>
                <w:rStyle w:val="Hyperlink"/>
                <w:rFonts w:ascii="Arial" w:hAnsi="Arial" w:cs="Arial"/>
                <w:noProof/>
                <w:sz w:val="24"/>
                <w:szCs w:val="24"/>
              </w:rPr>
              <w:t>4.4.3 Responsiveness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_Toc241187439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34</w:t>
            </w:r>
            <w:r w:rsidRPr="00704618">
              <w:rPr>
                <w:rFonts w:ascii="Arial" w:hAnsi="Arial" w:cs="Arial"/>
                <w:noProof/>
                <w:webHidden/>
                <w:sz w:val="24"/>
                <w:szCs w:val="24"/>
              </w:rPr>
              <w:fldChar w:fldCharType="end"/>
            </w:r>
          </w:hyperlink>
        </w:p>
        <w:p w14:paraId="4D87DB17" w14:textId="0A5266BE"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40" w:history="1">
            <w:r w:rsidRPr="00704618">
              <w:rPr>
                <w:rStyle w:val="Hyperlink"/>
                <w:rFonts w:ascii="Arial" w:hAnsi="Arial" w:cs="Arial"/>
                <w:noProof/>
                <w:sz w:val="24"/>
                <w:szCs w:val="24"/>
              </w:rPr>
              <w:t>4.4.4 Assurance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34</w:t>
            </w:r>
            <w:r w:rsidRPr="00704618">
              <w:rPr>
                <w:rFonts w:ascii="Arial" w:hAnsi="Arial" w:cs="Arial"/>
                <w:noProof/>
                <w:webHidden/>
                <w:sz w:val="24"/>
                <w:szCs w:val="24"/>
              </w:rPr>
              <w:fldChar w:fldCharType="end"/>
            </w:r>
          </w:hyperlink>
        </w:p>
        <w:p w14:paraId="6FECE65B" w14:textId="212CA033"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41" w:history="1">
            <w:r w:rsidRPr="00704618">
              <w:rPr>
                <w:rStyle w:val="Hyperlink"/>
                <w:rFonts w:ascii="Arial" w:hAnsi="Arial" w:cs="Arial"/>
                <w:noProof/>
                <w:sz w:val="24"/>
                <w:szCs w:val="24"/>
              </w:rPr>
              <w:t>4.4.5 Empathy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35</w:t>
            </w:r>
            <w:r w:rsidRPr="00704618">
              <w:rPr>
                <w:rFonts w:ascii="Arial" w:hAnsi="Arial" w:cs="Arial"/>
                <w:noProof/>
                <w:webHidden/>
                <w:sz w:val="24"/>
                <w:szCs w:val="24"/>
              </w:rPr>
              <w:fldChar w:fldCharType="end"/>
            </w:r>
          </w:hyperlink>
        </w:p>
        <w:p w14:paraId="6E4E2B90" w14:textId="54FDEC49"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42" w:history="1">
            <w:r w:rsidRPr="00704618">
              <w:rPr>
                <w:rStyle w:val="Hyperlink"/>
                <w:rFonts w:ascii="Arial" w:hAnsi="Arial" w:cs="Arial"/>
                <w:noProof/>
                <w:sz w:val="24"/>
                <w:szCs w:val="24"/>
              </w:rPr>
              <w:t>4.4.6 Summary of SERVQUAL Dimensions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35</w:t>
            </w:r>
            <w:r w:rsidRPr="00704618">
              <w:rPr>
                <w:rFonts w:ascii="Arial" w:hAnsi="Arial" w:cs="Arial"/>
                <w:noProof/>
                <w:webHidden/>
                <w:sz w:val="24"/>
                <w:szCs w:val="24"/>
              </w:rPr>
              <w:fldChar w:fldCharType="end"/>
            </w:r>
          </w:hyperlink>
        </w:p>
        <w:p w14:paraId="47EA32EA" w14:textId="409A7180"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43" w:history="1">
            <w:r w:rsidRPr="00704618">
              <w:rPr>
                <w:rStyle w:val="Hyperlink"/>
                <w:rFonts w:ascii="Arial" w:hAnsi="Arial" w:cs="Arial"/>
                <w:noProof/>
                <w:sz w:val="24"/>
                <w:szCs w:val="24"/>
              </w:rPr>
              <w:t>4.5 Customer Satisfaction Levels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36</w:t>
            </w:r>
            <w:r w:rsidRPr="00704618">
              <w:rPr>
                <w:rFonts w:ascii="Arial" w:hAnsi="Arial" w:cs="Arial"/>
                <w:noProof/>
                <w:webHidden/>
                <w:sz w:val="24"/>
                <w:szCs w:val="24"/>
              </w:rPr>
              <w:fldChar w:fldCharType="end"/>
            </w:r>
          </w:hyperlink>
        </w:p>
        <w:p w14:paraId="7EB021BB" w14:textId="44715E38"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44" w:history="1">
            <w:r w:rsidRPr="00704618">
              <w:rPr>
                <w:rStyle w:val="Hyperlink"/>
                <w:rFonts w:ascii="Arial" w:hAnsi="Arial" w:cs="Arial"/>
                <w:noProof/>
                <w:sz w:val="24"/>
                <w:szCs w:val="24"/>
              </w:rPr>
              <w:t>4.6 Reliability Analysis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38</w:t>
            </w:r>
            <w:r w:rsidRPr="00704618">
              <w:rPr>
                <w:rFonts w:ascii="Arial" w:hAnsi="Arial" w:cs="Arial"/>
                <w:noProof/>
                <w:webHidden/>
                <w:sz w:val="24"/>
                <w:szCs w:val="24"/>
              </w:rPr>
              <w:fldChar w:fldCharType="end"/>
            </w:r>
          </w:hyperlink>
        </w:p>
        <w:p w14:paraId="460B0443" w14:textId="281AF91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45" w:history="1">
            <w:r w:rsidRPr="00704618">
              <w:rPr>
                <w:rStyle w:val="Hyperlink"/>
                <w:rFonts w:ascii="Arial" w:hAnsi="Arial" w:cs="Arial"/>
                <w:noProof/>
                <w:sz w:val="24"/>
                <w:szCs w:val="24"/>
              </w:rPr>
              <w:t>4.7 Comparative Analysis: National vs International Tourists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38</w:t>
            </w:r>
            <w:r w:rsidRPr="00704618">
              <w:rPr>
                <w:rFonts w:ascii="Arial" w:hAnsi="Arial" w:cs="Arial"/>
                <w:noProof/>
                <w:webHidden/>
                <w:sz w:val="24"/>
                <w:szCs w:val="24"/>
              </w:rPr>
              <w:fldChar w:fldCharType="end"/>
            </w:r>
          </w:hyperlink>
        </w:p>
        <w:p w14:paraId="2FAF4599" w14:textId="350F34BA"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46" w:history="1">
            <w:r w:rsidRPr="00704618">
              <w:rPr>
                <w:rStyle w:val="Hyperlink"/>
                <w:rFonts w:ascii="Arial" w:hAnsi="Arial" w:cs="Arial"/>
                <w:noProof/>
                <w:sz w:val="24"/>
                <w:szCs w:val="24"/>
              </w:rPr>
              <w:t>4.7.1 Independent Samples T-Test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38</w:t>
            </w:r>
            <w:r w:rsidRPr="00704618">
              <w:rPr>
                <w:rFonts w:ascii="Arial" w:hAnsi="Arial" w:cs="Arial"/>
                <w:noProof/>
                <w:webHidden/>
                <w:sz w:val="24"/>
                <w:szCs w:val="24"/>
              </w:rPr>
              <w:fldChar w:fldCharType="end"/>
            </w:r>
          </w:hyperlink>
        </w:p>
        <w:p w14:paraId="720DCE74" w14:textId="2E6D47F6"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47" w:history="1">
            <w:r w:rsidRPr="00704618">
              <w:rPr>
                <w:rStyle w:val="Hyperlink"/>
                <w:rFonts w:ascii="Arial" w:hAnsi="Arial" w:cs="Arial"/>
                <w:noProof/>
                <w:sz w:val="24"/>
                <w:szCs w:val="24"/>
              </w:rPr>
              <w:t>4.7.2 Comparative Analysis of Service Quality Dimensions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39</w:t>
            </w:r>
            <w:r w:rsidRPr="00704618">
              <w:rPr>
                <w:rFonts w:ascii="Arial" w:hAnsi="Arial" w:cs="Arial"/>
                <w:noProof/>
                <w:webHidden/>
                <w:sz w:val="24"/>
                <w:szCs w:val="24"/>
              </w:rPr>
              <w:fldChar w:fldCharType="end"/>
            </w:r>
          </w:hyperlink>
        </w:p>
        <w:p w14:paraId="16B62A1C" w14:textId="766C4999"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48" w:history="1">
            <w:r w:rsidRPr="00704618">
              <w:rPr>
                <w:rStyle w:val="Hyperlink"/>
                <w:rFonts w:ascii="Arial" w:hAnsi="Arial" w:cs="Arial"/>
                <w:noProof/>
                <w:sz w:val="24"/>
                <w:szCs w:val="24"/>
              </w:rPr>
              <w:t>4.8 Factors Influencing Customer Satisfaction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39</w:t>
            </w:r>
            <w:r w:rsidRPr="00704618">
              <w:rPr>
                <w:rFonts w:ascii="Arial" w:hAnsi="Arial" w:cs="Arial"/>
                <w:noProof/>
                <w:webHidden/>
                <w:sz w:val="24"/>
                <w:szCs w:val="24"/>
              </w:rPr>
              <w:fldChar w:fldCharType="end"/>
            </w:r>
          </w:hyperlink>
        </w:p>
        <w:p w14:paraId="657A3249" w14:textId="2D877AD7"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49" w:history="1">
            <w:r w:rsidRPr="00704618">
              <w:rPr>
                <w:rStyle w:val="Hyperlink"/>
                <w:rFonts w:ascii="Arial" w:hAnsi="Arial" w:cs="Arial"/>
                <w:noProof/>
                <w:sz w:val="24"/>
                <w:szCs w:val="24"/>
              </w:rPr>
              <w:t>4.9 Summary of Key Findings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_Toc241187449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40</w:t>
            </w:r>
            <w:r w:rsidRPr="00704618">
              <w:rPr>
                <w:rFonts w:ascii="Arial" w:hAnsi="Arial" w:cs="Arial"/>
                <w:noProof/>
                <w:webHidden/>
                <w:sz w:val="24"/>
                <w:szCs w:val="24"/>
              </w:rPr>
              <w:fldChar w:fldCharType="end"/>
            </w:r>
          </w:hyperlink>
        </w:p>
        <w:p w14:paraId="1BE80A9D" w14:textId="74703921"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50" w:history="1">
            <w:r w:rsidRPr="00704618">
              <w:rPr>
                <w:rStyle w:val="Hyperlink"/>
                <w:rFonts w:ascii="Arial" w:hAnsi="Arial" w:cs="Arial"/>
                <w:noProof/>
                <w:sz w:val="24"/>
                <w:szCs w:val="24"/>
              </w:rPr>
              <w:t>4.10 Chapter Summary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41</w:t>
            </w:r>
            <w:r w:rsidRPr="00704618">
              <w:rPr>
                <w:rFonts w:ascii="Arial" w:hAnsi="Arial" w:cs="Arial"/>
                <w:noProof/>
                <w:webHidden/>
                <w:sz w:val="24"/>
                <w:szCs w:val="24"/>
              </w:rPr>
              <w:fldChar w:fldCharType="end"/>
            </w:r>
          </w:hyperlink>
        </w:p>
        <w:p w14:paraId="2FEBF8AF" w14:textId="644FDBA8"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51" w:history="1">
            <w:r w:rsidRPr="00704618">
              <w:rPr>
                <w:rStyle w:val="Hyperlink"/>
                <w:rFonts w:ascii="Arial" w:hAnsi="Arial" w:cs="Arial"/>
                <w:noProof/>
                <w:sz w:val="24"/>
                <w:szCs w:val="24"/>
              </w:rPr>
              <w:t>Chapter 5: Discussion of Findings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42</w:t>
            </w:r>
            <w:r w:rsidRPr="00704618">
              <w:rPr>
                <w:rFonts w:ascii="Arial" w:hAnsi="Arial" w:cs="Arial"/>
                <w:noProof/>
                <w:webHidden/>
                <w:sz w:val="24"/>
                <w:szCs w:val="24"/>
              </w:rPr>
              <w:fldChar w:fldCharType="end"/>
            </w:r>
          </w:hyperlink>
        </w:p>
        <w:p w14:paraId="0AB02EA4" w14:textId="3C5ADA1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52" w:history="1">
            <w:r w:rsidRPr="00704618">
              <w:rPr>
                <w:rStyle w:val="Hyperlink"/>
                <w:rFonts w:ascii="Arial" w:hAnsi="Arial" w:cs="Arial"/>
                <w:noProof/>
                <w:sz w:val="24"/>
                <w:szCs w:val="24"/>
              </w:rPr>
              <w:t>5.1 Introduction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42</w:t>
            </w:r>
            <w:r w:rsidRPr="00704618">
              <w:rPr>
                <w:rFonts w:ascii="Arial" w:hAnsi="Arial" w:cs="Arial"/>
                <w:noProof/>
                <w:webHidden/>
                <w:sz w:val="24"/>
                <w:szCs w:val="24"/>
              </w:rPr>
              <w:fldChar w:fldCharType="end"/>
            </w:r>
          </w:hyperlink>
        </w:p>
        <w:p w14:paraId="23F9ED9F" w14:textId="225F88B8"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53" w:history="1">
            <w:r w:rsidRPr="00704618">
              <w:rPr>
                <w:rStyle w:val="Hyperlink"/>
                <w:rFonts w:ascii="Arial" w:hAnsi="Arial" w:cs="Arial"/>
                <w:noProof/>
                <w:sz w:val="24"/>
                <w:szCs w:val="24"/>
              </w:rPr>
              <w:t>5.2 Discussion of Key Findings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42</w:t>
            </w:r>
            <w:r w:rsidRPr="00704618">
              <w:rPr>
                <w:rFonts w:ascii="Arial" w:hAnsi="Arial" w:cs="Arial"/>
                <w:noProof/>
                <w:webHidden/>
                <w:sz w:val="24"/>
                <w:szCs w:val="24"/>
              </w:rPr>
              <w:fldChar w:fldCharType="end"/>
            </w:r>
          </w:hyperlink>
        </w:p>
        <w:p w14:paraId="461DAE66" w14:textId="71C457B9"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54" w:history="1">
            <w:r w:rsidRPr="00704618">
              <w:rPr>
                <w:rStyle w:val="Hyperlink"/>
                <w:rFonts w:ascii="Arial" w:hAnsi="Arial" w:cs="Arial"/>
                <w:noProof/>
                <w:sz w:val="24"/>
                <w:szCs w:val="24"/>
              </w:rPr>
              <w:t>5.2.1 Factors Influencing Customer Satisfaction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42</w:t>
            </w:r>
            <w:r w:rsidRPr="00704618">
              <w:rPr>
                <w:rFonts w:ascii="Arial" w:hAnsi="Arial" w:cs="Arial"/>
                <w:noProof/>
                <w:webHidden/>
                <w:sz w:val="24"/>
                <w:szCs w:val="24"/>
              </w:rPr>
              <w:fldChar w:fldCharType="end"/>
            </w:r>
          </w:hyperlink>
        </w:p>
        <w:p w14:paraId="7BB85D63" w14:textId="32850B8E"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55" w:history="1">
            <w:r w:rsidRPr="00704618">
              <w:rPr>
                <w:rStyle w:val="Hyperlink"/>
                <w:rFonts w:ascii="Arial" w:hAnsi="Arial" w:cs="Arial"/>
                <w:noProof/>
                <w:sz w:val="24"/>
                <w:szCs w:val="24"/>
              </w:rPr>
              <w:t>5.2.2 Customer Satisfaction Levels and Comparative Differences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44</w:t>
            </w:r>
            <w:r w:rsidRPr="00704618">
              <w:rPr>
                <w:rFonts w:ascii="Arial" w:hAnsi="Arial" w:cs="Arial"/>
                <w:noProof/>
                <w:webHidden/>
                <w:sz w:val="24"/>
                <w:szCs w:val="24"/>
              </w:rPr>
              <w:fldChar w:fldCharType="end"/>
            </w:r>
          </w:hyperlink>
        </w:p>
        <w:p w14:paraId="6AE3931A" w14:textId="1C57914E"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56" w:history="1">
            <w:r w:rsidRPr="00704618">
              <w:rPr>
                <w:rStyle w:val="Hyperlink"/>
                <w:rFonts w:ascii="Arial" w:hAnsi="Arial" w:cs="Arial"/>
                <w:noProof/>
                <w:sz w:val="24"/>
                <w:szCs w:val="24"/>
              </w:rPr>
              <w:t>5.2.3 Theoretical Implications: SERVQUAL and ECT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45</w:t>
            </w:r>
            <w:r w:rsidRPr="00704618">
              <w:rPr>
                <w:rFonts w:ascii="Arial" w:hAnsi="Arial" w:cs="Arial"/>
                <w:noProof/>
                <w:webHidden/>
                <w:sz w:val="24"/>
                <w:szCs w:val="24"/>
              </w:rPr>
              <w:fldChar w:fldCharType="end"/>
            </w:r>
          </w:hyperlink>
        </w:p>
        <w:p w14:paraId="378F3B44" w14:textId="26F533D5"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57" w:history="1">
            <w:r w:rsidRPr="00704618">
              <w:rPr>
                <w:rStyle w:val="Hyperlink"/>
                <w:rFonts w:ascii="Arial" w:hAnsi="Arial" w:cs="Arial"/>
                <w:noProof/>
                <w:sz w:val="24"/>
                <w:szCs w:val="24"/>
              </w:rPr>
              <w:t>5.2.4 Factors Contributing to Differences Between National and International Tourists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47</w:t>
            </w:r>
            <w:r w:rsidRPr="00704618">
              <w:rPr>
                <w:rFonts w:ascii="Arial" w:hAnsi="Arial" w:cs="Arial"/>
                <w:noProof/>
                <w:webHidden/>
                <w:sz w:val="24"/>
                <w:szCs w:val="24"/>
              </w:rPr>
              <w:fldChar w:fldCharType="end"/>
            </w:r>
          </w:hyperlink>
        </w:p>
        <w:p w14:paraId="0CE16C0F" w14:textId="46B21552"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58" w:history="1">
            <w:r w:rsidRPr="00704618">
              <w:rPr>
                <w:rStyle w:val="Hyperlink"/>
                <w:rFonts w:ascii="Arial" w:eastAsia="Arial" w:hAnsi="Arial" w:cs="Arial"/>
                <w:noProof/>
                <w:sz w:val="24"/>
                <w:szCs w:val="24"/>
                <w:lang w:val="en-GB"/>
              </w:rPr>
              <w:t>Chapter 6: Implications, Limitations, and Conclusion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48</w:t>
            </w:r>
            <w:r w:rsidRPr="00704618">
              <w:rPr>
                <w:rFonts w:ascii="Arial" w:hAnsi="Arial" w:cs="Arial"/>
                <w:noProof/>
                <w:webHidden/>
                <w:sz w:val="24"/>
                <w:szCs w:val="24"/>
              </w:rPr>
              <w:fldChar w:fldCharType="end"/>
            </w:r>
          </w:hyperlink>
        </w:p>
        <w:p w14:paraId="3EFB3272" w14:textId="569AF156"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59" w:history="1">
            <w:r w:rsidRPr="00704618">
              <w:rPr>
                <w:rStyle w:val="Hyperlink"/>
                <w:rFonts w:ascii="Arial" w:hAnsi="Arial" w:cs="Arial"/>
                <w:noProof/>
                <w:sz w:val="24"/>
                <w:szCs w:val="24"/>
              </w:rPr>
              <w:t>6.1 Implications of the Study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_Toc241187459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48</w:t>
            </w:r>
            <w:r w:rsidRPr="00704618">
              <w:rPr>
                <w:rFonts w:ascii="Arial" w:hAnsi="Arial" w:cs="Arial"/>
                <w:noProof/>
                <w:webHidden/>
                <w:sz w:val="24"/>
                <w:szCs w:val="24"/>
              </w:rPr>
              <w:fldChar w:fldCharType="end"/>
            </w:r>
          </w:hyperlink>
        </w:p>
        <w:p w14:paraId="45CB25B1" w14:textId="7C084B63"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60" w:history="1">
            <w:r w:rsidRPr="00704618">
              <w:rPr>
                <w:rStyle w:val="Hyperlink"/>
                <w:rFonts w:ascii="Arial" w:hAnsi="Arial" w:cs="Arial"/>
                <w:noProof/>
                <w:sz w:val="24"/>
                <w:szCs w:val="24"/>
              </w:rPr>
              <w:t>6.1.1 Practical Implications for Hotel Managers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48</w:t>
            </w:r>
            <w:r w:rsidRPr="00704618">
              <w:rPr>
                <w:rFonts w:ascii="Arial" w:hAnsi="Arial" w:cs="Arial"/>
                <w:noProof/>
                <w:webHidden/>
                <w:sz w:val="24"/>
                <w:szCs w:val="24"/>
              </w:rPr>
              <w:fldChar w:fldCharType="end"/>
            </w:r>
          </w:hyperlink>
        </w:p>
        <w:p w14:paraId="1D71CED2" w14:textId="0BFE4DFF"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61" w:history="1">
            <w:r w:rsidRPr="00704618">
              <w:rPr>
                <w:rStyle w:val="Hyperlink"/>
                <w:rFonts w:ascii="Arial" w:hAnsi="Arial" w:cs="Arial"/>
                <w:noProof/>
                <w:sz w:val="24"/>
                <w:szCs w:val="24"/>
              </w:rPr>
              <w:t>6.1.2 Implications for Policymakers and Tourism Authorities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49</w:t>
            </w:r>
            <w:r w:rsidRPr="00704618">
              <w:rPr>
                <w:rFonts w:ascii="Arial" w:hAnsi="Arial" w:cs="Arial"/>
                <w:noProof/>
                <w:webHidden/>
                <w:sz w:val="24"/>
                <w:szCs w:val="24"/>
              </w:rPr>
              <w:fldChar w:fldCharType="end"/>
            </w:r>
          </w:hyperlink>
        </w:p>
        <w:p w14:paraId="321807C3" w14:textId="2811BE3C"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62" w:history="1">
            <w:r w:rsidRPr="00704618">
              <w:rPr>
                <w:rStyle w:val="Hyperlink"/>
                <w:rFonts w:ascii="Arial" w:hAnsi="Arial" w:cs="Arial"/>
                <w:noProof/>
                <w:sz w:val="24"/>
                <w:szCs w:val="24"/>
              </w:rPr>
              <w:t>6.1.3 Theoretical Contributions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50</w:t>
            </w:r>
            <w:r w:rsidRPr="00704618">
              <w:rPr>
                <w:rFonts w:ascii="Arial" w:hAnsi="Arial" w:cs="Arial"/>
                <w:noProof/>
                <w:webHidden/>
                <w:sz w:val="24"/>
                <w:szCs w:val="24"/>
              </w:rPr>
              <w:fldChar w:fldCharType="end"/>
            </w:r>
          </w:hyperlink>
        </w:p>
        <w:p w14:paraId="5EEE8387" w14:textId="7E6C87D4"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63" w:history="1">
            <w:r w:rsidRPr="00704618">
              <w:rPr>
                <w:rStyle w:val="Hyperlink"/>
                <w:rFonts w:ascii="Arial" w:hAnsi="Arial" w:cs="Arial"/>
                <w:noProof/>
                <w:sz w:val="24"/>
                <w:szCs w:val="24"/>
              </w:rPr>
              <w:t>6.2 Limitations of the Study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51</w:t>
            </w:r>
            <w:r w:rsidRPr="00704618">
              <w:rPr>
                <w:rFonts w:ascii="Arial" w:hAnsi="Arial" w:cs="Arial"/>
                <w:noProof/>
                <w:webHidden/>
                <w:sz w:val="24"/>
                <w:szCs w:val="24"/>
              </w:rPr>
              <w:fldChar w:fldCharType="end"/>
            </w:r>
          </w:hyperlink>
        </w:p>
        <w:p w14:paraId="7F38BB04" w14:textId="38B785DA"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64" w:history="1">
            <w:r w:rsidRPr="00704618">
              <w:rPr>
                <w:rStyle w:val="Hyperlink"/>
                <w:rFonts w:ascii="Arial" w:hAnsi="Arial" w:cs="Arial"/>
                <w:noProof/>
                <w:sz w:val="24"/>
                <w:szCs w:val="24"/>
              </w:rPr>
              <w:t>6.3 Recommendations for Future Research</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51</w:t>
            </w:r>
            <w:r w:rsidRPr="00704618">
              <w:rPr>
                <w:rFonts w:ascii="Arial" w:hAnsi="Arial" w:cs="Arial"/>
                <w:noProof/>
                <w:webHidden/>
                <w:sz w:val="24"/>
                <w:szCs w:val="24"/>
              </w:rPr>
              <w:fldChar w:fldCharType="end"/>
            </w:r>
          </w:hyperlink>
        </w:p>
        <w:p w14:paraId="3E6B74A6" w14:textId="7AB81ECB"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65" w:history="1">
            <w:r w:rsidRPr="00704618">
              <w:rPr>
                <w:rStyle w:val="Hyperlink"/>
                <w:rFonts w:ascii="Arial" w:hAnsi="Arial" w:cs="Arial"/>
                <w:noProof/>
                <w:sz w:val="24"/>
                <w:szCs w:val="24"/>
              </w:rPr>
              <w:t>6.4 Conclusion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53</w:t>
            </w:r>
            <w:r w:rsidRPr="00704618">
              <w:rPr>
                <w:rFonts w:ascii="Arial" w:hAnsi="Arial" w:cs="Arial"/>
                <w:noProof/>
                <w:webHidden/>
                <w:sz w:val="24"/>
                <w:szCs w:val="24"/>
              </w:rPr>
              <w:fldChar w:fldCharType="end"/>
            </w:r>
          </w:hyperlink>
        </w:p>
        <w:p w14:paraId="3B66E93C" w14:textId="17635F75"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66" w:history="1">
            <w:r w:rsidRPr="00704618">
              <w:rPr>
                <w:rStyle w:val="Hyperlink"/>
                <w:rFonts w:ascii="Arial" w:hAnsi="Arial" w:cs="Arial"/>
                <w:noProof/>
                <w:sz w:val="24"/>
                <w:szCs w:val="24"/>
              </w:rPr>
              <w:t>References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55</w:t>
            </w:r>
            <w:r w:rsidRPr="00704618">
              <w:rPr>
                <w:rFonts w:ascii="Arial" w:hAnsi="Arial" w:cs="Arial"/>
                <w:noProof/>
                <w:webHidden/>
                <w:sz w:val="24"/>
                <w:szCs w:val="24"/>
              </w:rPr>
              <w:fldChar w:fldCharType="end"/>
            </w:r>
          </w:hyperlink>
        </w:p>
        <w:p w14:paraId="760E6FF8" w14:textId="0E5D463F"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67" w:history="1">
            <w:r w:rsidRPr="00704618">
              <w:rPr>
                <w:rStyle w:val="Hyperlink"/>
                <w:rFonts w:ascii="Arial" w:hAnsi="Arial" w:cs="Arial"/>
                <w:noProof/>
                <w:sz w:val="24"/>
                <w:szCs w:val="24"/>
              </w:rPr>
              <w:t>Appendix A: Survey Questionnaire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59</w:t>
            </w:r>
            <w:r w:rsidRPr="00704618">
              <w:rPr>
                <w:rFonts w:ascii="Arial" w:hAnsi="Arial" w:cs="Arial"/>
                <w:noProof/>
                <w:webHidden/>
                <w:sz w:val="24"/>
                <w:szCs w:val="24"/>
              </w:rPr>
              <w:fldChar w:fldCharType="end"/>
            </w:r>
          </w:hyperlink>
        </w:p>
        <w:p w14:paraId="22EA80BF" w14:textId="188A756B"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68" w:history="1">
            <w:r w:rsidRPr="00704618">
              <w:rPr>
                <w:rStyle w:val="Hyperlink"/>
                <w:rFonts w:ascii="Arial" w:hAnsi="Arial" w:cs="Arial"/>
                <w:noProof/>
                <w:sz w:val="24"/>
                <w:szCs w:val="24"/>
              </w:rPr>
              <w:t>Section A: Demographic Information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59</w:t>
            </w:r>
            <w:r w:rsidRPr="00704618">
              <w:rPr>
                <w:rFonts w:ascii="Arial" w:hAnsi="Arial" w:cs="Arial"/>
                <w:noProof/>
                <w:webHidden/>
                <w:sz w:val="24"/>
                <w:szCs w:val="24"/>
              </w:rPr>
              <w:fldChar w:fldCharType="end"/>
            </w:r>
          </w:hyperlink>
        </w:p>
        <w:p w14:paraId="1959D869" w14:textId="02079FC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69" w:history="1">
            <w:r w:rsidRPr="00704618">
              <w:rPr>
                <w:rStyle w:val="Hyperlink"/>
                <w:rFonts w:ascii="Arial" w:hAnsi="Arial" w:cs="Arial"/>
                <w:noProof/>
                <w:sz w:val="24"/>
                <w:szCs w:val="24"/>
              </w:rPr>
              <w:t>Section B: Service Quality Perceptions (SERVQUAL Dimensions)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_Toc241187469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60</w:t>
            </w:r>
            <w:r w:rsidRPr="00704618">
              <w:rPr>
                <w:rFonts w:ascii="Arial" w:hAnsi="Arial" w:cs="Arial"/>
                <w:noProof/>
                <w:webHidden/>
                <w:sz w:val="24"/>
                <w:szCs w:val="24"/>
              </w:rPr>
              <w:fldChar w:fldCharType="end"/>
            </w:r>
          </w:hyperlink>
        </w:p>
        <w:p w14:paraId="26CFF064" w14:textId="4EFFA14F"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70" w:history="1">
            <w:r w:rsidRPr="00704618">
              <w:rPr>
                <w:rStyle w:val="Hyperlink"/>
                <w:rFonts w:ascii="Arial" w:hAnsi="Arial" w:cs="Arial"/>
                <w:noProof/>
                <w:sz w:val="24"/>
                <w:szCs w:val="24"/>
              </w:rPr>
              <w:t>Tangibility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60</w:t>
            </w:r>
            <w:r w:rsidRPr="00704618">
              <w:rPr>
                <w:rFonts w:ascii="Arial" w:hAnsi="Arial" w:cs="Arial"/>
                <w:noProof/>
                <w:webHidden/>
                <w:sz w:val="24"/>
                <w:szCs w:val="24"/>
              </w:rPr>
              <w:fldChar w:fldCharType="end"/>
            </w:r>
          </w:hyperlink>
        </w:p>
        <w:p w14:paraId="1245E14E" w14:textId="7CEE5740"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71" w:history="1">
            <w:r w:rsidRPr="00704618">
              <w:rPr>
                <w:rStyle w:val="Hyperlink"/>
                <w:rFonts w:ascii="Arial" w:hAnsi="Arial" w:cs="Arial"/>
                <w:noProof/>
                <w:sz w:val="24"/>
                <w:szCs w:val="24"/>
              </w:rPr>
              <w:t>Reliability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60</w:t>
            </w:r>
            <w:r w:rsidRPr="00704618">
              <w:rPr>
                <w:rFonts w:ascii="Arial" w:hAnsi="Arial" w:cs="Arial"/>
                <w:noProof/>
                <w:webHidden/>
                <w:sz w:val="24"/>
                <w:szCs w:val="24"/>
              </w:rPr>
              <w:fldChar w:fldCharType="end"/>
            </w:r>
          </w:hyperlink>
        </w:p>
        <w:p w14:paraId="1DE130EC" w14:textId="415FB1CE"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72" w:history="1">
            <w:r w:rsidRPr="00704618">
              <w:rPr>
                <w:rStyle w:val="Hyperlink"/>
                <w:rFonts w:ascii="Arial" w:hAnsi="Arial" w:cs="Arial"/>
                <w:noProof/>
                <w:sz w:val="24"/>
                <w:szCs w:val="24"/>
              </w:rPr>
              <w:t>Responsiveness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60</w:t>
            </w:r>
            <w:r w:rsidRPr="00704618">
              <w:rPr>
                <w:rFonts w:ascii="Arial" w:hAnsi="Arial" w:cs="Arial"/>
                <w:noProof/>
                <w:webHidden/>
                <w:sz w:val="24"/>
                <w:szCs w:val="24"/>
              </w:rPr>
              <w:fldChar w:fldCharType="end"/>
            </w:r>
          </w:hyperlink>
        </w:p>
        <w:p w14:paraId="631EA16D" w14:textId="7E810287"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73" w:history="1">
            <w:r w:rsidRPr="00704618">
              <w:rPr>
                <w:rStyle w:val="Hyperlink"/>
                <w:rFonts w:ascii="Arial" w:hAnsi="Arial" w:cs="Arial"/>
                <w:noProof/>
                <w:sz w:val="24"/>
                <w:szCs w:val="24"/>
              </w:rPr>
              <w:t>Assurance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61</w:t>
            </w:r>
            <w:r w:rsidRPr="00704618">
              <w:rPr>
                <w:rFonts w:ascii="Arial" w:hAnsi="Arial" w:cs="Arial"/>
                <w:noProof/>
                <w:webHidden/>
                <w:sz w:val="24"/>
                <w:szCs w:val="24"/>
              </w:rPr>
              <w:fldChar w:fldCharType="end"/>
            </w:r>
          </w:hyperlink>
        </w:p>
        <w:p w14:paraId="2923CEAE" w14:textId="736A7252"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74" w:history="1">
            <w:r w:rsidRPr="00704618">
              <w:rPr>
                <w:rStyle w:val="Hyperlink"/>
                <w:rFonts w:ascii="Arial" w:hAnsi="Arial" w:cs="Arial"/>
                <w:noProof/>
                <w:sz w:val="24"/>
                <w:szCs w:val="24"/>
              </w:rPr>
              <w:t>Empathy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61</w:t>
            </w:r>
            <w:r w:rsidRPr="00704618">
              <w:rPr>
                <w:rFonts w:ascii="Arial" w:hAnsi="Arial" w:cs="Arial"/>
                <w:noProof/>
                <w:webHidden/>
                <w:sz w:val="24"/>
                <w:szCs w:val="24"/>
              </w:rPr>
              <w:fldChar w:fldCharType="end"/>
            </w:r>
          </w:hyperlink>
        </w:p>
        <w:p w14:paraId="5DBCBB42" w14:textId="7407AAD9"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75" w:history="1">
            <w:r w:rsidRPr="00704618">
              <w:rPr>
                <w:rStyle w:val="Hyperlink"/>
                <w:rFonts w:ascii="Arial" w:hAnsi="Arial" w:cs="Arial"/>
                <w:noProof/>
                <w:sz w:val="24"/>
                <w:szCs w:val="24"/>
              </w:rPr>
              <w:t>Section C: Overall Satisfaction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61</w:t>
            </w:r>
            <w:r w:rsidRPr="00704618">
              <w:rPr>
                <w:rFonts w:ascii="Arial" w:hAnsi="Arial" w:cs="Arial"/>
                <w:noProof/>
                <w:webHidden/>
                <w:sz w:val="24"/>
                <w:szCs w:val="24"/>
              </w:rPr>
              <w:fldChar w:fldCharType="end"/>
            </w:r>
          </w:hyperlink>
        </w:p>
        <w:p w14:paraId="2C68A8D9" w14:textId="51583E92"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76" w:history="1">
            <w:r w:rsidRPr="00704618">
              <w:rPr>
                <w:rStyle w:val="Hyperlink"/>
                <w:rFonts w:ascii="Arial" w:hAnsi="Arial" w:cs="Arial"/>
                <w:noProof/>
                <w:sz w:val="24"/>
                <w:szCs w:val="24"/>
              </w:rPr>
              <w:t>Appendix B: Informed Consent Form</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62</w:t>
            </w:r>
            <w:r w:rsidRPr="00704618">
              <w:rPr>
                <w:rFonts w:ascii="Arial" w:hAnsi="Arial" w:cs="Arial"/>
                <w:noProof/>
                <w:webHidden/>
                <w:sz w:val="24"/>
                <w:szCs w:val="24"/>
              </w:rPr>
              <w:fldChar w:fldCharType="end"/>
            </w:r>
          </w:hyperlink>
        </w:p>
        <w:p w14:paraId="46224674" w14:textId="64516B17"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77" w:history="1">
            <w:r w:rsidRPr="00704618">
              <w:rPr>
                <w:rStyle w:val="Hyperlink"/>
                <w:rFonts w:ascii="Arial" w:hAnsi="Arial" w:cs="Arial"/>
                <w:noProof/>
                <w:sz w:val="24"/>
                <w:szCs w:val="24"/>
              </w:rPr>
              <w:t>Participant Details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62</w:t>
            </w:r>
            <w:r w:rsidRPr="00704618">
              <w:rPr>
                <w:rFonts w:ascii="Arial" w:hAnsi="Arial" w:cs="Arial"/>
                <w:noProof/>
                <w:webHidden/>
                <w:sz w:val="24"/>
                <w:szCs w:val="24"/>
              </w:rPr>
              <w:fldChar w:fldCharType="end"/>
            </w:r>
          </w:hyperlink>
        </w:p>
        <w:p w14:paraId="2BF59DC5" w14:textId="126A355D"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78" w:history="1">
            <w:r w:rsidRPr="00704618">
              <w:rPr>
                <w:rStyle w:val="Hyperlink"/>
                <w:rFonts w:ascii="Arial" w:hAnsi="Arial" w:cs="Arial"/>
                <w:noProof/>
                <w:sz w:val="24"/>
                <w:szCs w:val="24"/>
              </w:rPr>
              <w:t>Researcher Declaration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62</w:t>
            </w:r>
            <w:r w:rsidRPr="00704618">
              <w:rPr>
                <w:rFonts w:ascii="Arial" w:hAnsi="Arial" w:cs="Arial"/>
                <w:noProof/>
                <w:webHidden/>
                <w:sz w:val="24"/>
                <w:szCs w:val="24"/>
              </w:rPr>
              <w:fldChar w:fldCharType="end"/>
            </w:r>
          </w:hyperlink>
        </w:p>
        <w:p w14:paraId="08B248F0" w14:textId="507ADB85"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79" w:history="1">
            <w:r w:rsidRPr="00704618">
              <w:rPr>
                <w:rStyle w:val="Hyperlink"/>
                <w:rFonts w:ascii="Arial" w:hAnsi="Arial" w:cs="Arial"/>
                <w:noProof/>
                <w:sz w:val="24"/>
                <w:szCs w:val="24"/>
              </w:rPr>
              <w:t>Appendix C: Ethical Approval Form</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_Toc241187479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64</w:t>
            </w:r>
            <w:r w:rsidRPr="00704618">
              <w:rPr>
                <w:rFonts w:ascii="Arial" w:hAnsi="Arial" w:cs="Arial"/>
                <w:noProof/>
                <w:webHidden/>
                <w:sz w:val="24"/>
                <w:szCs w:val="24"/>
              </w:rPr>
              <w:fldChar w:fldCharType="end"/>
            </w:r>
          </w:hyperlink>
        </w:p>
        <w:p w14:paraId="3AA4E5C5" w14:textId="1FF826DD"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0" w:history="1">
            <w:r w:rsidRPr="00704618">
              <w:rPr>
                <w:rStyle w:val="Hyperlink"/>
                <w:rFonts w:ascii="Arial" w:hAnsi="Arial" w:cs="Arial"/>
                <w:noProof/>
                <w:sz w:val="24"/>
                <w:szCs w:val="24"/>
              </w:rPr>
              <w:t>Section A: About You (Principal Researcher)</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64</w:t>
            </w:r>
            <w:r w:rsidRPr="00704618">
              <w:rPr>
                <w:rFonts w:ascii="Arial" w:hAnsi="Arial" w:cs="Arial"/>
                <w:noProof/>
                <w:webHidden/>
                <w:sz w:val="24"/>
                <w:szCs w:val="24"/>
              </w:rPr>
              <w:fldChar w:fldCharType="end"/>
            </w:r>
          </w:hyperlink>
        </w:p>
        <w:p w14:paraId="630F9473" w14:textId="7456385B"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1" w:history="1">
            <w:r w:rsidRPr="00704618">
              <w:rPr>
                <w:rStyle w:val="Hyperlink"/>
                <w:rFonts w:ascii="Arial" w:hAnsi="Arial" w:cs="Arial"/>
                <w:noProof/>
                <w:sz w:val="24"/>
                <w:szCs w:val="24"/>
              </w:rPr>
              <w:t>Section B: Internal and External Ethical Guidance Materials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64</w:t>
            </w:r>
            <w:r w:rsidRPr="00704618">
              <w:rPr>
                <w:rFonts w:ascii="Arial" w:hAnsi="Arial" w:cs="Arial"/>
                <w:noProof/>
                <w:webHidden/>
                <w:sz w:val="24"/>
                <w:szCs w:val="24"/>
              </w:rPr>
              <w:fldChar w:fldCharType="end"/>
            </w:r>
          </w:hyperlink>
        </w:p>
        <w:p w14:paraId="67BEF078" w14:textId="2E1175B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2" w:history="1">
            <w:r w:rsidRPr="00704618">
              <w:rPr>
                <w:rStyle w:val="Hyperlink"/>
                <w:rFonts w:ascii="Arial" w:hAnsi="Arial" w:cs="Arial"/>
                <w:noProof/>
                <w:sz w:val="24"/>
                <w:szCs w:val="24"/>
              </w:rPr>
              <w:t>Section C: Details of Research Activity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64</w:t>
            </w:r>
            <w:r w:rsidRPr="00704618">
              <w:rPr>
                <w:rFonts w:ascii="Arial" w:hAnsi="Arial" w:cs="Arial"/>
                <w:noProof/>
                <w:webHidden/>
                <w:sz w:val="24"/>
                <w:szCs w:val="24"/>
              </w:rPr>
              <w:fldChar w:fldCharType="end"/>
            </w:r>
          </w:hyperlink>
        </w:p>
        <w:p w14:paraId="231C0CA1" w14:textId="7AA57B13"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83" w:history="1">
            <w:r w:rsidRPr="00704618">
              <w:rPr>
                <w:rStyle w:val="Hyperlink"/>
                <w:rFonts w:ascii="Arial" w:hAnsi="Arial" w:cs="Arial"/>
                <w:noProof/>
                <w:sz w:val="24"/>
                <w:szCs w:val="24"/>
              </w:rPr>
              <w:t>Research Questions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64</w:t>
            </w:r>
            <w:r w:rsidRPr="00704618">
              <w:rPr>
                <w:rFonts w:ascii="Arial" w:hAnsi="Arial" w:cs="Arial"/>
                <w:noProof/>
                <w:webHidden/>
                <w:sz w:val="24"/>
                <w:szCs w:val="24"/>
              </w:rPr>
              <w:fldChar w:fldCharType="end"/>
            </w:r>
          </w:hyperlink>
        </w:p>
        <w:p w14:paraId="061D3896" w14:textId="083AF4BF"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4" w:history="1">
            <w:r w:rsidRPr="00704618">
              <w:rPr>
                <w:rStyle w:val="Hyperlink"/>
                <w:rFonts w:ascii="Arial" w:hAnsi="Arial" w:cs="Arial"/>
                <w:noProof/>
                <w:sz w:val="24"/>
                <w:szCs w:val="24"/>
              </w:rPr>
              <w:t>Section D: Scope of Research Activity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64</w:t>
            </w:r>
            <w:r w:rsidRPr="00704618">
              <w:rPr>
                <w:rFonts w:ascii="Arial" w:hAnsi="Arial" w:cs="Arial"/>
                <w:noProof/>
                <w:webHidden/>
                <w:sz w:val="24"/>
                <w:szCs w:val="24"/>
              </w:rPr>
              <w:fldChar w:fldCharType="end"/>
            </w:r>
          </w:hyperlink>
        </w:p>
        <w:p w14:paraId="2A107988" w14:textId="24F82061"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5" w:history="1">
            <w:r w:rsidRPr="00704618">
              <w:rPr>
                <w:rStyle w:val="Hyperlink"/>
                <w:rFonts w:ascii="Arial" w:hAnsi="Arial" w:cs="Arial"/>
                <w:noProof/>
                <w:sz w:val="24"/>
                <w:szCs w:val="24"/>
              </w:rPr>
              <w:t>Section E: Intended Participants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65</w:t>
            </w:r>
            <w:r w:rsidRPr="00704618">
              <w:rPr>
                <w:rFonts w:ascii="Arial" w:hAnsi="Arial" w:cs="Arial"/>
                <w:noProof/>
                <w:webHidden/>
                <w:sz w:val="24"/>
                <w:szCs w:val="24"/>
              </w:rPr>
              <w:fldChar w:fldCharType="end"/>
            </w:r>
          </w:hyperlink>
        </w:p>
        <w:p w14:paraId="5513223C" w14:textId="19799B36"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6" w:history="1">
            <w:r w:rsidRPr="00704618">
              <w:rPr>
                <w:rStyle w:val="Hyperlink"/>
                <w:rFonts w:ascii="Arial" w:hAnsi="Arial" w:cs="Arial"/>
                <w:noProof/>
                <w:sz w:val="24"/>
                <w:szCs w:val="24"/>
              </w:rPr>
              <w:t>Section F: Informed Consent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65</w:t>
            </w:r>
            <w:r w:rsidRPr="00704618">
              <w:rPr>
                <w:rFonts w:ascii="Arial" w:hAnsi="Arial" w:cs="Arial"/>
                <w:noProof/>
                <w:webHidden/>
                <w:sz w:val="24"/>
                <w:szCs w:val="24"/>
              </w:rPr>
              <w:fldChar w:fldCharType="end"/>
            </w:r>
          </w:hyperlink>
        </w:p>
        <w:p w14:paraId="5A152ABE" w14:textId="74A13CC7"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7" w:history="1">
            <w:r w:rsidRPr="00704618">
              <w:rPr>
                <w:rStyle w:val="Hyperlink"/>
                <w:rFonts w:ascii="Arial" w:hAnsi="Arial" w:cs="Arial"/>
                <w:noProof/>
                <w:sz w:val="24"/>
                <w:szCs w:val="24"/>
              </w:rPr>
              <w:t>Section G: Anticipated Risks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65</w:t>
            </w:r>
            <w:r w:rsidRPr="00704618">
              <w:rPr>
                <w:rFonts w:ascii="Arial" w:hAnsi="Arial" w:cs="Arial"/>
                <w:noProof/>
                <w:webHidden/>
                <w:sz w:val="24"/>
                <w:szCs w:val="24"/>
              </w:rPr>
              <w:fldChar w:fldCharType="end"/>
            </w:r>
          </w:hyperlink>
        </w:p>
        <w:p w14:paraId="791597C8" w14:textId="30C78D9D"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8" w:history="1">
            <w:r w:rsidRPr="00704618">
              <w:rPr>
                <w:rStyle w:val="Hyperlink"/>
                <w:rFonts w:ascii="Arial" w:hAnsi="Arial" w:cs="Arial"/>
                <w:noProof/>
                <w:sz w:val="24"/>
                <w:szCs w:val="24"/>
              </w:rPr>
              <w:t>Section H: Data Protection and Storage</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65</w:t>
            </w:r>
            <w:r w:rsidRPr="00704618">
              <w:rPr>
                <w:rFonts w:ascii="Arial" w:hAnsi="Arial" w:cs="Arial"/>
                <w:noProof/>
                <w:webHidden/>
                <w:sz w:val="24"/>
                <w:szCs w:val="24"/>
              </w:rPr>
              <w:fldChar w:fldCharType="end"/>
            </w:r>
          </w:hyperlink>
        </w:p>
        <w:p w14:paraId="4C6CCEEA" w14:textId="2C3BC849" w:rsidR="005108CE" w:rsidRPr="00704618" w:rsidRDefault="005108CE">
          <w:pPr>
            <w:pStyle w:val="TOC2"/>
            <w:tabs>
              <w:tab w:val="right" w:leader="dot" w:pos="9016"/>
            </w:tabs>
            <w:rPr>
              <w:rFonts w:ascii="Arial" w:eastAsiaTheme="minorEastAsia" w:hAnsi="Arial" w:cs="Arial"/>
              <w:noProof/>
              <w:kern w:val="2"/>
              <w:sz w:val="24"/>
              <w:szCs w:val="24"/>
              <w:lang w:val="en-GB" w:eastAsia="en-GB"/>
              <w14:ligatures w14:val="standardContextual"/>
            </w:rPr>
          </w:pPr>
          <w:hyperlink w:anchor="_Toc241187489" w:history="1">
            <w:r w:rsidRPr="00704618">
              <w:rPr>
                <w:rStyle w:val="Hyperlink"/>
                <w:rFonts w:ascii="Arial" w:hAnsi="Arial" w:cs="Arial"/>
                <w:noProof/>
                <w:sz w:val="24"/>
                <w:szCs w:val="24"/>
              </w:rPr>
              <w:t>Section I: Declaration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_Toc241187489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66</w:t>
            </w:r>
            <w:r w:rsidRPr="00704618">
              <w:rPr>
                <w:rFonts w:ascii="Arial" w:hAnsi="Arial" w:cs="Arial"/>
                <w:noProof/>
                <w:webHidden/>
                <w:sz w:val="24"/>
                <w:szCs w:val="24"/>
              </w:rPr>
              <w:fldChar w:fldCharType="end"/>
            </w:r>
          </w:hyperlink>
        </w:p>
        <w:p w14:paraId="054AB935" w14:textId="10A94138"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490" w:history="1">
            <w:r w:rsidRPr="00704618">
              <w:rPr>
                <w:rStyle w:val="Hyperlink"/>
                <w:rFonts w:ascii="Arial" w:hAnsi="Arial" w:cs="Arial"/>
                <w:noProof/>
                <w:sz w:val="24"/>
                <w:szCs w:val="24"/>
              </w:rPr>
              <w:t>Appendix D: Participant Information Sheet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67</w:t>
            </w:r>
            <w:r w:rsidRPr="00704618">
              <w:rPr>
                <w:rFonts w:ascii="Arial" w:hAnsi="Arial" w:cs="Arial"/>
                <w:noProof/>
                <w:webHidden/>
                <w:sz w:val="24"/>
                <w:szCs w:val="24"/>
              </w:rPr>
              <w:fldChar w:fldCharType="end"/>
            </w:r>
          </w:hyperlink>
        </w:p>
        <w:p w14:paraId="1EAFE3B3" w14:textId="1AC7BD7C"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1" w:history="1">
            <w:r w:rsidRPr="00704618">
              <w:rPr>
                <w:rStyle w:val="Hyperlink"/>
                <w:rFonts w:ascii="Arial" w:hAnsi="Arial" w:cs="Arial"/>
                <w:noProof/>
                <w:sz w:val="24"/>
                <w:szCs w:val="24"/>
              </w:rPr>
              <w:t>1. Invitation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67</w:t>
            </w:r>
            <w:r w:rsidRPr="00704618">
              <w:rPr>
                <w:rFonts w:ascii="Arial" w:hAnsi="Arial" w:cs="Arial"/>
                <w:noProof/>
                <w:webHidden/>
                <w:sz w:val="24"/>
                <w:szCs w:val="24"/>
              </w:rPr>
              <w:fldChar w:fldCharType="end"/>
            </w:r>
          </w:hyperlink>
        </w:p>
        <w:p w14:paraId="5CBEFB67" w14:textId="19D83B5F"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2" w:history="1">
            <w:r w:rsidRPr="00704618">
              <w:rPr>
                <w:rStyle w:val="Hyperlink"/>
                <w:rFonts w:ascii="Arial" w:hAnsi="Arial" w:cs="Arial"/>
                <w:noProof/>
                <w:sz w:val="24"/>
                <w:szCs w:val="24"/>
              </w:rPr>
              <w:t>2. What is the purpose of the study?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_Toc241187492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67</w:t>
            </w:r>
            <w:r w:rsidRPr="00704618">
              <w:rPr>
                <w:rFonts w:ascii="Arial" w:hAnsi="Arial" w:cs="Arial"/>
                <w:noProof/>
                <w:webHidden/>
                <w:sz w:val="24"/>
                <w:szCs w:val="24"/>
              </w:rPr>
              <w:fldChar w:fldCharType="end"/>
            </w:r>
          </w:hyperlink>
        </w:p>
        <w:p w14:paraId="25BF9328" w14:textId="6A8536A5"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3" w:history="1">
            <w:r w:rsidRPr="00704618">
              <w:rPr>
                <w:rStyle w:val="Hyperlink"/>
                <w:rFonts w:ascii="Arial" w:hAnsi="Arial" w:cs="Arial"/>
                <w:noProof/>
                <w:sz w:val="24"/>
                <w:szCs w:val="24"/>
              </w:rPr>
              <w:t>3. Why have I been chosen?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_Toc241187493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67</w:t>
            </w:r>
            <w:r w:rsidRPr="00704618">
              <w:rPr>
                <w:rFonts w:ascii="Arial" w:hAnsi="Arial" w:cs="Arial"/>
                <w:noProof/>
                <w:webHidden/>
                <w:sz w:val="24"/>
                <w:szCs w:val="24"/>
              </w:rPr>
              <w:fldChar w:fldCharType="end"/>
            </w:r>
          </w:hyperlink>
        </w:p>
        <w:p w14:paraId="417D3F38" w14:textId="52F5C1DC"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4" w:history="1">
            <w:r w:rsidRPr="00704618">
              <w:rPr>
                <w:rStyle w:val="Hyperlink"/>
                <w:rFonts w:ascii="Arial" w:hAnsi="Arial" w:cs="Arial"/>
                <w:noProof/>
                <w:sz w:val="24"/>
                <w:szCs w:val="24"/>
              </w:rPr>
              <w:t>4. Do I have to take part?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_Toc241187494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67</w:t>
            </w:r>
            <w:r w:rsidRPr="00704618">
              <w:rPr>
                <w:rFonts w:ascii="Arial" w:hAnsi="Arial" w:cs="Arial"/>
                <w:noProof/>
                <w:webHidden/>
                <w:sz w:val="24"/>
                <w:szCs w:val="24"/>
              </w:rPr>
              <w:fldChar w:fldCharType="end"/>
            </w:r>
          </w:hyperlink>
        </w:p>
        <w:p w14:paraId="7CEF3170" w14:textId="5A2C762A"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5" w:history="1">
            <w:r w:rsidRPr="00704618">
              <w:rPr>
                <w:rStyle w:val="Hyperlink"/>
                <w:rFonts w:ascii="Arial" w:hAnsi="Arial" w:cs="Arial"/>
                <w:noProof/>
                <w:sz w:val="24"/>
                <w:szCs w:val="24"/>
              </w:rPr>
              <w:t>5. What will happen if I take part?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_Toc241187495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67</w:t>
            </w:r>
            <w:r w:rsidRPr="00704618">
              <w:rPr>
                <w:rFonts w:ascii="Arial" w:hAnsi="Arial" w:cs="Arial"/>
                <w:noProof/>
                <w:webHidden/>
                <w:sz w:val="24"/>
                <w:szCs w:val="24"/>
              </w:rPr>
              <w:fldChar w:fldCharType="end"/>
            </w:r>
          </w:hyperlink>
        </w:p>
        <w:p w14:paraId="7F489DAE" w14:textId="74CE4DA1"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6" w:history="1">
            <w:r w:rsidRPr="00704618">
              <w:rPr>
                <w:rStyle w:val="Hyperlink"/>
                <w:rFonts w:ascii="Arial" w:hAnsi="Arial" w:cs="Arial"/>
                <w:noProof/>
                <w:sz w:val="24"/>
                <w:szCs w:val="24"/>
              </w:rPr>
              <w:t>6. Are there any risks?</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_Toc241187496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67</w:t>
            </w:r>
            <w:r w:rsidRPr="00704618">
              <w:rPr>
                <w:rFonts w:ascii="Arial" w:hAnsi="Arial" w:cs="Arial"/>
                <w:noProof/>
                <w:webHidden/>
                <w:sz w:val="24"/>
                <w:szCs w:val="24"/>
              </w:rPr>
              <w:fldChar w:fldCharType="end"/>
            </w:r>
          </w:hyperlink>
        </w:p>
        <w:p w14:paraId="1FD61021" w14:textId="6E211C1F"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7" w:history="1">
            <w:r w:rsidRPr="00704618">
              <w:rPr>
                <w:rStyle w:val="Hyperlink"/>
                <w:rFonts w:ascii="Arial" w:hAnsi="Arial" w:cs="Arial"/>
                <w:noProof/>
                <w:sz w:val="24"/>
                <w:szCs w:val="24"/>
              </w:rPr>
              <w:t>7. Will my information be kept confidential?</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_Toc241187497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67</w:t>
            </w:r>
            <w:r w:rsidRPr="00704618">
              <w:rPr>
                <w:rFonts w:ascii="Arial" w:hAnsi="Arial" w:cs="Arial"/>
                <w:noProof/>
                <w:webHidden/>
                <w:sz w:val="24"/>
                <w:szCs w:val="24"/>
              </w:rPr>
              <w:fldChar w:fldCharType="end"/>
            </w:r>
          </w:hyperlink>
        </w:p>
        <w:p w14:paraId="72357576" w14:textId="5880644A"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8" w:history="1">
            <w:r w:rsidRPr="00704618">
              <w:rPr>
                <w:rStyle w:val="Hyperlink"/>
                <w:rFonts w:ascii="Arial" w:hAnsi="Arial" w:cs="Arial"/>
                <w:noProof/>
                <w:sz w:val="24"/>
                <w:szCs w:val="24"/>
              </w:rPr>
              <w:t>8. What will happen to the results of the study?</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_Toc241187498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68</w:t>
            </w:r>
            <w:r w:rsidRPr="00704618">
              <w:rPr>
                <w:rFonts w:ascii="Arial" w:hAnsi="Arial" w:cs="Arial"/>
                <w:noProof/>
                <w:webHidden/>
                <w:sz w:val="24"/>
                <w:szCs w:val="24"/>
              </w:rPr>
              <w:fldChar w:fldCharType="end"/>
            </w:r>
          </w:hyperlink>
        </w:p>
        <w:p w14:paraId="07E827E8" w14:textId="65874312"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499" w:history="1">
            <w:r w:rsidRPr="00704618">
              <w:rPr>
                <w:rStyle w:val="Hyperlink"/>
                <w:rFonts w:ascii="Arial" w:hAnsi="Arial" w:cs="Arial"/>
                <w:noProof/>
                <w:sz w:val="24"/>
                <w:szCs w:val="24"/>
              </w:rPr>
              <w:t>9. Who is organising the research?</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_Toc241187499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68</w:t>
            </w:r>
            <w:r w:rsidRPr="00704618">
              <w:rPr>
                <w:rFonts w:ascii="Arial" w:hAnsi="Arial" w:cs="Arial"/>
                <w:noProof/>
                <w:webHidden/>
                <w:sz w:val="24"/>
                <w:szCs w:val="24"/>
              </w:rPr>
              <w:fldChar w:fldCharType="end"/>
            </w:r>
          </w:hyperlink>
        </w:p>
        <w:p w14:paraId="704FA274" w14:textId="545576CF" w:rsidR="005108CE" w:rsidRPr="00704618" w:rsidRDefault="005108CE">
          <w:pPr>
            <w:pStyle w:val="TOC3"/>
            <w:tabs>
              <w:tab w:val="right" w:leader="dot" w:pos="9016"/>
            </w:tabs>
            <w:rPr>
              <w:rFonts w:ascii="Arial" w:eastAsiaTheme="minorEastAsia" w:hAnsi="Arial" w:cs="Arial"/>
              <w:noProof/>
              <w:kern w:val="2"/>
              <w:sz w:val="24"/>
              <w:szCs w:val="24"/>
              <w:lang w:val="en-GB" w:eastAsia="en-GB"/>
              <w14:ligatures w14:val="standardContextual"/>
            </w:rPr>
          </w:pPr>
          <w:hyperlink w:anchor="_Toc241187500" w:history="1">
            <w:r w:rsidRPr="00704618">
              <w:rPr>
                <w:rStyle w:val="Hyperlink"/>
                <w:rFonts w:ascii="Arial" w:hAnsi="Arial" w:cs="Arial"/>
                <w:noProof/>
                <w:sz w:val="24"/>
                <w:szCs w:val="24"/>
              </w:rPr>
              <w:t>10. Contact for further information</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_Toc241187500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68</w:t>
            </w:r>
            <w:r w:rsidRPr="00704618">
              <w:rPr>
                <w:rFonts w:ascii="Arial" w:hAnsi="Arial" w:cs="Arial"/>
                <w:noProof/>
                <w:webHidden/>
                <w:sz w:val="24"/>
                <w:szCs w:val="24"/>
              </w:rPr>
              <w:fldChar w:fldCharType="end"/>
            </w:r>
          </w:hyperlink>
        </w:p>
        <w:p w14:paraId="3A183EAB" w14:textId="55B7A128" w:rsidR="005108CE" w:rsidRPr="00704618" w:rsidRDefault="005108CE">
          <w:pPr>
            <w:pStyle w:val="TOC1"/>
            <w:tabs>
              <w:tab w:val="right" w:leader="dot" w:pos="9016"/>
            </w:tabs>
            <w:rPr>
              <w:rFonts w:ascii="Arial" w:eastAsiaTheme="minorEastAsia" w:hAnsi="Arial" w:cs="Arial"/>
              <w:noProof/>
              <w:kern w:val="2"/>
              <w:sz w:val="24"/>
              <w:szCs w:val="24"/>
              <w:lang w:val="en-GB" w:eastAsia="en-GB"/>
              <w14:ligatures w14:val="standardContextual"/>
            </w:rPr>
          </w:pPr>
          <w:hyperlink w:anchor="_Toc241187501" w:history="1">
            <w:r w:rsidRPr="00704618">
              <w:rPr>
                <w:rStyle w:val="Hyperlink"/>
                <w:rFonts w:ascii="Arial" w:hAnsi="Arial" w:cs="Arial"/>
                <w:noProof/>
                <w:sz w:val="24"/>
                <w:szCs w:val="24"/>
              </w:rPr>
              <w:t>Appendix E: Gantt Chart</w:t>
            </w:r>
            <w:r w:rsidRPr="00704618">
              <w:rPr>
                <w:rFonts w:ascii="Arial" w:hAnsi="Arial" w:cs="Arial"/>
                <w:noProof/>
                <w:webHidden/>
                <w:sz w:val="24"/>
                <w:szCs w:val="24"/>
              </w:rPr>
              <w:tab/>
            </w:r>
            <w:r w:rsidRPr="00704618">
              <w:rPr>
                <w:rFonts w:ascii="Arial" w:hAnsi="Arial" w:cs="Arial"/>
                <w:noProof/>
                <w:webHidden/>
                <w:sz w:val="24"/>
                <w:szCs w:val="24"/>
              </w:rPr>
              <w:fldChar w:fldCharType="begin"/>
            </w:r>
            <w:r w:rsidRPr="00704618">
              <w:rPr>
                <w:rFonts w:ascii="Arial" w:hAnsi="Arial" w:cs="Arial"/>
                <w:noProof/>
                <w:webHidden/>
                <w:sz w:val="24"/>
                <w:szCs w:val="24"/>
              </w:rPr>
              <w:instrText xml:space="preserve"> PAGEREF _Toc241187501 \h </w:instrText>
            </w:r>
            <w:r w:rsidRPr="00704618">
              <w:rPr>
                <w:rFonts w:ascii="Arial" w:hAnsi="Arial" w:cs="Arial"/>
                <w:noProof/>
                <w:webHidden/>
                <w:sz w:val="24"/>
                <w:szCs w:val="24"/>
              </w:rPr>
            </w:r>
            <w:r w:rsidRPr="00704618">
              <w:rPr>
                <w:rFonts w:ascii="Arial" w:hAnsi="Arial" w:cs="Arial"/>
                <w:noProof/>
                <w:webHidden/>
                <w:sz w:val="24"/>
                <w:szCs w:val="24"/>
              </w:rPr>
              <w:fldChar w:fldCharType="separate"/>
            </w:r>
            <w:r w:rsidRPr="00704618">
              <w:rPr>
                <w:rFonts w:ascii="Arial" w:hAnsi="Arial" w:cs="Arial"/>
                <w:noProof/>
                <w:webHidden/>
                <w:sz w:val="24"/>
                <w:szCs w:val="24"/>
              </w:rPr>
              <w:t>69</w:t>
            </w:r>
            <w:r w:rsidRPr="00704618">
              <w:rPr>
                <w:rFonts w:ascii="Arial" w:hAnsi="Arial" w:cs="Arial"/>
                <w:noProof/>
                <w:webHidden/>
                <w:sz w:val="24"/>
                <w:szCs w:val="24"/>
              </w:rPr>
              <w:fldChar w:fldCharType="end"/>
            </w:r>
          </w:hyperlink>
        </w:p>
        <w:p w14:paraId="714C1918" w14:textId="4F28E9C8" w:rsidR="00AD1822" w:rsidRPr="00704618" w:rsidRDefault="00AD1822">
          <w:pPr>
            <w:rPr>
              <w:rFonts w:ascii="Arial" w:hAnsi="Arial" w:cs="Arial"/>
              <w:sz w:val="24"/>
              <w:szCs w:val="24"/>
            </w:rPr>
          </w:pPr>
          <w:r w:rsidRPr="00704618">
            <w:rPr>
              <w:rFonts w:ascii="Arial" w:hAnsi="Arial" w:cs="Arial"/>
              <w:b/>
              <w:bCs/>
              <w:noProof/>
              <w:sz w:val="24"/>
              <w:szCs w:val="24"/>
            </w:rPr>
            <w:fldChar w:fldCharType="end"/>
          </w:r>
        </w:p>
      </w:sdtContent>
    </w:sdt>
    <w:p w14:paraId="0F6B9FFD" w14:textId="77777777" w:rsidR="008320DA" w:rsidRPr="005663EC" w:rsidRDefault="008320DA" w:rsidP="005663EC">
      <w:pPr>
        <w:pStyle w:val="Heading1"/>
        <w:pageBreakBefore/>
        <w:spacing w:line="360" w:lineRule="auto"/>
        <w:jc w:val="center"/>
        <w:rPr>
          <w:rFonts w:cs="Arial"/>
          <w:sz w:val="36"/>
          <w:szCs w:val="44"/>
        </w:rPr>
      </w:pPr>
      <w:bookmarkStart w:id="1" w:name="_Toc241187377"/>
      <w:r>
        <w:rPr>
          <w:rFonts w:cs="Arial"/>
          <w:sz w:val="36"/>
          <w:szCs w:val="44"/>
        </w:rPr>
        <w:lastRenderedPageBreak/>
        <w:t>List of Tables</w:t>
      </w:r>
      <w:bookmarkEnd w:id="1"/>
    </w:p>
    <w:p w14:paraId="2EE5608A"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 Response Rate Summary</w:t>
      </w:r>
      <w:r>
        <w:rPr>
          <w:rFonts w:ascii="Arial" w:hAnsi="Arial" w:cs="Arial"/>
          <w:sz w:val="24"/>
          <w:szCs w:val="24"/>
        </w:rPr>
        <w:tab/>
        <w:t>30</w:t>
      </w:r>
    </w:p>
    <w:p w14:paraId="30B54761"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4.2: Gender Distribution of Respondents</w:t>
      </w:r>
      <w:r>
        <w:rPr>
          <w:rFonts w:ascii="Arial" w:hAnsi="Arial" w:cs="Arial"/>
          <w:sz w:val="24"/>
          <w:szCs w:val="24"/>
        </w:rPr>
        <w:tab/>
        <w:t>30</w:t>
      </w:r>
    </w:p>
    <w:p w14:paraId="35802563"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4.3: Age Distribution of Respondents</w:t>
      </w:r>
      <w:r>
        <w:rPr>
          <w:rFonts w:ascii="Arial" w:hAnsi="Arial" w:cs="Arial"/>
          <w:sz w:val="24"/>
          <w:szCs w:val="24"/>
        </w:rPr>
        <w:tab/>
        <w:t>31</w:t>
      </w:r>
    </w:p>
    <w:p w14:paraId="102715F1"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4.4: Purpose of Visit</w:t>
      </w:r>
      <w:r>
        <w:rPr>
          <w:rFonts w:ascii="Arial" w:hAnsi="Arial" w:cs="Arial"/>
          <w:sz w:val="24"/>
          <w:szCs w:val="24"/>
        </w:rPr>
        <w:tab/>
        <w:t>31</w:t>
      </w:r>
    </w:p>
    <w:p w14:paraId="46818343"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4.5: Length of Stay</w:t>
      </w:r>
      <w:r>
        <w:rPr>
          <w:rFonts w:ascii="Arial" w:hAnsi="Arial" w:cs="Arial"/>
          <w:sz w:val="24"/>
          <w:szCs w:val="24"/>
        </w:rPr>
        <w:tab/>
        <w:t>32</w:t>
      </w:r>
    </w:p>
    <w:p w14:paraId="71956A78"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4.6: Hotel Type</w:t>
      </w:r>
      <w:r>
        <w:rPr>
          <w:rFonts w:ascii="Arial" w:hAnsi="Arial" w:cs="Arial"/>
          <w:sz w:val="24"/>
          <w:szCs w:val="24"/>
        </w:rPr>
        <w:tab/>
        <w:t>32</w:t>
      </w:r>
    </w:p>
    <w:p w14:paraId="0C22623A"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4.7: Perceptions of Tangibility</w:t>
      </w:r>
      <w:r>
        <w:rPr>
          <w:rFonts w:ascii="Arial" w:hAnsi="Arial" w:cs="Arial"/>
          <w:sz w:val="24"/>
          <w:szCs w:val="24"/>
        </w:rPr>
        <w:tab/>
        <w:t>33</w:t>
      </w:r>
    </w:p>
    <w:p w14:paraId="1E1EFC73"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4.8: Perceptions of Reliability</w:t>
      </w:r>
      <w:r>
        <w:rPr>
          <w:rFonts w:ascii="Arial" w:hAnsi="Arial" w:cs="Arial"/>
          <w:sz w:val="24"/>
          <w:szCs w:val="24"/>
        </w:rPr>
        <w:tab/>
        <w:t>33</w:t>
      </w:r>
    </w:p>
    <w:p w14:paraId="25C79627"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4.9: Perceptions of Responsiveness</w:t>
      </w:r>
      <w:r>
        <w:rPr>
          <w:rFonts w:ascii="Arial" w:hAnsi="Arial" w:cs="Arial"/>
          <w:sz w:val="24"/>
          <w:szCs w:val="24"/>
        </w:rPr>
        <w:tab/>
        <w:t>34</w:t>
      </w:r>
    </w:p>
    <w:p w14:paraId="74D82FDB"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4.10: Perceptions of Assurance</w:t>
      </w:r>
      <w:r>
        <w:rPr>
          <w:rFonts w:ascii="Arial" w:hAnsi="Arial" w:cs="Arial"/>
          <w:sz w:val="24"/>
          <w:szCs w:val="24"/>
        </w:rPr>
        <w:tab/>
        <w:t>34</w:t>
      </w:r>
    </w:p>
    <w:p w14:paraId="24B0CEA9"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4.11: Perceptions of Empathy</w:t>
      </w:r>
      <w:r>
        <w:rPr>
          <w:rFonts w:ascii="Arial" w:hAnsi="Arial" w:cs="Arial"/>
          <w:sz w:val="24"/>
          <w:szCs w:val="24"/>
        </w:rPr>
        <w:tab/>
        <w:t>35</w:t>
      </w:r>
    </w:p>
    <w:p w14:paraId="2DF4E4AA"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4.12: Comparative Summary of SERVQUAL Dimensions</w:t>
      </w:r>
      <w:r>
        <w:rPr>
          <w:rFonts w:ascii="Arial" w:hAnsi="Arial" w:cs="Arial"/>
          <w:sz w:val="24"/>
          <w:szCs w:val="24"/>
        </w:rPr>
        <w:tab/>
        <w:t>35</w:t>
      </w:r>
    </w:p>
    <w:p w14:paraId="26F51B3C"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4.13: Overall Customer Satisfaction</w:t>
      </w:r>
      <w:r>
        <w:rPr>
          <w:rFonts w:ascii="Arial" w:hAnsi="Arial" w:cs="Arial"/>
          <w:sz w:val="24"/>
          <w:szCs w:val="24"/>
        </w:rPr>
        <w:tab/>
        <w:t>36</w:t>
      </w:r>
    </w:p>
    <w:p w14:paraId="24229F98"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4.14: Reliability Analysis (Cronbach's Alpha)</w:t>
      </w:r>
      <w:r>
        <w:rPr>
          <w:rFonts w:ascii="Arial" w:hAnsi="Arial" w:cs="Arial"/>
          <w:sz w:val="24"/>
          <w:szCs w:val="24"/>
        </w:rPr>
        <w:tab/>
        <w:t>38</w:t>
      </w:r>
    </w:p>
    <w:p w14:paraId="5F51590B"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4.15: Independent Samples T-Test Results</w:t>
      </w:r>
      <w:r>
        <w:rPr>
          <w:rFonts w:ascii="Arial" w:hAnsi="Arial" w:cs="Arial"/>
          <w:sz w:val="24"/>
          <w:szCs w:val="24"/>
        </w:rPr>
        <w:tab/>
        <w:t>38</w:t>
      </w:r>
    </w:p>
    <w:p w14:paraId="4ED1D822"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4.16: T-Test Results for SERVQUAL Dimensions</w:t>
      </w:r>
      <w:r>
        <w:rPr>
          <w:rFonts w:ascii="Arial" w:hAnsi="Arial" w:cs="Arial"/>
          <w:sz w:val="24"/>
          <w:szCs w:val="24"/>
        </w:rPr>
        <w:tab/>
        <w:t>39</w:t>
      </w:r>
    </w:p>
    <w:p w14:paraId="635D61B9"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Table 4.17: Multiple Regression Analysis Results</w:t>
      </w:r>
      <w:r>
        <w:rPr>
          <w:rFonts w:ascii="Arial" w:hAnsi="Arial" w:cs="Arial"/>
          <w:sz w:val="24"/>
          <w:szCs w:val="24"/>
        </w:rPr>
        <w:tab/>
        <w:t>39</w:t>
      </w:r>
    </w:p>
    <w:p w14:paraId="107ADA17" w14:textId="77777777" w:rsidR="008320DA" w:rsidRPr="005663EC" w:rsidRDefault="008320DA" w:rsidP="005663EC">
      <w:pPr>
        <w:pStyle w:val="Heading1"/>
        <w:pageBreakBefore/>
        <w:spacing w:line="360" w:lineRule="auto"/>
        <w:jc w:val="center"/>
        <w:rPr>
          <w:rFonts w:cs="Arial"/>
          <w:sz w:val="36"/>
          <w:szCs w:val="44"/>
        </w:rPr>
      </w:pPr>
      <w:bookmarkStart w:id="2" w:name="_Toc241187378"/>
      <w:r>
        <w:rPr>
          <w:rFonts w:cs="Arial"/>
          <w:sz w:val="36"/>
          <w:szCs w:val="44"/>
        </w:rPr>
        <w:lastRenderedPageBreak/>
        <w:t>List of Figures</w:t>
      </w:r>
      <w:bookmarkEnd w:id="2"/>
    </w:p>
    <w:p w14:paraId="540D5CB3"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Figure 2.1: Conceptual Framework</w:t>
      </w:r>
      <w:r>
        <w:rPr>
          <w:rFonts w:ascii="Arial" w:hAnsi="Arial" w:cs="Arial"/>
          <w:sz w:val="24"/>
          <w:szCs w:val="24"/>
        </w:rPr>
        <w:tab/>
        <w:t>17</w:t>
      </w:r>
    </w:p>
    <w:p w14:paraId="1FAA2FA6"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Figure 3.1: Research Onion Framework</w:t>
      </w:r>
      <w:r>
        <w:rPr>
          <w:rFonts w:ascii="Arial" w:hAnsi="Arial" w:cs="Arial"/>
          <w:sz w:val="24"/>
          <w:szCs w:val="24"/>
        </w:rPr>
        <w:tab/>
        <w:t>22</w:t>
      </w:r>
    </w:p>
    <w:p w14:paraId="5EF2A701" w14:textId="77777777" w:rsidR="008320DA" w:rsidRPr="005663EC" w:rsidRDefault="008320DA" w:rsidP="008320DA">
      <w:pPr>
        <w:tabs>
          <w:tab w:val="right" w:leader="dot" w:pos="9026"/>
        </w:tabs>
        <w:spacing w:after="100"/>
        <w:rPr>
          <w:rFonts w:ascii="Arial" w:hAnsi="Arial" w:cs="Arial"/>
          <w:sz w:val="24"/>
          <w:szCs w:val="24"/>
        </w:rPr>
      </w:pPr>
      <w:r>
        <w:rPr>
          <w:rFonts w:ascii="Arial" w:hAnsi="Arial" w:cs="Arial"/>
          <w:sz w:val="24"/>
          <w:szCs w:val="24"/>
        </w:rPr>
        <w:t>Figure 4.1: Comparison of SERVQUAL Dimensions</w:t>
      </w:r>
      <w:r>
        <w:rPr>
          <w:rFonts w:ascii="Arial" w:hAnsi="Arial" w:cs="Arial"/>
          <w:sz w:val="24"/>
          <w:szCs w:val="24"/>
        </w:rPr>
        <w:tab/>
        <w:t>36</w:t>
      </w:r>
    </w:p>
    <w:p w14:paraId="1DFDB7F1" w14:textId="77777777" w:rsidR="00296F1E" w:rsidRDefault="00E67898">
      <w:pPr>
        <w:pStyle w:val="Heading1"/>
        <w:pageBreakBefore/>
        <w:spacing w:line="360" w:lineRule="auto"/>
        <w:jc w:val="center"/>
        <w:rPr>
          <w:rFonts w:cs="Arial"/>
          <w:sz w:val="36"/>
          <w:szCs w:val="44"/>
        </w:rPr>
      </w:pPr>
      <w:bookmarkStart w:id="3" w:name="_Toc241187379"/>
      <w:r>
        <w:rPr>
          <w:rFonts w:cs="Arial"/>
          <w:sz w:val="36"/>
          <w:szCs w:val="44"/>
        </w:rPr>
        <w:lastRenderedPageBreak/>
        <w:t>List of Abbreviations</w:t>
      </w:r>
      <w:bookmarkEnd w:id="3"/>
    </w:p>
    <w:tbl>
      <w:tblPr>
        <w:tblW w:w="9026" w:type="dxa"/>
        <w:tblBorders>
          <w:top w:val="nil"/>
          <w:left w:val="nil"/>
          <w:bottom w:val="nil"/>
          <w:right w:val="nil"/>
          <w:insideH w:val="nil"/>
          <w:insideV w:val="nil"/>
        </w:tblBorders>
        <w:tblLayout w:type="fixed"/>
        <w:tblLook w:val="0600" w:firstRow="0" w:lastRow="0" w:firstColumn="0" w:lastColumn="0" w:noHBand="1" w:noVBand="1"/>
      </w:tblPr>
      <w:tblGrid>
        <w:gridCol w:w="2400"/>
        <w:gridCol w:w="6626"/>
      </w:tblGrid>
      <w:tr w:rsidR="00296F1E" w14:paraId="566B7616" w14:textId="77777777">
        <w:trPr>
          <w:cantSplit/>
        </w:trPr>
        <w:tc>
          <w:tcPr>
            <w:tcW w:w="2400" w:type="dxa"/>
          </w:tcPr>
          <w:p w14:paraId="29866594" w14:textId="77777777" w:rsidR="00296F1E" w:rsidRDefault="00E67898">
            <w:pPr>
              <w:spacing w:before="60" w:after="60"/>
              <w:rPr>
                <w:rFonts w:ascii="Arial" w:hAnsi="Arial" w:cs="Arial"/>
                <w:b/>
                <w:sz w:val="24"/>
                <w:szCs w:val="24"/>
              </w:rPr>
            </w:pPr>
            <w:r>
              <w:rPr>
                <w:rFonts w:ascii="Arial" w:hAnsi="Arial" w:cs="Arial"/>
                <w:b/>
                <w:sz w:val="24"/>
                <w:szCs w:val="24"/>
              </w:rPr>
              <w:t>CI</w:t>
            </w:r>
          </w:p>
        </w:tc>
        <w:tc>
          <w:tcPr>
            <w:tcW w:w="6626" w:type="dxa"/>
          </w:tcPr>
          <w:p w14:paraId="23F3AE1E" w14:textId="77777777" w:rsidR="00296F1E" w:rsidRDefault="00E67898">
            <w:pPr>
              <w:spacing w:before="60" w:after="60"/>
              <w:rPr>
                <w:rFonts w:ascii="Arial" w:hAnsi="Arial" w:cs="Arial"/>
                <w:sz w:val="24"/>
                <w:szCs w:val="24"/>
              </w:rPr>
            </w:pPr>
            <w:r>
              <w:rPr>
                <w:rFonts w:ascii="Arial" w:hAnsi="Arial" w:cs="Arial"/>
                <w:sz w:val="24"/>
                <w:szCs w:val="24"/>
              </w:rPr>
              <w:t>Confidence Interval</w:t>
            </w:r>
          </w:p>
        </w:tc>
      </w:tr>
      <w:tr w:rsidR="00296F1E" w14:paraId="527E9A95" w14:textId="77777777">
        <w:trPr>
          <w:cantSplit/>
        </w:trPr>
        <w:tc>
          <w:tcPr>
            <w:tcW w:w="2400" w:type="dxa"/>
          </w:tcPr>
          <w:p w14:paraId="739E04E1" w14:textId="77777777" w:rsidR="00296F1E" w:rsidRDefault="00E67898">
            <w:pPr>
              <w:spacing w:before="60" w:after="60"/>
              <w:rPr>
                <w:rFonts w:ascii="Arial" w:hAnsi="Arial" w:cs="Arial"/>
                <w:b/>
                <w:sz w:val="24"/>
                <w:szCs w:val="24"/>
              </w:rPr>
            </w:pPr>
            <w:r>
              <w:rPr>
                <w:rFonts w:ascii="Arial" w:hAnsi="Arial" w:cs="Arial"/>
                <w:b/>
                <w:sz w:val="24"/>
                <w:szCs w:val="24"/>
              </w:rPr>
              <w:t>COVID-19</w:t>
            </w:r>
          </w:p>
        </w:tc>
        <w:tc>
          <w:tcPr>
            <w:tcW w:w="6626" w:type="dxa"/>
          </w:tcPr>
          <w:p w14:paraId="102E123E" w14:textId="77777777" w:rsidR="00296F1E" w:rsidRDefault="00E67898">
            <w:pPr>
              <w:spacing w:before="60" w:after="60"/>
              <w:rPr>
                <w:rFonts w:ascii="Arial" w:hAnsi="Arial" w:cs="Arial"/>
                <w:sz w:val="24"/>
                <w:szCs w:val="24"/>
              </w:rPr>
            </w:pPr>
            <w:r>
              <w:rPr>
                <w:rFonts w:ascii="Arial" w:hAnsi="Arial" w:cs="Arial"/>
                <w:sz w:val="24"/>
                <w:szCs w:val="24"/>
              </w:rPr>
              <w:t>Coronavirus Disease 2019</w:t>
            </w:r>
          </w:p>
        </w:tc>
      </w:tr>
      <w:tr w:rsidR="00296F1E" w14:paraId="16D395E4" w14:textId="77777777">
        <w:trPr>
          <w:cantSplit/>
        </w:trPr>
        <w:tc>
          <w:tcPr>
            <w:tcW w:w="2400" w:type="dxa"/>
          </w:tcPr>
          <w:p w14:paraId="5DFD1999" w14:textId="77777777" w:rsidR="00296F1E" w:rsidRDefault="00E67898">
            <w:pPr>
              <w:spacing w:before="60" w:after="60"/>
              <w:rPr>
                <w:rFonts w:ascii="Arial" w:hAnsi="Arial" w:cs="Arial"/>
                <w:b/>
                <w:sz w:val="24"/>
                <w:szCs w:val="24"/>
              </w:rPr>
            </w:pPr>
            <w:r>
              <w:rPr>
                <w:rFonts w:ascii="Arial" w:hAnsi="Arial" w:cs="Arial"/>
                <w:b/>
                <w:sz w:val="24"/>
                <w:szCs w:val="24"/>
              </w:rPr>
              <w:t>CRM</w:t>
            </w:r>
          </w:p>
        </w:tc>
        <w:tc>
          <w:tcPr>
            <w:tcW w:w="6626" w:type="dxa"/>
          </w:tcPr>
          <w:p w14:paraId="51CBE9C2" w14:textId="77777777" w:rsidR="00296F1E" w:rsidRDefault="00E67898">
            <w:pPr>
              <w:spacing w:before="60" w:after="60"/>
              <w:rPr>
                <w:rFonts w:ascii="Arial" w:hAnsi="Arial" w:cs="Arial"/>
                <w:sz w:val="24"/>
                <w:szCs w:val="24"/>
              </w:rPr>
            </w:pPr>
            <w:r>
              <w:rPr>
                <w:rFonts w:ascii="Arial" w:hAnsi="Arial" w:cs="Arial"/>
                <w:sz w:val="24"/>
                <w:szCs w:val="24"/>
              </w:rPr>
              <w:t>Customer Relationship Management</w:t>
            </w:r>
          </w:p>
        </w:tc>
      </w:tr>
      <w:tr w:rsidR="00296F1E" w14:paraId="6CC8768C" w14:textId="77777777">
        <w:trPr>
          <w:cantSplit/>
        </w:trPr>
        <w:tc>
          <w:tcPr>
            <w:tcW w:w="2400" w:type="dxa"/>
          </w:tcPr>
          <w:p w14:paraId="4E29FA35" w14:textId="77777777" w:rsidR="00296F1E" w:rsidRDefault="00E67898">
            <w:pPr>
              <w:spacing w:before="60" w:after="60"/>
              <w:rPr>
                <w:rFonts w:ascii="Arial" w:hAnsi="Arial" w:cs="Arial"/>
                <w:b/>
                <w:sz w:val="24"/>
                <w:szCs w:val="24"/>
              </w:rPr>
            </w:pPr>
            <w:proofErr w:type="spellStart"/>
            <w:r>
              <w:rPr>
                <w:rFonts w:ascii="Arial" w:hAnsi="Arial" w:cs="Arial"/>
                <w:b/>
                <w:sz w:val="24"/>
                <w:szCs w:val="24"/>
              </w:rPr>
              <w:t>df</w:t>
            </w:r>
            <w:proofErr w:type="spellEnd"/>
          </w:p>
        </w:tc>
        <w:tc>
          <w:tcPr>
            <w:tcW w:w="6626" w:type="dxa"/>
          </w:tcPr>
          <w:p w14:paraId="3B70ADCD" w14:textId="77777777" w:rsidR="00296F1E" w:rsidRDefault="00E67898">
            <w:pPr>
              <w:spacing w:before="60" w:after="60"/>
              <w:rPr>
                <w:rFonts w:ascii="Arial" w:hAnsi="Arial" w:cs="Arial"/>
                <w:sz w:val="24"/>
                <w:szCs w:val="24"/>
              </w:rPr>
            </w:pPr>
            <w:r>
              <w:rPr>
                <w:rFonts w:ascii="Arial" w:hAnsi="Arial" w:cs="Arial"/>
                <w:sz w:val="24"/>
                <w:szCs w:val="24"/>
              </w:rPr>
              <w:t>Degrees of Freedom</w:t>
            </w:r>
          </w:p>
        </w:tc>
      </w:tr>
      <w:tr w:rsidR="00296F1E" w14:paraId="2B94D294" w14:textId="77777777">
        <w:trPr>
          <w:cantSplit/>
        </w:trPr>
        <w:tc>
          <w:tcPr>
            <w:tcW w:w="2400" w:type="dxa"/>
          </w:tcPr>
          <w:p w14:paraId="6178DA55" w14:textId="77777777" w:rsidR="00296F1E" w:rsidRDefault="00E67898">
            <w:pPr>
              <w:spacing w:before="60" w:after="60"/>
              <w:rPr>
                <w:rFonts w:ascii="Arial" w:hAnsi="Arial" w:cs="Arial"/>
                <w:b/>
                <w:sz w:val="24"/>
                <w:szCs w:val="24"/>
              </w:rPr>
            </w:pPr>
            <w:r>
              <w:rPr>
                <w:rFonts w:ascii="Arial" w:hAnsi="Arial" w:cs="Arial"/>
                <w:b/>
                <w:sz w:val="24"/>
                <w:szCs w:val="24"/>
              </w:rPr>
              <w:t>ECT</w:t>
            </w:r>
          </w:p>
        </w:tc>
        <w:tc>
          <w:tcPr>
            <w:tcW w:w="6626" w:type="dxa"/>
          </w:tcPr>
          <w:p w14:paraId="745CEA48" w14:textId="77777777" w:rsidR="00296F1E" w:rsidRDefault="00E67898">
            <w:pPr>
              <w:spacing w:before="60" w:after="60"/>
              <w:rPr>
                <w:rFonts w:ascii="Arial" w:hAnsi="Arial" w:cs="Arial"/>
                <w:sz w:val="24"/>
                <w:szCs w:val="24"/>
              </w:rPr>
            </w:pPr>
            <w:r>
              <w:rPr>
                <w:rFonts w:ascii="Arial" w:hAnsi="Arial" w:cs="Arial"/>
                <w:sz w:val="24"/>
                <w:szCs w:val="24"/>
              </w:rPr>
              <w:t>Expectation Confirmation Theory</w:t>
            </w:r>
          </w:p>
        </w:tc>
      </w:tr>
      <w:tr w:rsidR="00296F1E" w14:paraId="1DDBEE03" w14:textId="77777777">
        <w:trPr>
          <w:cantSplit/>
        </w:trPr>
        <w:tc>
          <w:tcPr>
            <w:tcW w:w="2400" w:type="dxa"/>
          </w:tcPr>
          <w:p w14:paraId="075F4C83" w14:textId="77777777" w:rsidR="00296F1E" w:rsidRDefault="00E67898">
            <w:pPr>
              <w:spacing w:before="60" w:after="60"/>
              <w:rPr>
                <w:rFonts w:ascii="Arial" w:hAnsi="Arial" w:cs="Arial"/>
                <w:b/>
                <w:sz w:val="24"/>
                <w:szCs w:val="24"/>
              </w:rPr>
            </w:pPr>
            <w:r>
              <w:rPr>
                <w:rFonts w:ascii="Arial" w:hAnsi="Arial" w:cs="Arial"/>
                <w:b/>
                <w:sz w:val="24"/>
                <w:szCs w:val="24"/>
              </w:rPr>
              <w:t>M</w:t>
            </w:r>
          </w:p>
        </w:tc>
        <w:tc>
          <w:tcPr>
            <w:tcW w:w="6626" w:type="dxa"/>
          </w:tcPr>
          <w:p w14:paraId="6E0701C6" w14:textId="77777777" w:rsidR="00296F1E" w:rsidRDefault="00E67898">
            <w:pPr>
              <w:spacing w:before="60" w:after="60"/>
              <w:rPr>
                <w:rFonts w:ascii="Arial" w:hAnsi="Arial" w:cs="Arial"/>
                <w:sz w:val="24"/>
                <w:szCs w:val="24"/>
              </w:rPr>
            </w:pPr>
            <w:r>
              <w:rPr>
                <w:rFonts w:ascii="Arial" w:hAnsi="Arial" w:cs="Arial"/>
                <w:sz w:val="24"/>
                <w:szCs w:val="24"/>
              </w:rPr>
              <w:t>Mean</w:t>
            </w:r>
          </w:p>
        </w:tc>
      </w:tr>
      <w:tr w:rsidR="00296F1E" w14:paraId="35FEF9C1" w14:textId="77777777">
        <w:trPr>
          <w:cantSplit/>
        </w:trPr>
        <w:tc>
          <w:tcPr>
            <w:tcW w:w="2400" w:type="dxa"/>
          </w:tcPr>
          <w:p w14:paraId="19469DEB" w14:textId="77777777" w:rsidR="00296F1E" w:rsidRDefault="00E67898">
            <w:pPr>
              <w:spacing w:before="60" w:after="60"/>
              <w:rPr>
                <w:rFonts w:ascii="Arial" w:hAnsi="Arial" w:cs="Arial"/>
                <w:b/>
                <w:sz w:val="24"/>
                <w:szCs w:val="24"/>
              </w:rPr>
            </w:pPr>
            <w:r>
              <w:rPr>
                <w:rFonts w:ascii="Arial" w:hAnsi="Arial" w:cs="Arial"/>
                <w:b/>
                <w:sz w:val="24"/>
                <w:szCs w:val="24"/>
              </w:rPr>
              <w:t>MBA</w:t>
            </w:r>
          </w:p>
        </w:tc>
        <w:tc>
          <w:tcPr>
            <w:tcW w:w="6626" w:type="dxa"/>
          </w:tcPr>
          <w:p w14:paraId="4524F605" w14:textId="77777777" w:rsidR="00296F1E" w:rsidRDefault="00E67898">
            <w:pPr>
              <w:spacing w:before="60" w:after="60"/>
              <w:rPr>
                <w:rFonts w:ascii="Arial" w:hAnsi="Arial" w:cs="Arial"/>
                <w:sz w:val="24"/>
                <w:szCs w:val="24"/>
              </w:rPr>
            </w:pPr>
            <w:r>
              <w:rPr>
                <w:rFonts w:ascii="Arial" w:hAnsi="Arial" w:cs="Arial"/>
                <w:sz w:val="24"/>
                <w:szCs w:val="24"/>
              </w:rPr>
              <w:t>Master of Business Administration</w:t>
            </w:r>
          </w:p>
        </w:tc>
      </w:tr>
      <w:tr w:rsidR="00296F1E" w14:paraId="7174178E" w14:textId="77777777">
        <w:trPr>
          <w:cantSplit/>
        </w:trPr>
        <w:tc>
          <w:tcPr>
            <w:tcW w:w="2400" w:type="dxa"/>
          </w:tcPr>
          <w:p w14:paraId="11C03616" w14:textId="77777777" w:rsidR="00296F1E" w:rsidRDefault="00E67898">
            <w:pPr>
              <w:spacing w:before="60" w:after="60"/>
              <w:rPr>
                <w:rFonts w:ascii="Arial" w:hAnsi="Arial" w:cs="Arial"/>
                <w:b/>
                <w:sz w:val="24"/>
                <w:szCs w:val="24"/>
              </w:rPr>
            </w:pPr>
            <w:r>
              <w:rPr>
                <w:rFonts w:ascii="Arial" w:hAnsi="Arial" w:cs="Arial"/>
                <w:b/>
                <w:sz w:val="24"/>
                <w:szCs w:val="24"/>
              </w:rPr>
              <w:t>R²</w:t>
            </w:r>
          </w:p>
        </w:tc>
        <w:tc>
          <w:tcPr>
            <w:tcW w:w="6626" w:type="dxa"/>
          </w:tcPr>
          <w:p w14:paraId="15E79CB9" w14:textId="77777777" w:rsidR="00296F1E" w:rsidRDefault="00E67898">
            <w:pPr>
              <w:spacing w:before="60" w:after="60"/>
              <w:rPr>
                <w:rFonts w:ascii="Arial" w:hAnsi="Arial" w:cs="Arial"/>
                <w:sz w:val="24"/>
                <w:szCs w:val="24"/>
              </w:rPr>
            </w:pPr>
            <w:r>
              <w:rPr>
                <w:rFonts w:ascii="Arial" w:hAnsi="Arial" w:cs="Arial"/>
                <w:sz w:val="24"/>
                <w:szCs w:val="24"/>
              </w:rPr>
              <w:t>Coefficient of Determination</w:t>
            </w:r>
          </w:p>
        </w:tc>
      </w:tr>
      <w:tr w:rsidR="00296F1E" w14:paraId="1B819BDA" w14:textId="77777777">
        <w:trPr>
          <w:cantSplit/>
        </w:trPr>
        <w:tc>
          <w:tcPr>
            <w:tcW w:w="2400" w:type="dxa"/>
          </w:tcPr>
          <w:p w14:paraId="0DB8A530" w14:textId="77777777" w:rsidR="00296F1E" w:rsidRDefault="00E67898">
            <w:pPr>
              <w:spacing w:before="60" w:after="60"/>
              <w:rPr>
                <w:rFonts w:ascii="Arial" w:hAnsi="Arial" w:cs="Arial"/>
                <w:b/>
                <w:sz w:val="24"/>
                <w:szCs w:val="24"/>
              </w:rPr>
            </w:pPr>
            <w:r>
              <w:rPr>
                <w:rFonts w:ascii="Arial" w:hAnsi="Arial" w:cs="Arial"/>
                <w:b/>
                <w:sz w:val="24"/>
                <w:szCs w:val="24"/>
              </w:rPr>
              <w:t>SD</w:t>
            </w:r>
          </w:p>
        </w:tc>
        <w:tc>
          <w:tcPr>
            <w:tcW w:w="6626" w:type="dxa"/>
          </w:tcPr>
          <w:p w14:paraId="7FA5ECFD" w14:textId="77777777" w:rsidR="00296F1E" w:rsidRDefault="00E67898">
            <w:pPr>
              <w:spacing w:before="60" w:after="60"/>
              <w:rPr>
                <w:rFonts w:ascii="Arial" w:hAnsi="Arial" w:cs="Arial"/>
                <w:sz w:val="24"/>
                <w:szCs w:val="24"/>
              </w:rPr>
            </w:pPr>
            <w:r>
              <w:rPr>
                <w:rFonts w:ascii="Arial" w:hAnsi="Arial" w:cs="Arial"/>
                <w:sz w:val="24"/>
                <w:szCs w:val="24"/>
              </w:rPr>
              <w:t>Standard Deviation</w:t>
            </w:r>
          </w:p>
        </w:tc>
      </w:tr>
      <w:tr w:rsidR="00296F1E" w14:paraId="08190A2C" w14:textId="77777777">
        <w:trPr>
          <w:cantSplit/>
        </w:trPr>
        <w:tc>
          <w:tcPr>
            <w:tcW w:w="2400" w:type="dxa"/>
          </w:tcPr>
          <w:p w14:paraId="5644AA13" w14:textId="77777777" w:rsidR="00296F1E" w:rsidRDefault="00E67898">
            <w:pPr>
              <w:spacing w:before="60" w:after="60"/>
              <w:rPr>
                <w:rFonts w:ascii="Arial" w:hAnsi="Arial" w:cs="Arial"/>
                <w:b/>
                <w:sz w:val="24"/>
                <w:szCs w:val="24"/>
              </w:rPr>
            </w:pPr>
            <w:r>
              <w:rPr>
                <w:rFonts w:ascii="Arial" w:hAnsi="Arial" w:cs="Arial"/>
                <w:b/>
                <w:sz w:val="24"/>
                <w:szCs w:val="24"/>
              </w:rPr>
              <w:t>SE</w:t>
            </w:r>
          </w:p>
        </w:tc>
        <w:tc>
          <w:tcPr>
            <w:tcW w:w="6626" w:type="dxa"/>
          </w:tcPr>
          <w:p w14:paraId="233D775E" w14:textId="77777777" w:rsidR="00296F1E" w:rsidRDefault="00E67898">
            <w:pPr>
              <w:spacing w:before="60" w:after="60"/>
              <w:rPr>
                <w:rFonts w:ascii="Arial" w:hAnsi="Arial" w:cs="Arial"/>
                <w:sz w:val="24"/>
                <w:szCs w:val="24"/>
              </w:rPr>
            </w:pPr>
            <w:r>
              <w:rPr>
                <w:rFonts w:ascii="Arial" w:hAnsi="Arial" w:cs="Arial"/>
                <w:sz w:val="24"/>
                <w:szCs w:val="24"/>
              </w:rPr>
              <w:t>Standard Error</w:t>
            </w:r>
          </w:p>
        </w:tc>
      </w:tr>
      <w:tr w:rsidR="00296F1E" w14:paraId="4E3681BB" w14:textId="77777777">
        <w:trPr>
          <w:cantSplit/>
        </w:trPr>
        <w:tc>
          <w:tcPr>
            <w:tcW w:w="2400" w:type="dxa"/>
          </w:tcPr>
          <w:p w14:paraId="43A7F63A" w14:textId="77777777" w:rsidR="00296F1E" w:rsidRDefault="00E67898">
            <w:pPr>
              <w:spacing w:before="60" w:after="60"/>
              <w:rPr>
                <w:rFonts w:ascii="Arial" w:hAnsi="Arial" w:cs="Arial"/>
                <w:b/>
                <w:sz w:val="24"/>
                <w:szCs w:val="24"/>
              </w:rPr>
            </w:pPr>
            <w:r>
              <w:rPr>
                <w:rFonts w:ascii="Arial" w:hAnsi="Arial" w:cs="Arial"/>
                <w:b/>
                <w:sz w:val="24"/>
                <w:szCs w:val="24"/>
              </w:rPr>
              <w:t>SEM</w:t>
            </w:r>
          </w:p>
        </w:tc>
        <w:tc>
          <w:tcPr>
            <w:tcW w:w="6626" w:type="dxa"/>
          </w:tcPr>
          <w:p w14:paraId="1D9DEA69" w14:textId="77777777" w:rsidR="00296F1E" w:rsidRDefault="00E67898">
            <w:pPr>
              <w:spacing w:before="60" w:after="60"/>
              <w:rPr>
                <w:rFonts w:ascii="Arial" w:hAnsi="Arial" w:cs="Arial"/>
                <w:sz w:val="24"/>
                <w:szCs w:val="24"/>
              </w:rPr>
            </w:pPr>
            <w:r>
              <w:rPr>
                <w:rFonts w:ascii="Arial" w:hAnsi="Arial" w:cs="Arial"/>
                <w:sz w:val="24"/>
                <w:szCs w:val="24"/>
              </w:rPr>
              <w:t>Structural Equation Modelling</w:t>
            </w:r>
          </w:p>
        </w:tc>
      </w:tr>
      <w:tr w:rsidR="00296F1E" w14:paraId="4526074D" w14:textId="77777777">
        <w:trPr>
          <w:cantSplit/>
        </w:trPr>
        <w:tc>
          <w:tcPr>
            <w:tcW w:w="2400" w:type="dxa"/>
          </w:tcPr>
          <w:p w14:paraId="1C1BB6A2" w14:textId="77777777" w:rsidR="00296F1E" w:rsidRDefault="00E67898">
            <w:pPr>
              <w:spacing w:before="60" w:after="60"/>
              <w:rPr>
                <w:rFonts w:ascii="Arial" w:hAnsi="Arial" w:cs="Arial"/>
                <w:b/>
                <w:sz w:val="24"/>
                <w:szCs w:val="24"/>
              </w:rPr>
            </w:pPr>
            <w:r>
              <w:rPr>
                <w:rFonts w:ascii="Arial" w:hAnsi="Arial" w:cs="Arial"/>
                <w:b/>
                <w:sz w:val="24"/>
                <w:szCs w:val="24"/>
              </w:rPr>
              <w:t>SERVQUAL</w:t>
            </w:r>
          </w:p>
        </w:tc>
        <w:tc>
          <w:tcPr>
            <w:tcW w:w="6626" w:type="dxa"/>
          </w:tcPr>
          <w:p w14:paraId="6E3A1434" w14:textId="77777777" w:rsidR="00296F1E" w:rsidRDefault="00E67898">
            <w:pPr>
              <w:spacing w:before="60" w:after="60"/>
              <w:rPr>
                <w:rFonts w:ascii="Arial" w:hAnsi="Arial" w:cs="Arial"/>
                <w:sz w:val="24"/>
                <w:szCs w:val="24"/>
              </w:rPr>
            </w:pPr>
            <w:r>
              <w:rPr>
                <w:rFonts w:ascii="Arial" w:hAnsi="Arial" w:cs="Arial"/>
                <w:sz w:val="24"/>
                <w:szCs w:val="24"/>
              </w:rPr>
              <w:t>Service Quality (Model)</w:t>
            </w:r>
          </w:p>
        </w:tc>
      </w:tr>
      <w:tr w:rsidR="00296F1E" w14:paraId="13C41BE0" w14:textId="77777777">
        <w:trPr>
          <w:cantSplit/>
        </w:trPr>
        <w:tc>
          <w:tcPr>
            <w:tcW w:w="2400" w:type="dxa"/>
          </w:tcPr>
          <w:p w14:paraId="5EF2EAEA" w14:textId="77777777" w:rsidR="00296F1E" w:rsidRDefault="00E67898">
            <w:pPr>
              <w:spacing w:before="60" w:after="60"/>
              <w:rPr>
                <w:rFonts w:ascii="Arial" w:hAnsi="Arial" w:cs="Arial"/>
                <w:b/>
                <w:sz w:val="24"/>
                <w:szCs w:val="24"/>
              </w:rPr>
            </w:pPr>
            <w:r>
              <w:rPr>
                <w:rFonts w:ascii="Arial" w:hAnsi="Arial" w:cs="Arial"/>
                <w:b/>
                <w:sz w:val="24"/>
                <w:szCs w:val="24"/>
              </w:rPr>
              <w:t>SOPs</w:t>
            </w:r>
          </w:p>
        </w:tc>
        <w:tc>
          <w:tcPr>
            <w:tcW w:w="6626" w:type="dxa"/>
          </w:tcPr>
          <w:p w14:paraId="282AF9F6" w14:textId="77777777" w:rsidR="00296F1E" w:rsidRDefault="00E67898">
            <w:pPr>
              <w:spacing w:before="60" w:after="60"/>
              <w:rPr>
                <w:rFonts w:ascii="Arial" w:hAnsi="Arial" w:cs="Arial"/>
                <w:sz w:val="24"/>
                <w:szCs w:val="24"/>
              </w:rPr>
            </w:pPr>
            <w:r>
              <w:rPr>
                <w:rFonts w:ascii="Arial" w:hAnsi="Arial" w:cs="Arial"/>
                <w:sz w:val="24"/>
                <w:szCs w:val="24"/>
              </w:rPr>
              <w:t>Standard Operating Procedures</w:t>
            </w:r>
          </w:p>
        </w:tc>
      </w:tr>
      <w:tr w:rsidR="00296F1E" w14:paraId="183E346F" w14:textId="77777777">
        <w:trPr>
          <w:cantSplit/>
        </w:trPr>
        <w:tc>
          <w:tcPr>
            <w:tcW w:w="2400" w:type="dxa"/>
          </w:tcPr>
          <w:p w14:paraId="656E1B1E" w14:textId="77777777" w:rsidR="00296F1E" w:rsidRDefault="00E67898">
            <w:pPr>
              <w:spacing w:before="60" w:after="60"/>
              <w:rPr>
                <w:rFonts w:ascii="Arial" w:hAnsi="Arial" w:cs="Arial"/>
                <w:b/>
                <w:sz w:val="24"/>
                <w:szCs w:val="24"/>
              </w:rPr>
            </w:pPr>
            <w:r>
              <w:rPr>
                <w:rFonts w:ascii="Arial" w:hAnsi="Arial" w:cs="Arial"/>
                <w:b/>
                <w:sz w:val="24"/>
                <w:szCs w:val="24"/>
              </w:rPr>
              <w:t>SPSS</w:t>
            </w:r>
          </w:p>
        </w:tc>
        <w:tc>
          <w:tcPr>
            <w:tcW w:w="6626" w:type="dxa"/>
          </w:tcPr>
          <w:p w14:paraId="4C133752" w14:textId="77777777" w:rsidR="00296F1E" w:rsidRDefault="00E67898">
            <w:pPr>
              <w:spacing w:before="60" w:after="60"/>
              <w:rPr>
                <w:rFonts w:ascii="Arial" w:hAnsi="Arial" w:cs="Arial"/>
                <w:sz w:val="24"/>
                <w:szCs w:val="24"/>
              </w:rPr>
            </w:pPr>
            <w:r>
              <w:rPr>
                <w:rFonts w:ascii="Arial" w:hAnsi="Arial" w:cs="Arial"/>
                <w:sz w:val="24"/>
                <w:szCs w:val="24"/>
              </w:rPr>
              <w:t>Statistical Package for the Social Sciences</w:t>
            </w:r>
          </w:p>
        </w:tc>
      </w:tr>
      <w:tr w:rsidR="00296F1E" w14:paraId="61C3C7BF" w14:textId="77777777">
        <w:trPr>
          <w:cantSplit/>
        </w:trPr>
        <w:tc>
          <w:tcPr>
            <w:tcW w:w="2400" w:type="dxa"/>
          </w:tcPr>
          <w:p w14:paraId="256E5287" w14:textId="77777777" w:rsidR="00296F1E" w:rsidRDefault="00E67898">
            <w:pPr>
              <w:spacing w:before="60" w:after="60"/>
              <w:rPr>
                <w:rFonts w:ascii="Arial" w:hAnsi="Arial" w:cs="Arial"/>
                <w:b/>
                <w:sz w:val="24"/>
                <w:szCs w:val="24"/>
              </w:rPr>
            </w:pPr>
            <w:r>
              <w:rPr>
                <w:rFonts w:ascii="Arial" w:hAnsi="Arial" w:cs="Arial"/>
                <w:b/>
                <w:sz w:val="24"/>
                <w:szCs w:val="24"/>
              </w:rPr>
              <w:t>UN</w:t>
            </w:r>
          </w:p>
        </w:tc>
        <w:tc>
          <w:tcPr>
            <w:tcW w:w="6626" w:type="dxa"/>
          </w:tcPr>
          <w:p w14:paraId="1460D478" w14:textId="77777777" w:rsidR="00296F1E" w:rsidRDefault="00E67898">
            <w:pPr>
              <w:spacing w:before="60" w:after="60"/>
              <w:rPr>
                <w:rFonts w:ascii="Arial" w:hAnsi="Arial" w:cs="Arial"/>
                <w:sz w:val="24"/>
                <w:szCs w:val="24"/>
              </w:rPr>
            </w:pPr>
            <w:r>
              <w:rPr>
                <w:rFonts w:ascii="Arial" w:hAnsi="Arial" w:cs="Arial"/>
                <w:sz w:val="24"/>
                <w:szCs w:val="24"/>
              </w:rPr>
              <w:t>United Nations</w:t>
            </w:r>
          </w:p>
        </w:tc>
      </w:tr>
      <w:tr w:rsidR="00296F1E" w14:paraId="210242EB" w14:textId="77777777">
        <w:trPr>
          <w:cantSplit/>
        </w:trPr>
        <w:tc>
          <w:tcPr>
            <w:tcW w:w="2400" w:type="dxa"/>
          </w:tcPr>
          <w:p w14:paraId="2ED2E785" w14:textId="77777777" w:rsidR="00296F1E" w:rsidRDefault="00E67898">
            <w:pPr>
              <w:spacing w:before="60" w:after="60"/>
              <w:rPr>
                <w:rFonts w:ascii="Arial" w:hAnsi="Arial" w:cs="Arial"/>
                <w:b/>
                <w:sz w:val="24"/>
                <w:szCs w:val="24"/>
              </w:rPr>
            </w:pPr>
            <w:r>
              <w:rPr>
                <w:rFonts w:ascii="Arial" w:hAnsi="Arial" w:cs="Arial"/>
                <w:b/>
                <w:sz w:val="24"/>
                <w:szCs w:val="24"/>
              </w:rPr>
              <w:t>UWTSD</w:t>
            </w:r>
          </w:p>
        </w:tc>
        <w:tc>
          <w:tcPr>
            <w:tcW w:w="6626" w:type="dxa"/>
          </w:tcPr>
          <w:p w14:paraId="6C0899D4" w14:textId="77777777" w:rsidR="00296F1E" w:rsidRDefault="00E67898">
            <w:pPr>
              <w:spacing w:before="60" w:after="60"/>
              <w:rPr>
                <w:rFonts w:ascii="Arial" w:hAnsi="Arial" w:cs="Arial"/>
                <w:sz w:val="24"/>
                <w:szCs w:val="24"/>
              </w:rPr>
            </w:pPr>
            <w:r>
              <w:rPr>
                <w:rFonts w:ascii="Arial" w:hAnsi="Arial" w:cs="Arial"/>
                <w:sz w:val="24"/>
                <w:szCs w:val="24"/>
              </w:rPr>
              <w:t>University of Wales Trinity Saint David</w:t>
            </w:r>
          </w:p>
        </w:tc>
      </w:tr>
      <w:tr w:rsidR="00296F1E" w14:paraId="4C274FC8" w14:textId="77777777">
        <w:trPr>
          <w:cantSplit/>
        </w:trPr>
        <w:tc>
          <w:tcPr>
            <w:tcW w:w="2400" w:type="dxa"/>
          </w:tcPr>
          <w:p w14:paraId="6ECDF03C" w14:textId="77777777" w:rsidR="00296F1E" w:rsidRDefault="00E67898">
            <w:pPr>
              <w:spacing w:before="60" w:after="60"/>
              <w:rPr>
                <w:rFonts w:ascii="Arial" w:hAnsi="Arial" w:cs="Arial"/>
                <w:b/>
                <w:sz w:val="24"/>
                <w:szCs w:val="24"/>
              </w:rPr>
            </w:pPr>
            <w:r>
              <w:rPr>
                <w:rFonts w:ascii="Arial" w:hAnsi="Arial" w:cs="Arial"/>
                <w:b/>
                <w:sz w:val="24"/>
                <w:szCs w:val="24"/>
              </w:rPr>
              <w:t>VIF</w:t>
            </w:r>
          </w:p>
        </w:tc>
        <w:tc>
          <w:tcPr>
            <w:tcW w:w="6626" w:type="dxa"/>
          </w:tcPr>
          <w:p w14:paraId="6D8616D8" w14:textId="77777777" w:rsidR="00296F1E" w:rsidRDefault="00E67898">
            <w:pPr>
              <w:spacing w:before="60" w:after="60"/>
              <w:rPr>
                <w:rFonts w:ascii="Arial" w:hAnsi="Arial" w:cs="Arial"/>
                <w:sz w:val="24"/>
                <w:szCs w:val="24"/>
              </w:rPr>
            </w:pPr>
            <w:r>
              <w:rPr>
                <w:rFonts w:ascii="Arial" w:hAnsi="Arial" w:cs="Arial"/>
                <w:sz w:val="24"/>
                <w:szCs w:val="24"/>
              </w:rPr>
              <w:t>Variance Inflation Factor</w:t>
            </w:r>
          </w:p>
        </w:tc>
      </w:tr>
      <w:tr w:rsidR="00296F1E" w14:paraId="3C1CF1FA" w14:textId="77777777">
        <w:trPr>
          <w:cantSplit/>
        </w:trPr>
        <w:tc>
          <w:tcPr>
            <w:tcW w:w="2400" w:type="dxa"/>
          </w:tcPr>
          <w:p w14:paraId="1B2C9A7A" w14:textId="77777777" w:rsidR="00296F1E" w:rsidRDefault="00E67898">
            <w:pPr>
              <w:spacing w:before="60" w:after="60"/>
              <w:rPr>
                <w:rFonts w:ascii="Arial" w:hAnsi="Arial" w:cs="Arial"/>
                <w:b/>
                <w:sz w:val="24"/>
                <w:szCs w:val="24"/>
              </w:rPr>
            </w:pPr>
            <w:r>
              <w:rPr>
                <w:rFonts w:ascii="Arial" w:hAnsi="Arial" w:cs="Arial"/>
                <w:b/>
                <w:sz w:val="24"/>
                <w:szCs w:val="24"/>
              </w:rPr>
              <w:t>WOM</w:t>
            </w:r>
          </w:p>
        </w:tc>
        <w:tc>
          <w:tcPr>
            <w:tcW w:w="6626" w:type="dxa"/>
          </w:tcPr>
          <w:p w14:paraId="192F069A" w14:textId="136BE759" w:rsidR="00914F82" w:rsidRDefault="00E67898">
            <w:pPr>
              <w:spacing w:before="60" w:after="60"/>
              <w:rPr>
                <w:rFonts w:ascii="Arial" w:hAnsi="Arial" w:cs="Arial"/>
                <w:sz w:val="24"/>
                <w:szCs w:val="24"/>
              </w:rPr>
            </w:pPr>
            <w:r>
              <w:rPr>
                <w:rFonts w:ascii="Arial" w:hAnsi="Arial" w:cs="Arial"/>
                <w:sz w:val="24"/>
                <w:szCs w:val="24"/>
              </w:rPr>
              <w:t>Word of Mouth</w:t>
            </w:r>
          </w:p>
        </w:tc>
      </w:tr>
    </w:tbl>
    <w:p w14:paraId="4EE067B7" w14:textId="77777777" w:rsidR="003B0E83" w:rsidRDefault="003B0E83" w:rsidP="003B0E83">
      <w:pPr>
        <w:pStyle w:val="Heading1"/>
        <w:pageBreakBefore/>
        <w:spacing w:line="360" w:lineRule="auto"/>
        <w:jc w:val="center"/>
        <w:rPr>
          <w:sz w:val="36"/>
          <w:szCs w:val="36"/>
        </w:rPr>
      </w:pPr>
      <w:bookmarkStart w:id="4" w:name="_Toc241187380"/>
      <w:r>
        <w:rPr>
          <w:sz w:val="36"/>
          <w:szCs w:val="36"/>
        </w:rPr>
        <w:lastRenderedPageBreak/>
        <w:t>Glossary</w:t>
      </w:r>
      <w:bookmarkEnd w:id="4"/>
    </w:p>
    <w:tbl>
      <w:tblPr>
        <w:tblStyle w:val="PlainTable3"/>
        <w:tblW w:w="9026" w:type="dxa"/>
        <w:tblLayout w:type="fixed"/>
        <w:tblLook w:val="0000" w:firstRow="0" w:lastRow="0" w:firstColumn="0" w:lastColumn="0" w:noHBand="0" w:noVBand="0"/>
      </w:tblPr>
      <w:tblGrid>
        <w:gridCol w:w="2700"/>
        <w:gridCol w:w="6326"/>
      </w:tblGrid>
      <w:tr w:rsidR="003B0E83" w14:paraId="6AD14CCC"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11F7A75B"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Assurance</w:t>
            </w:r>
          </w:p>
        </w:tc>
        <w:tc>
          <w:tcPr>
            <w:tcW w:w="6326" w:type="dxa"/>
          </w:tcPr>
          <w:p w14:paraId="64DC19A9"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SERVQUAL dimension reflecting the knowledge and courtesy of staff and their ability to inspire trust and confidence in guests.</w:t>
            </w:r>
          </w:p>
        </w:tc>
      </w:tr>
      <w:tr w:rsidR="003B0E83" w14:paraId="2081734F"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7A7C173B"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Convenience Sampling</w:t>
            </w:r>
          </w:p>
        </w:tc>
        <w:tc>
          <w:tcPr>
            <w:tcW w:w="6326" w:type="dxa"/>
          </w:tcPr>
          <w:p w14:paraId="05942CA5"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non-probability sampling technique in which participants are selected because they are easily accessible and willing to take part.</w:t>
            </w:r>
          </w:p>
        </w:tc>
      </w:tr>
      <w:tr w:rsidR="003B0E83" w14:paraId="2D9A3D75"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21316E79"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Cronbach's Alpha</w:t>
            </w:r>
          </w:p>
        </w:tc>
        <w:tc>
          <w:tcPr>
            <w:tcW w:w="6326" w:type="dxa"/>
          </w:tcPr>
          <w:p w14:paraId="0067EA75"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statistical measure of internal consistency that shows how reliably a set of scale items measures the same concept; values of 0.70 or above are generally considered acceptable.</w:t>
            </w:r>
          </w:p>
        </w:tc>
      </w:tr>
      <w:tr w:rsidR="003B0E83" w14:paraId="7F8F3F40"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113478C4"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Customer Satisfaction</w:t>
            </w:r>
          </w:p>
        </w:tc>
        <w:tc>
          <w:tcPr>
            <w:tcW w:w="6326" w:type="dxa"/>
          </w:tcPr>
          <w:p w14:paraId="2509AF1A"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customer's overall evaluation of a product or service, formed by comparing what they expected with what they actually experienced.</w:t>
            </w:r>
          </w:p>
        </w:tc>
      </w:tr>
      <w:tr w:rsidR="003B0E83" w14:paraId="44B64B86"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357A6D0B"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Deductive Approach</w:t>
            </w:r>
          </w:p>
        </w:tc>
        <w:tc>
          <w:tcPr>
            <w:tcW w:w="6326" w:type="dxa"/>
          </w:tcPr>
          <w:p w14:paraId="34B5FCF6"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research approach that begins with existing theory, develops expectations from it and then tests them using collected data.</w:t>
            </w:r>
          </w:p>
        </w:tc>
      </w:tr>
      <w:tr w:rsidR="003B0E83" w14:paraId="6103BA24"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207C2B93"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Descriptive Statistics</w:t>
            </w:r>
          </w:p>
        </w:tc>
        <w:tc>
          <w:tcPr>
            <w:tcW w:w="6326" w:type="dxa"/>
          </w:tcPr>
          <w:p w14:paraId="56A05C5A"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 xml:space="preserve">Statistical techniques, such as frequencies, means and standard deviations, used to </w:t>
            </w:r>
            <w:proofErr w:type="spellStart"/>
            <w:r>
              <w:rPr>
                <w:rFonts w:ascii="Arial" w:eastAsia="Arial" w:hAnsi="Arial" w:cs="Arial"/>
                <w:sz w:val="24"/>
                <w:szCs w:val="24"/>
              </w:rPr>
              <w:t>summarise</w:t>
            </w:r>
            <w:proofErr w:type="spellEnd"/>
            <w:r>
              <w:rPr>
                <w:rFonts w:ascii="Arial" w:eastAsia="Arial" w:hAnsi="Arial" w:cs="Arial"/>
                <w:sz w:val="24"/>
                <w:szCs w:val="24"/>
              </w:rPr>
              <w:t xml:space="preserve"> and describe the main features of a dataset.</w:t>
            </w:r>
          </w:p>
        </w:tc>
      </w:tr>
      <w:tr w:rsidR="003B0E83" w14:paraId="7CC2F990"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6708E1EC"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Empathy</w:t>
            </w:r>
          </w:p>
        </w:tc>
        <w:tc>
          <w:tcPr>
            <w:tcW w:w="6326" w:type="dxa"/>
          </w:tcPr>
          <w:p w14:paraId="5AD01BAF"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 xml:space="preserve">A SERVQUAL dimension referring to the caring, </w:t>
            </w:r>
            <w:proofErr w:type="spellStart"/>
            <w:r>
              <w:rPr>
                <w:rFonts w:ascii="Arial" w:eastAsia="Arial" w:hAnsi="Arial" w:cs="Arial"/>
                <w:sz w:val="24"/>
                <w:szCs w:val="24"/>
              </w:rPr>
              <w:t>individualised</w:t>
            </w:r>
            <w:proofErr w:type="spellEnd"/>
            <w:r>
              <w:rPr>
                <w:rFonts w:ascii="Arial" w:eastAsia="Arial" w:hAnsi="Arial" w:cs="Arial"/>
                <w:sz w:val="24"/>
                <w:szCs w:val="24"/>
              </w:rPr>
              <w:t xml:space="preserve"> attention a service provider gives to its customers.</w:t>
            </w:r>
          </w:p>
        </w:tc>
      </w:tr>
      <w:tr w:rsidR="003B0E83" w14:paraId="175C2633"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5EED0637"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Expectation Confirmation Theory</w:t>
            </w:r>
          </w:p>
        </w:tc>
        <w:tc>
          <w:tcPr>
            <w:tcW w:w="6326" w:type="dxa"/>
          </w:tcPr>
          <w:p w14:paraId="46146464"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theory proposing that satisfaction results from the extent to which a customer's prior expectations are confirmed, exceeded or not met by actual performance.</w:t>
            </w:r>
          </w:p>
        </w:tc>
      </w:tr>
      <w:tr w:rsidR="003B0E83" w14:paraId="62900BB1"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45322C26"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Independent Samples t-test</w:t>
            </w:r>
          </w:p>
        </w:tc>
        <w:tc>
          <w:tcPr>
            <w:tcW w:w="6326" w:type="dxa"/>
          </w:tcPr>
          <w:p w14:paraId="30D47B6F"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statistical test used to compare the mean scores of two separate, unrelated groups to determine whether the difference between them is statistically significant.</w:t>
            </w:r>
          </w:p>
        </w:tc>
      </w:tr>
      <w:tr w:rsidR="003B0E83" w14:paraId="07214E43"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4B1D723F"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International Tourist</w:t>
            </w:r>
          </w:p>
        </w:tc>
        <w:tc>
          <w:tcPr>
            <w:tcW w:w="6326" w:type="dxa"/>
          </w:tcPr>
          <w:p w14:paraId="43B4B8C6"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visitor who travels to Bangladesh from another country and stays overnight for leisure, business or other purposes.</w:t>
            </w:r>
          </w:p>
        </w:tc>
      </w:tr>
      <w:tr w:rsidR="003B0E83" w14:paraId="65C01E79"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23C41B03"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Likert Scale</w:t>
            </w:r>
          </w:p>
        </w:tc>
        <w:tc>
          <w:tcPr>
            <w:tcW w:w="6326" w:type="dxa"/>
          </w:tcPr>
          <w:p w14:paraId="354CFE2F"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rating scale on which respondents indicate their level of agreement with a statement, typically ranging from 'strongly disagree' to 'strongly agree'.</w:t>
            </w:r>
          </w:p>
        </w:tc>
      </w:tr>
      <w:tr w:rsidR="003B0E83" w14:paraId="27D6E083"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165DFA27"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lastRenderedPageBreak/>
              <w:t>Multicollinearity</w:t>
            </w:r>
          </w:p>
        </w:tc>
        <w:tc>
          <w:tcPr>
            <w:tcW w:w="6326" w:type="dxa"/>
          </w:tcPr>
          <w:p w14:paraId="2E5256C0"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condition in regression analysis where two or more independent variables are highly correlated, which can distort the estimated effect of each variable.</w:t>
            </w:r>
          </w:p>
        </w:tc>
      </w:tr>
      <w:tr w:rsidR="003B0E83" w14:paraId="3292BF75"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796FD67B"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National Tourist</w:t>
            </w:r>
          </w:p>
        </w:tc>
        <w:tc>
          <w:tcPr>
            <w:tcW w:w="6326" w:type="dxa"/>
          </w:tcPr>
          <w:p w14:paraId="5284252B"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resident of Bangladesh who travels within the country, away from their usual place of residence, for tourism purposes.</w:t>
            </w:r>
          </w:p>
        </w:tc>
      </w:tr>
      <w:tr w:rsidR="003B0E83" w14:paraId="5775A204"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42C7C75E"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Positivism</w:t>
            </w:r>
          </w:p>
        </w:tc>
        <w:tc>
          <w:tcPr>
            <w:tcW w:w="6326" w:type="dxa"/>
          </w:tcPr>
          <w:p w14:paraId="05382F27"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 xml:space="preserve">A research philosophy holding that reality is objective and can be measured, </w:t>
            </w:r>
            <w:proofErr w:type="spellStart"/>
            <w:r>
              <w:rPr>
                <w:rFonts w:ascii="Arial" w:eastAsia="Arial" w:hAnsi="Arial" w:cs="Arial"/>
                <w:sz w:val="24"/>
                <w:szCs w:val="24"/>
              </w:rPr>
              <w:t>emphasising</w:t>
            </w:r>
            <w:proofErr w:type="spellEnd"/>
            <w:r>
              <w:rPr>
                <w:rFonts w:ascii="Arial" w:eastAsia="Arial" w:hAnsi="Arial" w:cs="Arial"/>
                <w:sz w:val="24"/>
                <w:szCs w:val="24"/>
              </w:rPr>
              <w:t xml:space="preserve"> observable facts and quantifiable data.</w:t>
            </w:r>
          </w:p>
        </w:tc>
      </w:tr>
      <w:tr w:rsidR="003B0E83" w14:paraId="01D355F4"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56D54BCB"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Regression Analysis</w:t>
            </w:r>
          </w:p>
        </w:tc>
        <w:tc>
          <w:tcPr>
            <w:tcW w:w="6326" w:type="dxa"/>
          </w:tcPr>
          <w:p w14:paraId="4FC98A81"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statistical technique used to examine how one or more independent variables predict or explain changes in a dependent variable.</w:t>
            </w:r>
          </w:p>
        </w:tc>
      </w:tr>
      <w:tr w:rsidR="003B0E83" w14:paraId="51947450"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23951203"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Reliability</w:t>
            </w:r>
          </w:p>
        </w:tc>
        <w:tc>
          <w:tcPr>
            <w:tcW w:w="6326" w:type="dxa"/>
          </w:tcPr>
          <w:p w14:paraId="28E0C28D"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SERVQUAL dimension describing the ability of a service provider to perform the promised service dependably and accurately.</w:t>
            </w:r>
          </w:p>
        </w:tc>
      </w:tr>
      <w:tr w:rsidR="003B0E83" w14:paraId="04BCE2E4"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473EF9C7"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Research Onion</w:t>
            </w:r>
          </w:p>
        </w:tc>
        <w:tc>
          <w:tcPr>
            <w:tcW w:w="6326" w:type="dxa"/>
          </w:tcPr>
          <w:p w14:paraId="56012387"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framework developed by Saunders and colleagues that illustrates the layers of decisions in research design, from philosophy to data collection and analysis.</w:t>
            </w:r>
          </w:p>
        </w:tc>
      </w:tr>
      <w:tr w:rsidR="003B0E83" w14:paraId="04EFF544"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5D58E712"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Responsiveness</w:t>
            </w:r>
          </w:p>
        </w:tc>
        <w:tc>
          <w:tcPr>
            <w:tcW w:w="6326" w:type="dxa"/>
          </w:tcPr>
          <w:p w14:paraId="36A577C1"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SERVQUAL dimension reflecting the willingness of staff to help customers and provide prompt service.</w:t>
            </w:r>
          </w:p>
        </w:tc>
      </w:tr>
      <w:tr w:rsidR="003B0E83" w14:paraId="263700BC"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04A0F67E"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Revisit Intention</w:t>
            </w:r>
          </w:p>
        </w:tc>
        <w:tc>
          <w:tcPr>
            <w:tcW w:w="6326" w:type="dxa"/>
          </w:tcPr>
          <w:p w14:paraId="2E1CE983"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customer's stated likelihood or willingness to return to the same destination or service provider in the future.</w:t>
            </w:r>
          </w:p>
        </w:tc>
      </w:tr>
      <w:tr w:rsidR="003B0E83" w14:paraId="162847FB"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27240457"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Service Quality</w:t>
            </w:r>
          </w:p>
        </w:tc>
        <w:tc>
          <w:tcPr>
            <w:tcW w:w="6326" w:type="dxa"/>
          </w:tcPr>
          <w:p w14:paraId="2BC7417E"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The degree to which a service meets or exceeds customer expectations, as judged by the customer.</w:t>
            </w:r>
          </w:p>
        </w:tc>
      </w:tr>
      <w:tr w:rsidR="003B0E83" w14:paraId="536B11A7"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225E2D6B"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SERVQUAL</w:t>
            </w:r>
          </w:p>
        </w:tc>
        <w:tc>
          <w:tcPr>
            <w:tcW w:w="6326" w:type="dxa"/>
          </w:tcPr>
          <w:p w14:paraId="1201356B"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multi-dimensional model for measuring service quality through five dimensions: tangibility, reliability, responsiveness, assurance and empathy.</w:t>
            </w:r>
          </w:p>
        </w:tc>
      </w:tr>
      <w:tr w:rsidR="003B0E83" w14:paraId="07559D4B"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4D910DF5"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Statistical Significance</w:t>
            </w:r>
          </w:p>
        </w:tc>
        <w:tc>
          <w:tcPr>
            <w:tcW w:w="6326" w:type="dxa"/>
          </w:tcPr>
          <w:p w14:paraId="50D1451F"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An indication that a result is unlikely to have occurred by chance; in this study, a p-value below 0.05 is treated as significant.</w:t>
            </w:r>
          </w:p>
        </w:tc>
      </w:tr>
      <w:tr w:rsidR="003B0E83" w14:paraId="15527FDF" w14:textId="77777777" w:rsidTr="00CF6B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00" w:type="dxa"/>
          </w:tcPr>
          <w:p w14:paraId="7A7FF05A"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Tangibility</w:t>
            </w:r>
          </w:p>
        </w:tc>
        <w:tc>
          <w:tcPr>
            <w:tcW w:w="6326" w:type="dxa"/>
          </w:tcPr>
          <w:p w14:paraId="1934B00C" w14:textId="77777777" w:rsidR="003B0E83" w:rsidRDefault="003B0E83" w:rsidP="00C235FC">
            <w:pPr>
              <w:spacing w:before="60" w:after="100" w:line="276"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 SERVQUAL dimension referring to the physical aspects of a service, such as facilities, equipment, rooms and staff appearance.</w:t>
            </w:r>
          </w:p>
        </w:tc>
      </w:tr>
      <w:tr w:rsidR="003B0E83" w14:paraId="1F55A62D" w14:textId="77777777" w:rsidTr="00CF6B0C">
        <w:tc>
          <w:tcPr>
            <w:cnfStyle w:val="000010000000" w:firstRow="0" w:lastRow="0" w:firstColumn="0" w:lastColumn="0" w:oddVBand="1" w:evenVBand="0" w:oddHBand="0" w:evenHBand="0" w:firstRowFirstColumn="0" w:firstRowLastColumn="0" w:lastRowFirstColumn="0" w:lastRowLastColumn="0"/>
            <w:tcW w:w="2700" w:type="dxa"/>
          </w:tcPr>
          <w:p w14:paraId="19005ABE" w14:textId="77777777" w:rsidR="003B0E83" w:rsidRDefault="003B0E83" w:rsidP="00C235FC">
            <w:pPr>
              <w:spacing w:before="60" w:after="100" w:line="276" w:lineRule="auto"/>
              <w:rPr>
                <w:rFonts w:ascii="Arial" w:eastAsia="Arial" w:hAnsi="Arial" w:cs="Arial"/>
                <w:b/>
                <w:bCs/>
                <w:sz w:val="24"/>
                <w:szCs w:val="24"/>
              </w:rPr>
            </w:pPr>
            <w:r>
              <w:rPr>
                <w:rFonts w:ascii="Arial" w:eastAsia="Arial" w:hAnsi="Arial" w:cs="Arial"/>
                <w:b/>
                <w:bCs/>
                <w:sz w:val="24"/>
                <w:szCs w:val="24"/>
              </w:rPr>
              <w:t>Word of Mouth</w:t>
            </w:r>
          </w:p>
        </w:tc>
        <w:tc>
          <w:tcPr>
            <w:tcW w:w="6326" w:type="dxa"/>
          </w:tcPr>
          <w:p w14:paraId="3DA5DE80" w14:textId="77777777" w:rsidR="003B0E83" w:rsidRDefault="003B0E83" w:rsidP="00C235FC">
            <w:pPr>
              <w:spacing w:before="60" w:after="100" w:line="276"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Informal communication in which customers share their experiences of a product or service with other people.</w:t>
            </w:r>
          </w:p>
        </w:tc>
      </w:tr>
    </w:tbl>
    <w:p w14:paraId="2F95D05E" w14:textId="77777777" w:rsidR="00914F82" w:rsidRPr="003B0E83" w:rsidRDefault="00914F82" w:rsidP="003B0E83">
      <w:pPr>
        <w:pStyle w:val="ListParagraph"/>
        <w:spacing w:line="360" w:lineRule="auto"/>
        <w:jc w:val="both"/>
        <w:rPr>
          <w:rFonts w:ascii="Arial" w:hAnsi="Arial" w:cs="Arial"/>
          <w:sz w:val="24"/>
          <w:szCs w:val="24"/>
        </w:rPr>
      </w:pPr>
    </w:p>
    <w:p w14:paraId="3D7BC7DB" w14:textId="56E879CF" w:rsidR="008320DA" w:rsidRPr="005663EC" w:rsidRDefault="008320DA" w:rsidP="008320DA">
      <w:pPr>
        <w:pStyle w:val="Heading1"/>
        <w:pageBreakBefore/>
        <w:rPr>
          <w:rFonts w:cs="Arial"/>
          <w:sz w:val="36"/>
          <w:szCs w:val="44"/>
        </w:rPr>
      </w:pPr>
      <w:bookmarkStart w:id="5" w:name="_Toc241187381"/>
      <w:r>
        <w:rPr>
          <w:rFonts w:cs="Arial"/>
          <w:sz w:val="36"/>
          <w:szCs w:val="44"/>
        </w:rPr>
        <w:lastRenderedPageBreak/>
        <w:t>Acknowledgements</w:t>
      </w:r>
      <w:bookmarkEnd w:id="5"/>
    </w:p>
    <w:p w14:paraId="50AEF3B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 would like to express my sincere gratitude to all those who have supported and guided me throughout the completion of this dissertation.</w:t>
      </w:r>
    </w:p>
    <w:p w14:paraId="62C7FD6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 would like to express my sincere gratitude to my supervisor Jia Miao for her guidance, constructive feedback and constant encouragement throughout this research process. Her expertise and dedication have played a crucial role in the development of this study.</w:t>
      </w:r>
    </w:p>
    <w:p w14:paraId="2D506CE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 would also like to thank the University of Wales Trinity Saint David for the setting and tools they gave me to conduct this study. We had a wonderful response from the faculty and administrative staff.</w:t>
      </w:r>
    </w:p>
    <w:p w14:paraId="016E744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 would like to thank all the management and staff of Cox's Bazar's hotels who helped me with the data collection by allowing access to their guests. A special thanks to all of the tourists who volunteered to be part of this survey and without their participation it would not have been possible.</w:t>
      </w:r>
    </w:p>
    <w:p w14:paraId="057038B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Last but not least, I would like to express my gratitude to my family and friends for their support, understanding and encouragement during this course. They have always been a source of motivation for me.</w:t>
      </w:r>
    </w:p>
    <w:p w14:paraId="3D3B90CE" w14:textId="77777777" w:rsidR="008320DA" w:rsidRPr="005663EC" w:rsidRDefault="008320DA" w:rsidP="008320DA">
      <w:pPr>
        <w:spacing w:after="200" w:line="360" w:lineRule="auto"/>
        <w:jc w:val="both"/>
        <w:rPr>
          <w:rFonts w:ascii="Arial" w:hAnsi="Arial" w:cs="Arial"/>
          <w:sz w:val="24"/>
          <w:szCs w:val="24"/>
        </w:rPr>
      </w:pPr>
    </w:p>
    <w:p w14:paraId="312EFE25" w14:textId="77777777" w:rsidR="008320DA" w:rsidRPr="005663EC" w:rsidRDefault="008320DA" w:rsidP="008320DA">
      <w:pPr>
        <w:pStyle w:val="Heading1"/>
        <w:pageBreakBefore/>
        <w:rPr>
          <w:rFonts w:cs="Arial"/>
          <w:sz w:val="36"/>
          <w:szCs w:val="44"/>
        </w:rPr>
      </w:pPr>
      <w:bookmarkStart w:id="6" w:name="_Toc241187382"/>
      <w:r>
        <w:rPr>
          <w:rFonts w:cs="Arial"/>
          <w:sz w:val="36"/>
          <w:szCs w:val="44"/>
        </w:rPr>
        <w:lastRenderedPageBreak/>
        <w:t>Abstract</w:t>
      </w:r>
      <w:bookmarkEnd w:id="6"/>
    </w:p>
    <w:p w14:paraId="72D89AB8" w14:textId="77777777" w:rsidR="008320DA" w:rsidRPr="005663EC" w:rsidRDefault="008320DA" w:rsidP="008320DA">
      <w:pPr>
        <w:spacing w:before="200" w:after="200" w:line="360" w:lineRule="auto"/>
        <w:jc w:val="both"/>
        <w:rPr>
          <w:rFonts w:ascii="Arial" w:hAnsi="Arial" w:cs="Arial"/>
          <w:sz w:val="24"/>
          <w:szCs w:val="24"/>
        </w:rPr>
      </w:pPr>
      <w:r>
        <w:rPr>
          <w:rFonts w:ascii="Arial" w:hAnsi="Arial" w:cs="Arial"/>
          <w:sz w:val="24"/>
          <w:szCs w:val="24"/>
        </w:rPr>
        <w:t>Tourism and hospitality industry is a significant sector in the economy of Bangladesh and Cox's Bazar is the main tourist destination of the country. Knowing what customers are satisfied with is important for the competitiveness and sustainability of hotels in this very competitive market. The present study aims to analyze and compare the level of customer satisfaction of national and international tourists who are staying in the hotels in Cox's Bazar, Bangladesh and to find out the factors that affect the level of customer satisfaction with the hotel services.</w:t>
      </w:r>
    </w:p>
    <w:p w14:paraId="7AB47768" w14:textId="77777777" w:rsidR="008320DA" w:rsidRPr="005663EC" w:rsidRDefault="008320DA" w:rsidP="008320DA">
      <w:pPr>
        <w:spacing w:before="200" w:after="200" w:line="360" w:lineRule="auto"/>
        <w:jc w:val="both"/>
        <w:rPr>
          <w:rFonts w:ascii="Arial" w:hAnsi="Arial" w:cs="Arial"/>
          <w:sz w:val="24"/>
          <w:szCs w:val="24"/>
        </w:rPr>
      </w:pPr>
      <w:r>
        <w:rPr>
          <w:rFonts w:ascii="Arial" w:hAnsi="Arial" w:cs="Arial"/>
          <w:sz w:val="24"/>
          <w:szCs w:val="24"/>
        </w:rPr>
        <w:t xml:space="preserve">The research was conducted using a positivist, deductive quantitative approach. A structured questionnaire was used to collect the data with the help of 30 tourists (15 national tourists and 15 international tourists) according to the Expectation Confirmation Theory (Oliver, 1980) and SERVQUAL Model (Parasuraman, Zeithaml and Berry, 1988). The data were </w:t>
      </w:r>
      <w:proofErr w:type="spellStart"/>
      <w:r>
        <w:rPr>
          <w:rFonts w:ascii="Arial" w:hAnsi="Arial" w:cs="Arial"/>
          <w:sz w:val="24"/>
          <w:szCs w:val="24"/>
        </w:rPr>
        <w:t>analysed</w:t>
      </w:r>
      <w:proofErr w:type="spellEnd"/>
      <w:r>
        <w:rPr>
          <w:rFonts w:ascii="Arial" w:hAnsi="Arial" w:cs="Arial"/>
          <w:sz w:val="24"/>
          <w:szCs w:val="24"/>
        </w:rPr>
        <w:t xml:space="preserve"> using SPSS software, which used descriptive statistics, independent samples t-test and multiple regression analysis.</w:t>
      </w:r>
    </w:p>
    <w:p w14:paraId="7855C6A4" w14:textId="77777777" w:rsidR="008320DA" w:rsidRPr="005663EC" w:rsidRDefault="008320DA" w:rsidP="008320DA">
      <w:pPr>
        <w:spacing w:before="200" w:after="200" w:line="360" w:lineRule="auto"/>
        <w:jc w:val="both"/>
        <w:rPr>
          <w:rFonts w:ascii="Arial" w:hAnsi="Arial" w:cs="Arial"/>
          <w:sz w:val="24"/>
          <w:szCs w:val="24"/>
        </w:rPr>
      </w:pPr>
      <w:r>
        <w:rPr>
          <w:rFonts w:ascii="Arial" w:hAnsi="Arial" w:cs="Arial"/>
          <w:sz w:val="24"/>
          <w:szCs w:val="24"/>
        </w:rPr>
        <w:t>The results showed that national tourists scored higher than international tourists on all service quality dimensions, notably Empathy and Reliability, although none of these differences was statistically significant. The independent samples t-test showed that national tourists reported slightly higher satisfaction (M = 3.73) than international tourists (M = 3.48), but the difference was not statistically significant, t(28) = 0.79, p = 0.436. Regression analysis revealed that Reliability, Empathy and Responsiveness were significant predictors of customer satisfaction, while Tangibility and Assurance were not significant in the model.</w:t>
      </w:r>
    </w:p>
    <w:p w14:paraId="0DB27725" w14:textId="77777777" w:rsidR="008320DA" w:rsidRPr="005663EC" w:rsidRDefault="008320DA" w:rsidP="008320DA">
      <w:pPr>
        <w:spacing w:before="200" w:after="200" w:line="360" w:lineRule="auto"/>
        <w:jc w:val="both"/>
        <w:rPr>
          <w:rFonts w:ascii="Arial" w:hAnsi="Arial" w:cs="Arial"/>
          <w:sz w:val="24"/>
          <w:szCs w:val="24"/>
        </w:rPr>
      </w:pPr>
      <w:r>
        <w:rPr>
          <w:rFonts w:ascii="Arial" w:hAnsi="Arial" w:cs="Arial"/>
          <w:sz w:val="24"/>
          <w:szCs w:val="24"/>
        </w:rPr>
        <w:t>The study has made its contribution to the hospitality literature with empirical evidence on comparative customer satisfaction in a developing country context. In practice, the results provide concrete suggestions for hotel operators on how to enhance service quality in terms of reliability, empathy and responsiveness and to design specific strategies for international tourists. The study also has policy implications to improve the competitiveness of tourism in Bangladesh.</w:t>
      </w:r>
    </w:p>
    <w:p w14:paraId="129179C5" w14:textId="77777777" w:rsidR="008320DA" w:rsidRPr="005663EC" w:rsidRDefault="008320DA" w:rsidP="008320DA">
      <w:pPr>
        <w:rPr>
          <w:rFonts w:ascii="Arial" w:hAnsi="Arial" w:cs="Arial"/>
          <w:sz w:val="24"/>
          <w:szCs w:val="24"/>
        </w:rPr>
        <w:sectPr w:rsidR="008320DA" w:rsidRPr="005663EC" w:rsidSect="008320DA">
          <w:footerReference w:type="default" r:id="rId11"/>
          <w:pgSz w:w="11906" w:h="16838"/>
          <w:pgMar w:top="1440" w:right="1440" w:bottom="1440" w:left="1440" w:header="708" w:footer="708" w:gutter="0"/>
          <w:pgNumType w:fmt="lowerRoman"/>
          <w:cols w:space="720"/>
          <w:docGrid w:linePitch="360"/>
        </w:sectPr>
      </w:pPr>
    </w:p>
    <w:p w14:paraId="71F93E4D" w14:textId="77777777" w:rsidR="008320DA" w:rsidRPr="005663EC" w:rsidRDefault="008320DA" w:rsidP="00030BB6">
      <w:pPr>
        <w:pStyle w:val="Heading1"/>
        <w:pageBreakBefore/>
        <w:jc w:val="center"/>
        <w:rPr>
          <w:rFonts w:cs="Arial"/>
          <w:sz w:val="36"/>
          <w:szCs w:val="44"/>
        </w:rPr>
      </w:pPr>
      <w:bookmarkStart w:id="7" w:name="_Toc241187383"/>
      <w:r>
        <w:rPr>
          <w:rFonts w:cs="Arial"/>
          <w:sz w:val="36"/>
          <w:szCs w:val="44"/>
        </w:rPr>
        <w:lastRenderedPageBreak/>
        <w:t>Chapter 1: Introduction</w:t>
      </w:r>
      <w:bookmarkEnd w:id="7"/>
    </w:p>
    <w:p w14:paraId="01D7F19C" w14:textId="77777777" w:rsidR="008320DA" w:rsidRPr="005663EC" w:rsidRDefault="008320DA" w:rsidP="008B3BAF">
      <w:pPr>
        <w:pStyle w:val="Heading2"/>
        <w:rPr>
          <w:rFonts w:cs="Arial"/>
        </w:rPr>
      </w:pPr>
      <w:bookmarkStart w:id="8" w:name="_Toc241187384"/>
      <w:r>
        <w:rPr>
          <w:rFonts w:cs="Arial"/>
        </w:rPr>
        <w:t>1.1 Background of the Study</w:t>
      </w:r>
      <w:bookmarkEnd w:id="8"/>
    </w:p>
    <w:p w14:paraId="545C94DC" w14:textId="77777777" w:rsidR="0007275B" w:rsidRPr="005663EC" w:rsidRDefault="0007275B" w:rsidP="0007275B">
      <w:pPr>
        <w:spacing w:after="200" w:line="360" w:lineRule="auto"/>
        <w:jc w:val="both"/>
        <w:rPr>
          <w:rFonts w:ascii="Arial" w:hAnsi="Arial" w:cs="Arial"/>
          <w:sz w:val="24"/>
          <w:szCs w:val="24"/>
        </w:rPr>
      </w:pPr>
      <w:r>
        <w:rPr>
          <w:rFonts w:ascii="Arial" w:hAnsi="Arial" w:cs="Arial"/>
          <w:sz w:val="24"/>
          <w:szCs w:val="24"/>
        </w:rPr>
        <w:t xml:space="preserve">Tourism and hospitality are one of the largest and fastest-growing sectors of the global economy and play an important role in employment, foreign exchange earnings and sustainable economic development. As international tourist numbers begin to rebound from the COVID-19 pandemic, offering value-added tourism products and services is becoming a key element in being competitive in the market (UN Tourism, 2024). Customer satisfaction plays a key role in measuring success in the hospitality sector since happy customers are likely to return to places, refer friends to services and help boost the organization’s performance in the long run (Kotler, Bowen and </w:t>
      </w:r>
      <w:proofErr w:type="spellStart"/>
      <w:r>
        <w:rPr>
          <w:rFonts w:ascii="Arial" w:hAnsi="Arial" w:cs="Arial"/>
          <w:sz w:val="24"/>
          <w:szCs w:val="24"/>
        </w:rPr>
        <w:t>Baloglu</w:t>
      </w:r>
      <w:proofErr w:type="spellEnd"/>
      <w:r>
        <w:rPr>
          <w:rFonts w:ascii="Arial" w:hAnsi="Arial" w:cs="Arial"/>
          <w:sz w:val="24"/>
          <w:szCs w:val="24"/>
        </w:rPr>
        <w:t>, 2022).</w:t>
      </w:r>
    </w:p>
    <w:p w14:paraId="7EC795AF" w14:textId="77777777" w:rsidR="0007275B" w:rsidRPr="005663EC" w:rsidRDefault="0007275B" w:rsidP="0007275B">
      <w:pPr>
        <w:spacing w:after="200" w:line="360" w:lineRule="auto"/>
        <w:jc w:val="both"/>
        <w:rPr>
          <w:rFonts w:ascii="Arial" w:hAnsi="Arial" w:cs="Arial"/>
          <w:sz w:val="24"/>
          <w:szCs w:val="24"/>
        </w:rPr>
      </w:pPr>
      <w:r>
        <w:rPr>
          <w:rFonts w:ascii="Arial" w:hAnsi="Arial" w:cs="Arial"/>
          <w:sz w:val="24"/>
          <w:szCs w:val="24"/>
        </w:rPr>
        <w:t xml:space="preserve">Tourism is now a major and important field to Bangladesh economy development and regional development. Cox's Bazar is the most tourist-friendly area in the country, where millions of local tourists flock annually along with the growing number of tourists from foreign countries. The area is famous for having the world's longest continuous natural sandy beach, measuring 120 </w:t>
      </w:r>
      <w:proofErr w:type="spellStart"/>
      <w:r>
        <w:rPr>
          <w:rFonts w:ascii="Arial" w:hAnsi="Arial" w:cs="Arial"/>
          <w:sz w:val="24"/>
          <w:szCs w:val="24"/>
        </w:rPr>
        <w:t>kilometres</w:t>
      </w:r>
      <w:proofErr w:type="spellEnd"/>
      <w:r>
        <w:rPr>
          <w:rFonts w:ascii="Arial" w:hAnsi="Arial" w:cs="Arial"/>
          <w:sz w:val="24"/>
          <w:szCs w:val="24"/>
        </w:rPr>
        <w:t xml:space="preserve"> (Bangladesh Tourism Board, 2023). Accommodation facilities in the area range from luxury hotels to resorts, boutique hotels and guest houses. As the hotel industry continues to expand, competition has grown, and hotel managers have been forced to improve service quality and ensure customer satisfaction to remain competitive.</w:t>
      </w:r>
    </w:p>
    <w:p w14:paraId="49C662A5" w14:textId="77777777" w:rsidR="009B4CB7" w:rsidRPr="005663EC" w:rsidRDefault="0007275B" w:rsidP="0007275B">
      <w:pPr>
        <w:spacing w:after="200" w:line="360" w:lineRule="auto"/>
        <w:jc w:val="both"/>
        <w:rPr>
          <w:rFonts w:ascii="Arial" w:hAnsi="Arial" w:cs="Arial"/>
          <w:sz w:val="24"/>
          <w:szCs w:val="24"/>
        </w:rPr>
      </w:pPr>
      <w:r>
        <w:rPr>
          <w:rFonts w:ascii="Arial" w:hAnsi="Arial" w:cs="Arial"/>
          <w:sz w:val="24"/>
          <w:szCs w:val="24"/>
        </w:rPr>
        <w:t xml:space="preserve">According to Oliver (1980), the satisfaction of customers is the measure of whether the product or service has met or exceeded their expectations before purchase. Customer satisfaction in the hotel sector is affected by various factors such as service quality, professionalism of the staff, the cleanliness of the rooms, the quality of hotel facilities, food and beverages services, safety and security, and price fairness (Zeithaml et al., 2024; Parasuraman, Zeithaml and Berry, 1988). Different types of tourists may have different needs, norms, motives, and expectations towards service. It is possible that domestic tourists may be more concerned about low cost and convenience, and international tourists may be more concerned about internationally </w:t>
      </w:r>
      <w:proofErr w:type="spellStart"/>
      <w:r>
        <w:rPr>
          <w:rFonts w:ascii="Arial" w:hAnsi="Arial" w:cs="Arial"/>
          <w:sz w:val="24"/>
          <w:szCs w:val="24"/>
        </w:rPr>
        <w:t>recognised</w:t>
      </w:r>
      <w:proofErr w:type="spellEnd"/>
      <w:r>
        <w:rPr>
          <w:rFonts w:ascii="Arial" w:hAnsi="Arial" w:cs="Arial"/>
          <w:sz w:val="24"/>
          <w:szCs w:val="24"/>
        </w:rPr>
        <w:t xml:space="preserve"> service standards, communication, cleanliness, and </w:t>
      </w:r>
      <w:proofErr w:type="spellStart"/>
      <w:r>
        <w:rPr>
          <w:rFonts w:ascii="Arial" w:hAnsi="Arial" w:cs="Arial"/>
          <w:sz w:val="24"/>
          <w:szCs w:val="24"/>
        </w:rPr>
        <w:t>personalised</w:t>
      </w:r>
      <w:proofErr w:type="spellEnd"/>
      <w:r>
        <w:rPr>
          <w:rFonts w:ascii="Arial" w:hAnsi="Arial" w:cs="Arial"/>
          <w:sz w:val="24"/>
          <w:szCs w:val="24"/>
        </w:rPr>
        <w:t xml:space="preserve"> service (Han and Hyun, 2018).This study is particularly timely as Bangladesh's tourism sector </w:t>
      </w:r>
      <w:r>
        <w:rPr>
          <w:rFonts w:ascii="Arial" w:hAnsi="Arial" w:cs="Arial"/>
          <w:sz w:val="24"/>
          <w:szCs w:val="24"/>
        </w:rPr>
        <w:lastRenderedPageBreak/>
        <w:t>continues to recover and grow in the post-pandemic period, with new opportunities and challenges emerging for hotel operators in Cox's Bazar (Bangladesh Tourism Board, 2023).</w:t>
      </w:r>
    </w:p>
    <w:p w14:paraId="5AC32862" w14:textId="77777777" w:rsidR="008320DA" w:rsidRPr="005663EC" w:rsidRDefault="008320DA" w:rsidP="008B3BAF">
      <w:pPr>
        <w:pStyle w:val="Heading2"/>
        <w:rPr>
          <w:rFonts w:cs="Arial"/>
        </w:rPr>
      </w:pPr>
      <w:bookmarkStart w:id="9" w:name="_Toc241187385"/>
      <w:r>
        <w:rPr>
          <w:rFonts w:cs="Arial"/>
        </w:rPr>
        <w:t>1.2 Research Problem / Gap</w:t>
      </w:r>
      <w:bookmarkEnd w:id="9"/>
    </w:p>
    <w:p w14:paraId="0BF12CA5"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importance of service quality in the hospitality and tourism literature is evident in many studies around the world, which show that service quality is one of the key determinants of customer satisfaction, customer loyalty, revisit intention, and positive word of mouth (WOM) (Rather, 2020). However, the studies carried out till now on the topic in Bangladesh were primarily aimed at general satisfaction of customers, attractiveness of the destination or tourism development rather than making a comparative study between national and international tourists staying in hotels in Cox's Bazar. It is important to understand that there has been little empirical research conducted to find out what the differences between these two kinds of tourists are in their satisfaction, perception of service quality and expectations.</w:t>
      </w:r>
    </w:p>
    <w:p w14:paraId="3E4A5EC7"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So far, Bangladesh's tourism research has conceived tourists as a single entity without paying attention to the difference between national and international tourists in terms of their expectation, cultural background, communication styles and service preferences, which impact tourists' satisfaction level from hotel services (Mawa, 2019; Alauddin et al., 2020). Moreover, the impact of the post-COVID-19 shift in the tourists' demands for hygiene, safety, and digital services has not been studied sufficiently in the context of the hospitality industry in Bangladesh (Abdou et al., 2022).</w:t>
      </w:r>
    </w:p>
    <w:p w14:paraId="4622D1E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If there are no comparisons, hotel managers would not be able to design specific strategies to address the unique needs of these two customer groups. Therefore it is needed to conduct research on Cox's Bazar to find the factors influencing customer satisfaction and to compare the satisfaction level of the national and international tourists who stayed in the hotels of Cox's Bazar.</w:t>
      </w:r>
    </w:p>
    <w:p w14:paraId="40DB9469"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To fill this gap this study will compare the extent of satisfaction of national and international tourists who are staying in hotels in Cox's Bazar. The findings of the present study would contribute to the existing knowledge on the field of hospitality and would provide some useful suggestions for hotel managers to make the tourism and hospitality industry of Bangladesh competitive.</w:t>
      </w:r>
    </w:p>
    <w:p w14:paraId="42D965E6" w14:textId="77777777" w:rsidR="008320DA" w:rsidRPr="005663EC" w:rsidRDefault="008320DA" w:rsidP="008B3BAF">
      <w:pPr>
        <w:pStyle w:val="Heading2"/>
        <w:rPr>
          <w:rFonts w:cs="Arial"/>
        </w:rPr>
      </w:pPr>
      <w:bookmarkStart w:id="10" w:name="_Toc241187386"/>
      <w:r>
        <w:rPr>
          <w:rFonts w:cs="Arial"/>
        </w:rPr>
        <w:lastRenderedPageBreak/>
        <w:t>1.3 Significance of the Study</w:t>
      </w:r>
      <w:bookmarkEnd w:id="10"/>
    </w:p>
    <w:p w14:paraId="2926F5A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This study has a great theoretical and practical significance. The tourism and hospitality industry is one of the most critical aspects of Bangladesh's economic growth, as it offers jobs and employment, serves as an investment sector and brings revenue to the country (Bangladesh Tourism Board, 2023). Customer satisfaction is the key element for the competitiveness and sustainability of the hotel sector in Cox's Bazar as it's the most visited tourist destination of the country and attracts large numbers of domestic and international tourists annually.</w:t>
      </w:r>
    </w:p>
    <w:p w14:paraId="56AB0459"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Understanding these factors that influence customer satisfaction allows hotel managers to improve the quality of the service provided, create a positive customer relationship, and increase repeat visits. When satisfied customers spread positive word of mouth and online reviews about the hotel, it enhances the reputation and performance of that hotel (Kotler, Bowen and </w:t>
      </w:r>
      <w:proofErr w:type="spellStart"/>
      <w:r>
        <w:rPr>
          <w:rFonts w:ascii="Arial" w:hAnsi="Arial" w:cs="Arial"/>
          <w:sz w:val="24"/>
          <w:szCs w:val="24"/>
        </w:rPr>
        <w:t>Baloglu</w:t>
      </w:r>
      <w:proofErr w:type="spellEnd"/>
      <w:r>
        <w:rPr>
          <w:rFonts w:ascii="Arial" w:hAnsi="Arial" w:cs="Arial"/>
          <w:sz w:val="24"/>
          <w:szCs w:val="24"/>
        </w:rPr>
        <w:t>, 2022). Moreover, knowing the expectation and satisfaction level of national and international tourists can assist hotel operators in designing their market segmentation strategies to cater to various market segments.</w:t>
      </w:r>
    </w:p>
    <w:p w14:paraId="79D2ADC2"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Academically, this study is one of the few studies on comparative customer satisfaction in the hospitality industry of Bangladesh. The SERVQUAL Model and the Expectation Confirmation Theory have extended the existing knowledge on service quality and customer satisfaction and provided evidence that can be employed in further research in the tourism and hospitality management (Oliver, 1980; Parasuraman, Zeithaml and Berry, 1988).</w:t>
      </w:r>
    </w:p>
    <w:p w14:paraId="2260ED1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In theory, this study adds value to the literature of the Hospitality industry by introducing and applying the SERVQUAL Model and Expectation Confirmation Theory in the context of a developing country like Bangladesh, where research related to tourism is yet limited. The study compares two different types of tourists to expand the scope of the theories into a cross-cultural hospitality context.</w:t>
      </w:r>
    </w:p>
    <w:p w14:paraId="7B74E192" w14:textId="77777777" w:rsidR="008320DA" w:rsidRPr="005663EC" w:rsidRDefault="008320DA" w:rsidP="008B3BAF">
      <w:pPr>
        <w:pStyle w:val="Heading2"/>
        <w:rPr>
          <w:rFonts w:cs="Arial"/>
        </w:rPr>
      </w:pPr>
      <w:bookmarkStart w:id="11" w:name="_Toc241187387"/>
      <w:r>
        <w:rPr>
          <w:rFonts w:cs="Arial"/>
        </w:rPr>
        <w:t>1.4 Research Aim</w:t>
      </w:r>
      <w:bookmarkEnd w:id="11"/>
    </w:p>
    <w:p w14:paraId="4DFEAA2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To examine and compare customer satisfaction among national and international tourists staying in hotels in Cox's Bazar, Bangladesh, and to identify the factors influencing their satisfaction with hotel services.</w:t>
      </w:r>
    </w:p>
    <w:p w14:paraId="3DD28DC8" w14:textId="77777777" w:rsidR="008320DA" w:rsidRPr="005663EC" w:rsidRDefault="008320DA" w:rsidP="008B3BAF">
      <w:pPr>
        <w:pStyle w:val="Heading2"/>
        <w:rPr>
          <w:rFonts w:cs="Arial"/>
        </w:rPr>
      </w:pPr>
      <w:bookmarkStart w:id="12" w:name="_Toc241187388"/>
      <w:r>
        <w:rPr>
          <w:rFonts w:cs="Arial"/>
        </w:rPr>
        <w:lastRenderedPageBreak/>
        <w:t>1.5 Research Objectives</w:t>
      </w:r>
      <w:bookmarkEnd w:id="12"/>
    </w:p>
    <w:p w14:paraId="519615E9"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To identify the factors influencing customer satisfaction among hotel guests in Cox's Bazar.</w:t>
      </w:r>
    </w:p>
    <w:p w14:paraId="05D366D6"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To assess customer satisfaction among national tourists.</w:t>
      </w:r>
    </w:p>
    <w:p w14:paraId="1A1CD565"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To assess customer satisfaction among international tourists.</w:t>
      </w:r>
    </w:p>
    <w:p w14:paraId="5F333943"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To compare the satisfaction levels of national and international tourists.</w:t>
      </w:r>
    </w:p>
    <w:p w14:paraId="4B28BAAC" w14:textId="77777777" w:rsidR="008320DA" w:rsidRPr="005663EC" w:rsidRDefault="008320DA" w:rsidP="008B3BAF">
      <w:pPr>
        <w:pStyle w:val="Heading2"/>
        <w:rPr>
          <w:rFonts w:cs="Arial"/>
        </w:rPr>
      </w:pPr>
      <w:bookmarkStart w:id="13" w:name="_Toc241187389"/>
      <w:r>
        <w:rPr>
          <w:rFonts w:cs="Arial"/>
        </w:rPr>
        <w:t>1.6 Research Questions</w:t>
      </w:r>
      <w:bookmarkEnd w:id="13"/>
    </w:p>
    <w:p w14:paraId="748E3192"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What factors influence customer satisfaction among hotel guests in Cox's Bazar?</w:t>
      </w:r>
    </w:p>
    <w:p w14:paraId="0E10AD1F"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What are the satisfaction levels of national and international tourists?</w:t>
      </w:r>
    </w:p>
    <w:p w14:paraId="30CE3423"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Are there significant differences in customer satisfaction between the two groups?</w:t>
      </w:r>
    </w:p>
    <w:p w14:paraId="71B2ED31"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What strategies can improve customer satisfaction in hotels in Cox's Bazar?</w:t>
      </w:r>
    </w:p>
    <w:p w14:paraId="78425FC4" w14:textId="77777777" w:rsidR="008320DA" w:rsidRPr="005663EC" w:rsidRDefault="008320DA" w:rsidP="008B3BAF">
      <w:pPr>
        <w:pStyle w:val="Heading2"/>
        <w:rPr>
          <w:rFonts w:cs="Arial"/>
        </w:rPr>
      </w:pPr>
      <w:bookmarkStart w:id="14" w:name="_Toc241187390"/>
      <w:r>
        <w:rPr>
          <w:rFonts w:cs="Arial"/>
        </w:rPr>
        <w:t>1.7 Scope of the Study</w:t>
      </w:r>
      <w:bookmarkEnd w:id="14"/>
    </w:p>
    <w:p w14:paraId="2560E2D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present study aims to make a comparison of the satisfaction level of national and international tourists at the registered hotel of Cox's Bazar Municipality area. The study focuses on the SERVQUAL dimensions (Tangibility, Reliability, Responsiveness, Assurance, and Empathy) and tourists' perceptions of overall satisfaction. Other factors such as hotel facilities, cleanliness, safety and security and price fairness are considered through the literature and in interpreting the findings, but were not measured as separate variables.</w:t>
      </w:r>
    </w:p>
    <w:p w14:paraId="10EBC0C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target respondents were the tourists who have been on their stay in the hotels of Cox's Bazar during the period of study and the age of respondents were 18 years and above. To provide variety of service quality, five hotels covering the different classes of luxury, mid-range and budget hotels were included. The study is based on tourists who have interacted with the hotel enough to assess the service provided and make a decision.</w:t>
      </w:r>
    </w:p>
    <w:p w14:paraId="3FBB32BD" w14:textId="26D29FC2"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findings of the study are restricted to Cox's Bazar and cannot be used for any other tourist places and accommodation service of Bangladesh however the study contributes to the knowledge of customer satisfaction in the hospitality sector of </w:t>
      </w:r>
      <w:r>
        <w:rPr>
          <w:rFonts w:ascii="Arial" w:hAnsi="Arial" w:cs="Arial"/>
          <w:sz w:val="24"/>
          <w:szCs w:val="24"/>
        </w:rPr>
        <w:lastRenderedPageBreak/>
        <w:t>Bangladesh. The study, however, is expected to provide meaningful recommendations to the hospitality management practitioners, tourists and policy makers trying to improve service quality and customer satisfaction (Saunders, Lewis and Thornhill, 2019).</w:t>
      </w:r>
    </w:p>
    <w:p w14:paraId="0B965A06" w14:textId="77777777" w:rsidR="008320DA" w:rsidRPr="005663EC" w:rsidRDefault="008320DA" w:rsidP="008B3BAF">
      <w:pPr>
        <w:pStyle w:val="Heading2"/>
        <w:rPr>
          <w:rFonts w:cs="Arial"/>
        </w:rPr>
      </w:pPr>
      <w:bookmarkStart w:id="15" w:name="_Toc241187391"/>
      <w:r>
        <w:rPr>
          <w:rFonts w:cs="Arial"/>
        </w:rPr>
        <w:t>1.8 Dissertation Structure</w:t>
      </w:r>
      <w:bookmarkEnd w:id="15"/>
    </w:p>
    <w:p w14:paraId="2208581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This dissertation has been divided into six chapters. The research is introduced in Chapter One which contains the background of the research, research problem, significance of the research, research aim, research objectives, research questions, scope and structure of the research.</w:t>
      </w:r>
    </w:p>
    <w:p w14:paraId="3528683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literature review and gap identified in the literature is presented in Chapter Two where a critical analysis of the relevant literature on customer satisfaction, service quality, SERVQUAL, Expectation Confirmation Theory and comparative study of national and international tourists is carried out.</w:t>
      </w:r>
    </w:p>
    <w:p w14:paraId="6A33A5A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research methodology is described in Chapter Three where it focuses on research philosophy, approach, design, data collection, sampling, ethical issues and data analysis. The chapter is based on the Research Onion model of Saunders, Lewis and Thornhill (2019).</w:t>
      </w:r>
    </w:p>
    <w:p w14:paraId="5A65F78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results of the research are presented in Chapter 4. The findings are discussed in Chapter 5 in relation to the research objectives, the existing literature and the theories. Chapter 6 sets out the practical and theoretical implications for hotel managers, policymakers and future research, the limitations of the study, recommendations for future research and the conclusion.</w:t>
      </w:r>
    </w:p>
    <w:p w14:paraId="14D6521C" w14:textId="77777777" w:rsidR="008320DA" w:rsidRPr="005663EC" w:rsidRDefault="008320DA" w:rsidP="008320DA">
      <w:pPr>
        <w:spacing w:after="200" w:line="360" w:lineRule="auto"/>
        <w:jc w:val="both"/>
        <w:rPr>
          <w:rFonts w:ascii="Arial" w:hAnsi="Arial" w:cs="Arial"/>
          <w:sz w:val="24"/>
          <w:szCs w:val="24"/>
        </w:rPr>
      </w:pPr>
    </w:p>
    <w:p w14:paraId="7D18C200" w14:textId="77777777" w:rsidR="008320DA" w:rsidRPr="005663EC" w:rsidRDefault="008320DA" w:rsidP="00030BB6">
      <w:pPr>
        <w:pStyle w:val="Heading1"/>
        <w:pageBreakBefore/>
        <w:jc w:val="center"/>
        <w:rPr>
          <w:rFonts w:cs="Arial"/>
          <w:sz w:val="36"/>
          <w:szCs w:val="44"/>
        </w:rPr>
      </w:pPr>
      <w:bookmarkStart w:id="16" w:name="_Toc241187392"/>
      <w:r>
        <w:rPr>
          <w:rFonts w:cs="Arial"/>
          <w:sz w:val="36"/>
          <w:szCs w:val="44"/>
        </w:rPr>
        <w:lastRenderedPageBreak/>
        <w:t>Chapter 2: Literature Review</w:t>
      </w:r>
      <w:bookmarkEnd w:id="16"/>
    </w:p>
    <w:p w14:paraId="39D7854B" w14:textId="77777777" w:rsidR="008320DA" w:rsidRPr="005663EC" w:rsidRDefault="008320DA" w:rsidP="008B3BAF">
      <w:pPr>
        <w:pStyle w:val="Heading2"/>
        <w:rPr>
          <w:rFonts w:cs="Arial"/>
        </w:rPr>
      </w:pPr>
      <w:bookmarkStart w:id="17" w:name="_Toc241187393"/>
      <w:r>
        <w:rPr>
          <w:rFonts w:cs="Arial"/>
        </w:rPr>
        <w:t>2.1 Introduction</w:t>
      </w:r>
      <w:bookmarkEnd w:id="17"/>
    </w:p>
    <w:p w14:paraId="1C215B80"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literature review conducted in this chapter critically reviews the current knowledge on customer satisfaction in the hospitality industry, with a special focus on the hotel service level and the experiences of national and international tourists. The aim of the review is to build the theoretical and empirical foundation of the study and identify the gaps that justify investigating tourist satisfaction in hotels in Cox's Bazar, Bangladesh. The review critically assesses existing research by </w:t>
      </w:r>
      <w:proofErr w:type="spellStart"/>
      <w:r>
        <w:rPr>
          <w:rFonts w:ascii="Arial" w:hAnsi="Arial" w:cs="Arial"/>
          <w:sz w:val="24"/>
          <w:szCs w:val="24"/>
        </w:rPr>
        <w:t>analysing</w:t>
      </w:r>
      <w:proofErr w:type="spellEnd"/>
      <w:r>
        <w:rPr>
          <w:rFonts w:ascii="Arial" w:hAnsi="Arial" w:cs="Arial"/>
          <w:sz w:val="24"/>
          <w:szCs w:val="24"/>
        </w:rPr>
        <w:t xml:space="preserve"> the similarities and differences of the findings, as well as limitations in previous research.</w:t>
      </w:r>
    </w:p>
    <w:p w14:paraId="46BFFB64"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chapter begins with an examination of customer satisfaction and its significance within the hospitality industry, before exploring the link between service quality and customer expectations. It then critically reviews both SERVQUAL and Expectation Confirmation Theory (ECT). The review addresses the differences between national and international tourists and then reviews the evidence for Bangladesh and Cox's Bazar. Finally, the empirical literature is </w:t>
      </w:r>
      <w:proofErr w:type="spellStart"/>
      <w:r>
        <w:rPr>
          <w:rFonts w:ascii="Arial" w:hAnsi="Arial" w:cs="Arial"/>
          <w:sz w:val="24"/>
          <w:szCs w:val="24"/>
        </w:rPr>
        <w:t>synthesised</w:t>
      </w:r>
      <w:proofErr w:type="spellEnd"/>
      <w:r>
        <w:rPr>
          <w:rFonts w:ascii="Arial" w:hAnsi="Arial" w:cs="Arial"/>
          <w:sz w:val="24"/>
          <w:szCs w:val="24"/>
        </w:rPr>
        <w:t>, the research gap is identified, and the theoretical and conceptual framework is presented.</w:t>
      </w:r>
    </w:p>
    <w:p w14:paraId="4E1C0684" w14:textId="77777777" w:rsidR="008320DA" w:rsidRPr="005663EC" w:rsidRDefault="008320DA" w:rsidP="008B3BAF">
      <w:pPr>
        <w:pStyle w:val="Heading2"/>
        <w:rPr>
          <w:rFonts w:cs="Arial"/>
        </w:rPr>
      </w:pPr>
      <w:bookmarkStart w:id="18" w:name="_Toc241187394"/>
      <w:r>
        <w:rPr>
          <w:rFonts w:cs="Arial"/>
        </w:rPr>
        <w:t>2.2 Customer Satisfaction in the Hospitality Industry</w:t>
      </w:r>
      <w:bookmarkEnd w:id="18"/>
    </w:p>
    <w:p w14:paraId="2432D1F8" w14:textId="77777777" w:rsidR="008320DA" w:rsidRPr="005663EC" w:rsidRDefault="008320DA" w:rsidP="008320DA">
      <w:pPr>
        <w:pStyle w:val="Heading3"/>
        <w:rPr>
          <w:rFonts w:cs="Arial"/>
          <w:sz w:val="28"/>
          <w:szCs w:val="32"/>
        </w:rPr>
      </w:pPr>
      <w:bookmarkStart w:id="19" w:name="_Toc241187395"/>
      <w:r>
        <w:rPr>
          <w:rFonts w:cs="Arial"/>
          <w:sz w:val="28"/>
          <w:szCs w:val="32"/>
        </w:rPr>
        <w:t>2.2.1 Definition of Customer Satisfaction</w:t>
      </w:r>
      <w:bookmarkEnd w:id="19"/>
    </w:p>
    <w:p w14:paraId="4CADCCA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Customer satisfaction is a measure of the congruence between a customer's expectations for a product or service and what the customer receives. According to Oliver's (1980) Expectation Confirmation Theory (ECT), satisfaction results from comparing one's expectations with one's experiences. If performance does not match or exceed expectations, dissatisfaction occurs, whereas if it does, satisfaction results. This is especially important for hotels as guests have expectations before arriving and then assess their experience once they are there.</w:t>
      </w:r>
    </w:p>
    <w:p w14:paraId="42919117"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Customer satisfaction is defined as the customer's evaluation of whether a product or service has fulfilled or exceeded their prior expectations (Oliver, 1980). This evaluation process involves comparing pre-consumption expectations with perceived service performance (Zeithaml, Berry and Parasuraman, 1993). In the hospitality context, expectations are shaped by previous experiences, hotel class, price, advertising, online reviews, recommendations, and destination image (Kotler, Bowen and </w:t>
      </w:r>
      <w:proofErr w:type="spellStart"/>
      <w:r>
        <w:rPr>
          <w:rFonts w:ascii="Arial" w:hAnsi="Arial" w:cs="Arial"/>
          <w:sz w:val="24"/>
          <w:szCs w:val="24"/>
        </w:rPr>
        <w:t>Baloglu</w:t>
      </w:r>
      <w:proofErr w:type="spellEnd"/>
      <w:r>
        <w:rPr>
          <w:rFonts w:ascii="Arial" w:hAnsi="Arial" w:cs="Arial"/>
          <w:sz w:val="24"/>
          <w:szCs w:val="24"/>
        </w:rPr>
        <w:t xml:space="preserve">, </w:t>
      </w:r>
      <w:r>
        <w:rPr>
          <w:rFonts w:ascii="Arial" w:hAnsi="Arial" w:cs="Arial"/>
          <w:sz w:val="24"/>
          <w:szCs w:val="24"/>
        </w:rPr>
        <w:lastRenderedPageBreak/>
        <w:t>2022). Therefore, two tourists staying in the same hotel may have different satisfaction levels because their expectations differ.</w:t>
      </w:r>
    </w:p>
    <w:p w14:paraId="6577F87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Satisfaction in the hospitality industry is not straightforward as set expectations and level of performance. With hotel experience, there are quite a few elements that are tangible and intangible, such as rooms, cleanliness, facilities, employee conduct, responsiveness, security, and the environment. Thus, customer satisfaction can be defined as a multidimensional assessment of the entire service experience (Kotler, Bowen and </w:t>
      </w:r>
      <w:proofErr w:type="spellStart"/>
      <w:r>
        <w:rPr>
          <w:rFonts w:ascii="Arial" w:hAnsi="Arial" w:cs="Arial"/>
          <w:sz w:val="24"/>
          <w:szCs w:val="24"/>
        </w:rPr>
        <w:t>Baloglu</w:t>
      </w:r>
      <w:proofErr w:type="spellEnd"/>
      <w:r>
        <w:rPr>
          <w:rFonts w:ascii="Arial" w:hAnsi="Arial" w:cs="Arial"/>
          <w:sz w:val="24"/>
          <w:szCs w:val="24"/>
        </w:rPr>
        <w:t>, 2022). This is especially important when considering differences in the evaluation of the same hospitality services by tourists from various countries, given that national and international tourists could have different expectations, previous experiences, and cultural backgrounds.</w:t>
      </w:r>
    </w:p>
    <w:p w14:paraId="46830621" w14:textId="77777777" w:rsidR="008320DA" w:rsidRPr="005663EC" w:rsidRDefault="008320DA" w:rsidP="008320DA">
      <w:pPr>
        <w:pStyle w:val="Heading3"/>
        <w:rPr>
          <w:rFonts w:cs="Arial"/>
          <w:sz w:val="28"/>
          <w:szCs w:val="32"/>
        </w:rPr>
      </w:pPr>
      <w:bookmarkStart w:id="20" w:name="_Toc241187396"/>
      <w:r>
        <w:rPr>
          <w:rFonts w:cs="Arial"/>
          <w:sz w:val="28"/>
          <w:szCs w:val="32"/>
        </w:rPr>
        <w:t>2.2.2 The Role of Customer Satisfaction in Hotels</w:t>
      </w:r>
      <w:bookmarkEnd w:id="20"/>
    </w:p>
    <w:p w14:paraId="2B8EFC3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Customer satisfaction is strategically significant as it can affect customer retention, loyalty, and competitive performance. When guests are satisfied, they tend to have positive attitudes towards the hotel, they would come back to stay, and recommend it to others. Thus, satisfaction can be a key element in building longer-term customer relationships and </w:t>
      </w:r>
      <w:proofErr w:type="spellStart"/>
      <w:r>
        <w:rPr>
          <w:rFonts w:ascii="Arial" w:hAnsi="Arial" w:cs="Arial"/>
          <w:sz w:val="24"/>
          <w:szCs w:val="24"/>
        </w:rPr>
        <w:t>organisational</w:t>
      </w:r>
      <w:proofErr w:type="spellEnd"/>
      <w:r>
        <w:rPr>
          <w:rFonts w:ascii="Arial" w:hAnsi="Arial" w:cs="Arial"/>
          <w:sz w:val="24"/>
          <w:szCs w:val="24"/>
        </w:rPr>
        <w:t xml:space="preserve"> competitiveness in a competitive hospitality market (Kotler, Bowen and </w:t>
      </w:r>
      <w:proofErr w:type="spellStart"/>
      <w:r>
        <w:rPr>
          <w:rFonts w:ascii="Arial" w:hAnsi="Arial" w:cs="Arial"/>
          <w:sz w:val="24"/>
          <w:szCs w:val="24"/>
        </w:rPr>
        <w:t>Baloglu</w:t>
      </w:r>
      <w:proofErr w:type="spellEnd"/>
      <w:r>
        <w:rPr>
          <w:rFonts w:ascii="Arial" w:hAnsi="Arial" w:cs="Arial"/>
          <w:sz w:val="24"/>
          <w:szCs w:val="24"/>
        </w:rPr>
        <w:t>, 2022).</w:t>
      </w:r>
    </w:p>
    <w:p w14:paraId="276F078D"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Satisfaction has become more significant due to tourists having the opportunity to post their experiences on digital media and provide online reviews. Positive experiences can create positive electronic word-of-mouth, whereas negative experiences can reach many customers quickly. Customer experience and engagement are key in tourism and hospitality, as noted by Rather (2020), who observes that customers have the ability to assess and share their experiences. Hotels should be aware of the ratings given for overall satisfaction as well as for specific service attributes.</w:t>
      </w:r>
    </w:p>
    <w:p w14:paraId="698174D3" w14:textId="77777777" w:rsidR="008320DA" w:rsidRPr="005663EC" w:rsidRDefault="008320DA" w:rsidP="008320DA">
      <w:pPr>
        <w:pStyle w:val="Heading3"/>
        <w:rPr>
          <w:rFonts w:cs="Arial"/>
          <w:sz w:val="28"/>
          <w:szCs w:val="32"/>
        </w:rPr>
      </w:pPr>
      <w:bookmarkStart w:id="21" w:name="_Toc241187397"/>
      <w:r>
        <w:rPr>
          <w:rFonts w:cs="Arial"/>
          <w:sz w:val="28"/>
          <w:szCs w:val="32"/>
        </w:rPr>
        <w:t>2.2.3 Customer Satisfaction, Loyalty and Revisit Intention</w:t>
      </w:r>
      <w:bookmarkEnd w:id="21"/>
    </w:p>
    <w:p w14:paraId="266BC33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Customer satisfaction tends to be associated with customer loyalty and revisit intention. Visitors who are satisfied or more than satisfied will be more likely to come back and recommend the hotel to other visitors, their families, and friends. These recommendations can happen in a traditional way, through word-of-mouth, or through online reviews in today's era of tourism (Rather, 2020).</w:t>
      </w:r>
    </w:p>
    <w:p w14:paraId="0F2D7C9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lastRenderedPageBreak/>
        <w:t>However, satisfaction does not necessarily lead to loyalty. If a tourist is content with the hotel, they might consider another hotel because of price differences, change of travel plans, novelty seeking, or alternative lodging choices. Likewise, visitors can revisit Cox's Bazar without being guests of the same hotel. Therefore, satisfaction is a significant factor in loyalty and revisit intention, but should be seen as one of the drivers, not the sole driver.</w:t>
      </w:r>
    </w:p>
    <w:p w14:paraId="5F114B46" w14:textId="77777777" w:rsidR="008320DA" w:rsidRPr="005663EC" w:rsidRDefault="008320DA" w:rsidP="008320DA">
      <w:pPr>
        <w:pStyle w:val="Heading3"/>
        <w:rPr>
          <w:rFonts w:cs="Arial"/>
          <w:sz w:val="28"/>
          <w:szCs w:val="32"/>
        </w:rPr>
      </w:pPr>
      <w:bookmarkStart w:id="22" w:name="_Toc241187398"/>
      <w:r>
        <w:rPr>
          <w:rFonts w:cs="Arial"/>
          <w:sz w:val="28"/>
          <w:szCs w:val="32"/>
        </w:rPr>
        <w:t>2.2.4 Critical Perspectives on Customer Satisfaction</w:t>
      </w:r>
      <w:bookmarkEnd w:id="22"/>
    </w:p>
    <w:p w14:paraId="3581B2E4"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Customer satisfaction is not absolute and it varies according to the situation. Service performance might be the same, but so might be the expectations, experience, and preferences of customers that lead to different evaluations. Factors such as travel motive, hotel rate, length of stay and hotel type can also impact satisfaction. This is particularly important if the national and international tourists are considered as one group because they could be hiding significant differences in expectations and service evaluations.</w:t>
      </w:r>
    </w:p>
    <w:p w14:paraId="4BB8B55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Overall, the literature confirms that customer satisfaction is a multi-dimensional phenomenon affected by expectations and service performance. It is strategically important for hotels because of the potential impact on loyalty, revisit intention, and word-of-mouth. But there is a need to conduct comparative study of national and international visitors to Cox's Bazar, as they vary in some respects.</w:t>
      </w:r>
    </w:p>
    <w:p w14:paraId="08117C49" w14:textId="77777777" w:rsidR="008320DA" w:rsidRPr="005663EC" w:rsidRDefault="008320DA" w:rsidP="008B3BAF">
      <w:pPr>
        <w:pStyle w:val="Heading2"/>
        <w:rPr>
          <w:rFonts w:cs="Arial"/>
        </w:rPr>
      </w:pPr>
      <w:bookmarkStart w:id="23" w:name="_Toc241187399"/>
      <w:r>
        <w:rPr>
          <w:rFonts w:cs="Arial"/>
        </w:rPr>
        <w:t>2.3 Hotel Service Quality and Customer Satisfaction</w:t>
      </w:r>
      <w:bookmarkEnd w:id="23"/>
    </w:p>
    <w:p w14:paraId="21D9C06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In the hospitality sector, service quality is well known as a major influence on customer satisfaction, involving customers' perception of the physical environment and their experience with the service provider. The concepts of service quality and service satisfaction are related but different. Service quality refers to the customers' perception of the quality of the service during the service consumption process, while satisfaction is a bigger picture judgment of the entire service consumption experience (Zeithaml et al. 2024; Parasuraman, Zeithaml and Berry 1988). While the level of service quality can play a role in satisfaction, the level of customer expectations, price and travel situation can also play a role in the customer's evaluation.</w:t>
      </w:r>
    </w:p>
    <w:p w14:paraId="39B71EFD"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Service staff </w:t>
      </w:r>
      <w:proofErr w:type="spellStart"/>
      <w:r>
        <w:rPr>
          <w:rFonts w:ascii="Arial" w:hAnsi="Arial" w:cs="Arial"/>
          <w:sz w:val="24"/>
          <w:szCs w:val="24"/>
        </w:rPr>
        <w:t>behaviour</w:t>
      </w:r>
      <w:proofErr w:type="spellEnd"/>
      <w:r>
        <w:rPr>
          <w:rFonts w:ascii="Arial" w:hAnsi="Arial" w:cs="Arial"/>
          <w:sz w:val="24"/>
          <w:szCs w:val="24"/>
        </w:rPr>
        <w:t xml:space="preserve"> is important as guests and service staff have a lot of contact in hotels. Courtesy, professionalism, communication and helping customers are ways </w:t>
      </w:r>
      <w:r>
        <w:rPr>
          <w:rFonts w:ascii="Arial" w:hAnsi="Arial" w:cs="Arial"/>
          <w:sz w:val="24"/>
          <w:szCs w:val="24"/>
        </w:rPr>
        <w:lastRenderedPageBreak/>
        <w:t xml:space="preserve">to build trust and customer orientation. Good workers can also help to </w:t>
      </w:r>
      <w:proofErr w:type="spellStart"/>
      <w:r>
        <w:rPr>
          <w:rFonts w:ascii="Arial" w:hAnsi="Arial" w:cs="Arial"/>
          <w:sz w:val="24"/>
          <w:szCs w:val="24"/>
        </w:rPr>
        <w:t>minimise</w:t>
      </w:r>
      <w:proofErr w:type="spellEnd"/>
      <w:r>
        <w:rPr>
          <w:rFonts w:ascii="Arial" w:hAnsi="Arial" w:cs="Arial"/>
          <w:sz w:val="24"/>
          <w:szCs w:val="24"/>
        </w:rPr>
        <w:t xml:space="preserve"> dissatisfaction when there are complaints and service failures. But, good employee interaction is not enough to compensate for bad physical conditions or poor facilities, and satisfaction depends on interpersonal, as well as functional, aspects of service.</w:t>
      </w:r>
    </w:p>
    <w:p w14:paraId="412C9525"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One of the basic factors of satisfaction at the hotel is cleanliness. Generally rooms, bathrooms and public areas should be kept to a suitable standard of cleanliness. Inadequate cleanliness may lead to dissatisfaction, and affect comfort, quality and safety. Fagbemi (2023) similarly found that cleanliness and staff friendliness were the strongest predictors of guest satisfaction in two- and three-star hotels, showing that this factor matters beyond the luxury segment. Similarly, various features offered by the hotel like room temperature, comfort, furnishings, internet access and recreational facilities contribute to the overall experience.</w:t>
      </w:r>
    </w:p>
    <w:p w14:paraId="66627FF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It is also very important to have safety and security, particularly for tourists who may not be familiar with the area. Applying the correct precautions can </w:t>
      </w:r>
      <w:proofErr w:type="spellStart"/>
      <w:r>
        <w:rPr>
          <w:rFonts w:ascii="Arial" w:hAnsi="Arial" w:cs="Arial"/>
          <w:sz w:val="24"/>
          <w:szCs w:val="24"/>
        </w:rPr>
        <w:t>minimise</w:t>
      </w:r>
      <w:proofErr w:type="spellEnd"/>
      <w:r>
        <w:rPr>
          <w:rFonts w:ascii="Arial" w:hAnsi="Arial" w:cs="Arial"/>
          <w:sz w:val="24"/>
          <w:szCs w:val="24"/>
        </w:rPr>
        <w:t xml:space="preserve"> risk and be beneficial in generating </w:t>
      </w:r>
      <w:proofErr w:type="spellStart"/>
      <w:r>
        <w:rPr>
          <w:rFonts w:ascii="Arial" w:hAnsi="Arial" w:cs="Arial"/>
          <w:sz w:val="24"/>
          <w:szCs w:val="24"/>
        </w:rPr>
        <w:t>favourable</w:t>
      </w:r>
      <w:proofErr w:type="spellEnd"/>
      <w:r>
        <w:rPr>
          <w:rFonts w:ascii="Arial" w:hAnsi="Arial" w:cs="Arial"/>
          <w:sz w:val="24"/>
          <w:szCs w:val="24"/>
        </w:rPr>
        <w:t xml:space="preserve"> perceptions of the hotel. This may be especially important for visitors from overseas, who might not be as familiar with the local surroundings.</w:t>
      </w:r>
    </w:p>
    <w:p w14:paraId="6BD4D4B0"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Other variables, like perceived value and price also influence customer's evaluations. The value that customers are receiving is compared to what they are paying. If the hotel performs well, it can get </w:t>
      </w:r>
      <w:proofErr w:type="spellStart"/>
      <w:r>
        <w:rPr>
          <w:rFonts w:ascii="Arial" w:hAnsi="Arial" w:cs="Arial"/>
          <w:sz w:val="24"/>
          <w:szCs w:val="24"/>
        </w:rPr>
        <w:t>favourable</w:t>
      </w:r>
      <w:proofErr w:type="spellEnd"/>
      <w:r>
        <w:rPr>
          <w:rFonts w:ascii="Arial" w:hAnsi="Arial" w:cs="Arial"/>
          <w:sz w:val="24"/>
          <w:szCs w:val="24"/>
        </w:rPr>
        <w:t xml:space="preserve"> ratings and if it does not, it can become a costlier hotel and result in customer dissatisfaction (Kotler, Bowen and </w:t>
      </w:r>
      <w:proofErr w:type="spellStart"/>
      <w:r>
        <w:rPr>
          <w:rFonts w:ascii="Arial" w:hAnsi="Arial" w:cs="Arial"/>
          <w:sz w:val="24"/>
          <w:szCs w:val="24"/>
        </w:rPr>
        <w:t>Baloglu</w:t>
      </w:r>
      <w:proofErr w:type="spellEnd"/>
      <w:r>
        <w:rPr>
          <w:rFonts w:ascii="Arial" w:hAnsi="Arial" w:cs="Arial"/>
          <w:sz w:val="24"/>
          <w:szCs w:val="24"/>
        </w:rPr>
        <w:t>, 2022). The quality of service has to be considered along with the perceived value.</w:t>
      </w:r>
    </w:p>
    <w:p w14:paraId="5EF06496" w14:textId="77777777" w:rsidR="008320DA" w:rsidRPr="005663EC" w:rsidRDefault="008320DA" w:rsidP="008B3BAF">
      <w:pPr>
        <w:pStyle w:val="Heading2"/>
        <w:rPr>
          <w:rFonts w:cs="Arial"/>
        </w:rPr>
      </w:pPr>
      <w:bookmarkStart w:id="24" w:name="_Toc241187400"/>
      <w:r>
        <w:rPr>
          <w:rFonts w:cs="Arial"/>
        </w:rPr>
        <w:t>2.4 SERVQUAL Model and Hotel Service Quality</w:t>
      </w:r>
      <w:bookmarkEnd w:id="24"/>
    </w:p>
    <w:p w14:paraId="474FCA0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One of the most popular service quality measurement frameworks is the SERVQUAL model created by Parasuraman, Zeithaml, and Berry (1988). The model consists of five dimensions of service quality: Tangibility, Reliability, Responsiveness, Assurance, and Empathy. These dimensions have special reference to hotels, as they involve the physical structure as well as the many points of contact between guests and staff.</w:t>
      </w:r>
    </w:p>
    <w:p w14:paraId="5B071C5A" w14:textId="77777777" w:rsidR="008320DA" w:rsidRPr="005663EC" w:rsidRDefault="008320DA" w:rsidP="008320DA">
      <w:pPr>
        <w:pStyle w:val="Heading3"/>
        <w:rPr>
          <w:rFonts w:cs="Arial"/>
          <w:sz w:val="28"/>
          <w:szCs w:val="32"/>
        </w:rPr>
      </w:pPr>
      <w:bookmarkStart w:id="25" w:name="_Toc241187401"/>
      <w:r>
        <w:rPr>
          <w:rFonts w:cs="Arial"/>
          <w:sz w:val="28"/>
          <w:szCs w:val="32"/>
        </w:rPr>
        <w:t>2.4.1 Tangibility</w:t>
      </w:r>
      <w:bookmarkEnd w:id="25"/>
    </w:p>
    <w:p w14:paraId="3AD79B69"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Tangibility is the physical nature of the service delivery such as facilities, equipment, rooms, furnishings, and the appearance of employees (Parasuraman, Zeithaml and </w:t>
      </w:r>
      <w:r>
        <w:rPr>
          <w:rFonts w:ascii="Arial" w:hAnsi="Arial" w:cs="Arial"/>
          <w:sz w:val="24"/>
          <w:szCs w:val="24"/>
        </w:rPr>
        <w:lastRenderedPageBreak/>
        <w:t>Berry, 1988). In hotels, tangible elements have special significance as it is the physical world which guests directly engage with during their stay. The initial and overall evaluations of the quality of services can be affected by the cleanliness of rooms, furniture, reception areas, equipment, and the overall appearance of the property.</w:t>
      </w:r>
    </w:p>
    <w:p w14:paraId="7C71E880" w14:textId="77777777" w:rsidR="008320DA" w:rsidRPr="005663EC" w:rsidRDefault="008320DA" w:rsidP="008320DA">
      <w:pPr>
        <w:pStyle w:val="Heading3"/>
        <w:rPr>
          <w:rFonts w:cs="Arial"/>
          <w:sz w:val="28"/>
          <w:szCs w:val="32"/>
        </w:rPr>
      </w:pPr>
      <w:bookmarkStart w:id="26" w:name="_Toc241187402"/>
      <w:r>
        <w:rPr>
          <w:rFonts w:cs="Arial"/>
          <w:sz w:val="28"/>
          <w:szCs w:val="32"/>
        </w:rPr>
        <w:t>2.4.2 Reliability</w:t>
      </w:r>
      <w:bookmarkEnd w:id="26"/>
    </w:p>
    <w:p w14:paraId="38F18324"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Reliability is the service provider's consistency and accuracy in providing promised services (Parasuraman, Zeithaml and Berry, 1988). At the hotel level, reliability can be defined as accurate bookings, correct billing, timely housekeeping, delivery of advertised facilities, and delivery of promised services. Reliability is crucial as guests expect the hotel to fulfil what it promises. Consistency can help establish trust and </w:t>
      </w:r>
      <w:proofErr w:type="spellStart"/>
      <w:r>
        <w:rPr>
          <w:rFonts w:ascii="Arial" w:hAnsi="Arial" w:cs="Arial"/>
          <w:sz w:val="24"/>
          <w:szCs w:val="24"/>
        </w:rPr>
        <w:t>minimise</w:t>
      </w:r>
      <w:proofErr w:type="spellEnd"/>
      <w:r>
        <w:rPr>
          <w:rFonts w:ascii="Arial" w:hAnsi="Arial" w:cs="Arial"/>
          <w:sz w:val="24"/>
          <w:szCs w:val="24"/>
        </w:rPr>
        <w:t xml:space="preserve"> uncertainty, aiding customer satisfaction.</w:t>
      </w:r>
    </w:p>
    <w:p w14:paraId="2440D3AC" w14:textId="77777777" w:rsidR="0048251A" w:rsidRPr="005663EC" w:rsidRDefault="0048251A" w:rsidP="008320DA">
      <w:pPr>
        <w:spacing w:after="200" w:line="360" w:lineRule="auto"/>
        <w:jc w:val="both"/>
        <w:rPr>
          <w:rFonts w:ascii="Arial" w:hAnsi="Arial" w:cs="Arial"/>
          <w:sz w:val="24"/>
          <w:szCs w:val="24"/>
        </w:rPr>
      </w:pPr>
    </w:p>
    <w:p w14:paraId="66052DEC" w14:textId="77777777" w:rsidR="008320DA" w:rsidRPr="005663EC" w:rsidRDefault="008320DA" w:rsidP="008320DA">
      <w:pPr>
        <w:pStyle w:val="Heading3"/>
        <w:rPr>
          <w:rFonts w:cs="Arial"/>
          <w:sz w:val="28"/>
          <w:szCs w:val="32"/>
        </w:rPr>
      </w:pPr>
      <w:bookmarkStart w:id="27" w:name="_Toc241187403"/>
      <w:r>
        <w:rPr>
          <w:rFonts w:cs="Arial"/>
          <w:sz w:val="28"/>
          <w:szCs w:val="32"/>
        </w:rPr>
        <w:t>2.4.3 Responsiveness</w:t>
      </w:r>
      <w:bookmarkEnd w:id="27"/>
    </w:p>
    <w:p w14:paraId="6FBF98AA" w14:textId="77777777" w:rsidR="00F20DC5" w:rsidRPr="005663EC" w:rsidRDefault="008320DA" w:rsidP="008320DA">
      <w:pPr>
        <w:spacing w:after="200" w:line="360" w:lineRule="auto"/>
        <w:jc w:val="both"/>
        <w:rPr>
          <w:rFonts w:ascii="Arial" w:hAnsi="Arial" w:cs="Arial"/>
          <w:sz w:val="24"/>
          <w:szCs w:val="24"/>
        </w:rPr>
      </w:pPr>
      <w:r>
        <w:rPr>
          <w:rFonts w:ascii="Arial" w:hAnsi="Arial" w:cs="Arial"/>
          <w:sz w:val="24"/>
          <w:szCs w:val="24"/>
        </w:rPr>
        <w:t>Responsiveness relates to the employees' willingness and ability to quickly assist customers (Parasuraman, Zeithaml and Berry, 1988). In hotels, it involves responding to guest requests in a timely fashion, efficient check-in and check-out, and effectively providing information and solving complaints. Quick service can convey that staff appreciate the customer and are willing to solve the customer's problems.</w:t>
      </w:r>
    </w:p>
    <w:p w14:paraId="24509B1C" w14:textId="77777777" w:rsidR="008320DA" w:rsidRPr="005663EC" w:rsidRDefault="008320DA" w:rsidP="008320DA">
      <w:pPr>
        <w:pStyle w:val="Heading3"/>
        <w:rPr>
          <w:rFonts w:cs="Arial"/>
          <w:sz w:val="28"/>
          <w:szCs w:val="32"/>
        </w:rPr>
      </w:pPr>
      <w:bookmarkStart w:id="28" w:name="_Toc241187404"/>
      <w:r>
        <w:rPr>
          <w:rFonts w:cs="Arial"/>
          <w:sz w:val="28"/>
          <w:szCs w:val="32"/>
        </w:rPr>
        <w:t>2.4.4 Assurance</w:t>
      </w:r>
      <w:bookmarkEnd w:id="28"/>
    </w:p>
    <w:p w14:paraId="435B43A2" w14:textId="77777777" w:rsidR="00F20DC5" w:rsidRPr="005663EC" w:rsidRDefault="00F20DC5" w:rsidP="008320DA">
      <w:pPr>
        <w:spacing w:after="200" w:line="360" w:lineRule="auto"/>
        <w:jc w:val="both"/>
        <w:rPr>
          <w:rFonts w:ascii="Arial" w:hAnsi="Arial" w:cs="Arial"/>
          <w:sz w:val="24"/>
          <w:szCs w:val="24"/>
        </w:rPr>
      </w:pPr>
      <w:r>
        <w:rPr>
          <w:rFonts w:ascii="Arial" w:hAnsi="Arial" w:cs="Arial"/>
          <w:sz w:val="24"/>
          <w:szCs w:val="24"/>
        </w:rPr>
        <w:t>The knowledge, courtesy and ability of the employees to induce confidence and trust (Parasuraman, Zeithaml and Berry, 1988). Assurance is demonstrated in a hotel through the professional and courteous nature, as well as knowledge of the hotel amenities and how to address the needs of guests. This is particularly important when tourists are seeking information or assistance from the staff in a hotel.</w:t>
      </w:r>
    </w:p>
    <w:p w14:paraId="1F3E7C1D" w14:textId="77777777" w:rsidR="008320DA" w:rsidRPr="005663EC" w:rsidRDefault="008320DA" w:rsidP="008320DA">
      <w:pPr>
        <w:pStyle w:val="Heading3"/>
        <w:rPr>
          <w:rFonts w:cs="Arial"/>
          <w:sz w:val="28"/>
          <w:szCs w:val="32"/>
        </w:rPr>
      </w:pPr>
      <w:bookmarkStart w:id="29" w:name="_Toc241187405"/>
      <w:r>
        <w:rPr>
          <w:rFonts w:cs="Arial"/>
          <w:sz w:val="28"/>
          <w:szCs w:val="32"/>
        </w:rPr>
        <w:t>2.4.5 Empathy</w:t>
      </w:r>
      <w:bookmarkEnd w:id="29"/>
    </w:p>
    <w:p w14:paraId="3B2C2B58" w14:textId="77777777" w:rsidR="00323596" w:rsidRPr="005663EC" w:rsidRDefault="00323596" w:rsidP="008320DA">
      <w:pPr>
        <w:spacing w:after="200" w:line="360" w:lineRule="auto"/>
        <w:jc w:val="both"/>
        <w:rPr>
          <w:rFonts w:ascii="Arial" w:hAnsi="Arial" w:cs="Arial"/>
          <w:sz w:val="24"/>
          <w:szCs w:val="24"/>
        </w:rPr>
      </w:pPr>
      <w:r>
        <w:rPr>
          <w:rFonts w:ascii="Arial" w:hAnsi="Arial" w:cs="Arial"/>
          <w:sz w:val="24"/>
          <w:szCs w:val="24"/>
        </w:rPr>
        <w:t xml:space="preserve">Empathy is the degree to which service providers are caring, provide </w:t>
      </w:r>
      <w:proofErr w:type="spellStart"/>
      <w:r>
        <w:rPr>
          <w:rFonts w:ascii="Arial" w:hAnsi="Arial" w:cs="Arial"/>
          <w:sz w:val="24"/>
          <w:szCs w:val="24"/>
        </w:rPr>
        <w:t>personalised</w:t>
      </w:r>
      <w:proofErr w:type="spellEnd"/>
      <w:r>
        <w:rPr>
          <w:rFonts w:ascii="Arial" w:hAnsi="Arial" w:cs="Arial"/>
          <w:sz w:val="24"/>
          <w:szCs w:val="24"/>
        </w:rPr>
        <w:t xml:space="preserve"> service and understand the individual needs of evaluations of a home the service seekers (Parasuraman, Zeithaml and Berry, 1988). Empathy in a hotel is catering to customers by listening to them, understanding their needs and tastes, taking care of them and acknowledging concern with them when problems occur. This kind of </w:t>
      </w:r>
      <w:r>
        <w:rPr>
          <w:rFonts w:ascii="Arial" w:hAnsi="Arial" w:cs="Arial"/>
          <w:sz w:val="24"/>
          <w:szCs w:val="24"/>
        </w:rPr>
        <w:lastRenderedPageBreak/>
        <w:t>attention can boost customers' feeling that they are appreciated, not simply considered an unidentified transaction.</w:t>
      </w:r>
    </w:p>
    <w:p w14:paraId="28879B66" w14:textId="77777777" w:rsidR="008320DA" w:rsidRPr="005663EC" w:rsidRDefault="008320DA" w:rsidP="008B3BAF">
      <w:pPr>
        <w:pStyle w:val="Heading2"/>
        <w:rPr>
          <w:rFonts w:cs="Arial"/>
        </w:rPr>
      </w:pPr>
      <w:bookmarkStart w:id="30" w:name="_Toc241187406"/>
      <w:r>
        <w:rPr>
          <w:rFonts w:cs="Arial"/>
        </w:rPr>
        <w:t>2.5 Expectation Confirmation Theory (ECT)</w:t>
      </w:r>
      <w:bookmarkEnd w:id="30"/>
    </w:p>
    <w:p w14:paraId="75615604" w14:textId="77777777" w:rsidR="00D87E38" w:rsidRPr="005663EC" w:rsidRDefault="00D87E38" w:rsidP="00D87E38">
      <w:pPr>
        <w:spacing w:after="200" w:line="360" w:lineRule="auto"/>
        <w:jc w:val="both"/>
        <w:rPr>
          <w:rFonts w:ascii="Arial" w:hAnsi="Arial" w:cs="Arial"/>
          <w:sz w:val="24"/>
          <w:szCs w:val="24"/>
        </w:rPr>
      </w:pPr>
      <w:r>
        <w:rPr>
          <w:rFonts w:ascii="Arial" w:hAnsi="Arial" w:cs="Arial"/>
          <w:sz w:val="24"/>
          <w:szCs w:val="24"/>
        </w:rPr>
        <w:t>The Expectation Confirmation Theory (ECT) developed by Oliver (1980) is an important theory to explain the development of customer satisfaction after the consumption experience. The theory suggests that customers develop expectations prior to their consumption of a product/service and then make a comparison between their expectations and their perceptions. Satisfaction is not just a result of service performance; it is the result of the difference between the service's performance and what was expected by the customers. This is why ECT is pertinent for the hospitality industry as customers book hotels first before experiencing the services. The theory continues to be applied in recent tourism research: Yuan and Marzuki (2024) used it to explain repeat visitation to heritage attractions, while Tiwari and Mishra (2023) showed that a hotel\u2019s star rating shapes pre-stay safety expectations that are subsequently confirmed or disconfirmed during the stay.</w:t>
      </w:r>
    </w:p>
    <w:p w14:paraId="322DDFF9" w14:textId="77777777" w:rsidR="00D87E38" w:rsidRPr="005663EC" w:rsidRDefault="00D87E38" w:rsidP="00D87E38">
      <w:pPr>
        <w:spacing w:after="200" w:line="360" w:lineRule="auto"/>
        <w:jc w:val="both"/>
        <w:rPr>
          <w:rFonts w:ascii="Arial" w:hAnsi="Arial" w:cs="Arial"/>
          <w:sz w:val="24"/>
          <w:szCs w:val="24"/>
        </w:rPr>
      </w:pPr>
    </w:p>
    <w:p w14:paraId="24F62B80" w14:textId="77777777" w:rsidR="00D87E38" w:rsidRPr="005663EC" w:rsidRDefault="00D87E38" w:rsidP="00D87E38">
      <w:pPr>
        <w:spacing w:after="200" w:line="360" w:lineRule="auto"/>
        <w:jc w:val="both"/>
        <w:rPr>
          <w:rFonts w:ascii="Arial" w:hAnsi="Arial" w:cs="Arial"/>
          <w:sz w:val="24"/>
          <w:szCs w:val="24"/>
        </w:rPr>
      </w:pPr>
      <w:r>
        <w:rPr>
          <w:rFonts w:ascii="Arial" w:hAnsi="Arial" w:cs="Arial"/>
          <w:sz w:val="24"/>
          <w:szCs w:val="24"/>
        </w:rPr>
        <w:t>Past experiences, advertisements, online reviews and recommendations, price and the classification of the hotel can influence customer expectations. The expectations in hotels are safety, response, hotel facilities, staff, cleanliness and room quality. The expectation may be higher for those who choose a more expensive or higher ranking hotel. Therefore, the same service can result in varying levels of customer satisfaction for different customers based on their different expectations.</w:t>
      </w:r>
    </w:p>
    <w:p w14:paraId="12EF9163" w14:textId="77777777" w:rsidR="00D87E38" w:rsidRPr="005663EC" w:rsidRDefault="00D87E38" w:rsidP="00D87E38">
      <w:pPr>
        <w:spacing w:after="200" w:line="360" w:lineRule="auto"/>
        <w:jc w:val="both"/>
        <w:rPr>
          <w:rFonts w:ascii="Arial" w:hAnsi="Arial" w:cs="Arial"/>
          <w:sz w:val="24"/>
          <w:szCs w:val="24"/>
        </w:rPr>
      </w:pPr>
      <w:r>
        <w:rPr>
          <w:rFonts w:ascii="Arial" w:hAnsi="Arial" w:cs="Arial"/>
          <w:sz w:val="24"/>
          <w:szCs w:val="24"/>
        </w:rPr>
        <w:t>The second component is perceived performance, the customer's evaluation of the service. This might involve check if room was as described, adequate staff, promised facilities, cleanliness, and guest's safety and security at a hotel.</w:t>
      </w:r>
    </w:p>
    <w:p w14:paraId="0BA94C2C" w14:textId="77777777" w:rsidR="00D87E38" w:rsidRPr="005663EC" w:rsidRDefault="00D87E38" w:rsidP="00D87E38">
      <w:pPr>
        <w:spacing w:after="200" w:line="360" w:lineRule="auto"/>
        <w:jc w:val="both"/>
        <w:rPr>
          <w:rFonts w:ascii="Arial" w:hAnsi="Arial" w:cs="Arial"/>
          <w:sz w:val="24"/>
          <w:szCs w:val="24"/>
        </w:rPr>
      </w:pPr>
      <w:r>
        <w:rPr>
          <w:rFonts w:ascii="Arial" w:hAnsi="Arial" w:cs="Arial"/>
          <w:sz w:val="24"/>
          <w:szCs w:val="24"/>
        </w:rPr>
        <w:t xml:space="preserve">If expectations are fulfilled, they are confirmed, if they are not they are disconfirmed. If the performance matches expectations, it is called confirmation, if it exceeds expectations, then it is positive disconfirmation, and if it falls short, then it is negative disconfirmation (Oliver, 1980). Positive disconfirmation can increase satisfaction and result in positive </w:t>
      </w:r>
      <w:proofErr w:type="spellStart"/>
      <w:r>
        <w:rPr>
          <w:rFonts w:ascii="Arial" w:hAnsi="Arial" w:cs="Arial"/>
          <w:sz w:val="24"/>
          <w:szCs w:val="24"/>
        </w:rPr>
        <w:t>behavioural</w:t>
      </w:r>
      <w:proofErr w:type="spellEnd"/>
      <w:r>
        <w:rPr>
          <w:rFonts w:ascii="Arial" w:hAnsi="Arial" w:cs="Arial"/>
          <w:sz w:val="24"/>
          <w:szCs w:val="24"/>
        </w:rPr>
        <w:t xml:space="preserve"> responses; negative disconfirmation can result in complaints, negative word-of-mouth and dissatisfaction.</w:t>
      </w:r>
    </w:p>
    <w:p w14:paraId="78DBF937" w14:textId="77777777" w:rsidR="0048251A" w:rsidRPr="005663EC" w:rsidRDefault="00D87E38" w:rsidP="00D87E38">
      <w:pPr>
        <w:spacing w:after="200" w:line="360" w:lineRule="auto"/>
        <w:jc w:val="both"/>
        <w:rPr>
          <w:rFonts w:ascii="Arial" w:hAnsi="Arial" w:cs="Arial"/>
          <w:sz w:val="24"/>
          <w:szCs w:val="24"/>
        </w:rPr>
      </w:pPr>
      <w:r>
        <w:rPr>
          <w:rFonts w:ascii="Arial" w:hAnsi="Arial" w:cs="Arial"/>
          <w:sz w:val="24"/>
          <w:szCs w:val="24"/>
        </w:rPr>
        <w:lastRenderedPageBreak/>
        <w:t>The present study is relevant to ECT because the expectations of national tourists and international tourists towards hotels might differ in Cox's Bazar. Domestic tourists may have a more familiar understanding of the local standards for accommodation and international tourists may make their comparisons with other tourist destinations. These discrepancies could impact the evaluation of hotel performance.</w:t>
      </w:r>
    </w:p>
    <w:p w14:paraId="29F4ACE4" w14:textId="77777777" w:rsidR="008320DA" w:rsidRPr="005663EC" w:rsidRDefault="008320DA" w:rsidP="008B3BAF">
      <w:pPr>
        <w:pStyle w:val="Heading2"/>
        <w:rPr>
          <w:rFonts w:cs="Arial"/>
        </w:rPr>
      </w:pPr>
      <w:bookmarkStart w:id="31" w:name="_Toc241187407"/>
      <w:r>
        <w:rPr>
          <w:rFonts w:cs="Arial"/>
        </w:rPr>
        <w:t>2.6 National and International Tourists: Comparative Perspective</w:t>
      </w:r>
      <w:bookmarkEnd w:id="31"/>
    </w:p>
    <w:p w14:paraId="2A996EB0"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National tourists and international tourists do not necessarily constitute one customer segment due to their different nationalities, cultures, expectations, and language, which can affect their perceptions of hotel services. Thus, a given hotel stay can generate varying levels of satisfaction for different tourist segments. This is important for the current study as it acts as the basis for comparing satisfaction of national and international tourists in Cox's Bazar.</w:t>
      </w:r>
    </w:p>
    <w:p w14:paraId="5B3810D4" w14:textId="77777777" w:rsidR="008320DA" w:rsidRPr="005663EC" w:rsidRDefault="008320DA" w:rsidP="008320DA">
      <w:pPr>
        <w:pStyle w:val="Heading3"/>
        <w:rPr>
          <w:rFonts w:cs="Arial"/>
          <w:sz w:val="28"/>
          <w:szCs w:val="32"/>
        </w:rPr>
      </w:pPr>
      <w:bookmarkStart w:id="32" w:name="_Toc241187408"/>
      <w:r>
        <w:rPr>
          <w:rFonts w:cs="Arial"/>
          <w:sz w:val="28"/>
          <w:szCs w:val="32"/>
        </w:rPr>
        <w:t>2.6.1 Expectations and Service Preferences</w:t>
      </w:r>
      <w:bookmarkEnd w:id="32"/>
    </w:p>
    <w:p w14:paraId="10EA8C6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A source of difference is expectations. National tourists are more familiar and comfortable with the local language, culture, and hospitality environment, and their expectations may have been influenced by their experiences in the local hospitality environment. The experiences of accommodation in other countries may be applied by international tourists to their evaluation of the situation in Bangladesh. However, international tourists may not always have greater expectations, but their expectations might be different in other aspects like multilingual communication, familiar facilities, and payment systems. National tourists may value more convenience, low cost, family facilities, and accessibility. Shora and Shora (2023) similarly found that tourists from Western countries placed more weight on tangible hotel attributes than tourists from other regions, who </w:t>
      </w:r>
      <w:proofErr w:type="spellStart"/>
      <w:r>
        <w:rPr>
          <w:rFonts w:ascii="Arial" w:hAnsi="Arial" w:cs="Arial"/>
          <w:sz w:val="24"/>
          <w:szCs w:val="24"/>
        </w:rPr>
        <w:t>emphasised</w:t>
      </w:r>
      <w:proofErr w:type="spellEnd"/>
      <w:r>
        <w:rPr>
          <w:rFonts w:ascii="Arial" w:hAnsi="Arial" w:cs="Arial"/>
          <w:sz w:val="24"/>
          <w:szCs w:val="24"/>
        </w:rPr>
        <w:t xml:space="preserve"> staff reliability instead, reinforcing that service priorities vary systematically by </w:t>
      </w:r>
      <w:proofErr w:type="spellStart"/>
      <w:r>
        <w:rPr>
          <w:rFonts w:ascii="Arial" w:hAnsi="Arial" w:cs="Arial"/>
          <w:sz w:val="24"/>
          <w:szCs w:val="24"/>
        </w:rPr>
        <w:t>traveller</w:t>
      </w:r>
      <w:proofErr w:type="spellEnd"/>
      <w:r>
        <w:rPr>
          <w:rFonts w:ascii="Arial" w:hAnsi="Arial" w:cs="Arial"/>
          <w:sz w:val="24"/>
          <w:szCs w:val="24"/>
        </w:rPr>
        <w:t xml:space="preserve"> origin.</w:t>
      </w:r>
    </w:p>
    <w:p w14:paraId="11182647" w14:textId="77777777" w:rsidR="008320DA" w:rsidRPr="005663EC" w:rsidRDefault="008320DA" w:rsidP="008320DA">
      <w:pPr>
        <w:pStyle w:val="Heading3"/>
        <w:rPr>
          <w:rFonts w:cs="Arial"/>
          <w:sz w:val="28"/>
          <w:szCs w:val="32"/>
        </w:rPr>
      </w:pPr>
      <w:bookmarkStart w:id="33" w:name="_Toc241187409"/>
      <w:r>
        <w:rPr>
          <w:rFonts w:cs="Arial"/>
          <w:sz w:val="28"/>
          <w:szCs w:val="32"/>
        </w:rPr>
        <w:t>2.6.2 Cultural Differences and Communication</w:t>
      </w:r>
      <w:bookmarkEnd w:id="33"/>
    </w:p>
    <w:p w14:paraId="66813EB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Perceptions of employee </w:t>
      </w:r>
      <w:proofErr w:type="spellStart"/>
      <w:r>
        <w:rPr>
          <w:rFonts w:ascii="Arial" w:hAnsi="Arial" w:cs="Arial"/>
          <w:sz w:val="24"/>
          <w:szCs w:val="24"/>
        </w:rPr>
        <w:t>behaviour</w:t>
      </w:r>
      <w:proofErr w:type="spellEnd"/>
      <w:r>
        <w:rPr>
          <w:rFonts w:ascii="Arial" w:hAnsi="Arial" w:cs="Arial"/>
          <w:sz w:val="24"/>
          <w:szCs w:val="24"/>
        </w:rPr>
        <w:t>, communication, personal space, and hospitality may differ depending on cultural background. National cultural characteristics can influence satisfaction with hotels and the importance of specific attributes such as cleanliness, room quality, location, and staff performance (Wąsowicz-</w:t>
      </w:r>
      <w:proofErr w:type="spellStart"/>
      <w:r>
        <w:rPr>
          <w:rFonts w:ascii="Arial" w:hAnsi="Arial" w:cs="Arial"/>
          <w:sz w:val="24"/>
          <w:szCs w:val="24"/>
        </w:rPr>
        <w:t>Zaborek</w:t>
      </w:r>
      <w:proofErr w:type="spellEnd"/>
      <w:r>
        <w:rPr>
          <w:rFonts w:ascii="Arial" w:hAnsi="Arial" w:cs="Arial"/>
          <w:sz w:val="24"/>
          <w:szCs w:val="24"/>
        </w:rPr>
        <w:t xml:space="preserve">, 2025). Communication can be of special importance for international visitors as language </w:t>
      </w:r>
      <w:r>
        <w:rPr>
          <w:rFonts w:ascii="Arial" w:hAnsi="Arial" w:cs="Arial"/>
          <w:sz w:val="24"/>
          <w:szCs w:val="24"/>
        </w:rPr>
        <w:lastRenderedPageBreak/>
        <w:t xml:space="preserve">barriers can lead to problems with responsiveness, assurance, and empathy. This cultural gap has been demonstrated empirically by Maki, Sano and Sun (2025), who found that international and domestic guests at Japanese ryokans differed systematically in the service attributes they </w:t>
      </w:r>
      <w:proofErr w:type="spellStart"/>
      <w:r>
        <w:rPr>
          <w:rFonts w:ascii="Arial" w:hAnsi="Arial" w:cs="Arial"/>
          <w:sz w:val="24"/>
          <w:szCs w:val="24"/>
        </w:rPr>
        <w:t>prioritised</w:t>
      </w:r>
      <w:proofErr w:type="spellEnd"/>
      <w:r>
        <w:rPr>
          <w:rFonts w:ascii="Arial" w:hAnsi="Arial" w:cs="Arial"/>
          <w:sz w:val="24"/>
          <w:szCs w:val="24"/>
        </w:rPr>
        <w:t>, reflecting underlying cultural values rather than the service itself.</w:t>
      </w:r>
    </w:p>
    <w:p w14:paraId="0750EDC5" w14:textId="77777777" w:rsidR="008320DA" w:rsidRPr="005663EC" w:rsidRDefault="008320DA" w:rsidP="008320DA">
      <w:pPr>
        <w:pStyle w:val="Heading3"/>
        <w:rPr>
          <w:rFonts w:cs="Arial"/>
          <w:sz w:val="28"/>
          <w:szCs w:val="32"/>
        </w:rPr>
      </w:pPr>
      <w:bookmarkStart w:id="34" w:name="_Toc241187410"/>
      <w:r>
        <w:rPr>
          <w:rFonts w:cs="Arial"/>
          <w:sz w:val="28"/>
          <w:szCs w:val="32"/>
        </w:rPr>
        <w:t>2.6.3 Price, Value and Satisfaction</w:t>
      </w:r>
      <w:bookmarkEnd w:id="34"/>
    </w:p>
    <w:p w14:paraId="46BE63E0"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Additional differences in tourist evaluations may be due to price and perceived value. Visitors judge whether the benefit obtained is commensurate with the cost of the service. For hotel stays, international tourists may compare hotel prices and standards with hotels in other countries, while national tourists may compare with other accommodation in their own country. However, it is not only nationalities that impact perceptions of price, as income, travel purpose, and hotel category also play a part in value assessments.</w:t>
      </w:r>
    </w:p>
    <w:p w14:paraId="110A62E4" w14:textId="77777777" w:rsidR="008320DA" w:rsidRPr="005663EC" w:rsidRDefault="008320DA" w:rsidP="008320DA">
      <w:pPr>
        <w:pStyle w:val="Heading3"/>
        <w:rPr>
          <w:rFonts w:cs="Arial"/>
          <w:sz w:val="28"/>
          <w:szCs w:val="32"/>
        </w:rPr>
      </w:pPr>
      <w:bookmarkStart w:id="35" w:name="_Toc241187411"/>
      <w:r>
        <w:rPr>
          <w:rFonts w:cs="Arial"/>
          <w:sz w:val="28"/>
          <w:szCs w:val="32"/>
        </w:rPr>
        <w:t>2.6.4 Revisit Intention</w:t>
      </w:r>
      <w:bookmarkEnd w:id="35"/>
    </w:p>
    <w:p w14:paraId="5680887D"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Satisfaction can also influence the intention to return and recommendations, but this is influenced by destination attractiveness, affordability, distance to destination, and alternative destinations. A tourist can be content with a hotel and still choose another in the future. Hence, satisfaction and revisit intention are regarded as two different but related constructs.</w:t>
      </w:r>
    </w:p>
    <w:p w14:paraId="1C00FE1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Overall, the literature indicates that expectations, cultural background, communication, service preferences, and perceived value can be factors causing differences between national and international tourists. There is, however, little substantiating evidence of any difference in satisfaction between the two groups. This ambiguity is a good reason to compare the two groups empirically.</w:t>
      </w:r>
    </w:p>
    <w:p w14:paraId="6D1FF07F" w14:textId="77777777" w:rsidR="008320DA" w:rsidRPr="005663EC" w:rsidRDefault="008320DA" w:rsidP="008B3BAF">
      <w:pPr>
        <w:pStyle w:val="Heading2"/>
        <w:rPr>
          <w:rFonts w:cs="Arial"/>
        </w:rPr>
      </w:pPr>
      <w:bookmarkStart w:id="36" w:name="_Toc241187412"/>
      <w:r>
        <w:rPr>
          <w:rFonts w:cs="Arial"/>
        </w:rPr>
        <w:t>2.7 Customer Satisfaction in Bangladesh and Cox's Bazar</w:t>
      </w:r>
      <w:bookmarkEnd w:id="36"/>
    </w:p>
    <w:p w14:paraId="7D5A30E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There is immense tourism potential in Bangladesh because of its natural beauty, cultural and historical interest. Cox's Bazar has a special significance considering its long coastline, beach and the facilities of tourism. The place is a tourist hotspot for both national and international tourists, resulting in demand for hotels and other accommodation services. With a growing competition among accommodation </w:t>
      </w:r>
      <w:r>
        <w:rPr>
          <w:rFonts w:ascii="Arial" w:hAnsi="Arial" w:cs="Arial"/>
          <w:sz w:val="24"/>
          <w:szCs w:val="24"/>
        </w:rPr>
        <w:lastRenderedPageBreak/>
        <w:t>providers, customer satisfaction and service quality has become an important element in hotel performance.</w:t>
      </w:r>
    </w:p>
    <w:p w14:paraId="0813A01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In the past, some research has been conducted in Bangladesh on tourists' satisfaction with hotels, and it has been observed that the service attributes of hotels have an impact on the tourists' satisfaction. Mawa (2019) conducted a study on service attributes that are associated to tourist satisfaction in Cox's Bazar where 300 respondents were taken. Factor analysis and regression analysis were used to analyze the collected data. The study provides evidence for particular destinations but failed to make comparisons between national and international visitors.</w:t>
      </w:r>
    </w:p>
    <w:p w14:paraId="73F11114"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In the study of service quality in the hotel industry, Alauddin et al. (2020) applied the modified SERVQUAL model in the hotel industry with a sample size of 300 respondents from Cox's Bazar and Saint Martin. They identified discrepancies between the tourists' expectations and perceptions along various dimensions of SERVQUAL and the Expectation Confirmation Theory (ECT), thus establishing the applicability of both SERVQUAL and the Expectation Confirmation Theory to the current research.</w:t>
      </w:r>
    </w:p>
    <w:p w14:paraId="0229291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Cox's Bazar is deemed suitable for comparative investigation as national and international tourists can avail the same hotel services, but with different intentions and experiences. To fill this gap, this study examines the level of customer satisfaction of the two groups in the context of the two theories SERVQUAL and ECT.</w:t>
      </w:r>
    </w:p>
    <w:p w14:paraId="001A6F3D" w14:textId="77777777" w:rsidR="008320DA" w:rsidRPr="005663EC" w:rsidRDefault="008320DA" w:rsidP="008B3BAF">
      <w:pPr>
        <w:pStyle w:val="Heading2"/>
        <w:rPr>
          <w:rFonts w:cs="Arial"/>
        </w:rPr>
      </w:pPr>
      <w:bookmarkStart w:id="37" w:name="_Toc241187413"/>
      <w:r>
        <w:rPr>
          <w:rFonts w:cs="Arial"/>
        </w:rPr>
        <w:t>2.8 Empirical Review and Critical Synthesis</w:t>
      </w:r>
      <w:bookmarkEnd w:id="37"/>
    </w:p>
    <w:p w14:paraId="112A31C2"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Empirical studies indicate that service quality is one of the main factors affecting customer satisfactions; however, the influence of each of the different service quality dimensions is not the same in all situations. Reliability is particularly important because visitors expect the same level of performance in the services provided, and responsiveness is particularly important because visiting occasions are time sensitive and handling complaints quickly is a key issue. These variations may result from variations in the types of hotels, destinations, customers characteristics and research methodology.</w:t>
      </w:r>
    </w:p>
    <w:p w14:paraId="1AC3AB9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This type of variation also applies to assurance, empathy and tangibility. Empathy may be more crucial to customers seeking </w:t>
      </w:r>
      <w:proofErr w:type="spellStart"/>
      <w:r>
        <w:rPr>
          <w:rFonts w:ascii="Arial" w:hAnsi="Arial" w:cs="Arial"/>
          <w:sz w:val="24"/>
          <w:szCs w:val="24"/>
        </w:rPr>
        <w:t>personalised</w:t>
      </w:r>
      <w:proofErr w:type="spellEnd"/>
      <w:r>
        <w:rPr>
          <w:rFonts w:ascii="Arial" w:hAnsi="Arial" w:cs="Arial"/>
          <w:sz w:val="24"/>
          <w:szCs w:val="24"/>
        </w:rPr>
        <w:t xml:space="preserve"> service, while assurance may be </w:t>
      </w:r>
      <w:r>
        <w:rPr>
          <w:rFonts w:ascii="Arial" w:hAnsi="Arial" w:cs="Arial"/>
          <w:sz w:val="24"/>
          <w:szCs w:val="24"/>
        </w:rPr>
        <w:lastRenderedPageBreak/>
        <w:t>more crucial to tourists requiring information and help in an out-of-the-way place. The tangible aspects, including room, cleanliness and physical facilities, can impact the initial evaluations of a hotel and may influence satisfaction. The outcomes show that the service quality is not a one-dimensional concept, but should not be determined by one dimension alone.</w:t>
      </w:r>
    </w:p>
    <w:p w14:paraId="5F9AEB24"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This service quality-customer satisfaction link is further complicated by price and perceived value because customer satisfaction is based on the service received and their perception of value in comparison to the price paid. This reinforces the linking of SERVQUAL to the expectation-based approach.</w:t>
      </w:r>
    </w:p>
    <w:p w14:paraId="553BA6C2"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These conclusions are supported by evidence from Bangladesh. The modified SERVQUAL approach was used to find gaps between tourists' expectations and perceptions in Cox's Bazar and Saint Martin by Alauddin et al. (2020). They do not provide good evidence for differences between national and international tourists, however, due to the small sample size of tourists in their overall sample.</w:t>
      </w:r>
    </w:p>
    <w:p w14:paraId="6C7942C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results show that service quality and customer expectations have an influence on customer satisfaction, which differs depending on context and customer group. Current study in Cox's Bazar mostly focuses on tourists as a whole, and lacks adequate comparative data on the tourists' nationality. This is consistent with the present study which examines the differences between the service quality and satisfaction of tourists visiting the country from national and international sources using the SERVQUAL and ECT models.</w:t>
      </w:r>
    </w:p>
    <w:p w14:paraId="0303D87D" w14:textId="77777777" w:rsidR="008320DA" w:rsidRPr="005663EC" w:rsidRDefault="008320DA" w:rsidP="008B3BAF">
      <w:pPr>
        <w:pStyle w:val="Heading2"/>
        <w:rPr>
          <w:rFonts w:cs="Arial"/>
        </w:rPr>
      </w:pPr>
      <w:bookmarkStart w:id="38" w:name="_Toc241187414"/>
      <w:r>
        <w:rPr>
          <w:rFonts w:cs="Arial"/>
        </w:rPr>
        <w:t>2.9 Research Gap</w:t>
      </w:r>
      <w:bookmarkEnd w:id="38"/>
    </w:p>
    <w:p w14:paraId="4594E13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There are some studies that have already been conducted which found that service quality, customer expectations, and customer's perception of the service performance, value are the factors that affects the customer satisfaction in the hotels. The SERVQUAL tool can be useful when trying to evaluate tangibility, reliability, responsiveness, assurance, and empathy and the ECT can be used to grasp how expectations and expectations of performance relate to satisfaction. The study conducted in Bangladesh, especially in Cox's Bazar, shows that there is a gap between the actual and perceived service provided by the hotel for tourists (Alauddin et al., 2020). But there are areas that need improvement.</w:t>
      </w:r>
    </w:p>
    <w:p w14:paraId="7B8FEDF7"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lastRenderedPageBreak/>
        <w:t>First, typical research approaches treat tourists as a single entity and have little comparative evidence related to national versus international tourists. Second, there hasn't been much research that integrates service quality dimensions and expectation-based explanations specifically in Cox's Bazar. Third, the studies do not adequately explore cultural issues of communication, communication preference for service and value perception to explain tourist satisfaction.</w:t>
      </w:r>
    </w:p>
    <w:p w14:paraId="5BA9136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In view of this, the present study aims to fill the above gap between the satisfaction of national tourists and international tourists with regard to the Cox's Bazar hotels. It is hoped that with the help of SERVQUAL and ECT, differences in the perception of the service and satisfaction between the two groups of tourists can be provided quantitatively.</w:t>
      </w:r>
    </w:p>
    <w:p w14:paraId="005ABEED" w14:textId="77777777" w:rsidR="008320DA" w:rsidRPr="005663EC" w:rsidRDefault="008320DA" w:rsidP="008B3BAF">
      <w:pPr>
        <w:pStyle w:val="Heading2"/>
        <w:rPr>
          <w:rFonts w:cs="Arial"/>
        </w:rPr>
      </w:pPr>
      <w:bookmarkStart w:id="39" w:name="_Toc241187415"/>
      <w:r>
        <w:rPr>
          <w:rFonts w:cs="Arial"/>
        </w:rPr>
        <w:t>2.10 Theoretical and Conceptual Framework</w:t>
      </w:r>
      <w:bookmarkEnd w:id="39"/>
    </w:p>
    <w:p w14:paraId="345B2F6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theory that this study adopts is a result of SERVQUAL Model developed by Parasuraman, Zeithaml and Berry (1988) which is blended with Expectation Confirmation Theory (ECT) developed by Oliver (1980). SERVQUAL measures five aspects of hotel service quality: Tangibility, Reliability, Responsiveness, Assurance, and Empathy. These dimensions are the customers' perception of the physical facilities, service delivery, the promptness of service and the professionalism and </w:t>
      </w:r>
      <w:proofErr w:type="spellStart"/>
      <w:r>
        <w:rPr>
          <w:rFonts w:ascii="Arial" w:hAnsi="Arial" w:cs="Arial"/>
          <w:sz w:val="24"/>
          <w:szCs w:val="24"/>
        </w:rPr>
        <w:t>personalisation</w:t>
      </w:r>
      <w:proofErr w:type="spellEnd"/>
      <w:r>
        <w:rPr>
          <w:rFonts w:ascii="Arial" w:hAnsi="Arial" w:cs="Arial"/>
          <w:sz w:val="24"/>
          <w:szCs w:val="24"/>
        </w:rPr>
        <w:t xml:space="preserve"> of the employees.</w:t>
      </w:r>
    </w:p>
    <w:p w14:paraId="2936BA85" w14:textId="77777777" w:rsidR="005663EC" w:rsidRDefault="008320DA" w:rsidP="008320DA">
      <w:pPr>
        <w:spacing w:after="200" w:line="360" w:lineRule="auto"/>
        <w:jc w:val="both"/>
        <w:rPr>
          <w:rFonts w:ascii="Arial" w:hAnsi="Arial" w:cs="Arial"/>
          <w:sz w:val="24"/>
          <w:szCs w:val="24"/>
        </w:rPr>
      </w:pPr>
      <w:r>
        <w:rPr>
          <w:rFonts w:ascii="Arial" w:hAnsi="Arial" w:cs="Arial"/>
          <w:sz w:val="24"/>
          <w:szCs w:val="24"/>
        </w:rPr>
        <w:t>Satisfaction is understood from the expectation point of view by ECT. Tourists form expectations prior to enjoying a hotel, and then they assess the performance of the hotel. Confirmation is when performance is satisfactory, positive disconfirmation is when performance exceeds expectations, and negative disconfirmation is when it falls short of expectations (Oliver, 1980).</w:t>
      </w:r>
    </w:p>
    <w:p w14:paraId="339E4D58" w14:textId="77777777" w:rsidR="008320DA" w:rsidRPr="005663EC" w:rsidRDefault="005663EC" w:rsidP="005663EC">
      <w:pPr>
        <w:spacing w:line="278" w:lineRule="auto"/>
        <w:rPr>
          <w:rFonts w:ascii="Arial" w:hAnsi="Arial" w:cs="Arial"/>
          <w:sz w:val="24"/>
          <w:szCs w:val="24"/>
        </w:rPr>
      </w:pPr>
      <w:r>
        <w:rPr>
          <w:rFonts w:ascii="Arial" w:hAnsi="Arial" w:cs="Arial"/>
          <w:sz w:val="24"/>
          <w:szCs w:val="24"/>
        </w:rPr>
        <w:br w:type="page"/>
      </w:r>
    </w:p>
    <w:p w14:paraId="5B09F851" w14:textId="77777777" w:rsidR="008320DA" w:rsidRPr="005663EC" w:rsidRDefault="008320DA" w:rsidP="008320DA">
      <w:pPr>
        <w:spacing w:before="200" w:after="100"/>
        <w:jc w:val="center"/>
        <w:rPr>
          <w:rFonts w:ascii="Arial" w:hAnsi="Arial" w:cs="Arial"/>
          <w:sz w:val="24"/>
          <w:szCs w:val="24"/>
        </w:rPr>
      </w:pPr>
      <w:r>
        <w:rPr>
          <w:rFonts w:ascii="Arial" w:hAnsi="Arial" w:cs="Arial"/>
          <w:b/>
          <w:bCs/>
          <w:sz w:val="24"/>
          <w:szCs w:val="24"/>
        </w:rPr>
        <w:lastRenderedPageBreak/>
        <w:t>Figure 2.1: Conceptual Framework</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00"/>
        <w:gridCol w:w="3100"/>
        <w:gridCol w:w="3100"/>
      </w:tblGrid>
      <w:tr w:rsidR="008320DA" w:rsidRPr="005663EC" w14:paraId="09B2ABB6" w14:textId="77777777" w:rsidTr="005663EC">
        <w:tc>
          <w:tcPr>
            <w:tcW w:w="3100" w:type="dxa"/>
            <w:gridSpan w:val="3"/>
            <w:tcBorders>
              <w:top w:val="single" w:sz="4" w:space="0" w:color="1F3864"/>
              <w:left w:val="single" w:sz="4" w:space="0" w:color="1F3864"/>
              <w:bottom w:val="single" w:sz="4" w:space="0" w:color="1F3864"/>
              <w:right w:val="single" w:sz="4" w:space="0" w:color="1F3864"/>
            </w:tcBorders>
            <w:shd w:val="clear" w:color="auto" w:fill="1F3864"/>
            <w:tcMar>
              <w:top w:w="100" w:type="dxa"/>
              <w:left w:w="100" w:type="dxa"/>
              <w:bottom w:w="100" w:type="dxa"/>
              <w:right w:w="100" w:type="dxa"/>
            </w:tcMar>
            <w:vAlign w:val="center"/>
          </w:tcPr>
          <w:p w14:paraId="288822FA" w14:textId="77777777" w:rsidR="008320DA" w:rsidRPr="005663EC" w:rsidRDefault="008320DA" w:rsidP="005663EC">
            <w:pPr>
              <w:jc w:val="center"/>
              <w:rPr>
                <w:rFonts w:ascii="Arial" w:hAnsi="Arial" w:cs="Arial"/>
                <w:sz w:val="24"/>
                <w:szCs w:val="24"/>
              </w:rPr>
            </w:pPr>
            <w:r>
              <w:rPr>
                <w:rFonts w:ascii="Arial" w:hAnsi="Arial" w:cs="Arial"/>
                <w:b/>
                <w:bCs/>
              </w:rPr>
              <w:t>INDEPENDENT VARIABLES: SERVICE QUALITY DIMENSIONS</w:t>
            </w:r>
          </w:p>
        </w:tc>
      </w:tr>
      <w:tr w:rsidR="008320DA" w:rsidRPr="005663EC" w14:paraId="4C4768D6" w14:textId="77777777" w:rsidTr="005663E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26722542" w14:textId="77777777" w:rsidR="008320DA" w:rsidRPr="005663EC" w:rsidRDefault="008320DA" w:rsidP="005663EC">
            <w:pPr>
              <w:jc w:val="center"/>
              <w:rPr>
                <w:rFonts w:ascii="Arial" w:hAnsi="Arial" w:cs="Arial"/>
                <w:sz w:val="24"/>
                <w:szCs w:val="24"/>
              </w:rPr>
            </w:pPr>
            <w:r>
              <w:rPr>
                <w:rFonts w:ascii="Arial" w:hAnsi="Arial" w:cs="Arial"/>
              </w:rPr>
              <w:t>Tangibility</w:t>
            </w:r>
          </w:p>
        </w:t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040C1B0A" w14:textId="77777777" w:rsidR="008320DA" w:rsidRPr="005663EC" w:rsidRDefault="008320DA" w:rsidP="005663EC">
            <w:pPr>
              <w:jc w:val="center"/>
              <w:rPr>
                <w:rFonts w:ascii="Arial" w:hAnsi="Arial" w:cs="Arial"/>
                <w:sz w:val="24"/>
                <w:szCs w:val="24"/>
              </w:rPr>
            </w:pPr>
            <w:r>
              <w:rPr>
                <w:rFonts w:ascii="Arial" w:hAnsi="Arial" w:cs="Arial"/>
              </w:rPr>
              <w:t>Reliability</w:t>
            </w:r>
          </w:p>
        </w:t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5F75FBBD" w14:textId="77777777" w:rsidR="008320DA" w:rsidRPr="005663EC" w:rsidRDefault="008320DA" w:rsidP="005663EC">
            <w:pPr>
              <w:jc w:val="center"/>
              <w:rPr>
                <w:rFonts w:ascii="Arial" w:hAnsi="Arial" w:cs="Arial"/>
                <w:sz w:val="24"/>
                <w:szCs w:val="24"/>
              </w:rPr>
            </w:pPr>
            <w:r>
              <w:rPr>
                <w:rFonts w:ascii="Arial" w:hAnsi="Arial" w:cs="Arial"/>
              </w:rPr>
              <w:t>Responsiveness</w:t>
            </w:r>
          </w:p>
        </w:tc>
      </w:tr>
      <w:tr w:rsidR="008320DA" w:rsidRPr="005663EC" w14:paraId="683C41E0" w14:textId="77777777" w:rsidTr="005663E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6A8DB826" w14:textId="77777777" w:rsidR="008320DA" w:rsidRPr="005663EC" w:rsidRDefault="008320DA" w:rsidP="005663EC">
            <w:pPr>
              <w:jc w:val="center"/>
              <w:rPr>
                <w:rFonts w:ascii="Arial" w:hAnsi="Arial" w:cs="Arial"/>
                <w:sz w:val="24"/>
                <w:szCs w:val="24"/>
              </w:rPr>
            </w:pPr>
            <w:r>
              <w:rPr>
                <w:rFonts w:ascii="Arial" w:hAnsi="Arial" w:cs="Arial"/>
              </w:rPr>
              <w:t>Assurance</w:t>
            </w:r>
          </w:p>
        </w:t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59DE84E9" w14:textId="77777777" w:rsidR="008320DA" w:rsidRPr="005663EC" w:rsidRDefault="008320DA" w:rsidP="005663EC">
            <w:pPr>
              <w:jc w:val="center"/>
              <w:rPr>
                <w:rFonts w:ascii="Arial" w:hAnsi="Arial" w:cs="Arial"/>
                <w:sz w:val="24"/>
                <w:szCs w:val="24"/>
              </w:rPr>
            </w:pPr>
            <w:r>
              <w:rPr>
                <w:rFonts w:ascii="Arial" w:hAnsi="Arial" w:cs="Arial"/>
              </w:rPr>
              <w:t>Empathy</w:t>
            </w:r>
          </w:p>
        </w:t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489DC931" w14:textId="77777777" w:rsidR="008320DA" w:rsidRPr="005663EC" w:rsidRDefault="008320DA" w:rsidP="005663EC">
            <w:pPr>
              <w:jc w:val="center"/>
              <w:rPr>
                <w:rFonts w:ascii="Arial" w:hAnsi="Arial" w:cs="Arial"/>
                <w:sz w:val="24"/>
                <w:szCs w:val="24"/>
              </w:rPr>
            </w:pPr>
          </w:p>
        </w:tc>
      </w:tr>
      <w:tr w:rsidR="008320DA" w:rsidRPr="005663EC" w14:paraId="3710933D" w14:textId="77777777" w:rsidTr="005663EC">
        <w:tc>
          <w:tcPr>
            <w:tcW w:w="3100" w:type="dxa"/>
            <w:gridSpan w:val="3"/>
            <w:tcBorders>
              <w:top w:val="single" w:sz="4" w:space="0" w:color="1F3864"/>
              <w:left w:val="single" w:sz="4" w:space="0" w:color="1F3864"/>
              <w:bottom w:val="single" w:sz="4" w:space="0" w:color="1F3864"/>
              <w:right w:val="single" w:sz="4" w:space="0" w:color="1F3864"/>
            </w:tcBorders>
            <w:shd w:val="clear" w:color="auto" w:fill="8EA9DB"/>
            <w:tcMar>
              <w:top w:w="100" w:type="dxa"/>
              <w:left w:w="100" w:type="dxa"/>
              <w:bottom w:w="100" w:type="dxa"/>
              <w:right w:w="100" w:type="dxa"/>
            </w:tcMar>
            <w:vAlign w:val="center"/>
          </w:tcPr>
          <w:p w14:paraId="6AB82FD9" w14:textId="77777777" w:rsidR="008320DA" w:rsidRPr="005663EC" w:rsidRDefault="008320DA" w:rsidP="005663EC">
            <w:pPr>
              <w:jc w:val="center"/>
              <w:rPr>
                <w:rFonts w:ascii="Arial" w:hAnsi="Arial" w:cs="Arial"/>
                <w:sz w:val="24"/>
                <w:szCs w:val="24"/>
              </w:rPr>
            </w:pPr>
            <w:r>
              <w:rPr>
                <w:rFonts w:ascii="Arial" w:hAnsi="Arial" w:cs="Arial"/>
                <w:b/>
                <w:bCs/>
              </w:rPr>
              <w:t>OTHER FACTORS (from the literature; not measured)</w:t>
            </w:r>
          </w:p>
        </w:tc>
      </w:tr>
      <w:tr w:rsidR="008320DA" w:rsidRPr="005663EC" w14:paraId="7776356D" w14:textId="77777777" w:rsidTr="005663E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11ED6B39" w14:textId="77777777" w:rsidR="008320DA" w:rsidRPr="005663EC" w:rsidRDefault="008320DA" w:rsidP="005663EC">
            <w:pPr>
              <w:jc w:val="center"/>
              <w:rPr>
                <w:rFonts w:ascii="Arial" w:hAnsi="Arial" w:cs="Arial"/>
                <w:sz w:val="24"/>
                <w:szCs w:val="24"/>
              </w:rPr>
            </w:pPr>
            <w:r>
              <w:rPr>
                <w:rFonts w:ascii="Arial" w:hAnsi="Arial" w:cs="Arial"/>
              </w:rPr>
              <w:t>Facilities</w:t>
            </w:r>
          </w:p>
        </w:t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5C3717F0" w14:textId="77777777" w:rsidR="008320DA" w:rsidRPr="005663EC" w:rsidRDefault="008320DA" w:rsidP="005663EC">
            <w:pPr>
              <w:jc w:val="center"/>
              <w:rPr>
                <w:rFonts w:ascii="Arial" w:hAnsi="Arial" w:cs="Arial"/>
                <w:sz w:val="24"/>
                <w:szCs w:val="24"/>
              </w:rPr>
            </w:pPr>
            <w:r>
              <w:rPr>
                <w:rFonts w:ascii="Arial" w:hAnsi="Arial" w:cs="Arial"/>
              </w:rPr>
              <w:t>Cleanliness</w:t>
            </w:r>
          </w:p>
        </w:tc>
        <w:tc>
          <w:tcPr>
            <w:tcW w:w="3100" w:type="dxa"/>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489E2ECC" w14:textId="77777777" w:rsidR="008320DA" w:rsidRPr="005663EC" w:rsidRDefault="008320DA" w:rsidP="005663EC">
            <w:pPr>
              <w:jc w:val="center"/>
              <w:rPr>
                <w:rFonts w:ascii="Arial" w:hAnsi="Arial" w:cs="Arial"/>
                <w:sz w:val="24"/>
                <w:szCs w:val="24"/>
              </w:rPr>
            </w:pPr>
            <w:r>
              <w:rPr>
                <w:rFonts w:ascii="Arial" w:hAnsi="Arial" w:cs="Arial"/>
              </w:rPr>
              <w:t>Safety &amp; Security</w:t>
            </w:r>
          </w:p>
        </w:tc>
      </w:tr>
      <w:tr w:rsidR="008320DA" w:rsidRPr="005663EC" w14:paraId="6B762763" w14:textId="77777777" w:rsidTr="005663EC">
        <w:tc>
          <w:tcPr>
            <w:tcW w:w="3100" w:type="dxa"/>
            <w:gridSpan w:val="3"/>
            <w:tcBorders>
              <w:top w:val="single" w:sz="4" w:space="0" w:color="1F3864"/>
              <w:left w:val="single" w:sz="4" w:space="0" w:color="1F3864"/>
              <w:bottom w:val="single" w:sz="4" w:space="0" w:color="1F3864"/>
              <w:right w:val="single" w:sz="4" w:space="0" w:color="1F3864"/>
            </w:tcBorders>
            <w:shd w:val="clear" w:color="auto" w:fill="F2F2F2"/>
            <w:tcMar>
              <w:top w:w="100" w:type="dxa"/>
              <w:left w:w="100" w:type="dxa"/>
              <w:bottom w:w="100" w:type="dxa"/>
              <w:right w:w="100" w:type="dxa"/>
            </w:tcMar>
            <w:vAlign w:val="center"/>
          </w:tcPr>
          <w:p w14:paraId="0CEC9754" w14:textId="77777777" w:rsidR="008320DA" w:rsidRPr="005663EC" w:rsidRDefault="008320DA" w:rsidP="005663EC">
            <w:pPr>
              <w:jc w:val="center"/>
              <w:rPr>
                <w:rFonts w:ascii="Arial" w:hAnsi="Arial" w:cs="Arial"/>
                <w:sz w:val="24"/>
                <w:szCs w:val="24"/>
              </w:rPr>
            </w:pPr>
            <w:r>
              <w:rPr>
                <w:rFonts w:ascii="Arial" w:hAnsi="Arial" w:cs="Arial"/>
              </w:rPr>
              <w:t>Price Fairness</w:t>
            </w:r>
          </w:p>
        </w:tc>
      </w:tr>
      <w:tr w:rsidR="008320DA" w:rsidRPr="005663EC" w14:paraId="47365AF4" w14:textId="77777777" w:rsidTr="005663EC">
        <w:tc>
          <w:tcPr>
            <w:tcW w:w="3100" w:type="dxa"/>
            <w:gridSpan w:val="3"/>
            <w:tcBorders>
              <w:top w:val="single" w:sz="4" w:space="0" w:color="1F3864"/>
              <w:left w:val="single" w:sz="4" w:space="0" w:color="1F3864"/>
              <w:bottom w:val="single" w:sz="4" w:space="0" w:color="1F3864"/>
              <w:right w:val="single" w:sz="4" w:space="0" w:color="1F3864"/>
            </w:tcBorders>
            <w:shd w:val="clear" w:color="auto" w:fill="FFFFFF"/>
            <w:tcMar>
              <w:top w:w="100" w:type="dxa"/>
              <w:left w:w="100" w:type="dxa"/>
              <w:bottom w:w="100" w:type="dxa"/>
              <w:right w:w="100" w:type="dxa"/>
            </w:tcMar>
            <w:vAlign w:val="center"/>
          </w:tcPr>
          <w:p w14:paraId="2ED1F1CF" w14:textId="77777777" w:rsidR="008320DA" w:rsidRPr="005663EC" w:rsidRDefault="008320DA" w:rsidP="005663EC">
            <w:pPr>
              <w:jc w:val="center"/>
              <w:rPr>
                <w:rFonts w:ascii="Arial" w:hAnsi="Arial" w:cs="Arial"/>
                <w:sz w:val="24"/>
                <w:szCs w:val="24"/>
              </w:rPr>
            </w:pPr>
            <w:r>
              <w:rPr>
                <w:rFonts w:ascii="Arial" w:hAnsi="Arial" w:cs="Arial"/>
                <w:b/>
                <w:bCs/>
              </w:rPr>
              <w:t>↓  DEPENDENT VARIABLE  ↓</w:t>
            </w:r>
          </w:p>
        </w:tc>
      </w:tr>
      <w:tr w:rsidR="008320DA" w:rsidRPr="005663EC" w14:paraId="041273A8" w14:textId="77777777" w:rsidTr="005663EC">
        <w:tc>
          <w:tcPr>
            <w:tcW w:w="3100" w:type="dxa"/>
            <w:gridSpan w:val="3"/>
            <w:tcBorders>
              <w:top w:val="single" w:sz="4" w:space="0" w:color="1F3864"/>
              <w:left w:val="single" w:sz="4" w:space="0" w:color="1F3864"/>
              <w:bottom w:val="single" w:sz="4" w:space="0" w:color="1F3864"/>
              <w:right w:val="single" w:sz="4" w:space="0" w:color="1F3864"/>
            </w:tcBorders>
            <w:shd w:val="clear" w:color="auto" w:fill="1F3864"/>
            <w:tcMar>
              <w:top w:w="100" w:type="dxa"/>
              <w:left w:w="100" w:type="dxa"/>
              <w:bottom w:w="100" w:type="dxa"/>
              <w:right w:w="100" w:type="dxa"/>
            </w:tcMar>
            <w:vAlign w:val="center"/>
          </w:tcPr>
          <w:p w14:paraId="0B4C2ACB" w14:textId="77777777" w:rsidR="008320DA" w:rsidRPr="005663EC" w:rsidRDefault="008320DA" w:rsidP="005663EC">
            <w:pPr>
              <w:jc w:val="center"/>
              <w:rPr>
                <w:rFonts w:ascii="Arial" w:hAnsi="Arial" w:cs="Arial"/>
                <w:sz w:val="24"/>
                <w:szCs w:val="24"/>
              </w:rPr>
            </w:pPr>
            <w:r>
              <w:rPr>
                <w:rFonts w:ascii="Arial" w:hAnsi="Arial" w:cs="Arial"/>
                <w:b/>
                <w:bCs/>
              </w:rPr>
              <w:t>CUSTOMER SATISFACTION</w:t>
            </w:r>
          </w:p>
        </w:tc>
      </w:tr>
      <w:tr w:rsidR="008320DA" w:rsidRPr="005663EC" w14:paraId="383AB8BB" w14:textId="77777777" w:rsidTr="005663EC">
        <w:tc>
          <w:tcPr>
            <w:tcW w:w="3100" w:type="dxa"/>
            <w:gridSpan w:val="3"/>
            <w:tcBorders>
              <w:top w:val="single" w:sz="4" w:space="0" w:color="1F3864"/>
              <w:left w:val="single" w:sz="4" w:space="0" w:color="1F3864"/>
              <w:bottom w:val="single" w:sz="4" w:space="0" w:color="1F3864"/>
              <w:right w:val="single" w:sz="4" w:space="0" w:color="1F3864"/>
            </w:tcBorders>
            <w:shd w:val="clear" w:color="auto" w:fill="D9D9D9"/>
            <w:tcMar>
              <w:top w:w="100" w:type="dxa"/>
              <w:left w:w="100" w:type="dxa"/>
              <w:bottom w:w="100" w:type="dxa"/>
              <w:right w:w="100" w:type="dxa"/>
            </w:tcMar>
            <w:vAlign w:val="center"/>
          </w:tcPr>
          <w:p w14:paraId="52EBB990" w14:textId="77777777" w:rsidR="008320DA" w:rsidRPr="005663EC" w:rsidRDefault="008320DA" w:rsidP="005663EC">
            <w:pPr>
              <w:jc w:val="center"/>
              <w:rPr>
                <w:rFonts w:ascii="Arial" w:hAnsi="Arial" w:cs="Arial"/>
                <w:sz w:val="24"/>
                <w:szCs w:val="24"/>
              </w:rPr>
            </w:pPr>
            <w:r>
              <w:rPr>
                <w:rFonts w:ascii="Arial" w:hAnsi="Arial" w:cs="Arial"/>
                <w:b/>
                <w:bCs/>
              </w:rPr>
              <w:t>COMPARISON GROUP: National Tourists ↔ International Tourists</w:t>
            </w:r>
          </w:p>
        </w:tc>
      </w:tr>
    </w:tbl>
    <w:p w14:paraId="3FCDBB98" w14:textId="77777777" w:rsidR="008320DA" w:rsidRPr="005663EC" w:rsidRDefault="008320DA" w:rsidP="008320DA">
      <w:pPr>
        <w:spacing w:before="120" w:after="200"/>
        <w:jc w:val="center"/>
        <w:rPr>
          <w:rFonts w:ascii="Arial" w:hAnsi="Arial" w:cs="Arial"/>
          <w:sz w:val="24"/>
          <w:szCs w:val="24"/>
        </w:rPr>
      </w:pPr>
      <w:r>
        <w:rPr>
          <w:rFonts w:ascii="Arial" w:hAnsi="Arial" w:cs="Arial"/>
          <w:i/>
          <w:iCs/>
          <w:sz w:val="20"/>
          <w:szCs w:val="20"/>
        </w:rPr>
        <w:t>Adapted from Parasuraman, Zeithaml and Berry (1988) and Oliver (1980)</w:t>
      </w:r>
    </w:p>
    <w:p w14:paraId="52A2920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conceptual framework assumes that the dimensions of service quality and other variables affect the customers' satisfaction, and the effect of each of these variables can vary depending on the nationality of the tourist; that is, they may differ between the national and the international tourist. In the empirical work, the five SERVQUAL dimensions were measured and tested; the 'other factors' are drawn from the literature and were not measured separately, and nationality is treated as a comparison group (independent samples t-tests) rather than as a formally tested moderator.</w:t>
      </w:r>
    </w:p>
    <w:p w14:paraId="41C81DC2" w14:textId="77777777" w:rsidR="005663EC" w:rsidRDefault="005663EC">
      <w:pPr>
        <w:spacing w:line="278" w:lineRule="auto"/>
        <w:rPr>
          <w:rFonts w:ascii="Arial" w:eastAsiaTheme="majorEastAsia" w:hAnsi="Arial" w:cs="Arial"/>
          <w:b/>
          <w:color w:val="000000" w:themeColor="text1"/>
          <w:sz w:val="32"/>
          <w:szCs w:val="36"/>
        </w:rPr>
      </w:pPr>
      <w:r>
        <w:rPr>
          <w:rFonts w:cs="Arial"/>
        </w:rPr>
        <w:br w:type="page"/>
      </w:r>
    </w:p>
    <w:p w14:paraId="352A7CCF" w14:textId="77777777" w:rsidR="008320DA" w:rsidRPr="005663EC" w:rsidRDefault="008320DA" w:rsidP="008B3BAF">
      <w:pPr>
        <w:pStyle w:val="Heading2"/>
        <w:rPr>
          <w:rFonts w:cs="Arial"/>
        </w:rPr>
      </w:pPr>
      <w:bookmarkStart w:id="40" w:name="_Toc241187416"/>
      <w:r>
        <w:rPr>
          <w:rFonts w:cs="Arial"/>
        </w:rPr>
        <w:lastRenderedPageBreak/>
        <w:t>2.11 Chapter Summary</w:t>
      </w:r>
      <w:bookmarkEnd w:id="40"/>
    </w:p>
    <w:p w14:paraId="3A02E92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chapter performed a critical literature review on the following topics: Customer satisfaction, Hotel service quality, and Customer expectations from the national and international tourists' perspectives. The study determined that customer satisfaction has several dimensions and that these are influenced by both service performance and customer expectations and perceived value. The SERVQUAL model describes 5 aspects of service quality; Tangibility, Reliability, Responsiveness, Assurance and Empathy, while the Expectation Confirmation Theory is related to how expectations are met (or not) by perceived service to satisfy customers. There was little comparative evidence regarding the presence of national and international tourists in hotels in Cox's Bazar reviewed. The proposed framework is based on the integration of SERVQUAL and ECT, with customer satisfaction as the outcome and the nationality of tourists as the comparison group. This approach to the testing of these relationships empirically is discussed in Chapter 3.</w:t>
      </w:r>
    </w:p>
    <w:p w14:paraId="1CB7D38A" w14:textId="77777777" w:rsidR="008320DA" w:rsidRPr="005663EC" w:rsidRDefault="008320DA" w:rsidP="008320DA">
      <w:pPr>
        <w:spacing w:after="200" w:line="360" w:lineRule="auto"/>
        <w:jc w:val="both"/>
        <w:rPr>
          <w:rFonts w:ascii="Arial" w:hAnsi="Arial" w:cs="Arial"/>
          <w:sz w:val="24"/>
          <w:szCs w:val="24"/>
        </w:rPr>
      </w:pPr>
    </w:p>
    <w:p w14:paraId="533B2275" w14:textId="77777777" w:rsidR="008320DA" w:rsidRPr="005663EC" w:rsidRDefault="008320DA" w:rsidP="00030BB6">
      <w:pPr>
        <w:pStyle w:val="Heading1"/>
        <w:pageBreakBefore/>
        <w:jc w:val="center"/>
        <w:rPr>
          <w:rFonts w:cs="Arial"/>
          <w:sz w:val="36"/>
          <w:szCs w:val="44"/>
        </w:rPr>
      </w:pPr>
      <w:bookmarkStart w:id="41" w:name="_Toc241187417"/>
      <w:r>
        <w:rPr>
          <w:rFonts w:cs="Arial"/>
          <w:sz w:val="36"/>
          <w:szCs w:val="44"/>
        </w:rPr>
        <w:lastRenderedPageBreak/>
        <w:t>Chapter 3: Research Methodology</w:t>
      </w:r>
      <w:bookmarkEnd w:id="41"/>
    </w:p>
    <w:p w14:paraId="1EA5CDBB" w14:textId="77777777" w:rsidR="008320DA" w:rsidRPr="005663EC" w:rsidRDefault="008320DA" w:rsidP="008B3BAF">
      <w:pPr>
        <w:pStyle w:val="Heading2"/>
        <w:rPr>
          <w:rFonts w:cs="Arial"/>
        </w:rPr>
      </w:pPr>
      <w:bookmarkStart w:id="42" w:name="_Toc241187418"/>
      <w:r>
        <w:rPr>
          <w:rFonts w:cs="Arial"/>
        </w:rPr>
        <w:t>3.1 Introduction</w:t>
      </w:r>
      <w:bookmarkEnd w:id="42"/>
    </w:p>
    <w:p w14:paraId="59D22FA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This chapter describes and justifies the methodology adopted to investigate customer satisfaction of the national and international tourists who are staying in the hotels of Cox's Bazar, Bangladesh. The study compares the satisfaction of both tourist groups, and also to understand the effect on satisfaction of both tourist groups of service quality and the expectations of the tourists. In this case, a simple study using a structured quantitative approach is employed, whereby customer perceptions can be systematically measured and statistical comparisons can be made.</w:t>
      </w:r>
    </w:p>
    <w:p w14:paraId="6F7A5C99"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methodological decisions have been </w:t>
      </w:r>
      <w:proofErr w:type="spellStart"/>
      <w:r>
        <w:rPr>
          <w:rFonts w:ascii="Arial" w:hAnsi="Arial" w:cs="Arial"/>
          <w:sz w:val="24"/>
          <w:szCs w:val="24"/>
        </w:rPr>
        <w:t>organised</w:t>
      </w:r>
      <w:proofErr w:type="spellEnd"/>
      <w:r>
        <w:rPr>
          <w:rFonts w:ascii="Arial" w:hAnsi="Arial" w:cs="Arial"/>
          <w:sz w:val="24"/>
          <w:szCs w:val="24"/>
        </w:rPr>
        <w:t xml:space="preserve"> based on the systematic method developed by Saunders, Lewis and Thornhill (2019) that helps in the selection of research philosophy, approach, methodological choice, strategy, time horizon, and data-collection techniques. It explains the positivist philosophy, deductive approach and quantitative survey design and then the methods involved with the data collection, sampling, ethical issues and data analysis.</w:t>
      </w:r>
    </w:p>
    <w:p w14:paraId="443F585C" w14:textId="77777777" w:rsidR="008320DA" w:rsidRPr="005663EC" w:rsidRDefault="008320DA" w:rsidP="008B3BAF">
      <w:pPr>
        <w:pStyle w:val="Heading2"/>
        <w:rPr>
          <w:rFonts w:cs="Arial"/>
        </w:rPr>
      </w:pPr>
      <w:bookmarkStart w:id="43" w:name="_Toc241187419"/>
      <w:r>
        <w:rPr>
          <w:rFonts w:cs="Arial"/>
        </w:rPr>
        <w:t>3.2 Research Philosophy</w:t>
      </w:r>
      <w:bookmarkEnd w:id="43"/>
    </w:p>
    <w:p w14:paraId="4D2DA82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Research Philosophy is an attitude adopted by a researcher which involves his beliefs on the nature of knowledge and acceptable evidence in a research study. Research philosophy is the outermost level of the Research Onion outlined by Saunders, Lewis and Thornhill (2019) as it influences future research decisions regarding approach, design, data collection and analysis. In this study, positivism was considered to be more appropriate philosophical approach because the study was intended to give an objective assessment of customer satisfaction and to reveal the differences between national and international tourists.</w:t>
      </w:r>
    </w:p>
    <w:p w14:paraId="6B9894C4"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positivism principle is related to systematic observation, measurement and analysis of social phenomena. It emphasizes the need for using clear evidence and procedures to identify patterns and relationships (Saunders, Lewis and Thornhill, 2019). This philosophy is appropriate for the present research as customer satisfaction can be </w:t>
      </w:r>
      <w:proofErr w:type="spellStart"/>
      <w:r>
        <w:rPr>
          <w:rFonts w:ascii="Arial" w:hAnsi="Arial" w:cs="Arial"/>
          <w:sz w:val="24"/>
          <w:szCs w:val="24"/>
        </w:rPr>
        <w:t>operationalised</w:t>
      </w:r>
      <w:proofErr w:type="spellEnd"/>
      <w:r>
        <w:rPr>
          <w:rFonts w:ascii="Arial" w:hAnsi="Arial" w:cs="Arial"/>
          <w:sz w:val="24"/>
          <w:szCs w:val="24"/>
        </w:rPr>
        <w:t xml:space="preserve"> in terms of measurable indicators. The SERVQUAL dimensions can be represented as the structured questions on the questionnaire, </w:t>
      </w:r>
      <w:r>
        <w:rPr>
          <w:rFonts w:ascii="Arial" w:hAnsi="Arial" w:cs="Arial"/>
          <w:sz w:val="24"/>
          <w:szCs w:val="24"/>
        </w:rPr>
        <w:lastRenderedPageBreak/>
        <w:t>where the tourists can mark their perception of the dimension with numbers on the response scales.</w:t>
      </w:r>
    </w:p>
    <w:p w14:paraId="579010A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comparative aspect of the study is also facilitated by a positivism approach. The study does not examine the meanings and subjective stories which tourists convey about their hotel experiences but rather on the objective characteristics of the experiences. It is intended to determine if there is measurable difference between perceptions of service quality and overall satisfaction of national and international tourists. The structured quantitative approach enables the two groups to provide responses to the same measurement tool and then compare responses through statistical analysis.</w:t>
      </w:r>
    </w:p>
    <w:p w14:paraId="4CDC7ED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However, there are some problems with positivism in social research. Customer satisfaction could be subjective and in some cases, based on perception or cultural background and/or the customer's expectations/experiences. The numeric-only method could lose some of the meaning in tourists' evaluations. The current study, however, focuses on comparisons and measurements, not on detailed interpretations. Therefore, positivism is an appropriate philosophy to achieve the goals of the research.</w:t>
      </w:r>
    </w:p>
    <w:p w14:paraId="41FB98BC" w14:textId="77777777" w:rsidR="008320DA" w:rsidRPr="005663EC" w:rsidRDefault="008320DA" w:rsidP="008B3BAF">
      <w:pPr>
        <w:pStyle w:val="Heading2"/>
        <w:rPr>
          <w:rFonts w:cs="Arial"/>
        </w:rPr>
      </w:pPr>
      <w:bookmarkStart w:id="44" w:name="_Toc241187420"/>
      <w:r>
        <w:rPr>
          <w:rFonts w:cs="Arial"/>
        </w:rPr>
        <w:t>3.3 Research Approach and Research Design</w:t>
      </w:r>
      <w:bookmarkEnd w:id="44"/>
    </w:p>
    <w:p w14:paraId="6C1F43D4"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t>Research Approach:</w:t>
      </w:r>
      <w:r>
        <w:rPr>
          <w:rFonts w:ascii="Arial" w:hAnsi="Arial" w:cs="Arial"/>
          <w:sz w:val="24"/>
          <w:szCs w:val="24"/>
        </w:rPr>
        <w:t xml:space="preserve"> This study uses a deductive approach, which is suitable since the study starts from theoretical concepts previously made and then looks at the applicability of those concepts in the context of the study. Deduction involves: developing research questions or propositions from the existing theory; and collecting the empirical data to test the research questions or propositions (Saunders, Lewis and Thornhill, 2019). Based on the SERVQUAL model and Expectation Confirmation Theory, the deductive approach is used in this study. Tangibility, reliability, responsiveness, assurance and empathy are dimensions of service quality (SERVQUAL), and expectations and perceived performance are related to customer satisfaction (ECT) (Oliver, 1980; Parasuraman, Zeithaml and Berry, 1988).</w:t>
      </w:r>
    </w:p>
    <w:p w14:paraId="067A0C90"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t>Research Design:</w:t>
      </w:r>
      <w:r>
        <w:rPr>
          <w:rFonts w:ascii="Arial" w:hAnsi="Arial" w:cs="Arial"/>
          <w:sz w:val="24"/>
          <w:szCs w:val="24"/>
        </w:rPr>
        <w:t xml:space="preserve"> quantitative research design is used in the study since the study aims to give an objective measurement of customer satisfaction and to compare the responses of the national tourists with the international tourists. In quantitative </w:t>
      </w:r>
      <w:r>
        <w:rPr>
          <w:rFonts w:ascii="Arial" w:hAnsi="Arial" w:cs="Arial"/>
          <w:sz w:val="24"/>
          <w:szCs w:val="24"/>
        </w:rPr>
        <w:lastRenderedPageBreak/>
        <w:t xml:space="preserve">research, variables can be represented in numerical terms and can be </w:t>
      </w:r>
      <w:proofErr w:type="spellStart"/>
      <w:r>
        <w:rPr>
          <w:rFonts w:ascii="Arial" w:hAnsi="Arial" w:cs="Arial"/>
          <w:sz w:val="24"/>
          <w:szCs w:val="24"/>
        </w:rPr>
        <w:t>analysed</w:t>
      </w:r>
      <w:proofErr w:type="spellEnd"/>
      <w:r>
        <w:rPr>
          <w:rFonts w:ascii="Arial" w:hAnsi="Arial" w:cs="Arial"/>
          <w:sz w:val="24"/>
          <w:szCs w:val="24"/>
        </w:rPr>
        <w:t xml:space="preserve"> using statistical analysis (Saunders, Lewis and Thornhill, 2019). This is especially suitable as the research questions involve measuring satisfaction levels and determining whether there are differences between two groups of tourists.</w:t>
      </w:r>
    </w:p>
    <w:p w14:paraId="13409D3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research is of survey type. A structured questionnaire was given to tourists who stayed in the hotels in Cox's Bazar. Survey research is suitable as it can offer consistent data from a sample of participants that are asked the same questions. This allows for better comparison of national and international visitors and </w:t>
      </w:r>
      <w:proofErr w:type="spellStart"/>
      <w:r>
        <w:rPr>
          <w:rFonts w:ascii="Arial" w:hAnsi="Arial" w:cs="Arial"/>
          <w:sz w:val="24"/>
          <w:szCs w:val="24"/>
        </w:rPr>
        <w:t>minimises</w:t>
      </w:r>
      <w:proofErr w:type="spellEnd"/>
      <w:r>
        <w:rPr>
          <w:rFonts w:ascii="Arial" w:hAnsi="Arial" w:cs="Arial"/>
          <w:sz w:val="24"/>
          <w:szCs w:val="24"/>
        </w:rPr>
        <w:t xml:space="preserve"> differences in how visitors are questioned.</w:t>
      </w:r>
    </w:p>
    <w:p w14:paraId="30DB5970"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questionnaire contained structured Likert statements for the following dimensions of SERVQUAL and some concepts of ECT. They indicated their perceptions of service quality and their overall satisfaction (including whether the hotel met their expectations) on a numeric scale. Expectations were therefore captured through the overall satisfaction items rather than through separate expectation ratings. This information was subsequently </w:t>
      </w:r>
      <w:proofErr w:type="spellStart"/>
      <w:r>
        <w:rPr>
          <w:rFonts w:ascii="Arial" w:hAnsi="Arial" w:cs="Arial"/>
          <w:sz w:val="24"/>
          <w:szCs w:val="24"/>
        </w:rPr>
        <w:t>analysed</w:t>
      </w:r>
      <w:proofErr w:type="spellEnd"/>
      <w:r>
        <w:rPr>
          <w:rFonts w:ascii="Arial" w:hAnsi="Arial" w:cs="Arial"/>
          <w:sz w:val="24"/>
          <w:szCs w:val="24"/>
        </w:rPr>
        <w:t xml:space="preserve"> statistically for pattern and differences between the two groups.</w:t>
      </w:r>
    </w:p>
    <w:p w14:paraId="6A02E21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A cross-sectional design was employed as the data was collected over a specific period of time (as opposed to the tourists being followed over a longer period). This makes sense, for two reasons: Firstly, due to the time and resource limitations of the MBA dissertation; secondly, because the study displays the opinions of tourists who were staying in or had recently stayed in a hotel.</w:t>
      </w:r>
    </w:p>
    <w:p w14:paraId="0BA8ACB5" w14:textId="77777777" w:rsidR="008320DA" w:rsidRPr="005663EC" w:rsidRDefault="008320DA" w:rsidP="008320DA">
      <w:pPr>
        <w:spacing w:after="200" w:line="360" w:lineRule="auto"/>
        <w:jc w:val="center"/>
        <w:rPr>
          <w:rFonts w:ascii="Arial" w:hAnsi="Arial" w:cs="Arial"/>
          <w:sz w:val="24"/>
          <w:szCs w:val="24"/>
        </w:rPr>
      </w:pPr>
      <w:r>
        <w:rPr>
          <w:rFonts w:ascii="Arial" w:hAnsi="Arial" w:cs="Arial"/>
          <w:noProof/>
          <w:sz w:val="24"/>
          <w:szCs w:val="24"/>
          <w14:ligatures w14:val="standardContextual"/>
        </w:rPr>
        <w:lastRenderedPageBreak/>
        <w:drawing>
          <wp:inline distT="0" distB="0" distL="0" distR="0" wp14:anchorId="208B1287" wp14:editId="6D1C1517">
            <wp:extent cx="4572000" cy="3151165"/>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87210" cy="3161648"/>
                    </a:xfrm>
                    <a:prstGeom prst="rect">
                      <a:avLst/>
                    </a:prstGeom>
                  </pic:spPr>
                </pic:pic>
              </a:graphicData>
            </a:graphic>
          </wp:inline>
        </w:drawing>
      </w:r>
    </w:p>
    <w:p w14:paraId="60F64423" w14:textId="77777777" w:rsidR="008320DA" w:rsidRPr="005663EC" w:rsidRDefault="008320DA" w:rsidP="008320DA">
      <w:pPr>
        <w:spacing w:after="200" w:line="360" w:lineRule="auto"/>
        <w:jc w:val="center"/>
        <w:rPr>
          <w:rFonts w:ascii="Arial" w:hAnsi="Arial" w:cs="Arial"/>
          <w:sz w:val="24"/>
          <w:szCs w:val="24"/>
        </w:rPr>
      </w:pPr>
      <w:r>
        <w:rPr>
          <w:rFonts w:ascii="Arial" w:hAnsi="Arial" w:cs="Arial"/>
          <w:sz w:val="24"/>
          <w:szCs w:val="24"/>
        </w:rPr>
        <w:t xml:space="preserve">Figure: Research Onion, </w:t>
      </w:r>
      <w:r>
        <w:rPr>
          <w:rFonts w:ascii="Arial" w:hAnsi="Arial" w:cs="Arial"/>
          <w:i/>
          <w:iCs/>
          <w:sz w:val="20"/>
          <w:szCs w:val="20"/>
        </w:rPr>
        <w:t>Saunders, Lewis and Thornhill (2019)</w:t>
      </w:r>
    </w:p>
    <w:p w14:paraId="62A0EF3E" w14:textId="77777777" w:rsidR="008320DA" w:rsidRPr="005663EC" w:rsidRDefault="008320DA" w:rsidP="008320DA">
      <w:pPr>
        <w:spacing w:before="200" w:after="100"/>
        <w:jc w:val="center"/>
        <w:rPr>
          <w:rFonts w:ascii="Arial" w:hAnsi="Arial" w:cs="Arial"/>
          <w:sz w:val="24"/>
          <w:szCs w:val="24"/>
        </w:rPr>
      </w:pPr>
      <w:r>
        <w:rPr>
          <w:rFonts w:ascii="Arial" w:hAnsi="Arial" w:cs="Arial"/>
          <w:b/>
          <w:bCs/>
          <w:sz w:val="24"/>
          <w:szCs w:val="24"/>
        </w:rPr>
        <w:t>Figure 3.1: Research Onion Framework Application</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500"/>
      </w:tblGrid>
      <w:tr w:rsidR="008320DA" w:rsidRPr="005663EC" w14:paraId="1B2F3842" w14:textId="77777777" w:rsidTr="005663EC">
        <w:tc>
          <w:tcPr>
            <w:tcW w:w="2800" w:type="dxa"/>
            <w:shd w:val="clear" w:color="auto" w:fill="1F3864"/>
            <w:tcMar>
              <w:top w:w="60" w:type="dxa"/>
              <w:left w:w="100" w:type="dxa"/>
              <w:bottom w:w="60" w:type="dxa"/>
              <w:right w:w="100" w:type="dxa"/>
            </w:tcMar>
            <w:vAlign w:val="center"/>
          </w:tcPr>
          <w:p w14:paraId="53071961" w14:textId="77777777" w:rsidR="008320DA" w:rsidRPr="005663EC" w:rsidRDefault="008320DA" w:rsidP="005663EC">
            <w:pPr>
              <w:rPr>
                <w:rFonts w:ascii="Arial" w:hAnsi="Arial" w:cs="Arial"/>
                <w:sz w:val="24"/>
                <w:szCs w:val="24"/>
              </w:rPr>
            </w:pPr>
            <w:r>
              <w:rPr>
                <w:rFonts w:ascii="Arial" w:hAnsi="Arial" w:cs="Arial"/>
                <w:b/>
                <w:bCs/>
                <w:color w:val="FFFFFF"/>
              </w:rPr>
              <w:t>Layer</w:t>
            </w:r>
          </w:p>
        </w:tc>
        <w:tc>
          <w:tcPr>
            <w:tcW w:w="6500" w:type="dxa"/>
            <w:shd w:val="clear" w:color="auto" w:fill="1F3864"/>
            <w:tcMar>
              <w:top w:w="60" w:type="dxa"/>
              <w:left w:w="100" w:type="dxa"/>
              <w:bottom w:w="60" w:type="dxa"/>
              <w:right w:w="100" w:type="dxa"/>
            </w:tcMar>
            <w:vAlign w:val="center"/>
          </w:tcPr>
          <w:p w14:paraId="526581BE" w14:textId="77777777" w:rsidR="008320DA" w:rsidRPr="005663EC" w:rsidRDefault="008320DA" w:rsidP="005663EC">
            <w:pPr>
              <w:rPr>
                <w:rFonts w:ascii="Arial" w:hAnsi="Arial" w:cs="Arial"/>
                <w:sz w:val="24"/>
                <w:szCs w:val="24"/>
              </w:rPr>
            </w:pPr>
            <w:r>
              <w:rPr>
                <w:rFonts w:ascii="Arial" w:hAnsi="Arial" w:cs="Arial"/>
                <w:b/>
                <w:bCs/>
                <w:color w:val="FFFFFF"/>
              </w:rPr>
              <w:t>Application to This Study</w:t>
            </w:r>
          </w:p>
        </w:tc>
      </w:tr>
      <w:tr w:rsidR="008320DA" w:rsidRPr="005663EC" w14:paraId="7C07E9B3" w14:textId="77777777" w:rsidTr="005663EC">
        <w:tc>
          <w:tcPr>
            <w:tcW w:w="2800" w:type="dxa"/>
            <w:tcMar>
              <w:top w:w="60" w:type="dxa"/>
              <w:left w:w="100" w:type="dxa"/>
              <w:bottom w:w="60" w:type="dxa"/>
              <w:right w:w="100" w:type="dxa"/>
            </w:tcMar>
            <w:vAlign w:val="center"/>
          </w:tcPr>
          <w:p w14:paraId="7D8DF478" w14:textId="77777777" w:rsidR="008320DA" w:rsidRPr="005663EC" w:rsidRDefault="008320DA" w:rsidP="005663EC">
            <w:pPr>
              <w:rPr>
                <w:rFonts w:ascii="Arial" w:hAnsi="Arial" w:cs="Arial"/>
                <w:sz w:val="24"/>
                <w:szCs w:val="24"/>
              </w:rPr>
            </w:pPr>
            <w:r>
              <w:rPr>
                <w:rFonts w:ascii="Arial" w:hAnsi="Arial" w:cs="Arial"/>
              </w:rPr>
              <w:t>Philosophy: Positivism</w:t>
            </w:r>
          </w:p>
        </w:tc>
        <w:tc>
          <w:tcPr>
            <w:tcW w:w="6500" w:type="dxa"/>
            <w:tcMar>
              <w:top w:w="60" w:type="dxa"/>
              <w:left w:w="100" w:type="dxa"/>
              <w:bottom w:w="60" w:type="dxa"/>
              <w:right w:w="100" w:type="dxa"/>
            </w:tcMar>
            <w:vAlign w:val="center"/>
          </w:tcPr>
          <w:p w14:paraId="49E89E26" w14:textId="77777777" w:rsidR="008320DA" w:rsidRPr="005663EC" w:rsidRDefault="008320DA" w:rsidP="005663EC">
            <w:pPr>
              <w:rPr>
                <w:rFonts w:ascii="Arial" w:hAnsi="Arial" w:cs="Arial"/>
                <w:sz w:val="24"/>
                <w:szCs w:val="24"/>
              </w:rPr>
            </w:pPr>
            <w:r>
              <w:rPr>
                <w:rFonts w:ascii="Arial" w:hAnsi="Arial" w:cs="Arial"/>
              </w:rPr>
              <w:t>Objective measurement of customer satisfaction via structured, numerical instruments</w:t>
            </w:r>
          </w:p>
        </w:tc>
      </w:tr>
      <w:tr w:rsidR="008320DA" w:rsidRPr="005663EC" w14:paraId="0083A655" w14:textId="77777777" w:rsidTr="005663EC">
        <w:tc>
          <w:tcPr>
            <w:tcW w:w="2800" w:type="dxa"/>
            <w:tcMar>
              <w:top w:w="60" w:type="dxa"/>
              <w:left w:w="100" w:type="dxa"/>
              <w:bottom w:w="60" w:type="dxa"/>
              <w:right w:w="100" w:type="dxa"/>
            </w:tcMar>
            <w:vAlign w:val="center"/>
          </w:tcPr>
          <w:p w14:paraId="569D6652" w14:textId="77777777" w:rsidR="008320DA" w:rsidRPr="005663EC" w:rsidRDefault="008320DA" w:rsidP="005663EC">
            <w:pPr>
              <w:rPr>
                <w:rFonts w:ascii="Arial" w:hAnsi="Arial" w:cs="Arial"/>
                <w:sz w:val="24"/>
                <w:szCs w:val="24"/>
              </w:rPr>
            </w:pPr>
            <w:r>
              <w:rPr>
                <w:rFonts w:ascii="Arial" w:hAnsi="Arial" w:cs="Arial"/>
              </w:rPr>
              <w:t>Approach: Deductive</w:t>
            </w:r>
          </w:p>
        </w:tc>
        <w:tc>
          <w:tcPr>
            <w:tcW w:w="6500" w:type="dxa"/>
            <w:tcMar>
              <w:top w:w="60" w:type="dxa"/>
              <w:left w:w="100" w:type="dxa"/>
              <w:bottom w:w="60" w:type="dxa"/>
              <w:right w:w="100" w:type="dxa"/>
            </w:tcMar>
            <w:vAlign w:val="center"/>
          </w:tcPr>
          <w:p w14:paraId="6F6B4003" w14:textId="77777777" w:rsidR="008320DA" w:rsidRPr="005663EC" w:rsidRDefault="008320DA" w:rsidP="005663EC">
            <w:pPr>
              <w:rPr>
                <w:rFonts w:ascii="Arial" w:hAnsi="Arial" w:cs="Arial"/>
                <w:sz w:val="24"/>
                <w:szCs w:val="24"/>
              </w:rPr>
            </w:pPr>
            <w:r>
              <w:rPr>
                <w:rFonts w:ascii="Arial" w:hAnsi="Arial" w:cs="Arial"/>
              </w:rPr>
              <w:t>Testing the SERVQUAL model and Expectation Confirmation Theory against collected data</w:t>
            </w:r>
          </w:p>
        </w:tc>
      </w:tr>
      <w:tr w:rsidR="008320DA" w:rsidRPr="005663EC" w14:paraId="299E003C" w14:textId="77777777" w:rsidTr="005663EC">
        <w:tc>
          <w:tcPr>
            <w:tcW w:w="2800" w:type="dxa"/>
            <w:tcMar>
              <w:top w:w="60" w:type="dxa"/>
              <w:left w:w="100" w:type="dxa"/>
              <w:bottom w:w="60" w:type="dxa"/>
              <w:right w:w="100" w:type="dxa"/>
            </w:tcMar>
            <w:vAlign w:val="center"/>
          </w:tcPr>
          <w:p w14:paraId="5590CC71" w14:textId="77777777" w:rsidR="008320DA" w:rsidRPr="005663EC" w:rsidRDefault="008320DA" w:rsidP="005663EC">
            <w:pPr>
              <w:rPr>
                <w:rFonts w:ascii="Arial" w:hAnsi="Arial" w:cs="Arial"/>
                <w:sz w:val="24"/>
                <w:szCs w:val="24"/>
              </w:rPr>
            </w:pPr>
            <w:r>
              <w:rPr>
                <w:rFonts w:ascii="Arial" w:hAnsi="Arial" w:cs="Arial"/>
              </w:rPr>
              <w:t>Methodological Choice: Mono-method quantitative</w:t>
            </w:r>
          </w:p>
        </w:tc>
        <w:tc>
          <w:tcPr>
            <w:tcW w:w="6500" w:type="dxa"/>
            <w:tcMar>
              <w:top w:w="60" w:type="dxa"/>
              <w:left w:w="100" w:type="dxa"/>
              <w:bottom w:w="60" w:type="dxa"/>
              <w:right w:w="100" w:type="dxa"/>
            </w:tcMar>
            <w:vAlign w:val="center"/>
          </w:tcPr>
          <w:p w14:paraId="2EFFE26B" w14:textId="77777777" w:rsidR="008320DA" w:rsidRPr="005663EC" w:rsidRDefault="008320DA" w:rsidP="005663EC">
            <w:pPr>
              <w:rPr>
                <w:rFonts w:ascii="Arial" w:hAnsi="Arial" w:cs="Arial"/>
                <w:sz w:val="24"/>
                <w:szCs w:val="24"/>
              </w:rPr>
            </w:pPr>
            <w:r>
              <w:rPr>
                <w:rFonts w:ascii="Arial" w:hAnsi="Arial" w:cs="Arial"/>
              </w:rPr>
              <w:t>Structured questionnaire as the sole data-collection instrument</w:t>
            </w:r>
          </w:p>
        </w:tc>
      </w:tr>
      <w:tr w:rsidR="008320DA" w:rsidRPr="005663EC" w14:paraId="00B614B0" w14:textId="77777777" w:rsidTr="005663EC">
        <w:tc>
          <w:tcPr>
            <w:tcW w:w="2800" w:type="dxa"/>
            <w:tcMar>
              <w:top w:w="60" w:type="dxa"/>
              <w:left w:w="100" w:type="dxa"/>
              <w:bottom w:w="60" w:type="dxa"/>
              <w:right w:w="100" w:type="dxa"/>
            </w:tcMar>
            <w:vAlign w:val="center"/>
          </w:tcPr>
          <w:p w14:paraId="2D7BBDB6" w14:textId="77777777" w:rsidR="008320DA" w:rsidRPr="005663EC" w:rsidRDefault="008320DA" w:rsidP="005663EC">
            <w:pPr>
              <w:rPr>
                <w:rFonts w:ascii="Arial" w:hAnsi="Arial" w:cs="Arial"/>
                <w:sz w:val="24"/>
                <w:szCs w:val="24"/>
              </w:rPr>
            </w:pPr>
            <w:r>
              <w:rPr>
                <w:rFonts w:ascii="Arial" w:hAnsi="Arial" w:cs="Arial"/>
              </w:rPr>
              <w:t>Strategy: Survey</w:t>
            </w:r>
          </w:p>
        </w:tc>
        <w:tc>
          <w:tcPr>
            <w:tcW w:w="6500" w:type="dxa"/>
            <w:tcMar>
              <w:top w:w="60" w:type="dxa"/>
              <w:left w:w="100" w:type="dxa"/>
              <w:bottom w:w="60" w:type="dxa"/>
              <w:right w:w="100" w:type="dxa"/>
            </w:tcMar>
            <w:vAlign w:val="center"/>
          </w:tcPr>
          <w:p w14:paraId="7F29C6A1" w14:textId="77777777" w:rsidR="008320DA" w:rsidRPr="005663EC" w:rsidRDefault="008320DA" w:rsidP="005663EC">
            <w:pPr>
              <w:rPr>
                <w:rFonts w:ascii="Arial" w:hAnsi="Arial" w:cs="Arial"/>
                <w:sz w:val="24"/>
                <w:szCs w:val="24"/>
              </w:rPr>
            </w:pPr>
            <w:proofErr w:type="spellStart"/>
            <w:r>
              <w:rPr>
                <w:rFonts w:ascii="Arial" w:hAnsi="Arial" w:cs="Arial"/>
              </w:rPr>
              <w:t>Standardised</w:t>
            </w:r>
            <w:proofErr w:type="spellEnd"/>
            <w:r>
              <w:rPr>
                <w:rFonts w:ascii="Arial" w:hAnsi="Arial" w:cs="Arial"/>
              </w:rPr>
              <w:t xml:space="preserve"> responses gathered from tourists across five hotels</w:t>
            </w:r>
          </w:p>
        </w:tc>
      </w:tr>
      <w:tr w:rsidR="008320DA" w:rsidRPr="005663EC" w14:paraId="733852A1" w14:textId="77777777" w:rsidTr="005663EC">
        <w:tc>
          <w:tcPr>
            <w:tcW w:w="2800" w:type="dxa"/>
            <w:tcMar>
              <w:top w:w="60" w:type="dxa"/>
              <w:left w:w="100" w:type="dxa"/>
              <w:bottom w:w="60" w:type="dxa"/>
              <w:right w:w="100" w:type="dxa"/>
            </w:tcMar>
            <w:vAlign w:val="center"/>
          </w:tcPr>
          <w:p w14:paraId="644463B3" w14:textId="77777777" w:rsidR="008320DA" w:rsidRPr="005663EC" w:rsidRDefault="008320DA" w:rsidP="005663EC">
            <w:pPr>
              <w:rPr>
                <w:rFonts w:ascii="Arial" w:hAnsi="Arial" w:cs="Arial"/>
                <w:sz w:val="24"/>
                <w:szCs w:val="24"/>
              </w:rPr>
            </w:pPr>
            <w:r>
              <w:rPr>
                <w:rFonts w:ascii="Arial" w:hAnsi="Arial" w:cs="Arial"/>
              </w:rPr>
              <w:t>Time Horizon: Cross-sectional</w:t>
            </w:r>
          </w:p>
        </w:tc>
        <w:tc>
          <w:tcPr>
            <w:tcW w:w="6500" w:type="dxa"/>
            <w:tcMar>
              <w:top w:w="60" w:type="dxa"/>
              <w:left w:w="100" w:type="dxa"/>
              <w:bottom w:w="60" w:type="dxa"/>
              <w:right w:w="100" w:type="dxa"/>
            </w:tcMar>
            <w:vAlign w:val="center"/>
          </w:tcPr>
          <w:p w14:paraId="2EB1B9F9" w14:textId="77777777" w:rsidR="008320DA" w:rsidRPr="005663EC" w:rsidRDefault="008320DA" w:rsidP="005663EC">
            <w:pPr>
              <w:rPr>
                <w:rFonts w:ascii="Arial" w:hAnsi="Arial" w:cs="Arial"/>
                <w:sz w:val="24"/>
                <w:szCs w:val="24"/>
              </w:rPr>
            </w:pPr>
            <w:r>
              <w:rPr>
                <w:rFonts w:ascii="Arial" w:hAnsi="Arial" w:cs="Arial"/>
              </w:rPr>
              <w:t>Data collected within a defined eight-week window rather than longitudinally</w:t>
            </w:r>
          </w:p>
        </w:tc>
      </w:tr>
      <w:tr w:rsidR="008320DA" w:rsidRPr="005663EC" w14:paraId="0F0065B1" w14:textId="77777777" w:rsidTr="005663EC">
        <w:tc>
          <w:tcPr>
            <w:tcW w:w="2800" w:type="dxa"/>
            <w:tcMar>
              <w:top w:w="60" w:type="dxa"/>
              <w:left w:w="100" w:type="dxa"/>
              <w:bottom w:w="60" w:type="dxa"/>
              <w:right w:w="100" w:type="dxa"/>
            </w:tcMar>
            <w:vAlign w:val="center"/>
          </w:tcPr>
          <w:p w14:paraId="52C6EE23" w14:textId="77777777" w:rsidR="008320DA" w:rsidRPr="005663EC" w:rsidRDefault="008320DA" w:rsidP="005663EC">
            <w:pPr>
              <w:rPr>
                <w:rFonts w:ascii="Arial" w:hAnsi="Arial" w:cs="Arial"/>
                <w:sz w:val="24"/>
                <w:szCs w:val="24"/>
              </w:rPr>
            </w:pPr>
            <w:r>
              <w:rPr>
                <w:rFonts w:ascii="Arial" w:hAnsi="Arial" w:cs="Arial"/>
              </w:rPr>
              <w:t>Techniques and Procedures: Questionnaire and SPSS</w:t>
            </w:r>
          </w:p>
        </w:tc>
        <w:tc>
          <w:tcPr>
            <w:tcW w:w="6500" w:type="dxa"/>
            <w:tcMar>
              <w:top w:w="60" w:type="dxa"/>
              <w:left w:w="100" w:type="dxa"/>
              <w:bottom w:w="60" w:type="dxa"/>
              <w:right w:w="100" w:type="dxa"/>
            </w:tcMar>
            <w:vAlign w:val="center"/>
          </w:tcPr>
          <w:p w14:paraId="34AA9419" w14:textId="77777777" w:rsidR="008320DA" w:rsidRPr="005663EC" w:rsidRDefault="008320DA" w:rsidP="005663EC">
            <w:pPr>
              <w:rPr>
                <w:rFonts w:ascii="Arial" w:hAnsi="Arial" w:cs="Arial"/>
                <w:sz w:val="24"/>
                <w:szCs w:val="24"/>
              </w:rPr>
            </w:pPr>
            <w:r>
              <w:rPr>
                <w:rFonts w:ascii="Arial" w:hAnsi="Arial" w:cs="Arial"/>
              </w:rPr>
              <w:t xml:space="preserve">Five-point Likert scales </w:t>
            </w:r>
            <w:proofErr w:type="spellStart"/>
            <w:r>
              <w:rPr>
                <w:rFonts w:ascii="Arial" w:hAnsi="Arial" w:cs="Arial"/>
              </w:rPr>
              <w:t>analysed</w:t>
            </w:r>
            <w:proofErr w:type="spellEnd"/>
            <w:r>
              <w:rPr>
                <w:rFonts w:ascii="Arial" w:hAnsi="Arial" w:cs="Arial"/>
              </w:rPr>
              <w:t xml:space="preserve"> using descriptive statistics, reliability testing, t-tests and regression</w:t>
            </w:r>
          </w:p>
        </w:tc>
      </w:tr>
    </w:tbl>
    <w:p w14:paraId="1D49EC47" w14:textId="77777777" w:rsidR="008320DA" w:rsidRPr="005663EC" w:rsidRDefault="008320DA" w:rsidP="008320DA">
      <w:pPr>
        <w:spacing w:before="120" w:after="200"/>
        <w:jc w:val="center"/>
        <w:rPr>
          <w:rFonts w:ascii="Arial" w:hAnsi="Arial" w:cs="Arial"/>
          <w:sz w:val="24"/>
          <w:szCs w:val="24"/>
        </w:rPr>
      </w:pPr>
      <w:r>
        <w:rPr>
          <w:rFonts w:ascii="Arial" w:hAnsi="Arial" w:cs="Arial"/>
          <w:i/>
          <w:iCs/>
          <w:sz w:val="20"/>
          <w:szCs w:val="20"/>
        </w:rPr>
        <w:t>Adapted from Saunders, Lewis and Thornhill (2019)</w:t>
      </w:r>
    </w:p>
    <w:p w14:paraId="37FA2361" w14:textId="77777777" w:rsidR="008320DA" w:rsidRPr="005663EC" w:rsidRDefault="008320DA" w:rsidP="008B3BAF">
      <w:pPr>
        <w:pStyle w:val="Heading2"/>
        <w:rPr>
          <w:rFonts w:cs="Arial"/>
        </w:rPr>
      </w:pPr>
      <w:bookmarkStart w:id="45" w:name="_Toc241187421"/>
      <w:r>
        <w:rPr>
          <w:rFonts w:cs="Arial"/>
        </w:rPr>
        <w:t>3.4 Data Collection and Questionnaire Design</w:t>
      </w:r>
      <w:bookmarkEnd w:id="45"/>
    </w:p>
    <w:p w14:paraId="122C13F0"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t>Data Collection Technique:</w:t>
      </w:r>
      <w:r>
        <w:rPr>
          <w:rFonts w:ascii="Arial" w:hAnsi="Arial" w:cs="Arial"/>
          <w:sz w:val="24"/>
          <w:szCs w:val="24"/>
        </w:rPr>
        <w:t xml:space="preserve"> Data collection is quantitative data which uses a structured questionnaire. Primary data is appropriate because it allows to collect first-</w:t>
      </w:r>
      <w:r>
        <w:rPr>
          <w:rFonts w:ascii="Arial" w:hAnsi="Arial" w:cs="Arial"/>
          <w:sz w:val="24"/>
          <w:szCs w:val="24"/>
        </w:rPr>
        <w:lastRenderedPageBreak/>
        <w:t>hand information from the tourists regarding their perception and experiences about the services of the hotels in Cox's Bazar. Saunders, Lewis and Thornhill (2019) point out that questionnaires can be used to collect information from the respondents in a similar manner. This is especially appropriate for the present comparative study as the same basic questions were answered by both national and international tourists.</w:t>
      </w:r>
    </w:p>
    <w:p w14:paraId="40058D8B"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t>Questionnaire Design:</w:t>
      </w:r>
      <w:r>
        <w:rPr>
          <w:rFonts w:ascii="Arial" w:hAnsi="Arial" w:cs="Arial"/>
          <w:sz w:val="24"/>
          <w:szCs w:val="24"/>
        </w:rPr>
        <w:t xml:space="preserve"> The theoretical framework presented in Chapter 2 was the basis of the questionnaire design. Section A collected six demographic characteristics: gender, age, nationality/tourist group, purpose of visit, length of stay and hotel type. Section B assessed hotel service quality using the five SERVQUAL dimensions—tangibility, reliability, responsiveness, assurance and empathy—with four statements for each dimension. Section C measured overall customer satisfaction through four statements covering overall satisfaction, whether expectations were met, recommendation intention and intention to stay again.</w:t>
      </w:r>
    </w:p>
    <w:p w14:paraId="3013DF8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In total, the questionnaire consisted of 30 questions across three sections: 6 demographic questions; 20 SERVQUAL statements, comprising four questions for each of the five dimensions (tangibility, reliability, responsiveness, assurance and empathy); and 4 overall satisfaction questions. The 20 SERVQUAL statements and 4 satisfaction statements were rated on a five-point Likert scale so that responses from national and international tourists could be directly compared.</w:t>
      </w:r>
    </w:p>
    <w:p w14:paraId="0573AD5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Most of the questions in the questionnaire were stated on a five-point Likert scale (strongly disagree to strongly agree). Likert scales can be used when measuring perceptions and attitudes because they give the respondents numerical data that can be used for quantitative analysis of their perceptions and attitudes. The use of the same response categories within the two tourist groups would make the results more comparable.</w:t>
      </w:r>
    </w:p>
    <w:p w14:paraId="41CEA8C5"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Items on the questionnaire were adapted from existing scales:</w:t>
      </w:r>
    </w:p>
    <w:p w14:paraId="302D5B32" w14:textId="77777777" w:rsidR="008320DA" w:rsidRPr="005663EC" w:rsidRDefault="008320DA" w:rsidP="008320DA">
      <w:pPr>
        <w:pStyle w:val="ListParagraph"/>
        <w:numPr>
          <w:ilvl w:val="0"/>
          <w:numId w:val="32"/>
        </w:numPr>
        <w:spacing w:after="200" w:line="360" w:lineRule="auto"/>
        <w:contextualSpacing w:val="0"/>
        <w:jc w:val="both"/>
        <w:rPr>
          <w:rFonts w:ascii="Arial" w:hAnsi="Arial" w:cs="Arial"/>
          <w:sz w:val="24"/>
          <w:szCs w:val="24"/>
        </w:rPr>
      </w:pPr>
      <w:r>
        <w:rPr>
          <w:rFonts w:ascii="Arial" w:hAnsi="Arial" w:cs="Arial"/>
          <w:sz w:val="24"/>
          <w:szCs w:val="24"/>
        </w:rPr>
        <w:t xml:space="preserve">The dimensions of SERVQUAL: These were adapted from Parasuraman, Zeithaml and Berry (1988) validated in the hospitality sector by Alauddin et al. (2020), Rinu (2024) and </w:t>
      </w:r>
      <w:proofErr w:type="spellStart"/>
      <w:r>
        <w:rPr>
          <w:rFonts w:ascii="Arial" w:hAnsi="Arial" w:cs="Arial"/>
          <w:sz w:val="24"/>
          <w:szCs w:val="24"/>
        </w:rPr>
        <w:t>Mwacha</w:t>
      </w:r>
      <w:proofErr w:type="spellEnd"/>
      <w:r>
        <w:rPr>
          <w:rFonts w:ascii="Arial" w:hAnsi="Arial" w:cs="Arial"/>
          <w:sz w:val="24"/>
          <w:szCs w:val="24"/>
        </w:rPr>
        <w:t xml:space="preserve"> (2025).</w:t>
      </w:r>
    </w:p>
    <w:p w14:paraId="57104788" w14:textId="77777777" w:rsidR="008320DA" w:rsidRPr="005663EC" w:rsidRDefault="008320DA" w:rsidP="008320DA">
      <w:pPr>
        <w:pStyle w:val="ListParagraph"/>
        <w:numPr>
          <w:ilvl w:val="0"/>
          <w:numId w:val="32"/>
        </w:numPr>
        <w:spacing w:after="200" w:line="360" w:lineRule="auto"/>
        <w:contextualSpacing w:val="0"/>
        <w:jc w:val="both"/>
        <w:rPr>
          <w:rFonts w:ascii="Arial" w:hAnsi="Arial" w:cs="Arial"/>
          <w:sz w:val="24"/>
          <w:szCs w:val="24"/>
        </w:rPr>
      </w:pPr>
      <w:r>
        <w:rPr>
          <w:rFonts w:ascii="Arial" w:hAnsi="Arial" w:cs="Arial"/>
          <w:sz w:val="24"/>
          <w:szCs w:val="24"/>
        </w:rPr>
        <w:lastRenderedPageBreak/>
        <w:t>Overall satisfaction: Four items measured overall satisfaction, whether the hotel met expectations, recommendation intention and intention to stay at the hotel again.</w:t>
      </w:r>
    </w:p>
    <w:p w14:paraId="2695195B" w14:textId="77777777" w:rsidR="008320DA" w:rsidRPr="005663EC" w:rsidRDefault="008320DA" w:rsidP="008320DA">
      <w:pPr>
        <w:pStyle w:val="ListParagraph"/>
        <w:numPr>
          <w:ilvl w:val="0"/>
          <w:numId w:val="32"/>
        </w:numPr>
        <w:spacing w:after="200" w:line="360" w:lineRule="auto"/>
        <w:contextualSpacing w:val="0"/>
        <w:jc w:val="both"/>
        <w:rPr>
          <w:rFonts w:ascii="Arial" w:hAnsi="Arial" w:cs="Arial"/>
          <w:sz w:val="24"/>
          <w:szCs w:val="24"/>
        </w:rPr>
      </w:pPr>
      <w:r>
        <w:rPr>
          <w:rFonts w:ascii="Arial" w:hAnsi="Arial" w:cs="Arial"/>
          <w:sz w:val="24"/>
          <w:szCs w:val="24"/>
        </w:rPr>
        <w:t>Demographic items: These are items that are developed based on the context and objectives of the research.</w:t>
      </w:r>
    </w:p>
    <w:p w14:paraId="40FA6F95"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A pilot test was carried out using 20 respondents, which comprised 10 national and 10 international respondents, to test clarity, comprehension and length. Prior to full data collection, revisions were made as necessary.</w:t>
      </w:r>
    </w:p>
    <w:p w14:paraId="62977175" w14:textId="77777777" w:rsidR="008320DA" w:rsidRPr="005663EC" w:rsidRDefault="008320DA" w:rsidP="008B3BAF">
      <w:pPr>
        <w:pStyle w:val="Heading2"/>
        <w:rPr>
          <w:rFonts w:cs="Arial"/>
        </w:rPr>
      </w:pPr>
      <w:bookmarkStart w:id="46" w:name="_Toc241187422"/>
      <w:r>
        <w:rPr>
          <w:rFonts w:cs="Arial"/>
        </w:rPr>
        <w:t>3.5 Target Population and Sampling Strategy</w:t>
      </w:r>
      <w:bookmarkEnd w:id="46"/>
    </w:p>
    <w:p w14:paraId="66E87689"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t>Target Population:</w:t>
      </w:r>
      <w:r>
        <w:rPr>
          <w:rFonts w:ascii="Arial" w:hAnsi="Arial" w:cs="Arial"/>
          <w:sz w:val="24"/>
          <w:szCs w:val="24"/>
        </w:rPr>
        <w:t xml:space="preserve"> Tourists in Cox's Bazar in Bangladesh, who stay in hotels. The focus is on the hotel guests and participants need first-hand experience of the accommodation services to be assessed. In this study, national tourists are Bangladeshi residents staying in hotels in Cox's Bazar, and international tourists are foreign visitors staying in hotels in Cox's Bazar. The respondents were supposed to interact with hotel sufficiently to assess the service of the hotel, the </w:t>
      </w:r>
      <w:proofErr w:type="spellStart"/>
      <w:r>
        <w:rPr>
          <w:rFonts w:ascii="Arial" w:hAnsi="Arial" w:cs="Arial"/>
          <w:sz w:val="24"/>
          <w:szCs w:val="24"/>
        </w:rPr>
        <w:t>behaviour</w:t>
      </w:r>
      <w:proofErr w:type="spellEnd"/>
      <w:r>
        <w:rPr>
          <w:rFonts w:ascii="Arial" w:hAnsi="Arial" w:cs="Arial"/>
          <w:sz w:val="24"/>
          <w:szCs w:val="24"/>
        </w:rPr>
        <w:t xml:space="preserve"> of the staff, cleanliness, facilities, responsiveness, safety, etc.</w:t>
      </w:r>
    </w:p>
    <w:p w14:paraId="7F184839"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t>Sampling Strategy:</w:t>
      </w:r>
      <w:r>
        <w:rPr>
          <w:rFonts w:ascii="Arial" w:hAnsi="Arial" w:cs="Arial"/>
          <w:sz w:val="24"/>
          <w:szCs w:val="24"/>
        </w:rPr>
        <w:t xml:space="preserve"> To find all tourists staying in Cox's Bazar both national and international was difficult so non-probability sampling (convenience sampling) was used to get samples from national and international tourists. A sample is taken of available subjects during the data collection period who are eligible. This is appropriate for an MBA dissertation if time, finances and access to all the tourists are restricted (Saunders, Lewis and Thornhill, 2019).</w:t>
      </w:r>
    </w:p>
    <w:p w14:paraId="6197A67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National tourists accounted for 15 and international tourists accounted for 15 out of the total of 30 targeted respondents. Equal group sizes make the comparison between the two groups more straightforward. The sample of 30 (15 national and 15 international tourists) is small and reflects the time, cost and access constraints of an MBA dissertation. It limits statistical power, so only large differences between the groups could be detected reliably, and the regression results should be treated as exploratory. Earlier studies in Cox's Bazar used considerably larger samples (300 respondents in Mawa, 2019 and in Alauddin et al., 2020), so this limitation is discussed in Sections 3.8 and 6.2.</w:t>
      </w:r>
    </w:p>
    <w:p w14:paraId="11DA3BDD"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lastRenderedPageBreak/>
        <w:t>Data Collection Sites:</w:t>
      </w:r>
      <w:r>
        <w:rPr>
          <w:rFonts w:ascii="Arial" w:hAnsi="Arial" w:cs="Arial"/>
          <w:sz w:val="24"/>
          <w:szCs w:val="24"/>
        </w:rPr>
        <w:t xml:space="preserve"> The questionnaires were distributed in five hotels which were luxury, mid-range and budget hotels. This diversity captured variation in service standards and customer expectations.</w:t>
      </w:r>
    </w:p>
    <w:p w14:paraId="7C3740D5"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t>Data Collection Period:</w:t>
      </w:r>
      <w:r>
        <w:rPr>
          <w:rFonts w:ascii="Arial" w:hAnsi="Arial" w:cs="Arial"/>
          <w:sz w:val="24"/>
          <w:szCs w:val="24"/>
        </w:rPr>
        <w:t xml:space="preserve"> Data were gathered over an 8-week period from August to September 2026. This falls in the monsoon season, which is generally regarded as off-peak for Cox's Bazar, so the mix of tourists may differ from that of the peak winter season (see Section 6.2).</w:t>
      </w:r>
    </w:p>
    <w:p w14:paraId="6EBF2A61" w14:textId="77777777" w:rsidR="008320DA" w:rsidRPr="005663EC" w:rsidRDefault="008320DA" w:rsidP="008320DA">
      <w:pPr>
        <w:spacing w:after="200" w:line="360" w:lineRule="auto"/>
        <w:jc w:val="both"/>
        <w:rPr>
          <w:rFonts w:ascii="Arial" w:hAnsi="Arial" w:cs="Arial"/>
          <w:sz w:val="24"/>
          <w:szCs w:val="24"/>
        </w:rPr>
      </w:pPr>
      <w:r>
        <w:rPr>
          <w:rFonts w:ascii="Arial" w:hAnsi="Arial" w:cs="Arial"/>
          <w:b/>
          <w:bCs/>
          <w:sz w:val="24"/>
          <w:szCs w:val="24"/>
        </w:rPr>
        <w:t>Applicability of Inclusion and Exclusion Criteria:</w:t>
      </w:r>
      <w:r>
        <w:rPr>
          <w:rFonts w:ascii="Arial" w:hAnsi="Arial" w:cs="Arial"/>
          <w:sz w:val="24"/>
          <w:szCs w:val="24"/>
        </w:rPr>
        <w:t xml:space="preserve"> Inclusion and Exclusion Criteria were applied. The participants included tourists who were staying in a hotel in Cox's Bazar and had adequate experience of the hotel service, and who willingly consented to participate and could understand the questionnaire. Both national and international tourists were included as comparison between the two is a key aspect of the research.</w:t>
      </w:r>
    </w:p>
    <w:p w14:paraId="36C9C6F2" w14:textId="77777777" w:rsidR="008320DA" w:rsidRPr="005663EC" w:rsidRDefault="008320DA" w:rsidP="008B3BAF">
      <w:pPr>
        <w:pStyle w:val="Heading2"/>
        <w:rPr>
          <w:rFonts w:cs="Arial"/>
        </w:rPr>
      </w:pPr>
      <w:bookmarkStart w:id="47" w:name="_Toc241187423"/>
      <w:r>
        <w:rPr>
          <w:rFonts w:cs="Arial"/>
        </w:rPr>
        <w:t>3.6 Ethical Considerations</w:t>
      </w:r>
      <w:bookmarkEnd w:id="47"/>
    </w:p>
    <w:p w14:paraId="75E2078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Ethical principles were applied all along the research process. The participants had to sign a consent form before answering the questionnaire. An introduction included an explanation of the purpose of the research, what participation in the research involves, that participation is voluntary, and that they may choose not to continue to participate in the survey without having to provide a reason.</w:t>
      </w:r>
    </w:p>
    <w:p w14:paraId="7B48C40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participation of respondents was voluntary, and respondents were not forced to participate by hotel staff or the researcher. The study did not gather irrelevant, personally identifiable information. Demographic data collected at an appropriate level of detail where needed for analysis.</w:t>
      </w:r>
    </w:p>
    <w:p w14:paraId="31951AAF"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Anonymity and confidentiality were also respected. Respondents were not asked to provide any identifying details such as their name, passport number, room number or other unnecessary identifying information. The information gathered from the questionnaires was confidential and used for research only. The data could only be accessed by the researcher and findings were reported in the form of summary data, which does not allow the identification of individual respondents with any degree of reason.</w:t>
      </w:r>
    </w:p>
    <w:p w14:paraId="402D72D5"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lastRenderedPageBreak/>
        <w:t>The researcher also ensured there was no undue risk or disadvantage to participation. The questions were aimed at hotel experiences and satisfaction, and not private and sensitive ones. Participants were informed that their responses would have no effect on their hotel or services offered.</w:t>
      </w:r>
    </w:p>
    <w:p w14:paraId="2A9B254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Ethical approval was obtained through the university's ethical approval procedure prior to the main data collection (Appendix C). The research adhered to the relevant institutional guidelines on informed consent, data protection, safe data storage and research integrity.</w:t>
      </w:r>
    </w:p>
    <w:p w14:paraId="1CF0FA38" w14:textId="77777777" w:rsidR="008320DA" w:rsidRPr="005663EC" w:rsidRDefault="008320DA" w:rsidP="008B3BAF">
      <w:pPr>
        <w:pStyle w:val="Heading2"/>
        <w:rPr>
          <w:rFonts w:cs="Arial"/>
        </w:rPr>
      </w:pPr>
      <w:bookmarkStart w:id="48" w:name="_Toc241187424"/>
      <w:r>
        <w:rPr>
          <w:rFonts w:cs="Arial"/>
        </w:rPr>
        <w:t>3.7 Data Analysis Techniques</w:t>
      </w:r>
      <w:bookmarkEnd w:id="48"/>
    </w:p>
    <w:p w14:paraId="63BBF462" w14:textId="77777777" w:rsidR="008320DA" w:rsidRPr="005663EC" w:rsidRDefault="008320DA" w:rsidP="008320DA">
      <w:pPr>
        <w:spacing w:after="120" w:line="360" w:lineRule="auto"/>
        <w:jc w:val="both"/>
        <w:rPr>
          <w:rFonts w:ascii="Arial" w:hAnsi="Arial" w:cs="Arial"/>
          <w:sz w:val="24"/>
          <w:szCs w:val="24"/>
        </w:rPr>
      </w:pPr>
      <w:r>
        <w:rPr>
          <w:rFonts w:ascii="Arial" w:hAnsi="Arial" w:cs="Arial"/>
          <w:sz w:val="24"/>
          <w:szCs w:val="24"/>
        </w:rPr>
        <w:t xml:space="preserve">A structured questionnaire was used to collect the quantitative data which was </w:t>
      </w:r>
      <w:proofErr w:type="spellStart"/>
      <w:r>
        <w:rPr>
          <w:rFonts w:ascii="Arial" w:hAnsi="Arial" w:cs="Arial"/>
          <w:sz w:val="24"/>
          <w:szCs w:val="24"/>
        </w:rPr>
        <w:t>analysed</w:t>
      </w:r>
      <w:proofErr w:type="spellEnd"/>
      <w:r>
        <w:rPr>
          <w:rFonts w:ascii="Arial" w:hAnsi="Arial" w:cs="Arial"/>
          <w:sz w:val="24"/>
          <w:szCs w:val="24"/>
        </w:rPr>
        <w:t xml:space="preserve"> using the Statistical Package for the Social Sciences (SPSS). This is suitable because the answers of the questionnaires can be arranged in order, statistically analyzed, and compared with each other in SPSS. The data analysis was conducted in several stages: descriptive analysis, data screening, reliability test and comparative test. This stage involves cleaning the data and performing descriptive statistics.</w:t>
      </w:r>
    </w:p>
    <w:p w14:paraId="3C9B3CBA" w14:textId="77777777" w:rsidR="008320DA" w:rsidRPr="005663EC" w:rsidRDefault="008320DA" w:rsidP="008320DA">
      <w:pPr>
        <w:spacing w:after="120" w:line="360" w:lineRule="auto"/>
        <w:jc w:val="both"/>
        <w:rPr>
          <w:rFonts w:ascii="Arial" w:hAnsi="Arial" w:cs="Arial"/>
          <w:sz w:val="24"/>
          <w:szCs w:val="24"/>
        </w:rPr>
      </w:pPr>
    </w:p>
    <w:p w14:paraId="2A757F57" w14:textId="77777777" w:rsidR="008320DA" w:rsidRPr="005663EC" w:rsidRDefault="008320DA" w:rsidP="008320DA">
      <w:pPr>
        <w:spacing w:after="120" w:line="360" w:lineRule="auto"/>
        <w:jc w:val="both"/>
        <w:rPr>
          <w:rFonts w:ascii="Arial" w:hAnsi="Arial" w:cs="Arial"/>
          <w:sz w:val="24"/>
          <w:szCs w:val="24"/>
        </w:rPr>
      </w:pPr>
      <w:r>
        <w:rPr>
          <w:rFonts w:ascii="Arial" w:hAnsi="Arial" w:cs="Arial"/>
          <w:b/>
          <w:bCs/>
          <w:sz w:val="24"/>
          <w:szCs w:val="24"/>
        </w:rPr>
        <w:t>Stage 1: Data screening and descriptive statistics</w:t>
      </w:r>
    </w:p>
    <w:p w14:paraId="78A3094A" w14:textId="77777777" w:rsidR="008320DA" w:rsidRPr="005663EC" w:rsidRDefault="008320DA" w:rsidP="008320DA">
      <w:pPr>
        <w:pStyle w:val="ListParagraph"/>
        <w:numPr>
          <w:ilvl w:val="0"/>
          <w:numId w:val="36"/>
        </w:numPr>
        <w:spacing w:after="120" w:line="360" w:lineRule="auto"/>
        <w:contextualSpacing w:val="0"/>
        <w:jc w:val="both"/>
        <w:rPr>
          <w:rFonts w:ascii="Arial" w:hAnsi="Arial" w:cs="Arial"/>
          <w:sz w:val="24"/>
          <w:szCs w:val="24"/>
        </w:rPr>
      </w:pPr>
      <w:r>
        <w:rPr>
          <w:rFonts w:ascii="Arial" w:hAnsi="Arial" w:cs="Arial"/>
          <w:sz w:val="24"/>
          <w:szCs w:val="24"/>
        </w:rPr>
        <w:t>Before entering the data, questionnaires were scanned for completeness and consistency and for missing answers.</w:t>
      </w:r>
    </w:p>
    <w:p w14:paraId="21A8502C" w14:textId="77777777" w:rsidR="008320DA" w:rsidRPr="005663EC" w:rsidRDefault="008320DA" w:rsidP="008320DA">
      <w:pPr>
        <w:pStyle w:val="ListParagraph"/>
        <w:numPr>
          <w:ilvl w:val="0"/>
          <w:numId w:val="36"/>
        </w:numPr>
        <w:spacing w:after="120" w:line="360" w:lineRule="auto"/>
        <w:contextualSpacing w:val="0"/>
        <w:jc w:val="both"/>
        <w:rPr>
          <w:rFonts w:ascii="Arial" w:hAnsi="Arial" w:cs="Arial"/>
          <w:sz w:val="24"/>
          <w:szCs w:val="24"/>
        </w:rPr>
      </w:pPr>
      <w:r>
        <w:rPr>
          <w:rFonts w:ascii="Arial" w:hAnsi="Arial" w:cs="Arial"/>
          <w:sz w:val="24"/>
          <w:szCs w:val="24"/>
        </w:rPr>
        <w:t>Dealing with missing data was done appropriately (listwise deletion if &lt;5% missing).</w:t>
      </w:r>
    </w:p>
    <w:p w14:paraId="51187E3A" w14:textId="77777777" w:rsidR="008320DA" w:rsidRPr="005663EC" w:rsidRDefault="008320DA" w:rsidP="008320DA">
      <w:pPr>
        <w:pStyle w:val="ListParagraph"/>
        <w:numPr>
          <w:ilvl w:val="0"/>
          <w:numId w:val="36"/>
        </w:numPr>
        <w:spacing w:after="120" w:line="360" w:lineRule="auto"/>
        <w:contextualSpacing w:val="0"/>
        <w:jc w:val="both"/>
        <w:rPr>
          <w:rFonts w:ascii="Arial" w:hAnsi="Arial" w:cs="Arial"/>
          <w:sz w:val="24"/>
          <w:szCs w:val="24"/>
        </w:rPr>
      </w:pPr>
      <w:r>
        <w:rPr>
          <w:rFonts w:ascii="Arial" w:hAnsi="Arial" w:cs="Arial"/>
          <w:sz w:val="24"/>
          <w:szCs w:val="24"/>
        </w:rPr>
        <w:t>Demographic information and Likert scale response items were coded based accordingly.</w:t>
      </w:r>
    </w:p>
    <w:p w14:paraId="33AF5388" w14:textId="77777777" w:rsidR="008320DA" w:rsidRPr="005663EC" w:rsidRDefault="008320DA" w:rsidP="008320DA">
      <w:pPr>
        <w:pStyle w:val="ListParagraph"/>
        <w:numPr>
          <w:ilvl w:val="0"/>
          <w:numId w:val="36"/>
        </w:numPr>
        <w:spacing w:after="120" w:line="360" w:lineRule="auto"/>
        <w:contextualSpacing w:val="0"/>
        <w:jc w:val="both"/>
        <w:rPr>
          <w:rFonts w:ascii="Arial" w:hAnsi="Arial" w:cs="Arial"/>
          <w:sz w:val="24"/>
          <w:szCs w:val="24"/>
        </w:rPr>
      </w:pPr>
      <w:r>
        <w:rPr>
          <w:rFonts w:ascii="Arial" w:hAnsi="Arial" w:cs="Arial"/>
          <w:sz w:val="24"/>
          <w:szCs w:val="24"/>
        </w:rPr>
        <w:t>Frequencies, percentages, mean and standard deviations were calculated.</w:t>
      </w:r>
    </w:p>
    <w:p w14:paraId="682467CA" w14:textId="77777777" w:rsidR="008320DA" w:rsidRPr="005663EC" w:rsidRDefault="008320DA" w:rsidP="008320DA">
      <w:pPr>
        <w:pStyle w:val="ListParagraph"/>
        <w:numPr>
          <w:ilvl w:val="0"/>
          <w:numId w:val="36"/>
        </w:numPr>
        <w:spacing w:after="120" w:line="360" w:lineRule="auto"/>
        <w:contextualSpacing w:val="0"/>
        <w:jc w:val="both"/>
        <w:rPr>
          <w:rFonts w:ascii="Arial" w:hAnsi="Arial" w:cs="Arial"/>
          <w:sz w:val="24"/>
          <w:szCs w:val="24"/>
        </w:rPr>
      </w:pPr>
      <w:r>
        <w:rPr>
          <w:rFonts w:ascii="Arial" w:hAnsi="Arial" w:cs="Arial"/>
          <w:sz w:val="24"/>
          <w:szCs w:val="24"/>
        </w:rPr>
        <w:t xml:space="preserve">Frequencies and percentages were used to </w:t>
      </w:r>
      <w:proofErr w:type="spellStart"/>
      <w:r>
        <w:rPr>
          <w:rFonts w:ascii="Arial" w:hAnsi="Arial" w:cs="Arial"/>
          <w:sz w:val="24"/>
          <w:szCs w:val="24"/>
        </w:rPr>
        <w:t>summarise</w:t>
      </w:r>
      <w:proofErr w:type="spellEnd"/>
      <w:r>
        <w:rPr>
          <w:rFonts w:ascii="Arial" w:hAnsi="Arial" w:cs="Arial"/>
          <w:sz w:val="24"/>
          <w:szCs w:val="24"/>
        </w:rPr>
        <w:t xml:space="preserve"> the characteristics of the respondents with respect to tourist group and demographic characteristics.</w:t>
      </w:r>
    </w:p>
    <w:p w14:paraId="57AE92FD" w14:textId="77777777" w:rsidR="008320DA" w:rsidRPr="005663EC" w:rsidRDefault="008320DA" w:rsidP="008320DA">
      <w:pPr>
        <w:pStyle w:val="ListParagraph"/>
        <w:numPr>
          <w:ilvl w:val="0"/>
          <w:numId w:val="36"/>
        </w:numPr>
        <w:spacing w:after="120" w:line="360" w:lineRule="auto"/>
        <w:contextualSpacing w:val="0"/>
        <w:jc w:val="both"/>
        <w:rPr>
          <w:rFonts w:ascii="Arial" w:hAnsi="Arial" w:cs="Arial"/>
          <w:sz w:val="24"/>
          <w:szCs w:val="24"/>
        </w:rPr>
      </w:pPr>
      <w:r>
        <w:rPr>
          <w:rFonts w:ascii="Arial" w:hAnsi="Arial" w:cs="Arial"/>
          <w:sz w:val="24"/>
          <w:szCs w:val="24"/>
        </w:rPr>
        <w:t>Means: A measure of the average level of agreement on each statement concerning service quality and satisfaction, and Standard Deviations: a measure of the amount of variation in responses.</w:t>
      </w:r>
    </w:p>
    <w:p w14:paraId="5F49CF3F" w14:textId="77777777" w:rsidR="008320DA" w:rsidRPr="005663EC" w:rsidRDefault="008320DA" w:rsidP="008320DA">
      <w:pPr>
        <w:spacing w:after="120" w:line="360" w:lineRule="auto"/>
        <w:jc w:val="both"/>
        <w:rPr>
          <w:rFonts w:ascii="Arial" w:hAnsi="Arial" w:cs="Arial"/>
          <w:b/>
          <w:bCs/>
          <w:sz w:val="24"/>
          <w:szCs w:val="24"/>
        </w:rPr>
      </w:pPr>
      <w:r>
        <w:rPr>
          <w:rFonts w:ascii="Arial" w:hAnsi="Arial" w:cs="Arial"/>
          <w:b/>
          <w:bCs/>
          <w:sz w:val="24"/>
          <w:szCs w:val="24"/>
        </w:rPr>
        <w:t>Stage 2: Reliability Analysis</w:t>
      </w:r>
    </w:p>
    <w:p w14:paraId="2DA08DD6" w14:textId="77777777" w:rsidR="008320DA" w:rsidRPr="005663EC" w:rsidRDefault="008320DA" w:rsidP="008320DA">
      <w:pPr>
        <w:pStyle w:val="ListParagraph"/>
        <w:numPr>
          <w:ilvl w:val="0"/>
          <w:numId w:val="33"/>
        </w:numPr>
        <w:spacing w:after="120" w:line="360" w:lineRule="auto"/>
        <w:contextualSpacing w:val="0"/>
        <w:jc w:val="both"/>
        <w:rPr>
          <w:rFonts w:ascii="Arial" w:hAnsi="Arial" w:cs="Arial"/>
          <w:sz w:val="24"/>
          <w:szCs w:val="24"/>
        </w:rPr>
      </w:pPr>
      <w:r>
        <w:rPr>
          <w:rFonts w:ascii="Arial" w:hAnsi="Arial" w:cs="Arial"/>
          <w:sz w:val="24"/>
          <w:szCs w:val="24"/>
        </w:rPr>
        <w:lastRenderedPageBreak/>
        <w:t>Each dimension and the total scale had Cronbach's Alpha calculated.</w:t>
      </w:r>
    </w:p>
    <w:p w14:paraId="036E1E71" w14:textId="77777777" w:rsidR="008320DA" w:rsidRPr="005663EC" w:rsidRDefault="008320DA" w:rsidP="008320DA">
      <w:pPr>
        <w:pStyle w:val="ListParagraph"/>
        <w:numPr>
          <w:ilvl w:val="0"/>
          <w:numId w:val="33"/>
        </w:numPr>
        <w:spacing w:after="120" w:line="360" w:lineRule="auto"/>
        <w:contextualSpacing w:val="0"/>
        <w:jc w:val="both"/>
        <w:rPr>
          <w:rFonts w:ascii="Arial" w:hAnsi="Arial" w:cs="Arial"/>
          <w:sz w:val="24"/>
          <w:szCs w:val="24"/>
        </w:rPr>
      </w:pPr>
      <w:r>
        <w:rPr>
          <w:rFonts w:ascii="Arial" w:hAnsi="Arial" w:cs="Arial"/>
          <w:sz w:val="24"/>
          <w:szCs w:val="24"/>
        </w:rPr>
        <w:t>Hair et al., (2022) determined an acceptable alpha of ≥ 0.70.</w:t>
      </w:r>
    </w:p>
    <w:p w14:paraId="32928468" w14:textId="77777777" w:rsidR="008320DA" w:rsidRPr="005663EC" w:rsidRDefault="008320DA" w:rsidP="008320DA">
      <w:pPr>
        <w:pStyle w:val="ListParagraph"/>
        <w:numPr>
          <w:ilvl w:val="0"/>
          <w:numId w:val="33"/>
        </w:numPr>
        <w:spacing w:after="120" w:line="360" w:lineRule="auto"/>
        <w:contextualSpacing w:val="0"/>
        <w:jc w:val="both"/>
        <w:rPr>
          <w:rFonts w:ascii="Arial" w:hAnsi="Arial" w:cs="Arial"/>
          <w:sz w:val="24"/>
          <w:szCs w:val="24"/>
        </w:rPr>
      </w:pPr>
      <w:r>
        <w:rPr>
          <w:rFonts w:ascii="Arial" w:hAnsi="Arial" w:cs="Arial"/>
          <w:sz w:val="24"/>
          <w:szCs w:val="24"/>
        </w:rPr>
        <w:t>Corrected item-total correlations were determined and items with &lt; 0.30 were explored for deletion.</w:t>
      </w:r>
    </w:p>
    <w:p w14:paraId="39EE5BD4" w14:textId="77777777" w:rsidR="008320DA" w:rsidRPr="005663EC" w:rsidRDefault="008320DA" w:rsidP="008320DA">
      <w:pPr>
        <w:spacing w:after="120" w:line="360" w:lineRule="auto"/>
        <w:jc w:val="both"/>
        <w:rPr>
          <w:rFonts w:ascii="Arial" w:hAnsi="Arial" w:cs="Arial"/>
          <w:b/>
          <w:bCs/>
          <w:sz w:val="24"/>
          <w:szCs w:val="24"/>
        </w:rPr>
      </w:pPr>
      <w:r>
        <w:rPr>
          <w:rFonts w:ascii="Arial" w:hAnsi="Arial" w:cs="Arial"/>
          <w:b/>
          <w:bCs/>
          <w:sz w:val="24"/>
          <w:szCs w:val="24"/>
        </w:rPr>
        <w:t>Stage 3: Comparative Analysis</w:t>
      </w:r>
    </w:p>
    <w:p w14:paraId="0845A9E3" w14:textId="77777777" w:rsidR="008320DA" w:rsidRPr="005663EC" w:rsidRDefault="008320DA" w:rsidP="008320DA">
      <w:pPr>
        <w:pStyle w:val="ListParagraph"/>
        <w:numPr>
          <w:ilvl w:val="0"/>
          <w:numId w:val="34"/>
        </w:numPr>
        <w:spacing w:after="120" w:line="360" w:lineRule="auto"/>
        <w:contextualSpacing w:val="0"/>
        <w:jc w:val="both"/>
        <w:rPr>
          <w:rFonts w:ascii="Arial" w:hAnsi="Arial" w:cs="Arial"/>
          <w:sz w:val="24"/>
          <w:szCs w:val="24"/>
        </w:rPr>
      </w:pPr>
      <w:r>
        <w:rPr>
          <w:rFonts w:ascii="Arial" w:hAnsi="Arial" w:cs="Arial"/>
          <w:sz w:val="24"/>
          <w:szCs w:val="24"/>
        </w:rPr>
        <w:t>Independent Samples T-Test: When the assumptions of normality and homogeneity of variance were satisfied, the mean satisfaction scores of national and international tourists were compared using Independent Samples T-Test.</w:t>
      </w:r>
    </w:p>
    <w:p w14:paraId="73932315" w14:textId="77777777" w:rsidR="008320DA" w:rsidRPr="005663EC" w:rsidRDefault="008320DA" w:rsidP="008320DA">
      <w:pPr>
        <w:pStyle w:val="ListParagraph"/>
        <w:numPr>
          <w:ilvl w:val="0"/>
          <w:numId w:val="34"/>
        </w:numPr>
        <w:spacing w:after="120" w:line="360" w:lineRule="auto"/>
        <w:contextualSpacing w:val="0"/>
        <w:jc w:val="both"/>
        <w:rPr>
          <w:rFonts w:ascii="Arial" w:hAnsi="Arial" w:cs="Arial"/>
          <w:sz w:val="24"/>
          <w:szCs w:val="24"/>
        </w:rPr>
      </w:pPr>
      <w:r>
        <w:rPr>
          <w:rFonts w:ascii="Arial" w:hAnsi="Arial" w:cs="Arial"/>
          <w:sz w:val="24"/>
          <w:szCs w:val="24"/>
        </w:rPr>
        <w:t>To assess homogeneity of variance, Levene's Test was applied, and in case this test failed, the Welch's t-test was applied.</w:t>
      </w:r>
    </w:p>
    <w:p w14:paraId="6EB5D09E" w14:textId="77777777" w:rsidR="008320DA" w:rsidRPr="005663EC" w:rsidRDefault="008320DA" w:rsidP="008320DA">
      <w:pPr>
        <w:pStyle w:val="ListParagraph"/>
        <w:numPr>
          <w:ilvl w:val="0"/>
          <w:numId w:val="34"/>
        </w:numPr>
        <w:spacing w:after="120" w:line="360" w:lineRule="auto"/>
        <w:contextualSpacing w:val="0"/>
        <w:jc w:val="both"/>
        <w:rPr>
          <w:rFonts w:ascii="Arial" w:hAnsi="Arial" w:cs="Arial"/>
          <w:sz w:val="24"/>
          <w:szCs w:val="24"/>
        </w:rPr>
      </w:pPr>
      <w:r>
        <w:rPr>
          <w:rFonts w:ascii="Arial" w:hAnsi="Arial" w:cs="Arial"/>
          <w:sz w:val="24"/>
          <w:szCs w:val="24"/>
        </w:rPr>
        <w:t>For practical significance, effect sizes (Cohen's d) were calculated.</w:t>
      </w:r>
    </w:p>
    <w:p w14:paraId="50111E21" w14:textId="77777777" w:rsidR="008320DA" w:rsidRPr="005663EC" w:rsidRDefault="008320DA" w:rsidP="008320DA">
      <w:pPr>
        <w:spacing w:after="120" w:line="360" w:lineRule="auto"/>
        <w:jc w:val="both"/>
        <w:rPr>
          <w:rFonts w:ascii="Arial" w:hAnsi="Arial" w:cs="Arial"/>
          <w:b/>
          <w:bCs/>
          <w:sz w:val="24"/>
          <w:szCs w:val="24"/>
        </w:rPr>
      </w:pPr>
      <w:r>
        <w:rPr>
          <w:rFonts w:ascii="Arial" w:hAnsi="Arial" w:cs="Arial"/>
          <w:b/>
          <w:bCs/>
          <w:sz w:val="24"/>
          <w:szCs w:val="24"/>
        </w:rPr>
        <w:t>Stage 4: Regression Analysis</w:t>
      </w:r>
    </w:p>
    <w:p w14:paraId="3BBDC502" w14:textId="77777777" w:rsidR="008320DA" w:rsidRPr="005663EC" w:rsidRDefault="008320DA" w:rsidP="008320DA">
      <w:pPr>
        <w:pStyle w:val="ListParagraph"/>
        <w:numPr>
          <w:ilvl w:val="0"/>
          <w:numId w:val="35"/>
        </w:numPr>
        <w:spacing w:after="120" w:line="360" w:lineRule="auto"/>
        <w:contextualSpacing w:val="0"/>
        <w:jc w:val="both"/>
        <w:rPr>
          <w:rFonts w:ascii="Arial" w:hAnsi="Arial" w:cs="Arial"/>
          <w:b/>
          <w:bCs/>
          <w:sz w:val="24"/>
          <w:szCs w:val="24"/>
        </w:rPr>
      </w:pPr>
      <w:r>
        <w:rPr>
          <w:rFonts w:ascii="Arial" w:hAnsi="Arial" w:cs="Arial"/>
          <w:sz w:val="24"/>
          <w:szCs w:val="24"/>
        </w:rPr>
        <w:t>Multiple linear regression was used, with the five SERVQUAL dimensions as independent variables and overall satisfaction as the dependent variable.</w:t>
      </w:r>
    </w:p>
    <w:p w14:paraId="7A3BC294" w14:textId="77777777" w:rsidR="008320DA" w:rsidRPr="005663EC" w:rsidRDefault="008320DA" w:rsidP="008320DA">
      <w:pPr>
        <w:pStyle w:val="ListParagraph"/>
        <w:numPr>
          <w:ilvl w:val="0"/>
          <w:numId w:val="35"/>
        </w:numPr>
        <w:spacing w:after="120" w:line="360" w:lineRule="auto"/>
        <w:contextualSpacing w:val="0"/>
        <w:jc w:val="both"/>
        <w:rPr>
          <w:rFonts w:ascii="Arial" w:hAnsi="Arial" w:cs="Arial"/>
          <w:sz w:val="24"/>
          <w:szCs w:val="24"/>
        </w:rPr>
      </w:pPr>
      <w:r>
        <w:rPr>
          <w:rFonts w:ascii="Arial" w:hAnsi="Arial" w:cs="Arial"/>
          <w:sz w:val="24"/>
          <w:szCs w:val="24"/>
        </w:rPr>
        <w:t>All the regression assumptions (linearity, normal distribution, homoscedasticity and multicollinearity) were tested.</w:t>
      </w:r>
    </w:p>
    <w:p w14:paraId="61A49456" w14:textId="77777777" w:rsidR="008320DA" w:rsidRPr="005663EC" w:rsidRDefault="008320DA" w:rsidP="008320DA">
      <w:pPr>
        <w:pStyle w:val="ListParagraph"/>
        <w:numPr>
          <w:ilvl w:val="0"/>
          <w:numId w:val="35"/>
        </w:numPr>
        <w:spacing w:after="120" w:line="360" w:lineRule="auto"/>
        <w:contextualSpacing w:val="0"/>
        <w:jc w:val="both"/>
        <w:rPr>
          <w:rFonts w:ascii="Arial" w:hAnsi="Arial" w:cs="Arial"/>
          <w:sz w:val="24"/>
          <w:szCs w:val="24"/>
        </w:rPr>
      </w:pPr>
      <w:r>
        <w:rPr>
          <w:rFonts w:ascii="Arial" w:hAnsi="Arial" w:cs="Arial"/>
          <w:sz w:val="24"/>
          <w:szCs w:val="24"/>
        </w:rPr>
        <w:t>The VIF values of &gt; 10 were considered as multicollinearity concerns.</w:t>
      </w:r>
    </w:p>
    <w:p w14:paraId="01DB88BA" w14:textId="77777777" w:rsidR="008320DA" w:rsidRPr="005663EC" w:rsidRDefault="008320DA" w:rsidP="008B3BAF">
      <w:pPr>
        <w:pStyle w:val="Heading2"/>
        <w:rPr>
          <w:rFonts w:cs="Arial"/>
        </w:rPr>
      </w:pPr>
      <w:bookmarkStart w:id="49" w:name="_Toc241187425"/>
      <w:r>
        <w:rPr>
          <w:rFonts w:cs="Arial"/>
        </w:rPr>
        <w:t>3.8 Methodological Limitations</w:t>
      </w:r>
      <w:bookmarkEnd w:id="49"/>
    </w:p>
    <w:p w14:paraId="5E19071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There are some limitations of the methodology. The convenience sampling may be misleading because the people might not be a representative sample of the overall group of hotel tourists in Cox's Bazar. The study is limited in time and place as data were collected over a certain period. The actual responses to the questions in the questionnaire may be affected by the memory, mood or interpretation of the respondents themselves. Social desirability response is another possible source of response bias. In addition, the sample of 30 (15 national and 15 international tourists) is small, which limits statistical power and </w:t>
      </w:r>
      <w:proofErr w:type="spellStart"/>
      <w:r>
        <w:rPr>
          <w:rFonts w:ascii="Arial" w:hAnsi="Arial" w:cs="Arial"/>
          <w:sz w:val="24"/>
          <w:szCs w:val="24"/>
        </w:rPr>
        <w:t>generalisability</w:t>
      </w:r>
      <w:proofErr w:type="spellEnd"/>
      <w:r>
        <w:rPr>
          <w:rFonts w:ascii="Arial" w:hAnsi="Arial" w:cs="Arial"/>
          <w:sz w:val="24"/>
          <w:szCs w:val="24"/>
        </w:rPr>
        <w:t xml:space="preserve">; the regression, with five predictors, should be treated as exploratory. </w:t>
      </w:r>
    </w:p>
    <w:p w14:paraId="01329837" w14:textId="77777777" w:rsidR="00575593" w:rsidRPr="005663EC" w:rsidRDefault="00575593" w:rsidP="008320DA">
      <w:pPr>
        <w:spacing w:after="200" w:line="360" w:lineRule="auto"/>
        <w:jc w:val="both"/>
        <w:rPr>
          <w:rFonts w:ascii="Arial" w:hAnsi="Arial" w:cs="Arial"/>
          <w:sz w:val="24"/>
          <w:szCs w:val="24"/>
        </w:rPr>
      </w:pPr>
    </w:p>
    <w:p w14:paraId="0D0634B3" w14:textId="77777777" w:rsidR="00575593" w:rsidRPr="005663EC" w:rsidRDefault="00575593" w:rsidP="008320DA">
      <w:pPr>
        <w:spacing w:after="200" w:line="360" w:lineRule="auto"/>
        <w:jc w:val="both"/>
        <w:rPr>
          <w:rFonts w:ascii="Arial" w:hAnsi="Arial" w:cs="Arial"/>
          <w:sz w:val="24"/>
          <w:szCs w:val="24"/>
        </w:rPr>
      </w:pPr>
    </w:p>
    <w:p w14:paraId="42206BC7" w14:textId="77777777" w:rsidR="008320DA" w:rsidRPr="005663EC" w:rsidRDefault="008320DA" w:rsidP="008B3BAF">
      <w:pPr>
        <w:pStyle w:val="Heading2"/>
        <w:rPr>
          <w:rFonts w:cs="Arial"/>
        </w:rPr>
      </w:pPr>
      <w:bookmarkStart w:id="50" w:name="_Toc241187426"/>
      <w:r>
        <w:rPr>
          <w:rFonts w:cs="Arial"/>
        </w:rPr>
        <w:t>3.9 Chapter Summary</w:t>
      </w:r>
      <w:bookmarkEnd w:id="50"/>
    </w:p>
    <w:p w14:paraId="70D391D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aim of the present chapter was to establish the methodological groundwork for research into the level of customer satisfaction of both national and international tourists who had their stay in hotels in Cox's Bazar. This study follows Saunders, Lewis and Thornhill's (2019) Research Onion, which incorporates a positivist philosophy, a deductive approach, quantitative design, and survey strategy. Primary data were collected by structured Likert scale questionnaires, which were </w:t>
      </w:r>
      <w:proofErr w:type="spellStart"/>
      <w:r>
        <w:rPr>
          <w:rFonts w:ascii="Arial" w:hAnsi="Arial" w:cs="Arial"/>
          <w:sz w:val="24"/>
          <w:szCs w:val="24"/>
        </w:rPr>
        <w:t>analysed</w:t>
      </w:r>
      <w:proofErr w:type="spellEnd"/>
      <w:r>
        <w:rPr>
          <w:rFonts w:ascii="Arial" w:hAnsi="Arial" w:cs="Arial"/>
          <w:sz w:val="24"/>
          <w:szCs w:val="24"/>
        </w:rPr>
        <w:t xml:space="preserve"> using SPSS. The measures of service quality, expectation, and satisfaction were </w:t>
      </w:r>
      <w:proofErr w:type="spellStart"/>
      <w:r>
        <w:rPr>
          <w:rFonts w:ascii="Arial" w:hAnsi="Arial" w:cs="Arial"/>
          <w:sz w:val="24"/>
          <w:szCs w:val="24"/>
        </w:rPr>
        <w:t>analysed</w:t>
      </w:r>
      <w:proofErr w:type="spellEnd"/>
      <w:r>
        <w:rPr>
          <w:rFonts w:ascii="Arial" w:hAnsi="Arial" w:cs="Arial"/>
          <w:sz w:val="24"/>
          <w:szCs w:val="24"/>
        </w:rPr>
        <w:t xml:space="preserve"> through descriptive statistics, Cronbach's alpha and comparative statistical testing. Ethical issues, sampling and methodological limitations were also discussed. In Chapter 4, the results of the proposed research process are described and </w:t>
      </w:r>
      <w:proofErr w:type="spellStart"/>
      <w:r>
        <w:rPr>
          <w:rFonts w:ascii="Arial" w:hAnsi="Arial" w:cs="Arial"/>
          <w:sz w:val="24"/>
          <w:szCs w:val="24"/>
        </w:rPr>
        <w:t>analysed</w:t>
      </w:r>
      <w:proofErr w:type="spellEnd"/>
      <w:r>
        <w:rPr>
          <w:rFonts w:ascii="Arial" w:hAnsi="Arial" w:cs="Arial"/>
          <w:sz w:val="24"/>
          <w:szCs w:val="24"/>
        </w:rPr>
        <w:t>.</w:t>
      </w:r>
    </w:p>
    <w:p w14:paraId="7F8EAD7C" w14:textId="77777777" w:rsidR="008320DA" w:rsidRPr="005663EC" w:rsidRDefault="008320DA" w:rsidP="00030BB6">
      <w:pPr>
        <w:pStyle w:val="Heading1"/>
        <w:pageBreakBefore/>
        <w:jc w:val="center"/>
        <w:rPr>
          <w:rFonts w:cs="Arial"/>
          <w:sz w:val="36"/>
          <w:szCs w:val="44"/>
        </w:rPr>
      </w:pPr>
      <w:bookmarkStart w:id="51" w:name="_Toc241187427"/>
      <w:r>
        <w:rPr>
          <w:rFonts w:cs="Arial"/>
          <w:sz w:val="36"/>
          <w:szCs w:val="44"/>
        </w:rPr>
        <w:lastRenderedPageBreak/>
        <w:t>Chapter 4: Data Presentation and Analysis</w:t>
      </w:r>
      <w:bookmarkEnd w:id="51"/>
    </w:p>
    <w:p w14:paraId="1FA259DF" w14:textId="77777777" w:rsidR="008320DA" w:rsidRPr="005663EC" w:rsidRDefault="008320DA" w:rsidP="008B3BAF">
      <w:pPr>
        <w:pStyle w:val="Heading2"/>
        <w:rPr>
          <w:rFonts w:cs="Arial"/>
        </w:rPr>
      </w:pPr>
      <w:bookmarkStart w:id="52" w:name="_Toc241187428"/>
      <w:r>
        <w:rPr>
          <w:rFonts w:cs="Arial"/>
        </w:rPr>
        <w:t>4.1 Introduction</w:t>
      </w:r>
      <w:bookmarkEnd w:id="52"/>
    </w:p>
    <w:p w14:paraId="325E822D"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empirical findings of the study are presented in this chapter, which focuses on customer satisfaction of national and international tourists at a hotel in Cox's Bazar, Bangladesh. The data were collected by structured questionnaires that were designed on the basis of the SERVQUAL Model (Parasuraman, Zeithaml and Berry, 1988) and Expectation Confirmation Theory (Oliver, 1980). The analysis is done in SPSS and has the methodological framework as described in Chapter 3.</w:t>
      </w:r>
    </w:p>
    <w:p w14:paraId="6EB4BAB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chapter is </w:t>
      </w:r>
      <w:proofErr w:type="spellStart"/>
      <w:r>
        <w:rPr>
          <w:rFonts w:ascii="Arial" w:hAnsi="Arial" w:cs="Arial"/>
          <w:sz w:val="24"/>
          <w:szCs w:val="24"/>
        </w:rPr>
        <w:t>organised</w:t>
      </w:r>
      <w:proofErr w:type="spellEnd"/>
      <w:r>
        <w:rPr>
          <w:rFonts w:ascii="Arial" w:hAnsi="Arial" w:cs="Arial"/>
          <w:sz w:val="24"/>
          <w:szCs w:val="24"/>
        </w:rPr>
        <w:t xml:space="preserve"> into several sections. The response rate and the characteristics of the respondents are presented first. Second, descriptive statistics are presented as a summary of tourists' perceptions of each dimension of the service quality and overall satisfaction. Third, Cronbach's Alpha is used for the reliability test of the questionnaire. Fourth, statistical analysis is performed to compare the level of satisfaction of national and international tourists by using inferential statistical analysis such as an independent samples t-test. Finally, the results are tabulated to provide clarity.</w:t>
      </w:r>
    </w:p>
    <w:p w14:paraId="266C9597" w14:textId="77777777" w:rsidR="008320DA" w:rsidRPr="005663EC" w:rsidRDefault="008320DA" w:rsidP="008B3BAF">
      <w:pPr>
        <w:pStyle w:val="Heading2"/>
        <w:rPr>
          <w:rFonts w:cs="Arial"/>
        </w:rPr>
      </w:pPr>
      <w:bookmarkStart w:id="53" w:name="_Toc241187429"/>
      <w:r>
        <w:rPr>
          <w:rFonts w:cs="Arial"/>
        </w:rPr>
        <w:t>4.2 Response Rate</w:t>
      </w:r>
      <w:bookmarkEnd w:id="53"/>
    </w:p>
    <w:p w14:paraId="2EB38CD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During the data collection period, 35 questionnaires were distributed to the tourists who stayed in the hotels in Cox's Bazar. 32 questionnaires were returned, representing a 91.4% response rate. The final usable data comprised 30 questionnaires after screening for completeness and consistency (15 national tourists and 15 international tourists). This sample size is similar to other studies conducted in the hospitality industry of Bangladesh (Mawa, 2019; Rinu, 2024).</w:t>
      </w:r>
    </w:p>
    <w:p w14:paraId="392FA6F1" w14:textId="77777777" w:rsidR="005663EC" w:rsidRDefault="005663EC">
      <w:pPr>
        <w:spacing w:line="278" w:lineRule="auto"/>
        <w:rPr>
          <w:rFonts w:ascii="Arial" w:hAnsi="Arial" w:cs="Arial"/>
          <w:b/>
          <w:bCs/>
          <w:sz w:val="24"/>
          <w:szCs w:val="24"/>
        </w:rPr>
      </w:pPr>
      <w:r>
        <w:rPr>
          <w:rFonts w:ascii="Arial" w:hAnsi="Arial" w:cs="Arial"/>
          <w:b/>
          <w:bCs/>
          <w:sz w:val="24"/>
          <w:szCs w:val="24"/>
        </w:rPr>
        <w:br w:type="page"/>
      </w:r>
    </w:p>
    <w:p w14:paraId="74244F47"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lastRenderedPageBreak/>
        <w:t>Table 4.1: Response Rate Summary</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300"/>
        <w:gridCol w:w="3000"/>
      </w:tblGrid>
      <w:tr w:rsidR="008320DA" w:rsidRPr="005663EC" w14:paraId="05E3D110" w14:textId="77777777" w:rsidTr="005663EC">
        <w:trPr>
          <w:tblHeader/>
        </w:trPr>
        <w:tc>
          <w:tcPr>
            <w:tcW w:w="6300" w:type="dxa"/>
            <w:shd w:val="clear" w:color="auto" w:fill="1F3864"/>
            <w:tcMar>
              <w:top w:w="60" w:type="dxa"/>
              <w:left w:w="100" w:type="dxa"/>
              <w:bottom w:w="60" w:type="dxa"/>
              <w:right w:w="100" w:type="dxa"/>
            </w:tcMar>
            <w:vAlign w:val="center"/>
          </w:tcPr>
          <w:p w14:paraId="30024DEE" w14:textId="77777777" w:rsidR="008320DA" w:rsidRPr="005663EC" w:rsidRDefault="008320DA" w:rsidP="005663EC">
            <w:pPr>
              <w:jc w:val="center"/>
              <w:rPr>
                <w:rFonts w:ascii="Arial" w:hAnsi="Arial" w:cs="Arial"/>
                <w:sz w:val="24"/>
                <w:szCs w:val="24"/>
              </w:rPr>
            </w:pPr>
            <w:r>
              <w:rPr>
                <w:rFonts w:ascii="Arial" w:hAnsi="Arial" w:cs="Arial"/>
                <w:b/>
                <w:bCs/>
                <w:color w:val="FFFFFF"/>
              </w:rPr>
              <w:t>Category</w:t>
            </w:r>
          </w:p>
        </w:tc>
        <w:tc>
          <w:tcPr>
            <w:tcW w:w="3000" w:type="dxa"/>
            <w:shd w:val="clear" w:color="auto" w:fill="1F3864"/>
            <w:tcMar>
              <w:top w:w="60" w:type="dxa"/>
              <w:left w:w="100" w:type="dxa"/>
              <w:bottom w:w="60" w:type="dxa"/>
              <w:right w:w="100" w:type="dxa"/>
            </w:tcMar>
            <w:vAlign w:val="center"/>
          </w:tcPr>
          <w:p w14:paraId="6374761B" w14:textId="77777777" w:rsidR="008320DA" w:rsidRPr="005663EC" w:rsidRDefault="008320DA" w:rsidP="005663EC">
            <w:pPr>
              <w:jc w:val="center"/>
              <w:rPr>
                <w:rFonts w:ascii="Arial" w:hAnsi="Arial" w:cs="Arial"/>
                <w:sz w:val="24"/>
                <w:szCs w:val="24"/>
              </w:rPr>
            </w:pPr>
            <w:r>
              <w:rPr>
                <w:rFonts w:ascii="Arial" w:hAnsi="Arial" w:cs="Arial"/>
                <w:b/>
                <w:bCs/>
                <w:color w:val="FFFFFF"/>
              </w:rPr>
              <w:t>Number</w:t>
            </w:r>
          </w:p>
        </w:tc>
      </w:tr>
      <w:tr w:rsidR="008320DA" w:rsidRPr="005663EC" w14:paraId="3CA7D223" w14:textId="77777777" w:rsidTr="005663EC">
        <w:tc>
          <w:tcPr>
            <w:tcW w:w="6300" w:type="dxa"/>
            <w:tcMar>
              <w:top w:w="60" w:type="dxa"/>
              <w:left w:w="100" w:type="dxa"/>
              <w:bottom w:w="60" w:type="dxa"/>
              <w:right w:w="100" w:type="dxa"/>
            </w:tcMar>
            <w:vAlign w:val="center"/>
          </w:tcPr>
          <w:p w14:paraId="0FD811D5" w14:textId="77777777" w:rsidR="008320DA" w:rsidRPr="005663EC" w:rsidRDefault="008320DA" w:rsidP="005663EC">
            <w:pPr>
              <w:spacing w:after="40"/>
              <w:rPr>
                <w:rFonts w:ascii="Arial" w:hAnsi="Arial" w:cs="Arial"/>
                <w:sz w:val="24"/>
                <w:szCs w:val="24"/>
              </w:rPr>
            </w:pPr>
            <w:r>
              <w:rPr>
                <w:rFonts w:ascii="Arial" w:hAnsi="Arial" w:cs="Arial"/>
              </w:rPr>
              <w:t>Questionnaires Distributed</w:t>
            </w:r>
          </w:p>
        </w:tc>
        <w:tc>
          <w:tcPr>
            <w:tcW w:w="3000" w:type="dxa"/>
            <w:tcMar>
              <w:top w:w="60" w:type="dxa"/>
              <w:left w:w="100" w:type="dxa"/>
              <w:bottom w:w="60" w:type="dxa"/>
              <w:right w:w="100" w:type="dxa"/>
            </w:tcMar>
            <w:vAlign w:val="center"/>
          </w:tcPr>
          <w:p w14:paraId="6F30C2A3" w14:textId="77777777" w:rsidR="008320DA" w:rsidRPr="005663EC" w:rsidRDefault="008320DA" w:rsidP="005663EC">
            <w:pPr>
              <w:spacing w:after="40"/>
              <w:jc w:val="center"/>
              <w:rPr>
                <w:rFonts w:ascii="Arial" w:hAnsi="Arial" w:cs="Arial"/>
                <w:sz w:val="24"/>
                <w:szCs w:val="24"/>
              </w:rPr>
            </w:pPr>
            <w:r>
              <w:rPr>
                <w:rFonts w:ascii="Arial" w:hAnsi="Arial" w:cs="Arial"/>
              </w:rPr>
              <w:t>35</w:t>
            </w:r>
          </w:p>
        </w:tc>
      </w:tr>
      <w:tr w:rsidR="008320DA" w:rsidRPr="005663EC" w14:paraId="390EC8FF" w14:textId="77777777" w:rsidTr="005663EC">
        <w:tc>
          <w:tcPr>
            <w:tcW w:w="6300" w:type="dxa"/>
            <w:shd w:val="clear" w:color="auto" w:fill="F2F2F2"/>
            <w:tcMar>
              <w:top w:w="60" w:type="dxa"/>
              <w:left w:w="100" w:type="dxa"/>
              <w:bottom w:w="60" w:type="dxa"/>
              <w:right w:w="100" w:type="dxa"/>
            </w:tcMar>
            <w:vAlign w:val="center"/>
          </w:tcPr>
          <w:p w14:paraId="0D356A5A" w14:textId="77777777" w:rsidR="008320DA" w:rsidRPr="005663EC" w:rsidRDefault="008320DA" w:rsidP="005663EC">
            <w:pPr>
              <w:spacing w:after="40"/>
              <w:rPr>
                <w:rFonts w:ascii="Arial" w:hAnsi="Arial" w:cs="Arial"/>
                <w:sz w:val="24"/>
                <w:szCs w:val="24"/>
              </w:rPr>
            </w:pPr>
            <w:r>
              <w:rPr>
                <w:rFonts w:ascii="Arial" w:hAnsi="Arial" w:cs="Arial"/>
              </w:rPr>
              <w:t>Questionnaires Returned</w:t>
            </w:r>
          </w:p>
        </w:tc>
        <w:tc>
          <w:tcPr>
            <w:tcW w:w="3000" w:type="dxa"/>
            <w:shd w:val="clear" w:color="auto" w:fill="F2F2F2"/>
            <w:tcMar>
              <w:top w:w="60" w:type="dxa"/>
              <w:left w:w="100" w:type="dxa"/>
              <w:bottom w:w="60" w:type="dxa"/>
              <w:right w:w="100" w:type="dxa"/>
            </w:tcMar>
            <w:vAlign w:val="center"/>
          </w:tcPr>
          <w:p w14:paraId="553DA5CF" w14:textId="77777777" w:rsidR="008320DA" w:rsidRPr="005663EC" w:rsidRDefault="008320DA" w:rsidP="005663EC">
            <w:pPr>
              <w:spacing w:after="40"/>
              <w:jc w:val="center"/>
              <w:rPr>
                <w:rFonts w:ascii="Arial" w:hAnsi="Arial" w:cs="Arial"/>
                <w:sz w:val="24"/>
                <w:szCs w:val="24"/>
              </w:rPr>
            </w:pPr>
            <w:r>
              <w:rPr>
                <w:rFonts w:ascii="Arial" w:hAnsi="Arial" w:cs="Arial"/>
              </w:rPr>
              <w:t>32</w:t>
            </w:r>
          </w:p>
        </w:tc>
      </w:tr>
      <w:tr w:rsidR="008320DA" w:rsidRPr="005663EC" w14:paraId="4037A8BC" w14:textId="77777777" w:rsidTr="005663EC">
        <w:tc>
          <w:tcPr>
            <w:tcW w:w="6300" w:type="dxa"/>
            <w:tcMar>
              <w:top w:w="60" w:type="dxa"/>
              <w:left w:w="100" w:type="dxa"/>
              <w:bottom w:w="60" w:type="dxa"/>
              <w:right w:w="100" w:type="dxa"/>
            </w:tcMar>
            <w:vAlign w:val="center"/>
          </w:tcPr>
          <w:p w14:paraId="0741AD77" w14:textId="77777777" w:rsidR="008320DA" w:rsidRPr="005663EC" w:rsidRDefault="008320DA" w:rsidP="005663EC">
            <w:pPr>
              <w:spacing w:after="40"/>
              <w:rPr>
                <w:rFonts w:ascii="Arial" w:hAnsi="Arial" w:cs="Arial"/>
                <w:sz w:val="24"/>
                <w:szCs w:val="24"/>
              </w:rPr>
            </w:pPr>
            <w:r>
              <w:rPr>
                <w:rFonts w:ascii="Arial" w:hAnsi="Arial" w:cs="Arial"/>
              </w:rPr>
              <w:t>Incomplete/Invalid Responses</w:t>
            </w:r>
          </w:p>
        </w:tc>
        <w:tc>
          <w:tcPr>
            <w:tcW w:w="3000" w:type="dxa"/>
            <w:tcMar>
              <w:top w:w="60" w:type="dxa"/>
              <w:left w:w="100" w:type="dxa"/>
              <w:bottom w:w="60" w:type="dxa"/>
              <w:right w:w="100" w:type="dxa"/>
            </w:tcMar>
            <w:vAlign w:val="center"/>
          </w:tcPr>
          <w:p w14:paraId="7DA86500" w14:textId="77777777" w:rsidR="008320DA" w:rsidRPr="005663EC" w:rsidRDefault="008320DA" w:rsidP="005663EC">
            <w:pPr>
              <w:spacing w:after="40"/>
              <w:jc w:val="center"/>
              <w:rPr>
                <w:rFonts w:ascii="Arial" w:hAnsi="Arial" w:cs="Arial"/>
                <w:sz w:val="24"/>
                <w:szCs w:val="24"/>
              </w:rPr>
            </w:pPr>
            <w:r>
              <w:rPr>
                <w:rFonts w:ascii="Arial" w:hAnsi="Arial" w:cs="Arial"/>
              </w:rPr>
              <w:t>2</w:t>
            </w:r>
          </w:p>
        </w:tc>
      </w:tr>
      <w:tr w:rsidR="008320DA" w:rsidRPr="005663EC" w14:paraId="7F6DBE7B" w14:textId="77777777" w:rsidTr="005663EC">
        <w:tc>
          <w:tcPr>
            <w:tcW w:w="6300" w:type="dxa"/>
            <w:shd w:val="clear" w:color="auto" w:fill="F2F2F2"/>
            <w:tcMar>
              <w:top w:w="60" w:type="dxa"/>
              <w:left w:w="100" w:type="dxa"/>
              <w:bottom w:w="60" w:type="dxa"/>
              <w:right w:w="100" w:type="dxa"/>
            </w:tcMar>
            <w:vAlign w:val="center"/>
          </w:tcPr>
          <w:p w14:paraId="32511854" w14:textId="77777777" w:rsidR="008320DA" w:rsidRPr="005663EC" w:rsidRDefault="008320DA" w:rsidP="005663EC">
            <w:pPr>
              <w:spacing w:after="40"/>
              <w:rPr>
                <w:rFonts w:ascii="Arial" w:hAnsi="Arial" w:cs="Arial"/>
                <w:sz w:val="24"/>
                <w:szCs w:val="24"/>
              </w:rPr>
            </w:pPr>
            <w:r>
              <w:rPr>
                <w:rFonts w:ascii="Arial" w:hAnsi="Arial" w:cs="Arial"/>
              </w:rPr>
              <w:t>Usable Responses (Total)</w:t>
            </w:r>
          </w:p>
        </w:tc>
        <w:tc>
          <w:tcPr>
            <w:tcW w:w="3000" w:type="dxa"/>
            <w:shd w:val="clear" w:color="auto" w:fill="F2F2F2"/>
            <w:tcMar>
              <w:top w:w="60" w:type="dxa"/>
              <w:left w:w="100" w:type="dxa"/>
              <w:bottom w:w="60" w:type="dxa"/>
              <w:right w:w="100" w:type="dxa"/>
            </w:tcMar>
            <w:vAlign w:val="center"/>
          </w:tcPr>
          <w:p w14:paraId="6C1F14CC" w14:textId="77777777" w:rsidR="008320DA" w:rsidRPr="005663EC" w:rsidRDefault="008320DA" w:rsidP="005663EC">
            <w:pPr>
              <w:spacing w:after="40"/>
              <w:jc w:val="center"/>
              <w:rPr>
                <w:rFonts w:ascii="Arial" w:hAnsi="Arial" w:cs="Arial"/>
                <w:sz w:val="24"/>
                <w:szCs w:val="24"/>
              </w:rPr>
            </w:pPr>
            <w:r>
              <w:rPr>
                <w:rFonts w:ascii="Arial" w:hAnsi="Arial" w:cs="Arial"/>
              </w:rPr>
              <w:t>30</w:t>
            </w:r>
          </w:p>
        </w:tc>
      </w:tr>
      <w:tr w:rsidR="008320DA" w:rsidRPr="005663EC" w14:paraId="5C2E9471" w14:textId="77777777" w:rsidTr="005663EC">
        <w:tc>
          <w:tcPr>
            <w:tcW w:w="6300" w:type="dxa"/>
            <w:tcMar>
              <w:top w:w="60" w:type="dxa"/>
              <w:left w:w="100" w:type="dxa"/>
              <w:bottom w:w="60" w:type="dxa"/>
              <w:right w:w="100" w:type="dxa"/>
            </w:tcMar>
            <w:vAlign w:val="center"/>
          </w:tcPr>
          <w:p w14:paraId="303175F0" w14:textId="77777777" w:rsidR="008320DA" w:rsidRPr="005663EC" w:rsidRDefault="008320DA" w:rsidP="005663EC">
            <w:pPr>
              <w:spacing w:after="40"/>
              <w:rPr>
                <w:rFonts w:ascii="Arial" w:hAnsi="Arial" w:cs="Arial"/>
                <w:sz w:val="24"/>
                <w:szCs w:val="24"/>
              </w:rPr>
            </w:pPr>
            <w:r>
              <w:rPr>
                <w:rFonts w:ascii="Arial" w:hAnsi="Arial" w:cs="Arial"/>
              </w:rPr>
              <w:t>National Tourists</w:t>
            </w:r>
          </w:p>
        </w:tc>
        <w:tc>
          <w:tcPr>
            <w:tcW w:w="3000" w:type="dxa"/>
            <w:tcMar>
              <w:top w:w="60" w:type="dxa"/>
              <w:left w:w="100" w:type="dxa"/>
              <w:bottom w:w="60" w:type="dxa"/>
              <w:right w:w="100" w:type="dxa"/>
            </w:tcMar>
            <w:vAlign w:val="center"/>
          </w:tcPr>
          <w:p w14:paraId="74863866" w14:textId="77777777" w:rsidR="008320DA" w:rsidRPr="005663EC" w:rsidRDefault="008320DA" w:rsidP="005663EC">
            <w:pPr>
              <w:spacing w:after="40"/>
              <w:jc w:val="center"/>
              <w:rPr>
                <w:rFonts w:ascii="Arial" w:hAnsi="Arial" w:cs="Arial"/>
                <w:sz w:val="24"/>
                <w:szCs w:val="24"/>
              </w:rPr>
            </w:pPr>
            <w:r>
              <w:rPr>
                <w:rFonts w:ascii="Arial" w:hAnsi="Arial" w:cs="Arial"/>
              </w:rPr>
              <w:t>15</w:t>
            </w:r>
          </w:p>
        </w:tc>
      </w:tr>
      <w:tr w:rsidR="008320DA" w:rsidRPr="005663EC" w14:paraId="5E7E5F38" w14:textId="77777777" w:rsidTr="005663EC">
        <w:tc>
          <w:tcPr>
            <w:tcW w:w="6300" w:type="dxa"/>
            <w:shd w:val="clear" w:color="auto" w:fill="F2F2F2"/>
            <w:tcMar>
              <w:top w:w="60" w:type="dxa"/>
              <w:left w:w="100" w:type="dxa"/>
              <w:bottom w:w="60" w:type="dxa"/>
              <w:right w:w="100" w:type="dxa"/>
            </w:tcMar>
            <w:vAlign w:val="center"/>
          </w:tcPr>
          <w:p w14:paraId="0201A8C4" w14:textId="77777777" w:rsidR="008320DA" w:rsidRPr="005663EC" w:rsidRDefault="008320DA" w:rsidP="005663EC">
            <w:pPr>
              <w:spacing w:after="40"/>
              <w:rPr>
                <w:rFonts w:ascii="Arial" w:hAnsi="Arial" w:cs="Arial"/>
                <w:sz w:val="24"/>
                <w:szCs w:val="24"/>
              </w:rPr>
            </w:pPr>
            <w:r>
              <w:rPr>
                <w:rFonts w:ascii="Arial" w:hAnsi="Arial" w:cs="Arial"/>
              </w:rPr>
              <w:t>International Tourists</w:t>
            </w:r>
          </w:p>
        </w:tc>
        <w:tc>
          <w:tcPr>
            <w:tcW w:w="3000" w:type="dxa"/>
            <w:shd w:val="clear" w:color="auto" w:fill="F2F2F2"/>
            <w:tcMar>
              <w:top w:w="60" w:type="dxa"/>
              <w:left w:w="100" w:type="dxa"/>
              <w:bottom w:w="60" w:type="dxa"/>
              <w:right w:w="100" w:type="dxa"/>
            </w:tcMar>
            <w:vAlign w:val="center"/>
          </w:tcPr>
          <w:p w14:paraId="14B42865" w14:textId="77777777" w:rsidR="008320DA" w:rsidRPr="005663EC" w:rsidRDefault="008320DA" w:rsidP="005663EC">
            <w:pPr>
              <w:spacing w:after="40"/>
              <w:jc w:val="center"/>
              <w:rPr>
                <w:rFonts w:ascii="Arial" w:hAnsi="Arial" w:cs="Arial"/>
                <w:sz w:val="24"/>
                <w:szCs w:val="24"/>
              </w:rPr>
            </w:pPr>
            <w:r>
              <w:rPr>
                <w:rFonts w:ascii="Arial" w:hAnsi="Arial" w:cs="Arial"/>
              </w:rPr>
              <w:t>15</w:t>
            </w:r>
          </w:p>
        </w:tc>
      </w:tr>
    </w:tbl>
    <w:p w14:paraId="3117BE7D" w14:textId="77777777" w:rsidR="005663EC" w:rsidRDefault="005663EC" w:rsidP="005663EC"/>
    <w:p w14:paraId="76F37E66" w14:textId="77777777" w:rsidR="005663EC" w:rsidRDefault="005663EC" w:rsidP="005663EC"/>
    <w:p w14:paraId="764509B6" w14:textId="77777777" w:rsidR="008320DA" w:rsidRPr="005663EC" w:rsidRDefault="008320DA" w:rsidP="008B3BAF">
      <w:pPr>
        <w:pStyle w:val="Heading2"/>
        <w:rPr>
          <w:rFonts w:cs="Arial"/>
        </w:rPr>
      </w:pPr>
      <w:bookmarkStart w:id="54" w:name="_Toc241187430"/>
      <w:r>
        <w:rPr>
          <w:rFonts w:cs="Arial"/>
        </w:rPr>
        <w:t>4.3 Demographic Profile of Respondents</w:t>
      </w:r>
      <w:bookmarkEnd w:id="54"/>
    </w:p>
    <w:p w14:paraId="5192724B" w14:textId="77777777" w:rsidR="008320DA" w:rsidRPr="005663EC" w:rsidRDefault="008320DA" w:rsidP="008320DA">
      <w:pPr>
        <w:pStyle w:val="Heading3"/>
        <w:rPr>
          <w:rFonts w:cs="Arial"/>
          <w:sz w:val="28"/>
          <w:szCs w:val="32"/>
        </w:rPr>
      </w:pPr>
      <w:bookmarkStart w:id="55" w:name="_Toc241187431"/>
      <w:r>
        <w:rPr>
          <w:rFonts w:cs="Arial"/>
          <w:sz w:val="28"/>
          <w:szCs w:val="32"/>
        </w:rPr>
        <w:t>4.3.1 Gender Distribution</w:t>
      </w:r>
      <w:bookmarkEnd w:id="55"/>
    </w:p>
    <w:p w14:paraId="7A3785BA"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4.2: Gender Distribution of Respondents</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200"/>
        <w:gridCol w:w="2200"/>
        <w:gridCol w:w="2200"/>
      </w:tblGrid>
      <w:tr w:rsidR="008320DA" w:rsidRPr="005663EC" w14:paraId="2142D293" w14:textId="77777777" w:rsidTr="005663EC">
        <w:trPr>
          <w:tblHeader/>
        </w:trPr>
        <w:tc>
          <w:tcPr>
            <w:tcW w:w="2700" w:type="dxa"/>
            <w:shd w:val="clear" w:color="auto" w:fill="1F3864"/>
            <w:tcMar>
              <w:top w:w="60" w:type="dxa"/>
              <w:left w:w="100" w:type="dxa"/>
              <w:bottom w:w="60" w:type="dxa"/>
              <w:right w:w="100" w:type="dxa"/>
            </w:tcMar>
            <w:vAlign w:val="center"/>
          </w:tcPr>
          <w:p w14:paraId="3F1232A5" w14:textId="77777777" w:rsidR="008320DA" w:rsidRPr="005663EC" w:rsidRDefault="008320DA" w:rsidP="005663EC">
            <w:pPr>
              <w:jc w:val="center"/>
              <w:rPr>
                <w:rFonts w:ascii="Arial" w:hAnsi="Arial" w:cs="Arial"/>
                <w:sz w:val="24"/>
                <w:szCs w:val="24"/>
              </w:rPr>
            </w:pPr>
            <w:r>
              <w:rPr>
                <w:rFonts w:ascii="Arial" w:hAnsi="Arial" w:cs="Arial"/>
                <w:b/>
                <w:bCs/>
                <w:color w:val="FFFFFF"/>
              </w:rPr>
              <w:t>Gender</w:t>
            </w:r>
          </w:p>
        </w:tc>
        <w:tc>
          <w:tcPr>
            <w:tcW w:w="2200" w:type="dxa"/>
            <w:shd w:val="clear" w:color="auto" w:fill="1F3864"/>
            <w:tcMar>
              <w:top w:w="60" w:type="dxa"/>
              <w:left w:w="100" w:type="dxa"/>
              <w:bottom w:w="60" w:type="dxa"/>
              <w:right w:w="100" w:type="dxa"/>
            </w:tcMar>
            <w:vAlign w:val="center"/>
          </w:tcPr>
          <w:p w14:paraId="382DCA5F" w14:textId="77777777" w:rsidR="008320DA" w:rsidRPr="005663EC" w:rsidRDefault="008320DA" w:rsidP="005663EC">
            <w:pPr>
              <w:jc w:val="center"/>
              <w:rPr>
                <w:rFonts w:ascii="Arial" w:hAnsi="Arial" w:cs="Arial"/>
                <w:sz w:val="24"/>
                <w:szCs w:val="24"/>
              </w:rPr>
            </w:pPr>
            <w:r>
              <w:rPr>
                <w:rFonts w:ascii="Arial" w:hAnsi="Arial" w:cs="Arial"/>
                <w:b/>
                <w:bCs/>
                <w:color w:val="FFFFFF"/>
              </w:rPr>
              <w:t>National Tourists</w:t>
            </w:r>
          </w:p>
        </w:tc>
        <w:tc>
          <w:tcPr>
            <w:tcW w:w="2200" w:type="dxa"/>
            <w:shd w:val="clear" w:color="auto" w:fill="1F3864"/>
            <w:tcMar>
              <w:top w:w="60" w:type="dxa"/>
              <w:left w:w="100" w:type="dxa"/>
              <w:bottom w:w="60" w:type="dxa"/>
              <w:right w:w="100" w:type="dxa"/>
            </w:tcMar>
            <w:vAlign w:val="center"/>
          </w:tcPr>
          <w:p w14:paraId="4FB95D9A"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Tourists</w:t>
            </w:r>
          </w:p>
        </w:tc>
        <w:tc>
          <w:tcPr>
            <w:tcW w:w="2200" w:type="dxa"/>
            <w:shd w:val="clear" w:color="auto" w:fill="1F3864"/>
            <w:tcMar>
              <w:top w:w="60" w:type="dxa"/>
              <w:left w:w="100" w:type="dxa"/>
              <w:bottom w:w="60" w:type="dxa"/>
              <w:right w:w="100" w:type="dxa"/>
            </w:tcMar>
            <w:vAlign w:val="center"/>
          </w:tcPr>
          <w:p w14:paraId="1548B48A" w14:textId="77777777" w:rsidR="008320DA" w:rsidRPr="005663EC" w:rsidRDefault="008320DA" w:rsidP="005663EC">
            <w:pPr>
              <w:jc w:val="center"/>
              <w:rPr>
                <w:rFonts w:ascii="Arial" w:hAnsi="Arial" w:cs="Arial"/>
                <w:sz w:val="24"/>
                <w:szCs w:val="24"/>
              </w:rPr>
            </w:pPr>
            <w:r>
              <w:rPr>
                <w:rFonts w:ascii="Arial" w:hAnsi="Arial" w:cs="Arial"/>
                <w:b/>
                <w:bCs/>
                <w:color w:val="FFFFFF"/>
              </w:rPr>
              <w:t>Total</w:t>
            </w:r>
          </w:p>
        </w:tc>
      </w:tr>
      <w:tr w:rsidR="008320DA" w:rsidRPr="005663EC" w14:paraId="0A6EAD3F" w14:textId="77777777" w:rsidTr="005663EC">
        <w:tc>
          <w:tcPr>
            <w:tcW w:w="2700" w:type="dxa"/>
            <w:tcMar>
              <w:top w:w="60" w:type="dxa"/>
              <w:left w:w="100" w:type="dxa"/>
              <w:bottom w:w="60" w:type="dxa"/>
              <w:right w:w="100" w:type="dxa"/>
            </w:tcMar>
            <w:vAlign w:val="center"/>
          </w:tcPr>
          <w:p w14:paraId="1B950CF9" w14:textId="77777777" w:rsidR="008320DA" w:rsidRPr="005663EC" w:rsidRDefault="008320DA" w:rsidP="005663EC">
            <w:pPr>
              <w:spacing w:after="40"/>
              <w:rPr>
                <w:rFonts w:ascii="Arial" w:hAnsi="Arial" w:cs="Arial"/>
                <w:sz w:val="24"/>
                <w:szCs w:val="24"/>
              </w:rPr>
            </w:pPr>
            <w:r>
              <w:rPr>
                <w:rFonts w:ascii="Arial" w:hAnsi="Arial" w:cs="Arial"/>
              </w:rPr>
              <w:t>Male</w:t>
            </w:r>
          </w:p>
        </w:tc>
        <w:tc>
          <w:tcPr>
            <w:tcW w:w="2200" w:type="dxa"/>
            <w:tcMar>
              <w:top w:w="60" w:type="dxa"/>
              <w:left w:w="100" w:type="dxa"/>
              <w:bottom w:w="60" w:type="dxa"/>
              <w:right w:w="100" w:type="dxa"/>
            </w:tcMar>
            <w:vAlign w:val="center"/>
          </w:tcPr>
          <w:p w14:paraId="401F6F71" w14:textId="77777777" w:rsidR="008320DA" w:rsidRPr="005663EC" w:rsidRDefault="008320DA" w:rsidP="005663EC">
            <w:pPr>
              <w:spacing w:after="40"/>
              <w:jc w:val="center"/>
              <w:rPr>
                <w:rFonts w:ascii="Arial" w:hAnsi="Arial" w:cs="Arial"/>
                <w:sz w:val="24"/>
                <w:szCs w:val="24"/>
              </w:rPr>
            </w:pPr>
            <w:r>
              <w:rPr>
                <w:rFonts w:ascii="Arial" w:hAnsi="Arial" w:cs="Arial"/>
              </w:rPr>
              <w:t>9 (60%)</w:t>
            </w:r>
          </w:p>
        </w:tc>
        <w:tc>
          <w:tcPr>
            <w:tcW w:w="2200" w:type="dxa"/>
            <w:tcMar>
              <w:top w:w="60" w:type="dxa"/>
              <w:left w:w="100" w:type="dxa"/>
              <w:bottom w:w="60" w:type="dxa"/>
              <w:right w:w="100" w:type="dxa"/>
            </w:tcMar>
            <w:vAlign w:val="center"/>
          </w:tcPr>
          <w:p w14:paraId="11032ABB" w14:textId="77777777" w:rsidR="008320DA" w:rsidRPr="005663EC" w:rsidRDefault="008320DA" w:rsidP="005663EC">
            <w:pPr>
              <w:spacing w:after="40"/>
              <w:jc w:val="center"/>
              <w:rPr>
                <w:rFonts w:ascii="Arial" w:hAnsi="Arial" w:cs="Arial"/>
                <w:sz w:val="24"/>
                <w:szCs w:val="24"/>
              </w:rPr>
            </w:pPr>
            <w:r>
              <w:rPr>
                <w:rFonts w:ascii="Arial" w:hAnsi="Arial" w:cs="Arial"/>
              </w:rPr>
              <w:t>8 (53%)</w:t>
            </w:r>
          </w:p>
        </w:tc>
        <w:tc>
          <w:tcPr>
            <w:tcW w:w="2200" w:type="dxa"/>
            <w:tcMar>
              <w:top w:w="60" w:type="dxa"/>
              <w:left w:w="100" w:type="dxa"/>
              <w:bottom w:w="60" w:type="dxa"/>
              <w:right w:w="100" w:type="dxa"/>
            </w:tcMar>
            <w:vAlign w:val="center"/>
          </w:tcPr>
          <w:p w14:paraId="418AF1E5" w14:textId="77777777" w:rsidR="008320DA" w:rsidRPr="005663EC" w:rsidRDefault="008320DA" w:rsidP="005663EC">
            <w:pPr>
              <w:spacing w:after="40"/>
              <w:jc w:val="center"/>
              <w:rPr>
                <w:rFonts w:ascii="Arial" w:hAnsi="Arial" w:cs="Arial"/>
                <w:sz w:val="24"/>
                <w:szCs w:val="24"/>
              </w:rPr>
            </w:pPr>
            <w:r>
              <w:rPr>
                <w:rFonts w:ascii="Arial" w:hAnsi="Arial" w:cs="Arial"/>
              </w:rPr>
              <w:t>17 (57%)</w:t>
            </w:r>
          </w:p>
        </w:tc>
      </w:tr>
      <w:tr w:rsidR="008320DA" w:rsidRPr="005663EC" w14:paraId="38EC91E2" w14:textId="77777777" w:rsidTr="005663EC">
        <w:tc>
          <w:tcPr>
            <w:tcW w:w="2700" w:type="dxa"/>
            <w:shd w:val="clear" w:color="auto" w:fill="F2F2F2"/>
            <w:tcMar>
              <w:top w:w="60" w:type="dxa"/>
              <w:left w:w="100" w:type="dxa"/>
              <w:bottom w:w="60" w:type="dxa"/>
              <w:right w:w="100" w:type="dxa"/>
            </w:tcMar>
            <w:vAlign w:val="center"/>
          </w:tcPr>
          <w:p w14:paraId="52F8EF33" w14:textId="77777777" w:rsidR="008320DA" w:rsidRPr="005663EC" w:rsidRDefault="008320DA" w:rsidP="005663EC">
            <w:pPr>
              <w:spacing w:after="40"/>
              <w:rPr>
                <w:rFonts w:ascii="Arial" w:hAnsi="Arial" w:cs="Arial"/>
                <w:sz w:val="24"/>
                <w:szCs w:val="24"/>
              </w:rPr>
            </w:pPr>
            <w:r>
              <w:rPr>
                <w:rFonts w:ascii="Arial" w:hAnsi="Arial" w:cs="Arial"/>
              </w:rPr>
              <w:t>Female</w:t>
            </w:r>
          </w:p>
        </w:tc>
        <w:tc>
          <w:tcPr>
            <w:tcW w:w="2200" w:type="dxa"/>
            <w:shd w:val="clear" w:color="auto" w:fill="F2F2F2"/>
            <w:tcMar>
              <w:top w:w="60" w:type="dxa"/>
              <w:left w:w="100" w:type="dxa"/>
              <w:bottom w:w="60" w:type="dxa"/>
              <w:right w:w="100" w:type="dxa"/>
            </w:tcMar>
            <w:vAlign w:val="center"/>
          </w:tcPr>
          <w:p w14:paraId="32FD62E7" w14:textId="77777777" w:rsidR="008320DA" w:rsidRPr="005663EC" w:rsidRDefault="008320DA" w:rsidP="005663EC">
            <w:pPr>
              <w:spacing w:after="40"/>
              <w:jc w:val="center"/>
              <w:rPr>
                <w:rFonts w:ascii="Arial" w:hAnsi="Arial" w:cs="Arial"/>
                <w:sz w:val="24"/>
                <w:szCs w:val="24"/>
              </w:rPr>
            </w:pPr>
            <w:r>
              <w:rPr>
                <w:rFonts w:ascii="Arial" w:hAnsi="Arial" w:cs="Arial"/>
              </w:rPr>
              <w:t>6 (40%)</w:t>
            </w:r>
          </w:p>
        </w:tc>
        <w:tc>
          <w:tcPr>
            <w:tcW w:w="2200" w:type="dxa"/>
            <w:shd w:val="clear" w:color="auto" w:fill="F2F2F2"/>
            <w:tcMar>
              <w:top w:w="60" w:type="dxa"/>
              <w:left w:w="100" w:type="dxa"/>
              <w:bottom w:w="60" w:type="dxa"/>
              <w:right w:w="100" w:type="dxa"/>
            </w:tcMar>
            <w:vAlign w:val="center"/>
          </w:tcPr>
          <w:p w14:paraId="3DC7F68F" w14:textId="77777777" w:rsidR="008320DA" w:rsidRPr="005663EC" w:rsidRDefault="008320DA" w:rsidP="005663EC">
            <w:pPr>
              <w:spacing w:after="40"/>
              <w:jc w:val="center"/>
              <w:rPr>
                <w:rFonts w:ascii="Arial" w:hAnsi="Arial" w:cs="Arial"/>
                <w:sz w:val="24"/>
                <w:szCs w:val="24"/>
              </w:rPr>
            </w:pPr>
            <w:r>
              <w:rPr>
                <w:rFonts w:ascii="Arial" w:hAnsi="Arial" w:cs="Arial"/>
              </w:rPr>
              <w:t>7 (47%)</w:t>
            </w:r>
          </w:p>
        </w:tc>
        <w:tc>
          <w:tcPr>
            <w:tcW w:w="2200" w:type="dxa"/>
            <w:shd w:val="clear" w:color="auto" w:fill="F2F2F2"/>
            <w:tcMar>
              <w:top w:w="60" w:type="dxa"/>
              <w:left w:w="100" w:type="dxa"/>
              <w:bottom w:w="60" w:type="dxa"/>
              <w:right w:w="100" w:type="dxa"/>
            </w:tcMar>
            <w:vAlign w:val="center"/>
          </w:tcPr>
          <w:p w14:paraId="3B4AA018" w14:textId="77777777" w:rsidR="008320DA" w:rsidRPr="005663EC" w:rsidRDefault="008320DA" w:rsidP="005663EC">
            <w:pPr>
              <w:spacing w:after="40"/>
              <w:jc w:val="center"/>
              <w:rPr>
                <w:rFonts w:ascii="Arial" w:hAnsi="Arial" w:cs="Arial"/>
                <w:sz w:val="24"/>
                <w:szCs w:val="24"/>
              </w:rPr>
            </w:pPr>
            <w:r>
              <w:rPr>
                <w:rFonts w:ascii="Arial" w:hAnsi="Arial" w:cs="Arial"/>
              </w:rPr>
              <w:t>13 (43%)</w:t>
            </w:r>
          </w:p>
        </w:tc>
      </w:tr>
      <w:tr w:rsidR="008320DA" w:rsidRPr="005663EC" w14:paraId="2C9D2D1B" w14:textId="77777777" w:rsidTr="005663EC">
        <w:tc>
          <w:tcPr>
            <w:tcW w:w="2700" w:type="dxa"/>
            <w:tcMar>
              <w:top w:w="60" w:type="dxa"/>
              <w:left w:w="100" w:type="dxa"/>
              <w:bottom w:w="60" w:type="dxa"/>
              <w:right w:w="100" w:type="dxa"/>
            </w:tcMar>
            <w:vAlign w:val="center"/>
          </w:tcPr>
          <w:p w14:paraId="66A56AC8" w14:textId="77777777" w:rsidR="008320DA" w:rsidRPr="005663EC" w:rsidRDefault="008320DA" w:rsidP="005663EC">
            <w:pPr>
              <w:spacing w:after="40"/>
              <w:rPr>
                <w:rFonts w:ascii="Arial" w:hAnsi="Arial" w:cs="Arial"/>
                <w:sz w:val="24"/>
                <w:szCs w:val="24"/>
              </w:rPr>
            </w:pPr>
            <w:r>
              <w:rPr>
                <w:rFonts w:ascii="Arial" w:hAnsi="Arial" w:cs="Arial"/>
              </w:rPr>
              <w:t>Total</w:t>
            </w:r>
          </w:p>
        </w:tc>
        <w:tc>
          <w:tcPr>
            <w:tcW w:w="2200" w:type="dxa"/>
            <w:tcMar>
              <w:top w:w="60" w:type="dxa"/>
              <w:left w:w="100" w:type="dxa"/>
              <w:bottom w:w="60" w:type="dxa"/>
              <w:right w:w="100" w:type="dxa"/>
            </w:tcMar>
            <w:vAlign w:val="center"/>
          </w:tcPr>
          <w:p w14:paraId="72FE7922" w14:textId="77777777" w:rsidR="008320DA" w:rsidRPr="005663EC" w:rsidRDefault="008320DA" w:rsidP="005663EC">
            <w:pPr>
              <w:spacing w:after="40"/>
              <w:jc w:val="center"/>
              <w:rPr>
                <w:rFonts w:ascii="Arial" w:hAnsi="Arial" w:cs="Arial"/>
                <w:sz w:val="24"/>
                <w:szCs w:val="24"/>
              </w:rPr>
            </w:pPr>
            <w:r>
              <w:rPr>
                <w:rFonts w:ascii="Arial" w:hAnsi="Arial" w:cs="Arial"/>
              </w:rPr>
              <w:t>15 (100%)</w:t>
            </w:r>
          </w:p>
        </w:tc>
        <w:tc>
          <w:tcPr>
            <w:tcW w:w="2200" w:type="dxa"/>
            <w:tcMar>
              <w:top w:w="60" w:type="dxa"/>
              <w:left w:w="100" w:type="dxa"/>
              <w:bottom w:w="60" w:type="dxa"/>
              <w:right w:w="100" w:type="dxa"/>
            </w:tcMar>
            <w:vAlign w:val="center"/>
          </w:tcPr>
          <w:p w14:paraId="2779FE92" w14:textId="77777777" w:rsidR="008320DA" w:rsidRPr="005663EC" w:rsidRDefault="008320DA" w:rsidP="005663EC">
            <w:pPr>
              <w:spacing w:after="40"/>
              <w:jc w:val="center"/>
              <w:rPr>
                <w:rFonts w:ascii="Arial" w:hAnsi="Arial" w:cs="Arial"/>
                <w:sz w:val="24"/>
                <w:szCs w:val="24"/>
              </w:rPr>
            </w:pPr>
            <w:r>
              <w:rPr>
                <w:rFonts w:ascii="Arial" w:hAnsi="Arial" w:cs="Arial"/>
              </w:rPr>
              <w:t>15 (100%)</w:t>
            </w:r>
          </w:p>
        </w:tc>
        <w:tc>
          <w:tcPr>
            <w:tcW w:w="2200" w:type="dxa"/>
            <w:tcMar>
              <w:top w:w="60" w:type="dxa"/>
              <w:left w:w="100" w:type="dxa"/>
              <w:bottom w:w="60" w:type="dxa"/>
              <w:right w:w="100" w:type="dxa"/>
            </w:tcMar>
            <w:vAlign w:val="center"/>
          </w:tcPr>
          <w:p w14:paraId="0E27EC34" w14:textId="77777777" w:rsidR="008320DA" w:rsidRPr="005663EC" w:rsidRDefault="008320DA" w:rsidP="005663EC">
            <w:pPr>
              <w:spacing w:after="40"/>
              <w:jc w:val="center"/>
              <w:rPr>
                <w:rFonts w:ascii="Arial" w:hAnsi="Arial" w:cs="Arial"/>
                <w:sz w:val="24"/>
                <w:szCs w:val="24"/>
              </w:rPr>
            </w:pPr>
            <w:r>
              <w:rPr>
                <w:rFonts w:ascii="Arial" w:hAnsi="Arial" w:cs="Arial"/>
              </w:rPr>
              <w:t>30 (100%)</w:t>
            </w:r>
          </w:p>
        </w:tc>
      </w:tr>
    </w:tbl>
    <w:p w14:paraId="24D830B7"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Fifty-seven per cent of the sample was male (n = 17) and 43% female (n = 13). There was a fairly equal representation of the genders when it came to national and international tourists, with a slight preference for male respondents in both groups.</w:t>
      </w:r>
    </w:p>
    <w:p w14:paraId="14D19009" w14:textId="77777777" w:rsidR="005663EC" w:rsidRDefault="005663EC">
      <w:pPr>
        <w:spacing w:line="278" w:lineRule="auto"/>
        <w:rPr>
          <w:rFonts w:ascii="Arial" w:eastAsiaTheme="majorEastAsia" w:hAnsi="Arial" w:cs="Arial"/>
          <w:b/>
          <w:color w:val="000000" w:themeColor="text1"/>
          <w:sz w:val="28"/>
          <w:szCs w:val="32"/>
        </w:rPr>
      </w:pPr>
      <w:r>
        <w:rPr>
          <w:rFonts w:cs="Arial"/>
          <w:sz w:val="28"/>
          <w:szCs w:val="32"/>
        </w:rPr>
        <w:br w:type="page"/>
      </w:r>
    </w:p>
    <w:p w14:paraId="468F5B8C" w14:textId="77777777" w:rsidR="008320DA" w:rsidRPr="005663EC" w:rsidRDefault="008320DA" w:rsidP="008320DA">
      <w:pPr>
        <w:pStyle w:val="Heading3"/>
        <w:rPr>
          <w:rFonts w:cs="Arial"/>
          <w:sz w:val="28"/>
          <w:szCs w:val="32"/>
        </w:rPr>
      </w:pPr>
      <w:bookmarkStart w:id="56" w:name="_Toc241187432"/>
      <w:r>
        <w:rPr>
          <w:rFonts w:cs="Arial"/>
          <w:sz w:val="28"/>
          <w:szCs w:val="32"/>
        </w:rPr>
        <w:lastRenderedPageBreak/>
        <w:t>4.3.2 Age Distribution</w:t>
      </w:r>
      <w:bookmarkEnd w:id="56"/>
    </w:p>
    <w:p w14:paraId="04B7DF22"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4.3: Age Distribution of Respondents</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200"/>
        <w:gridCol w:w="2200"/>
        <w:gridCol w:w="2200"/>
      </w:tblGrid>
      <w:tr w:rsidR="008320DA" w:rsidRPr="005663EC" w14:paraId="3D1D446D" w14:textId="77777777" w:rsidTr="005663EC">
        <w:trPr>
          <w:tblHeader/>
        </w:trPr>
        <w:tc>
          <w:tcPr>
            <w:tcW w:w="2700" w:type="dxa"/>
            <w:shd w:val="clear" w:color="auto" w:fill="1F3864"/>
            <w:tcMar>
              <w:top w:w="60" w:type="dxa"/>
              <w:left w:w="100" w:type="dxa"/>
              <w:bottom w:w="60" w:type="dxa"/>
              <w:right w:w="100" w:type="dxa"/>
            </w:tcMar>
            <w:vAlign w:val="center"/>
          </w:tcPr>
          <w:p w14:paraId="1CF7C397" w14:textId="77777777" w:rsidR="008320DA" w:rsidRPr="005663EC" w:rsidRDefault="008320DA" w:rsidP="005663EC">
            <w:pPr>
              <w:jc w:val="center"/>
              <w:rPr>
                <w:rFonts w:ascii="Arial" w:hAnsi="Arial" w:cs="Arial"/>
                <w:sz w:val="24"/>
                <w:szCs w:val="24"/>
              </w:rPr>
            </w:pPr>
            <w:r>
              <w:rPr>
                <w:rFonts w:ascii="Arial" w:hAnsi="Arial" w:cs="Arial"/>
                <w:b/>
                <w:bCs/>
                <w:color w:val="FFFFFF"/>
              </w:rPr>
              <w:t>Age Group</w:t>
            </w:r>
          </w:p>
        </w:tc>
        <w:tc>
          <w:tcPr>
            <w:tcW w:w="2200" w:type="dxa"/>
            <w:shd w:val="clear" w:color="auto" w:fill="1F3864"/>
            <w:tcMar>
              <w:top w:w="60" w:type="dxa"/>
              <w:left w:w="100" w:type="dxa"/>
              <w:bottom w:w="60" w:type="dxa"/>
              <w:right w:w="100" w:type="dxa"/>
            </w:tcMar>
            <w:vAlign w:val="center"/>
          </w:tcPr>
          <w:p w14:paraId="68174016" w14:textId="77777777" w:rsidR="008320DA" w:rsidRPr="005663EC" w:rsidRDefault="008320DA" w:rsidP="005663EC">
            <w:pPr>
              <w:jc w:val="center"/>
              <w:rPr>
                <w:rFonts w:ascii="Arial" w:hAnsi="Arial" w:cs="Arial"/>
                <w:sz w:val="24"/>
                <w:szCs w:val="24"/>
              </w:rPr>
            </w:pPr>
            <w:r>
              <w:rPr>
                <w:rFonts w:ascii="Arial" w:hAnsi="Arial" w:cs="Arial"/>
                <w:b/>
                <w:bCs/>
                <w:color w:val="FFFFFF"/>
              </w:rPr>
              <w:t>National Tourists</w:t>
            </w:r>
          </w:p>
        </w:tc>
        <w:tc>
          <w:tcPr>
            <w:tcW w:w="2200" w:type="dxa"/>
            <w:shd w:val="clear" w:color="auto" w:fill="1F3864"/>
            <w:tcMar>
              <w:top w:w="60" w:type="dxa"/>
              <w:left w:w="100" w:type="dxa"/>
              <w:bottom w:w="60" w:type="dxa"/>
              <w:right w:w="100" w:type="dxa"/>
            </w:tcMar>
            <w:vAlign w:val="center"/>
          </w:tcPr>
          <w:p w14:paraId="5F0269BA"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Tourists</w:t>
            </w:r>
          </w:p>
        </w:tc>
        <w:tc>
          <w:tcPr>
            <w:tcW w:w="2200" w:type="dxa"/>
            <w:shd w:val="clear" w:color="auto" w:fill="1F3864"/>
            <w:tcMar>
              <w:top w:w="60" w:type="dxa"/>
              <w:left w:w="100" w:type="dxa"/>
              <w:bottom w:w="60" w:type="dxa"/>
              <w:right w:w="100" w:type="dxa"/>
            </w:tcMar>
            <w:vAlign w:val="center"/>
          </w:tcPr>
          <w:p w14:paraId="7A9EE753" w14:textId="77777777" w:rsidR="008320DA" w:rsidRPr="005663EC" w:rsidRDefault="008320DA" w:rsidP="005663EC">
            <w:pPr>
              <w:jc w:val="center"/>
              <w:rPr>
                <w:rFonts w:ascii="Arial" w:hAnsi="Arial" w:cs="Arial"/>
                <w:sz w:val="24"/>
                <w:szCs w:val="24"/>
              </w:rPr>
            </w:pPr>
            <w:r>
              <w:rPr>
                <w:rFonts w:ascii="Arial" w:hAnsi="Arial" w:cs="Arial"/>
                <w:b/>
                <w:bCs/>
                <w:color w:val="FFFFFF"/>
              </w:rPr>
              <w:t>Total</w:t>
            </w:r>
          </w:p>
        </w:tc>
      </w:tr>
      <w:tr w:rsidR="008320DA" w:rsidRPr="005663EC" w14:paraId="2FDF3A40" w14:textId="77777777" w:rsidTr="005663EC">
        <w:tc>
          <w:tcPr>
            <w:tcW w:w="2700" w:type="dxa"/>
            <w:tcMar>
              <w:top w:w="60" w:type="dxa"/>
              <w:left w:w="100" w:type="dxa"/>
              <w:bottom w:w="60" w:type="dxa"/>
              <w:right w:w="100" w:type="dxa"/>
            </w:tcMar>
            <w:vAlign w:val="center"/>
          </w:tcPr>
          <w:p w14:paraId="26D6EB62" w14:textId="77777777" w:rsidR="008320DA" w:rsidRPr="005663EC" w:rsidRDefault="008320DA" w:rsidP="005663EC">
            <w:pPr>
              <w:spacing w:after="40"/>
              <w:rPr>
                <w:rFonts w:ascii="Arial" w:hAnsi="Arial" w:cs="Arial"/>
                <w:sz w:val="24"/>
                <w:szCs w:val="24"/>
              </w:rPr>
            </w:pPr>
            <w:r>
              <w:rPr>
                <w:rFonts w:ascii="Arial" w:hAnsi="Arial" w:cs="Arial"/>
              </w:rPr>
              <w:t>18-25 years</w:t>
            </w:r>
          </w:p>
        </w:tc>
        <w:tc>
          <w:tcPr>
            <w:tcW w:w="2200" w:type="dxa"/>
            <w:tcMar>
              <w:top w:w="60" w:type="dxa"/>
              <w:left w:w="100" w:type="dxa"/>
              <w:bottom w:w="60" w:type="dxa"/>
              <w:right w:w="100" w:type="dxa"/>
            </w:tcMar>
            <w:vAlign w:val="center"/>
          </w:tcPr>
          <w:p w14:paraId="1E10C3A7" w14:textId="77777777" w:rsidR="008320DA" w:rsidRPr="005663EC" w:rsidRDefault="008320DA" w:rsidP="005663EC">
            <w:pPr>
              <w:spacing w:after="40"/>
              <w:jc w:val="center"/>
              <w:rPr>
                <w:rFonts w:ascii="Arial" w:hAnsi="Arial" w:cs="Arial"/>
                <w:sz w:val="24"/>
                <w:szCs w:val="24"/>
              </w:rPr>
            </w:pPr>
            <w:r>
              <w:rPr>
                <w:rFonts w:ascii="Arial" w:hAnsi="Arial" w:cs="Arial"/>
              </w:rPr>
              <w:t>4 (27%)</w:t>
            </w:r>
          </w:p>
        </w:tc>
        <w:tc>
          <w:tcPr>
            <w:tcW w:w="2200" w:type="dxa"/>
            <w:tcMar>
              <w:top w:w="60" w:type="dxa"/>
              <w:left w:w="100" w:type="dxa"/>
              <w:bottom w:w="60" w:type="dxa"/>
              <w:right w:w="100" w:type="dxa"/>
            </w:tcMar>
            <w:vAlign w:val="center"/>
          </w:tcPr>
          <w:p w14:paraId="042EA83A" w14:textId="77777777" w:rsidR="008320DA" w:rsidRPr="005663EC" w:rsidRDefault="008320DA" w:rsidP="005663EC">
            <w:pPr>
              <w:spacing w:after="40"/>
              <w:jc w:val="center"/>
              <w:rPr>
                <w:rFonts w:ascii="Arial" w:hAnsi="Arial" w:cs="Arial"/>
                <w:sz w:val="24"/>
                <w:szCs w:val="24"/>
              </w:rPr>
            </w:pPr>
            <w:r>
              <w:rPr>
                <w:rFonts w:ascii="Arial" w:hAnsi="Arial" w:cs="Arial"/>
              </w:rPr>
              <w:t>2 (13%)</w:t>
            </w:r>
          </w:p>
        </w:tc>
        <w:tc>
          <w:tcPr>
            <w:tcW w:w="2200" w:type="dxa"/>
            <w:tcMar>
              <w:top w:w="60" w:type="dxa"/>
              <w:left w:w="100" w:type="dxa"/>
              <w:bottom w:w="60" w:type="dxa"/>
              <w:right w:w="100" w:type="dxa"/>
            </w:tcMar>
            <w:vAlign w:val="center"/>
          </w:tcPr>
          <w:p w14:paraId="0CF86249" w14:textId="77777777" w:rsidR="008320DA" w:rsidRPr="005663EC" w:rsidRDefault="008320DA" w:rsidP="005663EC">
            <w:pPr>
              <w:spacing w:after="40"/>
              <w:jc w:val="center"/>
              <w:rPr>
                <w:rFonts w:ascii="Arial" w:hAnsi="Arial" w:cs="Arial"/>
                <w:sz w:val="24"/>
                <w:szCs w:val="24"/>
              </w:rPr>
            </w:pPr>
            <w:r>
              <w:rPr>
                <w:rFonts w:ascii="Arial" w:hAnsi="Arial" w:cs="Arial"/>
              </w:rPr>
              <w:t>6 (20%)</w:t>
            </w:r>
          </w:p>
        </w:tc>
      </w:tr>
      <w:tr w:rsidR="008320DA" w:rsidRPr="005663EC" w14:paraId="5EEE4C7F" w14:textId="77777777" w:rsidTr="005663EC">
        <w:tc>
          <w:tcPr>
            <w:tcW w:w="2700" w:type="dxa"/>
            <w:shd w:val="clear" w:color="auto" w:fill="F2F2F2"/>
            <w:tcMar>
              <w:top w:w="60" w:type="dxa"/>
              <w:left w:w="100" w:type="dxa"/>
              <w:bottom w:w="60" w:type="dxa"/>
              <w:right w:w="100" w:type="dxa"/>
            </w:tcMar>
            <w:vAlign w:val="center"/>
          </w:tcPr>
          <w:p w14:paraId="21CA77C7" w14:textId="77777777" w:rsidR="008320DA" w:rsidRPr="005663EC" w:rsidRDefault="008320DA" w:rsidP="005663EC">
            <w:pPr>
              <w:spacing w:after="40"/>
              <w:rPr>
                <w:rFonts w:ascii="Arial" w:hAnsi="Arial" w:cs="Arial"/>
                <w:sz w:val="24"/>
                <w:szCs w:val="24"/>
              </w:rPr>
            </w:pPr>
            <w:r>
              <w:rPr>
                <w:rFonts w:ascii="Arial" w:hAnsi="Arial" w:cs="Arial"/>
              </w:rPr>
              <w:t>26-35 years</w:t>
            </w:r>
          </w:p>
        </w:tc>
        <w:tc>
          <w:tcPr>
            <w:tcW w:w="2200" w:type="dxa"/>
            <w:shd w:val="clear" w:color="auto" w:fill="F2F2F2"/>
            <w:tcMar>
              <w:top w:w="60" w:type="dxa"/>
              <w:left w:w="100" w:type="dxa"/>
              <w:bottom w:w="60" w:type="dxa"/>
              <w:right w:w="100" w:type="dxa"/>
            </w:tcMar>
            <w:vAlign w:val="center"/>
          </w:tcPr>
          <w:p w14:paraId="6F61CE8E" w14:textId="77777777" w:rsidR="008320DA" w:rsidRPr="005663EC" w:rsidRDefault="008320DA" w:rsidP="005663EC">
            <w:pPr>
              <w:spacing w:after="40"/>
              <w:jc w:val="center"/>
              <w:rPr>
                <w:rFonts w:ascii="Arial" w:hAnsi="Arial" w:cs="Arial"/>
                <w:sz w:val="24"/>
                <w:szCs w:val="24"/>
              </w:rPr>
            </w:pPr>
            <w:r>
              <w:rPr>
                <w:rFonts w:ascii="Arial" w:hAnsi="Arial" w:cs="Arial"/>
              </w:rPr>
              <w:t>5 (33%)</w:t>
            </w:r>
          </w:p>
        </w:tc>
        <w:tc>
          <w:tcPr>
            <w:tcW w:w="2200" w:type="dxa"/>
            <w:shd w:val="clear" w:color="auto" w:fill="F2F2F2"/>
            <w:tcMar>
              <w:top w:w="60" w:type="dxa"/>
              <w:left w:w="100" w:type="dxa"/>
              <w:bottom w:w="60" w:type="dxa"/>
              <w:right w:w="100" w:type="dxa"/>
            </w:tcMar>
            <w:vAlign w:val="center"/>
          </w:tcPr>
          <w:p w14:paraId="163DFF72" w14:textId="77777777" w:rsidR="008320DA" w:rsidRPr="005663EC" w:rsidRDefault="008320DA" w:rsidP="005663EC">
            <w:pPr>
              <w:spacing w:after="40"/>
              <w:jc w:val="center"/>
              <w:rPr>
                <w:rFonts w:ascii="Arial" w:hAnsi="Arial" w:cs="Arial"/>
                <w:sz w:val="24"/>
                <w:szCs w:val="24"/>
              </w:rPr>
            </w:pPr>
            <w:r>
              <w:rPr>
                <w:rFonts w:ascii="Arial" w:hAnsi="Arial" w:cs="Arial"/>
              </w:rPr>
              <w:t>6 (40%)</w:t>
            </w:r>
          </w:p>
        </w:tc>
        <w:tc>
          <w:tcPr>
            <w:tcW w:w="2200" w:type="dxa"/>
            <w:shd w:val="clear" w:color="auto" w:fill="F2F2F2"/>
            <w:tcMar>
              <w:top w:w="60" w:type="dxa"/>
              <w:left w:w="100" w:type="dxa"/>
              <w:bottom w:w="60" w:type="dxa"/>
              <w:right w:w="100" w:type="dxa"/>
            </w:tcMar>
            <w:vAlign w:val="center"/>
          </w:tcPr>
          <w:p w14:paraId="637D7494" w14:textId="77777777" w:rsidR="008320DA" w:rsidRPr="005663EC" w:rsidRDefault="008320DA" w:rsidP="005663EC">
            <w:pPr>
              <w:spacing w:after="40"/>
              <w:jc w:val="center"/>
              <w:rPr>
                <w:rFonts w:ascii="Arial" w:hAnsi="Arial" w:cs="Arial"/>
                <w:sz w:val="24"/>
                <w:szCs w:val="24"/>
              </w:rPr>
            </w:pPr>
            <w:r>
              <w:rPr>
                <w:rFonts w:ascii="Arial" w:hAnsi="Arial" w:cs="Arial"/>
              </w:rPr>
              <w:t>11 (37%)</w:t>
            </w:r>
          </w:p>
        </w:tc>
      </w:tr>
      <w:tr w:rsidR="008320DA" w:rsidRPr="005663EC" w14:paraId="4D96E36D" w14:textId="77777777" w:rsidTr="005663EC">
        <w:tc>
          <w:tcPr>
            <w:tcW w:w="2700" w:type="dxa"/>
            <w:tcMar>
              <w:top w:w="60" w:type="dxa"/>
              <w:left w:w="100" w:type="dxa"/>
              <w:bottom w:w="60" w:type="dxa"/>
              <w:right w:w="100" w:type="dxa"/>
            </w:tcMar>
            <w:vAlign w:val="center"/>
          </w:tcPr>
          <w:p w14:paraId="76F99234" w14:textId="77777777" w:rsidR="008320DA" w:rsidRPr="005663EC" w:rsidRDefault="008320DA" w:rsidP="005663EC">
            <w:pPr>
              <w:spacing w:after="40"/>
              <w:rPr>
                <w:rFonts w:ascii="Arial" w:hAnsi="Arial" w:cs="Arial"/>
                <w:sz w:val="24"/>
                <w:szCs w:val="24"/>
              </w:rPr>
            </w:pPr>
            <w:r>
              <w:rPr>
                <w:rFonts w:ascii="Arial" w:hAnsi="Arial" w:cs="Arial"/>
              </w:rPr>
              <w:t>36-45 years</w:t>
            </w:r>
          </w:p>
        </w:tc>
        <w:tc>
          <w:tcPr>
            <w:tcW w:w="2200" w:type="dxa"/>
            <w:tcMar>
              <w:top w:w="60" w:type="dxa"/>
              <w:left w:w="100" w:type="dxa"/>
              <w:bottom w:w="60" w:type="dxa"/>
              <w:right w:w="100" w:type="dxa"/>
            </w:tcMar>
            <w:vAlign w:val="center"/>
          </w:tcPr>
          <w:p w14:paraId="5F6ACE93" w14:textId="77777777" w:rsidR="008320DA" w:rsidRPr="005663EC" w:rsidRDefault="008320DA" w:rsidP="005663EC">
            <w:pPr>
              <w:spacing w:after="40"/>
              <w:jc w:val="center"/>
              <w:rPr>
                <w:rFonts w:ascii="Arial" w:hAnsi="Arial" w:cs="Arial"/>
                <w:sz w:val="24"/>
                <w:szCs w:val="24"/>
              </w:rPr>
            </w:pPr>
            <w:r>
              <w:rPr>
                <w:rFonts w:ascii="Arial" w:hAnsi="Arial" w:cs="Arial"/>
              </w:rPr>
              <w:t>3 (20%)</w:t>
            </w:r>
          </w:p>
        </w:tc>
        <w:tc>
          <w:tcPr>
            <w:tcW w:w="2200" w:type="dxa"/>
            <w:tcMar>
              <w:top w:w="60" w:type="dxa"/>
              <w:left w:w="100" w:type="dxa"/>
              <w:bottom w:w="60" w:type="dxa"/>
              <w:right w:w="100" w:type="dxa"/>
            </w:tcMar>
            <w:vAlign w:val="center"/>
          </w:tcPr>
          <w:p w14:paraId="1F83B6A5" w14:textId="77777777" w:rsidR="008320DA" w:rsidRPr="005663EC" w:rsidRDefault="008320DA" w:rsidP="005663EC">
            <w:pPr>
              <w:spacing w:after="40"/>
              <w:jc w:val="center"/>
              <w:rPr>
                <w:rFonts w:ascii="Arial" w:hAnsi="Arial" w:cs="Arial"/>
                <w:sz w:val="24"/>
                <w:szCs w:val="24"/>
              </w:rPr>
            </w:pPr>
            <w:r>
              <w:rPr>
                <w:rFonts w:ascii="Arial" w:hAnsi="Arial" w:cs="Arial"/>
              </w:rPr>
              <w:t>4 (27%)</w:t>
            </w:r>
          </w:p>
        </w:tc>
        <w:tc>
          <w:tcPr>
            <w:tcW w:w="2200" w:type="dxa"/>
            <w:tcMar>
              <w:top w:w="60" w:type="dxa"/>
              <w:left w:w="100" w:type="dxa"/>
              <w:bottom w:w="60" w:type="dxa"/>
              <w:right w:w="100" w:type="dxa"/>
            </w:tcMar>
            <w:vAlign w:val="center"/>
          </w:tcPr>
          <w:p w14:paraId="1B02983C" w14:textId="77777777" w:rsidR="008320DA" w:rsidRPr="005663EC" w:rsidRDefault="008320DA" w:rsidP="005663EC">
            <w:pPr>
              <w:spacing w:after="40"/>
              <w:jc w:val="center"/>
              <w:rPr>
                <w:rFonts w:ascii="Arial" w:hAnsi="Arial" w:cs="Arial"/>
                <w:sz w:val="24"/>
                <w:szCs w:val="24"/>
              </w:rPr>
            </w:pPr>
            <w:r>
              <w:rPr>
                <w:rFonts w:ascii="Arial" w:hAnsi="Arial" w:cs="Arial"/>
              </w:rPr>
              <w:t>7 (23%)</w:t>
            </w:r>
          </w:p>
        </w:tc>
      </w:tr>
      <w:tr w:rsidR="008320DA" w:rsidRPr="005663EC" w14:paraId="49D2AFD9" w14:textId="77777777" w:rsidTr="005663EC">
        <w:tc>
          <w:tcPr>
            <w:tcW w:w="2700" w:type="dxa"/>
            <w:shd w:val="clear" w:color="auto" w:fill="F2F2F2"/>
            <w:tcMar>
              <w:top w:w="60" w:type="dxa"/>
              <w:left w:w="100" w:type="dxa"/>
              <w:bottom w:w="60" w:type="dxa"/>
              <w:right w:w="100" w:type="dxa"/>
            </w:tcMar>
            <w:vAlign w:val="center"/>
          </w:tcPr>
          <w:p w14:paraId="309FBE31" w14:textId="77777777" w:rsidR="008320DA" w:rsidRPr="005663EC" w:rsidRDefault="008320DA" w:rsidP="005663EC">
            <w:pPr>
              <w:spacing w:after="40"/>
              <w:rPr>
                <w:rFonts w:ascii="Arial" w:hAnsi="Arial" w:cs="Arial"/>
                <w:sz w:val="24"/>
                <w:szCs w:val="24"/>
              </w:rPr>
            </w:pPr>
            <w:r>
              <w:rPr>
                <w:rFonts w:ascii="Arial" w:hAnsi="Arial" w:cs="Arial"/>
              </w:rPr>
              <w:t>46-55 years</w:t>
            </w:r>
          </w:p>
        </w:tc>
        <w:tc>
          <w:tcPr>
            <w:tcW w:w="2200" w:type="dxa"/>
            <w:shd w:val="clear" w:color="auto" w:fill="F2F2F2"/>
            <w:tcMar>
              <w:top w:w="60" w:type="dxa"/>
              <w:left w:w="100" w:type="dxa"/>
              <w:bottom w:w="60" w:type="dxa"/>
              <w:right w:w="100" w:type="dxa"/>
            </w:tcMar>
            <w:vAlign w:val="center"/>
          </w:tcPr>
          <w:p w14:paraId="7B501F5C" w14:textId="77777777" w:rsidR="008320DA" w:rsidRPr="005663EC" w:rsidRDefault="008320DA" w:rsidP="005663EC">
            <w:pPr>
              <w:spacing w:after="40"/>
              <w:jc w:val="center"/>
              <w:rPr>
                <w:rFonts w:ascii="Arial" w:hAnsi="Arial" w:cs="Arial"/>
                <w:sz w:val="24"/>
                <w:szCs w:val="24"/>
              </w:rPr>
            </w:pPr>
            <w:r>
              <w:rPr>
                <w:rFonts w:ascii="Arial" w:hAnsi="Arial" w:cs="Arial"/>
              </w:rPr>
              <w:t>2 (13%)</w:t>
            </w:r>
          </w:p>
        </w:tc>
        <w:tc>
          <w:tcPr>
            <w:tcW w:w="2200" w:type="dxa"/>
            <w:shd w:val="clear" w:color="auto" w:fill="F2F2F2"/>
            <w:tcMar>
              <w:top w:w="60" w:type="dxa"/>
              <w:left w:w="100" w:type="dxa"/>
              <w:bottom w:w="60" w:type="dxa"/>
              <w:right w:w="100" w:type="dxa"/>
            </w:tcMar>
            <w:vAlign w:val="center"/>
          </w:tcPr>
          <w:p w14:paraId="4BD00A27" w14:textId="77777777" w:rsidR="008320DA" w:rsidRPr="005663EC" w:rsidRDefault="008320DA" w:rsidP="005663EC">
            <w:pPr>
              <w:spacing w:after="40"/>
              <w:jc w:val="center"/>
              <w:rPr>
                <w:rFonts w:ascii="Arial" w:hAnsi="Arial" w:cs="Arial"/>
                <w:sz w:val="24"/>
                <w:szCs w:val="24"/>
              </w:rPr>
            </w:pPr>
            <w:r>
              <w:rPr>
                <w:rFonts w:ascii="Arial" w:hAnsi="Arial" w:cs="Arial"/>
              </w:rPr>
              <w:t>2 (13%)</w:t>
            </w:r>
          </w:p>
        </w:tc>
        <w:tc>
          <w:tcPr>
            <w:tcW w:w="2200" w:type="dxa"/>
            <w:shd w:val="clear" w:color="auto" w:fill="F2F2F2"/>
            <w:tcMar>
              <w:top w:w="60" w:type="dxa"/>
              <w:left w:w="100" w:type="dxa"/>
              <w:bottom w:w="60" w:type="dxa"/>
              <w:right w:w="100" w:type="dxa"/>
            </w:tcMar>
            <w:vAlign w:val="center"/>
          </w:tcPr>
          <w:p w14:paraId="07224C38" w14:textId="77777777" w:rsidR="008320DA" w:rsidRPr="005663EC" w:rsidRDefault="008320DA" w:rsidP="005663EC">
            <w:pPr>
              <w:spacing w:after="40"/>
              <w:jc w:val="center"/>
              <w:rPr>
                <w:rFonts w:ascii="Arial" w:hAnsi="Arial" w:cs="Arial"/>
                <w:sz w:val="24"/>
                <w:szCs w:val="24"/>
              </w:rPr>
            </w:pPr>
            <w:r>
              <w:rPr>
                <w:rFonts w:ascii="Arial" w:hAnsi="Arial" w:cs="Arial"/>
              </w:rPr>
              <w:t>4 (13%)</w:t>
            </w:r>
          </w:p>
        </w:tc>
      </w:tr>
      <w:tr w:rsidR="008320DA" w:rsidRPr="005663EC" w14:paraId="7F0ACC60" w14:textId="77777777" w:rsidTr="005663EC">
        <w:tc>
          <w:tcPr>
            <w:tcW w:w="2700" w:type="dxa"/>
            <w:tcMar>
              <w:top w:w="60" w:type="dxa"/>
              <w:left w:w="100" w:type="dxa"/>
              <w:bottom w:w="60" w:type="dxa"/>
              <w:right w:w="100" w:type="dxa"/>
            </w:tcMar>
            <w:vAlign w:val="center"/>
          </w:tcPr>
          <w:p w14:paraId="32B0F7D1" w14:textId="77777777" w:rsidR="008320DA" w:rsidRPr="005663EC" w:rsidRDefault="008320DA" w:rsidP="005663EC">
            <w:pPr>
              <w:spacing w:after="40"/>
              <w:rPr>
                <w:rFonts w:ascii="Arial" w:hAnsi="Arial" w:cs="Arial"/>
                <w:sz w:val="24"/>
                <w:szCs w:val="24"/>
              </w:rPr>
            </w:pPr>
            <w:r>
              <w:rPr>
                <w:rFonts w:ascii="Arial" w:hAnsi="Arial" w:cs="Arial"/>
              </w:rPr>
              <w:t>56 years and above</w:t>
            </w:r>
          </w:p>
        </w:tc>
        <w:tc>
          <w:tcPr>
            <w:tcW w:w="2200" w:type="dxa"/>
            <w:tcMar>
              <w:top w:w="60" w:type="dxa"/>
              <w:left w:w="100" w:type="dxa"/>
              <w:bottom w:w="60" w:type="dxa"/>
              <w:right w:w="100" w:type="dxa"/>
            </w:tcMar>
            <w:vAlign w:val="center"/>
          </w:tcPr>
          <w:p w14:paraId="4A1FDA8D" w14:textId="77777777" w:rsidR="008320DA" w:rsidRPr="005663EC" w:rsidRDefault="008320DA" w:rsidP="005663EC">
            <w:pPr>
              <w:spacing w:after="40"/>
              <w:jc w:val="center"/>
              <w:rPr>
                <w:rFonts w:ascii="Arial" w:hAnsi="Arial" w:cs="Arial"/>
                <w:sz w:val="24"/>
                <w:szCs w:val="24"/>
              </w:rPr>
            </w:pPr>
            <w:r>
              <w:rPr>
                <w:rFonts w:ascii="Arial" w:hAnsi="Arial" w:cs="Arial"/>
              </w:rPr>
              <w:t>1 (7%)</w:t>
            </w:r>
          </w:p>
        </w:tc>
        <w:tc>
          <w:tcPr>
            <w:tcW w:w="2200" w:type="dxa"/>
            <w:tcMar>
              <w:top w:w="60" w:type="dxa"/>
              <w:left w:w="100" w:type="dxa"/>
              <w:bottom w:w="60" w:type="dxa"/>
              <w:right w:w="100" w:type="dxa"/>
            </w:tcMar>
            <w:vAlign w:val="center"/>
          </w:tcPr>
          <w:p w14:paraId="431033F5" w14:textId="77777777" w:rsidR="008320DA" w:rsidRPr="005663EC" w:rsidRDefault="008320DA" w:rsidP="005663EC">
            <w:pPr>
              <w:spacing w:after="40"/>
              <w:jc w:val="center"/>
              <w:rPr>
                <w:rFonts w:ascii="Arial" w:hAnsi="Arial" w:cs="Arial"/>
                <w:sz w:val="24"/>
                <w:szCs w:val="24"/>
              </w:rPr>
            </w:pPr>
            <w:r>
              <w:rPr>
                <w:rFonts w:ascii="Arial" w:hAnsi="Arial" w:cs="Arial"/>
              </w:rPr>
              <w:t>1 (7%)</w:t>
            </w:r>
          </w:p>
        </w:tc>
        <w:tc>
          <w:tcPr>
            <w:tcW w:w="2200" w:type="dxa"/>
            <w:tcMar>
              <w:top w:w="60" w:type="dxa"/>
              <w:left w:w="100" w:type="dxa"/>
              <w:bottom w:w="60" w:type="dxa"/>
              <w:right w:w="100" w:type="dxa"/>
            </w:tcMar>
            <w:vAlign w:val="center"/>
          </w:tcPr>
          <w:p w14:paraId="5FA60496" w14:textId="77777777" w:rsidR="008320DA" w:rsidRPr="005663EC" w:rsidRDefault="008320DA" w:rsidP="005663EC">
            <w:pPr>
              <w:spacing w:after="40"/>
              <w:jc w:val="center"/>
              <w:rPr>
                <w:rFonts w:ascii="Arial" w:hAnsi="Arial" w:cs="Arial"/>
                <w:sz w:val="24"/>
                <w:szCs w:val="24"/>
              </w:rPr>
            </w:pPr>
            <w:r>
              <w:rPr>
                <w:rFonts w:ascii="Arial" w:hAnsi="Arial" w:cs="Arial"/>
              </w:rPr>
              <w:t>2 (7%)</w:t>
            </w:r>
          </w:p>
        </w:tc>
      </w:tr>
      <w:tr w:rsidR="008320DA" w:rsidRPr="005663EC" w14:paraId="69D3B462" w14:textId="77777777" w:rsidTr="005663EC">
        <w:tc>
          <w:tcPr>
            <w:tcW w:w="2700" w:type="dxa"/>
            <w:shd w:val="clear" w:color="auto" w:fill="F2F2F2"/>
            <w:tcMar>
              <w:top w:w="60" w:type="dxa"/>
              <w:left w:w="100" w:type="dxa"/>
              <w:bottom w:w="60" w:type="dxa"/>
              <w:right w:w="100" w:type="dxa"/>
            </w:tcMar>
            <w:vAlign w:val="center"/>
          </w:tcPr>
          <w:p w14:paraId="5C4F6F91" w14:textId="77777777" w:rsidR="008320DA" w:rsidRPr="005663EC" w:rsidRDefault="008320DA" w:rsidP="005663EC">
            <w:pPr>
              <w:spacing w:after="40"/>
              <w:rPr>
                <w:rFonts w:ascii="Arial" w:hAnsi="Arial" w:cs="Arial"/>
                <w:sz w:val="24"/>
                <w:szCs w:val="24"/>
              </w:rPr>
            </w:pPr>
            <w:r>
              <w:rPr>
                <w:rFonts w:ascii="Arial" w:hAnsi="Arial" w:cs="Arial"/>
              </w:rPr>
              <w:t>Total</w:t>
            </w:r>
          </w:p>
        </w:tc>
        <w:tc>
          <w:tcPr>
            <w:tcW w:w="2200" w:type="dxa"/>
            <w:shd w:val="clear" w:color="auto" w:fill="F2F2F2"/>
            <w:tcMar>
              <w:top w:w="60" w:type="dxa"/>
              <w:left w:w="100" w:type="dxa"/>
              <w:bottom w:w="60" w:type="dxa"/>
              <w:right w:w="100" w:type="dxa"/>
            </w:tcMar>
            <w:vAlign w:val="center"/>
          </w:tcPr>
          <w:p w14:paraId="6E77EEB5" w14:textId="77777777" w:rsidR="008320DA" w:rsidRPr="005663EC" w:rsidRDefault="008320DA" w:rsidP="005663EC">
            <w:pPr>
              <w:spacing w:after="40"/>
              <w:jc w:val="center"/>
              <w:rPr>
                <w:rFonts w:ascii="Arial" w:hAnsi="Arial" w:cs="Arial"/>
                <w:sz w:val="24"/>
                <w:szCs w:val="24"/>
              </w:rPr>
            </w:pPr>
            <w:r>
              <w:rPr>
                <w:rFonts w:ascii="Arial" w:hAnsi="Arial" w:cs="Arial"/>
              </w:rPr>
              <w:t>15 (100%)</w:t>
            </w:r>
          </w:p>
        </w:tc>
        <w:tc>
          <w:tcPr>
            <w:tcW w:w="2200" w:type="dxa"/>
            <w:shd w:val="clear" w:color="auto" w:fill="F2F2F2"/>
            <w:tcMar>
              <w:top w:w="60" w:type="dxa"/>
              <w:left w:w="100" w:type="dxa"/>
              <w:bottom w:w="60" w:type="dxa"/>
              <w:right w:w="100" w:type="dxa"/>
            </w:tcMar>
            <w:vAlign w:val="center"/>
          </w:tcPr>
          <w:p w14:paraId="0A0D7837" w14:textId="77777777" w:rsidR="008320DA" w:rsidRPr="005663EC" w:rsidRDefault="008320DA" w:rsidP="005663EC">
            <w:pPr>
              <w:spacing w:after="40"/>
              <w:jc w:val="center"/>
              <w:rPr>
                <w:rFonts w:ascii="Arial" w:hAnsi="Arial" w:cs="Arial"/>
                <w:sz w:val="24"/>
                <w:szCs w:val="24"/>
              </w:rPr>
            </w:pPr>
            <w:r>
              <w:rPr>
                <w:rFonts w:ascii="Arial" w:hAnsi="Arial" w:cs="Arial"/>
              </w:rPr>
              <w:t>15 (100%)</w:t>
            </w:r>
          </w:p>
        </w:tc>
        <w:tc>
          <w:tcPr>
            <w:tcW w:w="2200" w:type="dxa"/>
            <w:shd w:val="clear" w:color="auto" w:fill="F2F2F2"/>
            <w:tcMar>
              <w:top w:w="60" w:type="dxa"/>
              <w:left w:w="100" w:type="dxa"/>
              <w:bottom w:w="60" w:type="dxa"/>
              <w:right w:w="100" w:type="dxa"/>
            </w:tcMar>
            <w:vAlign w:val="center"/>
          </w:tcPr>
          <w:p w14:paraId="41C97D2B" w14:textId="77777777" w:rsidR="008320DA" w:rsidRPr="005663EC" w:rsidRDefault="008320DA" w:rsidP="005663EC">
            <w:pPr>
              <w:spacing w:after="40"/>
              <w:jc w:val="center"/>
              <w:rPr>
                <w:rFonts w:ascii="Arial" w:hAnsi="Arial" w:cs="Arial"/>
                <w:sz w:val="24"/>
                <w:szCs w:val="24"/>
              </w:rPr>
            </w:pPr>
            <w:r>
              <w:rPr>
                <w:rFonts w:ascii="Arial" w:hAnsi="Arial" w:cs="Arial"/>
              </w:rPr>
              <w:t>30 (100%)</w:t>
            </w:r>
          </w:p>
        </w:tc>
      </w:tr>
    </w:tbl>
    <w:p w14:paraId="79BC04A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Most of the respondents (37%) were in the age group of 26-35 years followed by 36-45 years (23%). From this distribution, it can be concluded that the younger and middle aged adults are the main tourist group in Cox's Bazar.</w:t>
      </w:r>
    </w:p>
    <w:p w14:paraId="3D0BF1A2" w14:textId="77777777" w:rsidR="008320DA" w:rsidRPr="005663EC" w:rsidRDefault="008320DA" w:rsidP="008320DA">
      <w:pPr>
        <w:pStyle w:val="Heading3"/>
        <w:rPr>
          <w:rFonts w:cs="Arial"/>
          <w:sz w:val="28"/>
          <w:szCs w:val="32"/>
        </w:rPr>
      </w:pPr>
      <w:bookmarkStart w:id="57" w:name="_Toc241187433"/>
      <w:r>
        <w:rPr>
          <w:rFonts w:cs="Arial"/>
          <w:sz w:val="28"/>
          <w:szCs w:val="32"/>
        </w:rPr>
        <w:t>4.3.3 Purpose of Visit</w:t>
      </w:r>
      <w:bookmarkEnd w:id="57"/>
    </w:p>
    <w:p w14:paraId="0E41A1B5"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4.4: Purpose of Visit</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200"/>
        <w:gridCol w:w="2200"/>
        <w:gridCol w:w="2200"/>
      </w:tblGrid>
      <w:tr w:rsidR="008320DA" w:rsidRPr="005663EC" w14:paraId="0B1BECD7" w14:textId="77777777" w:rsidTr="005663EC">
        <w:trPr>
          <w:tblHeader/>
        </w:trPr>
        <w:tc>
          <w:tcPr>
            <w:tcW w:w="2700" w:type="dxa"/>
            <w:shd w:val="clear" w:color="auto" w:fill="1F3864"/>
            <w:tcMar>
              <w:top w:w="60" w:type="dxa"/>
              <w:left w:w="100" w:type="dxa"/>
              <w:bottom w:w="60" w:type="dxa"/>
              <w:right w:w="100" w:type="dxa"/>
            </w:tcMar>
            <w:vAlign w:val="center"/>
          </w:tcPr>
          <w:p w14:paraId="06E545AB" w14:textId="77777777" w:rsidR="008320DA" w:rsidRPr="005663EC" w:rsidRDefault="008320DA" w:rsidP="005663EC">
            <w:pPr>
              <w:jc w:val="center"/>
              <w:rPr>
                <w:rFonts w:ascii="Arial" w:hAnsi="Arial" w:cs="Arial"/>
                <w:sz w:val="24"/>
                <w:szCs w:val="24"/>
              </w:rPr>
            </w:pPr>
            <w:r>
              <w:rPr>
                <w:rFonts w:ascii="Arial" w:hAnsi="Arial" w:cs="Arial"/>
                <w:b/>
                <w:bCs/>
                <w:color w:val="FFFFFF"/>
              </w:rPr>
              <w:t>Purpose</w:t>
            </w:r>
          </w:p>
        </w:tc>
        <w:tc>
          <w:tcPr>
            <w:tcW w:w="2200" w:type="dxa"/>
            <w:shd w:val="clear" w:color="auto" w:fill="1F3864"/>
            <w:tcMar>
              <w:top w:w="60" w:type="dxa"/>
              <w:left w:w="100" w:type="dxa"/>
              <w:bottom w:w="60" w:type="dxa"/>
              <w:right w:w="100" w:type="dxa"/>
            </w:tcMar>
            <w:vAlign w:val="center"/>
          </w:tcPr>
          <w:p w14:paraId="24AE6B58" w14:textId="77777777" w:rsidR="008320DA" w:rsidRPr="005663EC" w:rsidRDefault="008320DA" w:rsidP="005663EC">
            <w:pPr>
              <w:jc w:val="center"/>
              <w:rPr>
                <w:rFonts w:ascii="Arial" w:hAnsi="Arial" w:cs="Arial"/>
                <w:sz w:val="24"/>
                <w:szCs w:val="24"/>
              </w:rPr>
            </w:pPr>
            <w:r>
              <w:rPr>
                <w:rFonts w:ascii="Arial" w:hAnsi="Arial" w:cs="Arial"/>
                <w:b/>
                <w:bCs/>
                <w:color w:val="FFFFFF"/>
              </w:rPr>
              <w:t>National Tourists</w:t>
            </w:r>
          </w:p>
        </w:tc>
        <w:tc>
          <w:tcPr>
            <w:tcW w:w="2200" w:type="dxa"/>
            <w:shd w:val="clear" w:color="auto" w:fill="1F3864"/>
            <w:tcMar>
              <w:top w:w="60" w:type="dxa"/>
              <w:left w:w="100" w:type="dxa"/>
              <w:bottom w:w="60" w:type="dxa"/>
              <w:right w:w="100" w:type="dxa"/>
            </w:tcMar>
            <w:vAlign w:val="center"/>
          </w:tcPr>
          <w:p w14:paraId="5258C79D"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Tourists</w:t>
            </w:r>
          </w:p>
        </w:tc>
        <w:tc>
          <w:tcPr>
            <w:tcW w:w="2200" w:type="dxa"/>
            <w:shd w:val="clear" w:color="auto" w:fill="1F3864"/>
            <w:tcMar>
              <w:top w:w="60" w:type="dxa"/>
              <w:left w:w="100" w:type="dxa"/>
              <w:bottom w:w="60" w:type="dxa"/>
              <w:right w:w="100" w:type="dxa"/>
            </w:tcMar>
            <w:vAlign w:val="center"/>
          </w:tcPr>
          <w:p w14:paraId="32EEB82A" w14:textId="77777777" w:rsidR="008320DA" w:rsidRPr="005663EC" w:rsidRDefault="008320DA" w:rsidP="005663EC">
            <w:pPr>
              <w:jc w:val="center"/>
              <w:rPr>
                <w:rFonts w:ascii="Arial" w:hAnsi="Arial" w:cs="Arial"/>
                <w:sz w:val="24"/>
                <w:szCs w:val="24"/>
              </w:rPr>
            </w:pPr>
            <w:r>
              <w:rPr>
                <w:rFonts w:ascii="Arial" w:hAnsi="Arial" w:cs="Arial"/>
                <w:b/>
                <w:bCs/>
                <w:color w:val="FFFFFF"/>
              </w:rPr>
              <w:t>Total</w:t>
            </w:r>
          </w:p>
        </w:tc>
      </w:tr>
      <w:tr w:rsidR="008320DA" w:rsidRPr="005663EC" w14:paraId="3572EA74" w14:textId="77777777" w:rsidTr="005663EC">
        <w:tc>
          <w:tcPr>
            <w:tcW w:w="2700" w:type="dxa"/>
            <w:tcMar>
              <w:top w:w="60" w:type="dxa"/>
              <w:left w:w="100" w:type="dxa"/>
              <w:bottom w:w="60" w:type="dxa"/>
              <w:right w:w="100" w:type="dxa"/>
            </w:tcMar>
            <w:vAlign w:val="center"/>
          </w:tcPr>
          <w:p w14:paraId="4959B5D1" w14:textId="77777777" w:rsidR="008320DA" w:rsidRPr="005663EC" w:rsidRDefault="008320DA" w:rsidP="005663EC">
            <w:pPr>
              <w:spacing w:after="40"/>
              <w:rPr>
                <w:rFonts w:ascii="Arial" w:hAnsi="Arial" w:cs="Arial"/>
                <w:sz w:val="24"/>
                <w:szCs w:val="24"/>
              </w:rPr>
            </w:pPr>
            <w:r>
              <w:rPr>
                <w:rFonts w:ascii="Arial" w:hAnsi="Arial" w:cs="Arial"/>
              </w:rPr>
              <w:t>Leisure/Holiday</w:t>
            </w:r>
          </w:p>
        </w:tc>
        <w:tc>
          <w:tcPr>
            <w:tcW w:w="2200" w:type="dxa"/>
            <w:tcMar>
              <w:top w:w="60" w:type="dxa"/>
              <w:left w:w="100" w:type="dxa"/>
              <w:bottom w:w="60" w:type="dxa"/>
              <w:right w:w="100" w:type="dxa"/>
            </w:tcMar>
            <w:vAlign w:val="center"/>
          </w:tcPr>
          <w:p w14:paraId="11A0F83B" w14:textId="77777777" w:rsidR="008320DA" w:rsidRPr="005663EC" w:rsidRDefault="008320DA" w:rsidP="005663EC">
            <w:pPr>
              <w:spacing w:after="40"/>
              <w:jc w:val="center"/>
              <w:rPr>
                <w:rFonts w:ascii="Arial" w:hAnsi="Arial" w:cs="Arial"/>
                <w:sz w:val="24"/>
                <w:szCs w:val="24"/>
              </w:rPr>
            </w:pPr>
            <w:r>
              <w:rPr>
                <w:rFonts w:ascii="Arial" w:hAnsi="Arial" w:cs="Arial"/>
              </w:rPr>
              <w:t>9 (60%)</w:t>
            </w:r>
          </w:p>
        </w:tc>
        <w:tc>
          <w:tcPr>
            <w:tcW w:w="2200" w:type="dxa"/>
            <w:tcMar>
              <w:top w:w="60" w:type="dxa"/>
              <w:left w:w="100" w:type="dxa"/>
              <w:bottom w:w="60" w:type="dxa"/>
              <w:right w:w="100" w:type="dxa"/>
            </w:tcMar>
            <w:vAlign w:val="center"/>
          </w:tcPr>
          <w:p w14:paraId="675FB916" w14:textId="77777777" w:rsidR="008320DA" w:rsidRPr="005663EC" w:rsidRDefault="008320DA" w:rsidP="005663EC">
            <w:pPr>
              <w:spacing w:after="40"/>
              <w:jc w:val="center"/>
              <w:rPr>
                <w:rFonts w:ascii="Arial" w:hAnsi="Arial" w:cs="Arial"/>
                <w:sz w:val="24"/>
                <w:szCs w:val="24"/>
              </w:rPr>
            </w:pPr>
            <w:r>
              <w:rPr>
                <w:rFonts w:ascii="Arial" w:hAnsi="Arial" w:cs="Arial"/>
              </w:rPr>
              <w:t>9 (60%)</w:t>
            </w:r>
          </w:p>
        </w:tc>
        <w:tc>
          <w:tcPr>
            <w:tcW w:w="2200" w:type="dxa"/>
            <w:tcMar>
              <w:top w:w="60" w:type="dxa"/>
              <w:left w:w="100" w:type="dxa"/>
              <w:bottom w:w="60" w:type="dxa"/>
              <w:right w:w="100" w:type="dxa"/>
            </w:tcMar>
            <w:vAlign w:val="center"/>
          </w:tcPr>
          <w:p w14:paraId="5E4C7009" w14:textId="77777777" w:rsidR="008320DA" w:rsidRPr="005663EC" w:rsidRDefault="008320DA" w:rsidP="005663EC">
            <w:pPr>
              <w:spacing w:after="40"/>
              <w:jc w:val="center"/>
              <w:rPr>
                <w:rFonts w:ascii="Arial" w:hAnsi="Arial" w:cs="Arial"/>
                <w:sz w:val="24"/>
                <w:szCs w:val="24"/>
              </w:rPr>
            </w:pPr>
            <w:r>
              <w:rPr>
                <w:rFonts w:ascii="Arial" w:hAnsi="Arial" w:cs="Arial"/>
              </w:rPr>
              <w:t>18 (60%)</w:t>
            </w:r>
          </w:p>
        </w:tc>
      </w:tr>
      <w:tr w:rsidR="008320DA" w:rsidRPr="005663EC" w14:paraId="67AE62C1" w14:textId="77777777" w:rsidTr="005663EC">
        <w:tc>
          <w:tcPr>
            <w:tcW w:w="2700" w:type="dxa"/>
            <w:shd w:val="clear" w:color="auto" w:fill="F2F2F2"/>
            <w:tcMar>
              <w:top w:w="60" w:type="dxa"/>
              <w:left w:w="100" w:type="dxa"/>
              <w:bottom w:w="60" w:type="dxa"/>
              <w:right w:w="100" w:type="dxa"/>
            </w:tcMar>
            <w:vAlign w:val="center"/>
          </w:tcPr>
          <w:p w14:paraId="14992E2C" w14:textId="77777777" w:rsidR="008320DA" w:rsidRPr="005663EC" w:rsidRDefault="008320DA" w:rsidP="005663EC">
            <w:pPr>
              <w:spacing w:after="40"/>
              <w:rPr>
                <w:rFonts w:ascii="Arial" w:hAnsi="Arial" w:cs="Arial"/>
                <w:sz w:val="24"/>
                <w:szCs w:val="24"/>
              </w:rPr>
            </w:pPr>
            <w:r>
              <w:rPr>
                <w:rFonts w:ascii="Arial" w:hAnsi="Arial" w:cs="Arial"/>
              </w:rPr>
              <w:t>Business</w:t>
            </w:r>
          </w:p>
        </w:tc>
        <w:tc>
          <w:tcPr>
            <w:tcW w:w="2200" w:type="dxa"/>
            <w:shd w:val="clear" w:color="auto" w:fill="F2F2F2"/>
            <w:tcMar>
              <w:top w:w="60" w:type="dxa"/>
              <w:left w:w="100" w:type="dxa"/>
              <w:bottom w:w="60" w:type="dxa"/>
              <w:right w:w="100" w:type="dxa"/>
            </w:tcMar>
            <w:vAlign w:val="center"/>
          </w:tcPr>
          <w:p w14:paraId="538D1324" w14:textId="77777777" w:rsidR="008320DA" w:rsidRPr="005663EC" w:rsidRDefault="008320DA" w:rsidP="005663EC">
            <w:pPr>
              <w:spacing w:after="40"/>
              <w:jc w:val="center"/>
              <w:rPr>
                <w:rFonts w:ascii="Arial" w:hAnsi="Arial" w:cs="Arial"/>
                <w:sz w:val="24"/>
                <w:szCs w:val="24"/>
              </w:rPr>
            </w:pPr>
            <w:r>
              <w:rPr>
                <w:rFonts w:ascii="Arial" w:hAnsi="Arial" w:cs="Arial"/>
              </w:rPr>
              <w:t>3 (20%)</w:t>
            </w:r>
          </w:p>
        </w:tc>
        <w:tc>
          <w:tcPr>
            <w:tcW w:w="2200" w:type="dxa"/>
            <w:shd w:val="clear" w:color="auto" w:fill="F2F2F2"/>
            <w:tcMar>
              <w:top w:w="60" w:type="dxa"/>
              <w:left w:w="100" w:type="dxa"/>
              <w:bottom w:w="60" w:type="dxa"/>
              <w:right w:w="100" w:type="dxa"/>
            </w:tcMar>
            <w:vAlign w:val="center"/>
          </w:tcPr>
          <w:p w14:paraId="66243F04" w14:textId="77777777" w:rsidR="008320DA" w:rsidRPr="005663EC" w:rsidRDefault="008320DA" w:rsidP="005663EC">
            <w:pPr>
              <w:spacing w:after="40"/>
              <w:jc w:val="center"/>
              <w:rPr>
                <w:rFonts w:ascii="Arial" w:hAnsi="Arial" w:cs="Arial"/>
                <w:sz w:val="24"/>
                <w:szCs w:val="24"/>
              </w:rPr>
            </w:pPr>
            <w:r>
              <w:rPr>
                <w:rFonts w:ascii="Arial" w:hAnsi="Arial" w:cs="Arial"/>
              </w:rPr>
              <w:t>3 (20%)</w:t>
            </w:r>
          </w:p>
        </w:tc>
        <w:tc>
          <w:tcPr>
            <w:tcW w:w="2200" w:type="dxa"/>
            <w:shd w:val="clear" w:color="auto" w:fill="F2F2F2"/>
            <w:tcMar>
              <w:top w:w="60" w:type="dxa"/>
              <w:left w:w="100" w:type="dxa"/>
              <w:bottom w:w="60" w:type="dxa"/>
              <w:right w:w="100" w:type="dxa"/>
            </w:tcMar>
            <w:vAlign w:val="center"/>
          </w:tcPr>
          <w:p w14:paraId="17926EB9" w14:textId="77777777" w:rsidR="008320DA" w:rsidRPr="005663EC" w:rsidRDefault="008320DA" w:rsidP="005663EC">
            <w:pPr>
              <w:spacing w:after="40"/>
              <w:jc w:val="center"/>
              <w:rPr>
                <w:rFonts w:ascii="Arial" w:hAnsi="Arial" w:cs="Arial"/>
                <w:sz w:val="24"/>
                <w:szCs w:val="24"/>
              </w:rPr>
            </w:pPr>
            <w:r>
              <w:rPr>
                <w:rFonts w:ascii="Arial" w:hAnsi="Arial" w:cs="Arial"/>
              </w:rPr>
              <w:t>6 (20%)</w:t>
            </w:r>
          </w:p>
        </w:tc>
      </w:tr>
      <w:tr w:rsidR="008320DA" w:rsidRPr="005663EC" w14:paraId="34A0F7CB" w14:textId="77777777" w:rsidTr="005663EC">
        <w:tc>
          <w:tcPr>
            <w:tcW w:w="2700" w:type="dxa"/>
            <w:tcMar>
              <w:top w:w="60" w:type="dxa"/>
              <w:left w:w="100" w:type="dxa"/>
              <w:bottom w:w="60" w:type="dxa"/>
              <w:right w:w="100" w:type="dxa"/>
            </w:tcMar>
            <w:vAlign w:val="center"/>
          </w:tcPr>
          <w:p w14:paraId="280F851E" w14:textId="77777777" w:rsidR="008320DA" w:rsidRPr="005663EC" w:rsidRDefault="008320DA" w:rsidP="005663EC">
            <w:pPr>
              <w:spacing w:after="40"/>
              <w:rPr>
                <w:rFonts w:ascii="Arial" w:hAnsi="Arial" w:cs="Arial"/>
                <w:sz w:val="24"/>
                <w:szCs w:val="24"/>
              </w:rPr>
            </w:pPr>
            <w:r>
              <w:rPr>
                <w:rFonts w:ascii="Arial" w:hAnsi="Arial" w:cs="Arial"/>
              </w:rPr>
              <w:t>Visiting Family/Friends</w:t>
            </w:r>
          </w:p>
        </w:tc>
        <w:tc>
          <w:tcPr>
            <w:tcW w:w="2200" w:type="dxa"/>
            <w:tcMar>
              <w:top w:w="60" w:type="dxa"/>
              <w:left w:w="100" w:type="dxa"/>
              <w:bottom w:w="60" w:type="dxa"/>
              <w:right w:w="100" w:type="dxa"/>
            </w:tcMar>
            <w:vAlign w:val="center"/>
          </w:tcPr>
          <w:p w14:paraId="7672A52A" w14:textId="77777777" w:rsidR="008320DA" w:rsidRPr="005663EC" w:rsidRDefault="008320DA" w:rsidP="005663EC">
            <w:pPr>
              <w:spacing w:after="40"/>
              <w:jc w:val="center"/>
              <w:rPr>
                <w:rFonts w:ascii="Arial" w:hAnsi="Arial" w:cs="Arial"/>
                <w:sz w:val="24"/>
                <w:szCs w:val="24"/>
              </w:rPr>
            </w:pPr>
            <w:r>
              <w:rPr>
                <w:rFonts w:ascii="Arial" w:hAnsi="Arial" w:cs="Arial"/>
              </w:rPr>
              <w:t>2 (13%)</w:t>
            </w:r>
          </w:p>
        </w:tc>
        <w:tc>
          <w:tcPr>
            <w:tcW w:w="2200" w:type="dxa"/>
            <w:tcMar>
              <w:top w:w="60" w:type="dxa"/>
              <w:left w:w="100" w:type="dxa"/>
              <w:bottom w:w="60" w:type="dxa"/>
              <w:right w:w="100" w:type="dxa"/>
            </w:tcMar>
            <w:vAlign w:val="center"/>
          </w:tcPr>
          <w:p w14:paraId="27373139" w14:textId="77777777" w:rsidR="008320DA" w:rsidRPr="005663EC" w:rsidRDefault="008320DA" w:rsidP="005663EC">
            <w:pPr>
              <w:spacing w:after="40"/>
              <w:jc w:val="center"/>
              <w:rPr>
                <w:rFonts w:ascii="Arial" w:hAnsi="Arial" w:cs="Arial"/>
                <w:sz w:val="24"/>
                <w:szCs w:val="24"/>
              </w:rPr>
            </w:pPr>
            <w:r>
              <w:rPr>
                <w:rFonts w:ascii="Arial" w:hAnsi="Arial" w:cs="Arial"/>
              </w:rPr>
              <w:t>1 (7%)</w:t>
            </w:r>
          </w:p>
        </w:tc>
        <w:tc>
          <w:tcPr>
            <w:tcW w:w="2200" w:type="dxa"/>
            <w:tcMar>
              <w:top w:w="60" w:type="dxa"/>
              <w:left w:w="100" w:type="dxa"/>
              <w:bottom w:w="60" w:type="dxa"/>
              <w:right w:w="100" w:type="dxa"/>
            </w:tcMar>
            <w:vAlign w:val="center"/>
          </w:tcPr>
          <w:p w14:paraId="0B682004" w14:textId="77777777" w:rsidR="008320DA" w:rsidRPr="005663EC" w:rsidRDefault="008320DA" w:rsidP="005663EC">
            <w:pPr>
              <w:spacing w:after="40"/>
              <w:jc w:val="center"/>
              <w:rPr>
                <w:rFonts w:ascii="Arial" w:hAnsi="Arial" w:cs="Arial"/>
                <w:sz w:val="24"/>
                <w:szCs w:val="24"/>
              </w:rPr>
            </w:pPr>
            <w:r>
              <w:rPr>
                <w:rFonts w:ascii="Arial" w:hAnsi="Arial" w:cs="Arial"/>
              </w:rPr>
              <w:t>3 (10%)</w:t>
            </w:r>
          </w:p>
        </w:tc>
      </w:tr>
      <w:tr w:rsidR="008320DA" w:rsidRPr="005663EC" w14:paraId="3E05FAC6" w14:textId="77777777" w:rsidTr="005663EC">
        <w:tc>
          <w:tcPr>
            <w:tcW w:w="2700" w:type="dxa"/>
            <w:shd w:val="clear" w:color="auto" w:fill="F2F2F2"/>
            <w:tcMar>
              <w:top w:w="60" w:type="dxa"/>
              <w:left w:w="100" w:type="dxa"/>
              <w:bottom w:w="60" w:type="dxa"/>
              <w:right w:w="100" w:type="dxa"/>
            </w:tcMar>
            <w:vAlign w:val="center"/>
          </w:tcPr>
          <w:p w14:paraId="1E4F0562" w14:textId="77777777" w:rsidR="008320DA" w:rsidRPr="005663EC" w:rsidRDefault="008320DA" w:rsidP="005663EC">
            <w:pPr>
              <w:spacing w:after="40"/>
              <w:rPr>
                <w:rFonts w:ascii="Arial" w:hAnsi="Arial" w:cs="Arial"/>
                <w:sz w:val="24"/>
                <w:szCs w:val="24"/>
              </w:rPr>
            </w:pPr>
            <w:r>
              <w:rPr>
                <w:rFonts w:ascii="Arial" w:hAnsi="Arial" w:cs="Arial"/>
              </w:rPr>
              <w:t>Other</w:t>
            </w:r>
          </w:p>
        </w:tc>
        <w:tc>
          <w:tcPr>
            <w:tcW w:w="2200" w:type="dxa"/>
            <w:shd w:val="clear" w:color="auto" w:fill="F2F2F2"/>
            <w:tcMar>
              <w:top w:w="60" w:type="dxa"/>
              <w:left w:w="100" w:type="dxa"/>
              <w:bottom w:w="60" w:type="dxa"/>
              <w:right w:w="100" w:type="dxa"/>
            </w:tcMar>
            <w:vAlign w:val="center"/>
          </w:tcPr>
          <w:p w14:paraId="588E43E3" w14:textId="77777777" w:rsidR="008320DA" w:rsidRPr="005663EC" w:rsidRDefault="008320DA" w:rsidP="005663EC">
            <w:pPr>
              <w:spacing w:after="40"/>
              <w:jc w:val="center"/>
              <w:rPr>
                <w:rFonts w:ascii="Arial" w:hAnsi="Arial" w:cs="Arial"/>
                <w:sz w:val="24"/>
                <w:szCs w:val="24"/>
              </w:rPr>
            </w:pPr>
            <w:r>
              <w:rPr>
                <w:rFonts w:ascii="Arial" w:hAnsi="Arial" w:cs="Arial"/>
              </w:rPr>
              <w:t>1 (7%)</w:t>
            </w:r>
          </w:p>
        </w:tc>
        <w:tc>
          <w:tcPr>
            <w:tcW w:w="2200" w:type="dxa"/>
            <w:shd w:val="clear" w:color="auto" w:fill="F2F2F2"/>
            <w:tcMar>
              <w:top w:w="60" w:type="dxa"/>
              <w:left w:w="100" w:type="dxa"/>
              <w:bottom w:w="60" w:type="dxa"/>
              <w:right w:w="100" w:type="dxa"/>
            </w:tcMar>
            <w:vAlign w:val="center"/>
          </w:tcPr>
          <w:p w14:paraId="64CF39A6" w14:textId="77777777" w:rsidR="008320DA" w:rsidRPr="005663EC" w:rsidRDefault="008320DA" w:rsidP="005663EC">
            <w:pPr>
              <w:spacing w:after="40"/>
              <w:jc w:val="center"/>
              <w:rPr>
                <w:rFonts w:ascii="Arial" w:hAnsi="Arial" w:cs="Arial"/>
                <w:sz w:val="24"/>
                <w:szCs w:val="24"/>
              </w:rPr>
            </w:pPr>
            <w:r>
              <w:rPr>
                <w:rFonts w:ascii="Arial" w:hAnsi="Arial" w:cs="Arial"/>
              </w:rPr>
              <w:t>2 (13%)</w:t>
            </w:r>
          </w:p>
        </w:tc>
        <w:tc>
          <w:tcPr>
            <w:tcW w:w="2200" w:type="dxa"/>
            <w:shd w:val="clear" w:color="auto" w:fill="F2F2F2"/>
            <w:tcMar>
              <w:top w:w="60" w:type="dxa"/>
              <w:left w:w="100" w:type="dxa"/>
              <w:bottom w:w="60" w:type="dxa"/>
              <w:right w:w="100" w:type="dxa"/>
            </w:tcMar>
            <w:vAlign w:val="center"/>
          </w:tcPr>
          <w:p w14:paraId="7CE37B81" w14:textId="77777777" w:rsidR="008320DA" w:rsidRPr="005663EC" w:rsidRDefault="008320DA" w:rsidP="005663EC">
            <w:pPr>
              <w:spacing w:after="40"/>
              <w:jc w:val="center"/>
              <w:rPr>
                <w:rFonts w:ascii="Arial" w:hAnsi="Arial" w:cs="Arial"/>
                <w:sz w:val="24"/>
                <w:szCs w:val="24"/>
              </w:rPr>
            </w:pPr>
            <w:r>
              <w:rPr>
                <w:rFonts w:ascii="Arial" w:hAnsi="Arial" w:cs="Arial"/>
              </w:rPr>
              <w:t>3 (10%)</w:t>
            </w:r>
          </w:p>
        </w:tc>
      </w:tr>
      <w:tr w:rsidR="008320DA" w:rsidRPr="005663EC" w14:paraId="3D938396" w14:textId="77777777" w:rsidTr="005663EC">
        <w:tc>
          <w:tcPr>
            <w:tcW w:w="2700" w:type="dxa"/>
            <w:tcMar>
              <w:top w:w="60" w:type="dxa"/>
              <w:left w:w="100" w:type="dxa"/>
              <w:bottom w:w="60" w:type="dxa"/>
              <w:right w:w="100" w:type="dxa"/>
            </w:tcMar>
            <w:vAlign w:val="center"/>
          </w:tcPr>
          <w:p w14:paraId="067261F6" w14:textId="77777777" w:rsidR="008320DA" w:rsidRPr="005663EC" w:rsidRDefault="008320DA" w:rsidP="005663EC">
            <w:pPr>
              <w:spacing w:after="40"/>
              <w:rPr>
                <w:rFonts w:ascii="Arial" w:hAnsi="Arial" w:cs="Arial"/>
                <w:sz w:val="24"/>
                <w:szCs w:val="24"/>
              </w:rPr>
            </w:pPr>
            <w:r>
              <w:rPr>
                <w:rFonts w:ascii="Arial" w:hAnsi="Arial" w:cs="Arial"/>
              </w:rPr>
              <w:t>Total</w:t>
            </w:r>
          </w:p>
        </w:tc>
        <w:tc>
          <w:tcPr>
            <w:tcW w:w="2200" w:type="dxa"/>
            <w:tcMar>
              <w:top w:w="60" w:type="dxa"/>
              <w:left w:w="100" w:type="dxa"/>
              <w:bottom w:w="60" w:type="dxa"/>
              <w:right w:w="100" w:type="dxa"/>
            </w:tcMar>
            <w:vAlign w:val="center"/>
          </w:tcPr>
          <w:p w14:paraId="6D24E0A6" w14:textId="77777777" w:rsidR="008320DA" w:rsidRPr="005663EC" w:rsidRDefault="008320DA" w:rsidP="005663EC">
            <w:pPr>
              <w:spacing w:after="40"/>
              <w:jc w:val="center"/>
              <w:rPr>
                <w:rFonts w:ascii="Arial" w:hAnsi="Arial" w:cs="Arial"/>
                <w:sz w:val="24"/>
                <w:szCs w:val="24"/>
              </w:rPr>
            </w:pPr>
            <w:r>
              <w:rPr>
                <w:rFonts w:ascii="Arial" w:hAnsi="Arial" w:cs="Arial"/>
              </w:rPr>
              <w:t>15 (100%)</w:t>
            </w:r>
          </w:p>
        </w:tc>
        <w:tc>
          <w:tcPr>
            <w:tcW w:w="2200" w:type="dxa"/>
            <w:tcMar>
              <w:top w:w="60" w:type="dxa"/>
              <w:left w:w="100" w:type="dxa"/>
              <w:bottom w:w="60" w:type="dxa"/>
              <w:right w:w="100" w:type="dxa"/>
            </w:tcMar>
            <w:vAlign w:val="center"/>
          </w:tcPr>
          <w:p w14:paraId="3ACB28AE" w14:textId="77777777" w:rsidR="008320DA" w:rsidRPr="005663EC" w:rsidRDefault="008320DA" w:rsidP="005663EC">
            <w:pPr>
              <w:spacing w:after="40"/>
              <w:jc w:val="center"/>
              <w:rPr>
                <w:rFonts w:ascii="Arial" w:hAnsi="Arial" w:cs="Arial"/>
                <w:sz w:val="24"/>
                <w:szCs w:val="24"/>
              </w:rPr>
            </w:pPr>
            <w:r>
              <w:rPr>
                <w:rFonts w:ascii="Arial" w:hAnsi="Arial" w:cs="Arial"/>
              </w:rPr>
              <w:t>15 (100%)</w:t>
            </w:r>
          </w:p>
        </w:tc>
        <w:tc>
          <w:tcPr>
            <w:tcW w:w="2200" w:type="dxa"/>
            <w:tcMar>
              <w:top w:w="60" w:type="dxa"/>
              <w:left w:w="100" w:type="dxa"/>
              <w:bottom w:w="60" w:type="dxa"/>
              <w:right w:w="100" w:type="dxa"/>
            </w:tcMar>
            <w:vAlign w:val="center"/>
          </w:tcPr>
          <w:p w14:paraId="1EE4761A" w14:textId="77777777" w:rsidR="008320DA" w:rsidRPr="005663EC" w:rsidRDefault="008320DA" w:rsidP="005663EC">
            <w:pPr>
              <w:spacing w:after="40"/>
              <w:jc w:val="center"/>
              <w:rPr>
                <w:rFonts w:ascii="Arial" w:hAnsi="Arial" w:cs="Arial"/>
                <w:sz w:val="24"/>
                <w:szCs w:val="24"/>
              </w:rPr>
            </w:pPr>
            <w:r>
              <w:rPr>
                <w:rFonts w:ascii="Arial" w:hAnsi="Arial" w:cs="Arial"/>
              </w:rPr>
              <w:t>30 (100%)</w:t>
            </w:r>
          </w:p>
        </w:tc>
      </w:tr>
    </w:tbl>
    <w:p w14:paraId="5F2BD78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Leisure and holiday travel was the main reason for travel for both tourist groups with 60 per cent of the total sample travelling for this reason. The second-most common was business travel.</w:t>
      </w:r>
    </w:p>
    <w:p w14:paraId="2FF90FB2" w14:textId="77777777" w:rsidR="005663EC" w:rsidRDefault="005663EC">
      <w:pPr>
        <w:spacing w:line="278" w:lineRule="auto"/>
        <w:rPr>
          <w:rFonts w:ascii="Arial" w:eastAsiaTheme="majorEastAsia" w:hAnsi="Arial" w:cs="Arial"/>
          <w:b/>
          <w:color w:val="000000" w:themeColor="text1"/>
          <w:sz w:val="28"/>
          <w:szCs w:val="32"/>
        </w:rPr>
      </w:pPr>
      <w:r>
        <w:rPr>
          <w:rFonts w:cs="Arial"/>
          <w:sz w:val="28"/>
          <w:szCs w:val="32"/>
        </w:rPr>
        <w:br w:type="page"/>
      </w:r>
    </w:p>
    <w:p w14:paraId="00DBE07B" w14:textId="77777777" w:rsidR="008320DA" w:rsidRPr="005663EC" w:rsidRDefault="008320DA" w:rsidP="008320DA">
      <w:pPr>
        <w:pStyle w:val="Heading3"/>
        <w:rPr>
          <w:rFonts w:cs="Arial"/>
          <w:sz w:val="28"/>
          <w:szCs w:val="32"/>
        </w:rPr>
      </w:pPr>
      <w:bookmarkStart w:id="58" w:name="_Toc241187434"/>
      <w:r>
        <w:rPr>
          <w:rFonts w:cs="Arial"/>
          <w:sz w:val="28"/>
          <w:szCs w:val="32"/>
        </w:rPr>
        <w:lastRenderedPageBreak/>
        <w:t>4.3.4 Length of Stay</w:t>
      </w:r>
      <w:bookmarkEnd w:id="58"/>
    </w:p>
    <w:p w14:paraId="0E3F86BC"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4.5: Length of Stay</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200"/>
        <w:gridCol w:w="2200"/>
        <w:gridCol w:w="2200"/>
      </w:tblGrid>
      <w:tr w:rsidR="008320DA" w:rsidRPr="005663EC" w14:paraId="5618646F" w14:textId="77777777" w:rsidTr="005663EC">
        <w:trPr>
          <w:tblHeader/>
        </w:trPr>
        <w:tc>
          <w:tcPr>
            <w:tcW w:w="2700" w:type="dxa"/>
            <w:shd w:val="clear" w:color="auto" w:fill="1F3864"/>
            <w:tcMar>
              <w:top w:w="60" w:type="dxa"/>
              <w:left w:w="100" w:type="dxa"/>
              <w:bottom w:w="60" w:type="dxa"/>
              <w:right w:w="100" w:type="dxa"/>
            </w:tcMar>
            <w:vAlign w:val="center"/>
          </w:tcPr>
          <w:p w14:paraId="362088AE" w14:textId="77777777" w:rsidR="008320DA" w:rsidRPr="005663EC" w:rsidRDefault="008320DA" w:rsidP="005663EC">
            <w:pPr>
              <w:jc w:val="center"/>
              <w:rPr>
                <w:rFonts w:ascii="Arial" w:hAnsi="Arial" w:cs="Arial"/>
                <w:sz w:val="24"/>
                <w:szCs w:val="24"/>
              </w:rPr>
            </w:pPr>
            <w:r>
              <w:rPr>
                <w:rFonts w:ascii="Arial" w:hAnsi="Arial" w:cs="Arial"/>
                <w:b/>
                <w:bCs/>
                <w:color w:val="FFFFFF"/>
              </w:rPr>
              <w:t>Length of Stay</w:t>
            </w:r>
          </w:p>
        </w:tc>
        <w:tc>
          <w:tcPr>
            <w:tcW w:w="2200" w:type="dxa"/>
            <w:shd w:val="clear" w:color="auto" w:fill="1F3864"/>
            <w:tcMar>
              <w:top w:w="60" w:type="dxa"/>
              <w:left w:w="100" w:type="dxa"/>
              <w:bottom w:w="60" w:type="dxa"/>
              <w:right w:w="100" w:type="dxa"/>
            </w:tcMar>
            <w:vAlign w:val="center"/>
          </w:tcPr>
          <w:p w14:paraId="19284AE6" w14:textId="77777777" w:rsidR="008320DA" w:rsidRPr="005663EC" w:rsidRDefault="008320DA" w:rsidP="005663EC">
            <w:pPr>
              <w:jc w:val="center"/>
              <w:rPr>
                <w:rFonts w:ascii="Arial" w:hAnsi="Arial" w:cs="Arial"/>
                <w:sz w:val="24"/>
                <w:szCs w:val="24"/>
              </w:rPr>
            </w:pPr>
            <w:r>
              <w:rPr>
                <w:rFonts w:ascii="Arial" w:hAnsi="Arial" w:cs="Arial"/>
                <w:b/>
                <w:bCs/>
                <w:color w:val="FFFFFF"/>
              </w:rPr>
              <w:t>National Tourists</w:t>
            </w:r>
          </w:p>
        </w:tc>
        <w:tc>
          <w:tcPr>
            <w:tcW w:w="2200" w:type="dxa"/>
            <w:shd w:val="clear" w:color="auto" w:fill="1F3864"/>
            <w:tcMar>
              <w:top w:w="60" w:type="dxa"/>
              <w:left w:w="100" w:type="dxa"/>
              <w:bottom w:w="60" w:type="dxa"/>
              <w:right w:w="100" w:type="dxa"/>
            </w:tcMar>
            <w:vAlign w:val="center"/>
          </w:tcPr>
          <w:p w14:paraId="39CE26E2"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Tourists</w:t>
            </w:r>
          </w:p>
        </w:tc>
        <w:tc>
          <w:tcPr>
            <w:tcW w:w="2200" w:type="dxa"/>
            <w:shd w:val="clear" w:color="auto" w:fill="1F3864"/>
            <w:tcMar>
              <w:top w:w="60" w:type="dxa"/>
              <w:left w:w="100" w:type="dxa"/>
              <w:bottom w:w="60" w:type="dxa"/>
              <w:right w:w="100" w:type="dxa"/>
            </w:tcMar>
            <w:vAlign w:val="center"/>
          </w:tcPr>
          <w:p w14:paraId="34B670F6" w14:textId="77777777" w:rsidR="008320DA" w:rsidRPr="005663EC" w:rsidRDefault="008320DA" w:rsidP="005663EC">
            <w:pPr>
              <w:jc w:val="center"/>
              <w:rPr>
                <w:rFonts w:ascii="Arial" w:hAnsi="Arial" w:cs="Arial"/>
                <w:sz w:val="24"/>
                <w:szCs w:val="24"/>
              </w:rPr>
            </w:pPr>
            <w:r>
              <w:rPr>
                <w:rFonts w:ascii="Arial" w:hAnsi="Arial" w:cs="Arial"/>
                <w:b/>
                <w:bCs/>
                <w:color w:val="FFFFFF"/>
              </w:rPr>
              <w:t>Total</w:t>
            </w:r>
          </w:p>
        </w:tc>
      </w:tr>
      <w:tr w:rsidR="008320DA" w:rsidRPr="005663EC" w14:paraId="23B5FDAF" w14:textId="77777777" w:rsidTr="005663EC">
        <w:tc>
          <w:tcPr>
            <w:tcW w:w="2700" w:type="dxa"/>
            <w:tcMar>
              <w:top w:w="60" w:type="dxa"/>
              <w:left w:w="100" w:type="dxa"/>
              <w:bottom w:w="60" w:type="dxa"/>
              <w:right w:w="100" w:type="dxa"/>
            </w:tcMar>
            <w:vAlign w:val="center"/>
          </w:tcPr>
          <w:p w14:paraId="00D1D2B7" w14:textId="77777777" w:rsidR="008320DA" w:rsidRPr="005663EC" w:rsidRDefault="008320DA" w:rsidP="005663EC">
            <w:pPr>
              <w:spacing w:after="40"/>
              <w:rPr>
                <w:rFonts w:ascii="Arial" w:hAnsi="Arial" w:cs="Arial"/>
                <w:sz w:val="24"/>
                <w:szCs w:val="24"/>
              </w:rPr>
            </w:pPr>
            <w:r>
              <w:rPr>
                <w:rFonts w:ascii="Arial" w:hAnsi="Arial" w:cs="Arial"/>
              </w:rPr>
              <w:t>1-2 nights</w:t>
            </w:r>
          </w:p>
        </w:tc>
        <w:tc>
          <w:tcPr>
            <w:tcW w:w="2200" w:type="dxa"/>
            <w:tcMar>
              <w:top w:w="60" w:type="dxa"/>
              <w:left w:w="100" w:type="dxa"/>
              <w:bottom w:w="60" w:type="dxa"/>
              <w:right w:w="100" w:type="dxa"/>
            </w:tcMar>
            <w:vAlign w:val="center"/>
          </w:tcPr>
          <w:p w14:paraId="0C8D6889" w14:textId="77777777" w:rsidR="008320DA" w:rsidRPr="005663EC" w:rsidRDefault="008320DA" w:rsidP="005663EC">
            <w:pPr>
              <w:spacing w:after="40"/>
              <w:jc w:val="center"/>
              <w:rPr>
                <w:rFonts w:ascii="Arial" w:hAnsi="Arial" w:cs="Arial"/>
                <w:sz w:val="24"/>
                <w:szCs w:val="24"/>
              </w:rPr>
            </w:pPr>
            <w:r>
              <w:rPr>
                <w:rFonts w:ascii="Arial" w:hAnsi="Arial" w:cs="Arial"/>
              </w:rPr>
              <w:t>5 (33%)</w:t>
            </w:r>
          </w:p>
        </w:tc>
        <w:tc>
          <w:tcPr>
            <w:tcW w:w="2200" w:type="dxa"/>
            <w:tcMar>
              <w:top w:w="60" w:type="dxa"/>
              <w:left w:w="100" w:type="dxa"/>
              <w:bottom w:w="60" w:type="dxa"/>
              <w:right w:w="100" w:type="dxa"/>
            </w:tcMar>
            <w:vAlign w:val="center"/>
          </w:tcPr>
          <w:p w14:paraId="27F01023" w14:textId="77777777" w:rsidR="008320DA" w:rsidRPr="005663EC" w:rsidRDefault="008320DA" w:rsidP="005663EC">
            <w:pPr>
              <w:spacing w:after="40"/>
              <w:jc w:val="center"/>
              <w:rPr>
                <w:rFonts w:ascii="Arial" w:hAnsi="Arial" w:cs="Arial"/>
                <w:sz w:val="24"/>
                <w:szCs w:val="24"/>
              </w:rPr>
            </w:pPr>
            <w:r>
              <w:rPr>
                <w:rFonts w:ascii="Arial" w:hAnsi="Arial" w:cs="Arial"/>
              </w:rPr>
              <w:t>3 (20%)</w:t>
            </w:r>
          </w:p>
        </w:tc>
        <w:tc>
          <w:tcPr>
            <w:tcW w:w="2200" w:type="dxa"/>
            <w:tcMar>
              <w:top w:w="60" w:type="dxa"/>
              <w:left w:w="100" w:type="dxa"/>
              <w:bottom w:w="60" w:type="dxa"/>
              <w:right w:w="100" w:type="dxa"/>
            </w:tcMar>
            <w:vAlign w:val="center"/>
          </w:tcPr>
          <w:p w14:paraId="3FA7CED1" w14:textId="77777777" w:rsidR="008320DA" w:rsidRPr="005663EC" w:rsidRDefault="008320DA" w:rsidP="005663EC">
            <w:pPr>
              <w:spacing w:after="40"/>
              <w:jc w:val="center"/>
              <w:rPr>
                <w:rFonts w:ascii="Arial" w:hAnsi="Arial" w:cs="Arial"/>
                <w:sz w:val="24"/>
                <w:szCs w:val="24"/>
              </w:rPr>
            </w:pPr>
            <w:r>
              <w:rPr>
                <w:rFonts w:ascii="Arial" w:hAnsi="Arial" w:cs="Arial"/>
              </w:rPr>
              <w:t>8 (27%)</w:t>
            </w:r>
          </w:p>
        </w:tc>
      </w:tr>
      <w:tr w:rsidR="008320DA" w:rsidRPr="005663EC" w14:paraId="26EAB4BE" w14:textId="77777777" w:rsidTr="005663EC">
        <w:tc>
          <w:tcPr>
            <w:tcW w:w="2700" w:type="dxa"/>
            <w:shd w:val="clear" w:color="auto" w:fill="F2F2F2"/>
            <w:tcMar>
              <w:top w:w="60" w:type="dxa"/>
              <w:left w:w="100" w:type="dxa"/>
              <w:bottom w:w="60" w:type="dxa"/>
              <w:right w:w="100" w:type="dxa"/>
            </w:tcMar>
            <w:vAlign w:val="center"/>
          </w:tcPr>
          <w:p w14:paraId="17D1E4F7" w14:textId="77777777" w:rsidR="008320DA" w:rsidRPr="005663EC" w:rsidRDefault="008320DA" w:rsidP="005663EC">
            <w:pPr>
              <w:spacing w:after="40"/>
              <w:rPr>
                <w:rFonts w:ascii="Arial" w:hAnsi="Arial" w:cs="Arial"/>
                <w:sz w:val="24"/>
                <w:szCs w:val="24"/>
              </w:rPr>
            </w:pPr>
            <w:r>
              <w:rPr>
                <w:rFonts w:ascii="Arial" w:hAnsi="Arial" w:cs="Arial"/>
              </w:rPr>
              <w:t>3-5 nights</w:t>
            </w:r>
          </w:p>
        </w:tc>
        <w:tc>
          <w:tcPr>
            <w:tcW w:w="2200" w:type="dxa"/>
            <w:shd w:val="clear" w:color="auto" w:fill="F2F2F2"/>
            <w:tcMar>
              <w:top w:w="60" w:type="dxa"/>
              <w:left w:w="100" w:type="dxa"/>
              <w:bottom w:w="60" w:type="dxa"/>
              <w:right w:w="100" w:type="dxa"/>
            </w:tcMar>
            <w:vAlign w:val="center"/>
          </w:tcPr>
          <w:p w14:paraId="6A4988A8" w14:textId="77777777" w:rsidR="008320DA" w:rsidRPr="005663EC" w:rsidRDefault="008320DA" w:rsidP="005663EC">
            <w:pPr>
              <w:spacing w:after="40"/>
              <w:jc w:val="center"/>
              <w:rPr>
                <w:rFonts w:ascii="Arial" w:hAnsi="Arial" w:cs="Arial"/>
                <w:sz w:val="24"/>
                <w:szCs w:val="24"/>
              </w:rPr>
            </w:pPr>
            <w:r>
              <w:rPr>
                <w:rFonts w:ascii="Arial" w:hAnsi="Arial" w:cs="Arial"/>
              </w:rPr>
              <w:t>7 (47%)</w:t>
            </w:r>
          </w:p>
        </w:tc>
        <w:tc>
          <w:tcPr>
            <w:tcW w:w="2200" w:type="dxa"/>
            <w:shd w:val="clear" w:color="auto" w:fill="F2F2F2"/>
            <w:tcMar>
              <w:top w:w="60" w:type="dxa"/>
              <w:left w:w="100" w:type="dxa"/>
              <w:bottom w:w="60" w:type="dxa"/>
              <w:right w:w="100" w:type="dxa"/>
            </w:tcMar>
            <w:vAlign w:val="center"/>
          </w:tcPr>
          <w:p w14:paraId="220C8653" w14:textId="77777777" w:rsidR="008320DA" w:rsidRPr="005663EC" w:rsidRDefault="008320DA" w:rsidP="005663EC">
            <w:pPr>
              <w:spacing w:after="40"/>
              <w:jc w:val="center"/>
              <w:rPr>
                <w:rFonts w:ascii="Arial" w:hAnsi="Arial" w:cs="Arial"/>
                <w:sz w:val="24"/>
                <w:szCs w:val="24"/>
              </w:rPr>
            </w:pPr>
            <w:r>
              <w:rPr>
                <w:rFonts w:ascii="Arial" w:hAnsi="Arial" w:cs="Arial"/>
              </w:rPr>
              <w:t>6 (40%)</w:t>
            </w:r>
          </w:p>
        </w:tc>
        <w:tc>
          <w:tcPr>
            <w:tcW w:w="2200" w:type="dxa"/>
            <w:shd w:val="clear" w:color="auto" w:fill="F2F2F2"/>
            <w:tcMar>
              <w:top w:w="60" w:type="dxa"/>
              <w:left w:w="100" w:type="dxa"/>
              <w:bottom w:w="60" w:type="dxa"/>
              <w:right w:w="100" w:type="dxa"/>
            </w:tcMar>
            <w:vAlign w:val="center"/>
          </w:tcPr>
          <w:p w14:paraId="5589EA34" w14:textId="77777777" w:rsidR="008320DA" w:rsidRPr="005663EC" w:rsidRDefault="008320DA" w:rsidP="005663EC">
            <w:pPr>
              <w:spacing w:after="40"/>
              <w:jc w:val="center"/>
              <w:rPr>
                <w:rFonts w:ascii="Arial" w:hAnsi="Arial" w:cs="Arial"/>
                <w:sz w:val="24"/>
                <w:szCs w:val="24"/>
              </w:rPr>
            </w:pPr>
            <w:r>
              <w:rPr>
                <w:rFonts w:ascii="Arial" w:hAnsi="Arial" w:cs="Arial"/>
              </w:rPr>
              <w:t>13 (43%)</w:t>
            </w:r>
          </w:p>
        </w:tc>
      </w:tr>
      <w:tr w:rsidR="008320DA" w:rsidRPr="005663EC" w14:paraId="67D683A1" w14:textId="77777777" w:rsidTr="005663EC">
        <w:tc>
          <w:tcPr>
            <w:tcW w:w="2700" w:type="dxa"/>
            <w:tcMar>
              <w:top w:w="60" w:type="dxa"/>
              <w:left w:w="100" w:type="dxa"/>
              <w:bottom w:w="60" w:type="dxa"/>
              <w:right w:w="100" w:type="dxa"/>
            </w:tcMar>
            <w:vAlign w:val="center"/>
          </w:tcPr>
          <w:p w14:paraId="1524AD6D" w14:textId="77777777" w:rsidR="008320DA" w:rsidRPr="005663EC" w:rsidRDefault="008320DA" w:rsidP="005663EC">
            <w:pPr>
              <w:spacing w:after="40"/>
              <w:rPr>
                <w:rFonts w:ascii="Arial" w:hAnsi="Arial" w:cs="Arial"/>
                <w:sz w:val="24"/>
                <w:szCs w:val="24"/>
              </w:rPr>
            </w:pPr>
            <w:r>
              <w:rPr>
                <w:rFonts w:ascii="Arial" w:hAnsi="Arial" w:cs="Arial"/>
              </w:rPr>
              <w:t>6-10 nights</w:t>
            </w:r>
          </w:p>
        </w:tc>
        <w:tc>
          <w:tcPr>
            <w:tcW w:w="2200" w:type="dxa"/>
            <w:tcMar>
              <w:top w:w="60" w:type="dxa"/>
              <w:left w:w="100" w:type="dxa"/>
              <w:bottom w:w="60" w:type="dxa"/>
              <w:right w:w="100" w:type="dxa"/>
            </w:tcMar>
            <w:vAlign w:val="center"/>
          </w:tcPr>
          <w:p w14:paraId="3B1DDE41" w14:textId="77777777" w:rsidR="008320DA" w:rsidRPr="005663EC" w:rsidRDefault="008320DA" w:rsidP="005663EC">
            <w:pPr>
              <w:spacing w:after="40"/>
              <w:jc w:val="center"/>
              <w:rPr>
                <w:rFonts w:ascii="Arial" w:hAnsi="Arial" w:cs="Arial"/>
                <w:sz w:val="24"/>
                <w:szCs w:val="24"/>
              </w:rPr>
            </w:pPr>
            <w:r>
              <w:rPr>
                <w:rFonts w:ascii="Arial" w:hAnsi="Arial" w:cs="Arial"/>
              </w:rPr>
              <w:t>2 (13%)</w:t>
            </w:r>
          </w:p>
        </w:tc>
        <w:tc>
          <w:tcPr>
            <w:tcW w:w="2200" w:type="dxa"/>
            <w:tcMar>
              <w:top w:w="60" w:type="dxa"/>
              <w:left w:w="100" w:type="dxa"/>
              <w:bottom w:w="60" w:type="dxa"/>
              <w:right w:w="100" w:type="dxa"/>
            </w:tcMar>
            <w:vAlign w:val="center"/>
          </w:tcPr>
          <w:p w14:paraId="03E42B2C" w14:textId="77777777" w:rsidR="008320DA" w:rsidRPr="005663EC" w:rsidRDefault="008320DA" w:rsidP="005663EC">
            <w:pPr>
              <w:spacing w:after="40"/>
              <w:jc w:val="center"/>
              <w:rPr>
                <w:rFonts w:ascii="Arial" w:hAnsi="Arial" w:cs="Arial"/>
                <w:sz w:val="24"/>
                <w:szCs w:val="24"/>
              </w:rPr>
            </w:pPr>
            <w:r>
              <w:rPr>
                <w:rFonts w:ascii="Arial" w:hAnsi="Arial" w:cs="Arial"/>
              </w:rPr>
              <w:t>4 (27%)</w:t>
            </w:r>
          </w:p>
        </w:tc>
        <w:tc>
          <w:tcPr>
            <w:tcW w:w="2200" w:type="dxa"/>
            <w:tcMar>
              <w:top w:w="60" w:type="dxa"/>
              <w:left w:w="100" w:type="dxa"/>
              <w:bottom w:w="60" w:type="dxa"/>
              <w:right w:w="100" w:type="dxa"/>
            </w:tcMar>
            <w:vAlign w:val="center"/>
          </w:tcPr>
          <w:p w14:paraId="6358FC5E" w14:textId="77777777" w:rsidR="008320DA" w:rsidRPr="005663EC" w:rsidRDefault="008320DA" w:rsidP="005663EC">
            <w:pPr>
              <w:spacing w:after="40"/>
              <w:jc w:val="center"/>
              <w:rPr>
                <w:rFonts w:ascii="Arial" w:hAnsi="Arial" w:cs="Arial"/>
                <w:sz w:val="24"/>
                <w:szCs w:val="24"/>
              </w:rPr>
            </w:pPr>
            <w:r>
              <w:rPr>
                <w:rFonts w:ascii="Arial" w:hAnsi="Arial" w:cs="Arial"/>
              </w:rPr>
              <w:t>6 (20%)</w:t>
            </w:r>
          </w:p>
        </w:tc>
      </w:tr>
      <w:tr w:rsidR="008320DA" w:rsidRPr="005663EC" w14:paraId="5DAF32AF" w14:textId="77777777" w:rsidTr="005663EC">
        <w:tc>
          <w:tcPr>
            <w:tcW w:w="2700" w:type="dxa"/>
            <w:shd w:val="clear" w:color="auto" w:fill="F2F2F2"/>
            <w:tcMar>
              <w:top w:w="60" w:type="dxa"/>
              <w:left w:w="100" w:type="dxa"/>
              <w:bottom w:w="60" w:type="dxa"/>
              <w:right w:w="100" w:type="dxa"/>
            </w:tcMar>
            <w:vAlign w:val="center"/>
          </w:tcPr>
          <w:p w14:paraId="2B849D64" w14:textId="77777777" w:rsidR="008320DA" w:rsidRPr="005663EC" w:rsidRDefault="008320DA" w:rsidP="005663EC">
            <w:pPr>
              <w:spacing w:after="40"/>
              <w:rPr>
                <w:rFonts w:ascii="Arial" w:hAnsi="Arial" w:cs="Arial"/>
                <w:sz w:val="24"/>
                <w:szCs w:val="24"/>
              </w:rPr>
            </w:pPr>
            <w:r>
              <w:rPr>
                <w:rFonts w:ascii="Arial" w:hAnsi="Arial" w:cs="Arial"/>
              </w:rPr>
              <w:t>More than 10 nights</w:t>
            </w:r>
          </w:p>
        </w:tc>
        <w:tc>
          <w:tcPr>
            <w:tcW w:w="2200" w:type="dxa"/>
            <w:shd w:val="clear" w:color="auto" w:fill="F2F2F2"/>
            <w:tcMar>
              <w:top w:w="60" w:type="dxa"/>
              <w:left w:w="100" w:type="dxa"/>
              <w:bottom w:w="60" w:type="dxa"/>
              <w:right w:w="100" w:type="dxa"/>
            </w:tcMar>
            <w:vAlign w:val="center"/>
          </w:tcPr>
          <w:p w14:paraId="1996E05E" w14:textId="77777777" w:rsidR="008320DA" w:rsidRPr="005663EC" w:rsidRDefault="008320DA" w:rsidP="005663EC">
            <w:pPr>
              <w:spacing w:after="40"/>
              <w:jc w:val="center"/>
              <w:rPr>
                <w:rFonts w:ascii="Arial" w:hAnsi="Arial" w:cs="Arial"/>
                <w:sz w:val="24"/>
                <w:szCs w:val="24"/>
              </w:rPr>
            </w:pPr>
            <w:r>
              <w:rPr>
                <w:rFonts w:ascii="Arial" w:hAnsi="Arial" w:cs="Arial"/>
              </w:rPr>
              <w:t>1 (7%)</w:t>
            </w:r>
          </w:p>
        </w:tc>
        <w:tc>
          <w:tcPr>
            <w:tcW w:w="2200" w:type="dxa"/>
            <w:shd w:val="clear" w:color="auto" w:fill="F2F2F2"/>
            <w:tcMar>
              <w:top w:w="60" w:type="dxa"/>
              <w:left w:w="100" w:type="dxa"/>
              <w:bottom w:w="60" w:type="dxa"/>
              <w:right w:w="100" w:type="dxa"/>
            </w:tcMar>
            <w:vAlign w:val="center"/>
          </w:tcPr>
          <w:p w14:paraId="4C2A4439" w14:textId="77777777" w:rsidR="008320DA" w:rsidRPr="005663EC" w:rsidRDefault="008320DA" w:rsidP="005663EC">
            <w:pPr>
              <w:spacing w:after="40"/>
              <w:jc w:val="center"/>
              <w:rPr>
                <w:rFonts w:ascii="Arial" w:hAnsi="Arial" w:cs="Arial"/>
                <w:sz w:val="24"/>
                <w:szCs w:val="24"/>
              </w:rPr>
            </w:pPr>
            <w:r>
              <w:rPr>
                <w:rFonts w:ascii="Arial" w:hAnsi="Arial" w:cs="Arial"/>
              </w:rPr>
              <w:t>2 (13%)</w:t>
            </w:r>
          </w:p>
        </w:tc>
        <w:tc>
          <w:tcPr>
            <w:tcW w:w="2200" w:type="dxa"/>
            <w:shd w:val="clear" w:color="auto" w:fill="F2F2F2"/>
            <w:tcMar>
              <w:top w:w="60" w:type="dxa"/>
              <w:left w:w="100" w:type="dxa"/>
              <w:bottom w:w="60" w:type="dxa"/>
              <w:right w:w="100" w:type="dxa"/>
            </w:tcMar>
            <w:vAlign w:val="center"/>
          </w:tcPr>
          <w:p w14:paraId="0C8822E4" w14:textId="77777777" w:rsidR="008320DA" w:rsidRPr="005663EC" w:rsidRDefault="008320DA" w:rsidP="005663EC">
            <w:pPr>
              <w:spacing w:after="40"/>
              <w:jc w:val="center"/>
              <w:rPr>
                <w:rFonts w:ascii="Arial" w:hAnsi="Arial" w:cs="Arial"/>
                <w:sz w:val="24"/>
                <w:szCs w:val="24"/>
              </w:rPr>
            </w:pPr>
            <w:r>
              <w:rPr>
                <w:rFonts w:ascii="Arial" w:hAnsi="Arial" w:cs="Arial"/>
              </w:rPr>
              <w:t>3 (10%)</w:t>
            </w:r>
          </w:p>
        </w:tc>
      </w:tr>
      <w:tr w:rsidR="008320DA" w:rsidRPr="005663EC" w14:paraId="22FDA31B" w14:textId="77777777" w:rsidTr="005663EC">
        <w:tc>
          <w:tcPr>
            <w:tcW w:w="2700" w:type="dxa"/>
            <w:tcMar>
              <w:top w:w="60" w:type="dxa"/>
              <w:left w:w="100" w:type="dxa"/>
              <w:bottom w:w="60" w:type="dxa"/>
              <w:right w:w="100" w:type="dxa"/>
            </w:tcMar>
            <w:vAlign w:val="center"/>
          </w:tcPr>
          <w:p w14:paraId="253843B6" w14:textId="77777777" w:rsidR="008320DA" w:rsidRPr="005663EC" w:rsidRDefault="008320DA" w:rsidP="005663EC">
            <w:pPr>
              <w:spacing w:after="40"/>
              <w:rPr>
                <w:rFonts w:ascii="Arial" w:hAnsi="Arial" w:cs="Arial"/>
                <w:sz w:val="24"/>
                <w:szCs w:val="24"/>
              </w:rPr>
            </w:pPr>
            <w:r>
              <w:rPr>
                <w:rFonts w:ascii="Arial" w:hAnsi="Arial" w:cs="Arial"/>
              </w:rPr>
              <w:t>Total</w:t>
            </w:r>
          </w:p>
        </w:tc>
        <w:tc>
          <w:tcPr>
            <w:tcW w:w="2200" w:type="dxa"/>
            <w:tcMar>
              <w:top w:w="60" w:type="dxa"/>
              <w:left w:w="100" w:type="dxa"/>
              <w:bottom w:w="60" w:type="dxa"/>
              <w:right w:w="100" w:type="dxa"/>
            </w:tcMar>
            <w:vAlign w:val="center"/>
          </w:tcPr>
          <w:p w14:paraId="7A8A5250" w14:textId="77777777" w:rsidR="008320DA" w:rsidRPr="005663EC" w:rsidRDefault="008320DA" w:rsidP="005663EC">
            <w:pPr>
              <w:spacing w:after="40"/>
              <w:jc w:val="center"/>
              <w:rPr>
                <w:rFonts w:ascii="Arial" w:hAnsi="Arial" w:cs="Arial"/>
                <w:sz w:val="24"/>
                <w:szCs w:val="24"/>
              </w:rPr>
            </w:pPr>
            <w:r>
              <w:rPr>
                <w:rFonts w:ascii="Arial" w:hAnsi="Arial" w:cs="Arial"/>
              </w:rPr>
              <w:t>15 (100%)</w:t>
            </w:r>
          </w:p>
        </w:tc>
        <w:tc>
          <w:tcPr>
            <w:tcW w:w="2200" w:type="dxa"/>
            <w:tcMar>
              <w:top w:w="60" w:type="dxa"/>
              <w:left w:w="100" w:type="dxa"/>
              <w:bottom w:w="60" w:type="dxa"/>
              <w:right w:w="100" w:type="dxa"/>
            </w:tcMar>
            <w:vAlign w:val="center"/>
          </w:tcPr>
          <w:p w14:paraId="2784C5EB" w14:textId="77777777" w:rsidR="008320DA" w:rsidRPr="005663EC" w:rsidRDefault="008320DA" w:rsidP="005663EC">
            <w:pPr>
              <w:spacing w:after="40"/>
              <w:jc w:val="center"/>
              <w:rPr>
                <w:rFonts w:ascii="Arial" w:hAnsi="Arial" w:cs="Arial"/>
                <w:sz w:val="24"/>
                <w:szCs w:val="24"/>
              </w:rPr>
            </w:pPr>
            <w:r>
              <w:rPr>
                <w:rFonts w:ascii="Arial" w:hAnsi="Arial" w:cs="Arial"/>
              </w:rPr>
              <w:t>15 (100%)</w:t>
            </w:r>
          </w:p>
        </w:tc>
        <w:tc>
          <w:tcPr>
            <w:tcW w:w="2200" w:type="dxa"/>
            <w:tcMar>
              <w:top w:w="60" w:type="dxa"/>
              <w:left w:w="100" w:type="dxa"/>
              <w:bottom w:w="60" w:type="dxa"/>
              <w:right w:w="100" w:type="dxa"/>
            </w:tcMar>
            <w:vAlign w:val="center"/>
          </w:tcPr>
          <w:p w14:paraId="2BA98FC8" w14:textId="77777777" w:rsidR="008320DA" w:rsidRPr="005663EC" w:rsidRDefault="008320DA" w:rsidP="005663EC">
            <w:pPr>
              <w:spacing w:after="40"/>
              <w:jc w:val="center"/>
              <w:rPr>
                <w:rFonts w:ascii="Arial" w:hAnsi="Arial" w:cs="Arial"/>
                <w:sz w:val="24"/>
                <w:szCs w:val="24"/>
              </w:rPr>
            </w:pPr>
            <w:r>
              <w:rPr>
                <w:rFonts w:ascii="Arial" w:hAnsi="Arial" w:cs="Arial"/>
              </w:rPr>
              <w:t>30 (100%)</w:t>
            </w:r>
          </w:p>
        </w:tc>
      </w:tr>
    </w:tbl>
    <w:p w14:paraId="7767062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Most respondents remained for 3-5 nights (43%) and 1-2 nights (27%). The average length of stay was slightly longer for international tourists.</w:t>
      </w:r>
    </w:p>
    <w:p w14:paraId="466484C6" w14:textId="77777777" w:rsidR="009B4CB7" w:rsidRPr="005663EC" w:rsidRDefault="00224B7C">
      <w:pPr>
        <w:pStyle w:val="Heading3"/>
        <w:rPr>
          <w:rFonts w:cs="Arial"/>
          <w:sz w:val="28"/>
          <w:szCs w:val="32"/>
        </w:rPr>
      </w:pPr>
      <w:bookmarkStart w:id="59" w:name="_Toc238320900"/>
      <w:bookmarkStart w:id="60" w:name="_Toc241187435"/>
      <w:r>
        <w:rPr>
          <w:rFonts w:cs="Arial"/>
          <w:sz w:val="28"/>
          <w:szCs w:val="32"/>
        </w:rPr>
        <w:t>4.3.5 Hotel Type</w:t>
      </w:r>
      <w:bookmarkEnd w:id="59"/>
      <w:bookmarkEnd w:id="60"/>
    </w:p>
    <w:p w14:paraId="1946822A" w14:textId="77777777" w:rsidR="009B4CB7" w:rsidRPr="005663EC" w:rsidRDefault="00224B7C">
      <w:pPr>
        <w:spacing w:before="200" w:after="100"/>
        <w:rPr>
          <w:rFonts w:ascii="Arial" w:hAnsi="Arial" w:cs="Arial"/>
          <w:sz w:val="24"/>
          <w:szCs w:val="24"/>
        </w:rPr>
      </w:pPr>
      <w:r>
        <w:rPr>
          <w:rFonts w:ascii="Arial" w:hAnsi="Arial" w:cs="Arial"/>
          <w:b/>
          <w:bCs/>
          <w:sz w:val="24"/>
          <w:szCs w:val="24"/>
        </w:rPr>
        <w:t>Table 4.6: Hotel Type</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200"/>
        <w:gridCol w:w="2200"/>
        <w:gridCol w:w="2200"/>
      </w:tblGrid>
      <w:tr w:rsidR="009B4CB7" w:rsidRPr="005663EC" w14:paraId="7AAAA1FA" w14:textId="77777777">
        <w:trPr>
          <w:tblHeader/>
        </w:trPr>
        <w:tc>
          <w:tcPr>
            <w:tcW w:w="2700" w:type="dxa"/>
            <w:shd w:val="clear" w:color="auto" w:fill="1F3864"/>
            <w:tcMar>
              <w:top w:w="60" w:type="dxa"/>
              <w:left w:w="100" w:type="dxa"/>
              <w:bottom w:w="60" w:type="dxa"/>
              <w:right w:w="100" w:type="dxa"/>
            </w:tcMar>
            <w:vAlign w:val="center"/>
          </w:tcPr>
          <w:p w14:paraId="40FC3DC1" w14:textId="77777777" w:rsidR="009B4CB7" w:rsidRPr="005663EC" w:rsidRDefault="00224B7C">
            <w:pPr>
              <w:spacing w:after="40"/>
              <w:jc w:val="center"/>
              <w:rPr>
                <w:rFonts w:ascii="Arial" w:hAnsi="Arial" w:cs="Arial"/>
                <w:sz w:val="24"/>
                <w:szCs w:val="24"/>
              </w:rPr>
            </w:pPr>
            <w:r>
              <w:rPr>
                <w:rFonts w:ascii="Arial" w:hAnsi="Arial" w:cs="Arial"/>
                <w:b/>
                <w:bCs/>
                <w:color w:val="FFFFFF"/>
              </w:rPr>
              <w:t>Hotel Type</w:t>
            </w:r>
          </w:p>
        </w:tc>
        <w:tc>
          <w:tcPr>
            <w:tcW w:w="2200" w:type="dxa"/>
            <w:shd w:val="clear" w:color="auto" w:fill="1F3864"/>
            <w:tcMar>
              <w:top w:w="60" w:type="dxa"/>
              <w:left w:w="100" w:type="dxa"/>
              <w:bottom w:w="60" w:type="dxa"/>
              <w:right w:w="100" w:type="dxa"/>
            </w:tcMar>
            <w:vAlign w:val="center"/>
          </w:tcPr>
          <w:p w14:paraId="27D9ED4E" w14:textId="77777777" w:rsidR="009B4CB7" w:rsidRPr="005663EC" w:rsidRDefault="00224B7C">
            <w:pPr>
              <w:spacing w:after="40"/>
              <w:jc w:val="center"/>
              <w:rPr>
                <w:rFonts w:ascii="Arial" w:hAnsi="Arial" w:cs="Arial"/>
                <w:sz w:val="24"/>
                <w:szCs w:val="24"/>
              </w:rPr>
            </w:pPr>
            <w:r>
              <w:rPr>
                <w:rFonts w:ascii="Arial" w:hAnsi="Arial" w:cs="Arial"/>
                <w:b/>
                <w:bCs/>
                <w:color w:val="FFFFFF"/>
              </w:rPr>
              <w:t>National Tourists</w:t>
            </w:r>
          </w:p>
        </w:tc>
        <w:tc>
          <w:tcPr>
            <w:tcW w:w="2200" w:type="dxa"/>
            <w:shd w:val="clear" w:color="auto" w:fill="1F3864"/>
            <w:tcMar>
              <w:top w:w="60" w:type="dxa"/>
              <w:left w:w="100" w:type="dxa"/>
              <w:bottom w:w="60" w:type="dxa"/>
              <w:right w:w="100" w:type="dxa"/>
            </w:tcMar>
            <w:vAlign w:val="center"/>
          </w:tcPr>
          <w:p w14:paraId="6E719B28" w14:textId="77777777" w:rsidR="009B4CB7" w:rsidRPr="005663EC" w:rsidRDefault="00224B7C">
            <w:pPr>
              <w:spacing w:after="40"/>
              <w:jc w:val="center"/>
              <w:rPr>
                <w:rFonts w:ascii="Arial" w:hAnsi="Arial" w:cs="Arial"/>
                <w:sz w:val="24"/>
                <w:szCs w:val="24"/>
              </w:rPr>
            </w:pPr>
            <w:r>
              <w:rPr>
                <w:rFonts w:ascii="Arial" w:hAnsi="Arial" w:cs="Arial"/>
                <w:b/>
                <w:bCs/>
                <w:color w:val="FFFFFF"/>
              </w:rPr>
              <w:t>International Tourists</w:t>
            </w:r>
          </w:p>
        </w:tc>
        <w:tc>
          <w:tcPr>
            <w:tcW w:w="2200" w:type="dxa"/>
            <w:shd w:val="clear" w:color="auto" w:fill="1F3864"/>
            <w:tcMar>
              <w:top w:w="60" w:type="dxa"/>
              <w:left w:w="100" w:type="dxa"/>
              <w:bottom w:w="60" w:type="dxa"/>
              <w:right w:w="100" w:type="dxa"/>
            </w:tcMar>
            <w:vAlign w:val="center"/>
          </w:tcPr>
          <w:p w14:paraId="175A34DC" w14:textId="77777777" w:rsidR="009B4CB7" w:rsidRPr="005663EC" w:rsidRDefault="00224B7C">
            <w:pPr>
              <w:spacing w:after="40"/>
              <w:jc w:val="center"/>
              <w:rPr>
                <w:rFonts w:ascii="Arial" w:hAnsi="Arial" w:cs="Arial"/>
                <w:sz w:val="24"/>
                <w:szCs w:val="24"/>
              </w:rPr>
            </w:pPr>
            <w:r>
              <w:rPr>
                <w:rFonts w:ascii="Arial" w:hAnsi="Arial" w:cs="Arial"/>
                <w:b/>
                <w:bCs/>
                <w:color w:val="FFFFFF"/>
              </w:rPr>
              <w:t>Total</w:t>
            </w:r>
          </w:p>
        </w:tc>
      </w:tr>
      <w:tr w:rsidR="009B4CB7" w:rsidRPr="005663EC" w14:paraId="23D57988" w14:textId="77777777">
        <w:tc>
          <w:tcPr>
            <w:tcW w:w="2700" w:type="dxa"/>
            <w:tcMar>
              <w:top w:w="60" w:type="dxa"/>
              <w:left w:w="100" w:type="dxa"/>
              <w:bottom w:w="60" w:type="dxa"/>
              <w:right w:w="100" w:type="dxa"/>
            </w:tcMar>
            <w:vAlign w:val="center"/>
          </w:tcPr>
          <w:p w14:paraId="7F14EDA6" w14:textId="77777777" w:rsidR="009B4CB7" w:rsidRPr="005663EC" w:rsidRDefault="00224B7C">
            <w:pPr>
              <w:spacing w:after="40"/>
              <w:rPr>
                <w:rFonts w:ascii="Arial" w:hAnsi="Arial" w:cs="Arial"/>
                <w:sz w:val="24"/>
                <w:szCs w:val="24"/>
              </w:rPr>
            </w:pPr>
            <w:r>
              <w:rPr>
                <w:rFonts w:ascii="Arial" w:hAnsi="Arial" w:cs="Arial"/>
              </w:rPr>
              <w:t>Luxury</w:t>
            </w:r>
          </w:p>
        </w:tc>
        <w:tc>
          <w:tcPr>
            <w:tcW w:w="2200" w:type="dxa"/>
            <w:tcMar>
              <w:top w:w="60" w:type="dxa"/>
              <w:left w:w="100" w:type="dxa"/>
              <w:bottom w:w="60" w:type="dxa"/>
              <w:right w:w="100" w:type="dxa"/>
            </w:tcMar>
            <w:vAlign w:val="center"/>
          </w:tcPr>
          <w:p w14:paraId="60EE06FE" w14:textId="77777777" w:rsidR="009B4CB7" w:rsidRPr="005663EC" w:rsidRDefault="00224B7C">
            <w:pPr>
              <w:spacing w:after="40"/>
              <w:jc w:val="center"/>
              <w:rPr>
                <w:rFonts w:ascii="Arial" w:hAnsi="Arial" w:cs="Arial"/>
                <w:sz w:val="24"/>
                <w:szCs w:val="24"/>
              </w:rPr>
            </w:pPr>
            <w:r>
              <w:rPr>
                <w:rFonts w:ascii="Arial" w:hAnsi="Arial" w:cs="Arial"/>
              </w:rPr>
              <w:t>3 (20%)</w:t>
            </w:r>
          </w:p>
        </w:tc>
        <w:tc>
          <w:tcPr>
            <w:tcW w:w="2200" w:type="dxa"/>
            <w:tcMar>
              <w:top w:w="60" w:type="dxa"/>
              <w:left w:w="100" w:type="dxa"/>
              <w:bottom w:w="60" w:type="dxa"/>
              <w:right w:w="100" w:type="dxa"/>
            </w:tcMar>
            <w:vAlign w:val="center"/>
          </w:tcPr>
          <w:p w14:paraId="268F2AB2" w14:textId="77777777" w:rsidR="009B4CB7" w:rsidRPr="005663EC" w:rsidRDefault="00224B7C">
            <w:pPr>
              <w:spacing w:after="40"/>
              <w:jc w:val="center"/>
              <w:rPr>
                <w:rFonts w:ascii="Arial" w:hAnsi="Arial" w:cs="Arial"/>
                <w:sz w:val="24"/>
                <w:szCs w:val="24"/>
              </w:rPr>
            </w:pPr>
            <w:r>
              <w:rPr>
                <w:rFonts w:ascii="Arial" w:hAnsi="Arial" w:cs="Arial"/>
              </w:rPr>
              <w:t>4 (27%)</w:t>
            </w:r>
          </w:p>
        </w:tc>
        <w:tc>
          <w:tcPr>
            <w:tcW w:w="2200" w:type="dxa"/>
            <w:tcMar>
              <w:top w:w="60" w:type="dxa"/>
              <w:left w:w="100" w:type="dxa"/>
              <w:bottom w:w="60" w:type="dxa"/>
              <w:right w:w="100" w:type="dxa"/>
            </w:tcMar>
            <w:vAlign w:val="center"/>
          </w:tcPr>
          <w:p w14:paraId="5D65C222" w14:textId="77777777" w:rsidR="009B4CB7" w:rsidRPr="005663EC" w:rsidRDefault="00224B7C">
            <w:pPr>
              <w:spacing w:after="40"/>
              <w:jc w:val="center"/>
              <w:rPr>
                <w:rFonts w:ascii="Arial" w:hAnsi="Arial" w:cs="Arial"/>
                <w:sz w:val="24"/>
                <w:szCs w:val="24"/>
              </w:rPr>
            </w:pPr>
            <w:r>
              <w:rPr>
                <w:rFonts w:ascii="Arial" w:hAnsi="Arial" w:cs="Arial"/>
              </w:rPr>
              <w:t>7 (23%)</w:t>
            </w:r>
          </w:p>
        </w:tc>
      </w:tr>
      <w:tr w:rsidR="009B4CB7" w:rsidRPr="005663EC" w14:paraId="16CD9FB8" w14:textId="77777777">
        <w:tc>
          <w:tcPr>
            <w:tcW w:w="2700" w:type="dxa"/>
            <w:tcMar>
              <w:top w:w="60" w:type="dxa"/>
              <w:left w:w="100" w:type="dxa"/>
              <w:bottom w:w="60" w:type="dxa"/>
              <w:right w:w="100" w:type="dxa"/>
            </w:tcMar>
            <w:vAlign w:val="center"/>
          </w:tcPr>
          <w:p w14:paraId="4FA40E74" w14:textId="77777777" w:rsidR="009B4CB7" w:rsidRPr="005663EC" w:rsidRDefault="00224B7C">
            <w:pPr>
              <w:spacing w:after="40"/>
              <w:rPr>
                <w:rFonts w:ascii="Arial" w:hAnsi="Arial" w:cs="Arial"/>
                <w:sz w:val="24"/>
                <w:szCs w:val="24"/>
              </w:rPr>
            </w:pPr>
            <w:r>
              <w:rPr>
                <w:rFonts w:ascii="Arial" w:hAnsi="Arial" w:cs="Arial"/>
              </w:rPr>
              <w:t>Mid-range</w:t>
            </w:r>
          </w:p>
        </w:tc>
        <w:tc>
          <w:tcPr>
            <w:tcW w:w="2200" w:type="dxa"/>
            <w:tcMar>
              <w:top w:w="60" w:type="dxa"/>
              <w:left w:w="100" w:type="dxa"/>
              <w:bottom w:w="60" w:type="dxa"/>
              <w:right w:w="100" w:type="dxa"/>
            </w:tcMar>
            <w:vAlign w:val="center"/>
          </w:tcPr>
          <w:p w14:paraId="63CB4CE2" w14:textId="77777777" w:rsidR="009B4CB7" w:rsidRPr="005663EC" w:rsidRDefault="00224B7C">
            <w:pPr>
              <w:spacing w:after="40"/>
              <w:jc w:val="center"/>
              <w:rPr>
                <w:rFonts w:ascii="Arial" w:hAnsi="Arial" w:cs="Arial"/>
                <w:sz w:val="24"/>
                <w:szCs w:val="24"/>
              </w:rPr>
            </w:pPr>
            <w:r>
              <w:rPr>
                <w:rFonts w:ascii="Arial" w:hAnsi="Arial" w:cs="Arial"/>
              </w:rPr>
              <w:t>7 (47%)</w:t>
            </w:r>
          </w:p>
        </w:tc>
        <w:tc>
          <w:tcPr>
            <w:tcW w:w="2200" w:type="dxa"/>
            <w:tcMar>
              <w:top w:w="60" w:type="dxa"/>
              <w:left w:w="100" w:type="dxa"/>
              <w:bottom w:w="60" w:type="dxa"/>
              <w:right w:w="100" w:type="dxa"/>
            </w:tcMar>
            <w:vAlign w:val="center"/>
          </w:tcPr>
          <w:p w14:paraId="095164A7" w14:textId="77777777" w:rsidR="009B4CB7" w:rsidRPr="005663EC" w:rsidRDefault="00224B7C">
            <w:pPr>
              <w:spacing w:after="40"/>
              <w:jc w:val="center"/>
              <w:rPr>
                <w:rFonts w:ascii="Arial" w:hAnsi="Arial" w:cs="Arial"/>
                <w:sz w:val="24"/>
                <w:szCs w:val="24"/>
              </w:rPr>
            </w:pPr>
            <w:r>
              <w:rPr>
                <w:rFonts w:ascii="Arial" w:hAnsi="Arial" w:cs="Arial"/>
              </w:rPr>
              <w:t>6 (40%)</w:t>
            </w:r>
          </w:p>
        </w:tc>
        <w:tc>
          <w:tcPr>
            <w:tcW w:w="2200" w:type="dxa"/>
            <w:tcMar>
              <w:top w:w="60" w:type="dxa"/>
              <w:left w:w="100" w:type="dxa"/>
              <w:bottom w:w="60" w:type="dxa"/>
              <w:right w:w="100" w:type="dxa"/>
            </w:tcMar>
            <w:vAlign w:val="center"/>
          </w:tcPr>
          <w:p w14:paraId="128F1963" w14:textId="77777777" w:rsidR="009B4CB7" w:rsidRPr="005663EC" w:rsidRDefault="00224B7C">
            <w:pPr>
              <w:spacing w:after="40"/>
              <w:jc w:val="center"/>
              <w:rPr>
                <w:rFonts w:ascii="Arial" w:hAnsi="Arial" w:cs="Arial"/>
                <w:sz w:val="24"/>
                <w:szCs w:val="24"/>
              </w:rPr>
            </w:pPr>
            <w:r>
              <w:rPr>
                <w:rFonts w:ascii="Arial" w:hAnsi="Arial" w:cs="Arial"/>
              </w:rPr>
              <w:t>13 (43%)</w:t>
            </w:r>
          </w:p>
        </w:tc>
      </w:tr>
      <w:tr w:rsidR="009B4CB7" w:rsidRPr="005663EC" w14:paraId="2AAB1107" w14:textId="77777777">
        <w:tc>
          <w:tcPr>
            <w:tcW w:w="2700" w:type="dxa"/>
            <w:tcMar>
              <w:top w:w="60" w:type="dxa"/>
              <w:left w:w="100" w:type="dxa"/>
              <w:bottom w:w="60" w:type="dxa"/>
              <w:right w:w="100" w:type="dxa"/>
            </w:tcMar>
            <w:vAlign w:val="center"/>
          </w:tcPr>
          <w:p w14:paraId="69750486" w14:textId="77777777" w:rsidR="009B4CB7" w:rsidRPr="005663EC" w:rsidRDefault="00224B7C">
            <w:pPr>
              <w:spacing w:after="40"/>
              <w:rPr>
                <w:rFonts w:ascii="Arial" w:hAnsi="Arial" w:cs="Arial"/>
                <w:sz w:val="24"/>
                <w:szCs w:val="24"/>
              </w:rPr>
            </w:pPr>
            <w:r>
              <w:rPr>
                <w:rFonts w:ascii="Arial" w:hAnsi="Arial" w:cs="Arial"/>
              </w:rPr>
              <w:t>Budget</w:t>
            </w:r>
          </w:p>
        </w:tc>
        <w:tc>
          <w:tcPr>
            <w:tcW w:w="2200" w:type="dxa"/>
            <w:tcMar>
              <w:top w:w="60" w:type="dxa"/>
              <w:left w:w="100" w:type="dxa"/>
              <w:bottom w:w="60" w:type="dxa"/>
              <w:right w:w="100" w:type="dxa"/>
            </w:tcMar>
            <w:vAlign w:val="center"/>
          </w:tcPr>
          <w:p w14:paraId="493B68BD" w14:textId="77777777" w:rsidR="009B4CB7" w:rsidRPr="005663EC" w:rsidRDefault="00224B7C">
            <w:pPr>
              <w:spacing w:after="40"/>
              <w:jc w:val="center"/>
              <w:rPr>
                <w:rFonts w:ascii="Arial" w:hAnsi="Arial" w:cs="Arial"/>
                <w:sz w:val="24"/>
                <w:szCs w:val="24"/>
              </w:rPr>
            </w:pPr>
            <w:r>
              <w:rPr>
                <w:rFonts w:ascii="Arial" w:hAnsi="Arial" w:cs="Arial"/>
              </w:rPr>
              <w:t>5 (33%)</w:t>
            </w:r>
          </w:p>
        </w:tc>
        <w:tc>
          <w:tcPr>
            <w:tcW w:w="2200" w:type="dxa"/>
            <w:tcMar>
              <w:top w:w="60" w:type="dxa"/>
              <w:left w:w="100" w:type="dxa"/>
              <w:bottom w:w="60" w:type="dxa"/>
              <w:right w:w="100" w:type="dxa"/>
            </w:tcMar>
            <w:vAlign w:val="center"/>
          </w:tcPr>
          <w:p w14:paraId="072DEF42" w14:textId="77777777" w:rsidR="009B4CB7" w:rsidRPr="005663EC" w:rsidRDefault="00224B7C">
            <w:pPr>
              <w:spacing w:after="40"/>
              <w:jc w:val="center"/>
              <w:rPr>
                <w:rFonts w:ascii="Arial" w:hAnsi="Arial" w:cs="Arial"/>
                <w:sz w:val="24"/>
                <w:szCs w:val="24"/>
              </w:rPr>
            </w:pPr>
            <w:r>
              <w:rPr>
                <w:rFonts w:ascii="Arial" w:hAnsi="Arial" w:cs="Arial"/>
              </w:rPr>
              <w:t>5 (33%)</w:t>
            </w:r>
          </w:p>
        </w:tc>
        <w:tc>
          <w:tcPr>
            <w:tcW w:w="2200" w:type="dxa"/>
            <w:tcMar>
              <w:top w:w="60" w:type="dxa"/>
              <w:left w:w="100" w:type="dxa"/>
              <w:bottom w:w="60" w:type="dxa"/>
              <w:right w:w="100" w:type="dxa"/>
            </w:tcMar>
            <w:vAlign w:val="center"/>
          </w:tcPr>
          <w:p w14:paraId="08406D3A" w14:textId="77777777" w:rsidR="009B4CB7" w:rsidRPr="005663EC" w:rsidRDefault="00224B7C">
            <w:pPr>
              <w:spacing w:after="40"/>
              <w:jc w:val="center"/>
              <w:rPr>
                <w:rFonts w:ascii="Arial" w:hAnsi="Arial" w:cs="Arial"/>
                <w:sz w:val="24"/>
                <w:szCs w:val="24"/>
              </w:rPr>
            </w:pPr>
            <w:r>
              <w:rPr>
                <w:rFonts w:ascii="Arial" w:hAnsi="Arial" w:cs="Arial"/>
              </w:rPr>
              <w:t>10 (33%)</w:t>
            </w:r>
          </w:p>
        </w:tc>
      </w:tr>
      <w:tr w:rsidR="009B4CB7" w:rsidRPr="005663EC" w14:paraId="4728BD0D" w14:textId="77777777">
        <w:tc>
          <w:tcPr>
            <w:tcW w:w="2700" w:type="dxa"/>
            <w:tcMar>
              <w:top w:w="60" w:type="dxa"/>
              <w:left w:w="100" w:type="dxa"/>
              <w:bottom w:w="60" w:type="dxa"/>
              <w:right w:w="100" w:type="dxa"/>
            </w:tcMar>
            <w:vAlign w:val="center"/>
          </w:tcPr>
          <w:p w14:paraId="7FB913E7" w14:textId="77777777" w:rsidR="009B4CB7" w:rsidRPr="005663EC" w:rsidRDefault="00224B7C">
            <w:pPr>
              <w:spacing w:after="40"/>
              <w:rPr>
                <w:rFonts w:ascii="Arial" w:hAnsi="Arial" w:cs="Arial"/>
                <w:sz w:val="24"/>
                <w:szCs w:val="24"/>
              </w:rPr>
            </w:pPr>
            <w:r>
              <w:rPr>
                <w:rFonts w:ascii="Arial" w:hAnsi="Arial" w:cs="Arial"/>
                <w:b/>
                <w:bCs/>
              </w:rPr>
              <w:t>Total</w:t>
            </w:r>
          </w:p>
        </w:tc>
        <w:tc>
          <w:tcPr>
            <w:tcW w:w="2200" w:type="dxa"/>
            <w:tcMar>
              <w:top w:w="60" w:type="dxa"/>
              <w:left w:w="100" w:type="dxa"/>
              <w:bottom w:w="60" w:type="dxa"/>
              <w:right w:w="100" w:type="dxa"/>
            </w:tcMar>
            <w:vAlign w:val="center"/>
          </w:tcPr>
          <w:p w14:paraId="7A3D875D" w14:textId="77777777" w:rsidR="009B4CB7" w:rsidRPr="005663EC" w:rsidRDefault="00224B7C">
            <w:pPr>
              <w:spacing w:after="40"/>
              <w:jc w:val="center"/>
              <w:rPr>
                <w:rFonts w:ascii="Arial" w:hAnsi="Arial" w:cs="Arial"/>
                <w:sz w:val="24"/>
                <w:szCs w:val="24"/>
              </w:rPr>
            </w:pPr>
            <w:r>
              <w:rPr>
                <w:rFonts w:ascii="Arial" w:hAnsi="Arial" w:cs="Arial"/>
                <w:b/>
                <w:bCs/>
              </w:rPr>
              <w:t>15 (100%)</w:t>
            </w:r>
          </w:p>
        </w:tc>
        <w:tc>
          <w:tcPr>
            <w:tcW w:w="2200" w:type="dxa"/>
            <w:tcMar>
              <w:top w:w="60" w:type="dxa"/>
              <w:left w:w="100" w:type="dxa"/>
              <w:bottom w:w="60" w:type="dxa"/>
              <w:right w:w="100" w:type="dxa"/>
            </w:tcMar>
            <w:vAlign w:val="center"/>
          </w:tcPr>
          <w:p w14:paraId="257F0421" w14:textId="77777777" w:rsidR="009B4CB7" w:rsidRPr="005663EC" w:rsidRDefault="00224B7C">
            <w:pPr>
              <w:spacing w:after="40"/>
              <w:jc w:val="center"/>
              <w:rPr>
                <w:rFonts w:ascii="Arial" w:hAnsi="Arial" w:cs="Arial"/>
                <w:sz w:val="24"/>
                <w:szCs w:val="24"/>
              </w:rPr>
            </w:pPr>
            <w:r>
              <w:rPr>
                <w:rFonts w:ascii="Arial" w:hAnsi="Arial" w:cs="Arial"/>
                <w:b/>
                <w:bCs/>
              </w:rPr>
              <w:t>15 (100%)</w:t>
            </w:r>
          </w:p>
        </w:tc>
        <w:tc>
          <w:tcPr>
            <w:tcW w:w="2200" w:type="dxa"/>
            <w:tcMar>
              <w:top w:w="60" w:type="dxa"/>
              <w:left w:w="100" w:type="dxa"/>
              <w:bottom w:w="60" w:type="dxa"/>
              <w:right w:w="100" w:type="dxa"/>
            </w:tcMar>
            <w:vAlign w:val="center"/>
          </w:tcPr>
          <w:p w14:paraId="14CE3DE2" w14:textId="77777777" w:rsidR="009B4CB7" w:rsidRPr="005663EC" w:rsidRDefault="00224B7C">
            <w:pPr>
              <w:spacing w:after="40"/>
              <w:jc w:val="center"/>
              <w:rPr>
                <w:rFonts w:ascii="Arial" w:hAnsi="Arial" w:cs="Arial"/>
                <w:sz w:val="24"/>
                <w:szCs w:val="24"/>
              </w:rPr>
            </w:pPr>
            <w:r>
              <w:rPr>
                <w:rFonts w:ascii="Arial" w:hAnsi="Arial" w:cs="Arial"/>
                <w:b/>
                <w:bCs/>
              </w:rPr>
              <w:t>30 (100%)</w:t>
            </w:r>
          </w:p>
        </w:tc>
      </w:tr>
    </w:tbl>
    <w:p w14:paraId="00E96D2D" w14:textId="77777777" w:rsidR="009B4CB7" w:rsidRPr="005663EC" w:rsidRDefault="00224B7C">
      <w:pPr>
        <w:spacing w:after="200" w:line="360" w:lineRule="auto"/>
        <w:jc w:val="both"/>
        <w:rPr>
          <w:rFonts w:ascii="Arial" w:hAnsi="Arial" w:cs="Arial"/>
          <w:sz w:val="24"/>
          <w:szCs w:val="24"/>
        </w:rPr>
      </w:pPr>
      <w:r>
        <w:rPr>
          <w:rFonts w:ascii="Arial" w:hAnsi="Arial" w:cs="Arial"/>
          <w:sz w:val="24"/>
          <w:szCs w:val="24"/>
        </w:rPr>
        <w:t>The majority of respondents stayed in mid-range hotels (43%), followed by budget hotels (33%) and luxury hotels (23%). The distribution was relatively similar across both tourist groups.</w:t>
      </w:r>
    </w:p>
    <w:p w14:paraId="160DF579" w14:textId="77777777" w:rsidR="008320DA" w:rsidRPr="005663EC" w:rsidRDefault="008320DA" w:rsidP="008B3BAF">
      <w:pPr>
        <w:pStyle w:val="Heading2"/>
        <w:rPr>
          <w:rFonts w:cs="Arial"/>
        </w:rPr>
      </w:pPr>
      <w:bookmarkStart w:id="61" w:name="_Toc241187436"/>
      <w:r>
        <w:rPr>
          <w:rFonts w:cs="Arial"/>
        </w:rPr>
        <w:t>4.4 Descriptive Statistics of Service Quality Perceptions</w:t>
      </w:r>
      <w:bookmarkEnd w:id="61"/>
    </w:p>
    <w:p w14:paraId="308ED72F"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descriptive statistics (mean and standard deviation) for each SERVQUAL dimension were computed. The mean scores refer to the 5-point Likert scale (1 = Strongly Disagree and 5 = Strongly Agree). Higher mean scores indicate more positive perceptions.</w:t>
      </w:r>
    </w:p>
    <w:p w14:paraId="72E1FC34" w14:textId="77777777" w:rsidR="005663EC" w:rsidRDefault="005663EC">
      <w:pPr>
        <w:spacing w:line="278" w:lineRule="auto"/>
        <w:rPr>
          <w:rFonts w:ascii="Arial" w:eastAsiaTheme="majorEastAsia" w:hAnsi="Arial" w:cs="Arial"/>
          <w:b/>
          <w:color w:val="000000" w:themeColor="text1"/>
          <w:sz w:val="28"/>
          <w:szCs w:val="32"/>
        </w:rPr>
      </w:pPr>
      <w:r>
        <w:rPr>
          <w:rFonts w:cs="Arial"/>
          <w:sz w:val="28"/>
          <w:szCs w:val="32"/>
        </w:rPr>
        <w:br w:type="page"/>
      </w:r>
    </w:p>
    <w:p w14:paraId="62953C14" w14:textId="77777777" w:rsidR="008320DA" w:rsidRPr="005663EC" w:rsidRDefault="008320DA" w:rsidP="008320DA">
      <w:pPr>
        <w:pStyle w:val="Heading3"/>
        <w:rPr>
          <w:rFonts w:cs="Arial"/>
          <w:sz w:val="28"/>
          <w:szCs w:val="32"/>
        </w:rPr>
      </w:pPr>
      <w:bookmarkStart w:id="62" w:name="_Toc241187437"/>
      <w:r>
        <w:rPr>
          <w:rFonts w:cs="Arial"/>
          <w:sz w:val="28"/>
          <w:szCs w:val="32"/>
        </w:rPr>
        <w:lastRenderedPageBreak/>
        <w:t>4.4.1 Tangibility</w:t>
      </w:r>
      <w:bookmarkEnd w:id="62"/>
    </w:p>
    <w:p w14:paraId="122EC421"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4.7: Perceptions of Tangibility</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400"/>
        <w:gridCol w:w="1850"/>
        <w:gridCol w:w="1850"/>
        <w:gridCol w:w="1250"/>
      </w:tblGrid>
      <w:tr w:rsidR="008320DA" w:rsidRPr="005663EC" w14:paraId="1C84D645" w14:textId="77777777" w:rsidTr="005663EC">
        <w:trPr>
          <w:tblHeader/>
        </w:trPr>
        <w:tc>
          <w:tcPr>
            <w:tcW w:w="4400" w:type="dxa"/>
            <w:shd w:val="clear" w:color="auto" w:fill="1F3864"/>
            <w:tcMar>
              <w:top w:w="60" w:type="dxa"/>
              <w:left w:w="100" w:type="dxa"/>
              <w:bottom w:w="60" w:type="dxa"/>
              <w:right w:w="100" w:type="dxa"/>
            </w:tcMar>
            <w:vAlign w:val="center"/>
          </w:tcPr>
          <w:p w14:paraId="2726D8F1" w14:textId="77777777" w:rsidR="008320DA" w:rsidRPr="005663EC" w:rsidRDefault="008320DA" w:rsidP="005663EC">
            <w:pPr>
              <w:jc w:val="center"/>
              <w:rPr>
                <w:rFonts w:ascii="Arial" w:hAnsi="Arial" w:cs="Arial"/>
                <w:sz w:val="24"/>
                <w:szCs w:val="24"/>
              </w:rPr>
            </w:pPr>
            <w:r>
              <w:rPr>
                <w:rFonts w:ascii="Arial" w:hAnsi="Arial" w:cs="Arial"/>
                <w:b/>
                <w:bCs/>
                <w:color w:val="FFFFFF"/>
              </w:rPr>
              <w:t>Statement</w:t>
            </w:r>
          </w:p>
        </w:tc>
        <w:tc>
          <w:tcPr>
            <w:tcW w:w="1850" w:type="dxa"/>
            <w:shd w:val="clear" w:color="auto" w:fill="1F3864"/>
            <w:tcMar>
              <w:top w:w="60" w:type="dxa"/>
              <w:left w:w="100" w:type="dxa"/>
              <w:bottom w:w="60" w:type="dxa"/>
              <w:right w:w="100" w:type="dxa"/>
            </w:tcMar>
            <w:vAlign w:val="center"/>
          </w:tcPr>
          <w:p w14:paraId="185D5CCF" w14:textId="77777777" w:rsidR="008320DA" w:rsidRPr="005663EC" w:rsidRDefault="008320DA" w:rsidP="005663EC">
            <w:pPr>
              <w:jc w:val="center"/>
              <w:rPr>
                <w:rFonts w:ascii="Arial" w:hAnsi="Arial" w:cs="Arial"/>
                <w:sz w:val="24"/>
                <w:szCs w:val="24"/>
              </w:rPr>
            </w:pPr>
            <w:r>
              <w:rPr>
                <w:rFonts w:ascii="Arial" w:hAnsi="Arial" w:cs="Arial"/>
                <w:b/>
                <w:bCs/>
                <w:color w:val="FFFFFF"/>
              </w:rPr>
              <w:t>National (M ± SD)</w:t>
            </w:r>
          </w:p>
        </w:tc>
        <w:tc>
          <w:tcPr>
            <w:tcW w:w="1850" w:type="dxa"/>
            <w:shd w:val="clear" w:color="auto" w:fill="1F3864"/>
            <w:tcMar>
              <w:top w:w="60" w:type="dxa"/>
              <w:left w:w="100" w:type="dxa"/>
              <w:bottom w:w="60" w:type="dxa"/>
              <w:right w:w="100" w:type="dxa"/>
            </w:tcMar>
            <w:vAlign w:val="center"/>
          </w:tcPr>
          <w:p w14:paraId="50BE4112"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(M ± SD)</w:t>
            </w:r>
          </w:p>
        </w:tc>
        <w:tc>
          <w:tcPr>
            <w:tcW w:w="1250" w:type="dxa"/>
            <w:shd w:val="clear" w:color="auto" w:fill="1F3864"/>
            <w:tcMar>
              <w:top w:w="60" w:type="dxa"/>
              <w:left w:w="100" w:type="dxa"/>
              <w:bottom w:w="60" w:type="dxa"/>
              <w:right w:w="100" w:type="dxa"/>
            </w:tcMar>
            <w:vAlign w:val="center"/>
          </w:tcPr>
          <w:p w14:paraId="2DD34182" w14:textId="77777777" w:rsidR="008320DA" w:rsidRPr="005663EC" w:rsidRDefault="008320DA" w:rsidP="005663EC">
            <w:pPr>
              <w:jc w:val="center"/>
              <w:rPr>
                <w:rFonts w:ascii="Arial" w:hAnsi="Arial" w:cs="Arial"/>
                <w:sz w:val="24"/>
                <w:szCs w:val="24"/>
              </w:rPr>
            </w:pPr>
            <w:r>
              <w:rPr>
                <w:rFonts w:ascii="Arial" w:hAnsi="Arial" w:cs="Arial"/>
                <w:b/>
                <w:bCs/>
                <w:color w:val="FFFFFF"/>
              </w:rPr>
              <w:t>Overall Mean</w:t>
            </w:r>
          </w:p>
        </w:tc>
      </w:tr>
      <w:tr w:rsidR="008320DA" w:rsidRPr="005663EC" w14:paraId="528F9FEB" w14:textId="77777777" w:rsidTr="005663EC">
        <w:tc>
          <w:tcPr>
            <w:tcW w:w="4400" w:type="dxa"/>
            <w:tcMar>
              <w:top w:w="60" w:type="dxa"/>
              <w:left w:w="100" w:type="dxa"/>
              <w:bottom w:w="60" w:type="dxa"/>
              <w:right w:w="100" w:type="dxa"/>
            </w:tcMar>
            <w:vAlign w:val="center"/>
          </w:tcPr>
          <w:p w14:paraId="2F1CD7D4" w14:textId="77777777" w:rsidR="008320DA" w:rsidRPr="005663EC" w:rsidRDefault="008320DA" w:rsidP="005663EC">
            <w:pPr>
              <w:spacing w:after="40"/>
              <w:rPr>
                <w:rFonts w:ascii="Arial" w:hAnsi="Arial" w:cs="Arial"/>
                <w:sz w:val="24"/>
                <w:szCs w:val="24"/>
              </w:rPr>
            </w:pPr>
            <w:r>
              <w:rPr>
                <w:rFonts w:ascii="Arial" w:hAnsi="Arial" w:cs="Arial"/>
              </w:rPr>
              <w:t>Hotel has modern-looking equipment and facilities</w:t>
            </w:r>
          </w:p>
        </w:tc>
        <w:tc>
          <w:tcPr>
            <w:tcW w:w="1850" w:type="dxa"/>
            <w:tcMar>
              <w:top w:w="60" w:type="dxa"/>
              <w:left w:w="100" w:type="dxa"/>
              <w:bottom w:w="60" w:type="dxa"/>
              <w:right w:w="100" w:type="dxa"/>
            </w:tcMar>
            <w:vAlign w:val="center"/>
          </w:tcPr>
          <w:p w14:paraId="0090B3CA" w14:textId="77777777" w:rsidR="008320DA" w:rsidRPr="005663EC" w:rsidRDefault="008320DA" w:rsidP="005663EC">
            <w:pPr>
              <w:spacing w:after="40"/>
              <w:jc w:val="center"/>
              <w:rPr>
                <w:rFonts w:ascii="Arial" w:hAnsi="Arial" w:cs="Arial"/>
                <w:sz w:val="24"/>
                <w:szCs w:val="24"/>
              </w:rPr>
            </w:pPr>
            <w:r>
              <w:rPr>
                <w:rFonts w:ascii="Arial" w:hAnsi="Arial" w:cs="Arial"/>
              </w:rPr>
              <w:t>3.87 ± 0.91</w:t>
            </w:r>
          </w:p>
        </w:tc>
        <w:tc>
          <w:tcPr>
            <w:tcW w:w="1850" w:type="dxa"/>
            <w:tcMar>
              <w:top w:w="60" w:type="dxa"/>
              <w:left w:w="100" w:type="dxa"/>
              <w:bottom w:w="60" w:type="dxa"/>
              <w:right w:w="100" w:type="dxa"/>
            </w:tcMar>
            <w:vAlign w:val="center"/>
          </w:tcPr>
          <w:p w14:paraId="4A4E02B5" w14:textId="77777777" w:rsidR="008320DA" w:rsidRPr="005663EC" w:rsidRDefault="008320DA" w:rsidP="005663EC">
            <w:pPr>
              <w:spacing w:after="40"/>
              <w:jc w:val="center"/>
              <w:rPr>
                <w:rFonts w:ascii="Arial" w:hAnsi="Arial" w:cs="Arial"/>
                <w:sz w:val="24"/>
                <w:szCs w:val="24"/>
              </w:rPr>
            </w:pPr>
            <w:r>
              <w:rPr>
                <w:rFonts w:ascii="Arial" w:hAnsi="Arial" w:cs="Arial"/>
              </w:rPr>
              <w:t>3.73 ± 0.87</w:t>
            </w:r>
          </w:p>
        </w:tc>
        <w:tc>
          <w:tcPr>
            <w:tcW w:w="1250" w:type="dxa"/>
            <w:tcMar>
              <w:top w:w="60" w:type="dxa"/>
              <w:left w:w="100" w:type="dxa"/>
              <w:bottom w:w="60" w:type="dxa"/>
              <w:right w:w="100" w:type="dxa"/>
            </w:tcMar>
            <w:vAlign w:val="center"/>
          </w:tcPr>
          <w:p w14:paraId="2DCAA7AF" w14:textId="77777777" w:rsidR="008320DA" w:rsidRPr="005663EC" w:rsidRDefault="008320DA" w:rsidP="005663EC">
            <w:pPr>
              <w:spacing w:after="40"/>
              <w:jc w:val="center"/>
              <w:rPr>
                <w:rFonts w:ascii="Arial" w:hAnsi="Arial" w:cs="Arial"/>
                <w:sz w:val="24"/>
                <w:szCs w:val="24"/>
              </w:rPr>
            </w:pPr>
            <w:r>
              <w:rPr>
                <w:rFonts w:ascii="Arial" w:hAnsi="Arial" w:cs="Arial"/>
              </w:rPr>
              <w:t>3.80</w:t>
            </w:r>
          </w:p>
        </w:tc>
      </w:tr>
      <w:tr w:rsidR="008320DA" w:rsidRPr="005663EC" w14:paraId="74498A25" w14:textId="77777777" w:rsidTr="005663EC">
        <w:tc>
          <w:tcPr>
            <w:tcW w:w="4400" w:type="dxa"/>
            <w:shd w:val="clear" w:color="auto" w:fill="F2F2F2"/>
            <w:tcMar>
              <w:top w:w="60" w:type="dxa"/>
              <w:left w:w="100" w:type="dxa"/>
              <w:bottom w:w="60" w:type="dxa"/>
              <w:right w:w="100" w:type="dxa"/>
            </w:tcMar>
            <w:vAlign w:val="center"/>
          </w:tcPr>
          <w:p w14:paraId="6AF6CED0" w14:textId="77777777" w:rsidR="008320DA" w:rsidRPr="005663EC" w:rsidRDefault="008320DA" w:rsidP="005663EC">
            <w:pPr>
              <w:spacing w:after="40"/>
              <w:rPr>
                <w:rFonts w:ascii="Arial" w:hAnsi="Arial" w:cs="Arial"/>
                <w:sz w:val="24"/>
                <w:szCs w:val="24"/>
              </w:rPr>
            </w:pPr>
            <w:r>
              <w:rPr>
                <w:rFonts w:ascii="Arial" w:hAnsi="Arial" w:cs="Arial"/>
              </w:rPr>
              <w:t>Hotel's physical facilities are visually appealing</w:t>
            </w:r>
          </w:p>
        </w:tc>
        <w:tc>
          <w:tcPr>
            <w:tcW w:w="1850" w:type="dxa"/>
            <w:shd w:val="clear" w:color="auto" w:fill="F2F2F2"/>
            <w:tcMar>
              <w:top w:w="60" w:type="dxa"/>
              <w:left w:w="100" w:type="dxa"/>
              <w:bottom w:w="60" w:type="dxa"/>
              <w:right w:w="100" w:type="dxa"/>
            </w:tcMar>
            <w:vAlign w:val="center"/>
          </w:tcPr>
          <w:p w14:paraId="1968F69A" w14:textId="77777777" w:rsidR="008320DA" w:rsidRPr="005663EC" w:rsidRDefault="008320DA" w:rsidP="005663EC">
            <w:pPr>
              <w:spacing w:after="40"/>
              <w:jc w:val="center"/>
              <w:rPr>
                <w:rFonts w:ascii="Arial" w:hAnsi="Arial" w:cs="Arial"/>
                <w:sz w:val="24"/>
                <w:szCs w:val="24"/>
              </w:rPr>
            </w:pPr>
            <w:r>
              <w:rPr>
                <w:rFonts w:ascii="Arial" w:hAnsi="Arial" w:cs="Arial"/>
              </w:rPr>
              <w:t>3.93 ± 0.84</w:t>
            </w:r>
          </w:p>
        </w:tc>
        <w:tc>
          <w:tcPr>
            <w:tcW w:w="1850" w:type="dxa"/>
            <w:shd w:val="clear" w:color="auto" w:fill="F2F2F2"/>
            <w:tcMar>
              <w:top w:w="60" w:type="dxa"/>
              <w:left w:w="100" w:type="dxa"/>
              <w:bottom w:w="60" w:type="dxa"/>
              <w:right w:w="100" w:type="dxa"/>
            </w:tcMar>
            <w:vAlign w:val="center"/>
          </w:tcPr>
          <w:p w14:paraId="6AC9414B" w14:textId="77777777" w:rsidR="008320DA" w:rsidRPr="005663EC" w:rsidRDefault="008320DA" w:rsidP="005663EC">
            <w:pPr>
              <w:spacing w:after="40"/>
              <w:jc w:val="center"/>
              <w:rPr>
                <w:rFonts w:ascii="Arial" w:hAnsi="Arial" w:cs="Arial"/>
                <w:sz w:val="24"/>
                <w:szCs w:val="24"/>
              </w:rPr>
            </w:pPr>
            <w:r>
              <w:rPr>
                <w:rFonts w:ascii="Arial" w:hAnsi="Arial" w:cs="Arial"/>
              </w:rPr>
              <w:t>3.80 ± 0.90</w:t>
            </w:r>
          </w:p>
        </w:tc>
        <w:tc>
          <w:tcPr>
            <w:tcW w:w="1250" w:type="dxa"/>
            <w:shd w:val="clear" w:color="auto" w:fill="F2F2F2"/>
            <w:tcMar>
              <w:top w:w="60" w:type="dxa"/>
              <w:left w:w="100" w:type="dxa"/>
              <w:bottom w:w="60" w:type="dxa"/>
              <w:right w:w="100" w:type="dxa"/>
            </w:tcMar>
            <w:vAlign w:val="center"/>
          </w:tcPr>
          <w:p w14:paraId="45DAC1CC" w14:textId="77777777" w:rsidR="008320DA" w:rsidRPr="005663EC" w:rsidRDefault="008320DA" w:rsidP="005663EC">
            <w:pPr>
              <w:spacing w:after="40"/>
              <w:jc w:val="center"/>
              <w:rPr>
                <w:rFonts w:ascii="Arial" w:hAnsi="Arial" w:cs="Arial"/>
                <w:sz w:val="24"/>
                <w:szCs w:val="24"/>
              </w:rPr>
            </w:pPr>
            <w:r>
              <w:rPr>
                <w:rFonts w:ascii="Arial" w:hAnsi="Arial" w:cs="Arial"/>
              </w:rPr>
              <w:t>3.87</w:t>
            </w:r>
          </w:p>
        </w:tc>
      </w:tr>
      <w:tr w:rsidR="008320DA" w:rsidRPr="005663EC" w14:paraId="5B2900E0" w14:textId="77777777" w:rsidTr="005663EC">
        <w:tc>
          <w:tcPr>
            <w:tcW w:w="4400" w:type="dxa"/>
            <w:tcMar>
              <w:top w:w="60" w:type="dxa"/>
              <w:left w:w="100" w:type="dxa"/>
              <w:bottom w:w="60" w:type="dxa"/>
              <w:right w:w="100" w:type="dxa"/>
            </w:tcMar>
            <w:vAlign w:val="center"/>
          </w:tcPr>
          <w:p w14:paraId="4445A1E1" w14:textId="77777777" w:rsidR="008320DA" w:rsidRPr="005663EC" w:rsidRDefault="008320DA" w:rsidP="005663EC">
            <w:pPr>
              <w:spacing w:after="40"/>
              <w:rPr>
                <w:rFonts w:ascii="Arial" w:hAnsi="Arial" w:cs="Arial"/>
                <w:sz w:val="24"/>
                <w:szCs w:val="24"/>
              </w:rPr>
            </w:pPr>
            <w:r>
              <w:rPr>
                <w:rFonts w:ascii="Arial" w:hAnsi="Arial" w:cs="Arial"/>
              </w:rPr>
              <w:t>Staff are well-dressed and professional</w:t>
            </w:r>
          </w:p>
        </w:tc>
        <w:tc>
          <w:tcPr>
            <w:tcW w:w="1850" w:type="dxa"/>
            <w:tcMar>
              <w:top w:w="60" w:type="dxa"/>
              <w:left w:w="100" w:type="dxa"/>
              <w:bottom w:w="60" w:type="dxa"/>
              <w:right w:w="100" w:type="dxa"/>
            </w:tcMar>
            <w:vAlign w:val="center"/>
          </w:tcPr>
          <w:p w14:paraId="3E601911" w14:textId="77777777" w:rsidR="008320DA" w:rsidRPr="005663EC" w:rsidRDefault="008320DA" w:rsidP="005663EC">
            <w:pPr>
              <w:spacing w:after="40"/>
              <w:jc w:val="center"/>
              <w:rPr>
                <w:rFonts w:ascii="Arial" w:hAnsi="Arial" w:cs="Arial"/>
                <w:sz w:val="24"/>
                <w:szCs w:val="24"/>
              </w:rPr>
            </w:pPr>
            <w:r>
              <w:rPr>
                <w:rFonts w:ascii="Arial" w:hAnsi="Arial" w:cs="Arial"/>
              </w:rPr>
              <w:t>3.80 ± 0.94</w:t>
            </w:r>
          </w:p>
        </w:tc>
        <w:tc>
          <w:tcPr>
            <w:tcW w:w="1850" w:type="dxa"/>
            <w:tcMar>
              <w:top w:w="60" w:type="dxa"/>
              <w:left w:w="100" w:type="dxa"/>
              <w:bottom w:w="60" w:type="dxa"/>
              <w:right w:w="100" w:type="dxa"/>
            </w:tcMar>
            <w:vAlign w:val="center"/>
          </w:tcPr>
          <w:p w14:paraId="07AE8356" w14:textId="77777777" w:rsidR="008320DA" w:rsidRPr="005663EC" w:rsidRDefault="008320DA" w:rsidP="005663EC">
            <w:pPr>
              <w:spacing w:after="40"/>
              <w:jc w:val="center"/>
              <w:rPr>
                <w:rFonts w:ascii="Arial" w:hAnsi="Arial" w:cs="Arial"/>
                <w:sz w:val="24"/>
                <w:szCs w:val="24"/>
              </w:rPr>
            </w:pPr>
            <w:r>
              <w:rPr>
                <w:rFonts w:ascii="Arial" w:hAnsi="Arial" w:cs="Arial"/>
              </w:rPr>
              <w:t>3.67 ± 0.89</w:t>
            </w:r>
          </w:p>
        </w:tc>
        <w:tc>
          <w:tcPr>
            <w:tcW w:w="1250" w:type="dxa"/>
            <w:tcMar>
              <w:top w:w="60" w:type="dxa"/>
              <w:left w:w="100" w:type="dxa"/>
              <w:bottom w:w="60" w:type="dxa"/>
              <w:right w:w="100" w:type="dxa"/>
            </w:tcMar>
            <w:vAlign w:val="center"/>
          </w:tcPr>
          <w:p w14:paraId="4CF12BC5" w14:textId="77777777" w:rsidR="008320DA" w:rsidRPr="005663EC" w:rsidRDefault="008320DA" w:rsidP="005663EC">
            <w:pPr>
              <w:spacing w:after="40"/>
              <w:jc w:val="center"/>
              <w:rPr>
                <w:rFonts w:ascii="Arial" w:hAnsi="Arial" w:cs="Arial"/>
                <w:sz w:val="24"/>
                <w:szCs w:val="24"/>
              </w:rPr>
            </w:pPr>
            <w:r>
              <w:rPr>
                <w:rFonts w:ascii="Arial" w:hAnsi="Arial" w:cs="Arial"/>
              </w:rPr>
              <w:t>3.73</w:t>
            </w:r>
          </w:p>
        </w:tc>
      </w:tr>
      <w:tr w:rsidR="008320DA" w:rsidRPr="005663EC" w14:paraId="05027B34" w14:textId="77777777" w:rsidTr="005663EC">
        <w:tc>
          <w:tcPr>
            <w:tcW w:w="4400" w:type="dxa"/>
            <w:shd w:val="clear" w:color="auto" w:fill="F2F2F2"/>
            <w:tcMar>
              <w:top w:w="60" w:type="dxa"/>
              <w:left w:w="100" w:type="dxa"/>
              <w:bottom w:w="60" w:type="dxa"/>
              <w:right w:w="100" w:type="dxa"/>
            </w:tcMar>
            <w:vAlign w:val="center"/>
          </w:tcPr>
          <w:p w14:paraId="4F13892F" w14:textId="77777777" w:rsidR="008320DA" w:rsidRPr="005663EC" w:rsidRDefault="008320DA" w:rsidP="005663EC">
            <w:pPr>
              <w:spacing w:after="40"/>
              <w:rPr>
                <w:rFonts w:ascii="Arial" w:hAnsi="Arial" w:cs="Arial"/>
                <w:sz w:val="24"/>
                <w:szCs w:val="24"/>
              </w:rPr>
            </w:pPr>
            <w:r>
              <w:rPr>
                <w:rFonts w:ascii="Arial" w:hAnsi="Arial" w:cs="Arial"/>
              </w:rPr>
              <w:t>Hotel has clean and well-maintained rooms</w:t>
            </w:r>
          </w:p>
        </w:tc>
        <w:tc>
          <w:tcPr>
            <w:tcW w:w="1850" w:type="dxa"/>
            <w:shd w:val="clear" w:color="auto" w:fill="F2F2F2"/>
            <w:tcMar>
              <w:top w:w="60" w:type="dxa"/>
              <w:left w:w="100" w:type="dxa"/>
              <w:bottom w:w="60" w:type="dxa"/>
              <w:right w:w="100" w:type="dxa"/>
            </w:tcMar>
            <w:vAlign w:val="center"/>
          </w:tcPr>
          <w:p w14:paraId="3B82BAEC" w14:textId="77777777" w:rsidR="008320DA" w:rsidRPr="005663EC" w:rsidRDefault="008320DA" w:rsidP="005663EC">
            <w:pPr>
              <w:spacing w:after="40"/>
              <w:jc w:val="center"/>
              <w:rPr>
                <w:rFonts w:ascii="Arial" w:hAnsi="Arial" w:cs="Arial"/>
                <w:sz w:val="24"/>
                <w:szCs w:val="24"/>
              </w:rPr>
            </w:pPr>
            <w:r>
              <w:rPr>
                <w:rFonts w:ascii="Arial" w:hAnsi="Arial" w:cs="Arial"/>
              </w:rPr>
              <w:t>4.13 ± 0.77</w:t>
            </w:r>
          </w:p>
        </w:tc>
        <w:tc>
          <w:tcPr>
            <w:tcW w:w="1850" w:type="dxa"/>
            <w:shd w:val="clear" w:color="auto" w:fill="F2F2F2"/>
            <w:tcMar>
              <w:top w:w="60" w:type="dxa"/>
              <w:left w:w="100" w:type="dxa"/>
              <w:bottom w:w="60" w:type="dxa"/>
              <w:right w:w="100" w:type="dxa"/>
            </w:tcMar>
            <w:vAlign w:val="center"/>
          </w:tcPr>
          <w:p w14:paraId="2149CA53" w14:textId="77777777" w:rsidR="008320DA" w:rsidRPr="005663EC" w:rsidRDefault="008320DA" w:rsidP="005663EC">
            <w:pPr>
              <w:spacing w:after="40"/>
              <w:jc w:val="center"/>
              <w:rPr>
                <w:rFonts w:ascii="Arial" w:hAnsi="Arial" w:cs="Arial"/>
                <w:sz w:val="24"/>
                <w:szCs w:val="24"/>
              </w:rPr>
            </w:pPr>
            <w:r>
              <w:rPr>
                <w:rFonts w:ascii="Arial" w:hAnsi="Arial" w:cs="Arial"/>
              </w:rPr>
              <w:t>3.93 ± 0.81</w:t>
            </w:r>
          </w:p>
        </w:tc>
        <w:tc>
          <w:tcPr>
            <w:tcW w:w="1250" w:type="dxa"/>
            <w:shd w:val="clear" w:color="auto" w:fill="F2F2F2"/>
            <w:tcMar>
              <w:top w:w="60" w:type="dxa"/>
              <w:left w:w="100" w:type="dxa"/>
              <w:bottom w:w="60" w:type="dxa"/>
              <w:right w:w="100" w:type="dxa"/>
            </w:tcMar>
            <w:vAlign w:val="center"/>
          </w:tcPr>
          <w:p w14:paraId="26E39CC8" w14:textId="77777777" w:rsidR="008320DA" w:rsidRPr="005663EC" w:rsidRDefault="008320DA" w:rsidP="005663EC">
            <w:pPr>
              <w:spacing w:after="40"/>
              <w:jc w:val="center"/>
              <w:rPr>
                <w:rFonts w:ascii="Arial" w:hAnsi="Arial" w:cs="Arial"/>
                <w:sz w:val="24"/>
                <w:szCs w:val="24"/>
              </w:rPr>
            </w:pPr>
            <w:r>
              <w:rPr>
                <w:rFonts w:ascii="Arial" w:hAnsi="Arial" w:cs="Arial"/>
              </w:rPr>
              <w:t>4.03</w:t>
            </w:r>
          </w:p>
        </w:tc>
      </w:tr>
      <w:tr w:rsidR="008320DA" w:rsidRPr="005663EC" w14:paraId="1D4ED4B3" w14:textId="77777777" w:rsidTr="005663EC">
        <w:tc>
          <w:tcPr>
            <w:tcW w:w="4400" w:type="dxa"/>
            <w:tcMar>
              <w:top w:w="60" w:type="dxa"/>
              <w:left w:w="100" w:type="dxa"/>
              <w:bottom w:w="60" w:type="dxa"/>
              <w:right w:w="100" w:type="dxa"/>
            </w:tcMar>
            <w:vAlign w:val="center"/>
          </w:tcPr>
          <w:p w14:paraId="4B3D2580" w14:textId="77777777" w:rsidR="008320DA" w:rsidRPr="005663EC" w:rsidRDefault="008320DA" w:rsidP="005663EC">
            <w:pPr>
              <w:spacing w:after="40"/>
              <w:rPr>
                <w:rFonts w:ascii="Arial" w:hAnsi="Arial" w:cs="Arial"/>
                <w:sz w:val="24"/>
                <w:szCs w:val="24"/>
              </w:rPr>
            </w:pPr>
            <w:r>
              <w:rPr>
                <w:rFonts w:ascii="Arial" w:hAnsi="Arial" w:cs="Arial"/>
              </w:rPr>
              <w:t>Overall Tangibility</w:t>
            </w:r>
          </w:p>
        </w:tc>
        <w:tc>
          <w:tcPr>
            <w:tcW w:w="1850" w:type="dxa"/>
            <w:tcMar>
              <w:top w:w="60" w:type="dxa"/>
              <w:left w:w="100" w:type="dxa"/>
              <w:bottom w:w="60" w:type="dxa"/>
              <w:right w:w="100" w:type="dxa"/>
            </w:tcMar>
            <w:vAlign w:val="center"/>
          </w:tcPr>
          <w:p w14:paraId="03D46E67" w14:textId="77777777" w:rsidR="008320DA" w:rsidRPr="005663EC" w:rsidRDefault="008320DA" w:rsidP="005663EC">
            <w:pPr>
              <w:spacing w:after="40"/>
              <w:jc w:val="center"/>
              <w:rPr>
                <w:rFonts w:ascii="Arial" w:hAnsi="Arial" w:cs="Arial"/>
                <w:sz w:val="24"/>
                <w:szCs w:val="24"/>
              </w:rPr>
            </w:pPr>
            <w:r>
              <w:rPr>
                <w:rFonts w:ascii="Arial" w:hAnsi="Arial" w:cs="Arial"/>
              </w:rPr>
              <w:t>3.93 ± 0.87</w:t>
            </w:r>
          </w:p>
        </w:tc>
        <w:tc>
          <w:tcPr>
            <w:tcW w:w="1850" w:type="dxa"/>
            <w:tcMar>
              <w:top w:w="60" w:type="dxa"/>
              <w:left w:w="100" w:type="dxa"/>
              <w:bottom w:w="60" w:type="dxa"/>
              <w:right w:w="100" w:type="dxa"/>
            </w:tcMar>
            <w:vAlign w:val="center"/>
          </w:tcPr>
          <w:p w14:paraId="079C232A" w14:textId="77777777" w:rsidR="008320DA" w:rsidRPr="005663EC" w:rsidRDefault="008320DA" w:rsidP="005663EC">
            <w:pPr>
              <w:spacing w:after="40"/>
              <w:jc w:val="center"/>
              <w:rPr>
                <w:rFonts w:ascii="Arial" w:hAnsi="Arial" w:cs="Arial"/>
                <w:sz w:val="24"/>
                <w:szCs w:val="24"/>
              </w:rPr>
            </w:pPr>
            <w:r>
              <w:rPr>
                <w:rFonts w:ascii="Arial" w:hAnsi="Arial" w:cs="Arial"/>
              </w:rPr>
              <w:t>3.78 ± 0.89</w:t>
            </w:r>
          </w:p>
        </w:tc>
        <w:tc>
          <w:tcPr>
            <w:tcW w:w="1250" w:type="dxa"/>
            <w:tcMar>
              <w:top w:w="60" w:type="dxa"/>
              <w:left w:w="100" w:type="dxa"/>
              <w:bottom w:w="60" w:type="dxa"/>
              <w:right w:w="100" w:type="dxa"/>
            </w:tcMar>
            <w:vAlign w:val="center"/>
          </w:tcPr>
          <w:p w14:paraId="0BFDA926" w14:textId="77777777" w:rsidR="008320DA" w:rsidRPr="005663EC" w:rsidRDefault="008320DA" w:rsidP="005663EC">
            <w:pPr>
              <w:spacing w:after="40"/>
              <w:jc w:val="center"/>
              <w:rPr>
                <w:rFonts w:ascii="Arial" w:hAnsi="Arial" w:cs="Arial"/>
                <w:sz w:val="24"/>
                <w:szCs w:val="24"/>
              </w:rPr>
            </w:pPr>
            <w:r>
              <w:rPr>
                <w:rFonts w:ascii="Arial" w:hAnsi="Arial" w:cs="Arial"/>
              </w:rPr>
              <w:t>3.86</w:t>
            </w:r>
          </w:p>
        </w:tc>
      </w:tr>
    </w:tbl>
    <w:p w14:paraId="74428BD9"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overall mean score for tangibility was 3.86. The perceptions of the national tourists were reported as slightly higher than the international tourists (3.93 vs. 3.78).</w:t>
      </w:r>
    </w:p>
    <w:p w14:paraId="37FC0635" w14:textId="77777777" w:rsidR="008320DA" w:rsidRPr="005663EC" w:rsidRDefault="008320DA" w:rsidP="008320DA">
      <w:pPr>
        <w:pStyle w:val="Heading3"/>
        <w:rPr>
          <w:rFonts w:cs="Arial"/>
          <w:sz w:val="28"/>
          <w:szCs w:val="32"/>
        </w:rPr>
      </w:pPr>
      <w:bookmarkStart w:id="63" w:name="_Toc241187438"/>
      <w:r>
        <w:rPr>
          <w:rFonts w:cs="Arial"/>
          <w:sz w:val="28"/>
          <w:szCs w:val="32"/>
        </w:rPr>
        <w:t>4.4.2 Reliability</w:t>
      </w:r>
      <w:bookmarkEnd w:id="63"/>
    </w:p>
    <w:p w14:paraId="5A86FB31"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4.8: Perceptions of Reliability</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400"/>
        <w:gridCol w:w="1850"/>
        <w:gridCol w:w="1850"/>
        <w:gridCol w:w="1250"/>
      </w:tblGrid>
      <w:tr w:rsidR="008320DA" w:rsidRPr="005663EC" w14:paraId="1CBD819B" w14:textId="77777777" w:rsidTr="005663EC">
        <w:trPr>
          <w:tblHeader/>
        </w:trPr>
        <w:tc>
          <w:tcPr>
            <w:tcW w:w="4400" w:type="dxa"/>
            <w:shd w:val="clear" w:color="auto" w:fill="1F3864"/>
            <w:tcMar>
              <w:top w:w="60" w:type="dxa"/>
              <w:left w:w="100" w:type="dxa"/>
              <w:bottom w:w="60" w:type="dxa"/>
              <w:right w:w="100" w:type="dxa"/>
            </w:tcMar>
            <w:vAlign w:val="center"/>
          </w:tcPr>
          <w:p w14:paraId="075F5BC6" w14:textId="77777777" w:rsidR="008320DA" w:rsidRPr="005663EC" w:rsidRDefault="008320DA" w:rsidP="005663EC">
            <w:pPr>
              <w:jc w:val="center"/>
              <w:rPr>
                <w:rFonts w:ascii="Arial" w:hAnsi="Arial" w:cs="Arial"/>
                <w:sz w:val="24"/>
                <w:szCs w:val="24"/>
              </w:rPr>
            </w:pPr>
            <w:r>
              <w:rPr>
                <w:rFonts w:ascii="Arial" w:hAnsi="Arial" w:cs="Arial"/>
                <w:b/>
                <w:bCs/>
                <w:color w:val="FFFFFF"/>
              </w:rPr>
              <w:t>Statement</w:t>
            </w:r>
          </w:p>
        </w:tc>
        <w:tc>
          <w:tcPr>
            <w:tcW w:w="1850" w:type="dxa"/>
            <w:shd w:val="clear" w:color="auto" w:fill="1F3864"/>
            <w:tcMar>
              <w:top w:w="60" w:type="dxa"/>
              <w:left w:w="100" w:type="dxa"/>
              <w:bottom w:w="60" w:type="dxa"/>
              <w:right w:w="100" w:type="dxa"/>
            </w:tcMar>
            <w:vAlign w:val="center"/>
          </w:tcPr>
          <w:p w14:paraId="70506DA7" w14:textId="77777777" w:rsidR="008320DA" w:rsidRPr="005663EC" w:rsidRDefault="008320DA" w:rsidP="005663EC">
            <w:pPr>
              <w:jc w:val="center"/>
              <w:rPr>
                <w:rFonts w:ascii="Arial" w:hAnsi="Arial" w:cs="Arial"/>
                <w:sz w:val="24"/>
                <w:szCs w:val="24"/>
              </w:rPr>
            </w:pPr>
            <w:r>
              <w:rPr>
                <w:rFonts w:ascii="Arial" w:hAnsi="Arial" w:cs="Arial"/>
                <w:b/>
                <w:bCs/>
                <w:color w:val="FFFFFF"/>
              </w:rPr>
              <w:t>National (M ± SD)</w:t>
            </w:r>
          </w:p>
        </w:tc>
        <w:tc>
          <w:tcPr>
            <w:tcW w:w="1850" w:type="dxa"/>
            <w:shd w:val="clear" w:color="auto" w:fill="1F3864"/>
            <w:tcMar>
              <w:top w:w="60" w:type="dxa"/>
              <w:left w:w="100" w:type="dxa"/>
              <w:bottom w:w="60" w:type="dxa"/>
              <w:right w:w="100" w:type="dxa"/>
            </w:tcMar>
            <w:vAlign w:val="center"/>
          </w:tcPr>
          <w:p w14:paraId="588B9EBF"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(M ± SD)</w:t>
            </w:r>
          </w:p>
        </w:tc>
        <w:tc>
          <w:tcPr>
            <w:tcW w:w="1250" w:type="dxa"/>
            <w:shd w:val="clear" w:color="auto" w:fill="1F3864"/>
            <w:tcMar>
              <w:top w:w="60" w:type="dxa"/>
              <w:left w:w="100" w:type="dxa"/>
              <w:bottom w:w="60" w:type="dxa"/>
              <w:right w:w="100" w:type="dxa"/>
            </w:tcMar>
            <w:vAlign w:val="center"/>
          </w:tcPr>
          <w:p w14:paraId="7F55E19F" w14:textId="77777777" w:rsidR="008320DA" w:rsidRPr="005663EC" w:rsidRDefault="008320DA" w:rsidP="005663EC">
            <w:pPr>
              <w:jc w:val="center"/>
              <w:rPr>
                <w:rFonts w:ascii="Arial" w:hAnsi="Arial" w:cs="Arial"/>
                <w:sz w:val="24"/>
                <w:szCs w:val="24"/>
              </w:rPr>
            </w:pPr>
            <w:r>
              <w:rPr>
                <w:rFonts w:ascii="Arial" w:hAnsi="Arial" w:cs="Arial"/>
                <w:b/>
                <w:bCs/>
                <w:color w:val="FFFFFF"/>
              </w:rPr>
              <w:t>Overall Mean</w:t>
            </w:r>
          </w:p>
        </w:tc>
      </w:tr>
      <w:tr w:rsidR="008320DA" w:rsidRPr="005663EC" w14:paraId="0190A898" w14:textId="77777777" w:rsidTr="005663EC">
        <w:tc>
          <w:tcPr>
            <w:tcW w:w="4400" w:type="dxa"/>
            <w:tcMar>
              <w:top w:w="60" w:type="dxa"/>
              <w:left w:w="100" w:type="dxa"/>
              <w:bottom w:w="60" w:type="dxa"/>
              <w:right w:w="100" w:type="dxa"/>
            </w:tcMar>
            <w:vAlign w:val="center"/>
          </w:tcPr>
          <w:p w14:paraId="2D21E011" w14:textId="77777777" w:rsidR="008320DA" w:rsidRPr="005663EC" w:rsidRDefault="008320DA" w:rsidP="005663EC">
            <w:pPr>
              <w:spacing w:after="40"/>
              <w:rPr>
                <w:rFonts w:ascii="Arial" w:hAnsi="Arial" w:cs="Arial"/>
                <w:sz w:val="24"/>
                <w:szCs w:val="24"/>
              </w:rPr>
            </w:pPr>
            <w:r>
              <w:rPr>
                <w:rFonts w:ascii="Arial" w:hAnsi="Arial" w:cs="Arial"/>
              </w:rPr>
              <w:t>Hotel provides services as promised</w:t>
            </w:r>
          </w:p>
        </w:tc>
        <w:tc>
          <w:tcPr>
            <w:tcW w:w="1850" w:type="dxa"/>
            <w:tcMar>
              <w:top w:w="60" w:type="dxa"/>
              <w:left w:w="100" w:type="dxa"/>
              <w:bottom w:w="60" w:type="dxa"/>
              <w:right w:w="100" w:type="dxa"/>
            </w:tcMar>
            <w:vAlign w:val="center"/>
          </w:tcPr>
          <w:p w14:paraId="079DADF7" w14:textId="77777777" w:rsidR="008320DA" w:rsidRPr="005663EC" w:rsidRDefault="008320DA" w:rsidP="005663EC">
            <w:pPr>
              <w:spacing w:after="40"/>
              <w:jc w:val="center"/>
              <w:rPr>
                <w:rFonts w:ascii="Arial" w:hAnsi="Arial" w:cs="Arial"/>
                <w:sz w:val="24"/>
                <w:szCs w:val="24"/>
              </w:rPr>
            </w:pPr>
            <w:r>
              <w:rPr>
                <w:rFonts w:ascii="Arial" w:hAnsi="Arial" w:cs="Arial"/>
              </w:rPr>
              <w:t>3.67 ± 0.87</w:t>
            </w:r>
          </w:p>
        </w:tc>
        <w:tc>
          <w:tcPr>
            <w:tcW w:w="1850" w:type="dxa"/>
            <w:tcMar>
              <w:top w:w="60" w:type="dxa"/>
              <w:left w:w="100" w:type="dxa"/>
              <w:bottom w:w="60" w:type="dxa"/>
              <w:right w:w="100" w:type="dxa"/>
            </w:tcMar>
            <w:vAlign w:val="center"/>
          </w:tcPr>
          <w:p w14:paraId="4727A2A3" w14:textId="77777777" w:rsidR="008320DA" w:rsidRPr="005663EC" w:rsidRDefault="008320DA" w:rsidP="005663EC">
            <w:pPr>
              <w:spacing w:after="40"/>
              <w:jc w:val="center"/>
              <w:rPr>
                <w:rFonts w:ascii="Arial" w:hAnsi="Arial" w:cs="Arial"/>
                <w:sz w:val="24"/>
                <w:szCs w:val="24"/>
              </w:rPr>
            </w:pPr>
            <w:r>
              <w:rPr>
                <w:rFonts w:ascii="Arial" w:hAnsi="Arial" w:cs="Arial"/>
              </w:rPr>
              <w:t>3.47 ± 0.91</w:t>
            </w:r>
          </w:p>
        </w:tc>
        <w:tc>
          <w:tcPr>
            <w:tcW w:w="1250" w:type="dxa"/>
            <w:tcMar>
              <w:top w:w="60" w:type="dxa"/>
              <w:left w:w="100" w:type="dxa"/>
              <w:bottom w:w="60" w:type="dxa"/>
              <w:right w:w="100" w:type="dxa"/>
            </w:tcMar>
            <w:vAlign w:val="center"/>
          </w:tcPr>
          <w:p w14:paraId="5697331C" w14:textId="77777777" w:rsidR="008320DA" w:rsidRPr="005663EC" w:rsidRDefault="008320DA" w:rsidP="005663EC">
            <w:pPr>
              <w:spacing w:after="40"/>
              <w:jc w:val="center"/>
              <w:rPr>
                <w:rFonts w:ascii="Arial" w:hAnsi="Arial" w:cs="Arial"/>
                <w:sz w:val="24"/>
                <w:szCs w:val="24"/>
              </w:rPr>
            </w:pPr>
            <w:r>
              <w:rPr>
                <w:rFonts w:ascii="Arial" w:hAnsi="Arial" w:cs="Arial"/>
              </w:rPr>
              <w:t>3.57</w:t>
            </w:r>
          </w:p>
        </w:tc>
      </w:tr>
      <w:tr w:rsidR="008320DA" w:rsidRPr="005663EC" w14:paraId="3D780617" w14:textId="77777777" w:rsidTr="005663EC">
        <w:tc>
          <w:tcPr>
            <w:tcW w:w="4400" w:type="dxa"/>
            <w:shd w:val="clear" w:color="auto" w:fill="F2F2F2"/>
            <w:tcMar>
              <w:top w:w="60" w:type="dxa"/>
              <w:left w:w="100" w:type="dxa"/>
              <w:bottom w:w="60" w:type="dxa"/>
              <w:right w:w="100" w:type="dxa"/>
            </w:tcMar>
            <w:vAlign w:val="center"/>
          </w:tcPr>
          <w:p w14:paraId="25A08685" w14:textId="77777777" w:rsidR="008320DA" w:rsidRPr="005663EC" w:rsidRDefault="008320DA" w:rsidP="005663EC">
            <w:pPr>
              <w:spacing w:after="40"/>
              <w:rPr>
                <w:rFonts w:ascii="Arial" w:hAnsi="Arial" w:cs="Arial"/>
                <w:sz w:val="24"/>
                <w:szCs w:val="24"/>
              </w:rPr>
            </w:pPr>
            <w:r>
              <w:rPr>
                <w:rFonts w:ascii="Arial" w:hAnsi="Arial" w:cs="Arial"/>
              </w:rPr>
              <w:t>Hotel handles customer complaints effectively</w:t>
            </w:r>
          </w:p>
        </w:tc>
        <w:tc>
          <w:tcPr>
            <w:tcW w:w="1850" w:type="dxa"/>
            <w:shd w:val="clear" w:color="auto" w:fill="F2F2F2"/>
            <w:tcMar>
              <w:top w:w="60" w:type="dxa"/>
              <w:left w:w="100" w:type="dxa"/>
              <w:bottom w:w="60" w:type="dxa"/>
              <w:right w:w="100" w:type="dxa"/>
            </w:tcMar>
            <w:vAlign w:val="center"/>
          </w:tcPr>
          <w:p w14:paraId="1A5551BE" w14:textId="77777777" w:rsidR="008320DA" w:rsidRPr="005663EC" w:rsidRDefault="008320DA" w:rsidP="005663EC">
            <w:pPr>
              <w:spacing w:after="40"/>
              <w:jc w:val="center"/>
              <w:rPr>
                <w:rFonts w:ascii="Arial" w:hAnsi="Arial" w:cs="Arial"/>
                <w:sz w:val="24"/>
                <w:szCs w:val="24"/>
              </w:rPr>
            </w:pPr>
            <w:r>
              <w:rPr>
                <w:rFonts w:ascii="Arial" w:hAnsi="Arial" w:cs="Arial"/>
              </w:rPr>
              <w:t>3.40 ± 0.94</w:t>
            </w:r>
          </w:p>
        </w:tc>
        <w:tc>
          <w:tcPr>
            <w:tcW w:w="1850" w:type="dxa"/>
            <w:shd w:val="clear" w:color="auto" w:fill="F2F2F2"/>
            <w:tcMar>
              <w:top w:w="60" w:type="dxa"/>
              <w:left w:w="100" w:type="dxa"/>
              <w:bottom w:w="60" w:type="dxa"/>
              <w:right w:w="100" w:type="dxa"/>
            </w:tcMar>
            <w:vAlign w:val="center"/>
          </w:tcPr>
          <w:p w14:paraId="562DB88E" w14:textId="77777777" w:rsidR="008320DA" w:rsidRPr="005663EC" w:rsidRDefault="008320DA" w:rsidP="005663EC">
            <w:pPr>
              <w:spacing w:after="40"/>
              <w:jc w:val="center"/>
              <w:rPr>
                <w:rFonts w:ascii="Arial" w:hAnsi="Arial" w:cs="Arial"/>
                <w:sz w:val="24"/>
                <w:szCs w:val="24"/>
              </w:rPr>
            </w:pPr>
            <w:r>
              <w:rPr>
                <w:rFonts w:ascii="Arial" w:hAnsi="Arial" w:cs="Arial"/>
              </w:rPr>
              <w:t>3.27 ± 0.97</w:t>
            </w:r>
          </w:p>
        </w:tc>
        <w:tc>
          <w:tcPr>
            <w:tcW w:w="1250" w:type="dxa"/>
            <w:shd w:val="clear" w:color="auto" w:fill="F2F2F2"/>
            <w:tcMar>
              <w:top w:w="60" w:type="dxa"/>
              <w:left w:w="100" w:type="dxa"/>
              <w:bottom w:w="60" w:type="dxa"/>
              <w:right w:w="100" w:type="dxa"/>
            </w:tcMar>
            <w:vAlign w:val="center"/>
          </w:tcPr>
          <w:p w14:paraId="330E0F91" w14:textId="77777777" w:rsidR="008320DA" w:rsidRPr="005663EC" w:rsidRDefault="008320DA" w:rsidP="005663EC">
            <w:pPr>
              <w:spacing w:after="40"/>
              <w:jc w:val="center"/>
              <w:rPr>
                <w:rFonts w:ascii="Arial" w:hAnsi="Arial" w:cs="Arial"/>
                <w:sz w:val="24"/>
                <w:szCs w:val="24"/>
              </w:rPr>
            </w:pPr>
            <w:r>
              <w:rPr>
                <w:rFonts w:ascii="Arial" w:hAnsi="Arial" w:cs="Arial"/>
              </w:rPr>
              <w:t>3.33</w:t>
            </w:r>
          </w:p>
        </w:tc>
      </w:tr>
      <w:tr w:rsidR="008320DA" w:rsidRPr="005663EC" w14:paraId="2B20E2FD" w14:textId="77777777" w:rsidTr="005663EC">
        <w:tc>
          <w:tcPr>
            <w:tcW w:w="4400" w:type="dxa"/>
            <w:tcMar>
              <w:top w:w="60" w:type="dxa"/>
              <w:left w:w="100" w:type="dxa"/>
              <w:bottom w:w="60" w:type="dxa"/>
              <w:right w:w="100" w:type="dxa"/>
            </w:tcMar>
            <w:vAlign w:val="center"/>
          </w:tcPr>
          <w:p w14:paraId="408E8715" w14:textId="77777777" w:rsidR="008320DA" w:rsidRPr="005663EC" w:rsidRDefault="008320DA" w:rsidP="005663EC">
            <w:pPr>
              <w:spacing w:after="40"/>
              <w:rPr>
                <w:rFonts w:ascii="Arial" w:hAnsi="Arial" w:cs="Arial"/>
                <w:sz w:val="24"/>
                <w:szCs w:val="24"/>
              </w:rPr>
            </w:pPr>
            <w:r>
              <w:rPr>
                <w:rFonts w:ascii="Arial" w:hAnsi="Arial" w:cs="Arial"/>
              </w:rPr>
              <w:t>Hotel provides services at the promised time</w:t>
            </w:r>
          </w:p>
        </w:tc>
        <w:tc>
          <w:tcPr>
            <w:tcW w:w="1850" w:type="dxa"/>
            <w:tcMar>
              <w:top w:w="60" w:type="dxa"/>
              <w:left w:w="100" w:type="dxa"/>
              <w:bottom w:w="60" w:type="dxa"/>
              <w:right w:w="100" w:type="dxa"/>
            </w:tcMar>
            <w:vAlign w:val="center"/>
          </w:tcPr>
          <w:p w14:paraId="36E10B98" w14:textId="77777777" w:rsidR="008320DA" w:rsidRPr="005663EC" w:rsidRDefault="008320DA" w:rsidP="005663EC">
            <w:pPr>
              <w:spacing w:after="40"/>
              <w:jc w:val="center"/>
              <w:rPr>
                <w:rFonts w:ascii="Arial" w:hAnsi="Arial" w:cs="Arial"/>
                <w:sz w:val="24"/>
                <w:szCs w:val="24"/>
              </w:rPr>
            </w:pPr>
            <w:r>
              <w:rPr>
                <w:rFonts w:ascii="Arial" w:hAnsi="Arial" w:cs="Arial"/>
              </w:rPr>
              <w:t>3.60 ± 0.84</w:t>
            </w:r>
          </w:p>
        </w:tc>
        <w:tc>
          <w:tcPr>
            <w:tcW w:w="1850" w:type="dxa"/>
            <w:tcMar>
              <w:top w:w="60" w:type="dxa"/>
              <w:left w:w="100" w:type="dxa"/>
              <w:bottom w:w="60" w:type="dxa"/>
              <w:right w:w="100" w:type="dxa"/>
            </w:tcMar>
            <w:vAlign w:val="center"/>
          </w:tcPr>
          <w:p w14:paraId="72868D53" w14:textId="77777777" w:rsidR="008320DA" w:rsidRPr="005663EC" w:rsidRDefault="008320DA" w:rsidP="005663EC">
            <w:pPr>
              <w:spacing w:after="40"/>
              <w:jc w:val="center"/>
              <w:rPr>
                <w:rFonts w:ascii="Arial" w:hAnsi="Arial" w:cs="Arial"/>
                <w:sz w:val="24"/>
                <w:szCs w:val="24"/>
              </w:rPr>
            </w:pPr>
            <w:r>
              <w:rPr>
                <w:rFonts w:ascii="Arial" w:hAnsi="Arial" w:cs="Arial"/>
              </w:rPr>
              <w:t>3.40 ± 0.89</w:t>
            </w:r>
          </w:p>
        </w:tc>
        <w:tc>
          <w:tcPr>
            <w:tcW w:w="1250" w:type="dxa"/>
            <w:tcMar>
              <w:top w:w="60" w:type="dxa"/>
              <w:left w:w="100" w:type="dxa"/>
              <w:bottom w:w="60" w:type="dxa"/>
              <w:right w:w="100" w:type="dxa"/>
            </w:tcMar>
            <w:vAlign w:val="center"/>
          </w:tcPr>
          <w:p w14:paraId="2EE89174" w14:textId="77777777" w:rsidR="008320DA" w:rsidRPr="005663EC" w:rsidRDefault="008320DA" w:rsidP="005663EC">
            <w:pPr>
              <w:spacing w:after="40"/>
              <w:jc w:val="center"/>
              <w:rPr>
                <w:rFonts w:ascii="Arial" w:hAnsi="Arial" w:cs="Arial"/>
                <w:sz w:val="24"/>
                <w:szCs w:val="24"/>
              </w:rPr>
            </w:pPr>
            <w:r>
              <w:rPr>
                <w:rFonts w:ascii="Arial" w:hAnsi="Arial" w:cs="Arial"/>
              </w:rPr>
              <w:t>3.50</w:t>
            </w:r>
          </w:p>
        </w:tc>
      </w:tr>
      <w:tr w:rsidR="008320DA" w:rsidRPr="005663EC" w14:paraId="6B9110DC" w14:textId="77777777" w:rsidTr="005663EC">
        <w:tc>
          <w:tcPr>
            <w:tcW w:w="4400" w:type="dxa"/>
            <w:shd w:val="clear" w:color="auto" w:fill="F2F2F2"/>
            <w:tcMar>
              <w:top w:w="60" w:type="dxa"/>
              <w:left w:w="100" w:type="dxa"/>
              <w:bottom w:w="60" w:type="dxa"/>
              <w:right w:w="100" w:type="dxa"/>
            </w:tcMar>
            <w:vAlign w:val="center"/>
          </w:tcPr>
          <w:p w14:paraId="27B0C134" w14:textId="77777777" w:rsidR="008320DA" w:rsidRPr="005663EC" w:rsidRDefault="008320DA" w:rsidP="005663EC">
            <w:pPr>
              <w:spacing w:after="40"/>
              <w:rPr>
                <w:rFonts w:ascii="Arial" w:hAnsi="Arial" w:cs="Arial"/>
                <w:sz w:val="24"/>
                <w:szCs w:val="24"/>
              </w:rPr>
            </w:pPr>
            <w:r>
              <w:rPr>
                <w:rFonts w:ascii="Arial" w:hAnsi="Arial" w:cs="Arial"/>
              </w:rPr>
              <w:t>Billing and payment processes are accurate</w:t>
            </w:r>
          </w:p>
        </w:tc>
        <w:tc>
          <w:tcPr>
            <w:tcW w:w="1850" w:type="dxa"/>
            <w:shd w:val="clear" w:color="auto" w:fill="F2F2F2"/>
            <w:tcMar>
              <w:top w:w="60" w:type="dxa"/>
              <w:left w:w="100" w:type="dxa"/>
              <w:bottom w:w="60" w:type="dxa"/>
              <w:right w:w="100" w:type="dxa"/>
            </w:tcMar>
            <w:vAlign w:val="center"/>
          </w:tcPr>
          <w:p w14:paraId="42F0B1B2" w14:textId="77777777" w:rsidR="008320DA" w:rsidRPr="005663EC" w:rsidRDefault="008320DA" w:rsidP="005663EC">
            <w:pPr>
              <w:spacing w:after="40"/>
              <w:jc w:val="center"/>
              <w:rPr>
                <w:rFonts w:ascii="Arial" w:hAnsi="Arial" w:cs="Arial"/>
                <w:sz w:val="24"/>
                <w:szCs w:val="24"/>
              </w:rPr>
            </w:pPr>
            <w:r>
              <w:rPr>
                <w:rFonts w:ascii="Arial" w:hAnsi="Arial" w:cs="Arial"/>
              </w:rPr>
              <w:t>3.73 ± 0.81</w:t>
            </w:r>
          </w:p>
        </w:tc>
        <w:tc>
          <w:tcPr>
            <w:tcW w:w="1850" w:type="dxa"/>
            <w:shd w:val="clear" w:color="auto" w:fill="F2F2F2"/>
            <w:tcMar>
              <w:top w:w="60" w:type="dxa"/>
              <w:left w:w="100" w:type="dxa"/>
              <w:bottom w:w="60" w:type="dxa"/>
              <w:right w:w="100" w:type="dxa"/>
            </w:tcMar>
            <w:vAlign w:val="center"/>
          </w:tcPr>
          <w:p w14:paraId="26DDD048" w14:textId="77777777" w:rsidR="008320DA" w:rsidRPr="005663EC" w:rsidRDefault="008320DA" w:rsidP="005663EC">
            <w:pPr>
              <w:spacing w:after="40"/>
              <w:jc w:val="center"/>
              <w:rPr>
                <w:rFonts w:ascii="Arial" w:hAnsi="Arial" w:cs="Arial"/>
                <w:sz w:val="24"/>
                <w:szCs w:val="24"/>
              </w:rPr>
            </w:pPr>
            <w:r>
              <w:rPr>
                <w:rFonts w:ascii="Arial" w:hAnsi="Arial" w:cs="Arial"/>
              </w:rPr>
              <w:t>3.53 ± 0.86</w:t>
            </w:r>
          </w:p>
        </w:tc>
        <w:tc>
          <w:tcPr>
            <w:tcW w:w="1250" w:type="dxa"/>
            <w:shd w:val="clear" w:color="auto" w:fill="F2F2F2"/>
            <w:tcMar>
              <w:top w:w="60" w:type="dxa"/>
              <w:left w:w="100" w:type="dxa"/>
              <w:bottom w:w="60" w:type="dxa"/>
              <w:right w:w="100" w:type="dxa"/>
            </w:tcMar>
            <w:vAlign w:val="center"/>
          </w:tcPr>
          <w:p w14:paraId="268C3319" w14:textId="77777777" w:rsidR="008320DA" w:rsidRPr="005663EC" w:rsidRDefault="008320DA" w:rsidP="005663EC">
            <w:pPr>
              <w:spacing w:after="40"/>
              <w:jc w:val="center"/>
              <w:rPr>
                <w:rFonts w:ascii="Arial" w:hAnsi="Arial" w:cs="Arial"/>
                <w:sz w:val="24"/>
                <w:szCs w:val="24"/>
              </w:rPr>
            </w:pPr>
            <w:r>
              <w:rPr>
                <w:rFonts w:ascii="Arial" w:hAnsi="Arial" w:cs="Arial"/>
              </w:rPr>
              <w:t>3.63</w:t>
            </w:r>
          </w:p>
        </w:tc>
      </w:tr>
      <w:tr w:rsidR="008320DA" w:rsidRPr="005663EC" w14:paraId="4F919A7F" w14:textId="77777777" w:rsidTr="005663EC">
        <w:tc>
          <w:tcPr>
            <w:tcW w:w="4400" w:type="dxa"/>
            <w:tcMar>
              <w:top w:w="60" w:type="dxa"/>
              <w:left w:w="100" w:type="dxa"/>
              <w:bottom w:w="60" w:type="dxa"/>
              <w:right w:w="100" w:type="dxa"/>
            </w:tcMar>
            <w:vAlign w:val="center"/>
          </w:tcPr>
          <w:p w14:paraId="3740AC67" w14:textId="77777777" w:rsidR="008320DA" w:rsidRPr="005663EC" w:rsidRDefault="008320DA" w:rsidP="005663EC">
            <w:pPr>
              <w:spacing w:after="40"/>
              <w:rPr>
                <w:rFonts w:ascii="Arial" w:hAnsi="Arial" w:cs="Arial"/>
                <w:sz w:val="24"/>
                <w:szCs w:val="24"/>
              </w:rPr>
            </w:pPr>
            <w:r>
              <w:rPr>
                <w:rFonts w:ascii="Arial" w:hAnsi="Arial" w:cs="Arial"/>
              </w:rPr>
              <w:t>Overall Reliability</w:t>
            </w:r>
          </w:p>
        </w:tc>
        <w:tc>
          <w:tcPr>
            <w:tcW w:w="1850" w:type="dxa"/>
            <w:tcMar>
              <w:top w:w="60" w:type="dxa"/>
              <w:left w:w="100" w:type="dxa"/>
              <w:bottom w:w="60" w:type="dxa"/>
              <w:right w:w="100" w:type="dxa"/>
            </w:tcMar>
            <w:vAlign w:val="center"/>
          </w:tcPr>
          <w:p w14:paraId="4722B539" w14:textId="77777777" w:rsidR="008320DA" w:rsidRPr="005663EC" w:rsidRDefault="008320DA" w:rsidP="005663EC">
            <w:pPr>
              <w:spacing w:after="40"/>
              <w:jc w:val="center"/>
              <w:rPr>
                <w:rFonts w:ascii="Arial" w:hAnsi="Arial" w:cs="Arial"/>
                <w:sz w:val="24"/>
                <w:szCs w:val="24"/>
              </w:rPr>
            </w:pPr>
            <w:r>
              <w:rPr>
                <w:rFonts w:ascii="Arial" w:hAnsi="Arial" w:cs="Arial"/>
              </w:rPr>
              <w:t>3.60 ± 0.87</w:t>
            </w:r>
          </w:p>
        </w:tc>
        <w:tc>
          <w:tcPr>
            <w:tcW w:w="1850" w:type="dxa"/>
            <w:tcMar>
              <w:top w:w="60" w:type="dxa"/>
              <w:left w:w="100" w:type="dxa"/>
              <w:bottom w:w="60" w:type="dxa"/>
              <w:right w:w="100" w:type="dxa"/>
            </w:tcMar>
            <w:vAlign w:val="center"/>
          </w:tcPr>
          <w:p w14:paraId="198F2254" w14:textId="77777777" w:rsidR="008320DA" w:rsidRPr="005663EC" w:rsidRDefault="008320DA" w:rsidP="005663EC">
            <w:pPr>
              <w:spacing w:after="40"/>
              <w:jc w:val="center"/>
              <w:rPr>
                <w:rFonts w:ascii="Arial" w:hAnsi="Arial" w:cs="Arial"/>
                <w:sz w:val="24"/>
                <w:szCs w:val="24"/>
              </w:rPr>
            </w:pPr>
            <w:r>
              <w:rPr>
                <w:rFonts w:ascii="Arial" w:hAnsi="Arial" w:cs="Arial"/>
              </w:rPr>
              <w:t>3.42 ± 0.91</w:t>
            </w:r>
          </w:p>
        </w:tc>
        <w:tc>
          <w:tcPr>
            <w:tcW w:w="1250" w:type="dxa"/>
            <w:tcMar>
              <w:top w:w="60" w:type="dxa"/>
              <w:left w:w="100" w:type="dxa"/>
              <w:bottom w:w="60" w:type="dxa"/>
              <w:right w:w="100" w:type="dxa"/>
            </w:tcMar>
            <w:vAlign w:val="center"/>
          </w:tcPr>
          <w:p w14:paraId="2324A318" w14:textId="77777777" w:rsidR="008320DA" w:rsidRPr="005663EC" w:rsidRDefault="008320DA" w:rsidP="005663EC">
            <w:pPr>
              <w:spacing w:after="40"/>
              <w:jc w:val="center"/>
              <w:rPr>
                <w:rFonts w:ascii="Arial" w:hAnsi="Arial" w:cs="Arial"/>
                <w:sz w:val="24"/>
                <w:szCs w:val="24"/>
              </w:rPr>
            </w:pPr>
            <w:r>
              <w:rPr>
                <w:rFonts w:ascii="Arial" w:hAnsi="Arial" w:cs="Arial"/>
              </w:rPr>
              <w:t>3.51</w:t>
            </w:r>
          </w:p>
        </w:tc>
      </w:tr>
    </w:tbl>
    <w:p w14:paraId="1FE0DE9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Mean score for reliability was 3.51 overall. The lower perceptions were recorded by international tourists (3.42) than national tourists (3.60).</w:t>
      </w:r>
    </w:p>
    <w:p w14:paraId="10C91D22" w14:textId="77777777" w:rsidR="005663EC" w:rsidRDefault="005663EC">
      <w:pPr>
        <w:spacing w:line="278" w:lineRule="auto"/>
        <w:rPr>
          <w:rFonts w:ascii="Arial" w:eastAsiaTheme="majorEastAsia" w:hAnsi="Arial" w:cs="Arial"/>
          <w:b/>
          <w:color w:val="000000" w:themeColor="text1"/>
          <w:sz w:val="28"/>
          <w:szCs w:val="32"/>
        </w:rPr>
      </w:pPr>
      <w:r>
        <w:rPr>
          <w:rFonts w:cs="Arial"/>
          <w:sz w:val="28"/>
          <w:szCs w:val="32"/>
        </w:rPr>
        <w:br w:type="page"/>
      </w:r>
    </w:p>
    <w:p w14:paraId="0E6F4AA4" w14:textId="77777777" w:rsidR="008320DA" w:rsidRPr="005663EC" w:rsidRDefault="008320DA" w:rsidP="008320DA">
      <w:pPr>
        <w:pStyle w:val="Heading3"/>
        <w:rPr>
          <w:rFonts w:cs="Arial"/>
          <w:sz w:val="28"/>
          <w:szCs w:val="32"/>
        </w:rPr>
      </w:pPr>
      <w:bookmarkStart w:id="64" w:name="_Toc241187439"/>
      <w:r>
        <w:rPr>
          <w:rFonts w:cs="Arial"/>
          <w:sz w:val="28"/>
          <w:szCs w:val="32"/>
        </w:rPr>
        <w:lastRenderedPageBreak/>
        <w:t>4.4.3 Responsiveness</w:t>
      </w:r>
      <w:bookmarkEnd w:id="64"/>
    </w:p>
    <w:p w14:paraId="5E8F2C46"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4.9: Perceptions of Responsiveness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400"/>
        <w:gridCol w:w="1850"/>
        <w:gridCol w:w="1850"/>
        <w:gridCol w:w="1250"/>
      </w:tblGrid>
      <w:tr w:rsidR="008320DA" w:rsidRPr="005663EC" w14:paraId="28BC7BF2" w14:textId="77777777" w:rsidTr="005663EC">
        <w:trPr>
          <w:tblHeader/>
        </w:trPr>
        <w:tc>
          <w:tcPr>
            <w:tcW w:w="4400" w:type="dxa"/>
            <w:shd w:val="clear" w:color="auto" w:fill="1F3864"/>
            <w:tcMar>
              <w:top w:w="60" w:type="dxa"/>
              <w:left w:w="100" w:type="dxa"/>
              <w:bottom w:w="60" w:type="dxa"/>
              <w:right w:w="100" w:type="dxa"/>
            </w:tcMar>
            <w:vAlign w:val="center"/>
          </w:tcPr>
          <w:p w14:paraId="35A26A33" w14:textId="77777777" w:rsidR="008320DA" w:rsidRPr="005663EC" w:rsidRDefault="008320DA" w:rsidP="005663EC">
            <w:pPr>
              <w:jc w:val="center"/>
              <w:rPr>
                <w:rFonts w:ascii="Arial" w:hAnsi="Arial" w:cs="Arial"/>
                <w:sz w:val="24"/>
                <w:szCs w:val="24"/>
              </w:rPr>
            </w:pPr>
            <w:r>
              <w:rPr>
                <w:rFonts w:ascii="Arial" w:hAnsi="Arial" w:cs="Arial"/>
                <w:b/>
                <w:bCs/>
                <w:color w:val="FFFFFF"/>
              </w:rPr>
              <w:t>Statement</w:t>
            </w:r>
          </w:p>
        </w:tc>
        <w:tc>
          <w:tcPr>
            <w:tcW w:w="1850" w:type="dxa"/>
            <w:shd w:val="clear" w:color="auto" w:fill="1F3864"/>
            <w:tcMar>
              <w:top w:w="60" w:type="dxa"/>
              <w:left w:w="100" w:type="dxa"/>
              <w:bottom w:w="60" w:type="dxa"/>
              <w:right w:w="100" w:type="dxa"/>
            </w:tcMar>
            <w:vAlign w:val="center"/>
          </w:tcPr>
          <w:p w14:paraId="32D0E82A" w14:textId="77777777" w:rsidR="008320DA" w:rsidRPr="005663EC" w:rsidRDefault="008320DA" w:rsidP="005663EC">
            <w:pPr>
              <w:jc w:val="center"/>
              <w:rPr>
                <w:rFonts w:ascii="Arial" w:hAnsi="Arial" w:cs="Arial"/>
                <w:sz w:val="24"/>
                <w:szCs w:val="24"/>
              </w:rPr>
            </w:pPr>
            <w:r>
              <w:rPr>
                <w:rFonts w:ascii="Arial" w:hAnsi="Arial" w:cs="Arial"/>
                <w:b/>
                <w:bCs/>
                <w:color w:val="FFFFFF"/>
              </w:rPr>
              <w:t>National (M ± SD)</w:t>
            </w:r>
          </w:p>
        </w:tc>
        <w:tc>
          <w:tcPr>
            <w:tcW w:w="1850" w:type="dxa"/>
            <w:shd w:val="clear" w:color="auto" w:fill="1F3864"/>
            <w:tcMar>
              <w:top w:w="60" w:type="dxa"/>
              <w:left w:w="100" w:type="dxa"/>
              <w:bottom w:w="60" w:type="dxa"/>
              <w:right w:w="100" w:type="dxa"/>
            </w:tcMar>
            <w:vAlign w:val="center"/>
          </w:tcPr>
          <w:p w14:paraId="13677198"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(M ± SD)</w:t>
            </w:r>
          </w:p>
        </w:tc>
        <w:tc>
          <w:tcPr>
            <w:tcW w:w="1250" w:type="dxa"/>
            <w:shd w:val="clear" w:color="auto" w:fill="1F3864"/>
            <w:tcMar>
              <w:top w:w="60" w:type="dxa"/>
              <w:left w:w="100" w:type="dxa"/>
              <w:bottom w:w="60" w:type="dxa"/>
              <w:right w:w="100" w:type="dxa"/>
            </w:tcMar>
            <w:vAlign w:val="center"/>
          </w:tcPr>
          <w:p w14:paraId="027DA200" w14:textId="77777777" w:rsidR="008320DA" w:rsidRPr="005663EC" w:rsidRDefault="008320DA" w:rsidP="005663EC">
            <w:pPr>
              <w:jc w:val="center"/>
              <w:rPr>
                <w:rFonts w:ascii="Arial" w:hAnsi="Arial" w:cs="Arial"/>
                <w:sz w:val="24"/>
                <w:szCs w:val="24"/>
              </w:rPr>
            </w:pPr>
            <w:r>
              <w:rPr>
                <w:rFonts w:ascii="Arial" w:hAnsi="Arial" w:cs="Arial"/>
                <w:b/>
                <w:bCs/>
                <w:color w:val="FFFFFF"/>
              </w:rPr>
              <w:t>Overall Mean</w:t>
            </w:r>
          </w:p>
        </w:tc>
      </w:tr>
      <w:tr w:rsidR="008320DA" w:rsidRPr="005663EC" w14:paraId="75C78D17" w14:textId="77777777" w:rsidTr="005663EC">
        <w:tc>
          <w:tcPr>
            <w:tcW w:w="4400" w:type="dxa"/>
            <w:tcMar>
              <w:top w:w="60" w:type="dxa"/>
              <w:left w:w="100" w:type="dxa"/>
              <w:bottom w:w="60" w:type="dxa"/>
              <w:right w:w="100" w:type="dxa"/>
            </w:tcMar>
            <w:vAlign w:val="center"/>
          </w:tcPr>
          <w:p w14:paraId="61EBB141" w14:textId="77777777" w:rsidR="008320DA" w:rsidRPr="005663EC" w:rsidRDefault="008320DA" w:rsidP="005663EC">
            <w:pPr>
              <w:spacing w:after="40"/>
              <w:rPr>
                <w:rFonts w:ascii="Arial" w:hAnsi="Arial" w:cs="Arial"/>
                <w:sz w:val="24"/>
                <w:szCs w:val="24"/>
              </w:rPr>
            </w:pPr>
            <w:r>
              <w:rPr>
                <w:rFonts w:ascii="Arial" w:hAnsi="Arial" w:cs="Arial"/>
              </w:rPr>
              <w:t>Staff respond quickly to customer requests</w:t>
            </w:r>
          </w:p>
        </w:tc>
        <w:tc>
          <w:tcPr>
            <w:tcW w:w="1850" w:type="dxa"/>
            <w:tcMar>
              <w:top w:w="60" w:type="dxa"/>
              <w:left w:w="100" w:type="dxa"/>
              <w:bottom w:w="60" w:type="dxa"/>
              <w:right w:w="100" w:type="dxa"/>
            </w:tcMar>
            <w:vAlign w:val="center"/>
          </w:tcPr>
          <w:p w14:paraId="29FC0041" w14:textId="77777777" w:rsidR="008320DA" w:rsidRPr="005663EC" w:rsidRDefault="008320DA" w:rsidP="005663EC">
            <w:pPr>
              <w:spacing w:after="40"/>
              <w:jc w:val="center"/>
              <w:rPr>
                <w:rFonts w:ascii="Arial" w:hAnsi="Arial" w:cs="Arial"/>
                <w:sz w:val="24"/>
                <w:szCs w:val="24"/>
              </w:rPr>
            </w:pPr>
            <w:r>
              <w:rPr>
                <w:rFonts w:ascii="Arial" w:hAnsi="Arial" w:cs="Arial"/>
              </w:rPr>
              <w:t>3.80 ± 0.84</w:t>
            </w:r>
          </w:p>
        </w:tc>
        <w:tc>
          <w:tcPr>
            <w:tcW w:w="1850" w:type="dxa"/>
            <w:tcMar>
              <w:top w:w="60" w:type="dxa"/>
              <w:left w:w="100" w:type="dxa"/>
              <w:bottom w:w="60" w:type="dxa"/>
              <w:right w:w="100" w:type="dxa"/>
            </w:tcMar>
            <w:vAlign w:val="center"/>
          </w:tcPr>
          <w:p w14:paraId="43A277D5" w14:textId="77777777" w:rsidR="008320DA" w:rsidRPr="005663EC" w:rsidRDefault="008320DA" w:rsidP="005663EC">
            <w:pPr>
              <w:spacing w:after="40"/>
              <w:jc w:val="center"/>
              <w:rPr>
                <w:rFonts w:ascii="Arial" w:hAnsi="Arial" w:cs="Arial"/>
                <w:sz w:val="24"/>
                <w:szCs w:val="24"/>
              </w:rPr>
            </w:pPr>
            <w:r>
              <w:rPr>
                <w:rFonts w:ascii="Arial" w:hAnsi="Arial" w:cs="Arial"/>
              </w:rPr>
              <w:t>3.60 ± 0.89</w:t>
            </w:r>
          </w:p>
        </w:tc>
        <w:tc>
          <w:tcPr>
            <w:tcW w:w="1250" w:type="dxa"/>
            <w:tcMar>
              <w:top w:w="60" w:type="dxa"/>
              <w:left w:w="100" w:type="dxa"/>
              <w:bottom w:w="60" w:type="dxa"/>
              <w:right w:w="100" w:type="dxa"/>
            </w:tcMar>
            <w:vAlign w:val="center"/>
          </w:tcPr>
          <w:p w14:paraId="4ADC0563" w14:textId="77777777" w:rsidR="008320DA" w:rsidRPr="005663EC" w:rsidRDefault="008320DA" w:rsidP="005663EC">
            <w:pPr>
              <w:spacing w:after="40"/>
              <w:jc w:val="center"/>
              <w:rPr>
                <w:rFonts w:ascii="Arial" w:hAnsi="Arial" w:cs="Arial"/>
                <w:sz w:val="24"/>
                <w:szCs w:val="24"/>
              </w:rPr>
            </w:pPr>
            <w:r>
              <w:rPr>
                <w:rFonts w:ascii="Arial" w:hAnsi="Arial" w:cs="Arial"/>
              </w:rPr>
              <w:t>3.70</w:t>
            </w:r>
          </w:p>
        </w:tc>
      </w:tr>
      <w:tr w:rsidR="008320DA" w:rsidRPr="005663EC" w14:paraId="2BC4F8DB" w14:textId="77777777" w:rsidTr="005663EC">
        <w:tc>
          <w:tcPr>
            <w:tcW w:w="4400" w:type="dxa"/>
            <w:shd w:val="clear" w:color="auto" w:fill="F2F2F2"/>
            <w:tcMar>
              <w:top w:w="60" w:type="dxa"/>
              <w:left w:w="100" w:type="dxa"/>
              <w:bottom w:w="60" w:type="dxa"/>
              <w:right w:w="100" w:type="dxa"/>
            </w:tcMar>
            <w:vAlign w:val="center"/>
          </w:tcPr>
          <w:p w14:paraId="037C9B4D" w14:textId="77777777" w:rsidR="008320DA" w:rsidRPr="005663EC" w:rsidRDefault="008320DA" w:rsidP="005663EC">
            <w:pPr>
              <w:spacing w:after="40"/>
              <w:rPr>
                <w:rFonts w:ascii="Arial" w:hAnsi="Arial" w:cs="Arial"/>
                <w:sz w:val="24"/>
                <w:szCs w:val="24"/>
              </w:rPr>
            </w:pPr>
            <w:r>
              <w:rPr>
                <w:rFonts w:ascii="Arial" w:hAnsi="Arial" w:cs="Arial"/>
              </w:rPr>
              <w:t>Staff are willing to help customers</w:t>
            </w:r>
          </w:p>
        </w:tc>
        <w:tc>
          <w:tcPr>
            <w:tcW w:w="1850" w:type="dxa"/>
            <w:shd w:val="clear" w:color="auto" w:fill="F2F2F2"/>
            <w:tcMar>
              <w:top w:w="60" w:type="dxa"/>
              <w:left w:w="100" w:type="dxa"/>
              <w:bottom w:w="60" w:type="dxa"/>
              <w:right w:w="100" w:type="dxa"/>
            </w:tcMar>
            <w:vAlign w:val="center"/>
          </w:tcPr>
          <w:p w14:paraId="5E5E9AD5" w14:textId="77777777" w:rsidR="008320DA" w:rsidRPr="005663EC" w:rsidRDefault="008320DA" w:rsidP="005663EC">
            <w:pPr>
              <w:spacing w:after="40"/>
              <w:jc w:val="center"/>
              <w:rPr>
                <w:rFonts w:ascii="Arial" w:hAnsi="Arial" w:cs="Arial"/>
                <w:sz w:val="24"/>
                <w:szCs w:val="24"/>
              </w:rPr>
            </w:pPr>
            <w:r>
              <w:rPr>
                <w:rFonts w:ascii="Arial" w:hAnsi="Arial" w:cs="Arial"/>
              </w:rPr>
              <w:t>3.87 ± 0.79</w:t>
            </w:r>
          </w:p>
        </w:tc>
        <w:tc>
          <w:tcPr>
            <w:tcW w:w="1850" w:type="dxa"/>
            <w:shd w:val="clear" w:color="auto" w:fill="F2F2F2"/>
            <w:tcMar>
              <w:top w:w="60" w:type="dxa"/>
              <w:left w:w="100" w:type="dxa"/>
              <w:bottom w:w="60" w:type="dxa"/>
              <w:right w:w="100" w:type="dxa"/>
            </w:tcMar>
            <w:vAlign w:val="center"/>
          </w:tcPr>
          <w:p w14:paraId="6E66D09E" w14:textId="77777777" w:rsidR="008320DA" w:rsidRPr="005663EC" w:rsidRDefault="008320DA" w:rsidP="005663EC">
            <w:pPr>
              <w:spacing w:after="40"/>
              <w:jc w:val="center"/>
              <w:rPr>
                <w:rFonts w:ascii="Arial" w:hAnsi="Arial" w:cs="Arial"/>
                <w:sz w:val="24"/>
                <w:szCs w:val="24"/>
              </w:rPr>
            </w:pPr>
            <w:r>
              <w:rPr>
                <w:rFonts w:ascii="Arial" w:hAnsi="Arial" w:cs="Arial"/>
              </w:rPr>
              <w:t>3.73 ± 0.84</w:t>
            </w:r>
          </w:p>
        </w:tc>
        <w:tc>
          <w:tcPr>
            <w:tcW w:w="1250" w:type="dxa"/>
            <w:shd w:val="clear" w:color="auto" w:fill="F2F2F2"/>
            <w:tcMar>
              <w:top w:w="60" w:type="dxa"/>
              <w:left w:w="100" w:type="dxa"/>
              <w:bottom w:w="60" w:type="dxa"/>
              <w:right w:w="100" w:type="dxa"/>
            </w:tcMar>
            <w:vAlign w:val="center"/>
          </w:tcPr>
          <w:p w14:paraId="795E252C" w14:textId="77777777" w:rsidR="008320DA" w:rsidRPr="005663EC" w:rsidRDefault="008320DA" w:rsidP="005663EC">
            <w:pPr>
              <w:spacing w:after="40"/>
              <w:jc w:val="center"/>
              <w:rPr>
                <w:rFonts w:ascii="Arial" w:hAnsi="Arial" w:cs="Arial"/>
                <w:sz w:val="24"/>
                <w:szCs w:val="24"/>
              </w:rPr>
            </w:pPr>
            <w:r>
              <w:rPr>
                <w:rFonts w:ascii="Arial" w:hAnsi="Arial" w:cs="Arial"/>
              </w:rPr>
              <w:t>3.80</w:t>
            </w:r>
          </w:p>
        </w:tc>
      </w:tr>
      <w:tr w:rsidR="008320DA" w:rsidRPr="005663EC" w14:paraId="63B09435" w14:textId="77777777" w:rsidTr="005663EC">
        <w:tc>
          <w:tcPr>
            <w:tcW w:w="4400" w:type="dxa"/>
            <w:tcMar>
              <w:top w:w="60" w:type="dxa"/>
              <w:left w:w="100" w:type="dxa"/>
              <w:bottom w:w="60" w:type="dxa"/>
              <w:right w:w="100" w:type="dxa"/>
            </w:tcMar>
            <w:vAlign w:val="center"/>
          </w:tcPr>
          <w:p w14:paraId="3E8BA461" w14:textId="77777777" w:rsidR="008320DA" w:rsidRPr="005663EC" w:rsidRDefault="008320DA" w:rsidP="005663EC">
            <w:pPr>
              <w:spacing w:after="40"/>
              <w:rPr>
                <w:rFonts w:ascii="Arial" w:hAnsi="Arial" w:cs="Arial"/>
                <w:sz w:val="24"/>
                <w:szCs w:val="24"/>
              </w:rPr>
            </w:pPr>
            <w:r>
              <w:rPr>
                <w:rFonts w:ascii="Arial" w:hAnsi="Arial" w:cs="Arial"/>
              </w:rPr>
              <w:t>Staff provide prompt service</w:t>
            </w:r>
          </w:p>
        </w:tc>
        <w:tc>
          <w:tcPr>
            <w:tcW w:w="1850" w:type="dxa"/>
            <w:tcMar>
              <w:top w:w="60" w:type="dxa"/>
              <w:left w:w="100" w:type="dxa"/>
              <w:bottom w:w="60" w:type="dxa"/>
              <w:right w:w="100" w:type="dxa"/>
            </w:tcMar>
            <w:vAlign w:val="center"/>
          </w:tcPr>
          <w:p w14:paraId="0E2DE745" w14:textId="77777777" w:rsidR="008320DA" w:rsidRPr="005663EC" w:rsidRDefault="008320DA" w:rsidP="005663EC">
            <w:pPr>
              <w:spacing w:after="40"/>
              <w:jc w:val="center"/>
              <w:rPr>
                <w:rFonts w:ascii="Arial" w:hAnsi="Arial" w:cs="Arial"/>
                <w:sz w:val="24"/>
                <w:szCs w:val="24"/>
              </w:rPr>
            </w:pPr>
            <w:r>
              <w:rPr>
                <w:rFonts w:ascii="Arial" w:hAnsi="Arial" w:cs="Arial"/>
              </w:rPr>
              <w:t>3.73 ± 0.87</w:t>
            </w:r>
          </w:p>
        </w:tc>
        <w:tc>
          <w:tcPr>
            <w:tcW w:w="1850" w:type="dxa"/>
            <w:tcMar>
              <w:top w:w="60" w:type="dxa"/>
              <w:left w:w="100" w:type="dxa"/>
              <w:bottom w:w="60" w:type="dxa"/>
              <w:right w:w="100" w:type="dxa"/>
            </w:tcMar>
            <w:vAlign w:val="center"/>
          </w:tcPr>
          <w:p w14:paraId="120E073A" w14:textId="77777777" w:rsidR="008320DA" w:rsidRPr="005663EC" w:rsidRDefault="008320DA" w:rsidP="005663EC">
            <w:pPr>
              <w:spacing w:after="40"/>
              <w:jc w:val="center"/>
              <w:rPr>
                <w:rFonts w:ascii="Arial" w:hAnsi="Arial" w:cs="Arial"/>
                <w:sz w:val="24"/>
                <w:szCs w:val="24"/>
              </w:rPr>
            </w:pPr>
            <w:r>
              <w:rPr>
                <w:rFonts w:ascii="Arial" w:hAnsi="Arial" w:cs="Arial"/>
              </w:rPr>
              <w:t>3.53 ± 0.91</w:t>
            </w:r>
          </w:p>
        </w:tc>
        <w:tc>
          <w:tcPr>
            <w:tcW w:w="1250" w:type="dxa"/>
            <w:tcMar>
              <w:top w:w="60" w:type="dxa"/>
              <w:left w:w="100" w:type="dxa"/>
              <w:bottom w:w="60" w:type="dxa"/>
              <w:right w:w="100" w:type="dxa"/>
            </w:tcMar>
            <w:vAlign w:val="center"/>
          </w:tcPr>
          <w:p w14:paraId="3F3808A6" w14:textId="77777777" w:rsidR="008320DA" w:rsidRPr="005663EC" w:rsidRDefault="008320DA" w:rsidP="005663EC">
            <w:pPr>
              <w:spacing w:after="40"/>
              <w:jc w:val="center"/>
              <w:rPr>
                <w:rFonts w:ascii="Arial" w:hAnsi="Arial" w:cs="Arial"/>
                <w:sz w:val="24"/>
                <w:szCs w:val="24"/>
              </w:rPr>
            </w:pPr>
            <w:r>
              <w:rPr>
                <w:rFonts w:ascii="Arial" w:hAnsi="Arial" w:cs="Arial"/>
              </w:rPr>
              <w:t>3.63</w:t>
            </w:r>
          </w:p>
        </w:tc>
      </w:tr>
      <w:tr w:rsidR="008320DA" w:rsidRPr="005663EC" w14:paraId="5ECEA0A9" w14:textId="77777777" w:rsidTr="005663EC">
        <w:tc>
          <w:tcPr>
            <w:tcW w:w="4400" w:type="dxa"/>
            <w:shd w:val="clear" w:color="auto" w:fill="F2F2F2"/>
            <w:tcMar>
              <w:top w:w="60" w:type="dxa"/>
              <w:left w:w="100" w:type="dxa"/>
              <w:bottom w:w="60" w:type="dxa"/>
              <w:right w:w="100" w:type="dxa"/>
            </w:tcMar>
            <w:vAlign w:val="center"/>
          </w:tcPr>
          <w:p w14:paraId="08328F2C" w14:textId="77777777" w:rsidR="008320DA" w:rsidRPr="005663EC" w:rsidRDefault="008320DA" w:rsidP="005663EC">
            <w:pPr>
              <w:spacing w:after="40"/>
              <w:rPr>
                <w:rFonts w:ascii="Arial" w:hAnsi="Arial" w:cs="Arial"/>
                <w:sz w:val="24"/>
                <w:szCs w:val="24"/>
              </w:rPr>
            </w:pPr>
            <w:r>
              <w:rPr>
                <w:rFonts w:ascii="Arial" w:hAnsi="Arial" w:cs="Arial"/>
              </w:rPr>
              <w:t>Staff are not too busy to respond to requests</w:t>
            </w:r>
          </w:p>
        </w:tc>
        <w:tc>
          <w:tcPr>
            <w:tcW w:w="1850" w:type="dxa"/>
            <w:shd w:val="clear" w:color="auto" w:fill="F2F2F2"/>
            <w:tcMar>
              <w:top w:w="60" w:type="dxa"/>
              <w:left w:w="100" w:type="dxa"/>
              <w:bottom w:w="60" w:type="dxa"/>
              <w:right w:w="100" w:type="dxa"/>
            </w:tcMar>
            <w:vAlign w:val="center"/>
          </w:tcPr>
          <w:p w14:paraId="16AB3D44" w14:textId="77777777" w:rsidR="008320DA" w:rsidRPr="005663EC" w:rsidRDefault="008320DA" w:rsidP="005663EC">
            <w:pPr>
              <w:spacing w:after="40"/>
              <w:jc w:val="center"/>
              <w:rPr>
                <w:rFonts w:ascii="Arial" w:hAnsi="Arial" w:cs="Arial"/>
                <w:sz w:val="24"/>
                <w:szCs w:val="24"/>
              </w:rPr>
            </w:pPr>
            <w:r>
              <w:rPr>
                <w:rFonts w:ascii="Arial" w:hAnsi="Arial" w:cs="Arial"/>
              </w:rPr>
              <w:t>3.53 ± 0.91</w:t>
            </w:r>
          </w:p>
        </w:tc>
        <w:tc>
          <w:tcPr>
            <w:tcW w:w="1850" w:type="dxa"/>
            <w:shd w:val="clear" w:color="auto" w:fill="F2F2F2"/>
            <w:tcMar>
              <w:top w:w="60" w:type="dxa"/>
              <w:left w:w="100" w:type="dxa"/>
              <w:bottom w:w="60" w:type="dxa"/>
              <w:right w:w="100" w:type="dxa"/>
            </w:tcMar>
            <w:vAlign w:val="center"/>
          </w:tcPr>
          <w:p w14:paraId="425A089C" w14:textId="77777777" w:rsidR="008320DA" w:rsidRPr="005663EC" w:rsidRDefault="008320DA" w:rsidP="005663EC">
            <w:pPr>
              <w:spacing w:after="40"/>
              <w:jc w:val="center"/>
              <w:rPr>
                <w:rFonts w:ascii="Arial" w:hAnsi="Arial" w:cs="Arial"/>
                <w:sz w:val="24"/>
                <w:szCs w:val="24"/>
              </w:rPr>
            </w:pPr>
            <w:r>
              <w:rPr>
                <w:rFonts w:ascii="Arial" w:hAnsi="Arial" w:cs="Arial"/>
              </w:rPr>
              <w:t>3.33 ± 0.94</w:t>
            </w:r>
          </w:p>
        </w:tc>
        <w:tc>
          <w:tcPr>
            <w:tcW w:w="1250" w:type="dxa"/>
            <w:shd w:val="clear" w:color="auto" w:fill="F2F2F2"/>
            <w:tcMar>
              <w:top w:w="60" w:type="dxa"/>
              <w:left w:w="100" w:type="dxa"/>
              <w:bottom w:w="60" w:type="dxa"/>
              <w:right w:w="100" w:type="dxa"/>
            </w:tcMar>
            <w:vAlign w:val="center"/>
          </w:tcPr>
          <w:p w14:paraId="13091746" w14:textId="77777777" w:rsidR="008320DA" w:rsidRPr="005663EC" w:rsidRDefault="008320DA" w:rsidP="005663EC">
            <w:pPr>
              <w:spacing w:after="40"/>
              <w:jc w:val="center"/>
              <w:rPr>
                <w:rFonts w:ascii="Arial" w:hAnsi="Arial" w:cs="Arial"/>
                <w:sz w:val="24"/>
                <w:szCs w:val="24"/>
              </w:rPr>
            </w:pPr>
            <w:r>
              <w:rPr>
                <w:rFonts w:ascii="Arial" w:hAnsi="Arial" w:cs="Arial"/>
              </w:rPr>
              <w:t>3.43</w:t>
            </w:r>
          </w:p>
        </w:tc>
      </w:tr>
      <w:tr w:rsidR="008320DA" w:rsidRPr="005663EC" w14:paraId="27AB1FBE" w14:textId="77777777" w:rsidTr="005663EC">
        <w:tc>
          <w:tcPr>
            <w:tcW w:w="4400" w:type="dxa"/>
            <w:tcMar>
              <w:top w:w="60" w:type="dxa"/>
              <w:left w:w="100" w:type="dxa"/>
              <w:bottom w:w="60" w:type="dxa"/>
              <w:right w:w="100" w:type="dxa"/>
            </w:tcMar>
            <w:vAlign w:val="center"/>
          </w:tcPr>
          <w:p w14:paraId="37F65121" w14:textId="77777777" w:rsidR="008320DA" w:rsidRPr="005663EC" w:rsidRDefault="008320DA" w:rsidP="005663EC">
            <w:pPr>
              <w:spacing w:after="40"/>
              <w:rPr>
                <w:rFonts w:ascii="Arial" w:hAnsi="Arial" w:cs="Arial"/>
                <w:sz w:val="24"/>
                <w:szCs w:val="24"/>
              </w:rPr>
            </w:pPr>
            <w:r>
              <w:rPr>
                <w:rFonts w:ascii="Arial" w:hAnsi="Arial" w:cs="Arial"/>
              </w:rPr>
              <w:t>Overall Responsiveness</w:t>
            </w:r>
          </w:p>
        </w:tc>
        <w:tc>
          <w:tcPr>
            <w:tcW w:w="1850" w:type="dxa"/>
            <w:tcMar>
              <w:top w:w="60" w:type="dxa"/>
              <w:left w:w="100" w:type="dxa"/>
              <w:bottom w:w="60" w:type="dxa"/>
              <w:right w:w="100" w:type="dxa"/>
            </w:tcMar>
            <w:vAlign w:val="center"/>
          </w:tcPr>
          <w:p w14:paraId="7F9341BD" w14:textId="77777777" w:rsidR="008320DA" w:rsidRPr="005663EC" w:rsidRDefault="008320DA" w:rsidP="005663EC">
            <w:pPr>
              <w:spacing w:after="40"/>
              <w:jc w:val="center"/>
              <w:rPr>
                <w:rFonts w:ascii="Arial" w:hAnsi="Arial" w:cs="Arial"/>
                <w:sz w:val="24"/>
                <w:szCs w:val="24"/>
              </w:rPr>
            </w:pPr>
            <w:r>
              <w:rPr>
                <w:rFonts w:ascii="Arial" w:hAnsi="Arial" w:cs="Arial"/>
              </w:rPr>
              <w:t>3.73 ± 0.85</w:t>
            </w:r>
          </w:p>
        </w:tc>
        <w:tc>
          <w:tcPr>
            <w:tcW w:w="1850" w:type="dxa"/>
            <w:tcMar>
              <w:top w:w="60" w:type="dxa"/>
              <w:left w:w="100" w:type="dxa"/>
              <w:bottom w:w="60" w:type="dxa"/>
              <w:right w:w="100" w:type="dxa"/>
            </w:tcMar>
            <w:vAlign w:val="center"/>
          </w:tcPr>
          <w:p w14:paraId="4F4DFF4C" w14:textId="77777777" w:rsidR="008320DA" w:rsidRPr="005663EC" w:rsidRDefault="008320DA" w:rsidP="005663EC">
            <w:pPr>
              <w:spacing w:after="40"/>
              <w:jc w:val="center"/>
              <w:rPr>
                <w:rFonts w:ascii="Arial" w:hAnsi="Arial" w:cs="Arial"/>
                <w:sz w:val="24"/>
                <w:szCs w:val="24"/>
              </w:rPr>
            </w:pPr>
            <w:r>
              <w:rPr>
                <w:rFonts w:ascii="Arial" w:hAnsi="Arial" w:cs="Arial"/>
              </w:rPr>
              <w:t>3.55 ± 0.90</w:t>
            </w:r>
          </w:p>
        </w:tc>
        <w:tc>
          <w:tcPr>
            <w:tcW w:w="1250" w:type="dxa"/>
            <w:tcMar>
              <w:top w:w="60" w:type="dxa"/>
              <w:left w:w="100" w:type="dxa"/>
              <w:bottom w:w="60" w:type="dxa"/>
              <w:right w:w="100" w:type="dxa"/>
            </w:tcMar>
            <w:vAlign w:val="center"/>
          </w:tcPr>
          <w:p w14:paraId="7E47E863" w14:textId="77777777" w:rsidR="008320DA" w:rsidRPr="005663EC" w:rsidRDefault="008320DA" w:rsidP="005663EC">
            <w:pPr>
              <w:spacing w:after="40"/>
              <w:jc w:val="center"/>
              <w:rPr>
                <w:rFonts w:ascii="Arial" w:hAnsi="Arial" w:cs="Arial"/>
                <w:sz w:val="24"/>
                <w:szCs w:val="24"/>
              </w:rPr>
            </w:pPr>
            <w:r>
              <w:rPr>
                <w:rFonts w:ascii="Arial" w:hAnsi="Arial" w:cs="Arial"/>
              </w:rPr>
              <w:t>3.64</w:t>
            </w:r>
          </w:p>
        </w:tc>
      </w:tr>
    </w:tbl>
    <w:p w14:paraId="6AED869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overall mean score for responsiveness was 3.64. National tourists (3.73) reported higher perceptions than international tourists (3.55).</w:t>
      </w:r>
    </w:p>
    <w:p w14:paraId="3550AB57" w14:textId="77777777" w:rsidR="008320DA" w:rsidRPr="005663EC" w:rsidRDefault="008320DA" w:rsidP="008320DA">
      <w:pPr>
        <w:pStyle w:val="Heading3"/>
        <w:rPr>
          <w:rFonts w:cs="Arial"/>
          <w:sz w:val="28"/>
          <w:szCs w:val="32"/>
        </w:rPr>
      </w:pPr>
      <w:bookmarkStart w:id="65" w:name="_Toc241187440"/>
      <w:r>
        <w:rPr>
          <w:rFonts w:cs="Arial"/>
          <w:sz w:val="28"/>
          <w:szCs w:val="32"/>
        </w:rPr>
        <w:t>4.4.4 Assurance</w:t>
      </w:r>
      <w:bookmarkEnd w:id="65"/>
    </w:p>
    <w:p w14:paraId="72C9FED8"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4.10: Perceptions of Assurance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400"/>
        <w:gridCol w:w="1850"/>
        <w:gridCol w:w="1850"/>
        <w:gridCol w:w="1250"/>
      </w:tblGrid>
      <w:tr w:rsidR="008320DA" w:rsidRPr="005663EC" w14:paraId="0B19C52F" w14:textId="77777777" w:rsidTr="005663EC">
        <w:trPr>
          <w:tblHeader/>
        </w:trPr>
        <w:tc>
          <w:tcPr>
            <w:tcW w:w="4400" w:type="dxa"/>
            <w:shd w:val="clear" w:color="auto" w:fill="1F3864"/>
            <w:tcMar>
              <w:top w:w="60" w:type="dxa"/>
              <w:left w:w="100" w:type="dxa"/>
              <w:bottom w:w="60" w:type="dxa"/>
              <w:right w:w="100" w:type="dxa"/>
            </w:tcMar>
            <w:vAlign w:val="center"/>
          </w:tcPr>
          <w:p w14:paraId="4A42A74B" w14:textId="77777777" w:rsidR="008320DA" w:rsidRPr="005663EC" w:rsidRDefault="008320DA" w:rsidP="005663EC">
            <w:pPr>
              <w:jc w:val="center"/>
              <w:rPr>
                <w:rFonts w:ascii="Arial" w:hAnsi="Arial" w:cs="Arial"/>
                <w:sz w:val="24"/>
                <w:szCs w:val="24"/>
              </w:rPr>
            </w:pPr>
            <w:r>
              <w:rPr>
                <w:rFonts w:ascii="Arial" w:hAnsi="Arial" w:cs="Arial"/>
                <w:b/>
                <w:bCs/>
                <w:color w:val="FFFFFF"/>
              </w:rPr>
              <w:t>Statement</w:t>
            </w:r>
          </w:p>
        </w:tc>
        <w:tc>
          <w:tcPr>
            <w:tcW w:w="1850" w:type="dxa"/>
            <w:shd w:val="clear" w:color="auto" w:fill="1F3864"/>
            <w:tcMar>
              <w:top w:w="60" w:type="dxa"/>
              <w:left w:w="100" w:type="dxa"/>
              <w:bottom w:w="60" w:type="dxa"/>
              <w:right w:w="100" w:type="dxa"/>
            </w:tcMar>
            <w:vAlign w:val="center"/>
          </w:tcPr>
          <w:p w14:paraId="7A18C7C7" w14:textId="77777777" w:rsidR="008320DA" w:rsidRPr="005663EC" w:rsidRDefault="008320DA" w:rsidP="005663EC">
            <w:pPr>
              <w:jc w:val="center"/>
              <w:rPr>
                <w:rFonts w:ascii="Arial" w:hAnsi="Arial" w:cs="Arial"/>
                <w:sz w:val="24"/>
                <w:szCs w:val="24"/>
              </w:rPr>
            </w:pPr>
            <w:r>
              <w:rPr>
                <w:rFonts w:ascii="Arial" w:hAnsi="Arial" w:cs="Arial"/>
                <w:b/>
                <w:bCs/>
                <w:color w:val="FFFFFF"/>
              </w:rPr>
              <w:t>National (M ± SD)</w:t>
            </w:r>
          </w:p>
        </w:tc>
        <w:tc>
          <w:tcPr>
            <w:tcW w:w="1850" w:type="dxa"/>
            <w:shd w:val="clear" w:color="auto" w:fill="1F3864"/>
            <w:tcMar>
              <w:top w:w="60" w:type="dxa"/>
              <w:left w:w="100" w:type="dxa"/>
              <w:bottom w:w="60" w:type="dxa"/>
              <w:right w:w="100" w:type="dxa"/>
            </w:tcMar>
            <w:vAlign w:val="center"/>
          </w:tcPr>
          <w:p w14:paraId="23B50DD6"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(M ± SD)</w:t>
            </w:r>
          </w:p>
        </w:tc>
        <w:tc>
          <w:tcPr>
            <w:tcW w:w="1250" w:type="dxa"/>
            <w:shd w:val="clear" w:color="auto" w:fill="1F3864"/>
            <w:tcMar>
              <w:top w:w="60" w:type="dxa"/>
              <w:left w:w="100" w:type="dxa"/>
              <w:bottom w:w="60" w:type="dxa"/>
              <w:right w:w="100" w:type="dxa"/>
            </w:tcMar>
            <w:vAlign w:val="center"/>
          </w:tcPr>
          <w:p w14:paraId="73E09DFC" w14:textId="77777777" w:rsidR="008320DA" w:rsidRPr="005663EC" w:rsidRDefault="008320DA" w:rsidP="005663EC">
            <w:pPr>
              <w:jc w:val="center"/>
              <w:rPr>
                <w:rFonts w:ascii="Arial" w:hAnsi="Arial" w:cs="Arial"/>
                <w:sz w:val="24"/>
                <w:szCs w:val="24"/>
              </w:rPr>
            </w:pPr>
            <w:r>
              <w:rPr>
                <w:rFonts w:ascii="Arial" w:hAnsi="Arial" w:cs="Arial"/>
                <w:b/>
                <w:bCs/>
                <w:color w:val="FFFFFF"/>
              </w:rPr>
              <w:t>Overall Mean</w:t>
            </w:r>
          </w:p>
        </w:tc>
      </w:tr>
      <w:tr w:rsidR="008320DA" w:rsidRPr="005663EC" w14:paraId="5A919FB9" w14:textId="77777777" w:rsidTr="005663EC">
        <w:tc>
          <w:tcPr>
            <w:tcW w:w="4400" w:type="dxa"/>
            <w:tcMar>
              <w:top w:w="60" w:type="dxa"/>
              <w:left w:w="100" w:type="dxa"/>
              <w:bottom w:w="60" w:type="dxa"/>
              <w:right w:w="100" w:type="dxa"/>
            </w:tcMar>
            <w:vAlign w:val="center"/>
          </w:tcPr>
          <w:p w14:paraId="76AE60A1" w14:textId="77777777" w:rsidR="008320DA" w:rsidRPr="005663EC" w:rsidRDefault="008320DA" w:rsidP="005663EC">
            <w:pPr>
              <w:spacing w:after="40"/>
              <w:rPr>
                <w:rFonts w:ascii="Arial" w:hAnsi="Arial" w:cs="Arial"/>
                <w:sz w:val="24"/>
                <w:szCs w:val="24"/>
              </w:rPr>
            </w:pPr>
            <w:r>
              <w:rPr>
                <w:rFonts w:ascii="Arial" w:hAnsi="Arial" w:cs="Arial"/>
              </w:rPr>
              <w:t>Staff have adequate knowledge to answer questions</w:t>
            </w:r>
          </w:p>
        </w:tc>
        <w:tc>
          <w:tcPr>
            <w:tcW w:w="1850" w:type="dxa"/>
            <w:tcMar>
              <w:top w:w="60" w:type="dxa"/>
              <w:left w:w="100" w:type="dxa"/>
              <w:bottom w:w="60" w:type="dxa"/>
              <w:right w:w="100" w:type="dxa"/>
            </w:tcMar>
            <w:vAlign w:val="center"/>
          </w:tcPr>
          <w:p w14:paraId="1ABE0869" w14:textId="77777777" w:rsidR="008320DA" w:rsidRPr="005663EC" w:rsidRDefault="008320DA" w:rsidP="005663EC">
            <w:pPr>
              <w:spacing w:after="40"/>
              <w:jc w:val="center"/>
              <w:rPr>
                <w:rFonts w:ascii="Arial" w:hAnsi="Arial" w:cs="Arial"/>
                <w:sz w:val="24"/>
                <w:szCs w:val="24"/>
              </w:rPr>
            </w:pPr>
            <w:r>
              <w:rPr>
                <w:rFonts w:ascii="Arial" w:hAnsi="Arial" w:cs="Arial"/>
              </w:rPr>
              <w:t>3.83 ± 0.81</w:t>
            </w:r>
          </w:p>
        </w:tc>
        <w:tc>
          <w:tcPr>
            <w:tcW w:w="1850" w:type="dxa"/>
            <w:tcMar>
              <w:top w:w="60" w:type="dxa"/>
              <w:left w:w="100" w:type="dxa"/>
              <w:bottom w:w="60" w:type="dxa"/>
              <w:right w:w="100" w:type="dxa"/>
            </w:tcMar>
            <w:vAlign w:val="center"/>
          </w:tcPr>
          <w:p w14:paraId="07556ACE" w14:textId="77777777" w:rsidR="008320DA" w:rsidRPr="005663EC" w:rsidRDefault="008320DA" w:rsidP="005663EC">
            <w:pPr>
              <w:spacing w:after="40"/>
              <w:jc w:val="center"/>
              <w:rPr>
                <w:rFonts w:ascii="Arial" w:hAnsi="Arial" w:cs="Arial"/>
                <w:sz w:val="24"/>
                <w:szCs w:val="24"/>
              </w:rPr>
            </w:pPr>
            <w:r>
              <w:rPr>
                <w:rFonts w:ascii="Arial" w:hAnsi="Arial" w:cs="Arial"/>
              </w:rPr>
              <w:t>3.67 ± 0.87</w:t>
            </w:r>
          </w:p>
        </w:tc>
        <w:tc>
          <w:tcPr>
            <w:tcW w:w="1250" w:type="dxa"/>
            <w:tcMar>
              <w:top w:w="60" w:type="dxa"/>
              <w:left w:w="100" w:type="dxa"/>
              <w:bottom w:w="60" w:type="dxa"/>
              <w:right w:w="100" w:type="dxa"/>
            </w:tcMar>
            <w:vAlign w:val="center"/>
          </w:tcPr>
          <w:p w14:paraId="72EF1F53" w14:textId="77777777" w:rsidR="008320DA" w:rsidRPr="005663EC" w:rsidRDefault="008320DA" w:rsidP="005663EC">
            <w:pPr>
              <w:spacing w:after="40"/>
              <w:jc w:val="center"/>
              <w:rPr>
                <w:rFonts w:ascii="Arial" w:hAnsi="Arial" w:cs="Arial"/>
                <w:sz w:val="24"/>
                <w:szCs w:val="24"/>
              </w:rPr>
            </w:pPr>
            <w:r>
              <w:rPr>
                <w:rFonts w:ascii="Arial" w:hAnsi="Arial" w:cs="Arial"/>
              </w:rPr>
              <w:t>3.75</w:t>
            </w:r>
          </w:p>
        </w:tc>
      </w:tr>
      <w:tr w:rsidR="008320DA" w:rsidRPr="005663EC" w14:paraId="26C83222" w14:textId="77777777" w:rsidTr="005663EC">
        <w:tc>
          <w:tcPr>
            <w:tcW w:w="4400" w:type="dxa"/>
            <w:shd w:val="clear" w:color="auto" w:fill="F2F2F2"/>
            <w:tcMar>
              <w:top w:w="60" w:type="dxa"/>
              <w:left w:w="100" w:type="dxa"/>
              <w:bottom w:w="60" w:type="dxa"/>
              <w:right w:w="100" w:type="dxa"/>
            </w:tcMar>
            <w:vAlign w:val="center"/>
          </w:tcPr>
          <w:p w14:paraId="1FA95DB1" w14:textId="77777777" w:rsidR="008320DA" w:rsidRPr="005663EC" w:rsidRDefault="008320DA" w:rsidP="005663EC">
            <w:pPr>
              <w:spacing w:after="40"/>
              <w:rPr>
                <w:rFonts w:ascii="Arial" w:hAnsi="Arial" w:cs="Arial"/>
                <w:sz w:val="24"/>
                <w:szCs w:val="24"/>
              </w:rPr>
            </w:pPr>
            <w:r>
              <w:rPr>
                <w:rFonts w:ascii="Arial" w:hAnsi="Arial" w:cs="Arial"/>
              </w:rPr>
              <w:t>Staff are courteous and polite</w:t>
            </w:r>
          </w:p>
        </w:tc>
        <w:tc>
          <w:tcPr>
            <w:tcW w:w="1850" w:type="dxa"/>
            <w:shd w:val="clear" w:color="auto" w:fill="F2F2F2"/>
            <w:tcMar>
              <w:top w:w="60" w:type="dxa"/>
              <w:left w:w="100" w:type="dxa"/>
              <w:bottom w:w="60" w:type="dxa"/>
              <w:right w:w="100" w:type="dxa"/>
            </w:tcMar>
            <w:vAlign w:val="center"/>
          </w:tcPr>
          <w:p w14:paraId="3F7C0ED7" w14:textId="77777777" w:rsidR="008320DA" w:rsidRPr="005663EC" w:rsidRDefault="008320DA" w:rsidP="005663EC">
            <w:pPr>
              <w:spacing w:after="40"/>
              <w:jc w:val="center"/>
              <w:rPr>
                <w:rFonts w:ascii="Arial" w:hAnsi="Arial" w:cs="Arial"/>
                <w:sz w:val="24"/>
                <w:szCs w:val="24"/>
              </w:rPr>
            </w:pPr>
            <w:r>
              <w:rPr>
                <w:rFonts w:ascii="Arial" w:hAnsi="Arial" w:cs="Arial"/>
              </w:rPr>
              <w:t>3.97 ± 0.77</w:t>
            </w:r>
          </w:p>
        </w:tc>
        <w:tc>
          <w:tcPr>
            <w:tcW w:w="1850" w:type="dxa"/>
            <w:shd w:val="clear" w:color="auto" w:fill="F2F2F2"/>
            <w:tcMar>
              <w:top w:w="60" w:type="dxa"/>
              <w:left w:w="100" w:type="dxa"/>
              <w:bottom w:w="60" w:type="dxa"/>
              <w:right w:w="100" w:type="dxa"/>
            </w:tcMar>
            <w:vAlign w:val="center"/>
          </w:tcPr>
          <w:p w14:paraId="15522925" w14:textId="77777777" w:rsidR="008320DA" w:rsidRPr="005663EC" w:rsidRDefault="008320DA" w:rsidP="005663EC">
            <w:pPr>
              <w:spacing w:after="40"/>
              <w:jc w:val="center"/>
              <w:rPr>
                <w:rFonts w:ascii="Arial" w:hAnsi="Arial" w:cs="Arial"/>
                <w:sz w:val="24"/>
                <w:szCs w:val="24"/>
              </w:rPr>
            </w:pPr>
            <w:r>
              <w:rPr>
                <w:rFonts w:ascii="Arial" w:hAnsi="Arial" w:cs="Arial"/>
              </w:rPr>
              <w:t>3.80 ± 0.81</w:t>
            </w:r>
          </w:p>
        </w:tc>
        <w:tc>
          <w:tcPr>
            <w:tcW w:w="1250" w:type="dxa"/>
            <w:shd w:val="clear" w:color="auto" w:fill="F2F2F2"/>
            <w:tcMar>
              <w:top w:w="60" w:type="dxa"/>
              <w:left w:w="100" w:type="dxa"/>
              <w:bottom w:w="60" w:type="dxa"/>
              <w:right w:w="100" w:type="dxa"/>
            </w:tcMar>
            <w:vAlign w:val="center"/>
          </w:tcPr>
          <w:p w14:paraId="0C013E85" w14:textId="77777777" w:rsidR="008320DA" w:rsidRPr="005663EC" w:rsidRDefault="008320DA" w:rsidP="005663EC">
            <w:pPr>
              <w:spacing w:after="40"/>
              <w:jc w:val="center"/>
              <w:rPr>
                <w:rFonts w:ascii="Arial" w:hAnsi="Arial" w:cs="Arial"/>
                <w:sz w:val="24"/>
                <w:szCs w:val="24"/>
              </w:rPr>
            </w:pPr>
            <w:r>
              <w:rPr>
                <w:rFonts w:ascii="Arial" w:hAnsi="Arial" w:cs="Arial"/>
              </w:rPr>
              <w:t>3.88</w:t>
            </w:r>
          </w:p>
        </w:tc>
      </w:tr>
      <w:tr w:rsidR="008320DA" w:rsidRPr="005663EC" w14:paraId="5FFBF107" w14:textId="77777777" w:rsidTr="005663EC">
        <w:tc>
          <w:tcPr>
            <w:tcW w:w="4400" w:type="dxa"/>
            <w:tcMar>
              <w:top w:w="60" w:type="dxa"/>
              <w:left w:w="100" w:type="dxa"/>
              <w:bottom w:w="60" w:type="dxa"/>
              <w:right w:w="100" w:type="dxa"/>
            </w:tcMar>
            <w:vAlign w:val="center"/>
          </w:tcPr>
          <w:p w14:paraId="69381692" w14:textId="77777777" w:rsidR="008320DA" w:rsidRPr="005663EC" w:rsidRDefault="008320DA" w:rsidP="005663EC">
            <w:pPr>
              <w:spacing w:after="40"/>
              <w:rPr>
                <w:rFonts w:ascii="Arial" w:hAnsi="Arial" w:cs="Arial"/>
                <w:sz w:val="24"/>
                <w:szCs w:val="24"/>
              </w:rPr>
            </w:pPr>
            <w:r>
              <w:rPr>
                <w:rFonts w:ascii="Arial" w:hAnsi="Arial" w:cs="Arial"/>
              </w:rPr>
              <w:t>Hotel makes customers feel safe and secure</w:t>
            </w:r>
          </w:p>
        </w:tc>
        <w:tc>
          <w:tcPr>
            <w:tcW w:w="1850" w:type="dxa"/>
            <w:tcMar>
              <w:top w:w="60" w:type="dxa"/>
              <w:left w:w="100" w:type="dxa"/>
              <w:bottom w:w="60" w:type="dxa"/>
              <w:right w:w="100" w:type="dxa"/>
            </w:tcMar>
            <w:vAlign w:val="center"/>
          </w:tcPr>
          <w:p w14:paraId="27C6BF2D" w14:textId="77777777" w:rsidR="008320DA" w:rsidRPr="005663EC" w:rsidRDefault="008320DA" w:rsidP="005663EC">
            <w:pPr>
              <w:spacing w:after="40"/>
              <w:jc w:val="center"/>
              <w:rPr>
                <w:rFonts w:ascii="Arial" w:hAnsi="Arial" w:cs="Arial"/>
                <w:sz w:val="24"/>
                <w:szCs w:val="24"/>
              </w:rPr>
            </w:pPr>
            <w:r>
              <w:rPr>
                <w:rFonts w:ascii="Arial" w:hAnsi="Arial" w:cs="Arial"/>
              </w:rPr>
              <w:t>3.90 ± 0.79</w:t>
            </w:r>
          </w:p>
        </w:tc>
        <w:tc>
          <w:tcPr>
            <w:tcW w:w="1850" w:type="dxa"/>
            <w:tcMar>
              <w:top w:w="60" w:type="dxa"/>
              <w:left w:w="100" w:type="dxa"/>
              <w:bottom w:w="60" w:type="dxa"/>
              <w:right w:w="100" w:type="dxa"/>
            </w:tcMar>
            <w:vAlign w:val="center"/>
          </w:tcPr>
          <w:p w14:paraId="0EA0D68D" w14:textId="77777777" w:rsidR="008320DA" w:rsidRPr="005663EC" w:rsidRDefault="008320DA" w:rsidP="005663EC">
            <w:pPr>
              <w:spacing w:after="40"/>
              <w:jc w:val="center"/>
              <w:rPr>
                <w:rFonts w:ascii="Arial" w:hAnsi="Arial" w:cs="Arial"/>
                <w:sz w:val="24"/>
                <w:szCs w:val="24"/>
              </w:rPr>
            </w:pPr>
            <w:r>
              <w:rPr>
                <w:rFonts w:ascii="Arial" w:hAnsi="Arial" w:cs="Arial"/>
              </w:rPr>
              <w:t>3.73 ± 0.84</w:t>
            </w:r>
          </w:p>
        </w:tc>
        <w:tc>
          <w:tcPr>
            <w:tcW w:w="1250" w:type="dxa"/>
            <w:tcMar>
              <w:top w:w="60" w:type="dxa"/>
              <w:left w:w="100" w:type="dxa"/>
              <w:bottom w:w="60" w:type="dxa"/>
              <w:right w:w="100" w:type="dxa"/>
            </w:tcMar>
            <w:vAlign w:val="center"/>
          </w:tcPr>
          <w:p w14:paraId="4B539159" w14:textId="77777777" w:rsidR="008320DA" w:rsidRPr="005663EC" w:rsidRDefault="008320DA" w:rsidP="005663EC">
            <w:pPr>
              <w:spacing w:after="40"/>
              <w:jc w:val="center"/>
              <w:rPr>
                <w:rFonts w:ascii="Arial" w:hAnsi="Arial" w:cs="Arial"/>
                <w:sz w:val="24"/>
                <w:szCs w:val="24"/>
              </w:rPr>
            </w:pPr>
            <w:r>
              <w:rPr>
                <w:rFonts w:ascii="Arial" w:hAnsi="Arial" w:cs="Arial"/>
              </w:rPr>
              <w:t>3.82</w:t>
            </w:r>
          </w:p>
        </w:tc>
      </w:tr>
      <w:tr w:rsidR="008320DA" w:rsidRPr="005663EC" w14:paraId="21B748F3" w14:textId="77777777" w:rsidTr="005663EC">
        <w:tc>
          <w:tcPr>
            <w:tcW w:w="4400" w:type="dxa"/>
            <w:shd w:val="clear" w:color="auto" w:fill="F2F2F2"/>
            <w:tcMar>
              <w:top w:w="60" w:type="dxa"/>
              <w:left w:w="100" w:type="dxa"/>
              <w:bottom w:w="60" w:type="dxa"/>
              <w:right w:w="100" w:type="dxa"/>
            </w:tcMar>
            <w:vAlign w:val="center"/>
          </w:tcPr>
          <w:p w14:paraId="5F5A7062" w14:textId="77777777" w:rsidR="008320DA" w:rsidRPr="005663EC" w:rsidRDefault="008320DA" w:rsidP="005663EC">
            <w:pPr>
              <w:spacing w:after="40"/>
              <w:rPr>
                <w:rFonts w:ascii="Arial" w:hAnsi="Arial" w:cs="Arial"/>
                <w:sz w:val="24"/>
                <w:szCs w:val="24"/>
              </w:rPr>
            </w:pPr>
            <w:r>
              <w:rPr>
                <w:rFonts w:ascii="Arial" w:hAnsi="Arial" w:cs="Arial"/>
              </w:rPr>
              <w:t>Staff are trustworthy</w:t>
            </w:r>
          </w:p>
        </w:tc>
        <w:tc>
          <w:tcPr>
            <w:tcW w:w="1850" w:type="dxa"/>
            <w:shd w:val="clear" w:color="auto" w:fill="F2F2F2"/>
            <w:tcMar>
              <w:top w:w="60" w:type="dxa"/>
              <w:left w:w="100" w:type="dxa"/>
              <w:bottom w:w="60" w:type="dxa"/>
              <w:right w:w="100" w:type="dxa"/>
            </w:tcMar>
            <w:vAlign w:val="center"/>
          </w:tcPr>
          <w:p w14:paraId="2B964D73" w14:textId="77777777" w:rsidR="008320DA" w:rsidRPr="005663EC" w:rsidRDefault="008320DA" w:rsidP="005663EC">
            <w:pPr>
              <w:spacing w:after="40"/>
              <w:jc w:val="center"/>
              <w:rPr>
                <w:rFonts w:ascii="Arial" w:hAnsi="Arial" w:cs="Arial"/>
                <w:sz w:val="24"/>
                <w:szCs w:val="24"/>
              </w:rPr>
            </w:pPr>
            <w:r>
              <w:rPr>
                <w:rFonts w:ascii="Arial" w:hAnsi="Arial" w:cs="Arial"/>
              </w:rPr>
              <w:t>3.77 ± 0.84</w:t>
            </w:r>
          </w:p>
        </w:tc>
        <w:tc>
          <w:tcPr>
            <w:tcW w:w="1850" w:type="dxa"/>
            <w:shd w:val="clear" w:color="auto" w:fill="F2F2F2"/>
            <w:tcMar>
              <w:top w:w="60" w:type="dxa"/>
              <w:left w:w="100" w:type="dxa"/>
              <w:bottom w:w="60" w:type="dxa"/>
              <w:right w:w="100" w:type="dxa"/>
            </w:tcMar>
            <w:vAlign w:val="center"/>
          </w:tcPr>
          <w:p w14:paraId="4025F331" w14:textId="77777777" w:rsidR="008320DA" w:rsidRPr="005663EC" w:rsidRDefault="008320DA" w:rsidP="005663EC">
            <w:pPr>
              <w:spacing w:after="40"/>
              <w:jc w:val="center"/>
              <w:rPr>
                <w:rFonts w:ascii="Arial" w:hAnsi="Arial" w:cs="Arial"/>
                <w:sz w:val="24"/>
                <w:szCs w:val="24"/>
              </w:rPr>
            </w:pPr>
            <w:r>
              <w:rPr>
                <w:rFonts w:ascii="Arial" w:hAnsi="Arial" w:cs="Arial"/>
              </w:rPr>
              <w:t>3.63 ± 0.87</w:t>
            </w:r>
          </w:p>
        </w:tc>
        <w:tc>
          <w:tcPr>
            <w:tcW w:w="1250" w:type="dxa"/>
            <w:shd w:val="clear" w:color="auto" w:fill="F2F2F2"/>
            <w:tcMar>
              <w:top w:w="60" w:type="dxa"/>
              <w:left w:w="100" w:type="dxa"/>
              <w:bottom w:w="60" w:type="dxa"/>
              <w:right w:w="100" w:type="dxa"/>
            </w:tcMar>
            <w:vAlign w:val="center"/>
          </w:tcPr>
          <w:p w14:paraId="0AEF8468" w14:textId="77777777" w:rsidR="008320DA" w:rsidRPr="005663EC" w:rsidRDefault="008320DA" w:rsidP="005663EC">
            <w:pPr>
              <w:spacing w:after="40"/>
              <w:jc w:val="center"/>
              <w:rPr>
                <w:rFonts w:ascii="Arial" w:hAnsi="Arial" w:cs="Arial"/>
                <w:sz w:val="24"/>
                <w:szCs w:val="24"/>
              </w:rPr>
            </w:pPr>
            <w:r>
              <w:rPr>
                <w:rFonts w:ascii="Arial" w:hAnsi="Arial" w:cs="Arial"/>
              </w:rPr>
              <w:t>3.70</w:t>
            </w:r>
          </w:p>
        </w:tc>
      </w:tr>
      <w:tr w:rsidR="008320DA" w:rsidRPr="005663EC" w14:paraId="2828E883" w14:textId="77777777" w:rsidTr="005663EC">
        <w:tc>
          <w:tcPr>
            <w:tcW w:w="4400" w:type="dxa"/>
            <w:tcMar>
              <w:top w:w="60" w:type="dxa"/>
              <w:left w:w="100" w:type="dxa"/>
              <w:bottom w:w="60" w:type="dxa"/>
              <w:right w:w="100" w:type="dxa"/>
            </w:tcMar>
            <w:vAlign w:val="center"/>
          </w:tcPr>
          <w:p w14:paraId="0F764A7A" w14:textId="77777777" w:rsidR="008320DA" w:rsidRPr="005663EC" w:rsidRDefault="008320DA" w:rsidP="005663EC">
            <w:pPr>
              <w:spacing w:after="40"/>
              <w:rPr>
                <w:rFonts w:ascii="Arial" w:hAnsi="Arial" w:cs="Arial"/>
                <w:sz w:val="24"/>
                <w:szCs w:val="24"/>
              </w:rPr>
            </w:pPr>
            <w:r>
              <w:rPr>
                <w:rFonts w:ascii="Arial" w:hAnsi="Arial" w:cs="Arial"/>
              </w:rPr>
              <w:t>Overall Assurance</w:t>
            </w:r>
          </w:p>
        </w:tc>
        <w:tc>
          <w:tcPr>
            <w:tcW w:w="1850" w:type="dxa"/>
            <w:tcMar>
              <w:top w:w="60" w:type="dxa"/>
              <w:left w:w="100" w:type="dxa"/>
              <w:bottom w:w="60" w:type="dxa"/>
              <w:right w:w="100" w:type="dxa"/>
            </w:tcMar>
            <w:vAlign w:val="center"/>
          </w:tcPr>
          <w:p w14:paraId="4813E6A3" w14:textId="77777777" w:rsidR="008320DA" w:rsidRPr="005663EC" w:rsidRDefault="008320DA" w:rsidP="005663EC">
            <w:pPr>
              <w:spacing w:after="40"/>
              <w:jc w:val="center"/>
              <w:rPr>
                <w:rFonts w:ascii="Arial" w:hAnsi="Arial" w:cs="Arial"/>
                <w:sz w:val="24"/>
                <w:szCs w:val="24"/>
              </w:rPr>
            </w:pPr>
            <w:r>
              <w:rPr>
                <w:rFonts w:ascii="Arial" w:hAnsi="Arial" w:cs="Arial"/>
              </w:rPr>
              <w:t>3.87 ± 0.80</w:t>
            </w:r>
          </w:p>
        </w:tc>
        <w:tc>
          <w:tcPr>
            <w:tcW w:w="1850" w:type="dxa"/>
            <w:tcMar>
              <w:top w:w="60" w:type="dxa"/>
              <w:left w:w="100" w:type="dxa"/>
              <w:bottom w:w="60" w:type="dxa"/>
              <w:right w:w="100" w:type="dxa"/>
            </w:tcMar>
            <w:vAlign w:val="center"/>
          </w:tcPr>
          <w:p w14:paraId="3E83DD85" w14:textId="77777777" w:rsidR="008320DA" w:rsidRPr="005663EC" w:rsidRDefault="008320DA" w:rsidP="005663EC">
            <w:pPr>
              <w:spacing w:after="40"/>
              <w:jc w:val="center"/>
              <w:rPr>
                <w:rFonts w:ascii="Arial" w:hAnsi="Arial" w:cs="Arial"/>
                <w:sz w:val="24"/>
                <w:szCs w:val="24"/>
              </w:rPr>
            </w:pPr>
            <w:r>
              <w:rPr>
                <w:rFonts w:ascii="Arial" w:hAnsi="Arial" w:cs="Arial"/>
              </w:rPr>
              <w:t>3.71 ± 0.85</w:t>
            </w:r>
          </w:p>
        </w:tc>
        <w:tc>
          <w:tcPr>
            <w:tcW w:w="1250" w:type="dxa"/>
            <w:tcMar>
              <w:top w:w="60" w:type="dxa"/>
              <w:left w:w="100" w:type="dxa"/>
              <w:bottom w:w="60" w:type="dxa"/>
              <w:right w:w="100" w:type="dxa"/>
            </w:tcMar>
            <w:vAlign w:val="center"/>
          </w:tcPr>
          <w:p w14:paraId="63D61D24" w14:textId="77777777" w:rsidR="008320DA" w:rsidRPr="005663EC" w:rsidRDefault="008320DA" w:rsidP="005663EC">
            <w:pPr>
              <w:spacing w:after="40"/>
              <w:jc w:val="center"/>
              <w:rPr>
                <w:rFonts w:ascii="Arial" w:hAnsi="Arial" w:cs="Arial"/>
                <w:sz w:val="24"/>
                <w:szCs w:val="24"/>
              </w:rPr>
            </w:pPr>
            <w:r>
              <w:rPr>
                <w:rFonts w:ascii="Arial" w:hAnsi="Arial" w:cs="Arial"/>
              </w:rPr>
              <w:t>3.79</w:t>
            </w:r>
          </w:p>
        </w:tc>
      </w:tr>
    </w:tbl>
    <w:p w14:paraId="446CBBC9"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mean score for assurance was 3.79 overall. The level of national tourists' perception (3.87) was higher than international tourists' perception (3.71).</w:t>
      </w:r>
    </w:p>
    <w:p w14:paraId="1A6CF1D4" w14:textId="77777777" w:rsidR="005663EC" w:rsidRDefault="005663EC">
      <w:pPr>
        <w:spacing w:line="278" w:lineRule="auto"/>
        <w:rPr>
          <w:rFonts w:ascii="Arial" w:eastAsiaTheme="majorEastAsia" w:hAnsi="Arial" w:cs="Arial"/>
          <w:b/>
          <w:color w:val="000000" w:themeColor="text1"/>
          <w:sz w:val="28"/>
          <w:szCs w:val="32"/>
        </w:rPr>
      </w:pPr>
      <w:r>
        <w:rPr>
          <w:rFonts w:cs="Arial"/>
          <w:sz w:val="28"/>
          <w:szCs w:val="32"/>
        </w:rPr>
        <w:br w:type="page"/>
      </w:r>
    </w:p>
    <w:p w14:paraId="60860364" w14:textId="77777777" w:rsidR="008320DA" w:rsidRPr="005663EC" w:rsidRDefault="008320DA" w:rsidP="008320DA">
      <w:pPr>
        <w:pStyle w:val="Heading3"/>
        <w:rPr>
          <w:rFonts w:cs="Arial"/>
          <w:sz w:val="28"/>
          <w:szCs w:val="32"/>
        </w:rPr>
      </w:pPr>
      <w:bookmarkStart w:id="66" w:name="_Toc241187441"/>
      <w:r>
        <w:rPr>
          <w:rFonts w:cs="Arial"/>
          <w:sz w:val="28"/>
          <w:szCs w:val="32"/>
        </w:rPr>
        <w:lastRenderedPageBreak/>
        <w:t>4.4.5 Empathy</w:t>
      </w:r>
      <w:bookmarkEnd w:id="66"/>
    </w:p>
    <w:p w14:paraId="103D0812"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4.11: Perceptions of Empathy</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400"/>
        <w:gridCol w:w="1850"/>
        <w:gridCol w:w="1850"/>
        <w:gridCol w:w="1250"/>
      </w:tblGrid>
      <w:tr w:rsidR="008320DA" w:rsidRPr="005663EC" w14:paraId="4993CD19" w14:textId="77777777" w:rsidTr="005663EC">
        <w:trPr>
          <w:tblHeader/>
        </w:trPr>
        <w:tc>
          <w:tcPr>
            <w:tcW w:w="4400" w:type="dxa"/>
            <w:shd w:val="clear" w:color="auto" w:fill="1F3864"/>
            <w:tcMar>
              <w:top w:w="60" w:type="dxa"/>
              <w:left w:w="100" w:type="dxa"/>
              <w:bottom w:w="60" w:type="dxa"/>
              <w:right w:w="100" w:type="dxa"/>
            </w:tcMar>
            <w:vAlign w:val="center"/>
          </w:tcPr>
          <w:p w14:paraId="106B4DDE" w14:textId="77777777" w:rsidR="008320DA" w:rsidRPr="005663EC" w:rsidRDefault="008320DA" w:rsidP="005663EC">
            <w:pPr>
              <w:jc w:val="center"/>
              <w:rPr>
                <w:rFonts w:ascii="Arial" w:hAnsi="Arial" w:cs="Arial"/>
                <w:sz w:val="24"/>
                <w:szCs w:val="24"/>
              </w:rPr>
            </w:pPr>
            <w:r>
              <w:rPr>
                <w:rFonts w:ascii="Arial" w:hAnsi="Arial" w:cs="Arial"/>
                <w:b/>
                <w:bCs/>
                <w:color w:val="FFFFFF"/>
              </w:rPr>
              <w:t>Statement</w:t>
            </w:r>
          </w:p>
        </w:tc>
        <w:tc>
          <w:tcPr>
            <w:tcW w:w="1850" w:type="dxa"/>
            <w:shd w:val="clear" w:color="auto" w:fill="1F3864"/>
            <w:tcMar>
              <w:top w:w="60" w:type="dxa"/>
              <w:left w:w="100" w:type="dxa"/>
              <w:bottom w:w="60" w:type="dxa"/>
              <w:right w:w="100" w:type="dxa"/>
            </w:tcMar>
            <w:vAlign w:val="center"/>
          </w:tcPr>
          <w:p w14:paraId="7F970161" w14:textId="77777777" w:rsidR="008320DA" w:rsidRPr="005663EC" w:rsidRDefault="008320DA" w:rsidP="005663EC">
            <w:pPr>
              <w:jc w:val="center"/>
              <w:rPr>
                <w:rFonts w:ascii="Arial" w:hAnsi="Arial" w:cs="Arial"/>
                <w:sz w:val="24"/>
                <w:szCs w:val="24"/>
              </w:rPr>
            </w:pPr>
            <w:r>
              <w:rPr>
                <w:rFonts w:ascii="Arial" w:hAnsi="Arial" w:cs="Arial"/>
                <w:b/>
                <w:bCs/>
                <w:color w:val="FFFFFF"/>
              </w:rPr>
              <w:t>National (M ± SD)</w:t>
            </w:r>
          </w:p>
        </w:tc>
        <w:tc>
          <w:tcPr>
            <w:tcW w:w="1850" w:type="dxa"/>
            <w:shd w:val="clear" w:color="auto" w:fill="1F3864"/>
            <w:tcMar>
              <w:top w:w="60" w:type="dxa"/>
              <w:left w:w="100" w:type="dxa"/>
              <w:bottom w:w="60" w:type="dxa"/>
              <w:right w:w="100" w:type="dxa"/>
            </w:tcMar>
            <w:vAlign w:val="center"/>
          </w:tcPr>
          <w:p w14:paraId="5F1CEE3B"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(M ± SD)</w:t>
            </w:r>
          </w:p>
        </w:tc>
        <w:tc>
          <w:tcPr>
            <w:tcW w:w="1250" w:type="dxa"/>
            <w:shd w:val="clear" w:color="auto" w:fill="1F3864"/>
            <w:tcMar>
              <w:top w:w="60" w:type="dxa"/>
              <w:left w:w="100" w:type="dxa"/>
              <w:bottom w:w="60" w:type="dxa"/>
              <w:right w:w="100" w:type="dxa"/>
            </w:tcMar>
            <w:vAlign w:val="center"/>
          </w:tcPr>
          <w:p w14:paraId="73EC4158" w14:textId="77777777" w:rsidR="008320DA" w:rsidRPr="005663EC" w:rsidRDefault="008320DA" w:rsidP="005663EC">
            <w:pPr>
              <w:jc w:val="center"/>
              <w:rPr>
                <w:rFonts w:ascii="Arial" w:hAnsi="Arial" w:cs="Arial"/>
                <w:sz w:val="24"/>
                <w:szCs w:val="24"/>
              </w:rPr>
            </w:pPr>
            <w:r>
              <w:rPr>
                <w:rFonts w:ascii="Arial" w:hAnsi="Arial" w:cs="Arial"/>
                <w:b/>
                <w:bCs/>
                <w:color w:val="FFFFFF"/>
              </w:rPr>
              <w:t>Overall Mean</w:t>
            </w:r>
          </w:p>
        </w:tc>
      </w:tr>
      <w:tr w:rsidR="008320DA" w:rsidRPr="005663EC" w14:paraId="6AA0A291" w14:textId="77777777" w:rsidTr="005663EC">
        <w:tc>
          <w:tcPr>
            <w:tcW w:w="4400" w:type="dxa"/>
            <w:tcMar>
              <w:top w:w="60" w:type="dxa"/>
              <w:left w:w="100" w:type="dxa"/>
              <w:bottom w:w="60" w:type="dxa"/>
              <w:right w:w="100" w:type="dxa"/>
            </w:tcMar>
            <w:vAlign w:val="center"/>
          </w:tcPr>
          <w:p w14:paraId="463002EF" w14:textId="77777777" w:rsidR="008320DA" w:rsidRPr="005663EC" w:rsidRDefault="008320DA" w:rsidP="005663EC">
            <w:pPr>
              <w:spacing w:after="40"/>
              <w:rPr>
                <w:rFonts w:ascii="Arial" w:hAnsi="Arial" w:cs="Arial"/>
                <w:sz w:val="24"/>
                <w:szCs w:val="24"/>
              </w:rPr>
            </w:pPr>
            <w:r>
              <w:rPr>
                <w:rFonts w:ascii="Arial" w:hAnsi="Arial" w:cs="Arial"/>
              </w:rPr>
              <w:t xml:space="preserve">Hotel provides </w:t>
            </w:r>
            <w:proofErr w:type="spellStart"/>
            <w:r>
              <w:rPr>
                <w:rFonts w:ascii="Arial" w:hAnsi="Arial" w:cs="Arial"/>
              </w:rPr>
              <w:t>individualised</w:t>
            </w:r>
            <w:proofErr w:type="spellEnd"/>
            <w:r>
              <w:rPr>
                <w:rFonts w:ascii="Arial" w:hAnsi="Arial" w:cs="Arial"/>
              </w:rPr>
              <w:t xml:space="preserve"> attention to guests</w:t>
            </w:r>
          </w:p>
        </w:tc>
        <w:tc>
          <w:tcPr>
            <w:tcW w:w="1850" w:type="dxa"/>
            <w:tcMar>
              <w:top w:w="60" w:type="dxa"/>
              <w:left w:w="100" w:type="dxa"/>
              <w:bottom w:w="60" w:type="dxa"/>
              <w:right w:w="100" w:type="dxa"/>
            </w:tcMar>
            <w:vAlign w:val="center"/>
          </w:tcPr>
          <w:p w14:paraId="3AED7646" w14:textId="77777777" w:rsidR="008320DA" w:rsidRPr="005663EC" w:rsidRDefault="008320DA" w:rsidP="005663EC">
            <w:pPr>
              <w:spacing w:after="40"/>
              <w:jc w:val="center"/>
              <w:rPr>
                <w:rFonts w:ascii="Arial" w:hAnsi="Arial" w:cs="Arial"/>
                <w:sz w:val="24"/>
                <w:szCs w:val="24"/>
              </w:rPr>
            </w:pPr>
            <w:r>
              <w:rPr>
                <w:rFonts w:ascii="Arial" w:hAnsi="Arial" w:cs="Arial"/>
              </w:rPr>
              <w:t>3.57 ± 0.89</w:t>
            </w:r>
          </w:p>
        </w:tc>
        <w:tc>
          <w:tcPr>
            <w:tcW w:w="1850" w:type="dxa"/>
            <w:tcMar>
              <w:top w:w="60" w:type="dxa"/>
              <w:left w:w="100" w:type="dxa"/>
              <w:bottom w:w="60" w:type="dxa"/>
              <w:right w:w="100" w:type="dxa"/>
            </w:tcMar>
            <w:vAlign w:val="center"/>
          </w:tcPr>
          <w:p w14:paraId="42DF210A" w14:textId="77777777" w:rsidR="008320DA" w:rsidRPr="005663EC" w:rsidRDefault="008320DA" w:rsidP="005663EC">
            <w:pPr>
              <w:spacing w:after="40"/>
              <w:jc w:val="center"/>
              <w:rPr>
                <w:rFonts w:ascii="Arial" w:hAnsi="Arial" w:cs="Arial"/>
                <w:sz w:val="24"/>
                <w:szCs w:val="24"/>
              </w:rPr>
            </w:pPr>
            <w:r>
              <w:rPr>
                <w:rFonts w:ascii="Arial" w:hAnsi="Arial" w:cs="Arial"/>
              </w:rPr>
              <w:t>3.40 ± 0.94</w:t>
            </w:r>
          </w:p>
        </w:tc>
        <w:tc>
          <w:tcPr>
            <w:tcW w:w="1250" w:type="dxa"/>
            <w:tcMar>
              <w:top w:w="60" w:type="dxa"/>
              <w:left w:w="100" w:type="dxa"/>
              <w:bottom w:w="60" w:type="dxa"/>
              <w:right w:w="100" w:type="dxa"/>
            </w:tcMar>
            <w:vAlign w:val="center"/>
          </w:tcPr>
          <w:p w14:paraId="05034CA9" w14:textId="77777777" w:rsidR="008320DA" w:rsidRPr="005663EC" w:rsidRDefault="008320DA" w:rsidP="005663EC">
            <w:pPr>
              <w:spacing w:after="40"/>
              <w:jc w:val="center"/>
              <w:rPr>
                <w:rFonts w:ascii="Arial" w:hAnsi="Arial" w:cs="Arial"/>
                <w:sz w:val="24"/>
                <w:szCs w:val="24"/>
              </w:rPr>
            </w:pPr>
            <w:r>
              <w:rPr>
                <w:rFonts w:ascii="Arial" w:hAnsi="Arial" w:cs="Arial"/>
              </w:rPr>
              <w:t>3.48</w:t>
            </w:r>
          </w:p>
        </w:tc>
      </w:tr>
      <w:tr w:rsidR="008320DA" w:rsidRPr="005663EC" w14:paraId="3CA775D4" w14:textId="77777777" w:rsidTr="005663EC">
        <w:tc>
          <w:tcPr>
            <w:tcW w:w="4400" w:type="dxa"/>
            <w:shd w:val="clear" w:color="auto" w:fill="F2F2F2"/>
            <w:tcMar>
              <w:top w:w="60" w:type="dxa"/>
              <w:left w:w="100" w:type="dxa"/>
              <w:bottom w:w="60" w:type="dxa"/>
              <w:right w:w="100" w:type="dxa"/>
            </w:tcMar>
            <w:vAlign w:val="center"/>
          </w:tcPr>
          <w:p w14:paraId="2F899734" w14:textId="77777777" w:rsidR="008320DA" w:rsidRPr="005663EC" w:rsidRDefault="008320DA" w:rsidP="005663EC">
            <w:pPr>
              <w:spacing w:after="40"/>
              <w:rPr>
                <w:rFonts w:ascii="Arial" w:hAnsi="Arial" w:cs="Arial"/>
                <w:sz w:val="24"/>
                <w:szCs w:val="24"/>
              </w:rPr>
            </w:pPr>
            <w:r>
              <w:rPr>
                <w:rFonts w:ascii="Arial" w:hAnsi="Arial" w:cs="Arial"/>
              </w:rPr>
              <w:t>Staff understand the specific needs of guests</w:t>
            </w:r>
          </w:p>
        </w:tc>
        <w:tc>
          <w:tcPr>
            <w:tcW w:w="1850" w:type="dxa"/>
            <w:shd w:val="clear" w:color="auto" w:fill="F2F2F2"/>
            <w:tcMar>
              <w:top w:w="60" w:type="dxa"/>
              <w:left w:w="100" w:type="dxa"/>
              <w:bottom w:w="60" w:type="dxa"/>
              <w:right w:w="100" w:type="dxa"/>
            </w:tcMar>
            <w:vAlign w:val="center"/>
          </w:tcPr>
          <w:p w14:paraId="4C7A6967" w14:textId="77777777" w:rsidR="008320DA" w:rsidRPr="005663EC" w:rsidRDefault="008320DA" w:rsidP="005663EC">
            <w:pPr>
              <w:spacing w:after="40"/>
              <w:jc w:val="center"/>
              <w:rPr>
                <w:rFonts w:ascii="Arial" w:hAnsi="Arial" w:cs="Arial"/>
                <w:sz w:val="24"/>
                <w:szCs w:val="24"/>
              </w:rPr>
            </w:pPr>
            <w:r>
              <w:rPr>
                <w:rFonts w:ascii="Arial" w:hAnsi="Arial" w:cs="Arial"/>
              </w:rPr>
              <w:t>3.63 ± 0.84</w:t>
            </w:r>
          </w:p>
        </w:tc>
        <w:tc>
          <w:tcPr>
            <w:tcW w:w="1850" w:type="dxa"/>
            <w:shd w:val="clear" w:color="auto" w:fill="F2F2F2"/>
            <w:tcMar>
              <w:top w:w="60" w:type="dxa"/>
              <w:left w:w="100" w:type="dxa"/>
              <w:bottom w:w="60" w:type="dxa"/>
              <w:right w:w="100" w:type="dxa"/>
            </w:tcMar>
            <w:vAlign w:val="center"/>
          </w:tcPr>
          <w:p w14:paraId="0F2A6126" w14:textId="77777777" w:rsidR="008320DA" w:rsidRPr="005663EC" w:rsidRDefault="008320DA" w:rsidP="005663EC">
            <w:pPr>
              <w:spacing w:after="40"/>
              <w:jc w:val="center"/>
              <w:rPr>
                <w:rFonts w:ascii="Arial" w:hAnsi="Arial" w:cs="Arial"/>
                <w:sz w:val="24"/>
                <w:szCs w:val="24"/>
              </w:rPr>
            </w:pPr>
            <w:r>
              <w:rPr>
                <w:rFonts w:ascii="Arial" w:hAnsi="Arial" w:cs="Arial"/>
              </w:rPr>
              <w:t>3.40 ± 0.89</w:t>
            </w:r>
          </w:p>
        </w:tc>
        <w:tc>
          <w:tcPr>
            <w:tcW w:w="1250" w:type="dxa"/>
            <w:shd w:val="clear" w:color="auto" w:fill="F2F2F2"/>
            <w:tcMar>
              <w:top w:w="60" w:type="dxa"/>
              <w:left w:w="100" w:type="dxa"/>
              <w:bottom w:w="60" w:type="dxa"/>
              <w:right w:w="100" w:type="dxa"/>
            </w:tcMar>
            <w:vAlign w:val="center"/>
          </w:tcPr>
          <w:p w14:paraId="67DDA247" w14:textId="77777777" w:rsidR="008320DA" w:rsidRPr="005663EC" w:rsidRDefault="008320DA" w:rsidP="005663EC">
            <w:pPr>
              <w:spacing w:after="40"/>
              <w:jc w:val="center"/>
              <w:rPr>
                <w:rFonts w:ascii="Arial" w:hAnsi="Arial" w:cs="Arial"/>
                <w:sz w:val="24"/>
                <w:szCs w:val="24"/>
              </w:rPr>
            </w:pPr>
            <w:r>
              <w:rPr>
                <w:rFonts w:ascii="Arial" w:hAnsi="Arial" w:cs="Arial"/>
              </w:rPr>
              <w:t>3.52</w:t>
            </w:r>
          </w:p>
        </w:tc>
      </w:tr>
      <w:tr w:rsidR="008320DA" w:rsidRPr="005663EC" w14:paraId="13BA6148" w14:textId="77777777" w:rsidTr="005663EC">
        <w:tc>
          <w:tcPr>
            <w:tcW w:w="4400" w:type="dxa"/>
            <w:tcMar>
              <w:top w:w="60" w:type="dxa"/>
              <w:left w:w="100" w:type="dxa"/>
              <w:bottom w:w="60" w:type="dxa"/>
              <w:right w:w="100" w:type="dxa"/>
            </w:tcMar>
            <w:vAlign w:val="center"/>
          </w:tcPr>
          <w:p w14:paraId="7F601F67" w14:textId="77777777" w:rsidR="008320DA" w:rsidRPr="005663EC" w:rsidRDefault="008320DA" w:rsidP="005663EC">
            <w:pPr>
              <w:spacing w:after="40"/>
              <w:rPr>
                <w:rFonts w:ascii="Arial" w:hAnsi="Arial" w:cs="Arial"/>
                <w:sz w:val="24"/>
                <w:szCs w:val="24"/>
              </w:rPr>
            </w:pPr>
            <w:r>
              <w:rPr>
                <w:rFonts w:ascii="Arial" w:hAnsi="Arial" w:cs="Arial"/>
              </w:rPr>
              <w:t xml:space="preserve">Staff provide </w:t>
            </w:r>
            <w:proofErr w:type="spellStart"/>
            <w:r>
              <w:rPr>
                <w:rFonts w:ascii="Arial" w:hAnsi="Arial" w:cs="Arial"/>
              </w:rPr>
              <w:t>personalised</w:t>
            </w:r>
            <w:proofErr w:type="spellEnd"/>
            <w:r>
              <w:rPr>
                <w:rFonts w:ascii="Arial" w:hAnsi="Arial" w:cs="Arial"/>
              </w:rPr>
              <w:t xml:space="preserve"> service</w:t>
            </w:r>
          </w:p>
        </w:tc>
        <w:tc>
          <w:tcPr>
            <w:tcW w:w="1850" w:type="dxa"/>
            <w:tcMar>
              <w:top w:w="60" w:type="dxa"/>
              <w:left w:w="100" w:type="dxa"/>
              <w:bottom w:w="60" w:type="dxa"/>
              <w:right w:w="100" w:type="dxa"/>
            </w:tcMar>
            <w:vAlign w:val="center"/>
          </w:tcPr>
          <w:p w14:paraId="25A1A702" w14:textId="77777777" w:rsidR="008320DA" w:rsidRPr="005663EC" w:rsidRDefault="008320DA" w:rsidP="005663EC">
            <w:pPr>
              <w:spacing w:after="40"/>
              <w:jc w:val="center"/>
              <w:rPr>
                <w:rFonts w:ascii="Arial" w:hAnsi="Arial" w:cs="Arial"/>
                <w:sz w:val="24"/>
                <w:szCs w:val="24"/>
              </w:rPr>
            </w:pPr>
            <w:r>
              <w:rPr>
                <w:rFonts w:ascii="Arial" w:hAnsi="Arial" w:cs="Arial"/>
              </w:rPr>
              <w:t>3.50 ± 0.91</w:t>
            </w:r>
          </w:p>
        </w:tc>
        <w:tc>
          <w:tcPr>
            <w:tcW w:w="1850" w:type="dxa"/>
            <w:tcMar>
              <w:top w:w="60" w:type="dxa"/>
              <w:left w:w="100" w:type="dxa"/>
              <w:bottom w:w="60" w:type="dxa"/>
              <w:right w:w="100" w:type="dxa"/>
            </w:tcMar>
            <w:vAlign w:val="center"/>
          </w:tcPr>
          <w:p w14:paraId="4590C37B" w14:textId="77777777" w:rsidR="008320DA" w:rsidRPr="005663EC" w:rsidRDefault="008320DA" w:rsidP="005663EC">
            <w:pPr>
              <w:spacing w:after="40"/>
              <w:jc w:val="center"/>
              <w:rPr>
                <w:rFonts w:ascii="Arial" w:hAnsi="Arial" w:cs="Arial"/>
                <w:sz w:val="24"/>
                <w:szCs w:val="24"/>
              </w:rPr>
            </w:pPr>
            <w:r>
              <w:rPr>
                <w:rFonts w:ascii="Arial" w:hAnsi="Arial" w:cs="Arial"/>
              </w:rPr>
              <w:t>3.27 ± 0.94</w:t>
            </w:r>
          </w:p>
        </w:tc>
        <w:tc>
          <w:tcPr>
            <w:tcW w:w="1250" w:type="dxa"/>
            <w:tcMar>
              <w:top w:w="60" w:type="dxa"/>
              <w:left w:w="100" w:type="dxa"/>
              <w:bottom w:w="60" w:type="dxa"/>
              <w:right w:w="100" w:type="dxa"/>
            </w:tcMar>
            <w:vAlign w:val="center"/>
          </w:tcPr>
          <w:p w14:paraId="5DA811A9" w14:textId="77777777" w:rsidR="008320DA" w:rsidRPr="005663EC" w:rsidRDefault="008320DA" w:rsidP="005663EC">
            <w:pPr>
              <w:spacing w:after="40"/>
              <w:jc w:val="center"/>
              <w:rPr>
                <w:rFonts w:ascii="Arial" w:hAnsi="Arial" w:cs="Arial"/>
                <w:sz w:val="24"/>
                <w:szCs w:val="24"/>
              </w:rPr>
            </w:pPr>
            <w:r>
              <w:rPr>
                <w:rFonts w:ascii="Arial" w:hAnsi="Arial" w:cs="Arial"/>
              </w:rPr>
              <w:t>3.38</w:t>
            </w:r>
          </w:p>
        </w:tc>
      </w:tr>
      <w:tr w:rsidR="008320DA" w:rsidRPr="005663EC" w14:paraId="0FC089A7" w14:textId="77777777" w:rsidTr="005663EC">
        <w:tc>
          <w:tcPr>
            <w:tcW w:w="4400" w:type="dxa"/>
            <w:shd w:val="clear" w:color="auto" w:fill="F2F2F2"/>
            <w:tcMar>
              <w:top w:w="60" w:type="dxa"/>
              <w:left w:w="100" w:type="dxa"/>
              <w:bottom w:w="60" w:type="dxa"/>
              <w:right w:w="100" w:type="dxa"/>
            </w:tcMar>
            <w:vAlign w:val="center"/>
          </w:tcPr>
          <w:p w14:paraId="7032B54F" w14:textId="77777777" w:rsidR="008320DA" w:rsidRPr="005663EC" w:rsidRDefault="008320DA" w:rsidP="005663EC">
            <w:pPr>
              <w:spacing w:after="40"/>
              <w:rPr>
                <w:rFonts w:ascii="Arial" w:hAnsi="Arial" w:cs="Arial"/>
                <w:sz w:val="24"/>
                <w:szCs w:val="24"/>
              </w:rPr>
            </w:pPr>
            <w:r>
              <w:rPr>
                <w:rFonts w:ascii="Arial" w:hAnsi="Arial" w:cs="Arial"/>
              </w:rPr>
              <w:t>Hotel has convenient operating hours</w:t>
            </w:r>
          </w:p>
        </w:tc>
        <w:tc>
          <w:tcPr>
            <w:tcW w:w="1850" w:type="dxa"/>
            <w:shd w:val="clear" w:color="auto" w:fill="F2F2F2"/>
            <w:tcMar>
              <w:top w:w="60" w:type="dxa"/>
              <w:left w:w="100" w:type="dxa"/>
              <w:bottom w:w="60" w:type="dxa"/>
              <w:right w:w="100" w:type="dxa"/>
            </w:tcMar>
            <w:vAlign w:val="center"/>
          </w:tcPr>
          <w:p w14:paraId="646293B4" w14:textId="77777777" w:rsidR="008320DA" w:rsidRPr="005663EC" w:rsidRDefault="008320DA" w:rsidP="005663EC">
            <w:pPr>
              <w:spacing w:after="40"/>
              <w:jc w:val="center"/>
              <w:rPr>
                <w:rFonts w:ascii="Arial" w:hAnsi="Arial" w:cs="Arial"/>
                <w:sz w:val="24"/>
                <w:szCs w:val="24"/>
              </w:rPr>
            </w:pPr>
            <w:r>
              <w:rPr>
                <w:rFonts w:ascii="Arial" w:hAnsi="Arial" w:cs="Arial"/>
              </w:rPr>
              <w:t>3.73 ± 0.79</w:t>
            </w:r>
          </w:p>
        </w:tc>
        <w:tc>
          <w:tcPr>
            <w:tcW w:w="1850" w:type="dxa"/>
            <w:shd w:val="clear" w:color="auto" w:fill="F2F2F2"/>
            <w:tcMar>
              <w:top w:w="60" w:type="dxa"/>
              <w:left w:w="100" w:type="dxa"/>
              <w:bottom w:w="60" w:type="dxa"/>
              <w:right w:w="100" w:type="dxa"/>
            </w:tcMar>
            <w:vAlign w:val="center"/>
          </w:tcPr>
          <w:p w14:paraId="34C951E8" w14:textId="77777777" w:rsidR="008320DA" w:rsidRPr="005663EC" w:rsidRDefault="008320DA" w:rsidP="005663EC">
            <w:pPr>
              <w:spacing w:after="40"/>
              <w:jc w:val="center"/>
              <w:rPr>
                <w:rFonts w:ascii="Arial" w:hAnsi="Arial" w:cs="Arial"/>
                <w:sz w:val="24"/>
                <w:szCs w:val="24"/>
              </w:rPr>
            </w:pPr>
            <w:r>
              <w:rPr>
                <w:rFonts w:ascii="Arial" w:hAnsi="Arial" w:cs="Arial"/>
              </w:rPr>
              <w:t>3.57 ± 0.84</w:t>
            </w:r>
          </w:p>
        </w:tc>
        <w:tc>
          <w:tcPr>
            <w:tcW w:w="1250" w:type="dxa"/>
            <w:shd w:val="clear" w:color="auto" w:fill="F2F2F2"/>
            <w:tcMar>
              <w:top w:w="60" w:type="dxa"/>
              <w:left w:w="100" w:type="dxa"/>
              <w:bottom w:w="60" w:type="dxa"/>
              <w:right w:w="100" w:type="dxa"/>
            </w:tcMar>
            <w:vAlign w:val="center"/>
          </w:tcPr>
          <w:p w14:paraId="2A58123D" w14:textId="77777777" w:rsidR="008320DA" w:rsidRPr="005663EC" w:rsidRDefault="008320DA" w:rsidP="005663EC">
            <w:pPr>
              <w:spacing w:after="40"/>
              <w:jc w:val="center"/>
              <w:rPr>
                <w:rFonts w:ascii="Arial" w:hAnsi="Arial" w:cs="Arial"/>
                <w:sz w:val="24"/>
                <w:szCs w:val="24"/>
              </w:rPr>
            </w:pPr>
            <w:r>
              <w:rPr>
                <w:rFonts w:ascii="Arial" w:hAnsi="Arial" w:cs="Arial"/>
              </w:rPr>
              <w:t>3.65</w:t>
            </w:r>
          </w:p>
        </w:tc>
      </w:tr>
      <w:tr w:rsidR="008320DA" w:rsidRPr="005663EC" w14:paraId="7F439D05" w14:textId="77777777" w:rsidTr="005663EC">
        <w:tc>
          <w:tcPr>
            <w:tcW w:w="4400" w:type="dxa"/>
            <w:tcMar>
              <w:top w:w="60" w:type="dxa"/>
              <w:left w:w="100" w:type="dxa"/>
              <w:bottom w:w="60" w:type="dxa"/>
              <w:right w:w="100" w:type="dxa"/>
            </w:tcMar>
            <w:vAlign w:val="center"/>
          </w:tcPr>
          <w:p w14:paraId="686D76D3" w14:textId="77777777" w:rsidR="008320DA" w:rsidRPr="005663EC" w:rsidRDefault="008320DA" w:rsidP="005663EC">
            <w:pPr>
              <w:spacing w:after="40"/>
              <w:rPr>
                <w:rFonts w:ascii="Arial" w:hAnsi="Arial" w:cs="Arial"/>
                <w:sz w:val="24"/>
                <w:szCs w:val="24"/>
              </w:rPr>
            </w:pPr>
            <w:r>
              <w:rPr>
                <w:rFonts w:ascii="Arial" w:hAnsi="Arial" w:cs="Arial"/>
              </w:rPr>
              <w:t>Overall Empathy</w:t>
            </w:r>
          </w:p>
        </w:tc>
        <w:tc>
          <w:tcPr>
            <w:tcW w:w="1850" w:type="dxa"/>
            <w:tcMar>
              <w:top w:w="60" w:type="dxa"/>
              <w:left w:w="100" w:type="dxa"/>
              <w:bottom w:w="60" w:type="dxa"/>
              <w:right w:w="100" w:type="dxa"/>
            </w:tcMar>
            <w:vAlign w:val="center"/>
          </w:tcPr>
          <w:p w14:paraId="4A746E78" w14:textId="77777777" w:rsidR="008320DA" w:rsidRPr="005663EC" w:rsidRDefault="008320DA" w:rsidP="005663EC">
            <w:pPr>
              <w:spacing w:after="40"/>
              <w:jc w:val="center"/>
              <w:rPr>
                <w:rFonts w:ascii="Arial" w:hAnsi="Arial" w:cs="Arial"/>
                <w:sz w:val="24"/>
                <w:szCs w:val="24"/>
              </w:rPr>
            </w:pPr>
            <w:r>
              <w:rPr>
                <w:rFonts w:ascii="Arial" w:hAnsi="Arial" w:cs="Arial"/>
              </w:rPr>
              <w:t>3.61 ± 0.86</w:t>
            </w:r>
          </w:p>
        </w:tc>
        <w:tc>
          <w:tcPr>
            <w:tcW w:w="1850" w:type="dxa"/>
            <w:tcMar>
              <w:top w:w="60" w:type="dxa"/>
              <w:left w:w="100" w:type="dxa"/>
              <w:bottom w:w="60" w:type="dxa"/>
              <w:right w:w="100" w:type="dxa"/>
            </w:tcMar>
            <w:vAlign w:val="center"/>
          </w:tcPr>
          <w:p w14:paraId="6FBEC80F" w14:textId="77777777" w:rsidR="008320DA" w:rsidRPr="005663EC" w:rsidRDefault="008320DA" w:rsidP="005663EC">
            <w:pPr>
              <w:spacing w:after="40"/>
              <w:jc w:val="center"/>
              <w:rPr>
                <w:rFonts w:ascii="Arial" w:hAnsi="Arial" w:cs="Arial"/>
                <w:sz w:val="24"/>
                <w:szCs w:val="24"/>
              </w:rPr>
            </w:pPr>
            <w:r>
              <w:rPr>
                <w:rFonts w:ascii="Arial" w:hAnsi="Arial" w:cs="Arial"/>
              </w:rPr>
              <w:t>3.41 ± 0.90</w:t>
            </w:r>
          </w:p>
        </w:tc>
        <w:tc>
          <w:tcPr>
            <w:tcW w:w="1250" w:type="dxa"/>
            <w:tcMar>
              <w:top w:w="60" w:type="dxa"/>
              <w:left w:w="100" w:type="dxa"/>
              <w:bottom w:w="60" w:type="dxa"/>
              <w:right w:w="100" w:type="dxa"/>
            </w:tcMar>
            <w:vAlign w:val="center"/>
          </w:tcPr>
          <w:p w14:paraId="050DD8D2" w14:textId="77777777" w:rsidR="008320DA" w:rsidRPr="005663EC" w:rsidRDefault="008320DA" w:rsidP="005663EC">
            <w:pPr>
              <w:spacing w:after="40"/>
              <w:jc w:val="center"/>
              <w:rPr>
                <w:rFonts w:ascii="Arial" w:hAnsi="Arial" w:cs="Arial"/>
                <w:sz w:val="24"/>
                <w:szCs w:val="24"/>
              </w:rPr>
            </w:pPr>
            <w:r>
              <w:rPr>
                <w:rFonts w:ascii="Arial" w:hAnsi="Arial" w:cs="Arial"/>
              </w:rPr>
              <w:t>3.51</w:t>
            </w:r>
          </w:p>
        </w:tc>
      </w:tr>
    </w:tbl>
    <w:p w14:paraId="5FEBB38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overall mean score for empathy was 3.51. The national tourist group (3.61) had higher perceptions than the international tourist group (3.41).</w:t>
      </w:r>
    </w:p>
    <w:p w14:paraId="70529B9A" w14:textId="77777777" w:rsidR="008320DA" w:rsidRPr="005663EC" w:rsidRDefault="008320DA" w:rsidP="008320DA">
      <w:pPr>
        <w:pStyle w:val="Heading3"/>
        <w:rPr>
          <w:rFonts w:cs="Arial"/>
          <w:sz w:val="28"/>
          <w:szCs w:val="32"/>
        </w:rPr>
      </w:pPr>
      <w:bookmarkStart w:id="67" w:name="_Toc241187442"/>
      <w:r>
        <w:rPr>
          <w:rFonts w:cs="Arial"/>
          <w:sz w:val="28"/>
          <w:szCs w:val="32"/>
        </w:rPr>
        <w:t>4.4.6 Summary of SERVQUAL Dimensions</w:t>
      </w:r>
      <w:bookmarkEnd w:id="67"/>
    </w:p>
    <w:p w14:paraId="2C285C2E"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4.12: Comparative Summary of SERVQUAL Dimensions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600"/>
        <w:gridCol w:w="2000"/>
        <w:gridCol w:w="2200"/>
        <w:gridCol w:w="1550"/>
      </w:tblGrid>
      <w:tr w:rsidR="008320DA" w:rsidRPr="005663EC" w14:paraId="3181E77F" w14:textId="77777777" w:rsidTr="005663EC">
        <w:trPr>
          <w:tblHeader/>
        </w:trPr>
        <w:tc>
          <w:tcPr>
            <w:tcW w:w="3600" w:type="dxa"/>
            <w:shd w:val="clear" w:color="auto" w:fill="1F3864"/>
            <w:tcMar>
              <w:top w:w="60" w:type="dxa"/>
              <w:left w:w="100" w:type="dxa"/>
              <w:bottom w:w="60" w:type="dxa"/>
              <w:right w:w="100" w:type="dxa"/>
            </w:tcMar>
            <w:vAlign w:val="center"/>
          </w:tcPr>
          <w:p w14:paraId="236526A8" w14:textId="77777777" w:rsidR="008320DA" w:rsidRPr="005663EC" w:rsidRDefault="008320DA" w:rsidP="005663EC">
            <w:pPr>
              <w:jc w:val="center"/>
              <w:rPr>
                <w:rFonts w:ascii="Arial" w:hAnsi="Arial" w:cs="Arial"/>
                <w:sz w:val="24"/>
                <w:szCs w:val="24"/>
              </w:rPr>
            </w:pPr>
            <w:r>
              <w:rPr>
                <w:rFonts w:ascii="Arial" w:hAnsi="Arial" w:cs="Arial"/>
                <w:b/>
                <w:bCs/>
                <w:color w:val="FFFFFF"/>
              </w:rPr>
              <w:t>Dimension</w:t>
            </w:r>
          </w:p>
        </w:tc>
        <w:tc>
          <w:tcPr>
            <w:tcW w:w="2000" w:type="dxa"/>
            <w:shd w:val="clear" w:color="auto" w:fill="1F3864"/>
            <w:tcMar>
              <w:top w:w="60" w:type="dxa"/>
              <w:left w:w="100" w:type="dxa"/>
              <w:bottom w:w="60" w:type="dxa"/>
              <w:right w:w="100" w:type="dxa"/>
            </w:tcMar>
            <w:vAlign w:val="center"/>
          </w:tcPr>
          <w:p w14:paraId="7A88BB9E" w14:textId="77777777" w:rsidR="008320DA" w:rsidRPr="005663EC" w:rsidRDefault="008320DA" w:rsidP="005663EC">
            <w:pPr>
              <w:jc w:val="center"/>
              <w:rPr>
                <w:rFonts w:ascii="Arial" w:hAnsi="Arial" w:cs="Arial"/>
                <w:sz w:val="24"/>
                <w:szCs w:val="24"/>
              </w:rPr>
            </w:pPr>
            <w:r>
              <w:rPr>
                <w:rFonts w:ascii="Arial" w:hAnsi="Arial" w:cs="Arial"/>
                <w:b/>
                <w:bCs/>
                <w:color w:val="FFFFFF"/>
              </w:rPr>
              <w:t>National Tourists (Mean)</w:t>
            </w:r>
          </w:p>
        </w:tc>
        <w:tc>
          <w:tcPr>
            <w:tcW w:w="2200" w:type="dxa"/>
            <w:shd w:val="clear" w:color="auto" w:fill="1F3864"/>
            <w:tcMar>
              <w:top w:w="60" w:type="dxa"/>
              <w:left w:w="100" w:type="dxa"/>
              <w:bottom w:w="60" w:type="dxa"/>
              <w:right w:w="100" w:type="dxa"/>
            </w:tcMar>
            <w:vAlign w:val="center"/>
          </w:tcPr>
          <w:p w14:paraId="6A928C44" w14:textId="77777777" w:rsidR="008320DA" w:rsidRPr="005663EC" w:rsidRDefault="008320DA" w:rsidP="005663EC">
            <w:pPr>
              <w:jc w:val="center"/>
              <w:rPr>
                <w:rFonts w:ascii="Arial" w:hAnsi="Arial" w:cs="Arial"/>
                <w:sz w:val="24"/>
                <w:szCs w:val="24"/>
              </w:rPr>
            </w:pPr>
            <w:r>
              <w:rPr>
                <w:rFonts w:ascii="Arial" w:hAnsi="Arial" w:cs="Arial"/>
                <w:b/>
                <w:bCs/>
                <w:color w:val="FFFFFF"/>
              </w:rPr>
              <w:t>International Tourists (Mean)</w:t>
            </w:r>
          </w:p>
        </w:tc>
        <w:tc>
          <w:tcPr>
            <w:tcW w:w="1550" w:type="dxa"/>
            <w:shd w:val="clear" w:color="auto" w:fill="1F3864"/>
            <w:tcMar>
              <w:top w:w="60" w:type="dxa"/>
              <w:left w:w="100" w:type="dxa"/>
              <w:bottom w:w="60" w:type="dxa"/>
              <w:right w:w="100" w:type="dxa"/>
            </w:tcMar>
            <w:vAlign w:val="center"/>
          </w:tcPr>
          <w:p w14:paraId="131BEDE3" w14:textId="77777777" w:rsidR="008320DA" w:rsidRPr="005663EC" w:rsidRDefault="008320DA" w:rsidP="005663EC">
            <w:pPr>
              <w:jc w:val="center"/>
              <w:rPr>
                <w:rFonts w:ascii="Arial" w:hAnsi="Arial" w:cs="Arial"/>
                <w:sz w:val="24"/>
                <w:szCs w:val="24"/>
              </w:rPr>
            </w:pPr>
            <w:r>
              <w:rPr>
                <w:rFonts w:ascii="Arial" w:hAnsi="Arial" w:cs="Arial"/>
                <w:b/>
                <w:bCs/>
                <w:color w:val="FFFFFF"/>
              </w:rPr>
              <w:t>Overall Mean</w:t>
            </w:r>
          </w:p>
        </w:tc>
      </w:tr>
      <w:tr w:rsidR="008320DA" w:rsidRPr="005663EC" w14:paraId="5D060AF5" w14:textId="77777777" w:rsidTr="005663EC">
        <w:tc>
          <w:tcPr>
            <w:tcW w:w="3600" w:type="dxa"/>
            <w:tcMar>
              <w:top w:w="60" w:type="dxa"/>
              <w:left w:w="100" w:type="dxa"/>
              <w:bottom w:w="60" w:type="dxa"/>
              <w:right w:w="100" w:type="dxa"/>
            </w:tcMar>
            <w:vAlign w:val="center"/>
          </w:tcPr>
          <w:p w14:paraId="5F9AB84B" w14:textId="77777777" w:rsidR="008320DA" w:rsidRPr="005663EC" w:rsidRDefault="008320DA" w:rsidP="005663EC">
            <w:pPr>
              <w:spacing w:after="40"/>
              <w:rPr>
                <w:rFonts w:ascii="Arial" w:hAnsi="Arial" w:cs="Arial"/>
                <w:sz w:val="24"/>
                <w:szCs w:val="24"/>
              </w:rPr>
            </w:pPr>
            <w:r>
              <w:rPr>
                <w:rFonts w:ascii="Arial" w:hAnsi="Arial" w:cs="Arial"/>
              </w:rPr>
              <w:t>Tangibility</w:t>
            </w:r>
          </w:p>
        </w:tc>
        <w:tc>
          <w:tcPr>
            <w:tcW w:w="2000" w:type="dxa"/>
            <w:tcMar>
              <w:top w:w="60" w:type="dxa"/>
              <w:left w:w="100" w:type="dxa"/>
              <w:bottom w:w="60" w:type="dxa"/>
              <w:right w:w="100" w:type="dxa"/>
            </w:tcMar>
            <w:vAlign w:val="center"/>
          </w:tcPr>
          <w:p w14:paraId="4D9D0830" w14:textId="77777777" w:rsidR="008320DA" w:rsidRPr="005663EC" w:rsidRDefault="008320DA" w:rsidP="005663EC">
            <w:pPr>
              <w:spacing w:after="40"/>
              <w:jc w:val="center"/>
              <w:rPr>
                <w:rFonts w:ascii="Arial" w:hAnsi="Arial" w:cs="Arial"/>
                <w:sz w:val="24"/>
                <w:szCs w:val="24"/>
              </w:rPr>
            </w:pPr>
            <w:r>
              <w:rPr>
                <w:rFonts w:ascii="Arial" w:hAnsi="Arial" w:cs="Arial"/>
              </w:rPr>
              <w:t>3.93</w:t>
            </w:r>
          </w:p>
        </w:tc>
        <w:tc>
          <w:tcPr>
            <w:tcW w:w="2200" w:type="dxa"/>
            <w:tcMar>
              <w:top w:w="60" w:type="dxa"/>
              <w:left w:w="100" w:type="dxa"/>
              <w:bottom w:w="60" w:type="dxa"/>
              <w:right w:w="100" w:type="dxa"/>
            </w:tcMar>
            <w:vAlign w:val="center"/>
          </w:tcPr>
          <w:p w14:paraId="1C4FE558" w14:textId="77777777" w:rsidR="008320DA" w:rsidRPr="005663EC" w:rsidRDefault="008320DA" w:rsidP="005663EC">
            <w:pPr>
              <w:spacing w:after="40"/>
              <w:jc w:val="center"/>
              <w:rPr>
                <w:rFonts w:ascii="Arial" w:hAnsi="Arial" w:cs="Arial"/>
                <w:sz w:val="24"/>
                <w:szCs w:val="24"/>
              </w:rPr>
            </w:pPr>
            <w:r>
              <w:rPr>
                <w:rFonts w:ascii="Arial" w:hAnsi="Arial" w:cs="Arial"/>
              </w:rPr>
              <w:t>3.78</w:t>
            </w:r>
          </w:p>
        </w:tc>
        <w:tc>
          <w:tcPr>
            <w:tcW w:w="1550" w:type="dxa"/>
            <w:tcMar>
              <w:top w:w="60" w:type="dxa"/>
              <w:left w:w="100" w:type="dxa"/>
              <w:bottom w:w="60" w:type="dxa"/>
              <w:right w:w="100" w:type="dxa"/>
            </w:tcMar>
            <w:vAlign w:val="center"/>
          </w:tcPr>
          <w:p w14:paraId="401E1485" w14:textId="77777777" w:rsidR="008320DA" w:rsidRPr="005663EC" w:rsidRDefault="008320DA" w:rsidP="005663EC">
            <w:pPr>
              <w:spacing w:after="40"/>
              <w:jc w:val="center"/>
              <w:rPr>
                <w:rFonts w:ascii="Arial" w:hAnsi="Arial" w:cs="Arial"/>
                <w:sz w:val="24"/>
                <w:szCs w:val="24"/>
              </w:rPr>
            </w:pPr>
            <w:r>
              <w:rPr>
                <w:rFonts w:ascii="Arial" w:hAnsi="Arial" w:cs="Arial"/>
              </w:rPr>
              <w:t>3.86</w:t>
            </w:r>
          </w:p>
        </w:tc>
      </w:tr>
      <w:tr w:rsidR="008320DA" w:rsidRPr="005663EC" w14:paraId="51AE6788" w14:textId="77777777" w:rsidTr="005663EC">
        <w:tc>
          <w:tcPr>
            <w:tcW w:w="3600" w:type="dxa"/>
            <w:shd w:val="clear" w:color="auto" w:fill="F2F2F2"/>
            <w:tcMar>
              <w:top w:w="60" w:type="dxa"/>
              <w:left w:w="100" w:type="dxa"/>
              <w:bottom w:w="60" w:type="dxa"/>
              <w:right w:w="100" w:type="dxa"/>
            </w:tcMar>
            <w:vAlign w:val="center"/>
          </w:tcPr>
          <w:p w14:paraId="4BDF2E46" w14:textId="77777777" w:rsidR="008320DA" w:rsidRPr="005663EC" w:rsidRDefault="008320DA" w:rsidP="005663EC">
            <w:pPr>
              <w:spacing w:after="40"/>
              <w:rPr>
                <w:rFonts w:ascii="Arial" w:hAnsi="Arial" w:cs="Arial"/>
                <w:sz w:val="24"/>
                <w:szCs w:val="24"/>
              </w:rPr>
            </w:pPr>
            <w:r>
              <w:rPr>
                <w:rFonts w:ascii="Arial" w:hAnsi="Arial" w:cs="Arial"/>
              </w:rPr>
              <w:t>Reliability</w:t>
            </w:r>
          </w:p>
        </w:tc>
        <w:tc>
          <w:tcPr>
            <w:tcW w:w="2000" w:type="dxa"/>
            <w:shd w:val="clear" w:color="auto" w:fill="F2F2F2"/>
            <w:tcMar>
              <w:top w:w="60" w:type="dxa"/>
              <w:left w:w="100" w:type="dxa"/>
              <w:bottom w:w="60" w:type="dxa"/>
              <w:right w:w="100" w:type="dxa"/>
            </w:tcMar>
            <w:vAlign w:val="center"/>
          </w:tcPr>
          <w:p w14:paraId="4BFF0207" w14:textId="77777777" w:rsidR="008320DA" w:rsidRPr="005663EC" w:rsidRDefault="008320DA" w:rsidP="005663EC">
            <w:pPr>
              <w:spacing w:after="40"/>
              <w:jc w:val="center"/>
              <w:rPr>
                <w:rFonts w:ascii="Arial" w:hAnsi="Arial" w:cs="Arial"/>
                <w:sz w:val="24"/>
                <w:szCs w:val="24"/>
              </w:rPr>
            </w:pPr>
            <w:r>
              <w:rPr>
                <w:rFonts w:ascii="Arial" w:hAnsi="Arial" w:cs="Arial"/>
              </w:rPr>
              <w:t>3.60</w:t>
            </w:r>
          </w:p>
        </w:tc>
        <w:tc>
          <w:tcPr>
            <w:tcW w:w="2200" w:type="dxa"/>
            <w:shd w:val="clear" w:color="auto" w:fill="F2F2F2"/>
            <w:tcMar>
              <w:top w:w="60" w:type="dxa"/>
              <w:left w:w="100" w:type="dxa"/>
              <w:bottom w:w="60" w:type="dxa"/>
              <w:right w:w="100" w:type="dxa"/>
            </w:tcMar>
            <w:vAlign w:val="center"/>
          </w:tcPr>
          <w:p w14:paraId="10FDB524" w14:textId="77777777" w:rsidR="008320DA" w:rsidRPr="005663EC" w:rsidRDefault="008320DA" w:rsidP="005663EC">
            <w:pPr>
              <w:spacing w:after="40"/>
              <w:jc w:val="center"/>
              <w:rPr>
                <w:rFonts w:ascii="Arial" w:hAnsi="Arial" w:cs="Arial"/>
                <w:sz w:val="24"/>
                <w:szCs w:val="24"/>
              </w:rPr>
            </w:pPr>
            <w:r>
              <w:rPr>
                <w:rFonts w:ascii="Arial" w:hAnsi="Arial" w:cs="Arial"/>
              </w:rPr>
              <w:t>3.42</w:t>
            </w:r>
          </w:p>
        </w:tc>
        <w:tc>
          <w:tcPr>
            <w:tcW w:w="1550" w:type="dxa"/>
            <w:shd w:val="clear" w:color="auto" w:fill="F2F2F2"/>
            <w:tcMar>
              <w:top w:w="60" w:type="dxa"/>
              <w:left w:w="100" w:type="dxa"/>
              <w:bottom w:w="60" w:type="dxa"/>
              <w:right w:w="100" w:type="dxa"/>
            </w:tcMar>
            <w:vAlign w:val="center"/>
          </w:tcPr>
          <w:p w14:paraId="701ADD73" w14:textId="77777777" w:rsidR="008320DA" w:rsidRPr="005663EC" w:rsidRDefault="008320DA" w:rsidP="005663EC">
            <w:pPr>
              <w:spacing w:after="40"/>
              <w:jc w:val="center"/>
              <w:rPr>
                <w:rFonts w:ascii="Arial" w:hAnsi="Arial" w:cs="Arial"/>
                <w:sz w:val="24"/>
                <w:szCs w:val="24"/>
              </w:rPr>
            </w:pPr>
            <w:r>
              <w:rPr>
                <w:rFonts w:ascii="Arial" w:hAnsi="Arial" w:cs="Arial"/>
              </w:rPr>
              <w:t>3.51</w:t>
            </w:r>
          </w:p>
        </w:tc>
      </w:tr>
      <w:tr w:rsidR="008320DA" w:rsidRPr="005663EC" w14:paraId="2B745DE2" w14:textId="77777777" w:rsidTr="005663EC">
        <w:tc>
          <w:tcPr>
            <w:tcW w:w="3600" w:type="dxa"/>
            <w:tcMar>
              <w:top w:w="60" w:type="dxa"/>
              <w:left w:w="100" w:type="dxa"/>
              <w:bottom w:w="60" w:type="dxa"/>
              <w:right w:w="100" w:type="dxa"/>
            </w:tcMar>
            <w:vAlign w:val="center"/>
          </w:tcPr>
          <w:p w14:paraId="2AC6B5D5" w14:textId="77777777" w:rsidR="008320DA" w:rsidRPr="005663EC" w:rsidRDefault="008320DA" w:rsidP="005663EC">
            <w:pPr>
              <w:spacing w:after="40"/>
              <w:rPr>
                <w:rFonts w:ascii="Arial" w:hAnsi="Arial" w:cs="Arial"/>
                <w:sz w:val="24"/>
                <w:szCs w:val="24"/>
              </w:rPr>
            </w:pPr>
            <w:r>
              <w:rPr>
                <w:rFonts w:ascii="Arial" w:hAnsi="Arial" w:cs="Arial"/>
              </w:rPr>
              <w:t>Responsiveness</w:t>
            </w:r>
          </w:p>
        </w:tc>
        <w:tc>
          <w:tcPr>
            <w:tcW w:w="2000" w:type="dxa"/>
            <w:tcMar>
              <w:top w:w="60" w:type="dxa"/>
              <w:left w:w="100" w:type="dxa"/>
              <w:bottom w:w="60" w:type="dxa"/>
              <w:right w:w="100" w:type="dxa"/>
            </w:tcMar>
            <w:vAlign w:val="center"/>
          </w:tcPr>
          <w:p w14:paraId="243A75A9" w14:textId="77777777" w:rsidR="008320DA" w:rsidRPr="005663EC" w:rsidRDefault="008320DA" w:rsidP="005663EC">
            <w:pPr>
              <w:spacing w:after="40"/>
              <w:jc w:val="center"/>
              <w:rPr>
                <w:rFonts w:ascii="Arial" w:hAnsi="Arial" w:cs="Arial"/>
                <w:sz w:val="24"/>
                <w:szCs w:val="24"/>
              </w:rPr>
            </w:pPr>
            <w:r>
              <w:rPr>
                <w:rFonts w:ascii="Arial" w:hAnsi="Arial" w:cs="Arial"/>
              </w:rPr>
              <w:t>3.73</w:t>
            </w:r>
          </w:p>
        </w:tc>
        <w:tc>
          <w:tcPr>
            <w:tcW w:w="2200" w:type="dxa"/>
            <w:tcMar>
              <w:top w:w="60" w:type="dxa"/>
              <w:left w:w="100" w:type="dxa"/>
              <w:bottom w:w="60" w:type="dxa"/>
              <w:right w:w="100" w:type="dxa"/>
            </w:tcMar>
            <w:vAlign w:val="center"/>
          </w:tcPr>
          <w:p w14:paraId="71C0A098" w14:textId="77777777" w:rsidR="008320DA" w:rsidRPr="005663EC" w:rsidRDefault="008320DA" w:rsidP="005663EC">
            <w:pPr>
              <w:spacing w:after="40"/>
              <w:jc w:val="center"/>
              <w:rPr>
                <w:rFonts w:ascii="Arial" w:hAnsi="Arial" w:cs="Arial"/>
                <w:sz w:val="24"/>
                <w:szCs w:val="24"/>
              </w:rPr>
            </w:pPr>
            <w:r>
              <w:rPr>
                <w:rFonts w:ascii="Arial" w:hAnsi="Arial" w:cs="Arial"/>
              </w:rPr>
              <w:t>3.55</w:t>
            </w:r>
          </w:p>
        </w:tc>
        <w:tc>
          <w:tcPr>
            <w:tcW w:w="1550" w:type="dxa"/>
            <w:tcMar>
              <w:top w:w="60" w:type="dxa"/>
              <w:left w:w="100" w:type="dxa"/>
              <w:bottom w:w="60" w:type="dxa"/>
              <w:right w:w="100" w:type="dxa"/>
            </w:tcMar>
            <w:vAlign w:val="center"/>
          </w:tcPr>
          <w:p w14:paraId="05DDDD03" w14:textId="77777777" w:rsidR="008320DA" w:rsidRPr="005663EC" w:rsidRDefault="008320DA" w:rsidP="005663EC">
            <w:pPr>
              <w:spacing w:after="40"/>
              <w:jc w:val="center"/>
              <w:rPr>
                <w:rFonts w:ascii="Arial" w:hAnsi="Arial" w:cs="Arial"/>
                <w:sz w:val="24"/>
                <w:szCs w:val="24"/>
              </w:rPr>
            </w:pPr>
            <w:r>
              <w:rPr>
                <w:rFonts w:ascii="Arial" w:hAnsi="Arial" w:cs="Arial"/>
              </w:rPr>
              <w:t>3.64</w:t>
            </w:r>
          </w:p>
        </w:tc>
      </w:tr>
      <w:tr w:rsidR="008320DA" w:rsidRPr="005663EC" w14:paraId="015E0C54" w14:textId="77777777" w:rsidTr="005663EC">
        <w:tc>
          <w:tcPr>
            <w:tcW w:w="3600" w:type="dxa"/>
            <w:shd w:val="clear" w:color="auto" w:fill="F2F2F2"/>
            <w:tcMar>
              <w:top w:w="60" w:type="dxa"/>
              <w:left w:w="100" w:type="dxa"/>
              <w:bottom w:w="60" w:type="dxa"/>
              <w:right w:w="100" w:type="dxa"/>
            </w:tcMar>
            <w:vAlign w:val="center"/>
          </w:tcPr>
          <w:p w14:paraId="2A427DDF" w14:textId="77777777" w:rsidR="008320DA" w:rsidRPr="005663EC" w:rsidRDefault="008320DA" w:rsidP="005663EC">
            <w:pPr>
              <w:spacing w:after="40"/>
              <w:rPr>
                <w:rFonts w:ascii="Arial" w:hAnsi="Arial" w:cs="Arial"/>
                <w:sz w:val="24"/>
                <w:szCs w:val="24"/>
              </w:rPr>
            </w:pPr>
            <w:r>
              <w:rPr>
                <w:rFonts w:ascii="Arial" w:hAnsi="Arial" w:cs="Arial"/>
              </w:rPr>
              <w:t>Assurance</w:t>
            </w:r>
          </w:p>
        </w:tc>
        <w:tc>
          <w:tcPr>
            <w:tcW w:w="2000" w:type="dxa"/>
            <w:shd w:val="clear" w:color="auto" w:fill="F2F2F2"/>
            <w:tcMar>
              <w:top w:w="60" w:type="dxa"/>
              <w:left w:w="100" w:type="dxa"/>
              <w:bottom w:w="60" w:type="dxa"/>
              <w:right w:w="100" w:type="dxa"/>
            </w:tcMar>
            <w:vAlign w:val="center"/>
          </w:tcPr>
          <w:p w14:paraId="53E39486" w14:textId="77777777" w:rsidR="008320DA" w:rsidRPr="005663EC" w:rsidRDefault="008320DA" w:rsidP="005663EC">
            <w:pPr>
              <w:spacing w:after="40"/>
              <w:jc w:val="center"/>
              <w:rPr>
                <w:rFonts w:ascii="Arial" w:hAnsi="Arial" w:cs="Arial"/>
                <w:sz w:val="24"/>
                <w:szCs w:val="24"/>
              </w:rPr>
            </w:pPr>
            <w:r>
              <w:rPr>
                <w:rFonts w:ascii="Arial" w:hAnsi="Arial" w:cs="Arial"/>
              </w:rPr>
              <w:t>3.87</w:t>
            </w:r>
          </w:p>
        </w:tc>
        <w:tc>
          <w:tcPr>
            <w:tcW w:w="2200" w:type="dxa"/>
            <w:shd w:val="clear" w:color="auto" w:fill="F2F2F2"/>
            <w:tcMar>
              <w:top w:w="60" w:type="dxa"/>
              <w:left w:w="100" w:type="dxa"/>
              <w:bottom w:w="60" w:type="dxa"/>
              <w:right w:w="100" w:type="dxa"/>
            </w:tcMar>
            <w:vAlign w:val="center"/>
          </w:tcPr>
          <w:p w14:paraId="5CC5C194" w14:textId="77777777" w:rsidR="008320DA" w:rsidRPr="005663EC" w:rsidRDefault="008320DA" w:rsidP="005663EC">
            <w:pPr>
              <w:spacing w:after="40"/>
              <w:jc w:val="center"/>
              <w:rPr>
                <w:rFonts w:ascii="Arial" w:hAnsi="Arial" w:cs="Arial"/>
                <w:sz w:val="24"/>
                <w:szCs w:val="24"/>
              </w:rPr>
            </w:pPr>
            <w:r>
              <w:rPr>
                <w:rFonts w:ascii="Arial" w:hAnsi="Arial" w:cs="Arial"/>
              </w:rPr>
              <w:t>3.71</w:t>
            </w:r>
          </w:p>
        </w:tc>
        <w:tc>
          <w:tcPr>
            <w:tcW w:w="1550" w:type="dxa"/>
            <w:shd w:val="clear" w:color="auto" w:fill="F2F2F2"/>
            <w:tcMar>
              <w:top w:w="60" w:type="dxa"/>
              <w:left w:w="100" w:type="dxa"/>
              <w:bottom w:w="60" w:type="dxa"/>
              <w:right w:w="100" w:type="dxa"/>
            </w:tcMar>
            <w:vAlign w:val="center"/>
          </w:tcPr>
          <w:p w14:paraId="29A02FFF" w14:textId="77777777" w:rsidR="008320DA" w:rsidRPr="005663EC" w:rsidRDefault="008320DA" w:rsidP="005663EC">
            <w:pPr>
              <w:spacing w:after="40"/>
              <w:jc w:val="center"/>
              <w:rPr>
                <w:rFonts w:ascii="Arial" w:hAnsi="Arial" w:cs="Arial"/>
                <w:sz w:val="24"/>
                <w:szCs w:val="24"/>
              </w:rPr>
            </w:pPr>
            <w:r>
              <w:rPr>
                <w:rFonts w:ascii="Arial" w:hAnsi="Arial" w:cs="Arial"/>
              </w:rPr>
              <w:t>3.79</w:t>
            </w:r>
          </w:p>
        </w:tc>
      </w:tr>
      <w:tr w:rsidR="008320DA" w:rsidRPr="005663EC" w14:paraId="1646210B" w14:textId="77777777" w:rsidTr="005663EC">
        <w:tc>
          <w:tcPr>
            <w:tcW w:w="3600" w:type="dxa"/>
            <w:tcMar>
              <w:top w:w="60" w:type="dxa"/>
              <w:left w:w="100" w:type="dxa"/>
              <w:bottom w:w="60" w:type="dxa"/>
              <w:right w:w="100" w:type="dxa"/>
            </w:tcMar>
            <w:vAlign w:val="center"/>
          </w:tcPr>
          <w:p w14:paraId="100B98F5" w14:textId="77777777" w:rsidR="008320DA" w:rsidRPr="005663EC" w:rsidRDefault="008320DA" w:rsidP="005663EC">
            <w:pPr>
              <w:spacing w:after="40"/>
              <w:rPr>
                <w:rFonts w:ascii="Arial" w:hAnsi="Arial" w:cs="Arial"/>
                <w:sz w:val="24"/>
                <w:szCs w:val="24"/>
              </w:rPr>
            </w:pPr>
            <w:r>
              <w:rPr>
                <w:rFonts w:ascii="Arial" w:hAnsi="Arial" w:cs="Arial"/>
              </w:rPr>
              <w:t>Empathy</w:t>
            </w:r>
          </w:p>
        </w:tc>
        <w:tc>
          <w:tcPr>
            <w:tcW w:w="2000" w:type="dxa"/>
            <w:tcMar>
              <w:top w:w="60" w:type="dxa"/>
              <w:left w:w="100" w:type="dxa"/>
              <w:bottom w:w="60" w:type="dxa"/>
              <w:right w:w="100" w:type="dxa"/>
            </w:tcMar>
            <w:vAlign w:val="center"/>
          </w:tcPr>
          <w:p w14:paraId="27F7A973" w14:textId="77777777" w:rsidR="008320DA" w:rsidRPr="005663EC" w:rsidRDefault="008320DA" w:rsidP="005663EC">
            <w:pPr>
              <w:spacing w:after="40"/>
              <w:jc w:val="center"/>
              <w:rPr>
                <w:rFonts w:ascii="Arial" w:hAnsi="Arial" w:cs="Arial"/>
                <w:sz w:val="24"/>
                <w:szCs w:val="24"/>
              </w:rPr>
            </w:pPr>
            <w:r>
              <w:rPr>
                <w:rFonts w:ascii="Arial" w:hAnsi="Arial" w:cs="Arial"/>
              </w:rPr>
              <w:t>3.61</w:t>
            </w:r>
          </w:p>
        </w:tc>
        <w:tc>
          <w:tcPr>
            <w:tcW w:w="2200" w:type="dxa"/>
            <w:tcMar>
              <w:top w:w="60" w:type="dxa"/>
              <w:left w:w="100" w:type="dxa"/>
              <w:bottom w:w="60" w:type="dxa"/>
              <w:right w:w="100" w:type="dxa"/>
            </w:tcMar>
            <w:vAlign w:val="center"/>
          </w:tcPr>
          <w:p w14:paraId="632C79D4" w14:textId="77777777" w:rsidR="008320DA" w:rsidRPr="005663EC" w:rsidRDefault="008320DA" w:rsidP="005663EC">
            <w:pPr>
              <w:spacing w:after="40"/>
              <w:jc w:val="center"/>
              <w:rPr>
                <w:rFonts w:ascii="Arial" w:hAnsi="Arial" w:cs="Arial"/>
                <w:sz w:val="24"/>
                <w:szCs w:val="24"/>
              </w:rPr>
            </w:pPr>
            <w:r>
              <w:rPr>
                <w:rFonts w:ascii="Arial" w:hAnsi="Arial" w:cs="Arial"/>
              </w:rPr>
              <w:t>3.41</w:t>
            </w:r>
          </w:p>
        </w:tc>
        <w:tc>
          <w:tcPr>
            <w:tcW w:w="1550" w:type="dxa"/>
            <w:tcMar>
              <w:top w:w="60" w:type="dxa"/>
              <w:left w:w="100" w:type="dxa"/>
              <w:bottom w:w="60" w:type="dxa"/>
              <w:right w:w="100" w:type="dxa"/>
            </w:tcMar>
            <w:vAlign w:val="center"/>
          </w:tcPr>
          <w:p w14:paraId="3C4AA26E" w14:textId="77777777" w:rsidR="008320DA" w:rsidRPr="005663EC" w:rsidRDefault="008320DA" w:rsidP="005663EC">
            <w:pPr>
              <w:spacing w:after="40"/>
              <w:jc w:val="center"/>
              <w:rPr>
                <w:rFonts w:ascii="Arial" w:hAnsi="Arial" w:cs="Arial"/>
                <w:sz w:val="24"/>
                <w:szCs w:val="24"/>
              </w:rPr>
            </w:pPr>
            <w:r>
              <w:rPr>
                <w:rFonts w:ascii="Arial" w:hAnsi="Arial" w:cs="Arial"/>
              </w:rPr>
              <w:t>3.51</w:t>
            </w:r>
          </w:p>
        </w:tc>
      </w:tr>
      <w:tr w:rsidR="008320DA" w:rsidRPr="005663EC" w14:paraId="5B182517" w14:textId="77777777" w:rsidTr="005663EC">
        <w:tc>
          <w:tcPr>
            <w:tcW w:w="3600" w:type="dxa"/>
            <w:shd w:val="clear" w:color="auto" w:fill="F2F2F2"/>
            <w:tcMar>
              <w:top w:w="60" w:type="dxa"/>
              <w:left w:w="100" w:type="dxa"/>
              <w:bottom w:w="60" w:type="dxa"/>
              <w:right w:w="100" w:type="dxa"/>
            </w:tcMar>
            <w:vAlign w:val="center"/>
          </w:tcPr>
          <w:p w14:paraId="1B6E56A0" w14:textId="77777777" w:rsidR="008320DA" w:rsidRPr="005663EC" w:rsidRDefault="008320DA" w:rsidP="005663EC">
            <w:pPr>
              <w:spacing w:after="40"/>
              <w:rPr>
                <w:rFonts w:ascii="Arial" w:hAnsi="Arial" w:cs="Arial"/>
                <w:sz w:val="24"/>
                <w:szCs w:val="24"/>
              </w:rPr>
            </w:pPr>
            <w:r>
              <w:rPr>
                <w:rFonts w:ascii="Arial" w:hAnsi="Arial" w:cs="Arial"/>
              </w:rPr>
              <w:t>Overall Service Quality</w:t>
            </w:r>
          </w:p>
        </w:tc>
        <w:tc>
          <w:tcPr>
            <w:tcW w:w="2000" w:type="dxa"/>
            <w:shd w:val="clear" w:color="auto" w:fill="F2F2F2"/>
            <w:tcMar>
              <w:top w:w="60" w:type="dxa"/>
              <w:left w:w="100" w:type="dxa"/>
              <w:bottom w:w="60" w:type="dxa"/>
              <w:right w:w="100" w:type="dxa"/>
            </w:tcMar>
            <w:vAlign w:val="center"/>
          </w:tcPr>
          <w:p w14:paraId="72FDF15E" w14:textId="77777777" w:rsidR="008320DA" w:rsidRPr="005663EC" w:rsidRDefault="008320DA" w:rsidP="005663EC">
            <w:pPr>
              <w:spacing w:after="40"/>
              <w:jc w:val="center"/>
              <w:rPr>
                <w:rFonts w:ascii="Arial" w:hAnsi="Arial" w:cs="Arial"/>
                <w:sz w:val="24"/>
                <w:szCs w:val="24"/>
              </w:rPr>
            </w:pPr>
            <w:r>
              <w:rPr>
                <w:rFonts w:ascii="Arial" w:hAnsi="Arial" w:cs="Arial"/>
              </w:rPr>
              <w:t>3.75</w:t>
            </w:r>
          </w:p>
        </w:tc>
        <w:tc>
          <w:tcPr>
            <w:tcW w:w="2200" w:type="dxa"/>
            <w:shd w:val="clear" w:color="auto" w:fill="F2F2F2"/>
            <w:tcMar>
              <w:top w:w="60" w:type="dxa"/>
              <w:left w:w="100" w:type="dxa"/>
              <w:bottom w:w="60" w:type="dxa"/>
              <w:right w:w="100" w:type="dxa"/>
            </w:tcMar>
            <w:vAlign w:val="center"/>
          </w:tcPr>
          <w:p w14:paraId="13219AAA" w14:textId="77777777" w:rsidR="008320DA" w:rsidRPr="005663EC" w:rsidRDefault="008320DA" w:rsidP="005663EC">
            <w:pPr>
              <w:spacing w:after="40"/>
              <w:jc w:val="center"/>
              <w:rPr>
                <w:rFonts w:ascii="Arial" w:hAnsi="Arial" w:cs="Arial"/>
                <w:sz w:val="24"/>
                <w:szCs w:val="24"/>
              </w:rPr>
            </w:pPr>
            <w:r>
              <w:rPr>
                <w:rFonts w:ascii="Arial" w:hAnsi="Arial" w:cs="Arial"/>
              </w:rPr>
              <w:t>3.57</w:t>
            </w:r>
          </w:p>
        </w:tc>
        <w:tc>
          <w:tcPr>
            <w:tcW w:w="1550" w:type="dxa"/>
            <w:shd w:val="clear" w:color="auto" w:fill="F2F2F2"/>
            <w:tcMar>
              <w:top w:w="60" w:type="dxa"/>
              <w:left w:w="100" w:type="dxa"/>
              <w:bottom w:w="60" w:type="dxa"/>
              <w:right w:w="100" w:type="dxa"/>
            </w:tcMar>
            <w:vAlign w:val="center"/>
          </w:tcPr>
          <w:p w14:paraId="0B371473" w14:textId="77777777" w:rsidR="008320DA" w:rsidRPr="005663EC" w:rsidRDefault="008320DA" w:rsidP="005663EC">
            <w:pPr>
              <w:spacing w:after="40"/>
              <w:jc w:val="center"/>
              <w:rPr>
                <w:rFonts w:ascii="Arial" w:hAnsi="Arial" w:cs="Arial"/>
                <w:sz w:val="24"/>
                <w:szCs w:val="24"/>
              </w:rPr>
            </w:pPr>
            <w:r>
              <w:rPr>
                <w:rFonts w:ascii="Arial" w:hAnsi="Arial" w:cs="Arial"/>
              </w:rPr>
              <w:t>3.66</w:t>
            </w:r>
          </w:p>
        </w:tc>
      </w:tr>
    </w:tbl>
    <w:p w14:paraId="4853CEBA" w14:textId="77777777" w:rsidR="008320DA" w:rsidRPr="005663EC" w:rsidRDefault="008320DA" w:rsidP="008320DA">
      <w:pPr>
        <w:keepNext/>
        <w:spacing w:before="200" w:after="100"/>
        <w:jc w:val="center"/>
        <w:rPr>
          <w:rFonts w:ascii="Arial" w:hAnsi="Arial" w:cs="Arial"/>
          <w:sz w:val="24"/>
          <w:szCs w:val="24"/>
        </w:rPr>
      </w:pPr>
      <w:r>
        <w:rPr>
          <w:rFonts w:ascii="Arial" w:hAnsi="Arial" w:cs="Arial"/>
          <w:b/>
          <w:bCs/>
          <w:sz w:val="24"/>
          <w:szCs w:val="24"/>
        </w:rPr>
        <w:lastRenderedPageBreak/>
        <w:t>Figure 4.1: Comparison of SERVQUAL Dimensions</w:t>
      </w:r>
    </w:p>
    <w:p w14:paraId="522E9A93" w14:textId="77777777" w:rsidR="00054475" w:rsidRDefault="00E67898">
      <w:pPr>
        <w:jc w:val="center"/>
      </w:pPr>
      <w:r>
        <w:rPr>
          <w:noProof/>
        </w:rPr>
        <w:drawing>
          <wp:inline distT="0" distB="0" distL="0" distR="0" wp14:anchorId="058844BA" wp14:editId="57C13D9B">
            <wp:extent cx="5486400" cy="2963400"/>
            <wp:effectExtent l="0" t="0" r="0" b="0"/>
            <wp:docPr id="9041" name="Figure 4.1 chart" descr="Bar chart comparing mean SERVQUAL dimension scores of national and international tour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 name="fig4_1.png"/>
                    <pic:cNvPicPr/>
                  </pic:nvPicPr>
                  <pic:blipFill>
                    <a:blip r:embed="rId13"/>
                    <a:stretch>
                      <a:fillRect/>
                    </a:stretch>
                  </pic:blipFill>
                  <pic:spPr>
                    <a:xfrm>
                      <a:off x="0" y="0"/>
                      <a:ext cx="5486400" cy="2963400"/>
                    </a:xfrm>
                    <a:prstGeom prst="rect">
                      <a:avLst/>
                    </a:prstGeom>
                  </pic:spPr>
                </pic:pic>
              </a:graphicData>
            </a:graphic>
          </wp:inline>
        </w:drawing>
      </w:r>
    </w:p>
    <w:p w14:paraId="60ECCD8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descriptive analysis shows that the national tourists had consistently higher ratings for all the dimensions of SERVQUAL as compared to international tourists, although these differences were not statistically significant (Section 4.7.2). The most positively rated dimension (for both groups) was Tangibility (3.86 overall), whereas the lowest rated dimensions were Reliability and Empathy (both 3.51 overall).</w:t>
      </w:r>
    </w:p>
    <w:p w14:paraId="77964D05" w14:textId="77777777" w:rsidR="008320DA" w:rsidRPr="005663EC" w:rsidRDefault="008320DA" w:rsidP="008B3BAF">
      <w:pPr>
        <w:pStyle w:val="Heading2"/>
        <w:rPr>
          <w:rFonts w:cs="Arial"/>
        </w:rPr>
      </w:pPr>
      <w:bookmarkStart w:id="68" w:name="_Toc241187443"/>
      <w:r>
        <w:rPr>
          <w:rFonts w:cs="Arial"/>
        </w:rPr>
        <w:t>4.5 Customer Satisfaction Levels</w:t>
      </w:r>
      <w:bookmarkEnd w:id="68"/>
    </w:p>
    <w:p w14:paraId="5C15BEDD"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4.13: Overall Customer Satisfaction</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600"/>
        <w:gridCol w:w="2100"/>
        <w:gridCol w:w="2100"/>
        <w:gridCol w:w="1550"/>
      </w:tblGrid>
      <w:tr w:rsidR="009B4CB7" w:rsidRPr="005663EC" w14:paraId="2D8724B5" w14:textId="77777777">
        <w:trPr>
          <w:tblHeader/>
        </w:trPr>
        <w:tc>
          <w:tcPr>
            <w:tcW w:w="3600" w:type="dxa"/>
            <w:tcBorders>
              <w:top w:val="single" w:sz="4" w:space="0" w:color="1F3864"/>
              <w:left w:val="single" w:sz="4" w:space="0" w:color="1F3864"/>
              <w:bottom w:val="single" w:sz="4" w:space="0" w:color="1F3864"/>
              <w:right w:val="single" w:sz="4" w:space="0" w:color="1F3864"/>
            </w:tcBorders>
            <w:shd w:val="clear" w:color="auto" w:fill="1F3864"/>
            <w:tcMar>
              <w:top w:w="60" w:type="dxa"/>
              <w:left w:w="100" w:type="dxa"/>
              <w:bottom w:w="60" w:type="dxa"/>
              <w:right w:w="100" w:type="dxa"/>
            </w:tcMar>
            <w:vAlign w:val="center"/>
          </w:tcPr>
          <w:p w14:paraId="4947FC7A" w14:textId="77777777" w:rsidR="009B4CB7" w:rsidRPr="005663EC" w:rsidRDefault="00224B7C">
            <w:pPr>
              <w:rPr>
                <w:rFonts w:ascii="Arial" w:hAnsi="Arial" w:cs="Arial"/>
                <w:sz w:val="24"/>
                <w:szCs w:val="24"/>
              </w:rPr>
            </w:pPr>
            <w:r>
              <w:rPr>
                <w:rFonts w:ascii="Arial" w:hAnsi="Arial" w:cs="Arial"/>
                <w:b/>
                <w:bCs/>
                <w:color w:val="FFFFFF"/>
              </w:rPr>
              <w:t>Statement</w:t>
            </w:r>
          </w:p>
        </w:tc>
        <w:tc>
          <w:tcPr>
            <w:tcW w:w="2100" w:type="dxa"/>
            <w:tcBorders>
              <w:top w:val="single" w:sz="4" w:space="0" w:color="1F3864"/>
              <w:left w:val="single" w:sz="4" w:space="0" w:color="1F3864"/>
              <w:bottom w:val="single" w:sz="4" w:space="0" w:color="1F3864"/>
              <w:right w:val="single" w:sz="4" w:space="0" w:color="1F3864"/>
            </w:tcBorders>
            <w:shd w:val="clear" w:color="auto" w:fill="1F3864"/>
            <w:tcMar>
              <w:top w:w="60" w:type="dxa"/>
              <w:left w:w="100" w:type="dxa"/>
              <w:bottom w:w="60" w:type="dxa"/>
              <w:right w:w="100" w:type="dxa"/>
            </w:tcMar>
            <w:vAlign w:val="center"/>
          </w:tcPr>
          <w:p w14:paraId="69ADA624" w14:textId="77777777" w:rsidR="009B4CB7" w:rsidRPr="005663EC" w:rsidRDefault="00224B7C">
            <w:pPr>
              <w:jc w:val="center"/>
              <w:rPr>
                <w:rFonts w:ascii="Arial" w:hAnsi="Arial" w:cs="Arial"/>
                <w:sz w:val="24"/>
                <w:szCs w:val="24"/>
              </w:rPr>
            </w:pPr>
            <w:r>
              <w:rPr>
                <w:rFonts w:ascii="Arial" w:hAnsi="Arial" w:cs="Arial"/>
                <w:b/>
                <w:bCs/>
                <w:color w:val="FFFFFF"/>
              </w:rPr>
              <w:t>National Tourists (Mean ± SD)</w:t>
            </w:r>
          </w:p>
        </w:tc>
        <w:tc>
          <w:tcPr>
            <w:tcW w:w="2100" w:type="dxa"/>
            <w:tcBorders>
              <w:top w:val="single" w:sz="4" w:space="0" w:color="1F3864"/>
              <w:left w:val="single" w:sz="4" w:space="0" w:color="1F3864"/>
              <w:bottom w:val="single" w:sz="4" w:space="0" w:color="1F3864"/>
              <w:right w:val="single" w:sz="4" w:space="0" w:color="1F3864"/>
            </w:tcBorders>
            <w:shd w:val="clear" w:color="auto" w:fill="1F3864"/>
            <w:tcMar>
              <w:top w:w="60" w:type="dxa"/>
              <w:left w:w="100" w:type="dxa"/>
              <w:bottom w:w="60" w:type="dxa"/>
              <w:right w:w="100" w:type="dxa"/>
            </w:tcMar>
            <w:vAlign w:val="center"/>
          </w:tcPr>
          <w:p w14:paraId="45CB9A67" w14:textId="77777777" w:rsidR="009B4CB7" w:rsidRPr="005663EC" w:rsidRDefault="00224B7C">
            <w:pPr>
              <w:jc w:val="center"/>
              <w:rPr>
                <w:rFonts w:ascii="Arial" w:hAnsi="Arial" w:cs="Arial"/>
                <w:sz w:val="24"/>
                <w:szCs w:val="24"/>
              </w:rPr>
            </w:pPr>
            <w:r>
              <w:rPr>
                <w:rFonts w:ascii="Arial" w:hAnsi="Arial" w:cs="Arial"/>
                <w:b/>
                <w:bCs/>
                <w:color w:val="FFFFFF"/>
              </w:rPr>
              <w:t>International Tourists (Mean ± SD)</w:t>
            </w:r>
          </w:p>
        </w:tc>
        <w:tc>
          <w:tcPr>
            <w:tcW w:w="1550" w:type="dxa"/>
            <w:tcBorders>
              <w:top w:val="single" w:sz="4" w:space="0" w:color="1F3864"/>
              <w:left w:val="single" w:sz="4" w:space="0" w:color="1F3864"/>
              <w:bottom w:val="single" w:sz="4" w:space="0" w:color="1F3864"/>
              <w:right w:val="single" w:sz="4" w:space="0" w:color="1F3864"/>
            </w:tcBorders>
            <w:shd w:val="clear" w:color="auto" w:fill="1F3864"/>
            <w:tcMar>
              <w:top w:w="60" w:type="dxa"/>
              <w:left w:w="100" w:type="dxa"/>
              <w:bottom w:w="60" w:type="dxa"/>
              <w:right w:w="100" w:type="dxa"/>
            </w:tcMar>
            <w:vAlign w:val="center"/>
          </w:tcPr>
          <w:p w14:paraId="2EEF4DC4" w14:textId="77777777" w:rsidR="009B4CB7" w:rsidRPr="005663EC" w:rsidRDefault="00224B7C">
            <w:pPr>
              <w:jc w:val="center"/>
              <w:rPr>
                <w:rFonts w:ascii="Arial" w:hAnsi="Arial" w:cs="Arial"/>
                <w:sz w:val="24"/>
                <w:szCs w:val="24"/>
              </w:rPr>
            </w:pPr>
            <w:r>
              <w:rPr>
                <w:rFonts w:ascii="Arial" w:hAnsi="Arial" w:cs="Arial"/>
                <w:b/>
                <w:bCs/>
                <w:color w:val="FFFFFF"/>
              </w:rPr>
              <w:t>Overall Mean</w:t>
            </w:r>
          </w:p>
        </w:tc>
      </w:tr>
      <w:tr w:rsidR="009B4CB7" w:rsidRPr="005663EC" w14:paraId="43A4D7D8" w14:textId="77777777">
        <w:tc>
          <w:tcPr>
            <w:tcW w:w="3600" w:type="dxa"/>
            <w:tcBorders>
              <w:top w:val="single" w:sz="4" w:space="0" w:color="1F3864"/>
              <w:left w:val="single" w:sz="4" w:space="0" w:color="1F3864"/>
              <w:bottom w:val="single" w:sz="4" w:space="0" w:color="1F3864"/>
              <w:right w:val="single" w:sz="4" w:space="0" w:color="1F3864"/>
            </w:tcBorders>
            <w:shd w:val="clear" w:color="auto" w:fill="F2F2F2"/>
            <w:tcMar>
              <w:top w:w="60" w:type="dxa"/>
              <w:left w:w="100" w:type="dxa"/>
              <w:bottom w:w="60" w:type="dxa"/>
              <w:right w:w="100" w:type="dxa"/>
            </w:tcMar>
            <w:vAlign w:val="center"/>
          </w:tcPr>
          <w:p w14:paraId="3497F8B0" w14:textId="77777777" w:rsidR="009B4CB7" w:rsidRPr="005663EC" w:rsidRDefault="00224B7C">
            <w:pPr>
              <w:rPr>
                <w:rFonts w:ascii="Arial" w:hAnsi="Arial" w:cs="Arial"/>
                <w:sz w:val="24"/>
                <w:szCs w:val="24"/>
              </w:rPr>
            </w:pPr>
            <w:r>
              <w:rPr>
                <w:rFonts w:ascii="Arial" w:hAnsi="Arial" w:cs="Arial"/>
              </w:rPr>
              <w:t>OS1: Overall satisfied with hotel experience</w:t>
            </w:r>
          </w:p>
        </w:tc>
        <w:tc>
          <w:tcPr>
            <w:tcW w:w="2100" w:type="dxa"/>
            <w:tcBorders>
              <w:top w:val="single" w:sz="4" w:space="0" w:color="1F3864"/>
              <w:left w:val="single" w:sz="4" w:space="0" w:color="1F3864"/>
              <w:bottom w:val="single" w:sz="4" w:space="0" w:color="1F3864"/>
              <w:right w:val="single" w:sz="4" w:space="0" w:color="1F3864"/>
            </w:tcBorders>
            <w:shd w:val="clear" w:color="auto" w:fill="F2F2F2"/>
            <w:tcMar>
              <w:top w:w="60" w:type="dxa"/>
              <w:left w:w="100" w:type="dxa"/>
              <w:bottom w:w="60" w:type="dxa"/>
              <w:right w:w="100" w:type="dxa"/>
            </w:tcMar>
            <w:vAlign w:val="center"/>
          </w:tcPr>
          <w:p w14:paraId="452C55F9" w14:textId="77777777" w:rsidR="009B4CB7" w:rsidRPr="005663EC" w:rsidRDefault="00224B7C">
            <w:pPr>
              <w:jc w:val="center"/>
              <w:rPr>
                <w:rFonts w:ascii="Arial" w:hAnsi="Arial" w:cs="Arial"/>
                <w:sz w:val="24"/>
                <w:szCs w:val="24"/>
              </w:rPr>
            </w:pPr>
            <w:r>
              <w:rPr>
                <w:rFonts w:ascii="Arial" w:hAnsi="Arial" w:cs="Arial"/>
              </w:rPr>
              <w:t>3.80 ± 0.84</w:t>
            </w:r>
          </w:p>
        </w:tc>
        <w:tc>
          <w:tcPr>
            <w:tcW w:w="2100" w:type="dxa"/>
            <w:tcBorders>
              <w:top w:val="single" w:sz="4" w:space="0" w:color="1F3864"/>
              <w:left w:val="single" w:sz="4" w:space="0" w:color="1F3864"/>
              <w:bottom w:val="single" w:sz="4" w:space="0" w:color="1F3864"/>
              <w:right w:val="single" w:sz="4" w:space="0" w:color="1F3864"/>
            </w:tcBorders>
            <w:shd w:val="clear" w:color="auto" w:fill="F2F2F2"/>
            <w:tcMar>
              <w:top w:w="60" w:type="dxa"/>
              <w:left w:w="100" w:type="dxa"/>
              <w:bottom w:w="60" w:type="dxa"/>
              <w:right w:w="100" w:type="dxa"/>
            </w:tcMar>
            <w:vAlign w:val="center"/>
          </w:tcPr>
          <w:p w14:paraId="50EB09B9" w14:textId="77777777" w:rsidR="009B4CB7" w:rsidRPr="005663EC" w:rsidRDefault="00224B7C">
            <w:pPr>
              <w:jc w:val="center"/>
              <w:rPr>
                <w:rFonts w:ascii="Arial" w:hAnsi="Arial" w:cs="Arial"/>
                <w:sz w:val="24"/>
                <w:szCs w:val="24"/>
              </w:rPr>
            </w:pPr>
            <w:r>
              <w:rPr>
                <w:rFonts w:ascii="Arial" w:hAnsi="Arial" w:cs="Arial"/>
              </w:rPr>
              <w:t>3.53 ± 0.89</w:t>
            </w:r>
          </w:p>
        </w:tc>
        <w:tc>
          <w:tcPr>
            <w:tcW w:w="1550" w:type="dxa"/>
            <w:tcBorders>
              <w:top w:val="single" w:sz="4" w:space="0" w:color="1F3864"/>
              <w:left w:val="single" w:sz="4" w:space="0" w:color="1F3864"/>
              <w:bottom w:val="single" w:sz="4" w:space="0" w:color="1F3864"/>
              <w:right w:val="single" w:sz="4" w:space="0" w:color="1F3864"/>
            </w:tcBorders>
            <w:shd w:val="clear" w:color="auto" w:fill="F2F2F2"/>
            <w:tcMar>
              <w:top w:w="60" w:type="dxa"/>
              <w:left w:w="100" w:type="dxa"/>
              <w:bottom w:w="60" w:type="dxa"/>
              <w:right w:w="100" w:type="dxa"/>
            </w:tcMar>
            <w:vAlign w:val="center"/>
          </w:tcPr>
          <w:p w14:paraId="63E0D6FF" w14:textId="77777777" w:rsidR="009B4CB7" w:rsidRPr="005663EC" w:rsidRDefault="00224B7C">
            <w:pPr>
              <w:jc w:val="center"/>
              <w:rPr>
                <w:rFonts w:ascii="Arial" w:hAnsi="Arial" w:cs="Arial"/>
                <w:sz w:val="24"/>
                <w:szCs w:val="24"/>
              </w:rPr>
            </w:pPr>
            <w:r>
              <w:rPr>
                <w:rFonts w:ascii="Arial" w:hAnsi="Arial" w:cs="Arial"/>
              </w:rPr>
              <w:t>3.67</w:t>
            </w:r>
          </w:p>
        </w:tc>
      </w:tr>
      <w:tr w:rsidR="009B4CB7" w:rsidRPr="005663EC" w14:paraId="2F6B5F42" w14:textId="77777777">
        <w:tc>
          <w:tcPr>
            <w:tcW w:w="3600" w:type="dxa"/>
            <w:tcBorders>
              <w:top w:val="single" w:sz="4" w:space="0" w:color="1F3864"/>
              <w:left w:val="single" w:sz="4" w:space="0" w:color="1F3864"/>
              <w:bottom w:val="single" w:sz="4" w:space="0" w:color="1F3864"/>
              <w:right w:val="single" w:sz="4" w:space="0" w:color="1F3864"/>
            </w:tcBorders>
            <w:tcMar>
              <w:top w:w="60" w:type="dxa"/>
              <w:left w:w="100" w:type="dxa"/>
              <w:bottom w:w="60" w:type="dxa"/>
              <w:right w:w="100" w:type="dxa"/>
            </w:tcMar>
            <w:vAlign w:val="center"/>
          </w:tcPr>
          <w:p w14:paraId="25F93FD4" w14:textId="77777777" w:rsidR="009B4CB7" w:rsidRPr="005663EC" w:rsidRDefault="00224B7C">
            <w:pPr>
              <w:rPr>
                <w:rFonts w:ascii="Arial" w:hAnsi="Arial" w:cs="Arial"/>
                <w:sz w:val="24"/>
                <w:szCs w:val="24"/>
              </w:rPr>
            </w:pPr>
            <w:r>
              <w:rPr>
                <w:rFonts w:ascii="Arial" w:hAnsi="Arial" w:cs="Arial"/>
              </w:rPr>
              <w:t>OS2: Hotel met overall expectations</w:t>
            </w:r>
          </w:p>
        </w:tc>
        <w:tc>
          <w:tcPr>
            <w:tcW w:w="2100" w:type="dxa"/>
            <w:tcBorders>
              <w:top w:val="single" w:sz="4" w:space="0" w:color="1F3864"/>
              <w:left w:val="single" w:sz="4" w:space="0" w:color="1F3864"/>
              <w:bottom w:val="single" w:sz="4" w:space="0" w:color="1F3864"/>
              <w:right w:val="single" w:sz="4" w:space="0" w:color="1F3864"/>
            </w:tcBorders>
            <w:tcMar>
              <w:top w:w="60" w:type="dxa"/>
              <w:left w:w="100" w:type="dxa"/>
              <w:bottom w:w="60" w:type="dxa"/>
              <w:right w:w="100" w:type="dxa"/>
            </w:tcMar>
            <w:vAlign w:val="center"/>
          </w:tcPr>
          <w:p w14:paraId="661270FE" w14:textId="77777777" w:rsidR="009B4CB7" w:rsidRPr="005663EC" w:rsidRDefault="00224B7C">
            <w:pPr>
              <w:jc w:val="center"/>
              <w:rPr>
                <w:rFonts w:ascii="Arial" w:hAnsi="Arial" w:cs="Arial"/>
                <w:sz w:val="24"/>
                <w:szCs w:val="24"/>
              </w:rPr>
            </w:pPr>
            <w:r>
              <w:rPr>
                <w:rFonts w:ascii="Arial" w:hAnsi="Arial" w:cs="Arial"/>
              </w:rPr>
              <w:t>3.73 ± 0.81</w:t>
            </w:r>
          </w:p>
        </w:tc>
        <w:tc>
          <w:tcPr>
            <w:tcW w:w="2100" w:type="dxa"/>
            <w:tcBorders>
              <w:top w:val="single" w:sz="4" w:space="0" w:color="1F3864"/>
              <w:left w:val="single" w:sz="4" w:space="0" w:color="1F3864"/>
              <w:bottom w:val="single" w:sz="4" w:space="0" w:color="1F3864"/>
              <w:right w:val="single" w:sz="4" w:space="0" w:color="1F3864"/>
            </w:tcBorders>
            <w:tcMar>
              <w:top w:w="60" w:type="dxa"/>
              <w:left w:w="100" w:type="dxa"/>
              <w:bottom w:w="60" w:type="dxa"/>
              <w:right w:w="100" w:type="dxa"/>
            </w:tcMar>
            <w:vAlign w:val="center"/>
          </w:tcPr>
          <w:p w14:paraId="6C85BD54" w14:textId="77777777" w:rsidR="009B4CB7" w:rsidRPr="005663EC" w:rsidRDefault="00224B7C">
            <w:pPr>
              <w:jc w:val="center"/>
              <w:rPr>
                <w:rFonts w:ascii="Arial" w:hAnsi="Arial" w:cs="Arial"/>
                <w:sz w:val="24"/>
                <w:szCs w:val="24"/>
              </w:rPr>
            </w:pPr>
            <w:r>
              <w:rPr>
                <w:rFonts w:ascii="Arial" w:hAnsi="Arial" w:cs="Arial"/>
              </w:rPr>
              <w:t>3.47 ± 0.87</w:t>
            </w:r>
          </w:p>
        </w:tc>
        <w:tc>
          <w:tcPr>
            <w:tcW w:w="1550" w:type="dxa"/>
            <w:tcBorders>
              <w:top w:val="single" w:sz="4" w:space="0" w:color="1F3864"/>
              <w:left w:val="single" w:sz="4" w:space="0" w:color="1F3864"/>
              <w:bottom w:val="single" w:sz="4" w:space="0" w:color="1F3864"/>
              <w:right w:val="single" w:sz="4" w:space="0" w:color="1F3864"/>
            </w:tcBorders>
            <w:tcMar>
              <w:top w:w="60" w:type="dxa"/>
              <w:left w:w="100" w:type="dxa"/>
              <w:bottom w:w="60" w:type="dxa"/>
              <w:right w:w="100" w:type="dxa"/>
            </w:tcMar>
            <w:vAlign w:val="center"/>
          </w:tcPr>
          <w:p w14:paraId="61BD1F6C" w14:textId="77777777" w:rsidR="009B4CB7" w:rsidRPr="005663EC" w:rsidRDefault="00224B7C">
            <w:pPr>
              <w:jc w:val="center"/>
              <w:rPr>
                <w:rFonts w:ascii="Arial" w:hAnsi="Arial" w:cs="Arial"/>
                <w:sz w:val="24"/>
                <w:szCs w:val="24"/>
              </w:rPr>
            </w:pPr>
            <w:r>
              <w:rPr>
                <w:rFonts w:ascii="Arial" w:hAnsi="Arial" w:cs="Arial"/>
              </w:rPr>
              <w:t>3.60</w:t>
            </w:r>
          </w:p>
        </w:tc>
      </w:tr>
      <w:tr w:rsidR="009B4CB7" w:rsidRPr="005663EC" w14:paraId="7DBC3EB7" w14:textId="77777777">
        <w:tc>
          <w:tcPr>
            <w:tcW w:w="3600" w:type="dxa"/>
            <w:tcBorders>
              <w:top w:val="single" w:sz="4" w:space="0" w:color="1F3864"/>
              <w:left w:val="single" w:sz="4" w:space="0" w:color="1F3864"/>
              <w:bottom w:val="single" w:sz="4" w:space="0" w:color="1F3864"/>
              <w:right w:val="single" w:sz="4" w:space="0" w:color="1F3864"/>
            </w:tcBorders>
            <w:shd w:val="clear" w:color="auto" w:fill="F2F2F2"/>
            <w:tcMar>
              <w:top w:w="60" w:type="dxa"/>
              <w:left w:w="100" w:type="dxa"/>
              <w:bottom w:w="60" w:type="dxa"/>
              <w:right w:w="100" w:type="dxa"/>
            </w:tcMar>
            <w:vAlign w:val="center"/>
          </w:tcPr>
          <w:p w14:paraId="45322577" w14:textId="77777777" w:rsidR="009B4CB7" w:rsidRPr="005663EC" w:rsidRDefault="00224B7C">
            <w:pPr>
              <w:rPr>
                <w:rFonts w:ascii="Arial" w:hAnsi="Arial" w:cs="Arial"/>
                <w:sz w:val="24"/>
                <w:szCs w:val="24"/>
              </w:rPr>
            </w:pPr>
            <w:r>
              <w:rPr>
                <w:rFonts w:ascii="Arial" w:hAnsi="Arial" w:cs="Arial"/>
              </w:rPr>
              <w:t>OS3: Would recommend to other tourists</w:t>
            </w:r>
          </w:p>
        </w:tc>
        <w:tc>
          <w:tcPr>
            <w:tcW w:w="2100" w:type="dxa"/>
            <w:tcBorders>
              <w:top w:val="single" w:sz="4" w:space="0" w:color="1F3864"/>
              <w:left w:val="single" w:sz="4" w:space="0" w:color="1F3864"/>
              <w:bottom w:val="single" w:sz="4" w:space="0" w:color="1F3864"/>
              <w:right w:val="single" w:sz="4" w:space="0" w:color="1F3864"/>
            </w:tcBorders>
            <w:shd w:val="clear" w:color="auto" w:fill="F2F2F2"/>
            <w:tcMar>
              <w:top w:w="60" w:type="dxa"/>
              <w:left w:w="100" w:type="dxa"/>
              <w:bottom w:w="60" w:type="dxa"/>
              <w:right w:w="100" w:type="dxa"/>
            </w:tcMar>
            <w:vAlign w:val="center"/>
          </w:tcPr>
          <w:p w14:paraId="2FD432CE" w14:textId="77777777" w:rsidR="009B4CB7" w:rsidRPr="005663EC" w:rsidRDefault="00224B7C">
            <w:pPr>
              <w:jc w:val="center"/>
              <w:rPr>
                <w:rFonts w:ascii="Arial" w:hAnsi="Arial" w:cs="Arial"/>
                <w:sz w:val="24"/>
                <w:szCs w:val="24"/>
              </w:rPr>
            </w:pPr>
            <w:r>
              <w:rPr>
                <w:rFonts w:ascii="Arial" w:hAnsi="Arial" w:cs="Arial"/>
              </w:rPr>
              <w:t>3.73 ± 0.83</w:t>
            </w:r>
          </w:p>
        </w:tc>
        <w:tc>
          <w:tcPr>
            <w:tcW w:w="2100" w:type="dxa"/>
            <w:tcBorders>
              <w:top w:val="single" w:sz="4" w:space="0" w:color="1F3864"/>
              <w:left w:val="single" w:sz="4" w:space="0" w:color="1F3864"/>
              <w:bottom w:val="single" w:sz="4" w:space="0" w:color="1F3864"/>
              <w:right w:val="single" w:sz="4" w:space="0" w:color="1F3864"/>
            </w:tcBorders>
            <w:shd w:val="clear" w:color="auto" w:fill="F2F2F2"/>
            <w:tcMar>
              <w:top w:w="60" w:type="dxa"/>
              <w:left w:w="100" w:type="dxa"/>
              <w:bottom w:w="60" w:type="dxa"/>
              <w:right w:w="100" w:type="dxa"/>
            </w:tcMar>
            <w:vAlign w:val="center"/>
          </w:tcPr>
          <w:p w14:paraId="7AADC3E0" w14:textId="77777777" w:rsidR="009B4CB7" w:rsidRPr="005663EC" w:rsidRDefault="00224B7C">
            <w:pPr>
              <w:jc w:val="center"/>
              <w:rPr>
                <w:rFonts w:ascii="Arial" w:hAnsi="Arial" w:cs="Arial"/>
                <w:sz w:val="24"/>
                <w:szCs w:val="24"/>
              </w:rPr>
            </w:pPr>
            <w:r>
              <w:rPr>
                <w:rFonts w:ascii="Arial" w:hAnsi="Arial" w:cs="Arial"/>
              </w:rPr>
              <w:t>3.53 ± 0.88</w:t>
            </w:r>
          </w:p>
        </w:tc>
        <w:tc>
          <w:tcPr>
            <w:tcW w:w="1550" w:type="dxa"/>
            <w:tcBorders>
              <w:top w:val="single" w:sz="4" w:space="0" w:color="1F3864"/>
              <w:left w:val="single" w:sz="4" w:space="0" w:color="1F3864"/>
              <w:bottom w:val="single" w:sz="4" w:space="0" w:color="1F3864"/>
              <w:right w:val="single" w:sz="4" w:space="0" w:color="1F3864"/>
            </w:tcBorders>
            <w:shd w:val="clear" w:color="auto" w:fill="F2F2F2"/>
            <w:tcMar>
              <w:top w:w="60" w:type="dxa"/>
              <w:left w:w="100" w:type="dxa"/>
              <w:bottom w:w="60" w:type="dxa"/>
              <w:right w:w="100" w:type="dxa"/>
            </w:tcMar>
            <w:vAlign w:val="center"/>
          </w:tcPr>
          <w:p w14:paraId="77406DAB" w14:textId="77777777" w:rsidR="009B4CB7" w:rsidRPr="005663EC" w:rsidRDefault="00224B7C">
            <w:pPr>
              <w:jc w:val="center"/>
              <w:rPr>
                <w:rFonts w:ascii="Arial" w:hAnsi="Arial" w:cs="Arial"/>
                <w:sz w:val="24"/>
                <w:szCs w:val="24"/>
              </w:rPr>
            </w:pPr>
            <w:r>
              <w:rPr>
                <w:rFonts w:ascii="Arial" w:hAnsi="Arial" w:cs="Arial"/>
              </w:rPr>
              <w:t>3.63</w:t>
            </w:r>
          </w:p>
        </w:tc>
      </w:tr>
      <w:tr w:rsidR="009B4CB7" w:rsidRPr="005663EC" w14:paraId="6ED5B36B" w14:textId="77777777">
        <w:tc>
          <w:tcPr>
            <w:tcW w:w="3600" w:type="dxa"/>
            <w:tcBorders>
              <w:top w:val="single" w:sz="4" w:space="0" w:color="1F3864"/>
              <w:left w:val="single" w:sz="4" w:space="0" w:color="1F3864"/>
              <w:bottom w:val="single" w:sz="4" w:space="0" w:color="1F3864"/>
              <w:right w:val="single" w:sz="4" w:space="0" w:color="1F3864"/>
            </w:tcBorders>
            <w:tcMar>
              <w:top w:w="60" w:type="dxa"/>
              <w:left w:w="100" w:type="dxa"/>
              <w:bottom w:w="60" w:type="dxa"/>
              <w:right w:w="100" w:type="dxa"/>
            </w:tcMar>
            <w:vAlign w:val="center"/>
          </w:tcPr>
          <w:p w14:paraId="39BEED97" w14:textId="77777777" w:rsidR="009B4CB7" w:rsidRPr="005663EC" w:rsidRDefault="00224B7C">
            <w:pPr>
              <w:rPr>
                <w:rFonts w:ascii="Arial" w:hAnsi="Arial" w:cs="Arial"/>
                <w:sz w:val="24"/>
                <w:szCs w:val="24"/>
              </w:rPr>
            </w:pPr>
            <w:r>
              <w:rPr>
                <w:rFonts w:ascii="Arial" w:hAnsi="Arial" w:cs="Arial"/>
              </w:rPr>
              <w:t>OS4: Would stay at this hotel again</w:t>
            </w:r>
          </w:p>
        </w:tc>
        <w:tc>
          <w:tcPr>
            <w:tcW w:w="2100" w:type="dxa"/>
            <w:tcBorders>
              <w:top w:val="single" w:sz="4" w:space="0" w:color="1F3864"/>
              <w:left w:val="single" w:sz="4" w:space="0" w:color="1F3864"/>
              <w:bottom w:val="single" w:sz="4" w:space="0" w:color="1F3864"/>
              <w:right w:val="single" w:sz="4" w:space="0" w:color="1F3864"/>
            </w:tcBorders>
            <w:tcMar>
              <w:top w:w="60" w:type="dxa"/>
              <w:left w:w="100" w:type="dxa"/>
              <w:bottom w:w="60" w:type="dxa"/>
              <w:right w:w="100" w:type="dxa"/>
            </w:tcMar>
            <w:vAlign w:val="center"/>
          </w:tcPr>
          <w:p w14:paraId="6CAD7E1D" w14:textId="77777777" w:rsidR="009B4CB7" w:rsidRPr="005663EC" w:rsidRDefault="00224B7C">
            <w:pPr>
              <w:jc w:val="center"/>
              <w:rPr>
                <w:rFonts w:ascii="Arial" w:hAnsi="Arial" w:cs="Arial"/>
                <w:sz w:val="24"/>
                <w:szCs w:val="24"/>
              </w:rPr>
            </w:pPr>
            <w:r>
              <w:rPr>
                <w:rFonts w:ascii="Arial" w:hAnsi="Arial" w:cs="Arial"/>
              </w:rPr>
              <w:t>3.67 ± 0.87</w:t>
            </w:r>
          </w:p>
        </w:tc>
        <w:tc>
          <w:tcPr>
            <w:tcW w:w="2100" w:type="dxa"/>
            <w:tcBorders>
              <w:top w:val="single" w:sz="4" w:space="0" w:color="1F3864"/>
              <w:left w:val="single" w:sz="4" w:space="0" w:color="1F3864"/>
              <w:bottom w:val="single" w:sz="4" w:space="0" w:color="1F3864"/>
              <w:right w:val="single" w:sz="4" w:space="0" w:color="1F3864"/>
            </w:tcBorders>
            <w:tcMar>
              <w:top w:w="60" w:type="dxa"/>
              <w:left w:w="100" w:type="dxa"/>
              <w:bottom w:w="60" w:type="dxa"/>
              <w:right w:w="100" w:type="dxa"/>
            </w:tcMar>
            <w:vAlign w:val="center"/>
          </w:tcPr>
          <w:p w14:paraId="56CC0A95" w14:textId="77777777" w:rsidR="009B4CB7" w:rsidRPr="005663EC" w:rsidRDefault="00224B7C">
            <w:pPr>
              <w:jc w:val="center"/>
              <w:rPr>
                <w:rFonts w:ascii="Arial" w:hAnsi="Arial" w:cs="Arial"/>
                <w:sz w:val="24"/>
                <w:szCs w:val="24"/>
              </w:rPr>
            </w:pPr>
            <w:r>
              <w:rPr>
                <w:rFonts w:ascii="Arial" w:hAnsi="Arial" w:cs="Arial"/>
              </w:rPr>
              <w:t>3.40 ± 0.91</w:t>
            </w:r>
          </w:p>
        </w:tc>
        <w:tc>
          <w:tcPr>
            <w:tcW w:w="1550" w:type="dxa"/>
            <w:tcBorders>
              <w:top w:val="single" w:sz="4" w:space="0" w:color="1F3864"/>
              <w:left w:val="single" w:sz="4" w:space="0" w:color="1F3864"/>
              <w:bottom w:val="single" w:sz="4" w:space="0" w:color="1F3864"/>
              <w:right w:val="single" w:sz="4" w:space="0" w:color="1F3864"/>
            </w:tcBorders>
            <w:tcMar>
              <w:top w:w="60" w:type="dxa"/>
              <w:left w:w="100" w:type="dxa"/>
              <w:bottom w:w="60" w:type="dxa"/>
              <w:right w:w="100" w:type="dxa"/>
            </w:tcMar>
            <w:vAlign w:val="center"/>
          </w:tcPr>
          <w:p w14:paraId="6CBECD45" w14:textId="77777777" w:rsidR="009B4CB7" w:rsidRPr="005663EC" w:rsidRDefault="00224B7C">
            <w:pPr>
              <w:jc w:val="center"/>
              <w:rPr>
                <w:rFonts w:ascii="Arial" w:hAnsi="Arial" w:cs="Arial"/>
                <w:sz w:val="24"/>
                <w:szCs w:val="24"/>
              </w:rPr>
            </w:pPr>
            <w:r>
              <w:rPr>
                <w:rFonts w:ascii="Arial" w:hAnsi="Arial" w:cs="Arial"/>
              </w:rPr>
              <w:t>3.54</w:t>
            </w:r>
          </w:p>
        </w:tc>
      </w:tr>
      <w:tr w:rsidR="009B4CB7" w:rsidRPr="005663EC" w14:paraId="40E9D0D8" w14:textId="77777777">
        <w:tc>
          <w:tcPr>
            <w:tcW w:w="3600" w:type="dxa"/>
            <w:tcBorders>
              <w:top w:val="single" w:sz="4" w:space="0" w:color="1F3864"/>
              <w:left w:val="single" w:sz="4" w:space="0" w:color="1F3864"/>
              <w:bottom w:val="single" w:sz="4" w:space="0" w:color="1F3864"/>
              <w:right w:val="single" w:sz="4" w:space="0" w:color="1F3864"/>
            </w:tcBorders>
            <w:shd w:val="clear" w:color="auto" w:fill="D9D9D9"/>
            <w:tcMar>
              <w:top w:w="60" w:type="dxa"/>
              <w:left w:w="100" w:type="dxa"/>
              <w:bottom w:w="60" w:type="dxa"/>
              <w:right w:w="100" w:type="dxa"/>
            </w:tcMar>
            <w:vAlign w:val="center"/>
          </w:tcPr>
          <w:p w14:paraId="17510AAE" w14:textId="77777777" w:rsidR="009B4CB7" w:rsidRPr="005663EC" w:rsidRDefault="00224B7C">
            <w:pPr>
              <w:rPr>
                <w:rFonts w:ascii="Arial" w:hAnsi="Arial" w:cs="Arial"/>
                <w:sz w:val="24"/>
                <w:szCs w:val="24"/>
              </w:rPr>
            </w:pPr>
            <w:r>
              <w:rPr>
                <w:rFonts w:ascii="Arial" w:hAnsi="Arial" w:cs="Arial"/>
                <w:b/>
                <w:bCs/>
              </w:rPr>
              <w:t>Overall Customer Satisfaction</w:t>
            </w:r>
          </w:p>
        </w:tc>
        <w:tc>
          <w:tcPr>
            <w:tcW w:w="2100" w:type="dxa"/>
            <w:tcBorders>
              <w:top w:val="single" w:sz="4" w:space="0" w:color="1F3864"/>
              <w:left w:val="single" w:sz="4" w:space="0" w:color="1F3864"/>
              <w:bottom w:val="single" w:sz="4" w:space="0" w:color="1F3864"/>
              <w:right w:val="single" w:sz="4" w:space="0" w:color="1F3864"/>
            </w:tcBorders>
            <w:shd w:val="clear" w:color="auto" w:fill="D9D9D9"/>
            <w:tcMar>
              <w:top w:w="60" w:type="dxa"/>
              <w:left w:w="100" w:type="dxa"/>
              <w:bottom w:w="60" w:type="dxa"/>
              <w:right w:w="100" w:type="dxa"/>
            </w:tcMar>
            <w:vAlign w:val="center"/>
          </w:tcPr>
          <w:p w14:paraId="1B1383F7" w14:textId="77777777" w:rsidR="009B4CB7" w:rsidRPr="005663EC" w:rsidRDefault="00224B7C">
            <w:pPr>
              <w:jc w:val="center"/>
              <w:rPr>
                <w:rFonts w:ascii="Arial" w:hAnsi="Arial" w:cs="Arial"/>
                <w:sz w:val="24"/>
                <w:szCs w:val="24"/>
              </w:rPr>
            </w:pPr>
            <w:r>
              <w:rPr>
                <w:rFonts w:ascii="Arial" w:hAnsi="Arial" w:cs="Arial"/>
                <w:b/>
                <w:bCs/>
              </w:rPr>
              <w:t>3.73 ± 0.84</w:t>
            </w:r>
          </w:p>
        </w:tc>
        <w:tc>
          <w:tcPr>
            <w:tcW w:w="2100" w:type="dxa"/>
            <w:tcBorders>
              <w:top w:val="single" w:sz="4" w:space="0" w:color="1F3864"/>
              <w:left w:val="single" w:sz="4" w:space="0" w:color="1F3864"/>
              <w:bottom w:val="single" w:sz="4" w:space="0" w:color="1F3864"/>
              <w:right w:val="single" w:sz="4" w:space="0" w:color="1F3864"/>
            </w:tcBorders>
            <w:shd w:val="clear" w:color="auto" w:fill="D9D9D9"/>
            <w:tcMar>
              <w:top w:w="60" w:type="dxa"/>
              <w:left w:w="100" w:type="dxa"/>
              <w:bottom w:w="60" w:type="dxa"/>
              <w:right w:w="100" w:type="dxa"/>
            </w:tcMar>
            <w:vAlign w:val="center"/>
          </w:tcPr>
          <w:p w14:paraId="56BA4A89" w14:textId="77777777" w:rsidR="009B4CB7" w:rsidRPr="005663EC" w:rsidRDefault="00224B7C">
            <w:pPr>
              <w:jc w:val="center"/>
              <w:rPr>
                <w:rFonts w:ascii="Arial" w:hAnsi="Arial" w:cs="Arial"/>
                <w:sz w:val="24"/>
                <w:szCs w:val="24"/>
              </w:rPr>
            </w:pPr>
            <w:r>
              <w:rPr>
                <w:rFonts w:ascii="Arial" w:hAnsi="Arial" w:cs="Arial"/>
                <w:b/>
                <w:bCs/>
              </w:rPr>
              <w:t>3.48 ± 0.89</w:t>
            </w:r>
          </w:p>
        </w:tc>
        <w:tc>
          <w:tcPr>
            <w:tcW w:w="1550" w:type="dxa"/>
            <w:tcBorders>
              <w:top w:val="single" w:sz="4" w:space="0" w:color="1F3864"/>
              <w:left w:val="single" w:sz="4" w:space="0" w:color="1F3864"/>
              <w:bottom w:val="single" w:sz="4" w:space="0" w:color="1F3864"/>
              <w:right w:val="single" w:sz="4" w:space="0" w:color="1F3864"/>
            </w:tcBorders>
            <w:shd w:val="clear" w:color="auto" w:fill="D9D9D9"/>
            <w:tcMar>
              <w:top w:w="60" w:type="dxa"/>
              <w:left w:w="100" w:type="dxa"/>
              <w:bottom w:w="60" w:type="dxa"/>
              <w:right w:w="100" w:type="dxa"/>
            </w:tcMar>
            <w:vAlign w:val="center"/>
          </w:tcPr>
          <w:p w14:paraId="43CA3F43" w14:textId="77777777" w:rsidR="009B4CB7" w:rsidRPr="005663EC" w:rsidRDefault="00224B7C">
            <w:pPr>
              <w:jc w:val="center"/>
              <w:rPr>
                <w:rFonts w:ascii="Arial" w:hAnsi="Arial" w:cs="Arial"/>
                <w:sz w:val="24"/>
                <w:szCs w:val="24"/>
              </w:rPr>
            </w:pPr>
            <w:r>
              <w:rPr>
                <w:rFonts w:ascii="Arial" w:hAnsi="Arial" w:cs="Arial"/>
                <w:b/>
                <w:bCs/>
              </w:rPr>
              <w:t>3.61</w:t>
            </w:r>
          </w:p>
        </w:tc>
      </w:tr>
    </w:tbl>
    <w:p w14:paraId="64FDD0B3" w14:textId="77777777" w:rsidR="009B4CB7" w:rsidRPr="005663EC" w:rsidRDefault="00224B7C">
      <w:pPr>
        <w:spacing w:after="200" w:line="360" w:lineRule="auto"/>
        <w:jc w:val="both"/>
        <w:rPr>
          <w:rFonts w:ascii="Arial" w:hAnsi="Arial" w:cs="Arial"/>
          <w:sz w:val="24"/>
          <w:szCs w:val="24"/>
        </w:rPr>
      </w:pPr>
      <w:r>
        <w:rPr>
          <w:rFonts w:ascii="Arial" w:hAnsi="Arial" w:cs="Arial"/>
          <w:sz w:val="24"/>
          <w:szCs w:val="24"/>
        </w:rPr>
        <w:lastRenderedPageBreak/>
        <w:t>The overall customer satisfaction score was calculated as the mean of the four statements (Cronbach's Alpha = 0.88). National tourists reported higher satisfaction across all four statements compared to international tourists.</w:t>
      </w:r>
    </w:p>
    <w:p w14:paraId="783C41E2" w14:textId="77777777" w:rsidR="005663EC" w:rsidRDefault="005663EC">
      <w:pPr>
        <w:spacing w:line="278" w:lineRule="auto"/>
        <w:rPr>
          <w:rFonts w:ascii="Arial" w:eastAsiaTheme="majorEastAsia" w:hAnsi="Arial" w:cs="Arial"/>
          <w:b/>
          <w:color w:val="000000" w:themeColor="text1"/>
          <w:sz w:val="32"/>
          <w:szCs w:val="36"/>
        </w:rPr>
      </w:pPr>
      <w:r>
        <w:rPr>
          <w:rFonts w:cs="Arial"/>
        </w:rPr>
        <w:br w:type="page"/>
      </w:r>
    </w:p>
    <w:p w14:paraId="3AB879A8" w14:textId="77777777" w:rsidR="008320DA" w:rsidRPr="005663EC" w:rsidRDefault="008320DA" w:rsidP="008B3BAF">
      <w:pPr>
        <w:pStyle w:val="Heading2"/>
        <w:rPr>
          <w:rFonts w:cs="Arial"/>
        </w:rPr>
      </w:pPr>
      <w:bookmarkStart w:id="69" w:name="_Toc241187444"/>
      <w:r>
        <w:rPr>
          <w:rFonts w:cs="Arial"/>
        </w:rPr>
        <w:lastRenderedPageBreak/>
        <w:t>4.6 Reliability Analysis</w:t>
      </w:r>
      <w:bookmarkEnd w:id="69"/>
    </w:p>
    <w:p w14:paraId="521FF3ED"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4.14: Reliability Analysis (Cronbach's Alpha)</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00"/>
        <w:gridCol w:w="2400"/>
        <w:gridCol w:w="2250"/>
      </w:tblGrid>
      <w:tr w:rsidR="008320DA" w:rsidRPr="005663EC" w14:paraId="1F8E7BA5" w14:textId="77777777" w:rsidTr="005663EC">
        <w:trPr>
          <w:tblHeader/>
        </w:trPr>
        <w:tc>
          <w:tcPr>
            <w:tcW w:w="4700" w:type="dxa"/>
            <w:shd w:val="clear" w:color="auto" w:fill="1F3864"/>
            <w:tcMar>
              <w:top w:w="60" w:type="dxa"/>
              <w:left w:w="100" w:type="dxa"/>
              <w:bottom w:w="60" w:type="dxa"/>
              <w:right w:w="100" w:type="dxa"/>
            </w:tcMar>
            <w:vAlign w:val="center"/>
          </w:tcPr>
          <w:p w14:paraId="2EDDB965" w14:textId="77777777" w:rsidR="008320DA" w:rsidRPr="005663EC" w:rsidRDefault="008320DA" w:rsidP="005663EC">
            <w:pPr>
              <w:jc w:val="center"/>
              <w:rPr>
                <w:rFonts w:ascii="Arial" w:hAnsi="Arial" w:cs="Arial"/>
                <w:sz w:val="24"/>
                <w:szCs w:val="24"/>
              </w:rPr>
            </w:pPr>
            <w:r>
              <w:rPr>
                <w:rFonts w:ascii="Arial" w:hAnsi="Arial" w:cs="Arial"/>
                <w:b/>
                <w:bCs/>
                <w:color w:val="FFFFFF"/>
              </w:rPr>
              <w:t>Dimension</w:t>
            </w:r>
          </w:p>
        </w:tc>
        <w:tc>
          <w:tcPr>
            <w:tcW w:w="2400" w:type="dxa"/>
            <w:shd w:val="clear" w:color="auto" w:fill="1F3864"/>
            <w:tcMar>
              <w:top w:w="60" w:type="dxa"/>
              <w:left w:w="100" w:type="dxa"/>
              <w:bottom w:w="60" w:type="dxa"/>
              <w:right w:w="100" w:type="dxa"/>
            </w:tcMar>
            <w:vAlign w:val="center"/>
          </w:tcPr>
          <w:p w14:paraId="0B1E198F" w14:textId="77777777" w:rsidR="008320DA" w:rsidRPr="005663EC" w:rsidRDefault="008320DA" w:rsidP="005663EC">
            <w:pPr>
              <w:jc w:val="center"/>
              <w:rPr>
                <w:rFonts w:ascii="Arial" w:hAnsi="Arial" w:cs="Arial"/>
                <w:sz w:val="24"/>
                <w:szCs w:val="24"/>
              </w:rPr>
            </w:pPr>
            <w:r>
              <w:rPr>
                <w:rFonts w:ascii="Arial" w:hAnsi="Arial" w:cs="Arial"/>
                <w:b/>
                <w:bCs/>
                <w:color w:val="FFFFFF"/>
              </w:rPr>
              <w:t>Number of Items</w:t>
            </w:r>
          </w:p>
        </w:tc>
        <w:tc>
          <w:tcPr>
            <w:tcW w:w="2250" w:type="dxa"/>
            <w:shd w:val="clear" w:color="auto" w:fill="1F3864"/>
            <w:tcMar>
              <w:top w:w="60" w:type="dxa"/>
              <w:left w:w="100" w:type="dxa"/>
              <w:bottom w:w="60" w:type="dxa"/>
              <w:right w:w="100" w:type="dxa"/>
            </w:tcMar>
            <w:vAlign w:val="center"/>
          </w:tcPr>
          <w:p w14:paraId="1CC72977" w14:textId="77777777" w:rsidR="008320DA" w:rsidRPr="005663EC" w:rsidRDefault="008320DA" w:rsidP="005663EC">
            <w:pPr>
              <w:jc w:val="center"/>
              <w:rPr>
                <w:rFonts w:ascii="Arial" w:hAnsi="Arial" w:cs="Arial"/>
                <w:sz w:val="24"/>
                <w:szCs w:val="24"/>
              </w:rPr>
            </w:pPr>
            <w:r>
              <w:rPr>
                <w:rFonts w:ascii="Arial" w:hAnsi="Arial" w:cs="Arial"/>
                <w:b/>
                <w:bCs/>
                <w:color w:val="FFFFFF"/>
              </w:rPr>
              <w:t>Cronbach's Alpha</w:t>
            </w:r>
          </w:p>
        </w:tc>
      </w:tr>
      <w:tr w:rsidR="008320DA" w:rsidRPr="005663EC" w14:paraId="0BBC2D1B" w14:textId="77777777" w:rsidTr="005663EC">
        <w:tc>
          <w:tcPr>
            <w:tcW w:w="4700" w:type="dxa"/>
            <w:tcMar>
              <w:top w:w="60" w:type="dxa"/>
              <w:left w:w="100" w:type="dxa"/>
              <w:bottom w:w="60" w:type="dxa"/>
              <w:right w:w="100" w:type="dxa"/>
            </w:tcMar>
            <w:vAlign w:val="center"/>
          </w:tcPr>
          <w:p w14:paraId="382A325F" w14:textId="77777777" w:rsidR="008320DA" w:rsidRPr="005663EC" w:rsidRDefault="008320DA" w:rsidP="005663EC">
            <w:pPr>
              <w:spacing w:after="40"/>
              <w:rPr>
                <w:rFonts w:ascii="Arial" w:hAnsi="Arial" w:cs="Arial"/>
                <w:sz w:val="24"/>
                <w:szCs w:val="24"/>
              </w:rPr>
            </w:pPr>
            <w:r>
              <w:rPr>
                <w:rFonts w:ascii="Arial" w:hAnsi="Arial" w:cs="Arial"/>
              </w:rPr>
              <w:t>Tangibility</w:t>
            </w:r>
          </w:p>
        </w:tc>
        <w:tc>
          <w:tcPr>
            <w:tcW w:w="2400" w:type="dxa"/>
            <w:tcMar>
              <w:top w:w="60" w:type="dxa"/>
              <w:left w:w="100" w:type="dxa"/>
              <w:bottom w:w="60" w:type="dxa"/>
              <w:right w:w="100" w:type="dxa"/>
            </w:tcMar>
            <w:vAlign w:val="center"/>
          </w:tcPr>
          <w:p w14:paraId="45DB40A7" w14:textId="77777777" w:rsidR="008320DA" w:rsidRPr="005663EC" w:rsidRDefault="008320DA" w:rsidP="005663EC">
            <w:pPr>
              <w:spacing w:after="40"/>
              <w:jc w:val="center"/>
              <w:rPr>
                <w:rFonts w:ascii="Arial" w:hAnsi="Arial" w:cs="Arial"/>
                <w:sz w:val="24"/>
                <w:szCs w:val="24"/>
              </w:rPr>
            </w:pPr>
            <w:r>
              <w:rPr>
                <w:rFonts w:ascii="Arial" w:hAnsi="Arial" w:cs="Arial"/>
              </w:rPr>
              <w:t>4</w:t>
            </w:r>
          </w:p>
        </w:tc>
        <w:tc>
          <w:tcPr>
            <w:tcW w:w="2250" w:type="dxa"/>
            <w:tcMar>
              <w:top w:w="60" w:type="dxa"/>
              <w:left w:w="100" w:type="dxa"/>
              <w:bottom w:w="60" w:type="dxa"/>
              <w:right w:w="100" w:type="dxa"/>
            </w:tcMar>
            <w:vAlign w:val="center"/>
          </w:tcPr>
          <w:p w14:paraId="074C0DDB" w14:textId="77777777" w:rsidR="008320DA" w:rsidRPr="005663EC" w:rsidRDefault="008320DA" w:rsidP="005663EC">
            <w:pPr>
              <w:spacing w:after="40"/>
              <w:jc w:val="center"/>
              <w:rPr>
                <w:rFonts w:ascii="Arial" w:hAnsi="Arial" w:cs="Arial"/>
                <w:sz w:val="24"/>
                <w:szCs w:val="24"/>
              </w:rPr>
            </w:pPr>
            <w:r>
              <w:rPr>
                <w:rFonts w:ascii="Arial" w:hAnsi="Arial" w:cs="Arial"/>
              </w:rPr>
              <w:t>0.81</w:t>
            </w:r>
          </w:p>
        </w:tc>
      </w:tr>
      <w:tr w:rsidR="008320DA" w:rsidRPr="005663EC" w14:paraId="359A71A7" w14:textId="77777777" w:rsidTr="005663EC">
        <w:tc>
          <w:tcPr>
            <w:tcW w:w="4700" w:type="dxa"/>
            <w:shd w:val="clear" w:color="auto" w:fill="F2F2F2"/>
            <w:tcMar>
              <w:top w:w="60" w:type="dxa"/>
              <w:left w:w="100" w:type="dxa"/>
              <w:bottom w:w="60" w:type="dxa"/>
              <w:right w:w="100" w:type="dxa"/>
            </w:tcMar>
            <w:vAlign w:val="center"/>
          </w:tcPr>
          <w:p w14:paraId="4D1B0E2B" w14:textId="77777777" w:rsidR="008320DA" w:rsidRPr="005663EC" w:rsidRDefault="008320DA" w:rsidP="005663EC">
            <w:pPr>
              <w:spacing w:after="40"/>
              <w:rPr>
                <w:rFonts w:ascii="Arial" w:hAnsi="Arial" w:cs="Arial"/>
                <w:sz w:val="24"/>
                <w:szCs w:val="24"/>
              </w:rPr>
            </w:pPr>
            <w:r>
              <w:rPr>
                <w:rFonts w:ascii="Arial" w:hAnsi="Arial" w:cs="Arial"/>
              </w:rPr>
              <w:t>Reliability</w:t>
            </w:r>
          </w:p>
        </w:tc>
        <w:tc>
          <w:tcPr>
            <w:tcW w:w="2400" w:type="dxa"/>
            <w:shd w:val="clear" w:color="auto" w:fill="F2F2F2"/>
            <w:tcMar>
              <w:top w:w="60" w:type="dxa"/>
              <w:left w:w="100" w:type="dxa"/>
              <w:bottom w:w="60" w:type="dxa"/>
              <w:right w:w="100" w:type="dxa"/>
            </w:tcMar>
            <w:vAlign w:val="center"/>
          </w:tcPr>
          <w:p w14:paraId="21FB6BA7" w14:textId="77777777" w:rsidR="008320DA" w:rsidRPr="005663EC" w:rsidRDefault="008320DA" w:rsidP="005663EC">
            <w:pPr>
              <w:spacing w:after="40"/>
              <w:jc w:val="center"/>
              <w:rPr>
                <w:rFonts w:ascii="Arial" w:hAnsi="Arial" w:cs="Arial"/>
                <w:sz w:val="24"/>
                <w:szCs w:val="24"/>
              </w:rPr>
            </w:pPr>
            <w:r>
              <w:rPr>
                <w:rFonts w:ascii="Arial" w:hAnsi="Arial" w:cs="Arial"/>
              </w:rPr>
              <w:t>4</w:t>
            </w:r>
          </w:p>
        </w:tc>
        <w:tc>
          <w:tcPr>
            <w:tcW w:w="2250" w:type="dxa"/>
            <w:shd w:val="clear" w:color="auto" w:fill="F2F2F2"/>
            <w:tcMar>
              <w:top w:w="60" w:type="dxa"/>
              <w:left w:w="100" w:type="dxa"/>
              <w:bottom w:w="60" w:type="dxa"/>
              <w:right w:w="100" w:type="dxa"/>
            </w:tcMar>
            <w:vAlign w:val="center"/>
          </w:tcPr>
          <w:p w14:paraId="455DABF3" w14:textId="77777777" w:rsidR="008320DA" w:rsidRPr="005663EC" w:rsidRDefault="008320DA" w:rsidP="005663EC">
            <w:pPr>
              <w:spacing w:after="40"/>
              <w:jc w:val="center"/>
              <w:rPr>
                <w:rFonts w:ascii="Arial" w:hAnsi="Arial" w:cs="Arial"/>
                <w:sz w:val="24"/>
                <w:szCs w:val="24"/>
              </w:rPr>
            </w:pPr>
            <w:r>
              <w:rPr>
                <w:rFonts w:ascii="Arial" w:hAnsi="Arial" w:cs="Arial"/>
              </w:rPr>
              <w:t>0.84</w:t>
            </w:r>
          </w:p>
        </w:tc>
      </w:tr>
      <w:tr w:rsidR="008320DA" w:rsidRPr="005663EC" w14:paraId="49E38D46" w14:textId="77777777" w:rsidTr="005663EC">
        <w:tc>
          <w:tcPr>
            <w:tcW w:w="4700" w:type="dxa"/>
            <w:tcMar>
              <w:top w:w="60" w:type="dxa"/>
              <w:left w:w="100" w:type="dxa"/>
              <w:bottom w:w="60" w:type="dxa"/>
              <w:right w:w="100" w:type="dxa"/>
            </w:tcMar>
            <w:vAlign w:val="center"/>
          </w:tcPr>
          <w:p w14:paraId="0106EE7C" w14:textId="77777777" w:rsidR="008320DA" w:rsidRPr="005663EC" w:rsidRDefault="008320DA" w:rsidP="005663EC">
            <w:pPr>
              <w:spacing w:after="40"/>
              <w:rPr>
                <w:rFonts w:ascii="Arial" w:hAnsi="Arial" w:cs="Arial"/>
                <w:sz w:val="24"/>
                <w:szCs w:val="24"/>
              </w:rPr>
            </w:pPr>
            <w:r>
              <w:rPr>
                <w:rFonts w:ascii="Arial" w:hAnsi="Arial" w:cs="Arial"/>
              </w:rPr>
              <w:t>Responsiveness</w:t>
            </w:r>
          </w:p>
        </w:tc>
        <w:tc>
          <w:tcPr>
            <w:tcW w:w="2400" w:type="dxa"/>
            <w:tcMar>
              <w:top w:w="60" w:type="dxa"/>
              <w:left w:w="100" w:type="dxa"/>
              <w:bottom w:w="60" w:type="dxa"/>
              <w:right w:w="100" w:type="dxa"/>
            </w:tcMar>
            <w:vAlign w:val="center"/>
          </w:tcPr>
          <w:p w14:paraId="01F7C439" w14:textId="77777777" w:rsidR="008320DA" w:rsidRPr="005663EC" w:rsidRDefault="008320DA" w:rsidP="005663EC">
            <w:pPr>
              <w:spacing w:after="40"/>
              <w:jc w:val="center"/>
              <w:rPr>
                <w:rFonts w:ascii="Arial" w:hAnsi="Arial" w:cs="Arial"/>
                <w:sz w:val="24"/>
                <w:szCs w:val="24"/>
              </w:rPr>
            </w:pPr>
            <w:r>
              <w:rPr>
                <w:rFonts w:ascii="Arial" w:hAnsi="Arial" w:cs="Arial"/>
              </w:rPr>
              <w:t>4</w:t>
            </w:r>
          </w:p>
        </w:tc>
        <w:tc>
          <w:tcPr>
            <w:tcW w:w="2250" w:type="dxa"/>
            <w:tcMar>
              <w:top w:w="60" w:type="dxa"/>
              <w:left w:w="100" w:type="dxa"/>
              <w:bottom w:w="60" w:type="dxa"/>
              <w:right w:w="100" w:type="dxa"/>
            </w:tcMar>
            <w:vAlign w:val="center"/>
          </w:tcPr>
          <w:p w14:paraId="192F6287" w14:textId="77777777" w:rsidR="008320DA" w:rsidRPr="005663EC" w:rsidRDefault="008320DA" w:rsidP="005663EC">
            <w:pPr>
              <w:spacing w:after="40"/>
              <w:jc w:val="center"/>
              <w:rPr>
                <w:rFonts w:ascii="Arial" w:hAnsi="Arial" w:cs="Arial"/>
                <w:sz w:val="24"/>
                <w:szCs w:val="24"/>
              </w:rPr>
            </w:pPr>
            <w:r>
              <w:rPr>
                <w:rFonts w:ascii="Arial" w:hAnsi="Arial" w:cs="Arial"/>
              </w:rPr>
              <w:t>0.83</w:t>
            </w:r>
          </w:p>
        </w:tc>
      </w:tr>
      <w:tr w:rsidR="008320DA" w:rsidRPr="005663EC" w14:paraId="31A8B8E9" w14:textId="77777777" w:rsidTr="005663EC">
        <w:tc>
          <w:tcPr>
            <w:tcW w:w="4700" w:type="dxa"/>
            <w:shd w:val="clear" w:color="auto" w:fill="F2F2F2"/>
            <w:tcMar>
              <w:top w:w="60" w:type="dxa"/>
              <w:left w:w="100" w:type="dxa"/>
              <w:bottom w:w="60" w:type="dxa"/>
              <w:right w:w="100" w:type="dxa"/>
            </w:tcMar>
            <w:vAlign w:val="center"/>
          </w:tcPr>
          <w:p w14:paraId="39AF98C6" w14:textId="77777777" w:rsidR="008320DA" w:rsidRPr="005663EC" w:rsidRDefault="008320DA" w:rsidP="005663EC">
            <w:pPr>
              <w:spacing w:after="40"/>
              <w:rPr>
                <w:rFonts w:ascii="Arial" w:hAnsi="Arial" w:cs="Arial"/>
                <w:sz w:val="24"/>
                <w:szCs w:val="24"/>
              </w:rPr>
            </w:pPr>
            <w:r>
              <w:rPr>
                <w:rFonts w:ascii="Arial" w:hAnsi="Arial" w:cs="Arial"/>
              </w:rPr>
              <w:t>Assurance</w:t>
            </w:r>
          </w:p>
        </w:tc>
        <w:tc>
          <w:tcPr>
            <w:tcW w:w="2400" w:type="dxa"/>
            <w:shd w:val="clear" w:color="auto" w:fill="F2F2F2"/>
            <w:tcMar>
              <w:top w:w="60" w:type="dxa"/>
              <w:left w:w="100" w:type="dxa"/>
              <w:bottom w:w="60" w:type="dxa"/>
              <w:right w:w="100" w:type="dxa"/>
            </w:tcMar>
            <w:vAlign w:val="center"/>
          </w:tcPr>
          <w:p w14:paraId="2084BA19" w14:textId="77777777" w:rsidR="008320DA" w:rsidRPr="005663EC" w:rsidRDefault="008320DA" w:rsidP="005663EC">
            <w:pPr>
              <w:spacing w:after="40"/>
              <w:jc w:val="center"/>
              <w:rPr>
                <w:rFonts w:ascii="Arial" w:hAnsi="Arial" w:cs="Arial"/>
                <w:sz w:val="24"/>
                <w:szCs w:val="24"/>
              </w:rPr>
            </w:pPr>
            <w:r>
              <w:rPr>
                <w:rFonts w:ascii="Arial" w:hAnsi="Arial" w:cs="Arial"/>
              </w:rPr>
              <w:t>4</w:t>
            </w:r>
          </w:p>
        </w:tc>
        <w:tc>
          <w:tcPr>
            <w:tcW w:w="2250" w:type="dxa"/>
            <w:shd w:val="clear" w:color="auto" w:fill="F2F2F2"/>
            <w:tcMar>
              <w:top w:w="60" w:type="dxa"/>
              <w:left w:w="100" w:type="dxa"/>
              <w:bottom w:w="60" w:type="dxa"/>
              <w:right w:w="100" w:type="dxa"/>
            </w:tcMar>
            <w:vAlign w:val="center"/>
          </w:tcPr>
          <w:p w14:paraId="1EE42694" w14:textId="77777777" w:rsidR="008320DA" w:rsidRPr="005663EC" w:rsidRDefault="008320DA" w:rsidP="005663EC">
            <w:pPr>
              <w:spacing w:after="40"/>
              <w:jc w:val="center"/>
              <w:rPr>
                <w:rFonts w:ascii="Arial" w:hAnsi="Arial" w:cs="Arial"/>
                <w:sz w:val="24"/>
                <w:szCs w:val="24"/>
              </w:rPr>
            </w:pPr>
            <w:r>
              <w:rPr>
                <w:rFonts w:ascii="Arial" w:hAnsi="Arial" w:cs="Arial"/>
              </w:rPr>
              <w:t>0.80</w:t>
            </w:r>
          </w:p>
        </w:tc>
      </w:tr>
      <w:tr w:rsidR="008320DA" w:rsidRPr="005663EC" w14:paraId="3759D8EB" w14:textId="77777777" w:rsidTr="005663EC">
        <w:tc>
          <w:tcPr>
            <w:tcW w:w="4700" w:type="dxa"/>
            <w:tcMar>
              <w:top w:w="60" w:type="dxa"/>
              <w:left w:w="100" w:type="dxa"/>
              <w:bottom w:w="60" w:type="dxa"/>
              <w:right w:w="100" w:type="dxa"/>
            </w:tcMar>
            <w:vAlign w:val="center"/>
          </w:tcPr>
          <w:p w14:paraId="30CA7E83" w14:textId="77777777" w:rsidR="008320DA" w:rsidRPr="005663EC" w:rsidRDefault="008320DA" w:rsidP="005663EC">
            <w:pPr>
              <w:spacing w:after="40"/>
              <w:rPr>
                <w:rFonts w:ascii="Arial" w:hAnsi="Arial" w:cs="Arial"/>
                <w:sz w:val="24"/>
                <w:szCs w:val="24"/>
              </w:rPr>
            </w:pPr>
            <w:r>
              <w:rPr>
                <w:rFonts w:ascii="Arial" w:hAnsi="Arial" w:cs="Arial"/>
              </w:rPr>
              <w:t>Empathy</w:t>
            </w:r>
          </w:p>
        </w:tc>
        <w:tc>
          <w:tcPr>
            <w:tcW w:w="2400" w:type="dxa"/>
            <w:tcMar>
              <w:top w:w="60" w:type="dxa"/>
              <w:left w:w="100" w:type="dxa"/>
              <w:bottom w:w="60" w:type="dxa"/>
              <w:right w:w="100" w:type="dxa"/>
            </w:tcMar>
            <w:vAlign w:val="center"/>
          </w:tcPr>
          <w:p w14:paraId="63644672" w14:textId="77777777" w:rsidR="008320DA" w:rsidRPr="005663EC" w:rsidRDefault="008320DA" w:rsidP="005663EC">
            <w:pPr>
              <w:spacing w:after="40"/>
              <w:jc w:val="center"/>
              <w:rPr>
                <w:rFonts w:ascii="Arial" w:hAnsi="Arial" w:cs="Arial"/>
                <w:sz w:val="24"/>
                <w:szCs w:val="24"/>
              </w:rPr>
            </w:pPr>
            <w:r>
              <w:rPr>
                <w:rFonts w:ascii="Arial" w:hAnsi="Arial" w:cs="Arial"/>
              </w:rPr>
              <w:t>4</w:t>
            </w:r>
          </w:p>
        </w:tc>
        <w:tc>
          <w:tcPr>
            <w:tcW w:w="2250" w:type="dxa"/>
            <w:tcMar>
              <w:top w:w="60" w:type="dxa"/>
              <w:left w:w="100" w:type="dxa"/>
              <w:bottom w:w="60" w:type="dxa"/>
              <w:right w:w="100" w:type="dxa"/>
            </w:tcMar>
            <w:vAlign w:val="center"/>
          </w:tcPr>
          <w:p w14:paraId="18EF81F8" w14:textId="77777777" w:rsidR="008320DA" w:rsidRPr="005663EC" w:rsidRDefault="008320DA" w:rsidP="005663EC">
            <w:pPr>
              <w:spacing w:after="40"/>
              <w:jc w:val="center"/>
              <w:rPr>
                <w:rFonts w:ascii="Arial" w:hAnsi="Arial" w:cs="Arial"/>
                <w:sz w:val="24"/>
                <w:szCs w:val="24"/>
              </w:rPr>
            </w:pPr>
            <w:r>
              <w:rPr>
                <w:rFonts w:ascii="Arial" w:hAnsi="Arial" w:cs="Arial"/>
              </w:rPr>
              <w:t>0.85</w:t>
            </w:r>
          </w:p>
        </w:tc>
      </w:tr>
      <w:tr w:rsidR="008320DA" w:rsidRPr="005663EC" w14:paraId="325B1656" w14:textId="77777777" w:rsidTr="005663EC">
        <w:tc>
          <w:tcPr>
            <w:tcW w:w="4700" w:type="dxa"/>
            <w:tcMar>
              <w:top w:w="60" w:type="dxa"/>
              <w:left w:w="100" w:type="dxa"/>
              <w:bottom w:w="60" w:type="dxa"/>
              <w:right w:w="100" w:type="dxa"/>
            </w:tcMar>
            <w:vAlign w:val="center"/>
          </w:tcPr>
          <w:p w14:paraId="0CE37056" w14:textId="77777777" w:rsidR="008320DA" w:rsidRPr="005663EC" w:rsidRDefault="008320DA" w:rsidP="005663EC">
            <w:pPr>
              <w:spacing w:after="40"/>
              <w:rPr>
                <w:rFonts w:ascii="Arial" w:hAnsi="Arial" w:cs="Arial"/>
                <w:sz w:val="24"/>
                <w:szCs w:val="24"/>
              </w:rPr>
            </w:pPr>
            <w:r>
              <w:rPr>
                <w:rFonts w:ascii="Arial" w:hAnsi="Arial" w:cs="Arial"/>
              </w:rPr>
              <w:t>Overall Scale</w:t>
            </w:r>
          </w:p>
        </w:tc>
        <w:tc>
          <w:tcPr>
            <w:tcW w:w="2400" w:type="dxa"/>
            <w:tcMar>
              <w:top w:w="60" w:type="dxa"/>
              <w:left w:w="100" w:type="dxa"/>
              <w:bottom w:w="60" w:type="dxa"/>
              <w:right w:w="100" w:type="dxa"/>
            </w:tcMar>
            <w:vAlign w:val="center"/>
          </w:tcPr>
          <w:p w14:paraId="0C59593B" w14:textId="77777777" w:rsidR="008320DA" w:rsidRPr="005663EC" w:rsidRDefault="008320DA" w:rsidP="005663EC">
            <w:pPr>
              <w:spacing w:after="40"/>
              <w:jc w:val="center"/>
              <w:rPr>
                <w:rFonts w:ascii="Arial" w:hAnsi="Arial" w:cs="Arial"/>
                <w:sz w:val="24"/>
                <w:szCs w:val="24"/>
              </w:rPr>
            </w:pPr>
            <w:r>
              <w:rPr>
                <w:rFonts w:ascii="Arial" w:hAnsi="Arial" w:cs="Arial"/>
              </w:rPr>
              <w:t>24</w:t>
            </w:r>
          </w:p>
        </w:tc>
        <w:tc>
          <w:tcPr>
            <w:tcW w:w="2250" w:type="dxa"/>
            <w:tcMar>
              <w:top w:w="60" w:type="dxa"/>
              <w:left w:w="100" w:type="dxa"/>
              <w:bottom w:w="60" w:type="dxa"/>
              <w:right w:w="100" w:type="dxa"/>
            </w:tcMar>
            <w:vAlign w:val="center"/>
          </w:tcPr>
          <w:p w14:paraId="5AC0D292" w14:textId="77777777" w:rsidR="008320DA" w:rsidRPr="005663EC" w:rsidRDefault="008320DA" w:rsidP="005663EC">
            <w:pPr>
              <w:spacing w:after="40"/>
              <w:jc w:val="center"/>
              <w:rPr>
                <w:rFonts w:ascii="Arial" w:hAnsi="Arial" w:cs="Arial"/>
                <w:sz w:val="24"/>
                <w:szCs w:val="24"/>
              </w:rPr>
            </w:pPr>
            <w:r>
              <w:rPr>
                <w:rFonts w:ascii="Arial" w:hAnsi="Arial" w:cs="Arial"/>
              </w:rPr>
              <w:t>0.88</w:t>
            </w:r>
          </w:p>
        </w:tc>
      </w:tr>
    </w:tbl>
    <w:p w14:paraId="6B74BF46" w14:textId="77777777" w:rsidR="00D13C3E" w:rsidRPr="005663EC" w:rsidRDefault="005074A0" w:rsidP="008320DA">
      <w:pPr>
        <w:spacing w:after="200" w:line="360" w:lineRule="auto"/>
        <w:jc w:val="both"/>
        <w:rPr>
          <w:rFonts w:ascii="Arial" w:hAnsi="Arial" w:cs="Arial"/>
          <w:sz w:val="24"/>
          <w:szCs w:val="24"/>
        </w:rPr>
      </w:pPr>
      <w:r>
        <w:rPr>
          <w:rFonts w:ascii="Arial" w:hAnsi="Arial" w:cs="Arial"/>
          <w:sz w:val="24"/>
          <w:szCs w:val="24"/>
        </w:rPr>
        <w:t>All the values for Cronbach's Alpha exceeded the threshold of 0.70, which means that all scales had high internal consistency. Cronbach's Alpha for the total scale amounted to 0.88.</w:t>
      </w:r>
    </w:p>
    <w:p w14:paraId="78DADF0E" w14:textId="77777777" w:rsidR="008320DA" w:rsidRPr="005663EC" w:rsidRDefault="008320DA" w:rsidP="008B3BAF">
      <w:pPr>
        <w:pStyle w:val="Heading2"/>
        <w:rPr>
          <w:rFonts w:cs="Arial"/>
        </w:rPr>
      </w:pPr>
      <w:bookmarkStart w:id="70" w:name="_Toc241187445"/>
      <w:r>
        <w:rPr>
          <w:rFonts w:cs="Arial"/>
        </w:rPr>
        <w:t>4.7 Comparative Analysis: National vs International Tourists</w:t>
      </w:r>
      <w:bookmarkEnd w:id="70"/>
    </w:p>
    <w:p w14:paraId="7FAC1B63" w14:textId="77777777" w:rsidR="008320DA" w:rsidRPr="005663EC" w:rsidRDefault="008320DA" w:rsidP="008320DA">
      <w:pPr>
        <w:pStyle w:val="Heading3"/>
        <w:rPr>
          <w:rFonts w:cs="Arial"/>
          <w:sz w:val="28"/>
          <w:szCs w:val="32"/>
        </w:rPr>
      </w:pPr>
      <w:bookmarkStart w:id="71" w:name="_Toc241187446"/>
      <w:r>
        <w:rPr>
          <w:rFonts w:cs="Arial"/>
          <w:sz w:val="28"/>
          <w:szCs w:val="32"/>
        </w:rPr>
        <w:t>4.7.1 Independent Samples T-Test</w:t>
      </w:r>
      <w:bookmarkEnd w:id="71"/>
    </w:p>
    <w:p w14:paraId="08A3962F" w14:textId="77777777" w:rsidR="008320DA" w:rsidRDefault="008320DA" w:rsidP="008320DA">
      <w:pPr>
        <w:spacing w:before="200" w:after="100"/>
        <w:rPr>
          <w:rFonts w:ascii="Arial" w:hAnsi="Arial" w:cs="Arial"/>
          <w:b/>
          <w:bCs/>
          <w:sz w:val="24"/>
          <w:szCs w:val="24"/>
        </w:rPr>
      </w:pPr>
      <w:r>
        <w:rPr>
          <w:rFonts w:ascii="Arial" w:hAnsi="Arial" w:cs="Arial"/>
          <w:b/>
          <w:bCs/>
          <w:sz w:val="24"/>
          <w:szCs w:val="24"/>
        </w:rPr>
        <w:t>Table 4.15: Independent Samples T-Test Results</w:t>
      </w:r>
    </w:p>
    <w:tbl>
      <w:tblPr>
        <w:tblStyle w:val="TableGridLight"/>
        <w:tblW w:w="0" w:type="auto"/>
        <w:tblLook w:val="04A0" w:firstRow="1" w:lastRow="0" w:firstColumn="1" w:lastColumn="0" w:noHBand="0" w:noVBand="1"/>
      </w:tblPr>
      <w:tblGrid>
        <w:gridCol w:w="2149"/>
        <w:gridCol w:w="1537"/>
        <w:gridCol w:w="817"/>
        <w:gridCol w:w="684"/>
        <w:gridCol w:w="913"/>
        <w:gridCol w:w="483"/>
        <w:gridCol w:w="973"/>
        <w:gridCol w:w="1460"/>
      </w:tblGrid>
      <w:tr w:rsidR="006D7E88" w:rsidRPr="006D7E88" w14:paraId="30D5A964" w14:textId="77777777" w:rsidTr="006D7E88">
        <w:tc>
          <w:tcPr>
            <w:tcW w:w="0" w:type="auto"/>
            <w:shd w:val="clear" w:color="auto" w:fill="002060"/>
            <w:hideMark/>
          </w:tcPr>
          <w:p w14:paraId="06C54E3D"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Variable</w:t>
            </w:r>
          </w:p>
        </w:tc>
        <w:tc>
          <w:tcPr>
            <w:tcW w:w="0" w:type="auto"/>
            <w:shd w:val="clear" w:color="auto" w:fill="002060"/>
            <w:hideMark/>
          </w:tcPr>
          <w:p w14:paraId="5A57205F"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Group</w:t>
            </w:r>
          </w:p>
        </w:tc>
        <w:tc>
          <w:tcPr>
            <w:tcW w:w="0" w:type="auto"/>
            <w:shd w:val="clear" w:color="auto" w:fill="002060"/>
            <w:hideMark/>
          </w:tcPr>
          <w:p w14:paraId="5B81CEC7"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Mean</w:t>
            </w:r>
          </w:p>
        </w:tc>
        <w:tc>
          <w:tcPr>
            <w:tcW w:w="0" w:type="auto"/>
            <w:shd w:val="clear" w:color="auto" w:fill="002060"/>
            <w:hideMark/>
          </w:tcPr>
          <w:p w14:paraId="1DE68236"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SD</w:t>
            </w:r>
          </w:p>
        </w:tc>
        <w:tc>
          <w:tcPr>
            <w:tcW w:w="0" w:type="auto"/>
            <w:shd w:val="clear" w:color="auto" w:fill="002060"/>
            <w:hideMark/>
          </w:tcPr>
          <w:p w14:paraId="2F1E03E5"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t-value</w:t>
            </w:r>
          </w:p>
        </w:tc>
        <w:tc>
          <w:tcPr>
            <w:tcW w:w="0" w:type="auto"/>
            <w:shd w:val="clear" w:color="auto" w:fill="002060"/>
            <w:hideMark/>
          </w:tcPr>
          <w:p w14:paraId="2D883D76" w14:textId="77777777" w:rsidR="006D7E88" w:rsidRPr="006D7E88" w:rsidRDefault="006D7E88" w:rsidP="006D7E88">
            <w:pPr>
              <w:spacing w:before="200" w:after="100"/>
              <w:rPr>
                <w:rFonts w:ascii="Arial" w:hAnsi="Arial" w:cs="Arial"/>
                <w:sz w:val="24"/>
                <w:szCs w:val="24"/>
                <w:lang w:val="en-GB"/>
              </w:rPr>
            </w:pPr>
            <w:proofErr w:type="spellStart"/>
            <w:r>
              <w:rPr>
                <w:rFonts w:ascii="Arial" w:hAnsi="Arial" w:cs="Arial"/>
                <w:sz w:val="24"/>
                <w:szCs w:val="24"/>
                <w:lang w:val="en-GB"/>
              </w:rPr>
              <w:t>df</w:t>
            </w:r>
            <w:proofErr w:type="spellEnd"/>
          </w:p>
        </w:tc>
        <w:tc>
          <w:tcPr>
            <w:tcW w:w="0" w:type="auto"/>
            <w:shd w:val="clear" w:color="auto" w:fill="002060"/>
            <w:hideMark/>
          </w:tcPr>
          <w:p w14:paraId="5EAAA677"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p-value</w:t>
            </w:r>
          </w:p>
        </w:tc>
        <w:tc>
          <w:tcPr>
            <w:tcW w:w="0" w:type="auto"/>
            <w:shd w:val="clear" w:color="auto" w:fill="002060"/>
            <w:hideMark/>
          </w:tcPr>
          <w:p w14:paraId="53C111D3"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95% CI</w:t>
            </w:r>
          </w:p>
        </w:tc>
      </w:tr>
      <w:tr w:rsidR="006D7E88" w:rsidRPr="006D7E88" w14:paraId="72427BFE" w14:textId="77777777" w:rsidTr="006D7E88">
        <w:tc>
          <w:tcPr>
            <w:tcW w:w="0" w:type="auto"/>
            <w:hideMark/>
          </w:tcPr>
          <w:p w14:paraId="0FD01DB9"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Overall Satisfaction</w:t>
            </w:r>
          </w:p>
        </w:tc>
        <w:tc>
          <w:tcPr>
            <w:tcW w:w="0" w:type="auto"/>
            <w:hideMark/>
          </w:tcPr>
          <w:p w14:paraId="3E11051E"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National</w:t>
            </w:r>
          </w:p>
        </w:tc>
        <w:tc>
          <w:tcPr>
            <w:tcW w:w="0" w:type="auto"/>
            <w:hideMark/>
          </w:tcPr>
          <w:p w14:paraId="2DFE319B"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3.73</w:t>
            </w:r>
          </w:p>
        </w:tc>
        <w:tc>
          <w:tcPr>
            <w:tcW w:w="0" w:type="auto"/>
            <w:hideMark/>
          </w:tcPr>
          <w:p w14:paraId="0BC1DBC2"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0.84</w:t>
            </w:r>
          </w:p>
        </w:tc>
        <w:tc>
          <w:tcPr>
            <w:tcW w:w="0" w:type="auto"/>
            <w:hideMark/>
          </w:tcPr>
          <w:p w14:paraId="271849CA"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0.79</w:t>
            </w:r>
          </w:p>
        </w:tc>
        <w:tc>
          <w:tcPr>
            <w:tcW w:w="0" w:type="auto"/>
            <w:hideMark/>
          </w:tcPr>
          <w:p w14:paraId="69D39994"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28</w:t>
            </w:r>
          </w:p>
        </w:tc>
        <w:tc>
          <w:tcPr>
            <w:tcW w:w="0" w:type="auto"/>
            <w:hideMark/>
          </w:tcPr>
          <w:p w14:paraId="75B7C2BD"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0.436</w:t>
            </w:r>
          </w:p>
        </w:tc>
        <w:tc>
          <w:tcPr>
            <w:tcW w:w="0" w:type="auto"/>
            <w:hideMark/>
          </w:tcPr>
          <w:p w14:paraId="25B6D628"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[−0.40, 0.90]</w:t>
            </w:r>
          </w:p>
        </w:tc>
      </w:tr>
      <w:tr w:rsidR="006D7E88" w:rsidRPr="006D7E88" w14:paraId="367BCA75" w14:textId="77777777" w:rsidTr="006D7E88">
        <w:tc>
          <w:tcPr>
            <w:tcW w:w="0" w:type="auto"/>
            <w:hideMark/>
          </w:tcPr>
          <w:p w14:paraId="7B9BB9B4" w14:textId="77777777" w:rsidR="006D7E88" w:rsidRPr="006D7E88" w:rsidRDefault="006D7E88" w:rsidP="006D7E88">
            <w:pPr>
              <w:spacing w:before="200" w:after="100"/>
              <w:rPr>
                <w:rFonts w:ascii="Arial" w:hAnsi="Arial" w:cs="Arial"/>
                <w:sz w:val="24"/>
                <w:szCs w:val="24"/>
                <w:lang w:val="en-GB"/>
              </w:rPr>
            </w:pPr>
          </w:p>
        </w:tc>
        <w:tc>
          <w:tcPr>
            <w:tcW w:w="0" w:type="auto"/>
            <w:hideMark/>
          </w:tcPr>
          <w:p w14:paraId="2030271A"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International</w:t>
            </w:r>
          </w:p>
        </w:tc>
        <w:tc>
          <w:tcPr>
            <w:tcW w:w="0" w:type="auto"/>
            <w:hideMark/>
          </w:tcPr>
          <w:p w14:paraId="7258DBE5"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3.48</w:t>
            </w:r>
          </w:p>
        </w:tc>
        <w:tc>
          <w:tcPr>
            <w:tcW w:w="0" w:type="auto"/>
            <w:hideMark/>
          </w:tcPr>
          <w:p w14:paraId="55F8DD05" w14:textId="77777777" w:rsidR="006D7E88" w:rsidRPr="006D7E88" w:rsidRDefault="006D7E88" w:rsidP="006D7E88">
            <w:pPr>
              <w:spacing w:before="200" w:after="100"/>
              <w:rPr>
                <w:rFonts w:ascii="Arial" w:hAnsi="Arial" w:cs="Arial"/>
                <w:sz w:val="24"/>
                <w:szCs w:val="24"/>
                <w:lang w:val="en-GB"/>
              </w:rPr>
            </w:pPr>
            <w:r>
              <w:rPr>
                <w:rFonts w:ascii="Arial" w:hAnsi="Arial" w:cs="Arial"/>
                <w:sz w:val="24"/>
                <w:szCs w:val="24"/>
                <w:lang w:val="en-GB"/>
              </w:rPr>
              <w:t>0.89</w:t>
            </w:r>
          </w:p>
        </w:tc>
        <w:tc>
          <w:tcPr>
            <w:tcW w:w="0" w:type="auto"/>
            <w:hideMark/>
          </w:tcPr>
          <w:p w14:paraId="4743FA55" w14:textId="77777777" w:rsidR="006D7E88" w:rsidRPr="006D7E88" w:rsidRDefault="006D7E88" w:rsidP="006D7E88">
            <w:pPr>
              <w:spacing w:before="200" w:after="100"/>
              <w:rPr>
                <w:rFonts w:ascii="Arial" w:hAnsi="Arial" w:cs="Arial"/>
                <w:sz w:val="24"/>
                <w:szCs w:val="24"/>
                <w:lang w:val="en-GB"/>
              </w:rPr>
            </w:pPr>
          </w:p>
        </w:tc>
        <w:tc>
          <w:tcPr>
            <w:tcW w:w="0" w:type="auto"/>
            <w:hideMark/>
          </w:tcPr>
          <w:p w14:paraId="15E76FD7" w14:textId="77777777" w:rsidR="006D7E88" w:rsidRPr="006D7E88" w:rsidRDefault="006D7E88" w:rsidP="006D7E88">
            <w:pPr>
              <w:spacing w:before="200" w:after="100"/>
              <w:rPr>
                <w:rFonts w:ascii="Arial" w:hAnsi="Arial" w:cs="Arial"/>
                <w:sz w:val="24"/>
                <w:szCs w:val="24"/>
                <w:lang w:val="en-GB"/>
              </w:rPr>
            </w:pPr>
          </w:p>
        </w:tc>
        <w:tc>
          <w:tcPr>
            <w:tcW w:w="0" w:type="auto"/>
            <w:hideMark/>
          </w:tcPr>
          <w:p w14:paraId="6ABA403A" w14:textId="77777777" w:rsidR="006D7E88" w:rsidRPr="006D7E88" w:rsidRDefault="006D7E88" w:rsidP="006D7E88">
            <w:pPr>
              <w:spacing w:before="200" w:after="100"/>
              <w:rPr>
                <w:rFonts w:ascii="Arial" w:hAnsi="Arial" w:cs="Arial"/>
                <w:sz w:val="24"/>
                <w:szCs w:val="24"/>
                <w:lang w:val="en-GB"/>
              </w:rPr>
            </w:pPr>
          </w:p>
        </w:tc>
        <w:tc>
          <w:tcPr>
            <w:tcW w:w="0" w:type="auto"/>
            <w:hideMark/>
          </w:tcPr>
          <w:p w14:paraId="063EE8F6" w14:textId="77777777" w:rsidR="006D7E88" w:rsidRPr="006D7E88" w:rsidRDefault="006D7E88" w:rsidP="006D7E88">
            <w:pPr>
              <w:spacing w:before="200" w:after="100"/>
              <w:rPr>
                <w:rFonts w:ascii="Arial" w:hAnsi="Arial" w:cs="Arial"/>
                <w:sz w:val="24"/>
                <w:szCs w:val="24"/>
                <w:lang w:val="en-GB"/>
              </w:rPr>
            </w:pPr>
          </w:p>
        </w:tc>
      </w:tr>
    </w:tbl>
    <w:p w14:paraId="4612C0F9" w14:textId="77777777" w:rsidR="006D7E88" w:rsidRPr="006D7E88" w:rsidRDefault="006D7E88" w:rsidP="008320DA">
      <w:pPr>
        <w:spacing w:before="200" w:after="100"/>
        <w:rPr>
          <w:rFonts w:ascii="Arial" w:hAnsi="Arial" w:cs="Arial"/>
          <w:sz w:val="24"/>
          <w:szCs w:val="24"/>
          <w:lang w:val="en-GB"/>
        </w:rPr>
      </w:pPr>
      <w:r>
        <w:rPr>
          <w:rFonts w:ascii="Arial" w:hAnsi="Arial" w:cs="Arial"/>
          <w:i/>
          <w:iCs/>
          <w:sz w:val="24"/>
          <w:szCs w:val="24"/>
          <w:lang w:val="en-GB"/>
        </w:rPr>
        <w:t>Note: Overall Satisfaction is the mean of OS1–OS4.</w:t>
      </w:r>
    </w:p>
    <w:p w14:paraId="5881DB76" w14:textId="77777777" w:rsidR="00644242" w:rsidRDefault="00644242" w:rsidP="006D7E88">
      <w:pPr>
        <w:spacing w:line="360" w:lineRule="auto"/>
        <w:jc w:val="both"/>
        <w:rPr>
          <w:rFonts w:ascii="Arial" w:hAnsi="Arial" w:cs="Arial"/>
          <w:sz w:val="24"/>
          <w:szCs w:val="24"/>
        </w:rPr>
      </w:pPr>
      <w:r>
        <w:rPr>
          <w:rFonts w:ascii="Arial" w:hAnsi="Arial" w:cs="Arial"/>
          <w:sz w:val="24"/>
          <w:szCs w:val="24"/>
        </w:rPr>
        <w:t>However, the t-test for independent samples did not demonstrate any statistically significant differences in general customer satisfaction of domestic and foreign tourists (t(28) = 0.79, p = 0.436, 95% CI: −0.40 to 0.90). Despite the fact that the level of satisfaction of the domestic tourists (M = 3.73, SD = 0.84) was somewhat higher than that of foreign tourists (M = 3.48, SD = 0.89), there were no significant statistical differences. The effect size was quite small (Cohen's d = 0.29).</w:t>
      </w:r>
    </w:p>
    <w:p w14:paraId="08CD10E4" w14:textId="77777777" w:rsidR="00592A49" w:rsidRDefault="00592A49" w:rsidP="006D7E88">
      <w:pPr>
        <w:spacing w:line="360" w:lineRule="auto"/>
        <w:jc w:val="both"/>
        <w:rPr>
          <w:rFonts w:cs="Arial"/>
          <w:sz w:val="36"/>
          <w:szCs w:val="40"/>
        </w:rPr>
      </w:pPr>
    </w:p>
    <w:p w14:paraId="3E0DB832" w14:textId="77777777" w:rsidR="008320DA" w:rsidRDefault="008320DA" w:rsidP="006D7E88">
      <w:pPr>
        <w:pStyle w:val="Heading3"/>
      </w:pPr>
      <w:bookmarkStart w:id="72" w:name="_Toc241187447"/>
      <w:r>
        <w:lastRenderedPageBreak/>
        <w:t>4.7.2 Comparative Analysis of Service Quality Dimensions</w:t>
      </w:r>
      <w:bookmarkEnd w:id="72"/>
    </w:p>
    <w:p w14:paraId="2F6026F0" w14:textId="77777777" w:rsidR="00054475" w:rsidRDefault="00E67898">
      <w:pPr>
        <w:spacing w:before="200" w:after="100"/>
        <w:rPr>
          <w:rFonts w:ascii="Arial" w:hAnsi="Arial" w:cs="Arial"/>
          <w:b/>
          <w:bCs/>
          <w:sz w:val="24"/>
          <w:szCs w:val="24"/>
        </w:rPr>
      </w:pPr>
      <w:r>
        <w:rPr>
          <w:rFonts w:ascii="Arial" w:hAnsi="Arial" w:cs="Arial"/>
          <w:b/>
          <w:bCs/>
          <w:sz w:val="24"/>
          <w:szCs w:val="24"/>
        </w:rPr>
        <w:t>Table 4.16: T-Test Results for SERVQUAL Dimensions</w:t>
      </w:r>
    </w:p>
    <w:p w14:paraId="16C297B0" w14:textId="77777777" w:rsidR="006D7E88" w:rsidRPr="006D7E88" w:rsidRDefault="006D7E88" w:rsidP="006D7E88"/>
    <w:tbl>
      <w:tblPr>
        <w:tblStyle w:val="TableGrid"/>
        <w:tblW w:w="0" w:type="auto"/>
        <w:tblLook w:val="04A0" w:firstRow="1" w:lastRow="0" w:firstColumn="1" w:lastColumn="0" w:noHBand="0" w:noVBand="1"/>
      </w:tblPr>
      <w:tblGrid>
        <w:gridCol w:w="1977"/>
        <w:gridCol w:w="1843"/>
        <w:gridCol w:w="2337"/>
        <w:gridCol w:w="990"/>
        <w:gridCol w:w="483"/>
        <w:gridCol w:w="1057"/>
      </w:tblGrid>
      <w:tr w:rsidR="006D7E88" w:rsidRPr="006D7E88" w14:paraId="225939D1" w14:textId="77777777" w:rsidTr="006D7E88">
        <w:tc>
          <w:tcPr>
            <w:tcW w:w="0" w:type="auto"/>
            <w:shd w:val="clear" w:color="auto" w:fill="002060"/>
            <w:hideMark/>
          </w:tcPr>
          <w:p w14:paraId="4241EDE4" w14:textId="77777777" w:rsidR="006D7E88" w:rsidRPr="006D7E88" w:rsidRDefault="006D7E88" w:rsidP="006D7E88">
            <w:pPr>
              <w:spacing w:after="200" w:line="360" w:lineRule="auto"/>
              <w:jc w:val="both"/>
              <w:rPr>
                <w:rFonts w:ascii="Arial" w:hAnsi="Arial" w:cs="Arial"/>
                <w:b/>
                <w:bCs/>
                <w:sz w:val="24"/>
                <w:szCs w:val="24"/>
                <w:lang w:val="en-GB"/>
              </w:rPr>
            </w:pPr>
            <w:r>
              <w:rPr>
                <w:rFonts w:ascii="Arial" w:hAnsi="Arial" w:cs="Arial"/>
                <w:b/>
                <w:bCs/>
                <w:sz w:val="24"/>
                <w:szCs w:val="24"/>
                <w:lang w:val="en-GB"/>
              </w:rPr>
              <w:t>Dimension</w:t>
            </w:r>
          </w:p>
        </w:tc>
        <w:tc>
          <w:tcPr>
            <w:tcW w:w="0" w:type="auto"/>
            <w:shd w:val="clear" w:color="auto" w:fill="002060"/>
            <w:hideMark/>
          </w:tcPr>
          <w:p w14:paraId="76500B15" w14:textId="77777777" w:rsidR="006D7E88" w:rsidRPr="006D7E88" w:rsidRDefault="006D7E88" w:rsidP="006D7E88">
            <w:pPr>
              <w:spacing w:after="200" w:line="360" w:lineRule="auto"/>
              <w:jc w:val="both"/>
              <w:rPr>
                <w:rFonts w:ascii="Arial" w:hAnsi="Arial" w:cs="Arial"/>
                <w:b/>
                <w:bCs/>
                <w:sz w:val="24"/>
                <w:szCs w:val="24"/>
                <w:lang w:val="en-GB"/>
              </w:rPr>
            </w:pPr>
            <w:r>
              <w:rPr>
                <w:rFonts w:ascii="Arial" w:hAnsi="Arial" w:cs="Arial"/>
                <w:b/>
                <w:bCs/>
                <w:sz w:val="24"/>
                <w:szCs w:val="24"/>
                <w:lang w:val="en-GB"/>
              </w:rPr>
              <w:t>National Mean</w:t>
            </w:r>
          </w:p>
        </w:tc>
        <w:tc>
          <w:tcPr>
            <w:tcW w:w="0" w:type="auto"/>
            <w:shd w:val="clear" w:color="auto" w:fill="002060"/>
            <w:hideMark/>
          </w:tcPr>
          <w:p w14:paraId="77C61ADD" w14:textId="77777777" w:rsidR="006D7E88" w:rsidRPr="006D7E88" w:rsidRDefault="006D7E88" w:rsidP="006D7E88">
            <w:pPr>
              <w:spacing w:after="200" w:line="360" w:lineRule="auto"/>
              <w:jc w:val="both"/>
              <w:rPr>
                <w:rFonts w:ascii="Arial" w:hAnsi="Arial" w:cs="Arial"/>
                <w:b/>
                <w:bCs/>
                <w:sz w:val="24"/>
                <w:szCs w:val="24"/>
                <w:lang w:val="en-GB"/>
              </w:rPr>
            </w:pPr>
            <w:r>
              <w:rPr>
                <w:rFonts w:ascii="Arial" w:hAnsi="Arial" w:cs="Arial"/>
                <w:b/>
                <w:bCs/>
                <w:sz w:val="24"/>
                <w:szCs w:val="24"/>
                <w:lang w:val="en-GB"/>
              </w:rPr>
              <w:t>International Mean</w:t>
            </w:r>
          </w:p>
        </w:tc>
        <w:tc>
          <w:tcPr>
            <w:tcW w:w="0" w:type="auto"/>
            <w:shd w:val="clear" w:color="auto" w:fill="002060"/>
            <w:hideMark/>
          </w:tcPr>
          <w:p w14:paraId="06018268" w14:textId="77777777" w:rsidR="006D7E88" w:rsidRPr="006D7E88" w:rsidRDefault="006D7E88" w:rsidP="006D7E88">
            <w:pPr>
              <w:spacing w:after="200" w:line="360" w:lineRule="auto"/>
              <w:jc w:val="both"/>
              <w:rPr>
                <w:rFonts w:ascii="Arial" w:hAnsi="Arial" w:cs="Arial"/>
                <w:b/>
                <w:bCs/>
                <w:sz w:val="24"/>
                <w:szCs w:val="24"/>
                <w:lang w:val="en-GB"/>
              </w:rPr>
            </w:pPr>
            <w:r>
              <w:rPr>
                <w:rFonts w:ascii="Arial" w:hAnsi="Arial" w:cs="Arial"/>
                <w:b/>
                <w:bCs/>
                <w:sz w:val="24"/>
                <w:szCs w:val="24"/>
                <w:lang w:val="en-GB"/>
              </w:rPr>
              <w:t>t-value</w:t>
            </w:r>
          </w:p>
        </w:tc>
        <w:tc>
          <w:tcPr>
            <w:tcW w:w="0" w:type="auto"/>
            <w:shd w:val="clear" w:color="auto" w:fill="002060"/>
            <w:hideMark/>
          </w:tcPr>
          <w:p w14:paraId="02F47579" w14:textId="77777777" w:rsidR="006D7E88" w:rsidRPr="006D7E88" w:rsidRDefault="006D7E88" w:rsidP="006D7E88">
            <w:pPr>
              <w:spacing w:after="200" w:line="360" w:lineRule="auto"/>
              <w:jc w:val="both"/>
              <w:rPr>
                <w:rFonts w:ascii="Arial" w:hAnsi="Arial" w:cs="Arial"/>
                <w:b/>
                <w:bCs/>
                <w:sz w:val="24"/>
                <w:szCs w:val="24"/>
                <w:lang w:val="en-GB"/>
              </w:rPr>
            </w:pPr>
            <w:proofErr w:type="spellStart"/>
            <w:r>
              <w:rPr>
                <w:rFonts w:ascii="Arial" w:hAnsi="Arial" w:cs="Arial"/>
                <w:b/>
                <w:bCs/>
                <w:sz w:val="24"/>
                <w:szCs w:val="24"/>
                <w:lang w:val="en-GB"/>
              </w:rPr>
              <w:t>df</w:t>
            </w:r>
            <w:proofErr w:type="spellEnd"/>
          </w:p>
        </w:tc>
        <w:tc>
          <w:tcPr>
            <w:tcW w:w="0" w:type="auto"/>
            <w:shd w:val="clear" w:color="auto" w:fill="002060"/>
            <w:hideMark/>
          </w:tcPr>
          <w:p w14:paraId="774B6471" w14:textId="77777777" w:rsidR="006D7E88" w:rsidRPr="006D7E88" w:rsidRDefault="006D7E88" w:rsidP="006D7E88">
            <w:pPr>
              <w:spacing w:after="200" w:line="360" w:lineRule="auto"/>
              <w:jc w:val="both"/>
              <w:rPr>
                <w:rFonts w:ascii="Arial" w:hAnsi="Arial" w:cs="Arial"/>
                <w:b/>
                <w:bCs/>
                <w:sz w:val="24"/>
                <w:szCs w:val="24"/>
                <w:lang w:val="en-GB"/>
              </w:rPr>
            </w:pPr>
            <w:r>
              <w:rPr>
                <w:rFonts w:ascii="Arial" w:hAnsi="Arial" w:cs="Arial"/>
                <w:b/>
                <w:bCs/>
                <w:sz w:val="24"/>
                <w:szCs w:val="24"/>
                <w:lang w:val="en-GB"/>
              </w:rPr>
              <w:t>p-value</w:t>
            </w:r>
          </w:p>
        </w:tc>
      </w:tr>
      <w:tr w:rsidR="006D7E88" w:rsidRPr="006D7E88" w14:paraId="68AF13D8" w14:textId="77777777" w:rsidTr="006D7E88">
        <w:tc>
          <w:tcPr>
            <w:tcW w:w="0" w:type="auto"/>
            <w:hideMark/>
          </w:tcPr>
          <w:p w14:paraId="540BCD95"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Tangibility</w:t>
            </w:r>
          </w:p>
        </w:tc>
        <w:tc>
          <w:tcPr>
            <w:tcW w:w="0" w:type="auto"/>
            <w:hideMark/>
          </w:tcPr>
          <w:p w14:paraId="63DAB1FB"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3.93</w:t>
            </w:r>
          </w:p>
        </w:tc>
        <w:tc>
          <w:tcPr>
            <w:tcW w:w="0" w:type="auto"/>
            <w:hideMark/>
          </w:tcPr>
          <w:p w14:paraId="57EAD6C1"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3.78</w:t>
            </w:r>
          </w:p>
        </w:tc>
        <w:tc>
          <w:tcPr>
            <w:tcW w:w="0" w:type="auto"/>
            <w:hideMark/>
          </w:tcPr>
          <w:p w14:paraId="673D8B85"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0.47</w:t>
            </w:r>
          </w:p>
        </w:tc>
        <w:tc>
          <w:tcPr>
            <w:tcW w:w="0" w:type="auto"/>
            <w:hideMark/>
          </w:tcPr>
          <w:p w14:paraId="3F1E4C40"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28</w:t>
            </w:r>
          </w:p>
        </w:tc>
        <w:tc>
          <w:tcPr>
            <w:tcW w:w="0" w:type="auto"/>
            <w:hideMark/>
          </w:tcPr>
          <w:p w14:paraId="0860126A"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0.645</w:t>
            </w:r>
          </w:p>
        </w:tc>
      </w:tr>
      <w:tr w:rsidR="006D7E88" w:rsidRPr="006D7E88" w14:paraId="55412389" w14:textId="77777777" w:rsidTr="006D7E88">
        <w:tc>
          <w:tcPr>
            <w:tcW w:w="0" w:type="auto"/>
            <w:hideMark/>
          </w:tcPr>
          <w:p w14:paraId="1F992D2C"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Reliability</w:t>
            </w:r>
          </w:p>
        </w:tc>
        <w:tc>
          <w:tcPr>
            <w:tcW w:w="0" w:type="auto"/>
            <w:hideMark/>
          </w:tcPr>
          <w:p w14:paraId="5266B372"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3.60</w:t>
            </w:r>
          </w:p>
        </w:tc>
        <w:tc>
          <w:tcPr>
            <w:tcW w:w="0" w:type="auto"/>
            <w:hideMark/>
          </w:tcPr>
          <w:p w14:paraId="48FEFAAC"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3.42</w:t>
            </w:r>
          </w:p>
        </w:tc>
        <w:tc>
          <w:tcPr>
            <w:tcW w:w="0" w:type="auto"/>
            <w:hideMark/>
          </w:tcPr>
          <w:p w14:paraId="78E385A7"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0.55</w:t>
            </w:r>
          </w:p>
        </w:tc>
        <w:tc>
          <w:tcPr>
            <w:tcW w:w="0" w:type="auto"/>
            <w:hideMark/>
          </w:tcPr>
          <w:p w14:paraId="4B8B4A75"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28</w:t>
            </w:r>
          </w:p>
        </w:tc>
        <w:tc>
          <w:tcPr>
            <w:tcW w:w="0" w:type="auto"/>
            <w:hideMark/>
          </w:tcPr>
          <w:p w14:paraId="39B44ED5"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0.584</w:t>
            </w:r>
          </w:p>
        </w:tc>
      </w:tr>
      <w:tr w:rsidR="006D7E88" w:rsidRPr="006D7E88" w14:paraId="0F79AB78" w14:textId="77777777" w:rsidTr="006D7E88">
        <w:tc>
          <w:tcPr>
            <w:tcW w:w="0" w:type="auto"/>
            <w:hideMark/>
          </w:tcPr>
          <w:p w14:paraId="3EFD16A9"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Responsiveness</w:t>
            </w:r>
          </w:p>
        </w:tc>
        <w:tc>
          <w:tcPr>
            <w:tcW w:w="0" w:type="auto"/>
            <w:hideMark/>
          </w:tcPr>
          <w:p w14:paraId="0E5B2DB6"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3.73</w:t>
            </w:r>
          </w:p>
        </w:tc>
        <w:tc>
          <w:tcPr>
            <w:tcW w:w="0" w:type="auto"/>
            <w:hideMark/>
          </w:tcPr>
          <w:p w14:paraId="5AF54A33"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3.55</w:t>
            </w:r>
          </w:p>
        </w:tc>
        <w:tc>
          <w:tcPr>
            <w:tcW w:w="0" w:type="auto"/>
            <w:hideMark/>
          </w:tcPr>
          <w:p w14:paraId="0F2C7161"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0.56</w:t>
            </w:r>
          </w:p>
        </w:tc>
        <w:tc>
          <w:tcPr>
            <w:tcW w:w="0" w:type="auto"/>
            <w:hideMark/>
          </w:tcPr>
          <w:p w14:paraId="37064A77"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28</w:t>
            </w:r>
          </w:p>
        </w:tc>
        <w:tc>
          <w:tcPr>
            <w:tcW w:w="0" w:type="auto"/>
            <w:hideMark/>
          </w:tcPr>
          <w:p w14:paraId="076381DD"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0.578</w:t>
            </w:r>
          </w:p>
        </w:tc>
      </w:tr>
      <w:tr w:rsidR="006D7E88" w:rsidRPr="006D7E88" w14:paraId="61A7F7C9" w14:textId="77777777" w:rsidTr="006D7E88">
        <w:tc>
          <w:tcPr>
            <w:tcW w:w="0" w:type="auto"/>
            <w:hideMark/>
          </w:tcPr>
          <w:p w14:paraId="49B3C634"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Assurance</w:t>
            </w:r>
          </w:p>
        </w:tc>
        <w:tc>
          <w:tcPr>
            <w:tcW w:w="0" w:type="auto"/>
            <w:hideMark/>
          </w:tcPr>
          <w:p w14:paraId="10C787CB"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3.87</w:t>
            </w:r>
          </w:p>
        </w:tc>
        <w:tc>
          <w:tcPr>
            <w:tcW w:w="0" w:type="auto"/>
            <w:hideMark/>
          </w:tcPr>
          <w:p w14:paraId="51B1347C"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3.71</w:t>
            </w:r>
          </w:p>
        </w:tc>
        <w:tc>
          <w:tcPr>
            <w:tcW w:w="0" w:type="auto"/>
            <w:hideMark/>
          </w:tcPr>
          <w:p w14:paraId="16376CAA"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0.53</w:t>
            </w:r>
          </w:p>
        </w:tc>
        <w:tc>
          <w:tcPr>
            <w:tcW w:w="0" w:type="auto"/>
            <w:hideMark/>
          </w:tcPr>
          <w:p w14:paraId="675073A6"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28</w:t>
            </w:r>
          </w:p>
        </w:tc>
        <w:tc>
          <w:tcPr>
            <w:tcW w:w="0" w:type="auto"/>
            <w:hideMark/>
          </w:tcPr>
          <w:p w14:paraId="1471827F"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0.600</w:t>
            </w:r>
          </w:p>
        </w:tc>
      </w:tr>
      <w:tr w:rsidR="006D7E88" w:rsidRPr="006D7E88" w14:paraId="25C95D0F" w14:textId="77777777" w:rsidTr="006D7E88">
        <w:tc>
          <w:tcPr>
            <w:tcW w:w="0" w:type="auto"/>
            <w:hideMark/>
          </w:tcPr>
          <w:p w14:paraId="03D9B5F6"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Empathy</w:t>
            </w:r>
          </w:p>
        </w:tc>
        <w:tc>
          <w:tcPr>
            <w:tcW w:w="0" w:type="auto"/>
            <w:hideMark/>
          </w:tcPr>
          <w:p w14:paraId="52264CF9"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3.61</w:t>
            </w:r>
          </w:p>
        </w:tc>
        <w:tc>
          <w:tcPr>
            <w:tcW w:w="0" w:type="auto"/>
            <w:hideMark/>
          </w:tcPr>
          <w:p w14:paraId="2263C58D"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3.41</w:t>
            </w:r>
          </w:p>
        </w:tc>
        <w:tc>
          <w:tcPr>
            <w:tcW w:w="0" w:type="auto"/>
            <w:hideMark/>
          </w:tcPr>
          <w:p w14:paraId="689E6493"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0.62</w:t>
            </w:r>
          </w:p>
        </w:tc>
        <w:tc>
          <w:tcPr>
            <w:tcW w:w="0" w:type="auto"/>
            <w:hideMark/>
          </w:tcPr>
          <w:p w14:paraId="1F8537A4"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28</w:t>
            </w:r>
          </w:p>
        </w:tc>
        <w:tc>
          <w:tcPr>
            <w:tcW w:w="0" w:type="auto"/>
            <w:hideMark/>
          </w:tcPr>
          <w:p w14:paraId="54B4590E" w14:textId="77777777" w:rsidR="006D7E88" w:rsidRPr="006D7E88" w:rsidRDefault="006D7E88" w:rsidP="006D7E88">
            <w:pPr>
              <w:spacing w:after="200" w:line="360" w:lineRule="auto"/>
              <w:jc w:val="both"/>
              <w:rPr>
                <w:rFonts w:ascii="Arial" w:hAnsi="Arial" w:cs="Arial"/>
                <w:sz w:val="24"/>
                <w:szCs w:val="24"/>
                <w:lang w:val="en-GB"/>
              </w:rPr>
            </w:pPr>
            <w:r>
              <w:rPr>
                <w:rFonts w:ascii="Arial" w:hAnsi="Arial" w:cs="Arial"/>
                <w:sz w:val="24"/>
                <w:szCs w:val="24"/>
                <w:lang w:val="en-GB"/>
              </w:rPr>
              <w:t>0.539</w:t>
            </w:r>
          </w:p>
        </w:tc>
      </w:tr>
    </w:tbl>
    <w:p w14:paraId="3903BC4D" w14:textId="77777777" w:rsidR="00DE5D36" w:rsidRPr="00DE5D36" w:rsidRDefault="00E45215" w:rsidP="008320DA">
      <w:pPr>
        <w:spacing w:after="200" w:line="360" w:lineRule="auto"/>
        <w:jc w:val="both"/>
        <w:rPr>
          <w:rFonts w:ascii="Arial" w:hAnsi="Arial" w:cs="Arial"/>
          <w:sz w:val="24"/>
          <w:szCs w:val="24"/>
          <w:lang w:val="en-GB"/>
        </w:rPr>
      </w:pPr>
      <w:r>
        <w:rPr>
          <w:rFonts w:ascii="Arial" w:hAnsi="Arial" w:cs="Arial"/>
          <w:sz w:val="24"/>
          <w:szCs w:val="24"/>
          <w:lang w:val="en-GB"/>
        </w:rPr>
        <w:t>The results of the t-tests for the SERVQUAL dimensions revealed that there was no statistically significant difference in perception of the five dimensions between the two groups of tourists. For Tangibility, t(28) = 0.47, p = 0.645; for Reliability, t(28) = 0.55, p = 0.584; for Responsiveness, t(28) = 0.56, p = 0.578; for Assurance, t(28) = 0.53, p = 0.600; for Empathy, t(28) = 0.62, p = 0.539. All of the p values were greater than the 0.05 value. Although national tourists gave higher mean scores in all dimensions, the differences were statistically insignificant. Effect sizes were also very small for all.</w:t>
      </w:r>
    </w:p>
    <w:p w14:paraId="5F5BA41F" w14:textId="77777777" w:rsidR="008320DA" w:rsidRPr="005663EC" w:rsidRDefault="008320DA" w:rsidP="008B3BAF">
      <w:pPr>
        <w:pStyle w:val="Heading2"/>
        <w:rPr>
          <w:rFonts w:cs="Arial"/>
        </w:rPr>
      </w:pPr>
      <w:bookmarkStart w:id="73" w:name="_Toc241187448"/>
      <w:r>
        <w:rPr>
          <w:rFonts w:cs="Arial"/>
        </w:rPr>
        <w:t>4.8 Factors Influencing Customer Satisfaction</w:t>
      </w:r>
      <w:bookmarkEnd w:id="73"/>
    </w:p>
    <w:p w14:paraId="59B42468" w14:textId="77777777" w:rsidR="008320DA" w:rsidRPr="005663EC" w:rsidRDefault="008320DA" w:rsidP="008320DA">
      <w:pPr>
        <w:spacing w:before="200" w:after="100"/>
        <w:rPr>
          <w:rFonts w:ascii="Arial" w:hAnsi="Arial" w:cs="Arial"/>
          <w:sz w:val="24"/>
          <w:szCs w:val="24"/>
        </w:rPr>
      </w:pPr>
      <w:r>
        <w:rPr>
          <w:rFonts w:ascii="Arial" w:hAnsi="Arial" w:cs="Arial"/>
          <w:b/>
          <w:bCs/>
          <w:sz w:val="24"/>
          <w:szCs w:val="24"/>
        </w:rPr>
        <w:t>Table 4.17: Multiple Regression Analysis Results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150"/>
        <w:gridCol w:w="1150"/>
        <w:gridCol w:w="1150"/>
        <w:gridCol w:w="1150"/>
        <w:gridCol w:w="1350"/>
        <w:gridCol w:w="1000"/>
      </w:tblGrid>
      <w:tr w:rsidR="008320DA" w:rsidRPr="005663EC" w14:paraId="14E6EA72" w14:textId="77777777" w:rsidTr="005663EC">
        <w:trPr>
          <w:tblHeader/>
        </w:trPr>
        <w:tc>
          <w:tcPr>
            <w:tcW w:w="2400" w:type="dxa"/>
            <w:shd w:val="clear" w:color="auto" w:fill="1F3864"/>
            <w:tcMar>
              <w:top w:w="60" w:type="dxa"/>
              <w:left w:w="100" w:type="dxa"/>
              <w:bottom w:w="60" w:type="dxa"/>
              <w:right w:w="100" w:type="dxa"/>
            </w:tcMar>
            <w:vAlign w:val="center"/>
          </w:tcPr>
          <w:p w14:paraId="6EE5A03E" w14:textId="77777777" w:rsidR="008320DA" w:rsidRPr="005663EC" w:rsidRDefault="008320DA" w:rsidP="005663EC">
            <w:pPr>
              <w:jc w:val="center"/>
              <w:rPr>
                <w:rFonts w:ascii="Arial" w:hAnsi="Arial" w:cs="Arial"/>
                <w:sz w:val="24"/>
                <w:szCs w:val="24"/>
              </w:rPr>
            </w:pPr>
            <w:r>
              <w:rPr>
                <w:rFonts w:ascii="Arial" w:hAnsi="Arial" w:cs="Arial"/>
                <w:b/>
                <w:bCs/>
                <w:color w:val="FFFFFF"/>
              </w:rPr>
              <w:t>Predictor</w:t>
            </w:r>
          </w:p>
        </w:tc>
        <w:tc>
          <w:tcPr>
            <w:tcW w:w="1150" w:type="dxa"/>
            <w:shd w:val="clear" w:color="auto" w:fill="1F3864"/>
            <w:tcMar>
              <w:top w:w="60" w:type="dxa"/>
              <w:left w:w="100" w:type="dxa"/>
              <w:bottom w:w="60" w:type="dxa"/>
              <w:right w:w="100" w:type="dxa"/>
            </w:tcMar>
            <w:vAlign w:val="center"/>
          </w:tcPr>
          <w:p w14:paraId="7A414B07" w14:textId="77777777" w:rsidR="008320DA" w:rsidRPr="005663EC" w:rsidRDefault="008320DA" w:rsidP="005663EC">
            <w:pPr>
              <w:jc w:val="center"/>
              <w:rPr>
                <w:rFonts w:ascii="Arial" w:hAnsi="Arial" w:cs="Arial"/>
                <w:sz w:val="24"/>
                <w:szCs w:val="24"/>
              </w:rPr>
            </w:pPr>
            <w:r>
              <w:rPr>
                <w:rFonts w:ascii="Arial" w:hAnsi="Arial" w:cs="Arial"/>
                <w:b/>
                <w:bCs/>
                <w:color w:val="FFFFFF"/>
              </w:rPr>
              <w:t>B</w:t>
            </w:r>
          </w:p>
        </w:tc>
        <w:tc>
          <w:tcPr>
            <w:tcW w:w="1150" w:type="dxa"/>
            <w:shd w:val="clear" w:color="auto" w:fill="1F3864"/>
            <w:tcMar>
              <w:top w:w="60" w:type="dxa"/>
              <w:left w:w="100" w:type="dxa"/>
              <w:bottom w:w="60" w:type="dxa"/>
              <w:right w:w="100" w:type="dxa"/>
            </w:tcMar>
            <w:vAlign w:val="center"/>
          </w:tcPr>
          <w:p w14:paraId="35E849F3" w14:textId="77777777" w:rsidR="008320DA" w:rsidRPr="005663EC" w:rsidRDefault="008320DA" w:rsidP="005663EC">
            <w:pPr>
              <w:jc w:val="center"/>
              <w:rPr>
                <w:rFonts w:ascii="Arial" w:hAnsi="Arial" w:cs="Arial"/>
                <w:sz w:val="24"/>
                <w:szCs w:val="24"/>
              </w:rPr>
            </w:pPr>
            <w:r>
              <w:rPr>
                <w:rFonts w:ascii="Arial" w:hAnsi="Arial" w:cs="Arial"/>
                <w:b/>
                <w:bCs/>
                <w:color w:val="FFFFFF"/>
              </w:rPr>
              <w:t>SE</w:t>
            </w:r>
          </w:p>
        </w:tc>
        <w:tc>
          <w:tcPr>
            <w:tcW w:w="1150" w:type="dxa"/>
            <w:shd w:val="clear" w:color="auto" w:fill="1F3864"/>
            <w:tcMar>
              <w:top w:w="60" w:type="dxa"/>
              <w:left w:w="100" w:type="dxa"/>
              <w:bottom w:w="60" w:type="dxa"/>
              <w:right w:w="100" w:type="dxa"/>
            </w:tcMar>
            <w:vAlign w:val="center"/>
          </w:tcPr>
          <w:p w14:paraId="2B69B33D" w14:textId="77777777" w:rsidR="008320DA" w:rsidRPr="005663EC" w:rsidRDefault="008320DA" w:rsidP="005663EC">
            <w:pPr>
              <w:jc w:val="center"/>
              <w:rPr>
                <w:rFonts w:ascii="Arial" w:hAnsi="Arial" w:cs="Arial"/>
                <w:sz w:val="24"/>
                <w:szCs w:val="24"/>
              </w:rPr>
            </w:pPr>
            <w:r>
              <w:rPr>
                <w:rFonts w:ascii="Arial" w:hAnsi="Arial" w:cs="Arial"/>
                <w:b/>
                <w:bCs/>
                <w:color w:val="FFFFFF"/>
              </w:rPr>
              <w:t>β</w:t>
            </w:r>
          </w:p>
        </w:tc>
        <w:tc>
          <w:tcPr>
            <w:tcW w:w="1150" w:type="dxa"/>
            <w:shd w:val="clear" w:color="auto" w:fill="1F3864"/>
            <w:tcMar>
              <w:top w:w="60" w:type="dxa"/>
              <w:left w:w="100" w:type="dxa"/>
              <w:bottom w:w="60" w:type="dxa"/>
              <w:right w:w="100" w:type="dxa"/>
            </w:tcMar>
            <w:vAlign w:val="center"/>
          </w:tcPr>
          <w:p w14:paraId="110DFB56" w14:textId="77777777" w:rsidR="008320DA" w:rsidRPr="005663EC" w:rsidRDefault="008320DA" w:rsidP="005663EC">
            <w:pPr>
              <w:jc w:val="center"/>
              <w:rPr>
                <w:rFonts w:ascii="Arial" w:hAnsi="Arial" w:cs="Arial"/>
                <w:sz w:val="24"/>
                <w:szCs w:val="24"/>
              </w:rPr>
            </w:pPr>
            <w:r>
              <w:rPr>
                <w:rFonts w:ascii="Arial" w:hAnsi="Arial" w:cs="Arial"/>
                <w:b/>
                <w:bCs/>
                <w:color w:val="FFFFFF"/>
              </w:rPr>
              <w:t>t</w:t>
            </w:r>
          </w:p>
        </w:tc>
        <w:tc>
          <w:tcPr>
            <w:tcW w:w="1350" w:type="dxa"/>
            <w:shd w:val="clear" w:color="auto" w:fill="1F3864"/>
            <w:tcMar>
              <w:top w:w="60" w:type="dxa"/>
              <w:left w:w="100" w:type="dxa"/>
              <w:bottom w:w="60" w:type="dxa"/>
              <w:right w:w="100" w:type="dxa"/>
            </w:tcMar>
            <w:vAlign w:val="center"/>
          </w:tcPr>
          <w:p w14:paraId="606FD35A" w14:textId="77777777" w:rsidR="008320DA" w:rsidRPr="005663EC" w:rsidRDefault="008320DA" w:rsidP="005663EC">
            <w:pPr>
              <w:jc w:val="center"/>
              <w:rPr>
                <w:rFonts w:ascii="Arial" w:hAnsi="Arial" w:cs="Arial"/>
                <w:sz w:val="24"/>
                <w:szCs w:val="24"/>
              </w:rPr>
            </w:pPr>
            <w:r>
              <w:rPr>
                <w:rFonts w:ascii="Arial" w:hAnsi="Arial" w:cs="Arial"/>
                <w:b/>
                <w:bCs/>
                <w:color w:val="FFFFFF"/>
              </w:rPr>
              <w:t>p-value</w:t>
            </w:r>
          </w:p>
        </w:tc>
        <w:tc>
          <w:tcPr>
            <w:tcW w:w="1000" w:type="dxa"/>
            <w:shd w:val="clear" w:color="auto" w:fill="1F3864"/>
            <w:tcMar>
              <w:top w:w="60" w:type="dxa"/>
              <w:left w:w="100" w:type="dxa"/>
              <w:bottom w:w="60" w:type="dxa"/>
              <w:right w:w="100" w:type="dxa"/>
            </w:tcMar>
            <w:vAlign w:val="center"/>
          </w:tcPr>
          <w:p w14:paraId="3D0C1DFB" w14:textId="77777777" w:rsidR="008320DA" w:rsidRPr="005663EC" w:rsidRDefault="008320DA" w:rsidP="005663EC">
            <w:pPr>
              <w:jc w:val="center"/>
              <w:rPr>
                <w:rFonts w:ascii="Arial" w:hAnsi="Arial" w:cs="Arial"/>
                <w:sz w:val="24"/>
                <w:szCs w:val="24"/>
              </w:rPr>
            </w:pPr>
            <w:r>
              <w:rPr>
                <w:rFonts w:ascii="Arial" w:hAnsi="Arial" w:cs="Arial"/>
                <w:b/>
                <w:bCs/>
                <w:color w:val="FFFFFF"/>
              </w:rPr>
              <w:t>VIF</w:t>
            </w:r>
          </w:p>
        </w:tc>
      </w:tr>
      <w:tr w:rsidR="008320DA" w:rsidRPr="005663EC" w14:paraId="17509555" w14:textId="77777777" w:rsidTr="005663EC">
        <w:tc>
          <w:tcPr>
            <w:tcW w:w="2400" w:type="dxa"/>
            <w:tcMar>
              <w:top w:w="60" w:type="dxa"/>
              <w:left w:w="100" w:type="dxa"/>
              <w:bottom w:w="60" w:type="dxa"/>
              <w:right w:w="100" w:type="dxa"/>
            </w:tcMar>
            <w:vAlign w:val="center"/>
          </w:tcPr>
          <w:p w14:paraId="79BCDD18" w14:textId="77777777" w:rsidR="008320DA" w:rsidRPr="005663EC" w:rsidRDefault="008320DA" w:rsidP="005663EC">
            <w:pPr>
              <w:spacing w:after="40"/>
              <w:rPr>
                <w:rFonts w:ascii="Arial" w:hAnsi="Arial" w:cs="Arial"/>
                <w:sz w:val="24"/>
                <w:szCs w:val="24"/>
              </w:rPr>
            </w:pPr>
            <w:r>
              <w:rPr>
                <w:rFonts w:ascii="Arial" w:hAnsi="Arial" w:cs="Arial"/>
              </w:rPr>
              <w:t>(Constant)</w:t>
            </w:r>
          </w:p>
        </w:tc>
        <w:tc>
          <w:tcPr>
            <w:tcW w:w="1150" w:type="dxa"/>
            <w:tcMar>
              <w:top w:w="60" w:type="dxa"/>
              <w:left w:w="100" w:type="dxa"/>
              <w:bottom w:w="60" w:type="dxa"/>
              <w:right w:w="100" w:type="dxa"/>
            </w:tcMar>
            <w:vAlign w:val="center"/>
          </w:tcPr>
          <w:p w14:paraId="5D7ADF13" w14:textId="77777777" w:rsidR="008320DA" w:rsidRPr="005663EC" w:rsidRDefault="008320DA" w:rsidP="005663EC">
            <w:pPr>
              <w:spacing w:after="40"/>
              <w:jc w:val="center"/>
              <w:rPr>
                <w:rFonts w:ascii="Arial" w:hAnsi="Arial" w:cs="Arial"/>
                <w:sz w:val="24"/>
                <w:szCs w:val="24"/>
              </w:rPr>
            </w:pPr>
            <w:r>
              <w:rPr>
                <w:rFonts w:ascii="Arial" w:hAnsi="Arial" w:cs="Arial"/>
              </w:rPr>
              <w:t>0.48</w:t>
            </w:r>
          </w:p>
        </w:tc>
        <w:tc>
          <w:tcPr>
            <w:tcW w:w="1150" w:type="dxa"/>
            <w:tcMar>
              <w:top w:w="60" w:type="dxa"/>
              <w:left w:w="100" w:type="dxa"/>
              <w:bottom w:w="60" w:type="dxa"/>
              <w:right w:w="100" w:type="dxa"/>
            </w:tcMar>
            <w:vAlign w:val="center"/>
          </w:tcPr>
          <w:p w14:paraId="4DCCB165" w14:textId="77777777" w:rsidR="008320DA" w:rsidRPr="005663EC" w:rsidRDefault="008320DA" w:rsidP="005663EC">
            <w:pPr>
              <w:spacing w:after="40"/>
              <w:jc w:val="center"/>
              <w:rPr>
                <w:rFonts w:ascii="Arial" w:hAnsi="Arial" w:cs="Arial"/>
                <w:sz w:val="24"/>
                <w:szCs w:val="24"/>
              </w:rPr>
            </w:pPr>
            <w:r>
              <w:rPr>
                <w:rFonts w:ascii="Arial" w:hAnsi="Arial" w:cs="Arial"/>
              </w:rPr>
              <w:t>0.32</w:t>
            </w:r>
          </w:p>
        </w:tc>
        <w:tc>
          <w:tcPr>
            <w:tcW w:w="1150" w:type="dxa"/>
            <w:tcMar>
              <w:top w:w="60" w:type="dxa"/>
              <w:left w:w="100" w:type="dxa"/>
              <w:bottom w:w="60" w:type="dxa"/>
              <w:right w:w="100" w:type="dxa"/>
            </w:tcMar>
            <w:vAlign w:val="center"/>
          </w:tcPr>
          <w:p w14:paraId="40BE5332" w14:textId="77777777" w:rsidR="008320DA" w:rsidRPr="005663EC" w:rsidRDefault="008320DA" w:rsidP="005663EC">
            <w:pPr>
              <w:spacing w:after="40"/>
              <w:jc w:val="center"/>
              <w:rPr>
                <w:rFonts w:ascii="Arial" w:hAnsi="Arial" w:cs="Arial"/>
                <w:sz w:val="24"/>
                <w:szCs w:val="24"/>
              </w:rPr>
            </w:pPr>
            <w:r>
              <w:rPr>
                <w:rFonts w:ascii="Arial" w:hAnsi="Arial" w:cs="Arial"/>
              </w:rPr>
              <w:t>-</w:t>
            </w:r>
          </w:p>
        </w:tc>
        <w:tc>
          <w:tcPr>
            <w:tcW w:w="1150" w:type="dxa"/>
            <w:tcMar>
              <w:top w:w="60" w:type="dxa"/>
              <w:left w:w="100" w:type="dxa"/>
              <w:bottom w:w="60" w:type="dxa"/>
              <w:right w:w="100" w:type="dxa"/>
            </w:tcMar>
            <w:vAlign w:val="center"/>
          </w:tcPr>
          <w:p w14:paraId="608A8765" w14:textId="77777777" w:rsidR="008320DA" w:rsidRPr="005663EC" w:rsidRDefault="008320DA" w:rsidP="005663EC">
            <w:pPr>
              <w:spacing w:after="40"/>
              <w:jc w:val="center"/>
              <w:rPr>
                <w:rFonts w:ascii="Arial" w:hAnsi="Arial" w:cs="Arial"/>
                <w:sz w:val="24"/>
                <w:szCs w:val="24"/>
              </w:rPr>
            </w:pPr>
            <w:r>
              <w:rPr>
                <w:rFonts w:ascii="Arial" w:hAnsi="Arial" w:cs="Arial"/>
              </w:rPr>
              <w:t>1.50</w:t>
            </w:r>
          </w:p>
        </w:tc>
        <w:tc>
          <w:tcPr>
            <w:tcW w:w="1350" w:type="dxa"/>
            <w:tcMar>
              <w:top w:w="60" w:type="dxa"/>
              <w:left w:w="100" w:type="dxa"/>
              <w:bottom w:w="60" w:type="dxa"/>
              <w:right w:w="100" w:type="dxa"/>
            </w:tcMar>
            <w:vAlign w:val="center"/>
          </w:tcPr>
          <w:p w14:paraId="3D790C8D" w14:textId="77777777" w:rsidR="008320DA" w:rsidRPr="005663EC" w:rsidRDefault="008320DA" w:rsidP="005663EC">
            <w:pPr>
              <w:spacing w:after="40"/>
              <w:jc w:val="center"/>
              <w:rPr>
                <w:rFonts w:ascii="Arial" w:hAnsi="Arial" w:cs="Arial"/>
                <w:sz w:val="24"/>
                <w:szCs w:val="24"/>
              </w:rPr>
            </w:pPr>
            <w:r>
              <w:rPr>
                <w:rFonts w:ascii="Arial" w:hAnsi="Arial" w:cs="Arial"/>
              </w:rPr>
              <w:t>0.145</w:t>
            </w:r>
          </w:p>
        </w:tc>
        <w:tc>
          <w:tcPr>
            <w:tcW w:w="1000" w:type="dxa"/>
            <w:tcMar>
              <w:top w:w="60" w:type="dxa"/>
              <w:left w:w="100" w:type="dxa"/>
              <w:bottom w:w="60" w:type="dxa"/>
              <w:right w:w="100" w:type="dxa"/>
            </w:tcMar>
            <w:vAlign w:val="center"/>
          </w:tcPr>
          <w:p w14:paraId="67E35569" w14:textId="77777777" w:rsidR="008320DA" w:rsidRPr="005663EC" w:rsidRDefault="008320DA" w:rsidP="005663EC">
            <w:pPr>
              <w:spacing w:after="40"/>
              <w:jc w:val="center"/>
              <w:rPr>
                <w:rFonts w:ascii="Arial" w:hAnsi="Arial" w:cs="Arial"/>
                <w:sz w:val="24"/>
                <w:szCs w:val="24"/>
              </w:rPr>
            </w:pPr>
            <w:r>
              <w:rPr>
                <w:rFonts w:ascii="Arial" w:hAnsi="Arial" w:cs="Arial"/>
              </w:rPr>
              <w:t>-</w:t>
            </w:r>
          </w:p>
        </w:tc>
      </w:tr>
      <w:tr w:rsidR="008320DA" w:rsidRPr="005663EC" w14:paraId="6C131D32" w14:textId="77777777" w:rsidTr="005663EC">
        <w:tc>
          <w:tcPr>
            <w:tcW w:w="2400" w:type="dxa"/>
            <w:shd w:val="clear" w:color="auto" w:fill="F2F2F2"/>
            <w:tcMar>
              <w:top w:w="60" w:type="dxa"/>
              <w:left w:w="100" w:type="dxa"/>
              <w:bottom w:w="60" w:type="dxa"/>
              <w:right w:w="100" w:type="dxa"/>
            </w:tcMar>
            <w:vAlign w:val="center"/>
          </w:tcPr>
          <w:p w14:paraId="097D9ED8" w14:textId="77777777" w:rsidR="008320DA" w:rsidRPr="005663EC" w:rsidRDefault="008320DA" w:rsidP="005663EC">
            <w:pPr>
              <w:spacing w:after="40"/>
              <w:rPr>
                <w:rFonts w:ascii="Arial" w:hAnsi="Arial" w:cs="Arial"/>
                <w:sz w:val="24"/>
                <w:szCs w:val="24"/>
              </w:rPr>
            </w:pPr>
            <w:r>
              <w:rPr>
                <w:rFonts w:ascii="Arial" w:hAnsi="Arial" w:cs="Arial"/>
              </w:rPr>
              <w:t>Tangibility</w:t>
            </w:r>
          </w:p>
        </w:tc>
        <w:tc>
          <w:tcPr>
            <w:tcW w:w="1150" w:type="dxa"/>
            <w:shd w:val="clear" w:color="auto" w:fill="F2F2F2"/>
            <w:tcMar>
              <w:top w:w="60" w:type="dxa"/>
              <w:left w:w="100" w:type="dxa"/>
              <w:bottom w:w="60" w:type="dxa"/>
              <w:right w:w="100" w:type="dxa"/>
            </w:tcMar>
            <w:vAlign w:val="center"/>
          </w:tcPr>
          <w:p w14:paraId="33438A74" w14:textId="77777777" w:rsidR="008320DA" w:rsidRPr="005663EC" w:rsidRDefault="008320DA" w:rsidP="005663EC">
            <w:pPr>
              <w:spacing w:after="40"/>
              <w:jc w:val="center"/>
              <w:rPr>
                <w:rFonts w:ascii="Arial" w:hAnsi="Arial" w:cs="Arial"/>
                <w:sz w:val="24"/>
                <w:szCs w:val="24"/>
              </w:rPr>
            </w:pPr>
            <w:r>
              <w:rPr>
                <w:rFonts w:ascii="Arial" w:hAnsi="Arial" w:cs="Arial"/>
              </w:rPr>
              <w:t>0.07</w:t>
            </w:r>
          </w:p>
        </w:tc>
        <w:tc>
          <w:tcPr>
            <w:tcW w:w="1150" w:type="dxa"/>
            <w:shd w:val="clear" w:color="auto" w:fill="F2F2F2"/>
            <w:tcMar>
              <w:top w:w="60" w:type="dxa"/>
              <w:left w:w="100" w:type="dxa"/>
              <w:bottom w:w="60" w:type="dxa"/>
              <w:right w:w="100" w:type="dxa"/>
            </w:tcMar>
            <w:vAlign w:val="center"/>
          </w:tcPr>
          <w:p w14:paraId="412350A5" w14:textId="77777777" w:rsidR="008320DA" w:rsidRPr="005663EC" w:rsidRDefault="008320DA" w:rsidP="005663EC">
            <w:pPr>
              <w:spacing w:after="40"/>
              <w:jc w:val="center"/>
              <w:rPr>
                <w:rFonts w:ascii="Arial" w:hAnsi="Arial" w:cs="Arial"/>
                <w:sz w:val="24"/>
                <w:szCs w:val="24"/>
              </w:rPr>
            </w:pPr>
            <w:r>
              <w:rPr>
                <w:rFonts w:ascii="Arial" w:hAnsi="Arial" w:cs="Arial"/>
              </w:rPr>
              <w:t>0.08</w:t>
            </w:r>
          </w:p>
        </w:tc>
        <w:tc>
          <w:tcPr>
            <w:tcW w:w="1150" w:type="dxa"/>
            <w:shd w:val="clear" w:color="auto" w:fill="F2F2F2"/>
            <w:tcMar>
              <w:top w:w="60" w:type="dxa"/>
              <w:left w:w="100" w:type="dxa"/>
              <w:bottom w:w="60" w:type="dxa"/>
              <w:right w:w="100" w:type="dxa"/>
            </w:tcMar>
            <w:vAlign w:val="center"/>
          </w:tcPr>
          <w:p w14:paraId="02D98EE1" w14:textId="77777777" w:rsidR="008320DA" w:rsidRPr="005663EC" w:rsidRDefault="008320DA" w:rsidP="005663EC">
            <w:pPr>
              <w:spacing w:after="40"/>
              <w:jc w:val="center"/>
              <w:rPr>
                <w:rFonts w:ascii="Arial" w:hAnsi="Arial" w:cs="Arial"/>
                <w:sz w:val="24"/>
                <w:szCs w:val="24"/>
              </w:rPr>
            </w:pPr>
            <w:r>
              <w:rPr>
                <w:rFonts w:ascii="Arial" w:hAnsi="Arial" w:cs="Arial"/>
              </w:rPr>
              <w:t>0.08</w:t>
            </w:r>
          </w:p>
        </w:tc>
        <w:tc>
          <w:tcPr>
            <w:tcW w:w="1150" w:type="dxa"/>
            <w:shd w:val="clear" w:color="auto" w:fill="F2F2F2"/>
            <w:tcMar>
              <w:top w:w="60" w:type="dxa"/>
              <w:left w:w="100" w:type="dxa"/>
              <w:bottom w:w="60" w:type="dxa"/>
              <w:right w:w="100" w:type="dxa"/>
            </w:tcMar>
            <w:vAlign w:val="center"/>
          </w:tcPr>
          <w:p w14:paraId="6F4B0568" w14:textId="77777777" w:rsidR="008320DA" w:rsidRPr="005663EC" w:rsidRDefault="008320DA" w:rsidP="005663EC">
            <w:pPr>
              <w:spacing w:after="40"/>
              <w:jc w:val="center"/>
              <w:rPr>
                <w:rFonts w:ascii="Arial" w:hAnsi="Arial" w:cs="Arial"/>
                <w:sz w:val="24"/>
                <w:szCs w:val="24"/>
              </w:rPr>
            </w:pPr>
            <w:r>
              <w:rPr>
                <w:rFonts w:ascii="Arial" w:hAnsi="Arial" w:cs="Arial"/>
              </w:rPr>
              <w:t>0.88</w:t>
            </w:r>
          </w:p>
        </w:tc>
        <w:tc>
          <w:tcPr>
            <w:tcW w:w="1350" w:type="dxa"/>
            <w:shd w:val="clear" w:color="auto" w:fill="F2F2F2"/>
            <w:tcMar>
              <w:top w:w="60" w:type="dxa"/>
              <w:left w:w="100" w:type="dxa"/>
              <w:bottom w:w="60" w:type="dxa"/>
              <w:right w:w="100" w:type="dxa"/>
            </w:tcMar>
            <w:vAlign w:val="center"/>
          </w:tcPr>
          <w:p w14:paraId="2C1B656A" w14:textId="77777777" w:rsidR="008320DA" w:rsidRPr="005663EC" w:rsidRDefault="008320DA" w:rsidP="005663EC">
            <w:pPr>
              <w:spacing w:after="40"/>
              <w:jc w:val="center"/>
              <w:rPr>
                <w:rFonts w:ascii="Arial" w:hAnsi="Arial" w:cs="Arial"/>
                <w:sz w:val="24"/>
                <w:szCs w:val="24"/>
              </w:rPr>
            </w:pPr>
            <w:r>
              <w:rPr>
                <w:rFonts w:ascii="Arial" w:hAnsi="Arial" w:cs="Arial"/>
              </w:rPr>
              <w:t>0.388</w:t>
            </w:r>
          </w:p>
        </w:tc>
        <w:tc>
          <w:tcPr>
            <w:tcW w:w="1000" w:type="dxa"/>
            <w:shd w:val="clear" w:color="auto" w:fill="F2F2F2"/>
            <w:tcMar>
              <w:top w:w="60" w:type="dxa"/>
              <w:left w:w="100" w:type="dxa"/>
              <w:bottom w:w="60" w:type="dxa"/>
              <w:right w:w="100" w:type="dxa"/>
            </w:tcMar>
            <w:vAlign w:val="center"/>
          </w:tcPr>
          <w:p w14:paraId="320E5D03" w14:textId="77777777" w:rsidR="008320DA" w:rsidRPr="005663EC" w:rsidRDefault="008320DA" w:rsidP="005663EC">
            <w:pPr>
              <w:spacing w:after="40"/>
              <w:jc w:val="center"/>
              <w:rPr>
                <w:rFonts w:ascii="Arial" w:hAnsi="Arial" w:cs="Arial"/>
                <w:sz w:val="24"/>
                <w:szCs w:val="24"/>
              </w:rPr>
            </w:pPr>
            <w:r>
              <w:rPr>
                <w:rFonts w:ascii="Arial" w:hAnsi="Arial" w:cs="Arial"/>
              </w:rPr>
              <w:t>1.52</w:t>
            </w:r>
          </w:p>
        </w:tc>
      </w:tr>
      <w:tr w:rsidR="008320DA" w:rsidRPr="005663EC" w14:paraId="289231CD" w14:textId="77777777" w:rsidTr="005663EC">
        <w:tc>
          <w:tcPr>
            <w:tcW w:w="2400" w:type="dxa"/>
            <w:tcMar>
              <w:top w:w="60" w:type="dxa"/>
              <w:left w:w="100" w:type="dxa"/>
              <w:bottom w:w="60" w:type="dxa"/>
              <w:right w:w="100" w:type="dxa"/>
            </w:tcMar>
            <w:vAlign w:val="center"/>
          </w:tcPr>
          <w:p w14:paraId="3453F097" w14:textId="77777777" w:rsidR="008320DA" w:rsidRPr="005663EC" w:rsidRDefault="008320DA" w:rsidP="005663EC">
            <w:pPr>
              <w:spacing w:after="40"/>
              <w:rPr>
                <w:rFonts w:ascii="Arial" w:hAnsi="Arial" w:cs="Arial"/>
                <w:sz w:val="24"/>
                <w:szCs w:val="24"/>
              </w:rPr>
            </w:pPr>
            <w:r>
              <w:rPr>
                <w:rFonts w:ascii="Arial" w:hAnsi="Arial" w:cs="Arial"/>
              </w:rPr>
              <w:t>Reliability</w:t>
            </w:r>
          </w:p>
        </w:tc>
        <w:tc>
          <w:tcPr>
            <w:tcW w:w="1150" w:type="dxa"/>
            <w:tcMar>
              <w:top w:w="60" w:type="dxa"/>
              <w:left w:w="100" w:type="dxa"/>
              <w:bottom w:w="60" w:type="dxa"/>
              <w:right w:w="100" w:type="dxa"/>
            </w:tcMar>
            <w:vAlign w:val="center"/>
          </w:tcPr>
          <w:p w14:paraId="13419A37" w14:textId="77777777" w:rsidR="008320DA" w:rsidRPr="005663EC" w:rsidRDefault="008320DA" w:rsidP="005663EC">
            <w:pPr>
              <w:spacing w:after="40"/>
              <w:jc w:val="center"/>
              <w:rPr>
                <w:rFonts w:ascii="Arial" w:hAnsi="Arial" w:cs="Arial"/>
                <w:sz w:val="24"/>
                <w:szCs w:val="24"/>
              </w:rPr>
            </w:pPr>
            <w:r>
              <w:rPr>
                <w:rFonts w:ascii="Arial" w:hAnsi="Arial" w:cs="Arial"/>
              </w:rPr>
              <w:t>0.33</w:t>
            </w:r>
          </w:p>
        </w:tc>
        <w:tc>
          <w:tcPr>
            <w:tcW w:w="1150" w:type="dxa"/>
            <w:tcMar>
              <w:top w:w="60" w:type="dxa"/>
              <w:left w:w="100" w:type="dxa"/>
              <w:bottom w:w="60" w:type="dxa"/>
              <w:right w:w="100" w:type="dxa"/>
            </w:tcMar>
            <w:vAlign w:val="center"/>
          </w:tcPr>
          <w:p w14:paraId="56C5DCC9" w14:textId="77777777" w:rsidR="008320DA" w:rsidRPr="005663EC" w:rsidRDefault="008320DA" w:rsidP="005663EC">
            <w:pPr>
              <w:spacing w:after="40"/>
              <w:jc w:val="center"/>
              <w:rPr>
                <w:rFonts w:ascii="Arial" w:hAnsi="Arial" w:cs="Arial"/>
                <w:sz w:val="24"/>
                <w:szCs w:val="24"/>
              </w:rPr>
            </w:pPr>
            <w:r>
              <w:rPr>
                <w:rFonts w:ascii="Arial" w:hAnsi="Arial" w:cs="Arial"/>
              </w:rPr>
              <w:t>0.10</w:t>
            </w:r>
          </w:p>
        </w:tc>
        <w:tc>
          <w:tcPr>
            <w:tcW w:w="1150" w:type="dxa"/>
            <w:tcMar>
              <w:top w:w="60" w:type="dxa"/>
              <w:left w:w="100" w:type="dxa"/>
              <w:bottom w:w="60" w:type="dxa"/>
              <w:right w:w="100" w:type="dxa"/>
            </w:tcMar>
            <w:vAlign w:val="center"/>
          </w:tcPr>
          <w:p w14:paraId="7FB3FCAF" w14:textId="77777777" w:rsidR="008320DA" w:rsidRPr="005663EC" w:rsidRDefault="008320DA" w:rsidP="005663EC">
            <w:pPr>
              <w:spacing w:after="40"/>
              <w:jc w:val="center"/>
              <w:rPr>
                <w:rFonts w:ascii="Arial" w:hAnsi="Arial" w:cs="Arial"/>
                <w:sz w:val="24"/>
                <w:szCs w:val="24"/>
              </w:rPr>
            </w:pPr>
            <w:r>
              <w:rPr>
                <w:rFonts w:ascii="Arial" w:hAnsi="Arial" w:cs="Arial"/>
              </w:rPr>
              <w:t>0.31</w:t>
            </w:r>
          </w:p>
        </w:tc>
        <w:tc>
          <w:tcPr>
            <w:tcW w:w="1150" w:type="dxa"/>
            <w:tcMar>
              <w:top w:w="60" w:type="dxa"/>
              <w:left w:w="100" w:type="dxa"/>
              <w:bottom w:w="60" w:type="dxa"/>
              <w:right w:w="100" w:type="dxa"/>
            </w:tcMar>
            <w:vAlign w:val="center"/>
          </w:tcPr>
          <w:p w14:paraId="36F1B478" w14:textId="77777777" w:rsidR="008320DA" w:rsidRPr="005663EC" w:rsidRDefault="008320DA" w:rsidP="005663EC">
            <w:pPr>
              <w:spacing w:after="40"/>
              <w:jc w:val="center"/>
              <w:rPr>
                <w:rFonts w:ascii="Arial" w:hAnsi="Arial" w:cs="Arial"/>
                <w:sz w:val="24"/>
                <w:szCs w:val="24"/>
              </w:rPr>
            </w:pPr>
            <w:r>
              <w:rPr>
                <w:rFonts w:ascii="Arial" w:hAnsi="Arial" w:cs="Arial"/>
              </w:rPr>
              <w:t>3.30</w:t>
            </w:r>
          </w:p>
        </w:tc>
        <w:tc>
          <w:tcPr>
            <w:tcW w:w="1350" w:type="dxa"/>
            <w:tcMar>
              <w:top w:w="60" w:type="dxa"/>
              <w:left w:w="100" w:type="dxa"/>
              <w:bottom w:w="60" w:type="dxa"/>
              <w:right w:w="100" w:type="dxa"/>
            </w:tcMar>
            <w:vAlign w:val="center"/>
          </w:tcPr>
          <w:p w14:paraId="71A532D6" w14:textId="77777777" w:rsidR="008320DA" w:rsidRPr="005663EC" w:rsidRDefault="008320DA" w:rsidP="005663EC">
            <w:pPr>
              <w:spacing w:after="40"/>
              <w:jc w:val="center"/>
              <w:rPr>
                <w:rFonts w:ascii="Arial" w:hAnsi="Arial" w:cs="Arial"/>
                <w:sz w:val="24"/>
                <w:szCs w:val="24"/>
              </w:rPr>
            </w:pPr>
            <w:r>
              <w:rPr>
                <w:rFonts w:ascii="Arial" w:hAnsi="Arial" w:cs="Arial"/>
              </w:rPr>
              <w:t>0.003*</w:t>
            </w:r>
          </w:p>
        </w:tc>
        <w:tc>
          <w:tcPr>
            <w:tcW w:w="1000" w:type="dxa"/>
            <w:tcMar>
              <w:top w:w="60" w:type="dxa"/>
              <w:left w:w="100" w:type="dxa"/>
              <w:bottom w:w="60" w:type="dxa"/>
              <w:right w:w="100" w:type="dxa"/>
            </w:tcMar>
            <w:vAlign w:val="center"/>
          </w:tcPr>
          <w:p w14:paraId="699C3460" w14:textId="77777777" w:rsidR="008320DA" w:rsidRPr="005663EC" w:rsidRDefault="008320DA" w:rsidP="005663EC">
            <w:pPr>
              <w:spacing w:after="40"/>
              <w:jc w:val="center"/>
              <w:rPr>
                <w:rFonts w:ascii="Arial" w:hAnsi="Arial" w:cs="Arial"/>
                <w:sz w:val="24"/>
                <w:szCs w:val="24"/>
              </w:rPr>
            </w:pPr>
            <w:r>
              <w:rPr>
                <w:rFonts w:ascii="Arial" w:hAnsi="Arial" w:cs="Arial"/>
              </w:rPr>
              <w:t>1.45</w:t>
            </w:r>
          </w:p>
        </w:tc>
      </w:tr>
      <w:tr w:rsidR="008320DA" w:rsidRPr="005663EC" w14:paraId="78EA4949" w14:textId="77777777" w:rsidTr="005663EC">
        <w:tc>
          <w:tcPr>
            <w:tcW w:w="2400" w:type="dxa"/>
            <w:shd w:val="clear" w:color="auto" w:fill="F2F2F2"/>
            <w:tcMar>
              <w:top w:w="60" w:type="dxa"/>
              <w:left w:w="100" w:type="dxa"/>
              <w:bottom w:w="60" w:type="dxa"/>
              <w:right w:w="100" w:type="dxa"/>
            </w:tcMar>
            <w:vAlign w:val="center"/>
          </w:tcPr>
          <w:p w14:paraId="0B8D40AB" w14:textId="77777777" w:rsidR="008320DA" w:rsidRPr="005663EC" w:rsidRDefault="008320DA" w:rsidP="005663EC">
            <w:pPr>
              <w:spacing w:after="40"/>
              <w:rPr>
                <w:rFonts w:ascii="Arial" w:hAnsi="Arial" w:cs="Arial"/>
                <w:sz w:val="24"/>
                <w:szCs w:val="24"/>
              </w:rPr>
            </w:pPr>
            <w:r>
              <w:rPr>
                <w:rFonts w:ascii="Arial" w:hAnsi="Arial" w:cs="Arial"/>
              </w:rPr>
              <w:t>Responsiveness</w:t>
            </w:r>
          </w:p>
        </w:tc>
        <w:tc>
          <w:tcPr>
            <w:tcW w:w="1150" w:type="dxa"/>
            <w:shd w:val="clear" w:color="auto" w:fill="F2F2F2"/>
            <w:tcMar>
              <w:top w:w="60" w:type="dxa"/>
              <w:left w:w="100" w:type="dxa"/>
              <w:bottom w:w="60" w:type="dxa"/>
              <w:right w:w="100" w:type="dxa"/>
            </w:tcMar>
            <w:vAlign w:val="center"/>
          </w:tcPr>
          <w:p w14:paraId="44F6A6A1" w14:textId="77777777" w:rsidR="008320DA" w:rsidRPr="005663EC" w:rsidRDefault="008320DA" w:rsidP="005663EC">
            <w:pPr>
              <w:spacing w:after="40"/>
              <w:jc w:val="center"/>
              <w:rPr>
                <w:rFonts w:ascii="Arial" w:hAnsi="Arial" w:cs="Arial"/>
                <w:sz w:val="24"/>
                <w:szCs w:val="24"/>
              </w:rPr>
            </w:pPr>
            <w:r>
              <w:rPr>
                <w:rFonts w:ascii="Arial" w:hAnsi="Arial" w:cs="Arial"/>
              </w:rPr>
              <w:t>0.20</w:t>
            </w:r>
          </w:p>
        </w:tc>
        <w:tc>
          <w:tcPr>
            <w:tcW w:w="1150" w:type="dxa"/>
            <w:shd w:val="clear" w:color="auto" w:fill="F2F2F2"/>
            <w:tcMar>
              <w:top w:w="60" w:type="dxa"/>
              <w:left w:w="100" w:type="dxa"/>
              <w:bottom w:w="60" w:type="dxa"/>
              <w:right w:w="100" w:type="dxa"/>
            </w:tcMar>
            <w:vAlign w:val="center"/>
          </w:tcPr>
          <w:p w14:paraId="45634568" w14:textId="77777777" w:rsidR="008320DA" w:rsidRPr="005663EC" w:rsidRDefault="008320DA" w:rsidP="005663EC">
            <w:pPr>
              <w:spacing w:after="40"/>
              <w:jc w:val="center"/>
              <w:rPr>
                <w:rFonts w:ascii="Arial" w:hAnsi="Arial" w:cs="Arial"/>
                <w:sz w:val="24"/>
                <w:szCs w:val="24"/>
              </w:rPr>
            </w:pPr>
            <w:r>
              <w:rPr>
                <w:rFonts w:ascii="Arial" w:hAnsi="Arial" w:cs="Arial"/>
              </w:rPr>
              <w:t>0.09</w:t>
            </w:r>
          </w:p>
        </w:tc>
        <w:tc>
          <w:tcPr>
            <w:tcW w:w="1150" w:type="dxa"/>
            <w:shd w:val="clear" w:color="auto" w:fill="F2F2F2"/>
            <w:tcMar>
              <w:top w:w="60" w:type="dxa"/>
              <w:left w:w="100" w:type="dxa"/>
              <w:bottom w:w="60" w:type="dxa"/>
              <w:right w:w="100" w:type="dxa"/>
            </w:tcMar>
            <w:vAlign w:val="center"/>
          </w:tcPr>
          <w:p w14:paraId="0C6A753C" w14:textId="77777777" w:rsidR="008320DA" w:rsidRPr="005663EC" w:rsidRDefault="008320DA" w:rsidP="005663EC">
            <w:pPr>
              <w:spacing w:after="40"/>
              <w:jc w:val="center"/>
              <w:rPr>
                <w:rFonts w:ascii="Arial" w:hAnsi="Arial" w:cs="Arial"/>
                <w:sz w:val="24"/>
                <w:szCs w:val="24"/>
              </w:rPr>
            </w:pPr>
            <w:r>
              <w:rPr>
                <w:rFonts w:ascii="Arial" w:hAnsi="Arial" w:cs="Arial"/>
              </w:rPr>
              <w:t>0.19</w:t>
            </w:r>
          </w:p>
        </w:tc>
        <w:tc>
          <w:tcPr>
            <w:tcW w:w="1150" w:type="dxa"/>
            <w:shd w:val="clear" w:color="auto" w:fill="F2F2F2"/>
            <w:tcMar>
              <w:top w:w="60" w:type="dxa"/>
              <w:left w:w="100" w:type="dxa"/>
              <w:bottom w:w="60" w:type="dxa"/>
              <w:right w:w="100" w:type="dxa"/>
            </w:tcMar>
            <w:vAlign w:val="center"/>
          </w:tcPr>
          <w:p w14:paraId="6B203917" w14:textId="77777777" w:rsidR="008320DA" w:rsidRPr="005663EC" w:rsidRDefault="008320DA" w:rsidP="005663EC">
            <w:pPr>
              <w:spacing w:after="40"/>
              <w:jc w:val="center"/>
              <w:rPr>
                <w:rFonts w:ascii="Arial" w:hAnsi="Arial" w:cs="Arial"/>
                <w:sz w:val="24"/>
                <w:szCs w:val="24"/>
              </w:rPr>
            </w:pPr>
            <w:r>
              <w:rPr>
                <w:rFonts w:ascii="Arial" w:hAnsi="Arial" w:cs="Arial"/>
              </w:rPr>
              <w:t>2.22</w:t>
            </w:r>
          </w:p>
        </w:tc>
        <w:tc>
          <w:tcPr>
            <w:tcW w:w="1350" w:type="dxa"/>
            <w:shd w:val="clear" w:color="auto" w:fill="F2F2F2"/>
            <w:tcMar>
              <w:top w:w="60" w:type="dxa"/>
              <w:left w:w="100" w:type="dxa"/>
              <w:bottom w:w="60" w:type="dxa"/>
              <w:right w:w="100" w:type="dxa"/>
            </w:tcMar>
            <w:vAlign w:val="center"/>
          </w:tcPr>
          <w:p w14:paraId="4E3B0D55" w14:textId="77777777" w:rsidR="008320DA" w:rsidRPr="005663EC" w:rsidRDefault="008320DA" w:rsidP="005663EC">
            <w:pPr>
              <w:spacing w:after="40"/>
              <w:jc w:val="center"/>
              <w:rPr>
                <w:rFonts w:ascii="Arial" w:hAnsi="Arial" w:cs="Arial"/>
                <w:sz w:val="24"/>
                <w:szCs w:val="24"/>
              </w:rPr>
            </w:pPr>
            <w:r>
              <w:rPr>
                <w:rFonts w:ascii="Arial" w:hAnsi="Arial" w:cs="Arial"/>
              </w:rPr>
              <w:t>0.035*</w:t>
            </w:r>
          </w:p>
        </w:tc>
        <w:tc>
          <w:tcPr>
            <w:tcW w:w="1000" w:type="dxa"/>
            <w:shd w:val="clear" w:color="auto" w:fill="F2F2F2"/>
            <w:tcMar>
              <w:top w:w="60" w:type="dxa"/>
              <w:left w:w="100" w:type="dxa"/>
              <w:bottom w:w="60" w:type="dxa"/>
              <w:right w:w="100" w:type="dxa"/>
            </w:tcMar>
            <w:vAlign w:val="center"/>
          </w:tcPr>
          <w:p w14:paraId="4A7B57F6" w14:textId="77777777" w:rsidR="008320DA" w:rsidRPr="005663EC" w:rsidRDefault="008320DA" w:rsidP="005663EC">
            <w:pPr>
              <w:spacing w:after="40"/>
              <w:jc w:val="center"/>
              <w:rPr>
                <w:rFonts w:ascii="Arial" w:hAnsi="Arial" w:cs="Arial"/>
                <w:sz w:val="24"/>
                <w:szCs w:val="24"/>
              </w:rPr>
            </w:pPr>
            <w:r>
              <w:rPr>
                <w:rFonts w:ascii="Arial" w:hAnsi="Arial" w:cs="Arial"/>
              </w:rPr>
              <w:t>1.48</w:t>
            </w:r>
          </w:p>
        </w:tc>
      </w:tr>
      <w:tr w:rsidR="008320DA" w:rsidRPr="005663EC" w14:paraId="59646E2C" w14:textId="77777777" w:rsidTr="005663EC">
        <w:tc>
          <w:tcPr>
            <w:tcW w:w="2400" w:type="dxa"/>
            <w:tcMar>
              <w:top w:w="60" w:type="dxa"/>
              <w:left w:w="100" w:type="dxa"/>
              <w:bottom w:w="60" w:type="dxa"/>
              <w:right w:w="100" w:type="dxa"/>
            </w:tcMar>
            <w:vAlign w:val="center"/>
          </w:tcPr>
          <w:p w14:paraId="4F0A7C51" w14:textId="77777777" w:rsidR="008320DA" w:rsidRPr="005663EC" w:rsidRDefault="008320DA" w:rsidP="005663EC">
            <w:pPr>
              <w:spacing w:after="40"/>
              <w:rPr>
                <w:rFonts w:ascii="Arial" w:hAnsi="Arial" w:cs="Arial"/>
                <w:sz w:val="24"/>
                <w:szCs w:val="24"/>
              </w:rPr>
            </w:pPr>
            <w:r>
              <w:rPr>
                <w:rFonts w:ascii="Arial" w:hAnsi="Arial" w:cs="Arial"/>
              </w:rPr>
              <w:t>Assurance</w:t>
            </w:r>
          </w:p>
        </w:tc>
        <w:tc>
          <w:tcPr>
            <w:tcW w:w="1150" w:type="dxa"/>
            <w:tcMar>
              <w:top w:w="60" w:type="dxa"/>
              <w:left w:w="100" w:type="dxa"/>
              <w:bottom w:w="60" w:type="dxa"/>
              <w:right w:w="100" w:type="dxa"/>
            </w:tcMar>
            <w:vAlign w:val="center"/>
          </w:tcPr>
          <w:p w14:paraId="60500092" w14:textId="77777777" w:rsidR="008320DA" w:rsidRPr="005663EC" w:rsidRDefault="008320DA" w:rsidP="005663EC">
            <w:pPr>
              <w:spacing w:after="40"/>
              <w:jc w:val="center"/>
              <w:rPr>
                <w:rFonts w:ascii="Arial" w:hAnsi="Arial" w:cs="Arial"/>
                <w:sz w:val="24"/>
                <w:szCs w:val="24"/>
              </w:rPr>
            </w:pPr>
            <w:r>
              <w:rPr>
                <w:rFonts w:ascii="Arial" w:hAnsi="Arial" w:cs="Arial"/>
              </w:rPr>
              <w:t>0.16</w:t>
            </w:r>
          </w:p>
        </w:tc>
        <w:tc>
          <w:tcPr>
            <w:tcW w:w="1150" w:type="dxa"/>
            <w:tcMar>
              <w:top w:w="60" w:type="dxa"/>
              <w:left w:w="100" w:type="dxa"/>
              <w:bottom w:w="60" w:type="dxa"/>
              <w:right w:w="100" w:type="dxa"/>
            </w:tcMar>
            <w:vAlign w:val="center"/>
          </w:tcPr>
          <w:p w14:paraId="7832D660" w14:textId="77777777" w:rsidR="008320DA" w:rsidRPr="005663EC" w:rsidRDefault="008320DA" w:rsidP="005663EC">
            <w:pPr>
              <w:spacing w:after="40"/>
              <w:jc w:val="center"/>
              <w:rPr>
                <w:rFonts w:ascii="Arial" w:hAnsi="Arial" w:cs="Arial"/>
                <w:sz w:val="24"/>
                <w:szCs w:val="24"/>
              </w:rPr>
            </w:pPr>
            <w:r>
              <w:rPr>
                <w:rFonts w:ascii="Arial" w:hAnsi="Arial" w:cs="Arial"/>
              </w:rPr>
              <w:t>0.08</w:t>
            </w:r>
          </w:p>
        </w:tc>
        <w:tc>
          <w:tcPr>
            <w:tcW w:w="1150" w:type="dxa"/>
            <w:tcMar>
              <w:top w:w="60" w:type="dxa"/>
              <w:left w:w="100" w:type="dxa"/>
              <w:bottom w:w="60" w:type="dxa"/>
              <w:right w:w="100" w:type="dxa"/>
            </w:tcMar>
            <w:vAlign w:val="center"/>
          </w:tcPr>
          <w:p w14:paraId="51570BF2" w14:textId="77777777" w:rsidR="008320DA" w:rsidRPr="005663EC" w:rsidRDefault="008320DA" w:rsidP="005663EC">
            <w:pPr>
              <w:spacing w:after="40"/>
              <w:jc w:val="center"/>
              <w:rPr>
                <w:rFonts w:ascii="Arial" w:hAnsi="Arial" w:cs="Arial"/>
                <w:sz w:val="24"/>
                <w:szCs w:val="24"/>
              </w:rPr>
            </w:pPr>
            <w:r>
              <w:rPr>
                <w:rFonts w:ascii="Arial" w:hAnsi="Arial" w:cs="Arial"/>
              </w:rPr>
              <w:t>0.15</w:t>
            </w:r>
          </w:p>
        </w:tc>
        <w:tc>
          <w:tcPr>
            <w:tcW w:w="1150" w:type="dxa"/>
            <w:tcMar>
              <w:top w:w="60" w:type="dxa"/>
              <w:left w:w="100" w:type="dxa"/>
              <w:bottom w:w="60" w:type="dxa"/>
              <w:right w:w="100" w:type="dxa"/>
            </w:tcMar>
            <w:vAlign w:val="center"/>
          </w:tcPr>
          <w:p w14:paraId="1372327C" w14:textId="77777777" w:rsidR="008320DA" w:rsidRPr="005663EC" w:rsidRDefault="008320DA" w:rsidP="005663EC">
            <w:pPr>
              <w:spacing w:after="40"/>
              <w:jc w:val="center"/>
              <w:rPr>
                <w:rFonts w:ascii="Arial" w:hAnsi="Arial" w:cs="Arial"/>
                <w:sz w:val="24"/>
                <w:szCs w:val="24"/>
              </w:rPr>
            </w:pPr>
            <w:r>
              <w:rPr>
                <w:rFonts w:ascii="Arial" w:hAnsi="Arial" w:cs="Arial"/>
              </w:rPr>
              <w:t>2.00</w:t>
            </w:r>
          </w:p>
        </w:tc>
        <w:tc>
          <w:tcPr>
            <w:tcW w:w="1350" w:type="dxa"/>
            <w:tcMar>
              <w:top w:w="60" w:type="dxa"/>
              <w:left w:w="100" w:type="dxa"/>
              <w:bottom w:w="60" w:type="dxa"/>
              <w:right w:w="100" w:type="dxa"/>
            </w:tcMar>
            <w:vAlign w:val="center"/>
          </w:tcPr>
          <w:p w14:paraId="1F078448" w14:textId="77777777" w:rsidR="008320DA" w:rsidRPr="005663EC" w:rsidRDefault="008320DA" w:rsidP="005663EC">
            <w:pPr>
              <w:spacing w:after="40"/>
              <w:jc w:val="center"/>
              <w:rPr>
                <w:rFonts w:ascii="Arial" w:hAnsi="Arial" w:cs="Arial"/>
                <w:sz w:val="24"/>
                <w:szCs w:val="24"/>
              </w:rPr>
            </w:pPr>
            <w:r>
              <w:rPr>
                <w:rFonts w:ascii="Arial" w:hAnsi="Arial" w:cs="Arial"/>
              </w:rPr>
              <w:t>0.055</w:t>
            </w:r>
          </w:p>
        </w:tc>
        <w:tc>
          <w:tcPr>
            <w:tcW w:w="1000" w:type="dxa"/>
            <w:tcMar>
              <w:top w:w="60" w:type="dxa"/>
              <w:left w:w="100" w:type="dxa"/>
              <w:bottom w:w="60" w:type="dxa"/>
              <w:right w:w="100" w:type="dxa"/>
            </w:tcMar>
            <w:vAlign w:val="center"/>
          </w:tcPr>
          <w:p w14:paraId="7E6A91B3" w14:textId="77777777" w:rsidR="008320DA" w:rsidRPr="005663EC" w:rsidRDefault="008320DA" w:rsidP="005663EC">
            <w:pPr>
              <w:spacing w:after="40"/>
              <w:jc w:val="center"/>
              <w:rPr>
                <w:rFonts w:ascii="Arial" w:hAnsi="Arial" w:cs="Arial"/>
                <w:sz w:val="24"/>
                <w:szCs w:val="24"/>
              </w:rPr>
            </w:pPr>
            <w:r>
              <w:rPr>
                <w:rFonts w:ascii="Arial" w:hAnsi="Arial" w:cs="Arial"/>
              </w:rPr>
              <w:t>1.40</w:t>
            </w:r>
          </w:p>
        </w:tc>
      </w:tr>
      <w:tr w:rsidR="008320DA" w:rsidRPr="005663EC" w14:paraId="65238820" w14:textId="77777777" w:rsidTr="005663EC">
        <w:tc>
          <w:tcPr>
            <w:tcW w:w="2400" w:type="dxa"/>
            <w:shd w:val="clear" w:color="auto" w:fill="F2F2F2"/>
            <w:tcMar>
              <w:top w:w="60" w:type="dxa"/>
              <w:left w:w="100" w:type="dxa"/>
              <w:bottom w:w="60" w:type="dxa"/>
              <w:right w:w="100" w:type="dxa"/>
            </w:tcMar>
            <w:vAlign w:val="center"/>
          </w:tcPr>
          <w:p w14:paraId="7CE3686B" w14:textId="77777777" w:rsidR="008320DA" w:rsidRPr="005663EC" w:rsidRDefault="008320DA" w:rsidP="005663EC">
            <w:pPr>
              <w:spacing w:after="40"/>
              <w:rPr>
                <w:rFonts w:ascii="Arial" w:hAnsi="Arial" w:cs="Arial"/>
                <w:sz w:val="24"/>
                <w:szCs w:val="24"/>
              </w:rPr>
            </w:pPr>
            <w:r>
              <w:rPr>
                <w:rFonts w:ascii="Arial" w:hAnsi="Arial" w:cs="Arial"/>
              </w:rPr>
              <w:t>Empathy</w:t>
            </w:r>
          </w:p>
        </w:tc>
        <w:tc>
          <w:tcPr>
            <w:tcW w:w="1150" w:type="dxa"/>
            <w:shd w:val="clear" w:color="auto" w:fill="F2F2F2"/>
            <w:tcMar>
              <w:top w:w="60" w:type="dxa"/>
              <w:left w:w="100" w:type="dxa"/>
              <w:bottom w:w="60" w:type="dxa"/>
              <w:right w:w="100" w:type="dxa"/>
            </w:tcMar>
            <w:vAlign w:val="center"/>
          </w:tcPr>
          <w:p w14:paraId="3B29DA4A" w14:textId="77777777" w:rsidR="008320DA" w:rsidRPr="005663EC" w:rsidRDefault="008320DA" w:rsidP="005663EC">
            <w:pPr>
              <w:spacing w:after="40"/>
              <w:jc w:val="center"/>
              <w:rPr>
                <w:rFonts w:ascii="Arial" w:hAnsi="Arial" w:cs="Arial"/>
                <w:sz w:val="24"/>
                <w:szCs w:val="24"/>
              </w:rPr>
            </w:pPr>
            <w:r>
              <w:rPr>
                <w:rFonts w:ascii="Arial" w:hAnsi="Arial" w:cs="Arial"/>
              </w:rPr>
              <w:t>0.23</w:t>
            </w:r>
          </w:p>
        </w:tc>
        <w:tc>
          <w:tcPr>
            <w:tcW w:w="1150" w:type="dxa"/>
            <w:shd w:val="clear" w:color="auto" w:fill="F2F2F2"/>
            <w:tcMar>
              <w:top w:w="60" w:type="dxa"/>
              <w:left w:w="100" w:type="dxa"/>
              <w:bottom w:w="60" w:type="dxa"/>
              <w:right w:w="100" w:type="dxa"/>
            </w:tcMar>
            <w:vAlign w:val="center"/>
          </w:tcPr>
          <w:p w14:paraId="4FA827D1" w14:textId="77777777" w:rsidR="008320DA" w:rsidRPr="005663EC" w:rsidRDefault="008320DA" w:rsidP="005663EC">
            <w:pPr>
              <w:spacing w:after="40"/>
              <w:jc w:val="center"/>
              <w:rPr>
                <w:rFonts w:ascii="Arial" w:hAnsi="Arial" w:cs="Arial"/>
                <w:sz w:val="24"/>
                <w:szCs w:val="24"/>
              </w:rPr>
            </w:pPr>
            <w:r>
              <w:rPr>
                <w:rFonts w:ascii="Arial" w:hAnsi="Arial" w:cs="Arial"/>
              </w:rPr>
              <w:t>0.09</w:t>
            </w:r>
          </w:p>
        </w:tc>
        <w:tc>
          <w:tcPr>
            <w:tcW w:w="1150" w:type="dxa"/>
            <w:shd w:val="clear" w:color="auto" w:fill="F2F2F2"/>
            <w:tcMar>
              <w:top w:w="60" w:type="dxa"/>
              <w:left w:w="100" w:type="dxa"/>
              <w:bottom w:w="60" w:type="dxa"/>
              <w:right w:w="100" w:type="dxa"/>
            </w:tcMar>
            <w:vAlign w:val="center"/>
          </w:tcPr>
          <w:p w14:paraId="010C5C17" w14:textId="77777777" w:rsidR="008320DA" w:rsidRPr="005663EC" w:rsidRDefault="008320DA" w:rsidP="005663EC">
            <w:pPr>
              <w:spacing w:after="40"/>
              <w:jc w:val="center"/>
              <w:rPr>
                <w:rFonts w:ascii="Arial" w:hAnsi="Arial" w:cs="Arial"/>
                <w:sz w:val="24"/>
                <w:szCs w:val="24"/>
              </w:rPr>
            </w:pPr>
            <w:r>
              <w:rPr>
                <w:rFonts w:ascii="Arial" w:hAnsi="Arial" w:cs="Arial"/>
              </w:rPr>
              <w:t>0.21</w:t>
            </w:r>
          </w:p>
        </w:tc>
        <w:tc>
          <w:tcPr>
            <w:tcW w:w="1150" w:type="dxa"/>
            <w:shd w:val="clear" w:color="auto" w:fill="F2F2F2"/>
            <w:tcMar>
              <w:top w:w="60" w:type="dxa"/>
              <w:left w:w="100" w:type="dxa"/>
              <w:bottom w:w="60" w:type="dxa"/>
              <w:right w:w="100" w:type="dxa"/>
            </w:tcMar>
            <w:vAlign w:val="center"/>
          </w:tcPr>
          <w:p w14:paraId="523585B1" w14:textId="77777777" w:rsidR="008320DA" w:rsidRPr="005663EC" w:rsidRDefault="008320DA" w:rsidP="005663EC">
            <w:pPr>
              <w:spacing w:after="40"/>
              <w:jc w:val="center"/>
              <w:rPr>
                <w:rFonts w:ascii="Arial" w:hAnsi="Arial" w:cs="Arial"/>
                <w:sz w:val="24"/>
                <w:szCs w:val="24"/>
              </w:rPr>
            </w:pPr>
            <w:r>
              <w:rPr>
                <w:rFonts w:ascii="Arial" w:hAnsi="Arial" w:cs="Arial"/>
              </w:rPr>
              <w:t>2.56</w:t>
            </w:r>
          </w:p>
        </w:tc>
        <w:tc>
          <w:tcPr>
            <w:tcW w:w="1350" w:type="dxa"/>
            <w:shd w:val="clear" w:color="auto" w:fill="F2F2F2"/>
            <w:tcMar>
              <w:top w:w="60" w:type="dxa"/>
              <w:left w:w="100" w:type="dxa"/>
              <w:bottom w:w="60" w:type="dxa"/>
              <w:right w:w="100" w:type="dxa"/>
            </w:tcMar>
            <w:vAlign w:val="center"/>
          </w:tcPr>
          <w:p w14:paraId="6A56BF00" w14:textId="77777777" w:rsidR="008320DA" w:rsidRPr="005663EC" w:rsidRDefault="008320DA" w:rsidP="005663EC">
            <w:pPr>
              <w:spacing w:after="40"/>
              <w:jc w:val="center"/>
              <w:rPr>
                <w:rFonts w:ascii="Arial" w:hAnsi="Arial" w:cs="Arial"/>
                <w:sz w:val="24"/>
                <w:szCs w:val="24"/>
              </w:rPr>
            </w:pPr>
            <w:r>
              <w:rPr>
                <w:rFonts w:ascii="Arial" w:hAnsi="Arial" w:cs="Arial"/>
              </w:rPr>
              <w:t>0.017*</w:t>
            </w:r>
          </w:p>
        </w:tc>
        <w:tc>
          <w:tcPr>
            <w:tcW w:w="1000" w:type="dxa"/>
            <w:shd w:val="clear" w:color="auto" w:fill="F2F2F2"/>
            <w:tcMar>
              <w:top w:w="60" w:type="dxa"/>
              <w:left w:w="100" w:type="dxa"/>
              <w:bottom w:w="60" w:type="dxa"/>
              <w:right w:w="100" w:type="dxa"/>
            </w:tcMar>
            <w:vAlign w:val="center"/>
          </w:tcPr>
          <w:p w14:paraId="1CEA574B" w14:textId="77777777" w:rsidR="008320DA" w:rsidRPr="005663EC" w:rsidRDefault="008320DA" w:rsidP="005663EC">
            <w:pPr>
              <w:spacing w:after="40"/>
              <w:jc w:val="center"/>
              <w:rPr>
                <w:rFonts w:ascii="Arial" w:hAnsi="Arial" w:cs="Arial"/>
                <w:sz w:val="24"/>
                <w:szCs w:val="24"/>
              </w:rPr>
            </w:pPr>
            <w:r>
              <w:rPr>
                <w:rFonts w:ascii="Arial" w:hAnsi="Arial" w:cs="Arial"/>
              </w:rPr>
              <w:t>1.50</w:t>
            </w:r>
          </w:p>
        </w:tc>
      </w:tr>
    </w:tbl>
    <w:p w14:paraId="1F2A1017" w14:textId="77777777" w:rsidR="008320DA" w:rsidRPr="005663EC" w:rsidRDefault="008320DA" w:rsidP="008320DA">
      <w:pPr>
        <w:spacing w:after="200"/>
        <w:rPr>
          <w:rFonts w:ascii="Arial" w:hAnsi="Arial" w:cs="Arial"/>
          <w:sz w:val="24"/>
          <w:szCs w:val="24"/>
        </w:rPr>
      </w:pPr>
      <w:r>
        <w:rPr>
          <w:rFonts w:ascii="Arial" w:hAnsi="Arial" w:cs="Arial"/>
          <w:i/>
          <w:iCs/>
        </w:rPr>
        <w:t>Note: R² = 0.68, Adjusted R² = 0.62, F(5,24) = 10.21, p &lt; 0.001, *p &lt; 0.05</w:t>
      </w:r>
    </w:p>
    <w:p w14:paraId="2BB7FB6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The regression model was significant (F(5,24) = 10.21, p &lt; 0.001) and explained 68% of the variance in customer satisfaction (R² = 0.68; Adjusted R² = 0.62). Reliability (β </w:t>
      </w:r>
      <w:r>
        <w:rPr>
          <w:rFonts w:ascii="Arial" w:hAnsi="Arial" w:cs="Arial"/>
          <w:sz w:val="24"/>
          <w:szCs w:val="24"/>
        </w:rPr>
        <w:lastRenderedPageBreak/>
        <w:t>= 0.31, p = 0.003), Responsiveness (β = 0.19, p = 0.035) and Empathy (β = 0.21, p = 0.017) were significant predictors of customer satisfaction. Tangibility (β = 0.08, p = 0.388) and Assurance (β = 0.15, p = 0.055) were not statistically significant predictors.</w:t>
      </w:r>
    </w:p>
    <w:p w14:paraId="4C33747B" w14:textId="77777777" w:rsidR="008320DA" w:rsidRPr="005663EC" w:rsidRDefault="008320DA" w:rsidP="008B3BAF">
      <w:pPr>
        <w:pStyle w:val="Heading2"/>
        <w:rPr>
          <w:rFonts w:cs="Arial"/>
        </w:rPr>
      </w:pPr>
      <w:bookmarkStart w:id="74" w:name="_Toc241187449"/>
      <w:r>
        <w:rPr>
          <w:rFonts w:cs="Arial"/>
        </w:rPr>
        <w:t>4.9 Summary of Key Findings</w:t>
      </w:r>
      <w:bookmarkEnd w:id="74"/>
    </w:p>
    <w:p w14:paraId="6D086E05" w14:textId="77777777" w:rsidR="008320DA" w:rsidRPr="005663EC" w:rsidRDefault="008320DA" w:rsidP="008320DA">
      <w:pPr>
        <w:pStyle w:val="ListParagraph"/>
        <w:numPr>
          <w:ilvl w:val="0"/>
          <w:numId w:val="37"/>
        </w:numPr>
        <w:spacing w:after="120" w:line="360" w:lineRule="auto"/>
        <w:contextualSpacing w:val="0"/>
        <w:jc w:val="both"/>
        <w:rPr>
          <w:rFonts w:ascii="Arial" w:hAnsi="Arial" w:cs="Arial"/>
          <w:sz w:val="24"/>
          <w:szCs w:val="24"/>
        </w:rPr>
      </w:pPr>
      <w:r>
        <w:rPr>
          <w:rFonts w:ascii="Arial" w:hAnsi="Arial" w:cs="Arial"/>
          <w:sz w:val="24"/>
          <w:szCs w:val="24"/>
        </w:rPr>
        <w:t>Demographic Profile: The sample consisted mainly of males (57%) with the age group 26-35 being the largest group (37%). The most frequent purpose of travel was leisure/holiday (60%) and the majority of respondents visited for 3-5 nights (43%).</w:t>
      </w:r>
    </w:p>
    <w:p w14:paraId="77719FC3" w14:textId="77777777" w:rsidR="008320DA" w:rsidRPr="005663EC" w:rsidRDefault="008320DA" w:rsidP="008320DA">
      <w:pPr>
        <w:pStyle w:val="ListParagraph"/>
        <w:numPr>
          <w:ilvl w:val="0"/>
          <w:numId w:val="37"/>
        </w:numPr>
        <w:spacing w:after="120" w:line="360" w:lineRule="auto"/>
        <w:contextualSpacing w:val="0"/>
        <w:jc w:val="both"/>
        <w:rPr>
          <w:rFonts w:ascii="Arial" w:hAnsi="Arial" w:cs="Arial"/>
          <w:sz w:val="24"/>
          <w:szCs w:val="24"/>
        </w:rPr>
      </w:pPr>
      <w:r>
        <w:rPr>
          <w:rFonts w:ascii="Arial" w:hAnsi="Arial" w:cs="Arial"/>
          <w:sz w:val="24"/>
          <w:szCs w:val="24"/>
        </w:rPr>
        <w:t>Service Quality Perceptions: All SERVQUAL dimensions were consistently rated higher by national tourists than international tourists. The highest dimension rating was Tangibility (3.86) and the lowest ratings were for Reliability (3.51) and Empathy (3.51).</w:t>
      </w:r>
    </w:p>
    <w:p w14:paraId="5D0AF60C" w14:textId="77777777" w:rsidR="008320DA" w:rsidRPr="005663EC" w:rsidRDefault="008320DA" w:rsidP="008320DA">
      <w:pPr>
        <w:pStyle w:val="ListParagraph"/>
        <w:numPr>
          <w:ilvl w:val="0"/>
          <w:numId w:val="37"/>
        </w:numPr>
        <w:spacing w:after="120" w:line="360" w:lineRule="auto"/>
        <w:contextualSpacing w:val="0"/>
        <w:jc w:val="both"/>
        <w:rPr>
          <w:rFonts w:ascii="Arial" w:hAnsi="Arial" w:cs="Arial"/>
          <w:sz w:val="24"/>
          <w:szCs w:val="24"/>
        </w:rPr>
      </w:pPr>
      <w:r>
        <w:rPr>
          <w:rFonts w:ascii="Arial" w:hAnsi="Arial" w:cs="Arial"/>
          <w:sz w:val="24"/>
          <w:szCs w:val="24"/>
        </w:rPr>
        <w:t>Customer Satisfaction: The satisfaction scores of national tourists (M = 3.73) were slightly higher than those of international tourists (M = 3.48), but the difference was not statistically significant, t(28) = 0.79, p = 0.436, d = 0.29.</w:t>
      </w:r>
    </w:p>
    <w:p w14:paraId="088E0E18" w14:textId="77777777" w:rsidR="008320DA" w:rsidRPr="005663EC" w:rsidRDefault="008320DA" w:rsidP="008320DA">
      <w:pPr>
        <w:pStyle w:val="ListParagraph"/>
        <w:numPr>
          <w:ilvl w:val="0"/>
          <w:numId w:val="37"/>
        </w:numPr>
        <w:spacing w:after="120" w:line="360" w:lineRule="auto"/>
        <w:contextualSpacing w:val="0"/>
        <w:jc w:val="both"/>
        <w:rPr>
          <w:rFonts w:ascii="Arial" w:hAnsi="Arial" w:cs="Arial"/>
          <w:sz w:val="24"/>
          <w:szCs w:val="24"/>
        </w:rPr>
      </w:pPr>
      <w:r>
        <w:rPr>
          <w:rFonts w:ascii="Arial" w:hAnsi="Arial" w:cs="Arial"/>
          <w:sz w:val="24"/>
          <w:szCs w:val="24"/>
        </w:rPr>
        <w:t>Reliability: Cronbach's Alpha test for the overall internal consistency of the questionnaire was 0.88, which is good.</w:t>
      </w:r>
    </w:p>
    <w:p w14:paraId="4CBF5921" w14:textId="77777777" w:rsidR="008320DA" w:rsidRPr="005663EC" w:rsidRDefault="008320DA" w:rsidP="008320DA">
      <w:pPr>
        <w:pStyle w:val="ListParagraph"/>
        <w:numPr>
          <w:ilvl w:val="0"/>
          <w:numId w:val="37"/>
        </w:numPr>
        <w:spacing w:after="120" w:line="360" w:lineRule="auto"/>
        <w:contextualSpacing w:val="0"/>
        <w:jc w:val="both"/>
        <w:rPr>
          <w:rFonts w:ascii="Arial" w:hAnsi="Arial" w:cs="Arial"/>
          <w:sz w:val="24"/>
          <w:szCs w:val="24"/>
        </w:rPr>
      </w:pPr>
      <w:r>
        <w:rPr>
          <w:rFonts w:ascii="Arial" w:hAnsi="Arial" w:cs="Arial"/>
          <w:sz w:val="24"/>
          <w:szCs w:val="24"/>
        </w:rPr>
        <w:t>Regression Analysis: The variables which were significant predictors of customer satisfaction were Reliability, Empathy and Responsiveness, while Tangibility and Assurance were not significant predictors.</w:t>
      </w:r>
    </w:p>
    <w:p w14:paraId="63CB197C" w14:textId="77777777" w:rsidR="008320DA" w:rsidRPr="005663EC" w:rsidRDefault="008320DA" w:rsidP="008320DA">
      <w:pPr>
        <w:pStyle w:val="ListParagraph"/>
        <w:numPr>
          <w:ilvl w:val="0"/>
          <w:numId w:val="37"/>
        </w:numPr>
        <w:spacing w:after="120" w:line="360" w:lineRule="auto"/>
        <w:contextualSpacing w:val="0"/>
        <w:jc w:val="both"/>
        <w:rPr>
          <w:rFonts w:ascii="Arial" w:hAnsi="Arial" w:cs="Arial"/>
          <w:sz w:val="24"/>
          <w:szCs w:val="24"/>
        </w:rPr>
      </w:pPr>
      <w:r>
        <w:rPr>
          <w:rFonts w:ascii="Arial" w:hAnsi="Arial" w:cs="Arial"/>
          <w:sz w:val="24"/>
          <w:szCs w:val="24"/>
        </w:rPr>
        <w:t>Comparative Differences: National tourists rated all five SERVQUAL dimensions higher than international tourists, but none of the differences was statistically significant (p = 0.539 to 0.645; Cohen's d = 0.17 to 0.23).</w:t>
      </w:r>
    </w:p>
    <w:p w14:paraId="019D835E" w14:textId="77777777" w:rsidR="008320DA" w:rsidRPr="005663EC" w:rsidRDefault="008320DA" w:rsidP="008320DA">
      <w:pPr>
        <w:spacing w:after="120" w:line="360" w:lineRule="auto"/>
        <w:jc w:val="both"/>
        <w:rPr>
          <w:rFonts w:ascii="Arial" w:hAnsi="Arial" w:cs="Arial"/>
          <w:sz w:val="24"/>
          <w:szCs w:val="24"/>
        </w:rPr>
      </w:pPr>
    </w:p>
    <w:p w14:paraId="12C54E0C" w14:textId="77777777" w:rsidR="005663EC" w:rsidRDefault="005663EC">
      <w:pPr>
        <w:spacing w:line="278" w:lineRule="auto"/>
        <w:rPr>
          <w:rFonts w:ascii="Arial" w:eastAsiaTheme="majorEastAsia" w:hAnsi="Arial" w:cs="Arial"/>
          <w:b/>
          <w:color w:val="000000" w:themeColor="text1"/>
          <w:sz w:val="32"/>
          <w:szCs w:val="36"/>
        </w:rPr>
      </w:pPr>
      <w:r>
        <w:rPr>
          <w:rFonts w:cs="Arial"/>
        </w:rPr>
        <w:br w:type="page"/>
      </w:r>
    </w:p>
    <w:p w14:paraId="364FCBDF" w14:textId="77777777" w:rsidR="008320DA" w:rsidRPr="005663EC" w:rsidRDefault="008320DA" w:rsidP="008B3BAF">
      <w:pPr>
        <w:pStyle w:val="Heading2"/>
        <w:rPr>
          <w:rFonts w:cs="Arial"/>
        </w:rPr>
      </w:pPr>
      <w:bookmarkStart w:id="75" w:name="_Toc241187450"/>
      <w:r>
        <w:rPr>
          <w:rFonts w:cs="Arial"/>
        </w:rPr>
        <w:lastRenderedPageBreak/>
        <w:t>4.10 Chapter Summary</w:t>
      </w:r>
      <w:bookmarkEnd w:id="75"/>
    </w:p>
    <w:p w14:paraId="2E4D011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results of the descriptive analyses of primary data from 30 tourists who were accommodated in hotels in Cox's Bazar are given in this chapter. The results indicated that customer satisfaction was moderate to high, and national tourists reported slightly higher satisfaction than international tourists, although the difference was not statistically significant. Perceptions of service quality differed across the five SERVQUAL dimensions, with Tangibility having the highest rating and Reliability and Empathy the lowest ratings. Reliability, Responsiveness and Empathy were significant predictors of customer satisfaction in the regression analysis, while Tangibility and Assurance were not significant predictors. These findings are discussed in detail in Chapter 5.</w:t>
      </w:r>
    </w:p>
    <w:p w14:paraId="5B30A8A0" w14:textId="77777777" w:rsidR="008B3BAF" w:rsidRPr="005663EC" w:rsidRDefault="008B3BAF" w:rsidP="008320DA">
      <w:pPr>
        <w:spacing w:after="200" w:line="360" w:lineRule="auto"/>
        <w:jc w:val="both"/>
        <w:rPr>
          <w:rFonts w:ascii="Arial" w:hAnsi="Arial" w:cs="Arial"/>
          <w:sz w:val="24"/>
          <w:szCs w:val="24"/>
        </w:rPr>
      </w:pPr>
    </w:p>
    <w:p w14:paraId="74C1DBF6" w14:textId="77777777" w:rsidR="008B3BAF" w:rsidRPr="005663EC" w:rsidRDefault="008B3BAF" w:rsidP="008320DA">
      <w:pPr>
        <w:spacing w:after="200" w:line="360" w:lineRule="auto"/>
        <w:jc w:val="both"/>
        <w:rPr>
          <w:rFonts w:ascii="Arial" w:hAnsi="Arial" w:cs="Arial"/>
          <w:sz w:val="24"/>
          <w:szCs w:val="24"/>
        </w:rPr>
      </w:pPr>
    </w:p>
    <w:p w14:paraId="4C206467" w14:textId="77777777" w:rsidR="008B3BAF" w:rsidRPr="005663EC" w:rsidRDefault="008B3BAF" w:rsidP="008320DA">
      <w:pPr>
        <w:spacing w:after="200" w:line="360" w:lineRule="auto"/>
        <w:jc w:val="both"/>
        <w:rPr>
          <w:rFonts w:ascii="Arial" w:hAnsi="Arial" w:cs="Arial"/>
          <w:sz w:val="24"/>
          <w:szCs w:val="24"/>
        </w:rPr>
      </w:pPr>
    </w:p>
    <w:p w14:paraId="11B89CF6" w14:textId="77777777" w:rsidR="008B3BAF" w:rsidRPr="005663EC" w:rsidRDefault="008B3BAF" w:rsidP="008320DA">
      <w:pPr>
        <w:spacing w:after="200" w:line="360" w:lineRule="auto"/>
        <w:jc w:val="both"/>
        <w:rPr>
          <w:rFonts w:ascii="Arial" w:hAnsi="Arial" w:cs="Arial"/>
          <w:sz w:val="24"/>
          <w:szCs w:val="24"/>
        </w:rPr>
      </w:pPr>
    </w:p>
    <w:p w14:paraId="726A3F2A" w14:textId="77777777" w:rsidR="008B3BAF" w:rsidRPr="005663EC" w:rsidRDefault="008B3BAF" w:rsidP="008320DA">
      <w:pPr>
        <w:spacing w:after="200" w:line="360" w:lineRule="auto"/>
        <w:jc w:val="both"/>
        <w:rPr>
          <w:rFonts w:ascii="Arial" w:hAnsi="Arial" w:cs="Arial"/>
          <w:sz w:val="24"/>
          <w:szCs w:val="24"/>
        </w:rPr>
      </w:pPr>
    </w:p>
    <w:p w14:paraId="71061821" w14:textId="77777777" w:rsidR="008B3BAF" w:rsidRPr="005663EC" w:rsidRDefault="008B3BAF" w:rsidP="008320DA">
      <w:pPr>
        <w:spacing w:after="200" w:line="360" w:lineRule="auto"/>
        <w:jc w:val="both"/>
        <w:rPr>
          <w:rFonts w:ascii="Arial" w:hAnsi="Arial" w:cs="Arial"/>
          <w:sz w:val="24"/>
          <w:szCs w:val="24"/>
        </w:rPr>
      </w:pPr>
    </w:p>
    <w:p w14:paraId="11D89D28" w14:textId="77777777" w:rsidR="008B3BAF" w:rsidRPr="005663EC" w:rsidRDefault="008B3BAF" w:rsidP="008320DA">
      <w:pPr>
        <w:spacing w:after="200" w:line="360" w:lineRule="auto"/>
        <w:jc w:val="both"/>
        <w:rPr>
          <w:rFonts w:ascii="Arial" w:hAnsi="Arial" w:cs="Arial"/>
          <w:sz w:val="24"/>
          <w:szCs w:val="24"/>
        </w:rPr>
      </w:pPr>
    </w:p>
    <w:p w14:paraId="3E11C20D" w14:textId="77777777" w:rsidR="008B3BAF" w:rsidRPr="005663EC" w:rsidRDefault="008B3BAF" w:rsidP="008320DA">
      <w:pPr>
        <w:spacing w:after="200" w:line="360" w:lineRule="auto"/>
        <w:jc w:val="both"/>
        <w:rPr>
          <w:rFonts w:ascii="Arial" w:hAnsi="Arial" w:cs="Arial"/>
          <w:sz w:val="24"/>
          <w:szCs w:val="24"/>
        </w:rPr>
      </w:pPr>
    </w:p>
    <w:p w14:paraId="4A4E413E" w14:textId="77777777" w:rsidR="008B3BAF" w:rsidRPr="005663EC" w:rsidRDefault="008B3BAF" w:rsidP="008320DA">
      <w:pPr>
        <w:spacing w:after="200" w:line="360" w:lineRule="auto"/>
        <w:jc w:val="both"/>
        <w:rPr>
          <w:rFonts w:ascii="Arial" w:hAnsi="Arial" w:cs="Arial"/>
          <w:sz w:val="24"/>
          <w:szCs w:val="24"/>
        </w:rPr>
      </w:pPr>
    </w:p>
    <w:p w14:paraId="3729BD2B" w14:textId="77777777" w:rsidR="008B3BAF" w:rsidRPr="005663EC" w:rsidRDefault="008B3BAF" w:rsidP="008320DA">
      <w:pPr>
        <w:spacing w:after="200" w:line="360" w:lineRule="auto"/>
        <w:jc w:val="both"/>
        <w:rPr>
          <w:rFonts w:ascii="Arial" w:hAnsi="Arial" w:cs="Arial"/>
          <w:sz w:val="24"/>
          <w:szCs w:val="24"/>
        </w:rPr>
      </w:pPr>
    </w:p>
    <w:p w14:paraId="574AE5B3" w14:textId="77777777" w:rsidR="005663EC" w:rsidRDefault="005663EC">
      <w:pPr>
        <w:spacing w:line="278" w:lineRule="auto"/>
        <w:rPr>
          <w:rFonts w:ascii="Arial" w:eastAsiaTheme="majorEastAsia" w:hAnsi="Arial" w:cs="Arial"/>
          <w:b/>
          <w:color w:val="000000" w:themeColor="text1"/>
          <w:sz w:val="32"/>
          <w:szCs w:val="40"/>
        </w:rPr>
      </w:pPr>
      <w:r>
        <w:rPr>
          <w:rFonts w:cs="Arial"/>
        </w:rPr>
        <w:br w:type="page"/>
      </w:r>
    </w:p>
    <w:p w14:paraId="6F5ADE03" w14:textId="77777777" w:rsidR="008B3BAF" w:rsidRPr="005663EC" w:rsidRDefault="008B3BAF" w:rsidP="00030BB6">
      <w:pPr>
        <w:pStyle w:val="Heading1"/>
        <w:jc w:val="center"/>
        <w:rPr>
          <w:rFonts w:cs="Arial"/>
        </w:rPr>
      </w:pPr>
      <w:bookmarkStart w:id="76" w:name="_Toc241187451"/>
      <w:r>
        <w:rPr>
          <w:rFonts w:cs="Arial"/>
        </w:rPr>
        <w:lastRenderedPageBreak/>
        <w:t>Chapter 5: Discussion of Findings</w:t>
      </w:r>
      <w:bookmarkEnd w:id="76"/>
    </w:p>
    <w:p w14:paraId="0C041F11" w14:textId="77777777" w:rsidR="008B3BAF" w:rsidRPr="005663EC" w:rsidRDefault="008B3BAF" w:rsidP="008B3BAF">
      <w:pPr>
        <w:pStyle w:val="Heading2"/>
        <w:rPr>
          <w:rFonts w:cs="Arial"/>
        </w:rPr>
      </w:pPr>
      <w:bookmarkStart w:id="77" w:name="_Toc241187452"/>
      <w:r>
        <w:rPr>
          <w:rFonts w:cs="Arial"/>
        </w:rPr>
        <w:t>5.1 Introduction</w:t>
      </w:r>
      <w:bookmarkEnd w:id="77"/>
    </w:p>
    <w:p w14:paraId="152879F6" w14:textId="77777777" w:rsidR="008B3BAF"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The results of the analyses done in Chapter 4 are presented in detail in this chapter. The aim is to discuss the key findings in relation to the research objectives and questions and to compare them with previous empirical studies and with the theories used (SERVQUAL and Expectation Confirmation Theory). Chapter 6 then sets out the practical and theoretical implications, the limitations of the study, recommendations for future research and the conclusion.</w:t>
      </w:r>
    </w:p>
    <w:p w14:paraId="4CDBA157" w14:textId="77777777" w:rsidR="0084539C" w:rsidRPr="005663EC" w:rsidRDefault="0084539C"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In addition to the specific purpose of this chapter, it is worth mentioning that the discussion in this chapter follows a dimension-by-dimension approach for two reasons: First, the five SERVQUAL dimensions did not act as one in the Cox's Bazar hotel context (as revealed in Chapter 4); and second, it is easier to comprehend the effect of the individual dimensions of the SERVQUAL model when they are considered one at a time. The chapter does not assume that the term “service quality” has a single homogeneous meaning, but rather the term is explored to determine what dimensions were significant in explaining service quality and which were not, as that has implications for the allocation of hotels' scarce resources. Comparing national and international tourists is a theme which is reiterated throughout the chapter rather than being </w:t>
      </w:r>
      <w:proofErr w:type="spellStart"/>
      <w:r>
        <w:rPr>
          <w:rFonts w:ascii="Arial" w:eastAsia="Arial" w:hAnsi="Arial" w:cs="Arial"/>
          <w:sz w:val="24"/>
          <w:szCs w:val="24"/>
        </w:rPr>
        <w:t>analysed</w:t>
      </w:r>
      <w:proofErr w:type="spellEnd"/>
      <w:r>
        <w:rPr>
          <w:rFonts w:ascii="Arial" w:eastAsia="Arial" w:hAnsi="Arial" w:cs="Arial"/>
          <w:sz w:val="24"/>
          <w:szCs w:val="24"/>
        </w:rPr>
        <w:t xml:space="preserve"> separately from the main analysis because some of the findings on individual SERVQUAL dimensions are best interpreted when the nationality-based gap in expectations and experience is considered. The structure is designed to help take the presentation one step further from a mere restatement of the statistical findings of Chapter 4 to an interpretation grounded in the broader service-quality literature and the context of the hospitality industry in Bangladesh.</w:t>
      </w:r>
    </w:p>
    <w:p w14:paraId="20C971AE" w14:textId="77777777" w:rsidR="008B3BAF" w:rsidRPr="005663EC" w:rsidRDefault="008B3BAF" w:rsidP="008B3BAF">
      <w:pPr>
        <w:pStyle w:val="Heading2"/>
        <w:rPr>
          <w:rFonts w:cs="Arial"/>
        </w:rPr>
      </w:pPr>
      <w:bookmarkStart w:id="78" w:name="_ppvzcipyvite" w:colFirst="0" w:colLast="0"/>
      <w:bookmarkStart w:id="79" w:name="_Toc241187453"/>
      <w:bookmarkEnd w:id="78"/>
      <w:r>
        <w:rPr>
          <w:rFonts w:cs="Arial"/>
        </w:rPr>
        <w:t>5.2 Discussion of Key Findings</w:t>
      </w:r>
      <w:bookmarkEnd w:id="79"/>
    </w:p>
    <w:p w14:paraId="6B1AE957" w14:textId="77777777" w:rsidR="008B3BAF" w:rsidRPr="005663EC" w:rsidRDefault="008B3BAF" w:rsidP="008B3BAF">
      <w:pPr>
        <w:pStyle w:val="Heading3"/>
        <w:rPr>
          <w:rFonts w:cs="Arial"/>
        </w:rPr>
      </w:pPr>
      <w:bookmarkStart w:id="80" w:name="_8s22yc1ep4v4" w:colFirst="0" w:colLast="0"/>
      <w:bookmarkStart w:id="81" w:name="_Toc241187454"/>
      <w:bookmarkEnd w:id="80"/>
      <w:r>
        <w:rPr>
          <w:rFonts w:cs="Arial"/>
        </w:rPr>
        <w:t>5.2.1 Factors Influencing Customer Satisfaction</w:t>
      </w:r>
      <w:bookmarkEnd w:id="81"/>
    </w:p>
    <w:p w14:paraId="0276933D"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The first research objective was to find out the causes of customer satisfactions of Cox's Bazar Hotel Customers. Multiple regression analysis showed that Reliability, Empathy and Responsiveness were significant predicting factors of customer satisfaction.</w:t>
      </w:r>
    </w:p>
    <w:p w14:paraId="19FB3C8A"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lastRenderedPageBreak/>
        <w:t xml:space="preserve">The fact that the most dominant predictor that helps explain attitudes satisfaction is the Reliability (β = 0.31) is significant. This is in line with Alauddin et al. (2020) who found reliability as one of the critical dimensions in the Bangladeshi hotel industries. The level of service consistency, accuracy of the charges and the hotel's ability to meet its promises seem to be more important to tourists in Cox's Bazar than others. This may be because trust is important in the hospitality industry as one might not know the context about the place (Kotler, Bowen and </w:t>
      </w:r>
      <w:proofErr w:type="spellStart"/>
      <w:r>
        <w:rPr>
          <w:rFonts w:ascii="Arial" w:eastAsia="Arial" w:hAnsi="Arial" w:cs="Arial"/>
          <w:sz w:val="24"/>
          <w:szCs w:val="24"/>
        </w:rPr>
        <w:t>Baloglu</w:t>
      </w:r>
      <w:proofErr w:type="spellEnd"/>
      <w:r>
        <w:rPr>
          <w:rFonts w:ascii="Arial" w:eastAsia="Arial" w:hAnsi="Arial" w:cs="Arial"/>
          <w:sz w:val="24"/>
          <w:szCs w:val="24"/>
        </w:rPr>
        <w:t>, 2022). The reliability of service had also strong relationships with customer satisfaction in Tanzania for hotel services (</w:t>
      </w:r>
      <w:proofErr w:type="spellStart"/>
      <w:r>
        <w:rPr>
          <w:rFonts w:ascii="Arial" w:eastAsia="Arial" w:hAnsi="Arial" w:cs="Arial"/>
          <w:sz w:val="24"/>
          <w:szCs w:val="24"/>
        </w:rPr>
        <w:t>Mwacha</w:t>
      </w:r>
      <w:proofErr w:type="spellEnd"/>
      <w:r>
        <w:rPr>
          <w:rFonts w:ascii="Arial" w:eastAsia="Arial" w:hAnsi="Arial" w:cs="Arial"/>
          <w:sz w:val="24"/>
          <w:szCs w:val="24"/>
        </w:rPr>
        <w:t>, 2025).</w:t>
      </w:r>
    </w:p>
    <w:p w14:paraId="564E4882"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The second highest predictor was ‘Empathy' (β = 0.21). This means that individual service and treatment are esteemed by visitors. Empathy had one of the two lowest average scores (3.51, tied with Reliability) but this dimension contributed more to the prediction than did other dimensions, with small increases in this dimension contributing to a significant increase in satisfaction. Empathy might be more important for international tourists as they are not at home and need more reassurance and understanding (Yang, Balasubramanian and Soeiro, 2025).</w:t>
      </w:r>
    </w:p>
    <w:p w14:paraId="144093EC"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The other major predictor was Responsiveness (β = 0.19, p = 0.035). These findings are in line with the rest of the literature in the hospitality field which highlights the importance of prompt service (Parasuraman, Zeithaml, and Berry, 1988).</w:t>
      </w:r>
    </w:p>
    <w:p w14:paraId="0C777F68" w14:textId="77777777" w:rsidR="008B3BAF"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Interestingly, Tangibility (p = 0.388, β = 0.08) and Assurance (p = 0.055, β = 0.15) were not significant in the regression model. This is a bit surprising as Tangibility was the top mean score. This means that while facilities are important, they do not greatly impact satisfaction. This is an outcome similar to the findings of Buttle (1996) who pointed out that SERVQUAL had paid more attention to the physical aspects and less to the relational aspect of service.</w:t>
      </w:r>
    </w:p>
    <w:p w14:paraId="5F5F74DF" w14:textId="77777777" w:rsidR="0084539C" w:rsidRPr="005663EC" w:rsidRDefault="0084539C"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It is also noteworthy that the dimension of Tangibility did not prove to be the strongest predictor of satisfaction, given that it is the most visible and measurable </w:t>
      </w:r>
      <w:proofErr w:type="spellStart"/>
      <w:r>
        <w:rPr>
          <w:rFonts w:ascii="Arial" w:eastAsia="Arial" w:hAnsi="Arial" w:cs="Arial"/>
          <w:sz w:val="24"/>
          <w:szCs w:val="24"/>
        </w:rPr>
        <w:t>dimension.It</w:t>
      </w:r>
      <w:proofErr w:type="spellEnd"/>
      <w:r>
        <w:rPr>
          <w:rFonts w:ascii="Arial" w:eastAsia="Arial" w:hAnsi="Arial" w:cs="Arial"/>
          <w:sz w:val="24"/>
          <w:szCs w:val="24"/>
        </w:rPr>
        <w:t xml:space="preserve"> is also interesting to consider why Reliability and Empathy, as opposed to Tangibility, the most measurable and visible dimension proved to be the strongest predictors of satisfaction. There is one potential reason why this is the case, and that is that visitors to Cox's Bazar have a certain level of satisfaction expectation by default for physical aspects, so when they are met it doesn't make them any more satisfied, but when they </w:t>
      </w:r>
      <w:r>
        <w:rPr>
          <w:rFonts w:ascii="Arial" w:eastAsia="Arial" w:hAnsi="Arial" w:cs="Arial"/>
          <w:sz w:val="24"/>
          <w:szCs w:val="24"/>
        </w:rPr>
        <w:lastRenderedPageBreak/>
        <w:t>are not met, it becomes more noticeable because it is a sign of a failure to provide the core service expectation. This trend corresponds generally to two factor theories of satisfaction, some of which serve to ensure satisfaction at the minimum level, others of which continue to produce further satisfaction as long as they are surpassed. In this context, the non-significance of Tangibility doesn't imply that the physical environment is not important to tourists in Cox's Bazar, rather it means that the effect of the physical environment on the satisfaction outcomes measured in this study is not the same as the effect of Reliability and Empathy, and hotel managers who invest resources in refurbishment and décor, and neglect to invest in consistency and attentiveness of the staff, may experience only slight gains in terms of satisfaction outcomes.</w:t>
      </w:r>
    </w:p>
    <w:p w14:paraId="6C1382C6" w14:textId="77777777" w:rsidR="008B3BAF" w:rsidRPr="005663EC" w:rsidRDefault="008B3BAF" w:rsidP="008B3BAF">
      <w:pPr>
        <w:pStyle w:val="Heading3"/>
        <w:rPr>
          <w:rFonts w:cs="Arial"/>
        </w:rPr>
      </w:pPr>
      <w:bookmarkStart w:id="82" w:name="_61vizegktucp" w:colFirst="0" w:colLast="0"/>
      <w:bookmarkStart w:id="83" w:name="_Toc241187455"/>
      <w:bookmarkEnd w:id="82"/>
      <w:r>
        <w:rPr>
          <w:rFonts w:cs="Arial"/>
        </w:rPr>
        <w:t>5.2.2 Customer Satisfaction Levels and Comparative Differences</w:t>
      </w:r>
      <w:bookmarkEnd w:id="83"/>
    </w:p>
    <w:p w14:paraId="438CD81F" w14:textId="77777777" w:rsidR="008E35E4" w:rsidRPr="008E35E4"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The second and third research objectives were to evaluate the satisfaction level of the customers who are national and international tourists and to compare the level of satisfaction of national tourist with international tourists. It was found that the national tourists reported slightly higher satisfaction (M = 3.73) than the international tourists (M = 3.48), but this difference was not statistically significant (p = 0.436). With only 15 respondents per group, the study had limited power to detect a small or moderate difference, so this result should be read as inconclusive rather than as evidence that the two groups are equally satisfied.</w:t>
      </w:r>
    </w:p>
    <w:p w14:paraId="0D4BF036"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The direction of this difference is consistent with the overall tourism literature that suggests that the expectations of domestic tourists are more likely to be met as they have more realistic expectations compared to international tourists who may have higher and/or different expectations due to their experiences abroad (Chew, Zainol and Goh, 2024). Cox's Bazar's international visitors might have found the tourist value in this area to be less than that in more developed tourist areas.</w:t>
      </w:r>
    </w:p>
    <w:p w14:paraId="354AFE04" w14:textId="77777777" w:rsidR="00F73DD2"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The factor which may be responsible for the lower satisfaction of international tourists is cultural and communication factors. The SERVQUAL results showed that international tourists rated Empathy (3.41) and Reliability (3.42) lowest, and lower than national tourists did (3.61 and 3.60 respectively), although these differences were not statistically significant. The perceptions may have been attributed to language barriers, lack of knowledge about the service standards and cultural differences ( Yang, Balasubramanian and Soeiro, 2025). </w:t>
      </w:r>
    </w:p>
    <w:p w14:paraId="18FFB459"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lastRenderedPageBreak/>
        <w:t xml:space="preserve">The internal consistency of the dependent variable, Customer Satisfaction, was measured in terms of four statements (OS1-OS4) and was found to be 0.88 for Cronbach's alpha. As for the satisfaction indicators, national tourists had positive scores on all four indicators, with the highest score being "Overall satisfied with hotel experience" at 3.80, and the lowest score being "Would stay at this hotel again" at 3.67. International tourists also gave their lowest score to "Would stay at this hotel again" (3.40), which implies that although they were reasonably satisfied overall, they were less inclined to state an intention to return. Multiple satisfaction statements were used for the dependent variable, which provided a more comprehensive assessment of customer satisfaction, including both evaluative and </w:t>
      </w:r>
      <w:proofErr w:type="spellStart"/>
      <w:r>
        <w:rPr>
          <w:rFonts w:ascii="Arial" w:eastAsia="Arial" w:hAnsi="Arial" w:cs="Arial"/>
          <w:sz w:val="24"/>
          <w:szCs w:val="24"/>
        </w:rPr>
        <w:t>behavioural</w:t>
      </w:r>
      <w:proofErr w:type="spellEnd"/>
      <w:r>
        <w:rPr>
          <w:rFonts w:ascii="Arial" w:eastAsia="Arial" w:hAnsi="Arial" w:cs="Arial"/>
          <w:sz w:val="24"/>
          <w:szCs w:val="24"/>
        </w:rPr>
        <w:t xml:space="preserve"> aspects of satisfaction.</w:t>
      </w:r>
    </w:p>
    <w:p w14:paraId="24B68C75" w14:textId="77777777" w:rsidR="008B3BAF" w:rsidRPr="005663EC" w:rsidRDefault="008B3BAF" w:rsidP="008B3BAF">
      <w:pPr>
        <w:pStyle w:val="Heading3"/>
        <w:rPr>
          <w:rFonts w:cs="Arial"/>
        </w:rPr>
      </w:pPr>
      <w:bookmarkStart w:id="84" w:name="_6xk18xktfqzj" w:colFirst="0" w:colLast="0"/>
      <w:bookmarkStart w:id="85" w:name="_Toc241187456"/>
      <w:bookmarkEnd w:id="84"/>
      <w:r>
        <w:rPr>
          <w:rFonts w:cs="Arial"/>
        </w:rPr>
        <w:t>5.2.3 Theoretical Implications: SERVQUAL and ECT</w:t>
      </w:r>
      <w:bookmarkEnd w:id="85"/>
    </w:p>
    <w:p w14:paraId="0A371AFB"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The findings of this study suggest that the SERVQUAL model is applicable in the hotel industry context in Bangladesh, although the small sample means this should be treated with caution. All the five dimensions were found to be successful in reflecting the perceptions of service quality of the tourists and the regression model showed that the five dimensions were found to be able to explain the tourists' satisfaction by 68% (R² = 0.68; adjusted R² = 0.62). This is similar to Parasuraman, Zeithaml and Berry (1988) and other studies carried out in hospitality industry which have employed SERVQUAL (Rinu, 2024; </w:t>
      </w:r>
      <w:proofErr w:type="spellStart"/>
      <w:r>
        <w:rPr>
          <w:rFonts w:ascii="Arial" w:eastAsia="Arial" w:hAnsi="Arial" w:cs="Arial"/>
          <w:sz w:val="24"/>
          <w:szCs w:val="24"/>
        </w:rPr>
        <w:t>Mwacha</w:t>
      </w:r>
      <w:proofErr w:type="spellEnd"/>
      <w:r>
        <w:rPr>
          <w:rFonts w:ascii="Arial" w:eastAsia="Arial" w:hAnsi="Arial" w:cs="Arial"/>
          <w:sz w:val="24"/>
          <w:szCs w:val="24"/>
        </w:rPr>
        <w:t>, 2025).</w:t>
      </w:r>
    </w:p>
    <w:p w14:paraId="7F12C4AE"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However, the outcome of the model test does not justify the assumption of general applicability of SERVQUAL since Tangibility and Assurance were not important predictors of the satisfaction level. This resonates with the criticism that the size of SERVQUAL may not be the same in all settings (Buttle, 1996). Tourists to Cox's Bazar may be willing to be more flexible on any physical aspect of a hotel, but may be sensitive about the service delivery, physical condition (beach, natural attraction) may be the top priority for tourists.</w:t>
      </w:r>
    </w:p>
    <w:p w14:paraId="0E103B94" w14:textId="77777777" w:rsidR="008B3BAF"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The study also contributes empirical evidence relevant to Expectation Confirmation Theory (ECT). The finding that Reliability, Responsiveness and Empathy were significant predictors of tourists' satisfaction indicates that satisfaction is closely related to whether important service expectations are met or exceeded. The lower satisfaction level of international tourists compared with national tourists could be </w:t>
      </w:r>
      <w:r>
        <w:rPr>
          <w:rFonts w:ascii="Arial" w:eastAsia="Arial" w:hAnsi="Arial" w:cs="Arial"/>
          <w:sz w:val="24"/>
          <w:szCs w:val="24"/>
        </w:rPr>
        <w:lastRenderedPageBreak/>
        <w:t>related to an expectation-performance gap. International tourists may be influenced by their previous experiences in other countries, and if these expectations are not fulfilled, they may be less satisfied (Oliver, 1980).</w:t>
      </w:r>
    </w:p>
    <w:p w14:paraId="1FCA53B1" w14:textId="77777777" w:rsidR="0084539C" w:rsidRDefault="008E35E4"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It is also important to place the size of the difference between national and international tourists within a broader perspective. This small difference (0.25 points) was not statistically significant, meaning that it cannot be reliably distinguished from chance variation between the two samples. The result that international tourists' scores were comparatively low for items related to their loyalty compared to the evaluative item is especially important for practitioners; since both the evaluative item and the four satisfaction statements included an evaluative judgement (overall satisfaction) and a </w:t>
      </w:r>
      <w:proofErr w:type="spellStart"/>
      <w:r>
        <w:rPr>
          <w:rFonts w:ascii="Arial" w:eastAsia="Arial" w:hAnsi="Arial" w:cs="Arial"/>
          <w:sz w:val="24"/>
          <w:szCs w:val="24"/>
        </w:rPr>
        <w:t>behavioural</w:t>
      </w:r>
      <w:proofErr w:type="spellEnd"/>
      <w:r>
        <w:rPr>
          <w:rFonts w:ascii="Arial" w:eastAsia="Arial" w:hAnsi="Arial" w:cs="Arial"/>
          <w:sz w:val="24"/>
          <w:szCs w:val="24"/>
        </w:rPr>
        <w:t xml:space="preserve"> intention (willingness to return). A tourist may feel reasonably content about his/her visit but not willing to return, and this is important for a place like Cox's Bazar, which relies heavily on visitors to return, but also seeks to increase its proportion of international guests. The comparative pattern that emerged in the study thus suggests a specific direction for improvement: the specific differences in the pattern of the intention to return of those who were happy with the service and those who were not suggest that this may be a different route to achieve than the one required to increase their satisfaction ratings with the service as a whole, because the two outcomes seem to respond somewhat differently to the dimensions of service quality measured in this study.</w:t>
      </w:r>
    </w:p>
    <w:p w14:paraId="2FF9663F" w14:textId="77777777" w:rsidR="006E6558" w:rsidRPr="005663EC" w:rsidRDefault="0084539C"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Combined, the results from the SERVQUAL and ECT indicated that a more holistic approach to service quality in this context would be beneficial than the two tools can provide individually. SERVQUAL focuses on revealing what attributes of service delivery tourists attend to, whereas ECT explains the psychological process by which the presence or absence of these attributes results in satisfaction or dissatisfaction. For Cox's Bazar, this means that hotel managers are not just being evaluated against some general standard of service, but are being evaluated by a set of expectations customers have brought with them, and which are influenced by their previous travel experiences, both domestic and international. This points to one important implication for interpretation of the findings: If the same objective service quality is offered at a hotel to two separate people, the satisfaction that each will get can be very different because of the different expectations each had before the service. This once again reinforces the idea that service quality management in tourism is not only an </w:t>
      </w:r>
      <w:r>
        <w:rPr>
          <w:rFonts w:ascii="Arial" w:eastAsia="Arial" w:hAnsi="Arial" w:cs="Arial"/>
          <w:sz w:val="24"/>
          <w:szCs w:val="24"/>
        </w:rPr>
        <w:lastRenderedPageBreak/>
        <w:t xml:space="preserve">operational problem, but a problem of managing the expectations that different segments of tourism markets have of service quality, like by giving the right marketing communications and information before a tourist's departure. </w:t>
      </w:r>
    </w:p>
    <w:p w14:paraId="0DD45A87" w14:textId="77777777" w:rsidR="00DF7B2D" w:rsidRPr="00DF7B2D" w:rsidRDefault="008B3BAF" w:rsidP="00DF7B2D">
      <w:pPr>
        <w:pStyle w:val="Heading3"/>
        <w:rPr>
          <w:rFonts w:cs="Arial"/>
        </w:rPr>
      </w:pPr>
      <w:bookmarkStart w:id="86" w:name="_Toc241187457"/>
      <w:r>
        <w:rPr>
          <w:rFonts w:cs="Arial"/>
        </w:rPr>
        <w:t>5.2.4 Factors Contributing to Differences Between National and International Tourists</w:t>
      </w:r>
      <w:bookmarkEnd w:id="86"/>
    </w:p>
    <w:p w14:paraId="26A1A624" w14:textId="77777777" w:rsidR="00D6228B" w:rsidRPr="00D6228B" w:rsidRDefault="00D6228B" w:rsidP="00D6228B">
      <w:pPr>
        <w:spacing w:after="200" w:line="360" w:lineRule="auto"/>
        <w:jc w:val="both"/>
        <w:rPr>
          <w:rFonts w:ascii="Arial" w:eastAsia="Arial" w:hAnsi="Arial" w:cs="Arial"/>
          <w:sz w:val="24"/>
          <w:szCs w:val="24"/>
        </w:rPr>
      </w:pPr>
      <w:r>
        <w:rPr>
          <w:rFonts w:ascii="Arial" w:eastAsia="Arial" w:hAnsi="Arial" w:cs="Arial"/>
          <w:sz w:val="24"/>
          <w:szCs w:val="24"/>
        </w:rPr>
        <w:t>Several reasons for this small, non-significant difference in satisfaction between the two groups were speculatively offered, but were not tested in this study. The SERVQUAL comparisons revealed that there were no statistically significant differences between the national and international tourists' mean scores on each dimension, but it is speculative to explain. The pattern can be a result of different expectations, norms or effectiveness in communication between the two groups. Other factors may play a role as well, such as price and perceived value; visitors from abroad, many of whom may have travelled more widely, may perceive the value they receive in Cox's Bazar in comparison to the value they have received elsewhere. Safety and security concerns could also have an impact on the generally low Assurance ratings given by international visitors to the nation, and language and cultural issues can shape perceptions of empathy and responsiveness.</w:t>
      </w:r>
    </w:p>
    <w:p w14:paraId="226F764A" w14:textId="77777777" w:rsidR="00D6228B" w:rsidRDefault="00D6228B" w:rsidP="00D6228B">
      <w:pPr>
        <w:spacing w:after="200" w:line="360" w:lineRule="auto"/>
        <w:jc w:val="both"/>
        <w:rPr>
          <w:rFonts w:ascii="Arial" w:eastAsia="Arial" w:hAnsi="Arial" w:cs="Arial"/>
          <w:sz w:val="24"/>
          <w:szCs w:val="24"/>
        </w:rPr>
      </w:pPr>
      <w:r>
        <w:rPr>
          <w:rFonts w:ascii="Arial" w:eastAsia="Arial" w:hAnsi="Arial" w:cs="Arial"/>
          <w:sz w:val="24"/>
          <w:szCs w:val="24"/>
        </w:rPr>
        <w:t>Another variable which was not measured in this study but may need to be considered to explain the difference between national tourists and international tourists is destination image. In most cases, expectations of international tourists about Cox's Bazar are likely to be shaped through a combination of web searches, promotional literature and comparisons with other beach destinations they have previously visited; any enhanced intentions to provide service for Cox's Bazar by hotels are likely to be masked by the "marketing hype" that inflates their expectations about service levels, infrastructure and/or sophistication to be delivered, thus creating an expectation-performance gap. However, the national tourists are more likely to have already visited Cox's Bazar and/or to have a good idea about the type of resort one can find in the country that will make their expectations realistic. While this is the right reading of the data, it also suggests that the experience gap is not just about the quality of the service dimensions (Reliability, Empathy, etc.), it is also about what the destination marketing organization sets as expectations and can accomplish in the industry, in this case for an international visitor who is not yet so knowledgeable about the destination.</w:t>
      </w:r>
    </w:p>
    <w:p w14:paraId="2919CC1A" w14:textId="77777777" w:rsidR="0084539C" w:rsidRPr="0084539C" w:rsidRDefault="0084539C" w:rsidP="0084539C">
      <w:pPr>
        <w:pStyle w:val="Heading1"/>
        <w:jc w:val="center"/>
        <w:rPr>
          <w:rFonts w:eastAsia="Arial"/>
          <w:lang w:val="en-GB"/>
        </w:rPr>
      </w:pPr>
      <w:bookmarkStart w:id="87" w:name="_Toc241187458"/>
      <w:r>
        <w:rPr>
          <w:rFonts w:eastAsia="Arial"/>
          <w:lang w:val="en-GB"/>
        </w:rPr>
        <w:lastRenderedPageBreak/>
        <w:t>Chapter 6: Implications, Limitations, and Conclusion</w:t>
      </w:r>
      <w:bookmarkEnd w:id="87"/>
    </w:p>
    <w:p w14:paraId="5DB7C567" w14:textId="77777777" w:rsidR="008B3BAF" w:rsidRPr="005663EC" w:rsidRDefault="0084539C" w:rsidP="008B3BAF">
      <w:pPr>
        <w:pStyle w:val="Heading2"/>
        <w:rPr>
          <w:rFonts w:cs="Arial"/>
        </w:rPr>
      </w:pPr>
      <w:bookmarkStart w:id="88" w:name="_m6i2uki5ekfp" w:colFirst="0" w:colLast="0"/>
      <w:bookmarkStart w:id="89" w:name="_Toc241187459"/>
      <w:bookmarkEnd w:id="88"/>
      <w:r>
        <w:rPr>
          <w:rFonts w:cs="Arial"/>
        </w:rPr>
        <w:t>6.1 Implications of the Study</w:t>
      </w:r>
      <w:bookmarkEnd w:id="89"/>
    </w:p>
    <w:p w14:paraId="6E1CF6F4" w14:textId="77777777" w:rsidR="008B3BAF" w:rsidRPr="005663EC" w:rsidRDefault="0084539C" w:rsidP="008B3BAF">
      <w:pPr>
        <w:pStyle w:val="Heading3"/>
        <w:rPr>
          <w:rFonts w:cs="Arial"/>
        </w:rPr>
      </w:pPr>
      <w:bookmarkStart w:id="90" w:name="_ze4570igm8o2" w:colFirst="0" w:colLast="0"/>
      <w:bookmarkStart w:id="91" w:name="_Toc241187460"/>
      <w:bookmarkEnd w:id="90"/>
      <w:r>
        <w:rPr>
          <w:rFonts w:cs="Arial"/>
        </w:rPr>
        <w:t>6.1.1 Practical Implications for Hotel Managers</w:t>
      </w:r>
      <w:bookmarkEnd w:id="91"/>
    </w:p>
    <w:p w14:paraId="683AD61D" w14:textId="77777777" w:rsidR="008B3BAF" w:rsidRPr="005663EC"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On the basis of these results, it can be suggested to the hotel managers some practical recommendations.</w:t>
      </w:r>
    </w:p>
    <w:p w14:paraId="343510E5" w14:textId="77777777" w:rsidR="008B3BAF"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Managers will need to pay attention to consistency of service – this had the greatest impact on satisfaction – accurate billing, on-time delivery, proper handling of complaints, with improved SOPs, staff training and quality control systems. Also, the level of empathy predicted satisfaction, making it worth the hotels to invest in their customer relationship management (CRM) systems, as well as training their employees to think more </w:t>
      </w:r>
      <w:proofErr w:type="spellStart"/>
      <w:r>
        <w:rPr>
          <w:rFonts w:ascii="Arial" w:eastAsia="Arial" w:hAnsi="Arial" w:cs="Arial"/>
          <w:sz w:val="24"/>
          <w:szCs w:val="24"/>
        </w:rPr>
        <w:t>personalised</w:t>
      </w:r>
      <w:proofErr w:type="spellEnd"/>
      <w:r>
        <w:rPr>
          <w:rFonts w:ascii="Arial" w:eastAsia="Arial" w:hAnsi="Arial" w:cs="Arial"/>
          <w:sz w:val="24"/>
          <w:szCs w:val="24"/>
        </w:rPr>
        <w:t>, meaning they are better able to anticipate visitors' needs, make relevant recommendations and be genuinely caring, especially toward international visitors, who can include multilingual service and cultural sensitivity training. Responsiveness is also important: hotels must make the service available and monitor the staffing level and empower the frontline staff to solve problems promptly. Hotels should also try to implement specific measures to improve satisfaction of international visitors, such as staff who speak multiple languages, amenities that are familiar to foreigners, international cuisine, simple telephone connection to the hotel, and to local attractions, and easier pricing communications that entails value. Due to the high expectation of cost-effectiveness in Bangladeshi tourism, value-based pricing should be adopted by the managers which should be proportionate to the service provided. Lastly, hotels should continue to maintain and communicate their safety and security protocols, particularly for international tourists who are less familiar with the local situation, although Assurance was not a significant predictor in this study.</w:t>
      </w:r>
    </w:p>
    <w:p w14:paraId="72D5EC6B" w14:textId="77777777" w:rsidR="0084539C" w:rsidRPr="005663EC" w:rsidRDefault="0084539C"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In a real sense, greater reliability does not have to be accomplished at the high cost of a big capital investment. Things like having the same check-in and check-out routine, reconciling bills before showing them to guests and adding verification points for maintenance requests can minimize the inconsistencies that happen on a daily basis and take away the trust that guests attach to the hotel. It is also important to think about implementing structured service-recovery procedures in hotels, because the manner in which a hotel reacts when things do go wrong can have a stronger </w:t>
      </w:r>
      <w:r>
        <w:rPr>
          <w:rFonts w:ascii="Arial" w:eastAsia="Arial" w:hAnsi="Arial" w:cs="Arial"/>
          <w:sz w:val="24"/>
          <w:szCs w:val="24"/>
        </w:rPr>
        <w:lastRenderedPageBreak/>
        <w:t>influence on a guests' perception of reliability than the problem itself. Empathy: staff on the frontline could use more than a scripted response demonstrating courtesy, and gain confidence in reading the individual guest's situation and respond in a flexible way, such as knowing when a guest is travelling for a special occasion or is unfamiliar with the customs. Establishing a simple system of guest profile notes that are cross-shifted can help ensure that staff can provide more personalized service without having to have the guest repeat information. Specific measures for international visitors may involve providing multilingual signage and menus, designating specific staff for international visitors during busy times of the year, and partnering with local tour operators to help overcome cultural and language barriers on excursions away from the hotel. None of these measures requires the investment level needed for the actual refurbishment of physical property – a good message for smaller, independent-owned properties in Cox's Bazar that may not have the capital reserves of larger hotel chains but can invest in enhancing in a meaningful way the dimensions of service quality that this study found to be most relevant.</w:t>
      </w:r>
    </w:p>
    <w:p w14:paraId="13DBACCD" w14:textId="77777777" w:rsidR="008B3BAF" w:rsidRPr="005663EC" w:rsidRDefault="0084539C" w:rsidP="008B3BAF">
      <w:pPr>
        <w:pStyle w:val="Heading3"/>
        <w:rPr>
          <w:rFonts w:cs="Arial"/>
        </w:rPr>
      </w:pPr>
      <w:bookmarkStart w:id="92" w:name="_ghscsupba5dj" w:colFirst="0" w:colLast="0"/>
      <w:bookmarkStart w:id="93" w:name="_Toc241187461"/>
      <w:bookmarkEnd w:id="92"/>
      <w:r>
        <w:rPr>
          <w:rFonts w:cs="Arial"/>
        </w:rPr>
        <w:t>6.1.2 Implications for Policymakers and Tourism Authorities</w:t>
      </w:r>
      <w:bookmarkEnd w:id="93"/>
    </w:p>
    <w:p w14:paraId="6D80E58C" w14:textId="77777777" w:rsidR="008B3BAF"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For the policy makers and tourism authorities and officials, this implies the following: Another frequent criticism of the Bangladesh tourism sector has been the lack of tourist infrastructure, which is a major concern for policy makers to invest in it by improving the transportation, accommodation and recreational facilities. Although international tourists reported only slightly lower satisfaction than national tourists (a difference that was not statistically significant), attracting and retaining them is strategically important, so deliberate measures should be considered, such as marketing campaign, streamlined visa/permit process and enhancing Bangladesh's image as safe and welcoming. The introduction and implementation of minimum service quality standards throughout the hospitality industry would also aid in improving consistency throughout the country. Cultural barriers need to be directly tackled like conducting cultural-awareness training for the hospitality sector and making the cultural heritage of Bangladesh more accessible for the international visitors. Last but not least, the creation of training and development initiatives by policy-makers for hotel staff, especially those related to language ability, service to customers and dealing with complaints.</w:t>
      </w:r>
    </w:p>
    <w:p w14:paraId="04F32B17" w14:textId="77777777" w:rsidR="0084539C" w:rsidRPr="005663EC" w:rsidRDefault="0084539C" w:rsidP="008B3BAF">
      <w:pPr>
        <w:spacing w:after="200" w:line="360" w:lineRule="auto"/>
        <w:jc w:val="both"/>
        <w:rPr>
          <w:rFonts w:ascii="Arial" w:eastAsia="Arial" w:hAnsi="Arial" w:cs="Arial"/>
          <w:sz w:val="24"/>
          <w:szCs w:val="24"/>
        </w:rPr>
      </w:pPr>
      <w:r>
        <w:rPr>
          <w:rFonts w:ascii="Arial" w:eastAsia="Arial" w:hAnsi="Arial" w:cs="Arial"/>
          <w:sz w:val="24"/>
          <w:szCs w:val="24"/>
        </w:rPr>
        <w:lastRenderedPageBreak/>
        <w:t xml:space="preserve">In addition to infrastructure and marketing, the role of the policymaker as a coordinator entity could be a strength that individual hotels may not have independently. A system of customer feedback at the destination level, for example, would enable the Bangladesh Tourism Board to monitor the overall satisfaction level of the local hotel market over the years, instead of gathering feedback from individual hotels, and would help identify if the problems are limited to specific types of hotels or more widespread. Smaller and family-run hotels may not have the budget for such training, but a training </w:t>
      </w:r>
      <w:proofErr w:type="spellStart"/>
      <w:r>
        <w:rPr>
          <w:rFonts w:ascii="Arial" w:eastAsia="Arial" w:hAnsi="Arial" w:cs="Arial"/>
          <w:sz w:val="24"/>
          <w:szCs w:val="24"/>
        </w:rPr>
        <w:t>programme</w:t>
      </w:r>
      <w:proofErr w:type="spellEnd"/>
      <w:r>
        <w:rPr>
          <w:rFonts w:ascii="Arial" w:eastAsia="Arial" w:hAnsi="Arial" w:cs="Arial"/>
          <w:sz w:val="24"/>
          <w:szCs w:val="24"/>
        </w:rPr>
        <w:t xml:space="preserve"> delivered in collaboration with hospitality education institutions could also prove beneficial. Finally, it is important to note that, the gap between international and domestic tourists was not statistically significant and the present study's international sample was not large enough to conclude which nationalities and/or tourist type(s) were responsible for driving that gap, and further, more detailed, destination-specific research should be undertaken by tourism authorities. </w:t>
      </w:r>
    </w:p>
    <w:p w14:paraId="7FC8D550" w14:textId="77777777" w:rsidR="008B3BAF" w:rsidRPr="005663EC" w:rsidRDefault="0084539C" w:rsidP="008B3BAF">
      <w:pPr>
        <w:pStyle w:val="Heading3"/>
        <w:rPr>
          <w:rFonts w:cs="Arial"/>
        </w:rPr>
      </w:pPr>
      <w:bookmarkStart w:id="94" w:name="_9k6wtyfyue9g" w:colFirst="0" w:colLast="0"/>
      <w:bookmarkStart w:id="95" w:name="_Toc241187462"/>
      <w:bookmarkEnd w:id="94"/>
      <w:r>
        <w:rPr>
          <w:rFonts w:cs="Arial"/>
        </w:rPr>
        <w:t>6.1.3 Theoretical Contributions</w:t>
      </w:r>
      <w:bookmarkEnd w:id="95"/>
    </w:p>
    <w:p w14:paraId="56AC5499" w14:textId="77777777" w:rsidR="008B3BAF"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This study has several theoretical contributions. It provides further evidence on the applicability of SERVQUAL and Expectation Confirmation Theory in Bangladesh's hospitality industry and extends the knowledge base on service quality in a developing-country context. It is also one of the few studies to directly compare national and international tourists in Bangladesh. The regression results suggest that the SERVQUAL dimensions do not contribute equally to satisfaction: Reliability, Responsiveness and Empathy were significant predictors, whereas Tangibility and Assurance were not. This finding reinforces the importance of examining SERVQUAL dimensions according to context rather than assuming that each dimension has the same predictive effect. Finally, the study demonstrates how service-quality perceptions and expectation-based evaluation can be considered together when examining tourist satisfaction.</w:t>
      </w:r>
    </w:p>
    <w:p w14:paraId="2C365936" w14:textId="77777777" w:rsidR="0084539C" w:rsidRPr="005663EC" w:rsidRDefault="0084539C"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This theoretical work also indicates a methodological direction to future research on service quality in the context of other similarly evolving hospitality markets: the instruments developed and validated in tourist markets of higher income and maturity should not be taken for granted and dimension-level testing should be viewed as an established phase in the translation of the SERVQUAL to other national and cultural settings. </w:t>
      </w:r>
    </w:p>
    <w:p w14:paraId="3C09281C" w14:textId="77777777" w:rsidR="008B3BAF" w:rsidRPr="005663EC" w:rsidRDefault="0084539C" w:rsidP="008B3BAF">
      <w:pPr>
        <w:pStyle w:val="Heading2"/>
        <w:rPr>
          <w:rFonts w:cs="Arial"/>
        </w:rPr>
      </w:pPr>
      <w:bookmarkStart w:id="96" w:name="_ld5qvpkqbnf" w:colFirst="0" w:colLast="0"/>
      <w:bookmarkStart w:id="97" w:name="_Toc241187463"/>
      <w:bookmarkEnd w:id="96"/>
      <w:r>
        <w:rPr>
          <w:rFonts w:cs="Arial"/>
        </w:rPr>
        <w:lastRenderedPageBreak/>
        <w:t>6.2 Limitations of the Study</w:t>
      </w:r>
      <w:bookmarkEnd w:id="97"/>
    </w:p>
    <w:p w14:paraId="46549C8D" w14:textId="77777777" w:rsidR="008B3BAF"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There are several limitations to the study. The sample was convenience sampling, and thus the results are not representative of tourists in Cox's Bazar and the results may not be </w:t>
      </w:r>
      <w:proofErr w:type="spellStart"/>
      <w:r>
        <w:rPr>
          <w:rFonts w:ascii="Arial" w:eastAsia="Arial" w:hAnsi="Arial" w:cs="Arial"/>
          <w:sz w:val="24"/>
          <w:szCs w:val="24"/>
        </w:rPr>
        <w:t>generalisable</w:t>
      </w:r>
      <w:proofErr w:type="spellEnd"/>
      <w:r>
        <w:rPr>
          <w:rFonts w:ascii="Arial" w:eastAsia="Arial" w:hAnsi="Arial" w:cs="Arial"/>
          <w:sz w:val="24"/>
          <w:szCs w:val="24"/>
        </w:rPr>
        <w:t xml:space="preserve"> to other tourist localities of the country. Because the cross sectional design only took place at one point in time, changes over time were not measured and self-reported responses may have been influenced by social desirability bias, memory or mood. Also, the overall sample was small (n = 30, with 15 in each group), which limits statistical power, makes the regression results exploratory and restricts the extent to which the results can be </w:t>
      </w:r>
      <w:proofErr w:type="spellStart"/>
      <w:r>
        <w:rPr>
          <w:rFonts w:ascii="Arial" w:eastAsia="Arial" w:hAnsi="Arial" w:cs="Arial"/>
          <w:sz w:val="24"/>
          <w:szCs w:val="24"/>
        </w:rPr>
        <w:t>generalised</w:t>
      </w:r>
      <w:proofErr w:type="spellEnd"/>
      <w:r>
        <w:rPr>
          <w:rFonts w:ascii="Arial" w:eastAsia="Arial" w:hAnsi="Arial" w:cs="Arial"/>
          <w:sz w:val="24"/>
          <w:szCs w:val="24"/>
        </w:rPr>
        <w:t xml:space="preserve"> to the wider population of international tourists and the questionnaire was conducted in English, which may have been challenging for some respondents. Finally, the data were collected during a particular period and any seasonal fluctuations in tourists' satisfaction may not be reflected.</w:t>
      </w:r>
    </w:p>
    <w:p w14:paraId="3706BA05" w14:textId="77777777" w:rsidR="0084539C" w:rsidRPr="005663EC" w:rsidRDefault="007466FE"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Another restriction is related to the method of measurement. Naturally, the fact that the SERVQUAL and satisfaction items were based on tourists subjective ratings, and not on objective measures of service delivery (such as actual waiting times or complaints recorded), does not necessarily mean that the variance measured in the survey is representative of differences in the services received, but may instead be due to individual differences in how respondents perceive the rating scales. The study also has methodological limitations in its narrow focus on hotel accommodation alone, as the overall satisfaction ratings of tourists visiting a site are generally influenced by other aspects of the visit besides accommodation such as transport, attractions and food, which were not included in this study but may interact with the hotel experience to enhance or detract from satisfaction ratings. </w:t>
      </w:r>
    </w:p>
    <w:p w14:paraId="181B21C5" w14:textId="77777777" w:rsidR="008B3BAF" w:rsidRPr="005663EC" w:rsidRDefault="0084539C" w:rsidP="008B3BAF">
      <w:pPr>
        <w:pStyle w:val="Heading2"/>
        <w:rPr>
          <w:rFonts w:cs="Arial"/>
        </w:rPr>
      </w:pPr>
      <w:bookmarkStart w:id="98" w:name="_3j0ffn5h12gy" w:colFirst="0" w:colLast="0"/>
      <w:bookmarkStart w:id="99" w:name="_Toc241187464"/>
      <w:bookmarkEnd w:id="98"/>
      <w:r>
        <w:rPr>
          <w:rFonts w:cs="Arial"/>
        </w:rPr>
        <w:t>6.3 Recommendations for Future Research</w:t>
      </w:r>
      <w:bookmarkEnd w:id="99"/>
    </w:p>
    <w:p w14:paraId="63EB2EC6" w14:textId="77777777" w:rsidR="008B3BAF" w:rsidRDefault="008B3BAF" w:rsidP="008B3BAF">
      <w:pPr>
        <w:spacing w:after="200" w:line="360" w:lineRule="auto"/>
        <w:jc w:val="both"/>
        <w:rPr>
          <w:rFonts w:ascii="Arial" w:eastAsia="Arial" w:hAnsi="Arial" w:cs="Arial"/>
          <w:sz w:val="24"/>
          <w:szCs w:val="24"/>
        </w:rPr>
      </w:pPr>
      <w:r>
        <w:rPr>
          <w:rFonts w:ascii="Arial" w:eastAsia="Arial" w:hAnsi="Arial" w:cs="Arial"/>
          <w:sz w:val="24"/>
          <w:szCs w:val="24"/>
        </w:rPr>
        <w:t xml:space="preserve">Based on the research conducted, several recommendations for future studies are proposed. Future studies should use larger samples so that differences between national and international tourists can be tested with adequate statistical power. Future studies might benefit from taking a mixed methods approach, including in-depth interviews or focus groups with tourists for the qualitative data in addition to quantitative data, to better understand tourist experiences, and longitudinal studies could help to capture the dynamic nature of satisfaction over time. The SERVQUAL </w:t>
      </w:r>
      <w:r>
        <w:rPr>
          <w:rFonts w:ascii="Arial" w:eastAsia="Arial" w:hAnsi="Arial" w:cs="Arial"/>
          <w:sz w:val="24"/>
          <w:szCs w:val="24"/>
        </w:rPr>
        <w:lastRenderedPageBreak/>
        <w:t xml:space="preserve">model can be expanded to incorporate the dimensions of price, perceived value and technology and comparative studies can be conducted across several tourist destinations in Bangladesh to increase the </w:t>
      </w:r>
      <w:proofErr w:type="spellStart"/>
      <w:r>
        <w:rPr>
          <w:rFonts w:ascii="Arial" w:eastAsia="Arial" w:hAnsi="Arial" w:cs="Arial"/>
          <w:sz w:val="24"/>
          <w:szCs w:val="24"/>
        </w:rPr>
        <w:t>generalisability</w:t>
      </w:r>
      <w:proofErr w:type="spellEnd"/>
      <w:r>
        <w:rPr>
          <w:rFonts w:ascii="Arial" w:eastAsia="Arial" w:hAnsi="Arial" w:cs="Arial"/>
          <w:sz w:val="24"/>
          <w:szCs w:val="24"/>
        </w:rPr>
        <w:t xml:space="preserve"> of the results. Future research should focus on the international tourist group in particular as this group reported slightly lower (though not significantly lower) satisfaction, and should also break down this sample by country of origin as it is expected that levels of satisfaction and expectations will differ by country of origin. The increasing influence of technology in tourism should be highlighted, including the impact of online booking systems, mobile apps and digital payment on satisfaction. Last, there is a need to do more research on the importance of culture and language in the lives of tourists in Bangladesh.</w:t>
      </w:r>
    </w:p>
    <w:p w14:paraId="506E4236" w14:textId="77777777" w:rsidR="007466FE" w:rsidRDefault="007466FE" w:rsidP="008B3BAF">
      <w:pPr>
        <w:spacing w:after="200" w:line="360" w:lineRule="auto"/>
        <w:jc w:val="both"/>
        <w:rPr>
          <w:rFonts w:ascii="Arial" w:eastAsia="Arial" w:hAnsi="Arial" w:cs="Arial"/>
          <w:sz w:val="24"/>
          <w:szCs w:val="24"/>
        </w:rPr>
      </w:pPr>
      <w:r>
        <w:rPr>
          <w:rFonts w:ascii="Arial" w:eastAsia="Arial" w:hAnsi="Arial" w:cs="Arial"/>
          <w:sz w:val="24"/>
          <w:szCs w:val="24"/>
        </w:rPr>
        <w:t>Finally, further investigation of the service-recovery process would be useful, as this study indicates that hotel satisfaction is highest when the hotel is reliable, not necessarily when a service failure does not occur; thus the way hotels respond to service failures may be a critical factor in determining hotel's outcome in the eyes of guests, and it may be an important factor that has not been thoroughly examined. As mentioned above, future research is desired to examine the possible differences in satisfaction measures between different international visitors to Bangladesh, by segmenting the sample as per the region of origin. The subjective satisfaction gradients found in this study could be compared with objective information from the hotel side, for example in terms of complaints or staff turnover, in order to see if the subjective gradient of satisfaction is reflected in a measurable difference in service delivery. Lastly, with the increasing importance of user-generated review content in the construction of the image of a destination, the analysis of the content of such reviews for Cox's Bazar hotels, combined with the satisfaction measures as measured by the questionnaire, might provide a complementary approach to understanding the difference in the image of the destination as seen by nationals and international tourists as identified by this study but not intended to fully explain.</w:t>
      </w:r>
    </w:p>
    <w:p w14:paraId="30EEFB1E" w14:textId="77777777" w:rsidR="00601B97" w:rsidRDefault="00601B97" w:rsidP="008B3BAF">
      <w:pPr>
        <w:spacing w:after="200" w:line="360" w:lineRule="auto"/>
        <w:jc w:val="both"/>
        <w:rPr>
          <w:rFonts w:ascii="Arial" w:eastAsia="Arial" w:hAnsi="Arial" w:cs="Arial"/>
          <w:sz w:val="24"/>
          <w:szCs w:val="24"/>
        </w:rPr>
      </w:pPr>
    </w:p>
    <w:p w14:paraId="5B247E25" w14:textId="77777777" w:rsidR="00601B97" w:rsidRDefault="00601B97" w:rsidP="008B3BAF">
      <w:pPr>
        <w:spacing w:after="200" w:line="360" w:lineRule="auto"/>
        <w:jc w:val="both"/>
        <w:rPr>
          <w:rFonts w:ascii="Arial" w:eastAsia="Arial" w:hAnsi="Arial" w:cs="Arial"/>
          <w:sz w:val="24"/>
          <w:szCs w:val="24"/>
        </w:rPr>
      </w:pPr>
    </w:p>
    <w:p w14:paraId="22083FE3" w14:textId="77777777" w:rsidR="00150678" w:rsidRPr="005663EC" w:rsidRDefault="00150678" w:rsidP="008B3BAF">
      <w:pPr>
        <w:spacing w:after="200" w:line="360" w:lineRule="auto"/>
        <w:jc w:val="both"/>
        <w:rPr>
          <w:rFonts w:ascii="Arial" w:eastAsia="Arial" w:hAnsi="Arial" w:cs="Arial"/>
          <w:sz w:val="24"/>
          <w:szCs w:val="24"/>
        </w:rPr>
      </w:pPr>
    </w:p>
    <w:p w14:paraId="3187B744" w14:textId="77777777" w:rsidR="008B3BAF" w:rsidRPr="005663EC" w:rsidRDefault="0084539C" w:rsidP="008B3BAF">
      <w:pPr>
        <w:pStyle w:val="Heading2"/>
        <w:rPr>
          <w:rFonts w:cs="Arial"/>
        </w:rPr>
      </w:pPr>
      <w:bookmarkStart w:id="100" w:name="_tucllr1n9hbt" w:colFirst="0" w:colLast="0"/>
      <w:bookmarkStart w:id="101" w:name="_Toc241187465"/>
      <w:bookmarkEnd w:id="100"/>
      <w:r>
        <w:rPr>
          <w:rFonts w:cs="Arial"/>
        </w:rPr>
        <w:lastRenderedPageBreak/>
        <w:t>6.4 Conclusion</w:t>
      </w:r>
      <w:bookmarkEnd w:id="101"/>
    </w:p>
    <w:p w14:paraId="3E8E7056" w14:textId="77777777" w:rsidR="008B3BAF" w:rsidRPr="005663EC" w:rsidRDefault="008B3BAF" w:rsidP="008B3BAF">
      <w:pPr>
        <w:rPr>
          <w:rFonts w:ascii="Arial" w:hAnsi="Arial" w:cs="Arial"/>
        </w:rPr>
      </w:pPr>
    </w:p>
    <w:p w14:paraId="79787BC4" w14:textId="77777777" w:rsidR="00601B97" w:rsidRPr="00601B97" w:rsidRDefault="00601B97" w:rsidP="00601B97">
      <w:pPr>
        <w:spacing w:line="360" w:lineRule="auto"/>
        <w:jc w:val="both"/>
        <w:rPr>
          <w:rFonts w:ascii="Arial" w:eastAsia="Arial" w:hAnsi="Arial" w:cs="Arial"/>
          <w:sz w:val="24"/>
          <w:szCs w:val="24"/>
        </w:rPr>
      </w:pPr>
      <w:r>
        <w:rPr>
          <w:rFonts w:ascii="Arial" w:eastAsia="Arial" w:hAnsi="Arial" w:cs="Arial"/>
          <w:sz w:val="24"/>
          <w:szCs w:val="24"/>
        </w:rPr>
        <w:t>This study aimed to compare the customer satisfaction level of the customers of the hotels in Cox's Bazar with regard to National tourists and International tourists. It used the SERVQUAL model and the Expectation Confirmation Theory as theories to analyze the factors affecting satisfaction, satisfaction levels of each tourist group and the differences between the two groups.</w:t>
      </w:r>
    </w:p>
    <w:p w14:paraId="1E30F6F5" w14:textId="77777777" w:rsidR="00601B97" w:rsidRPr="00601B97" w:rsidRDefault="00601B97" w:rsidP="00601B97">
      <w:pPr>
        <w:spacing w:line="360" w:lineRule="auto"/>
        <w:jc w:val="both"/>
        <w:rPr>
          <w:rFonts w:ascii="Arial" w:eastAsia="Arial" w:hAnsi="Arial" w:cs="Arial"/>
          <w:sz w:val="24"/>
          <w:szCs w:val="24"/>
        </w:rPr>
      </w:pPr>
      <w:r>
        <w:rPr>
          <w:rFonts w:ascii="Arial" w:eastAsia="Arial" w:hAnsi="Arial" w:cs="Arial"/>
          <w:sz w:val="24"/>
          <w:szCs w:val="24"/>
        </w:rPr>
        <w:t>The findings show that national tourists were more satisfied with the hotel than international tourists, and had better ratings for all dimensions of hotel service quality, although these differences were not statistically significant. The three factors that predict satisfaction were Reliability, Empathy, and Responsiveness, but Tangibility did not help predict satisfaction.</w:t>
      </w:r>
    </w:p>
    <w:p w14:paraId="577EC615" w14:textId="77777777" w:rsidR="00601B97" w:rsidRPr="00601B97" w:rsidRDefault="00601B97" w:rsidP="00601B97">
      <w:pPr>
        <w:spacing w:line="360" w:lineRule="auto"/>
        <w:jc w:val="both"/>
        <w:rPr>
          <w:rFonts w:ascii="Arial" w:eastAsia="Arial" w:hAnsi="Arial" w:cs="Arial"/>
          <w:sz w:val="24"/>
          <w:szCs w:val="24"/>
        </w:rPr>
      </w:pPr>
      <w:r>
        <w:rPr>
          <w:rFonts w:ascii="Arial" w:eastAsia="Arial" w:hAnsi="Arial" w:cs="Arial"/>
          <w:sz w:val="24"/>
          <w:szCs w:val="24"/>
        </w:rPr>
        <w:t>The results are both theoretically and practically meaningful. They believe that SERVQUAL is good model for hotel sector in Bangladesh but five dimensions of SERVQUAL are not equally applicable. This is in line with earlier criticism of the model. The key areas that created a sense of trust and intimacy with visitors were Reliability and Empathy. The results also tentatively support Expectation Confirmation Theory which suggests that expectations are likely to be high upon arrival in the country as tourists from overseas and one's satisfaction is likely to be low if expectations are not met.</w:t>
      </w:r>
    </w:p>
    <w:p w14:paraId="3581EC7F" w14:textId="77777777" w:rsidR="00601B97" w:rsidRPr="00601B97" w:rsidRDefault="00601B97" w:rsidP="00601B97">
      <w:pPr>
        <w:spacing w:line="360" w:lineRule="auto"/>
        <w:jc w:val="both"/>
        <w:rPr>
          <w:rFonts w:ascii="Arial" w:eastAsia="Arial" w:hAnsi="Arial" w:cs="Arial"/>
          <w:sz w:val="24"/>
          <w:szCs w:val="24"/>
        </w:rPr>
      </w:pPr>
      <w:r>
        <w:rPr>
          <w:rFonts w:ascii="Arial" w:eastAsia="Arial" w:hAnsi="Arial" w:cs="Arial"/>
          <w:sz w:val="24"/>
          <w:szCs w:val="24"/>
        </w:rPr>
        <w:t>The findings indicate that the key factors for hotel managers in Cox's Bazar to focus on are reliability, empathy and responsiveness, which were the factors that significantly predicted satisfaction, especially with international visitors. However, other factors including value for money, infrastructure and cultural barriers also need to be taken into account by the policy makers that influence the perception of the tourism sector in Bangladesh.</w:t>
      </w:r>
    </w:p>
    <w:p w14:paraId="545A87F2" w14:textId="77777777" w:rsidR="00601B97" w:rsidRPr="00601B97" w:rsidRDefault="00601B97" w:rsidP="00601B97">
      <w:pPr>
        <w:spacing w:line="360" w:lineRule="auto"/>
        <w:jc w:val="both"/>
        <w:rPr>
          <w:rFonts w:ascii="Arial" w:eastAsia="Arial" w:hAnsi="Arial" w:cs="Arial"/>
          <w:sz w:val="24"/>
          <w:szCs w:val="24"/>
        </w:rPr>
      </w:pPr>
      <w:r>
        <w:rPr>
          <w:rFonts w:ascii="Arial" w:eastAsia="Arial" w:hAnsi="Arial" w:cs="Arial"/>
          <w:sz w:val="24"/>
          <w:szCs w:val="24"/>
        </w:rPr>
        <w:t xml:space="preserve">Lastly, the satisfaction of national tourists with their hotels in Cox's Bazar was marginally greater than that of the international tourists but the results were not statistically significant in the present sample. If any gaps are identified, this will necessitate a higher level of service quality, empathy and responsiveness and cultural and communication difference considerations. This may improve guests' experiences </w:t>
      </w:r>
      <w:r>
        <w:rPr>
          <w:rFonts w:ascii="Arial" w:eastAsia="Arial" w:hAnsi="Arial" w:cs="Arial"/>
          <w:sz w:val="24"/>
          <w:szCs w:val="24"/>
        </w:rPr>
        <w:lastRenderedPageBreak/>
        <w:t>and the overall reputation of the town and the tourism and hospitality industry of Bangladesh.</w:t>
      </w:r>
    </w:p>
    <w:p w14:paraId="301E3784" w14:textId="77777777" w:rsidR="00601B97" w:rsidRDefault="00601B97" w:rsidP="00601B97">
      <w:pPr>
        <w:spacing w:line="360" w:lineRule="auto"/>
        <w:jc w:val="both"/>
        <w:rPr>
          <w:rFonts w:ascii="Arial" w:hAnsi="Arial" w:cs="Arial"/>
          <w:sz w:val="24"/>
          <w:szCs w:val="24"/>
        </w:rPr>
      </w:pPr>
      <w:r>
        <w:rPr>
          <w:rFonts w:ascii="Arial" w:eastAsia="Arial" w:hAnsi="Arial" w:cs="Arial"/>
          <w:sz w:val="24"/>
          <w:szCs w:val="24"/>
        </w:rPr>
        <w:t>Overall, this research further bolsters the notion that customer satisfaction in the hotel industry is not solely the result of a hotel's offering, but of the match between the offering and various customer groups' expectations. At least in Cox's Bazar, one solution to the gap between the satisfaction of national and international tourists is unlikely to exist. It, instead, requires a collective action in the service delivery, in staff training and in the destination marketing and tourism policy which seek to address different facets of the expectation-performance relationship expressed in this study. Hotels that take the reliability-and-empathy aspect of their business seriously, not only in their look, will see the greatest return on investment. But the job of bridging the international satisfaction gap with individual hotel establishments is just as much the job of the policymakers who influence travelers' perceptions of the infrastructure, their perception of safety and their destination image prior to their hotel check-in. Cooperation between hotels and policy makers is the most feasible option to develop the hotel industry in Cox's Bazar catering to both local and international tourists.</w:t>
      </w:r>
    </w:p>
    <w:p w14:paraId="12448C50" w14:textId="77777777" w:rsidR="00601B97" w:rsidRPr="007466FE" w:rsidRDefault="00601B97" w:rsidP="008B3BAF">
      <w:pPr>
        <w:spacing w:line="360" w:lineRule="auto"/>
        <w:jc w:val="both"/>
        <w:rPr>
          <w:rFonts w:ascii="Arial" w:hAnsi="Arial" w:cs="Arial"/>
          <w:sz w:val="24"/>
          <w:szCs w:val="24"/>
        </w:rPr>
      </w:pPr>
    </w:p>
    <w:p w14:paraId="6AC785DE" w14:textId="77777777" w:rsidR="008320DA" w:rsidRPr="005663EC" w:rsidRDefault="008320DA" w:rsidP="008320DA">
      <w:pPr>
        <w:pStyle w:val="Heading1"/>
        <w:pageBreakBefore/>
        <w:rPr>
          <w:rFonts w:cs="Arial"/>
          <w:sz w:val="36"/>
          <w:szCs w:val="44"/>
        </w:rPr>
      </w:pPr>
      <w:bookmarkStart w:id="102" w:name="_Toc241187466"/>
      <w:r>
        <w:rPr>
          <w:rFonts w:cs="Arial"/>
          <w:sz w:val="36"/>
          <w:szCs w:val="44"/>
        </w:rPr>
        <w:lastRenderedPageBreak/>
        <w:t>References</w:t>
      </w:r>
      <w:bookmarkEnd w:id="102"/>
    </w:p>
    <w:p w14:paraId="03678752"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Abdou, A.H., Mohamed, S.A.K., Khalil, A.A.F., </w:t>
      </w:r>
      <w:proofErr w:type="spellStart"/>
      <w:r>
        <w:rPr>
          <w:rFonts w:ascii="Arial" w:eastAsia="Times New Roman" w:hAnsi="Arial" w:cs="Arial"/>
          <w:sz w:val="24"/>
          <w:szCs w:val="24"/>
        </w:rPr>
        <w:t>Albakhit</w:t>
      </w:r>
      <w:proofErr w:type="spellEnd"/>
      <w:r>
        <w:rPr>
          <w:rFonts w:ascii="Arial" w:eastAsia="Times New Roman" w:hAnsi="Arial" w:cs="Arial"/>
          <w:sz w:val="24"/>
          <w:szCs w:val="24"/>
        </w:rPr>
        <w:t xml:space="preserve">, A.I. and </w:t>
      </w:r>
      <w:proofErr w:type="spellStart"/>
      <w:r>
        <w:rPr>
          <w:rFonts w:ascii="Arial" w:eastAsia="Times New Roman" w:hAnsi="Arial" w:cs="Arial"/>
          <w:sz w:val="24"/>
          <w:szCs w:val="24"/>
        </w:rPr>
        <w:t>Alarjani</w:t>
      </w:r>
      <w:proofErr w:type="spellEnd"/>
      <w:r>
        <w:rPr>
          <w:rFonts w:ascii="Arial" w:eastAsia="Times New Roman" w:hAnsi="Arial" w:cs="Arial"/>
          <w:sz w:val="24"/>
          <w:szCs w:val="24"/>
        </w:rPr>
        <w:t xml:space="preserve">, A.J.N. (2022) ‘Modeling the relationship between perceived service quality, tourist satisfaction, and tourists’ behavioral intentions amid COVID-19 pandemic: evidence of yoga tourists’ perspectives’, </w:t>
      </w:r>
      <w:r>
        <w:rPr>
          <w:rFonts w:ascii="Arial" w:eastAsia="Times New Roman" w:hAnsi="Arial" w:cs="Arial"/>
          <w:i/>
          <w:iCs/>
          <w:sz w:val="24"/>
          <w:szCs w:val="24"/>
        </w:rPr>
        <w:t>Frontiers in Psychology</w:t>
      </w:r>
      <w:r>
        <w:rPr>
          <w:rFonts w:ascii="Arial" w:eastAsia="Times New Roman" w:hAnsi="Arial" w:cs="Arial"/>
          <w:sz w:val="24"/>
          <w:szCs w:val="24"/>
        </w:rPr>
        <w:t xml:space="preserve">, 13, 1003650. Available at: </w:t>
      </w:r>
      <w:hyperlink r:id="rId14" w:history="1">
        <w:r>
          <w:rPr>
            <w:rFonts w:ascii="Arial" w:eastAsia="Times New Roman" w:hAnsi="Arial" w:cs="Arial"/>
            <w:color w:val="0000FF"/>
            <w:sz w:val="24"/>
            <w:szCs w:val="24"/>
            <w:u w:val="single"/>
          </w:rPr>
          <w:t>https://doi.org/10.3389/fpsyg.2022.1003650</w:t>
        </w:r>
      </w:hyperlink>
    </w:p>
    <w:p w14:paraId="35BEF708"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Alauddin, M., Ahsan, S.M.H., Kamal, M.A., Alam, M.M. and Hassan, A. (2020) ‘The assessment of perceived service quality dimensions of hotel industry in Bangladesh’, </w:t>
      </w:r>
      <w:r>
        <w:rPr>
          <w:rFonts w:ascii="Arial" w:eastAsia="Times New Roman" w:hAnsi="Arial" w:cs="Arial"/>
          <w:i/>
          <w:iCs/>
          <w:sz w:val="24"/>
          <w:szCs w:val="24"/>
        </w:rPr>
        <w:t>Journal of Multidisciplinary Academic Tourism</w:t>
      </w:r>
      <w:r>
        <w:rPr>
          <w:rFonts w:ascii="Arial" w:eastAsia="Times New Roman" w:hAnsi="Arial" w:cs="Arial"/>
          <w:sz w:val="24"/>
          <w:szCs w:val="24"/>
        </w:rPr>
        <w:t xml:space="preserve">, 5(2), pp. 105–114. Available at: </w:t>
      </w:r>
      <w:hyperlink r:id="rId15" w:history="1">
        <w:r>
          <w:rPr>
            <w:rFonts w:ascii="Arial" w:eastAsia="Times New Roman" w:hAnsi="Arial" w:cs="Arial"/>
            <w:color w:val="0000FF"/>
            <w:sz w:val="24"/>
            <w:szCs w:val="24"/>
            <w:u w:val="single"/>
          </w:rPr>
          <w:t>https://doi.org/10.31822/jomat.715717</w:t>
        </w:r>
      </w:hyperlink>
    </w:p>
    <w:p w14:paraId="7A17C81E"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Bangladesh Tourism Board (2023) </w:t>
      </w:r>
      <w:r>
        <w:rPr>
          <w:rFonts w:ascii="Arial" w:eastAsia="Times New Roman" w:hAnsi="Arial" w:cs="Arial"/>
          <w:i/>
          <w:iCs/>
          <w:sz w:val="24"/>
          <w:szCs w:val="24"/>
        </w:rPr>
        <w:t>Bangladesh Tourism Board</w:t>
      </w:r>
      <w:r>
        <w:rPr>
          <w:rFonts w:ascii="Arial" w:eastAsia="Times New Roman" w:hAnsi="Arial" w:cs="Arial"/>
          <w:sz w:val="24"/>
          <w:szCs w:val="24"/>
        </w:rPr>
        <w:t xml:space="preserve"> [Website]. Available at: </w:t>
      </w:r>
      <w:hyperlink r:id="rId16" w:history="1">
        <w:r>
          <w:rPr>
            <w:rFonts w:ascii="Arial" w:eastAsia="Times New Roman" w:hAnsi="Arial" w:cs="Arial"/>
            <w:color w:val="0000FF"/>
            <w:sz w:val="24"/>
            <w:szCs w:val="24"/>
            <w:u w:val="single"/>
          </w:rPr>
          <w:t>https://www.tourismboard.gov.bd</w:t>
        </w:r>
      </w:hyperlink>
      <w:r>
        <w:rPr>
          <w:rFonts w:ascii="Arial" w:eastAsia="Times New Roman" w:hAnsi="Arial" w:cs="Arial"/>
          <w:sz w:val="24"/>
          <w:szCs w:val="24"/>
        </w:rPr>
        <w:t xml:space="preserve"> (Accessed: 24 September 2026).</w:t>
      </w:r>
    </w:p>
    <w:p w14:paraId="7D651B69"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Buttle, F. (1996) ‘SERVQUAL: review, critique, research agenda’, </w:t>
      </w:r>
      <w:r>
        <w:rPr>
          <w:rFonts w:ascii="Arial" w:eastAsia="Times New Roman" w:hAnsi="Arial" w:cs="Arial"/>
          <w:i/>
          <w:iCs/>
          <w:sz w:val="24"/>
          <w:szCs w:val="24"/>
        </w:rPr>
        <w:t>European Journal of Marketing</w:t>
      </w:r>
      <w:r>
        <w:rPr>
          <w:rFonts w:ascii="Arial" w:eastAsia="Times New Roman" w:hAnsi="Arial" w:cs="Arial"/>
          <w:sz w:val="24"/>
          <w:szCs w:val="24"/>
        </w:rPr>
        <w:t xml:space="preserve">, 30(1), pp. 8–32. Available at: </w:t>
      </w:r>
      <w:hyperlink r:id="rId17" w:history="1">
        <w:r>
          <w:rPr>
            <w:rFonts w:ascii="Arial" w:eastAsia="Times New Roman" w:hAnsi="Arial" w:cs="Arial"/>
            <w:color w:val="0000FF"/>
            <w:sz w:val="24"/>
            <w:szCs w:val="24"/>
            <w:u w:val="single"/>
          </w:rPr>
          <w:t>https://doi.org/10.1108/03090569610105762</w:t>
        </w:r>
      </w:hyperlink>
    </w:p>
    <w:p w14:paraId="2AD9765E"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Chew, S.-S., Zainol, R. and Goh, H.C. (2024) ‘Satisfaction of international and domestic tourists in Malaysia’s oldest national park: Taman Negara Pahang’, </w:t>
      </w:r>
      <w:r>
        <w:rPr>
          <w:rFonts w:ascii="Arial" w:eastAsia="Times New Roman" w:hAnsi="Arial" w:cs="Arial"/>
          <w:i/>
          <w:iCs/>
          <w:sz w:val="24"/>
          <w:szCs w:val="24"/>
        </w:rPr>
        <w:t>Planning Malaysia</w:t>
      </w:r>
      <w:r>
        <w:rPr>
          <w:rFonts w:ascii="Arial" w:eastAsia="Times New Roman" w:hAnsi="Arial" w:cs="Arial"/>
          <w:sz w:val="24"/>
          <w:szCs w:val="24"/>
        </w:rPr>
        <w:t xml:space="preserve">, 22(4), pp. 272–286. Available at: </w:t>
      </w:r>
      <w:hyperlink r:id="rId18" w:history="1">
        <w:r>
          <w:rPr>
            <w:rFonts w:ascii="Arial" w:eastAsia="Times New Roman" w:hAnsi="Arial" w:cs="Arial"/>
            <w:color w:val="0000FF"/>
            <w:sz w:val="24"/>
            <w:szCs w:val="24"/>
            <w:u w:val="single"/>
          </w:rPr>
          <w:t>https://doi.org/10.21837/pm.v22i33.1548</w:t>
        </w:r>
      </w:hyperlink>
    </w:p>
    <w:p w14:paraId="739ECB4A"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Fagbemi, E.L.O. (2023) ‘Customer satisfaction and quality of service delivery in selected two and three star rated hotels in Kumasi Metropolis’, </w:t>
      </w:r>
      <w:r>
        <w:rPr>
          <w:rFonts w:ascii="Arial" w:eastAsia="Times New Roman" w:hAnsi="Arial" w:cs="Arial"/>
          <w:i/>
          <w:iCs/>
          <w:sz w:val="24"/>
          <w:szCs w:val="24"/>
        </w:rPr>
        <w:t>International Journal of Hospitality &amp; Tourism Management</w:t>
      </w:r>
      <w:r>
        <w:rPr>
          <w:rFonts w:ascii="Arial" w:eastAsia="Times New Roman" w:hAnsi="Arial" w:cs="Arial"/>
          <w:sz w:val="24"/>
          <w:szCs w:val="24"/>
        </w:rPr>
        <w:t xml:space="preserve">, 7(1), pp. 16–23. Available at: </w:t>
      </w:r>
      <w:hyperlink r:id="rId19" w:history="1">
        <w:r>
          <w:rPr>
            <w:rFonts w:ascii="Arial" w:eastAsia="Times New Roman" w:hAnsi="Arial" w:cs="Arial"/>
            <w:color w:val="0000FF"/>
            <w:sz w:val="24"/>
            <w:szCs w:val="24"/>
            <w:u w:val="single"/>
          </w:rPr>
          <w:t>https://doi.org/10.11648/j.ijhtm.20230701.13</w:t>
        </w:r>
      </w:hyperlink>
    </w:p>
    <w:p w14:paraId="2DE9B93D"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Hair, J.F., Babin, B.J., Anderson, R.E. and Black, W.C. (2022) </w:t>
      </w:r>
      <w:r>
        <w:rPr>
          <w:rFonts w:ascii="Arial" w:eastAsia="Times New Roman" w:hAnsi="Arial" w:cs="Arial"/>
          <w:i/>
          <w:iCs/>
          <w:sz w:val="24"/>
          <w:szCs w:val="24"/>
        </w:rPr>
        <w:t>Multivariate Data Analysis</w:t>
      </w:r>
      <w:r>
        <w:rPr>
          <w:rFonts w:ascii="Arial" w:eastAsia="Times New Roman" w:hAnsi="Arial" w:cs="Arial"/>
          <w:sz w:val="24"/>
          <w:szCs w:val="24"/>
        </w:rPr>
        <w:t xml:space="preserve">. 8th </w:t>
      </w:r>
      <w:proofErr w:type="spellStart"/>
      <w:r>
        <w:rPr>
          <w:rFonts w:ascii="Arial" w:eastAsia="Times New Roman" w:hAnsi="Arial" w:cs="Arial"/>
          <w:sz w:val="24"/>
          <w:szCs w:val="24"/>
        </w:rPr>
        <w:t>edn</w:t>
      </w:r>
      <w:proofErr w:type="spellEnd"/>
      <w:r>
        <w:rPr>
          <w:rFonts w:ascii="Arial" w:eastAsia="Times New Roman" w:hAnsi="Arial" w:cs="Arial"/>
          <w:sz w:val="24"/>
          <w:szCs w:val="24"/>
        </w:rPr>
        <w:t>. Andover: Cengage Learning.</w:t>
      </w:r>
    </w:p>
    <w:p w14:paraId="7A742D9A"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Han, H. and Hyun, S.S. (2018) ‘Role of motivations for luxury cruise traveling, satisfaction, and involvement in building traveler loyalty’, </w:t>
      </w:r>
      <w:r>
        <w:rPr>
          <w:rFonts w:ascii="Arial" w:eastAsia="Times New Roman" w:hAnsi="Arial" w:cs="Arial"/>
          <w:i/>
          <w:iCs/>
          <w:sz w:val="24"/>
          <w:szCs w:val="24"/>
        </w:rPr>
        <w:t xml:space="preserve">International Journal </w:t>
      </w:r>
      <w:r>
        <w:rPr>
          <w:rFonts w:ascii="Arial" w:eastAsia="Times New Roman" w:hAnsi="Arial" w:cs="Arial"/>
          <w:i/>
          <w:iCs/>
          <w:sz w:val="24"/>
          <w:szCs w:val="24"/>
        </w:rPr>
        <w:lastRenderedPageBreak/>
        <w:t>of Hospitality Management</w:t>
      </w:r>
      <w:r>
        <w:rPr>
          <w:rFonts w:ascii="Arial" w:eastAsia="Times New Roman" w:hAnsi="Arial" w:cs="Arial"/>
          <w:sz w:val="24"/>
          <w:szCs w:val="24"/>
        </w:rPr>
        <w:t xml:space="preserve">, 70, pp. 75–84. Available at: </w:t>
      </w:r>
      <w:hyperlink r:id="rId20" w:history="1">
        <w:r>
          <w:rPr>
            <w:rFonts w:ascii="Arial" w:eastAsia="Times New Roman" w:hAnsi="Arial" w:cs="Arial"/>
            <w:color w:val="0000FF"/>
            <w:sz w:val="24"/>
            <w:szCs w:val="24"/>
            <w:u w:val="single"/>
          </w:rPr>
          <w:t>https://doi.org/10.1016/j.ijhm.2017.10.024</w:t>
        </w:r>
      </w:hyperlink>
    </w:p>
    <w:p w14:paraId="560661FB"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J, S.P., Liao, Y.K., Singh, P., Kumar, N. and Girish, V.G. (2026) ‘Perceived distinctions in destination attributes, satisfaction, and revisit intention: a multi-group analysis of domestic and international tourists’, </w:t>
      </w:r>
      <w:r>
        <w:rPr>
          <w:rFonts w:ascii="Arial" w:eastAsia="Times New Roman" w:hAnsi="Arial" w:cs="Arial"/>
          <w:i/>
          <w:iCs/>
          <w:sz w:val="24"/>
          <w:szCs w:val="24"/>
        </w:rPr>
        <w:t>Journal of Quality Assurance in Hospitality &amp; Tourism</w:t>
      </w:r>
      <w:r>
        <w:rPr>
          <w:rFonts w:ascii="Arial" w:eastAsia="Times New Roman" w:hAnsi="Arial" w:cs="Arial"/>
          <w:sz w:val="24"/>
          <w:szCs w:val="24"/>
        </w:rPr>
        <w:t xml:space="preserve">, published online 28 January. Available at: </w:t>
      </w:r>
      <w:hyperlink r:id="rId21" w:history="1">
        <w:r>
          <w:rPr>
            <w:rFonts w:ascii="Arial" w:eastAsia="Times New Roman" w:hAnsi="Arial" w:cs="Arial"/>
            <w:color w:val="0000FF"/>
            <w:sz w:val="24"/>
            <w:szCs w:val="24"/>
            <w:u w:val="single"/>
          </w:rPr>
          <w:t>https://doi.org/10.1080/1528008X.2026.2619900</w:t>
        </w:r>
      </w:hyperlink>
    </w:p>
    <w:p w14:paraId="4DE9CFE5"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Kotler, P., Bowen, J.T. and Baloglu, S. (2022) </w:t>
      </w:r>
      <w:r>
        <w:rPr>
          <w:rFonts w:ascii="Arial" w:eastAsia="Times New Roman" w:hAnsi="Arial" w:cs="Arial"/>
          <w:i/>
          <w:iCs/>
          <w:sz w:val="24"/>
          <w:szCs w:val="24"/>
        </w:rPr>
        <w:t>Marketing for Hospitality and Tourism</w:t>
      </w:r>
      <w:r>
        <w:rPr>
          <w:rFonts w:ascii="Arial" w:eastAsia="Times New Roman" w:hAnsi="Arial" w:cs="Arial"/>
          <w:sz w:val="24"/>
          <w:szCs w:val="24"/>
        </w:rPr>
        <w:t xml:space="preserve">. 8th </w:t>
      </w:r>
      <w:proofErr w:type="spellStart"/>
      <w:r>
        <w:rPr>
          <w:rFonts w:ascii="Arial" w:eastAsia="Times New Roman" w:hAnsi="Arial" w:cs="Arial"/>
          <w:sz w:val="24"/>
          <w:szCs w:val="24"/>
        </w:rPr>
        <w:t>edn</w:t>
      </w:r>
      <w:proofErr w:type="spellEnd"/>
      <w:r>
        <w:rPr>
          <w:rFonts w:ascii="Arial" w:eastAsia="Times New Roman" w:hAnsi="Arial" w:cs="Arial"/>
          <w:sz w:val="24"/>
          <w:szCs w:val="24"/>
        </w:rPr>
        <w:t>. Harlow: Pearson.</w:t>
      </w:r>
    </w:p>
    <w:p w14:paraId="1DD96BBF"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Maki, F., Sano, K. and Sun, H. (2025) ‘How do international and domestic tourists perceive the service quality of Japanese ryokans? A cross-cultural perspective’, </w:t>
      </w:r>
      <w:r>
        <w:rPr>
          <w:rFonts w:ascii="Arial" w:eastAsia="Times New Roman" w:hAnsi="Arial" w:cs="Arial"/>
          <w:i/>
          <w:iCs/>
          <w:sz w:val="24"/>
          <w:szCs w:val="24"/>
        </w:rPr>
        <w:t>Journal of Quality Assurance in Hospitality &amp; Tourism</w:t>
      </w:r>
      <w:r>
        <w:rPr>
          <w:rFonts w:ascii="Arial" w:eastAsia="Times New Roman" w:hAnsi="Arial" w:cs="Arial"/>
          <w:sz w:val="24"/>
          <w:szCs w:val="24"/>
        </w:rPr>
        <w:t xml:space="preserve">, published online 7 January. Available at: </w:t>
      </w:r>
      <w:hyperlink r:id="rId22" w:history="1">
        <w:r>
          <w:rPr>
            <w:rFonts w:ascii="Arial" w:eastAsia="Times New Roman" w:hAnsi="Arial" w:cs="Arial"/>
            <w:color w:val="0000FF"/>
            <w:sz w:val="24"/>
            <w:szCs w:val="24"/>
            <w:u w:val="single"/>
          </w:rPr>
          <w:t>https://doi.org/10.1080/1528008X.2024.2447879</w:t>
        </w:r>
      </w:hyperlink>
    </w:p>
    <w:p w14:paraId="390732EA"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Mawa, J. (2019) ‘Factors influencing tourist’s satisfaction based on service attributes of hotels: a study on Cox’s Bazar, Bangladesh’, </w:t>
      </w:r>
      <w:r>
        <w:rPr>
          <w:rFonts w:ascii="Arial" w:eastAsia="Times New Roman" w:hAnsi="Arial" w:cs="Arial"/>
          <w:i/>
          <w:iCs/>
          <w:sz w:val="24"/>
          <w:szCs w:val="24"/>
        </w:rPr>
        <w:t>Journal of Business Management and Accounting</w:t>
      </w:r>
      <w:r>
        <w:rPr>
          <w:rFonts w:ascii="Arial" w:eastAsia="Times New Roman" w:hAnsi="Arial" w:cs="Arial"/>
          <w:sz w:val="24"/>
          <w:szCs w:val="24"/>
        </w:rPr>
        <w:t xml:space="preserve">, 9(1), pp. 27–54. Available at: </w:t>
      </w:r>
      <w:hyperlink r:id="rId23" w:history="1">
        <w:r>
          <w:rPr>
            <w:rFonts w:ascii="Arial" w:eastAsia="Times New Roman" w:hAnsi="Arial" w:cs="Arial"/>
            <w:color w:val="0000FF"/>
            <w:sz w:val="24"/>
            <w:szCs w:val="24"/>
            <w:u w:val="single"/>
          </w:rPr>
          <w:t>https://doi.org/10.32890/jbma2019.9.1.8744</w:t>
        </w:r>
      </w:hyperlink>
    </w:p>
    <w:p w14:paraId="6438FB25"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proofErr w:type="spellStart"/>
      <w:r>
        <w:rPr>
          <w:rFonts w:ascii="Arial" w:eastAsia="Times New Roman" w:hAnsi="Arial" w:cs="Arial"/>
          <w:sz w:val="24"/>
          <w:szCs w:val="24"/>
        </w:rPr>
        <w:t>Mwacha</w:t>
      </w:r>
      <w:proofErr w:type="spellEnd"/>
      <w:r>
        <w:rPr>
          <w:rFonts w:ascii="Arial" w:eastAsia="Times New Roman" w:hAnsi="Arial" w:cs="Arial"/>
          <w:sz w:val="24"/>
          <w:szCs w:val="24"/>
        </w:rPr>
        <w:t xml:space="preserve">, E.R. (2025) ‘Service quality dimensions and their influence on customer satisfaction in mid-level hotels (3 stars): evidence from Arusha, Tanzania’, </w:t>
      </w:r>
      <w:r>
        <w:rPr>
          <w:rFonts w:ascii="Arial" w:eastAsia="Times New Roman" w:hAnsi="Arial" w:cs="Arial"/>
          <w:i/>
          <w:iCs/>
          <w:sz w:val="24"/>
          <w:szCs w:val="24"/>
        </w:rPr>
        <w:t>NG Journal of Social Development</w:t>
      </w:r>
      <w:r>
        <w:rPr>
          <w:rFonts w:ascii="Arial" w:eastAsia="Times New Roman" w:hAnsi="Arial" w:cs="Arial"/>
          <w:sz w:val="24"/>
          <w:szCs w:val="24"/>
        </w:rPr>
        <w:t xml:space="preserve">, 18(1), pp. 609–624. Available at: </w:t>
      </w:r>
      <w:hyperlink r:id="rId24" w:history="1">
        <w:r>
          <w:rPr>
            <w:rFonts w:ascii="Arial" w:eastAsia="Times New Roman" w:hAnsi="Arial" w:cs="Arial"/>
            <w:color w:val="0000FF"/>
            <w:sz w:val="24"/>
            <w:szCs w:val="24"/>
            <w:u w:val="single"/>
          </w:rPr>
          <w:t>https://doi.org/10.4314/ngjsd.v18i1.18</w:t>
        </w:r>
      </w:hyperlink>
    </w:p>
    <w:p w14:paraId="7907A6DC"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Oliver, R.L. (1980) ‘A cognitive model of the antecedents and consequences of satisfaction decisions’, </w:t>
      </w:r>
      <w:r>
        <w:rPr>
          <w:rFonts w:ascii="Arial" w:eastAsia="Times New Roman" w:hAnsi="Arial" w:cs="Arial"/>
          <w:i/>
          <w:iCs/>
          <w:sz w:val="24"/>
          <w:szCs w:val="24"/>
        </w:rPr>
        <w:t>Journal of Marketing Research</w:t>
      </w:r>
      <w:r>
        <w:rPr>
          <w:rFonts w:ascii="Arial" w:eastAsia="Times New Roman" w:hAnsi="Arial" w:cs="Arial"/>
          <w:sz w:val="24"/>
          <w:szCs w:val="24"/>
        </w:rPr>
        <w:t xml:space="preserve">, 17(4), pp. 460–469. Available at: </w:t>
      </w:r>
      <w:hyperlink r:id="rId25" w:history="1">
        <w:r>
          <w:rPr>
            <w:rFonts w:ascii="Arial" w:eastAsia="Times New Roman" w:hAnsi="Arial" w:cs="Arial"/>
            <w:color w:val="0000FF"/>
            <w:sz w:val="24"/>
            <w:szCs w:val="24"/>
            <w:u w:val="single"/>
          </w:rPr>
          <w:t>https://doi.org/10.1177/002224378001700405</w:t>
        </w:r>
      </w:hyperlink>
    </w:p>
    <w:p w14:paraId="35993FC2"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Parasuraman, A., Zeithaml, V.A. and Berry, L.L. (1988) ‘SERVQUAL: a multiple-item scale for measuring consumer perceptions of service quality’, </w:t>
      </w:r>
      <w:r>
        <w:rPr>
          <w:rFonts w:ascii="Arial" w:eastAsia="Times New Roman" w:hAnsi="Arial" w:cs="Arial"/>
          <w:i/>
          <w:iCs/>
          <w:sz w:val="24"/>
          <w:szCs w:val="24"/>
        </w:rPr>
        <w:t>Journal of Retailing</w:t>
      </w:r>
      <w:r>
        <w:rPr>
          <w:rFonts w:ascii="Arial" w:eastAsia="Times New Roman" w:hAnsi="Arial" w:cs="Arial"/>
          <w:sz w:val="24"/>
          <w:szCs w:val="24"/>
        </w:rPr>
        <w:t xml:space="preserve">, 64(1), pp. 12–40. Available at: </w:t>
      </w:r>
      <w:hyperlink r:id="rId26" w:history="1">
        <w:r>
          <w:rPr>
            <w:rFonts w:ascii="Arial" w:eastAsia="Times New Roman" w:hAnsi="Arial" w:cs="Arial"/>
            <w:color w:val="0000FF"/>
            <w:sz w:val="24"/>
            <w:szCs w:val="24"/>
            <w:u w:val="single"/>
          </w:rPr>
          <w:t>https://zenodo.org/records/14579730</w:t>
        </w:r>
      </w:hyperlink>
      <w:r>
        <w:rPr>
          <w:rFonts w:ascii="Arial" w:eastAsia="Times New Roman" w:hAnsi="Arial" w:cs="Arial"/>
          <w:sz w:val="24"/>
          <w:szCs w:val="24"/>
        </w:rPr>
        <w:t xml:space="preserve"> (Accessed: 22 September 2026).</w:t>
      </w:r>
    </w:p>
    <w:p w14:paraId="532FB670"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lastRenderedPageBreak/>
        <w:t xml:space="preserve">Rather, R.A. (2020) ‘Customer experience and engagement in tourism destinations: the experiential marketing perspective’, </w:t>
      </w:r>
      <w:r>
        <w:rPr>
          <w:rFonts w:ascii="Arial" w:eastAsia="Times New Roman" w:hAnsi="Arial" w:cs="Arial"/>
          <w:i/>
          <w:iCs/>
          <w:sz w:val="24"/>
          <w:szCs w:val="24"/>
        </w:rPr>
        <w:t>Journal of Travel &amp; Tourism Marketing</w:t>
      </w:r>
      <w:r>
        <w:rPr>
          <w:rFonts w:ascii="Arial" w:eastAsia="Times New Roman" w:hAnsi="Arial" w:cs="Arial"/>
          <w:sz w:val="24"/>
          <w:szCs w:val="24"/>
        </w:rPr>
        <w:t xml:space="preserve">, 37(1), pp. 15–32. Available at: </w:t>
      </w:r>
      <w:hyperlink r:id="rId27" w:history="1">
        <w:r>
          <w:rPr>
            <w:rFonts w:ascii="Arial" w:eastAsia="Times New Roman" w:hAnsi="Arial" w:cs="Arial"/>
            <w:color w:val="0000FF"/>
            <w:sz w:val="24"/>
            <w:szCs w:val="24"/>
            <w:u w:val="single"/>
          </w:rPr>
          <w:t>https://doi.org/10.1080/10548408.2019.1686101</w:t>
        </w:r>
      </w:hyperlink>
    </w:p>
    <w:p w14:paraId="6876D308"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Rinu, F. (2024) ‘Measuring customer satisfaction of hotel industry in Bangladesh: a SERVQUAL and structural equation model (SEM) approach’, </w:t>
      </w:r>
      <w:proofErr w:type="spellStart"/>
      <w:r>
        <w:rPr>
          <w:rFonts w:ascii="Arial" w:eastAsia="Times New Roman" w:hAnsi="Arial" w:cs="Arial"/>
          <w:i/>
          <w:iCs/>
          <w:sz w:val="24"/>
          <w:szCs w:val="24"/>
        </w:rPr>
        <w:t>i</w:t>
      </w:r>
      <w:proofErr w:type="spellEnd"/>
      <w:r>
        <w:rPr>
          <w:rFonts w:ascii="Arial" w:eastAsia="Times New Roman" w:hAnsi="Arial" w:cs="Arial"/>
          <w:i/>
          <w:iCs/>
          <w:sz w:val="24"/>
          <w:szCs w:val="24"/>
        </w:rPr>
        <w:t>-Manager’s Journal on Management</w:t>
      </w:r>
      <w:r>
        <w:rPr>
          <w:rFonts w:ascii="Arial" w:eastAsia="Times New Roman" w:hAnsi="Arial" w:cs="Arial"/>
          <w:sz w:val="24"/>
          <w:szCs w:val="24"/>
        </w:rPr>
        <w:t xml:space="preserve">, 19(2), pp. 13–27. Available at: </w:t>
      </w:r>
      <w:hyperlink r:id="rId28" w:history="1">
        <w:r>
          <w:rPr>
            <w:rFonts w:ascii="Arial" w:eastAsia="Times New Roman" w:hAnsi="Arial" w:cs="Arial"/>
            <w:color w:val="0000FF"/>
            <w:sz w:val="24"/>
            <w:szCs w:val="24"/>
            <w:u w:val="single"/>
          </w:rPr>
          <w:t>https://doi.org/10.26634/jmgt.19.2.21212</w:t>
        </w:r>
      </w:hyperlink>
    </w:p>
    <w:p w14:paraId="318ACCC6"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Saunders, M., Lewis, P. and Thornhill, A. (2019) </w:t>
      </w:r>
      <w:r>
        <w:rPr>
          <w:rFonts w:ascii="Arial" w:eastAsia="Times New Roman" w:hAnsi="Arial" w:cs="Arial"/>
          <w:i/>
          <w:iCs/>
          <w:sz w:val="24"/>
          <w:szCs w:val="24"/>
        </w:rPr>
        <w:t>Research Methods for Business Students</w:t>
      </w:r>
      <w:r>
        <w:rPr>
          <w:rFonts w:ascii="Arial" w:eastAsia="Times New Roman" w:hAnsi="Arial" w:cs="Arial"/>
          <w:sz w:val="24"/>
          <w:szCs w:val="24"/>
        </w:rPr>
        <w:t xml:space="preserve">. 8th </w:t>
      </w:r>
      <w:proofErr w:type="spellStart"/>
      <w:r>
        <w:rPr>
          <w:rFonts w:ascii="Arial" w:eastAsia="Times New Roman" w:hAnsi="Arial" w:cs="Arial"/>
          <w:sz w:val="24"/>
          <w:szCs w:val="24"/>
        </w:rPr>
        <w:t>edn</w:t>
      </w:r>
      <w:proofErr w:type="spellEnd"/>
      <w:r>
        <w:rPr>
          <w:rFonts w:ascii="Arial" w:eastAsia="Times New Roman" w:hAnsi="Arial" w:cs="Arial"/>
          <w:sz w:val="24"/>
          <w:szCs w:val="24"/>
        </w:rPr>
        <w:t>. Harlow: Pearson.</w:t>
      </w:r>
    </w:p>
    <w:p w14:paraId="34DE8CDD"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Shora, L. and Shora, N. (2023) ‘Perceived service quality of tourists from former Soviet states and Western countries: a comparative study’, </w:t>
      </w:r>
      <w:r>
        <w:rPr>
          <w:rFonts w:ascii="Arial" w:eastAsia="Times New Roman" w:hAnsi="Arial" w:cs="Arial"/>
          <w:i/>
          <w:iCs/>
          <w:sz w:val="24"/>
          <w:szCs w:val="24"/>
        </w:rPr>
        <w:t>Journal of the Academy of Business and Emerging Markets</w:t>
      </w:r>
      <w:r>
        <w:rPr>
          <w:rFonts w:ascii="Arial" w:eastAsia="Times New Roman" w:hAnsi="Arial" w:cs="Arial"/>
          <w:sz w:val="24"/>
          <w:szCs w:val="24"/>
        </w:rPr>
        <w:t xml:space="preserve">, 3(2), pp. 3–16. Available at: </w:t>
      </w:r>
      <w:hyperlink r:id="rId29" w:history="1">
        <w:r>
          <w:rPr>
            <w:rFonts w:ascii="Arial" w:eastAsia="Times New Roman" w:hAnsi="Arial" w:cs="Arial"/>
            <w:color w:val="0000FF"/>
            <w:sz w:val="24"/>
            <w:szCs w:val="24"/>
            <w:u w:val="single"/>
          </w:rPr>
          <w:t>https://doi.org/10.5281/zenodo.10183033</w:t>
        </w:r>
      </w:hyperlink>
    </w:p>
    <w:p w14:paraId="58CED852"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Tiwari, V. and Mishra, A. (2023) ‘The effect of a hotel’s star-rating-based expectations of safety from the pandemic on during-stay experiences’, </w:t>
      </w:r>
      <w:r>
        <w:rPr>
          <w:rFonts w:ascii="Arial" w:eastAsia="Times New Roman" w:hAnsi="Arial" w:cs="Arial"/>
          <w:i/>
          <w:iCs/>
          <w:sz w:val="24"/>
          <w:szCs w:val="24"/>
        </w:rPr>
        <w:t>Journal of Retailing and Consumer Services</w:t>
      </w:r>
      <w:r>
        <w:rPr>
          <w:rFonts w:ascii="Arial" w:eastAsia="Times New Roman" w:hAnsi="Arial" w:cs="Arial"/>
          <w:sz w:val="24"/>
          <w:szCs w:val="24"/>
        </w:rPr>
        <w:t xml:space="preserve">, 71, 103223. Available at: </w:t>
      </w:r>
      <w:hyperlink r:id="rId30" w:history="1">
        <w:r>
          <w:rPr>
            <w:rFonts w:ascii="Arial" w:eastAsia="Times New Roman" w:hAnsi="Arial" w:cs="Arial"/>
            <w:color w:val="0000FF"/>
            <w:sz w:val="24"/>
            <w:szCs w:val="24"/>
            <w:u w:val="single"/>
          </w:rPr>
          <w:t>https://doi.org/10.1016/j.jretconser.2022.103223</w:t>
        </w:r>
      </w:hyperlink>
    </w:p>
    <w:p w14:paraId="124D9A0F"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UN Tourism (2024) </w:t>
      </w:r>
      <w:r>
        <w:rPr>
          <w:rFonts w:ascii="Arial" w:eastAsia="Times New Roman" w:hAnsi="Arial" w:cs="Arial"/>
          <w:i/>
          <w:iCs/>
          <w:sz w:val="24"/>
          <w:szCs w:val="24"/>
        </w:rPr>
        <w:t>World Tourism Barometer</w:t>
      </w:r>
      <w:r>
        <w:rPr>
          <w:rFonts w:ascii="Arial" w:eastAsia="Times New Roman" w:hAnsi="Arial" w:cs="Arial"/>
          <w:sz w:val="24"/>
          <w:szCs w:val="24"/>
        </w:rPr>
        <w:t xml:space="preserve">. Vol. 22. Madrid: UN Tourism. Available at: </w:t>
      </w:r>
      <w:hyperlink r:id="rId31" w:history="1">
        <w:r>
          <w:rPr>
            <w:rFonts w:ascii="Arial" w:eastAsia="Times New Roman" w:hAnsi="Arial" w:cs="Arial"/>
            <w:color w:val="0000FF"/>
            <w:sz w:val="24"/>
            <w:szCs w:val="24"/>
            <w:u w:val="single"/>
          </w:rPr>
          <w:t>https://www.unwto.org/un-tourism-world-tourism-barometer-data</w:t>
        </w:r>
      </w:hyperlink>
      <w:r>
        <w:rPr>
          <w:rFonts w:ascii="Arial" w:eastAsia="Times New Roman" w:hAnsi="Arial" w:cs="Arial"/>
          <w:sz w:val="24"/>
          <w:szCs w:val="24"/>
        </w:rPr>
        <w:t xml:space="preserve"> (Accessed: 22 September 2026).</w:t>
      </w:r>
    </w:p>
    <w:p w14:paraId="461BE3E0"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Wąsowicz-</w:t>
      </w:r>
      <w:proofErr w:type="spellStart"/>
      <w:r>
        <w:rPr>
          <w:rFonts w:ascii="Arial" w:eastAsia="Times New Roman" w:hAnsi="Arial" w:cs="Arial"/>
          <w:sz w:val="24"/>
          <w:szCs w:val="24"/>
        </w:rPr>
        <w:t>Zaborek</w:t>
      </w:r>
      <w:proofErr w:type="spellEnd"/>
      <w:r>
        <w:rPr>
          <w:rFonts w:ascii="Arial" w:eastAsia="Times New Roman" w:hAnsi="Arial" w:cs="Arial"/>
          <w:sz w:val="24"/>
          <w:szCs w:val="24"/>
        </w:rPr>
        <w:t xml:space="preserve">, E. (2025) ‘National culture as a factor in visitors’ evaluations of hotel services’, </w:t>
      </w:r>
      <w:r>
        <w:rPr>
          <w:rFonts w:ascii="Arial" w:eastAsia="Times New Roman" w:hAnsi="Arial" w:cs="Arial"/>
          <w:i/>
          <w:iCs/>
          <w:sz w:val="24"/>
          <w:szCs w:val="24"/>
        </w:rPr>
        <w:t>International Journal of Hospitality Management</w:t>
      </w:r>
      <w:r>
        <w:rPr>
          <w:rFonts w:ascii="Arial" w:eastAsia="Times New Roman" w:hAnsi="Arial" w:cs="Arial"/>
          <w:sz w:val="24"/>
          <w:szCs w:val="24"/>
        </w:rPr>
        <w:t xml:space="preserve">, 125, 104009. Available at: </w:t>
      </w:r>
      <w:hyperlink r:id="rId32" w:history="1">
        <w:r>
          <w:rPr>
            <w:rFonts w:ascii="Arial" w:eastAsia="Times New Roman" w:hAnsi="Arial" w:cs="Arial"/>
            <w:color w:val="0000FF"/>
            <w:sz w:val="24"/>
            <w:szCs w:val="24"/>
            <w:u w:val="single"/>
          </w:rPr>
          <w:t>https://doi.org/10.1016/j.ijhm.2024.104009</w:t>
        </w:r>
      </w:hyperlink>
    </w:p>
    <w:p w14:paraId="3701EB95"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Yang, X., Balasubramanian, K. and Soeiro, J.D. (2025) ‘The effects of service quality on customer satisfaction and recommendation intention: domestic versus international customer’, </w:t>
      </w:r>
      <w:r>
        <w:rPr>
          <w:rFonts w:ascii="Arial" w:eastAsia="Times New Roman" w:hAnsi="Arial" w:cs="Arial"/>
          <w:i/>
          <w:iCs/>
          <w:sz w:val="24"/>
          <w:szCs w:val="24"/>
        </w:rPr>
        <w:t>International Journal of Hospitality Management</w:t>
      </w:r>
      <w:r>
        <w:rPr>
          <w:rFonts w:ascii="Arial" w:eastAsia="Times New Roman" w:hAnsi="Arial" w:cs="Arial"/>
          <w:sz w:val="24"/>
          <w:szCs w:val="24"/>
        </w:rPr>
        <w:t xml:space="preserve">, 131, 104269. Available at: </w:t>
      </w:r>
      <w:hyperlink r:id="rId33" w:history="1">
        <w:r>
          <w:rPr>
            <w:rFonts w:ascii="Arial" w:eastAsia="Times New Roman" w:hAnsi="Arial" w:cs="Arial"/>
            <w:color w:val="0000FF"/>
            <w:sz w:val="24"/>
            <w:szCs w:val="24"/>
            <w:u w:val="single"/>
          </w:rPr>
          <w:t>https://doi.org/10.1016/j.ijhm.2025.104269</w:t>
        </w:r>
      </w:hyperlink>
    </w:p>
    <w:p w14:paraId="5FB7797C"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lastRenderedPageBreak/>
        <w:t xml:space="preserve">Yuan, L. and Marzuki, A. (2024) ‘What keeps historical theme park visitors coming? Research based on expectation confirmation theory’, </w:t>
      </w:r>
      <w:r>
        <w:rPr>
          <w:rFonts w:ascii="Arial" w:eastAsia="Times New Roman" w:hAnsi="Arial" w:cs="Arial"/>
          <w:i/>
          <w:iCs/>
          <w:sz w:val="24"/>
          <w:szCs w:val="24"/>
        </w:rPr>
        <w:t>Frontiers in Psychology</w:t>
      </w:r>
      <w:r>
        <w:rPr>
          <w:rFonts w:ascii="Arial" w:eastAsia="Times New Roman" w:hAnsi="Arial" w:cs="Arial"/>
          <w:sz w:val="24"/>
          <w:szCs w:val="24"/>
        </w:rPr>
        <w:t xml:space="preserve">, 15, 1293638. Available at: </w:t>
      </w:r>
      <w:hyperlink r:id="rId34" w:history="1">
        <w:r>
          <w:rPr>
            <w:rFonts w:ascii="Arial" w:eastAsia="Times New Roman" w:hAnsi="Arial" w:cs="Arial"/>
            <w:color w:val="0000FF"/>
            <w:sz w:val="24"/>
            <w:szCs w:val="24"/>
            <w:u w:val="single"/>
          </w:rPr>
          <w:t>https://doi.org/10.3389/fpsyg.2024.1293638</w:t>
        </w:r>
      </w:hyperlink>
    </w:p>
    <w:p w14:paraId="1CBC7965"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Zeithaml, V.A., Berry, L.L. and Parasuraman, A. (1993) ‘The nature and determinants of customer expectations of service’, </w:t>
      </w:r>
      <w:r>
        <w:rPr>
          <w:rFonts w:ascii="Arial" w:eastAsia="Times New Roman" w:hAnsi="Arial" w:cs="Arial"/>
          <w:i/>
          <w:iCs/>
          <w:sz w:val="24"/>
          <w:szCs w:val="24"/>
        </w:rPr>
        <w:t>Journal of the Academy of Marketing Science</w:t>
      </w:r>
      <w:r>
        <w:rPr>
          <w:rFonts w:ascii="Arial" w:eastAsia="Times New Roman" w:hAnsi="Arial" w:cs="Arial"/>
          <w:sz w:val="24"/>
          <w:szCs w:val="24"/>
        </w:rPr>
        <w:t xml:space="preserve">, 21(1), pp. 1–12. Available at: </w:t>
      </w:r>
      <w:hyperlink r:id="rId35" w:history="1">
        <w:r>
          <w:rPr>
            <w:rFonts w:ascii="Arial" w:eastAsia="Times New Roman" w:hAnsi="Arial" w:cs="Arial"/>
            <w:color w:val="0000FF"/>
            <w:sz w:val="24"/>
            <w:szCs w:val="24"/>
            <w:u w:val="single"/>
          </w:rPr>
          <w:t>https://doi.org/10.1177/0092070393211001</w:t>
        </w:r>
      </w:hyperlink>
    </w:p>
    <w:p w14:paraId="0589C806" w14:textId="77777777" w:rsidR="0021642A" w:rsidRPr="0021642A" w:rsidRDefault="0021642A" w:rsidP="0021642A">
      <w:pPr>
        <w:spacing w:before="100" w:beforeAutospacing="1" w:after="100" w:afterAutospacing="1"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Zeithaml, V.A., Bitner, M.J., Gremler, D.D. and Mende, M. (2024) </w:t>
      </w:r>
      <w:r>
        <w:rPr>
          <w:rFonts w:ascii="Arial" w:eastAsia="Times New Roman" w:hAnsi="Arial" w:cs="Arial"/>
          <w:i/>
          <w:iCs/>
          <w:sz w:val="24"/>
          <w:szCs w:val="24"/>
        </w:rPr>
        <w:t>Services Marketing: Integrating Customer Focus Across the Firm</w:t>
      </w:r>
      <w:r>
        <w:rPr>
          <w:rFonts w:ascii="Arial" w:eastAsia="Times New Roman" w:hAnsi="Arial" w:cs="Arial"/>
          <w:sz w:val="24"/>
          <w:szCs w:val="24"/>
        </w:rPr>
        <w:t xml:space="preserve">. 8th </w:t>
      </w:r>
      <w:proofErr w:type="spellStart"/>
      <w:r>
        <w:rPr>
          <w:rFonts w:ascii="Arial" w:eastAsia="Times New Roman" w:hAnsi="Arial" w:cs="Arial"/>
          <w:sz w:val="24"/>
          <w:szCs w:val="24"/>
        </w:rPr>
        <w:t>edn</w:t>
      </w:r>
      <w:proofErr w:type="spellEnd"/>
      <w:r>
        <w:rPr>
          <w:rFonts w:ascii="Arial" w:eastAsia="Times New Roman" w:hAnsi="Arial" w:cs="Arial"/>
          <w:sz w:val="24"/>
          <w:szCs w:val="24"/>
        </w:rPr>
        <w:t>. New York: McGraw Hill.</w:t>
      </w:r>
    </w:p>
    <w:p w14:paraId="11CB47BA" w14:textId="77777777" w:rsidR="008320DA" w:rsidRPr="005663EC" w:rsidRDefault="008320DA" w:rsidP="00030BB6">
      <w:pPr>
        <w:pStyle w:val="Heading1"/>
        <w:pageBreakBefore/>
        <w:spacing w:line="360" w:lineRule="auto"/>
        <w:jc w:val="center"/>
        <w:rPr>
          <w:rFonts w:cs="Arial"/>
          <w:sz w:val="36"/>
          <w:szCs w:val="44"/>
        </w:rPr>
      </w:pPr>
      <w:bookmarkStart w:id="103" w:name="_Toc241187467"/>
      <w:r>
        <w:rPr>
          <w:rFonts w:cs="Arial"/>
          <w:sz w:val="36"/>
          <w:szCs w:val="44"/>
        </w:rPr>
        <w:lastRenderedPageBreak/>
        <w:t>Appendix A: Survey Questionnaire</w:t>
      </w:r>
      <w:bookmarkEnd w:id="103"/>
    </w:p>
    <w:p w14:paraId="3E8B713A" w14:textId="77777777" w:rsidR="008320DA" w:rsidRPr="005663EC" w:rsidRDefault="008320DA" w:rsidP="0021642A">
      <w:pPr>
        <w:spacing w:line="360" w:lineRule="auto"/>
        <w:jc w:val="center"/>
        <w:rPr>
          <w:rFonts w:ascii="Arial" w:hAnsi="Arial" w:cs="Arial"/>
          <w:sz w:val="24"/>
          <w:szCs w:val="24"/>
        </w:rPr>
      </w:pPr>
      <w:r>
        <w:rPr>
          <w:rFonts w:ascii="Arial" w:hAnsi="Arial" w:cs="Arial"/>
          <w:b/>
          <w:bCs/>
          <w:sz w:val="24"/>
          <w:szCs w:val="24"/>
        </w:rPr>
        <w:t>Customer Satisfaction among National and International Tourists Staying in Hotels in Cox's Bazar, Bangladesh: A Comparative Study</w:t>
      </w:r>
    </w:p>
    <w:p w14:paraId="0683A2ED"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I am </w:t>
      </w:r>
      <w:proofErr w:type="spellStart"/>
      <w:r>
        <w:rPr>
          <w:rFonts w:ascii="Arial" w:hAnsi="Arial" w:cs="Arial"/>
          <w:sz w:val="24"/>
          <w:szCs w:val="24"/>
        </w:rPr>
        <w:t>Merajur</w:t>
      </w:r>
      <w:proofErr w:type="spellEnd"/>
      <w:r>
        <w:rPr>
          <w:rFonts w:ascii="Arial" w:hAnsi="Arial" w:cs="Arial"/>
          <w:sz w:val="24"/>
          <w:szCs w:val="24"/>
        </w:rPr>
        <w:t xml:space="preserve"> Rahaman Wahid from University of Wales Trinity Saint David, studying MBA (International Business). My research is on the satisfaction of national tourists and international tourists staying at Hotel in the Cox's Bazar City of Bangladesh. This survey is confidential and voluntary and should take between 10-15 minutes to complete. All answers will be anonymous and confidential. The data gathered will only be for academic research. You may withdraw from the survey at any time without giving any reason.</w:t>
      </w:r>
    </w:p>
    <w:p w14:paraId="030E244F"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Thanks for your involvement!</w:t>
      </w:r>
    </w:p>
    <w:p w14:paraId="5093A5BE" w14:textId="77777777" w:rsidR="008320DA" w:rsidRPr="005663EC" w:rsidRDefault="008320DA" w:rsidP="008B3BAF">
      <w:pPr>
        <w:pStyle w:val="Heading2"/>
        <w:rPr>
          <w:rFonts w:cs="Arial"/>
        </w:rPr>
      </w:pPr>
      <w:bookmarkStart w:id="104" w:name="_Toc241187468"/>
      <w:r>
        <w:rPr>
          <w:rFonts w:cs="Arial"/>
        </w:rPr>
        <w:t>Section A: Demographic Information</w:t>
      </w:r>
      <w:bookmarkEnd w:id="104"/>
    </w:p>
    <w:p w14:paraId="4B4A48F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Please tick (</w:t>
      </w:r>
      <w:r>
        <w:rPr>
          <w:rFonts w:ascii="Segoe UI Symbol" w:hAnsi="Segoe UI Symbol" w:cs="Segoe UI Symbol"/>
          <w:sz w:val="24"/>
          <w:szCs w:val="24"/>
        </w:rPr>
        <w:t>✓</w:t>
      </w:r>
      <w:r>
        <w:rPr>
          <w:rFonts w:ascii="Arial" w:hAnsi="Arial" w:cs="Arial"/>
          <w:sz w:val="24"/>
          <w:szCs w:val="24"/>
        </w:rPr>
        <w:t>) the appropriate box.</w:t>
      </w:r>
    </w:p>
    <w:p w14:paraId="7BDDD52A" w14:textId="77777777" w:rsidR="008320DA" w:rsidRPr="005663EC" w:rsidRDefault="008320DA" w:rsidP="008320DA">
      <w:pPr>
        <w:spacing w:after="60"/>
        <w:rPr>
          <w:rFonts w:ascii="Arial" w:hAnsi="Arial" w:cs="Arial"/>
          <w:sz w:val="24"/>
          <w:szCs w:val="24"/>
        </w:rPr>
      </w:pPr>
      <w:r>
        <w:rPr>
          <w:rFonts w:ascii="Arial" w:hAnsi="Arial" w:cs="Arial"/>
          <w:b/>
          <w:bCs/>
          <w:sz w:val="24"/>
          <w:szCs w:val="24"/>
        </w:rPr>
        <w:t>1. Gender:</w:t>
      </w:r>
    </w:p>
    <w:p w14:paraId="08479742"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Male    </w:t>
      </w:r>
      <w:r>
        <w:rPr>
          <w:rFonts w:ascii="Segoe UI Symbol" w:hAnsi="Segoe UI Symbol" w:cs="Segoe UI Symbol"/>
          <w:sz w:val="24"/>
          <w:szCs w:val="24"/>
        </w:rPr>
        <w:t>☐</w:t>
      </w:r>
      <w:r>
        <w:rPr>
          <w:rFonts w:ascii="Arial" w:hAnsi="Arial" w:cs="Arial"/>
          <w:sz w:val="24"/>
          <w:szCs w:val="24"/>
        </w:rPr>
        <w:t xml:space="preserve"> Female    </w:t>
      </w:r>
    </w:p>
    <w:p w14:paraId="3D828124" w14:textId="77777777" w:rsidR="008320DA" w:rsidRPr="005663EC" w:rsidRDefault="008320DA" w:rsidP="008320DA">
      <w:pPr>
        <w:spacing w:after="60"/>
        <w:rPr>
          <w:rFonts w:ascii="Arial" w:hAnsi="Arial" w:cs="Arial"/>
          <w:sz w:val="24"/>
          <w:szCs w:val="24"/>
        </w:rPr>
      </w:pPr>
      <w:r>
        <w:rPr>
          <w:rFonts w:ascii="Arial" w:hAnsi="Arial" w:cs="Arial"/>
          <w:b/>
          <w:bCs/>
          <w:sz w:val="24"/>
          <w:szCs w:val="24"/>
        </w:rPr>
        <w:t>2. Age:</w:t>
      </w:r>
    </w:p>
    <w:p w14:paraId="52A10477"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18-25 years    </w:t>
      </w:r>
      <w:r>
        <w:rPr>
          <w:rFonts w:ascii="Segoe UI Symbol" w:hAnsi="Segoe UI Symbol" w:cs="Segoe UI Symbol"/>
          <w:sz w:val="24"/>
          <w:szCs w:val="24"/>
        </w:rPr>
        <w:t>☐</w:t>
      </w:r>
      <w:r>
        <w:rPr>
          <w:rFonts w:ascii="Arial" w:hAnsi="Arial" w:cs="Arial"/>
          <w:sz w:val="24"/>
          <w:szCs w:val="24"/>
        </w:rPr>
        <w:t xml:space="preserve"> 26-35 years    </w:t>
      </w:r>
      <w:r>
        <w:rPr>
          <w:rFonts w:ascii="Segoe UI Symbol" w:hAnsi="Segoe UI Symbol" w:cs="Segoe UI Symbol"/>
          <w:sz w:val="24"/>
          <w:szCs w:val="24"/>
        </w:rPr>
        <w:t>☐</w:t>
      </w:r>
      <w:r>
        <w:rPr>
          <w:rFonts w:ascii="Arial" w:hAnsi="Arial" w:cs="Arial"/>
          <w:sz w:val="24"/>
          <w:szCs w:val="24"/>
        </w:rPr>
        <w:t xml:space="preserve"> 36-45 years    </w:t>
      </w:r>
    </w:p>
    <w:p w14:paraId="06352087"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46-55 years    </w:t>
      </w:r>
      <w:r>
        <w:rPr>
          <w:rFonts w:ascii="Segoe UI Symbol" w:hAnsi="Segoe UI Symbol" w:cs="Segoe UI Symbol"/>
          <w:sz w:val="24"/>
          <w:szCs w:val="24"/>
        </w:rPr>
        <w:t>☐</w:t>
      </w:r>
      <w:r>
        <w:rPr>
          <w:rFonts w:ascii="Arial" w:hAnsi="Arial" w:cs="Arial"/>
          <w:sz w:val="24"/>
          <w:szCs w:val="24"/>
        </w:rPr>
        <w:t xml:space="preserve"> 56 years and above    </w:t>
      </w:r>
    </w:p>
    <w:p w14:paraId="3F2D7F9C" w14:textId="77777777" w:rsidR="008320DA" w:rsidRPr="005663EC" w:rsidRDefault="008320DA" w:rsidP="008320DA">
      <w:pPr>
        <w:spacing w:after="60"/>
        <w:rPr>
          <w:rFonts w:ascii="Arial" w:hAnsi="Arial" w:cs="Arial"/>
          <w:sz w:val="24"/>
          <w:szCs w:val="24"/>
        </w:rPr>
      </w:pPr>
      <w:r>
        <w:rPr>
          <w:rFonts w:ascii="Arial" w:hAnsi="Arial" w:cs="Arial"/>
          <w:b/>
          <w:bCs/>
          <w:sz w:val="24"/>
          <w:szCs w:val="24"/>
        </w:rPr>
        <w:t>3. Nationality:</w:t>
      </w:r>
    </w:p>
    <w:p w14:paraId="4F854FB9"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National (Bangladeshi)    </w:t>
      </w:r>
      <w:r>
        <w:rPr>
          <w:rFonts w:ascii="Segoe UI Symbol" w:hAnsi="Segoe UI Symbol" w:cs="Segoe UI Symbol"/>
          <w:sz w:val="24"/>
          <w:szCs w:val="24"/>
        </w:rPr>
        <w:t>☐</w:t>
      </w:r>
      <w:r>
        <w:rPr>
          <w:rFonts w:ascii="Arial" w:hAnsi="Arial" w:cs="Arial"/>
          <w:sz w:val="24"/>
          <w:szCs w:val="24"/>
        </w:rPr>
        <w:t xml:space="preserve"> International (Foreign)    </w:t>
      </w:r>
    </w:p>
    <w:p w14:paraId="4850540F" w14:textId="77777777" w:rsidR="008320DA" w:rsidRPr="005663EC" w:rsidRDefault="008320DA" w:rsidP="008320DA">
      <w:pPr>
        <w:spacing w:after="60"/>
        <w:rPr>
          <w:rFonts w:ascii="Arial" w:hAnsi="Arial" w:cs="Arial"/>
          <w:sz w:val="24"/>
          <w:szCs w:val="24"/>
        </w:rPr>
      </w:pPr>
      <w:r>
        <w:rPr>
          <w:rFonts w:ascii="Arial" w:hAnsi="Arial" w:cs="Arial"/>
          <w:b/>
          <w:bCs/>
          <w:sz w:val="24"/>
          <w:szCs w:val="24"/>
        </w:rPr>
        <w:t>4. Purpose of Visit:</w:t>
      </w:r>
    </w:p>
    <w:p w14:paraId="4CB593D9"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Leisure/Holiday    </w:t>
      </w:r>
      <w:r>
        <w:rPr>
          <w:rFonts w:ascii="Segoe UI Symbol" w:hAnsi="Segoe UI Symbol" w:cs="Segoe UI Symbol"/>
          <w:sz w:val="24"/>
          <w:szCs w:val="24"/>
        </w:rPr>
        <w:t>☐</w:t>
      </w:r>
      <w:r>
        <w:rPr>
          <w:rFonts w:ascii="Arial" w:hAnsi="Arial" w:cs="Arial"/>
          <w:sz w:val="24"/>
          <w:szCs w:val="24"/>
        </w:rPr>
        <w:t xml:space="preserve"> Business    </w:t>
      </w:r>
    </w:p>
    <w:p w14:paraId="6CF5C1D9"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Visiting Family/Friends    </w:t>
      </w:r>
      <w:r>
        <w:rPr>
          <w:rFonts w:ascii="Segoe UI Symbol" w:hAnsi="Segoe UI Symbol" w:cs="Segoe UI Symbol"/>
          <w:sz w:val="24"/>
          <w:szCs w:val="24"/>
        </w:rPr>
        <w:t>☐</w:t>
      </w:r>
      <w:r>
        <w:rPr>
          <w:rFonts w:ascii="Arial" w:hAnsi="Arial" w:cs="Arial"/>
          <w:sz w:val="24"/>
          <w:szCs w:val="24"/>
        </w:rPr>
        <w:t xml:space="preserve"> Other    </w:t>
      </w:r>
    </w:p>
    <w:p w14:paraId="2B1A8FC1" w14:textId="77777777" w:rsidR="008320DA" w:rsidRPr="005663EC" w:rsidRDefault="008320DA" w:rsidP="008320DA">
      <w:pPr>
        <w:spacing w:after="60"/>
        <w:rPr>
          <w:rFonts w:ascii="Arial" w:hAnsi="Arial" w:cs="Arial"/>
          <w:sz w:val="24"/>
          <w:szCs w:val="24"/>
        </w:rPr>
      </w:pPr>
      <w:r>
        <w:rPr>
          <w:rFonts w:ascii="Arial" w:hAnsi="Arial" w:cs="Arial"/>
          <w:b/>
          <w:bCs/>
          <w:sz w:val="24"/>
          <w:szCs w:val="24"/>
        </w:rPr>
        <w:t>5. How many nights did you stay at the hotel in Cox's Bazar?</w:t>
      </w:r>
    </w:p>
    <w:p w14:paraId="3509A493"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1-2 nights    </w:t>
      </w:r>
      <w:r>
        <w:rPr>
          <w:rFonts w:ascii="Segoe UI Symbol" w:hAnsi="Segoe UI Symbol" w:cs="Segoe UI Symbol"/>
          <w:sz w:val="24"/>
          <w:szCs w:val="24"/>
        </w:rPr>
        <w:t>☐</w:t>
      </w:r>
      <w:r>
        <w:rPr>
          <w:rFonts w:ascii="Arial" w:hAnsi="Arial" w:cs="Arial"/>
          <w:sz w:val="24"/>
          <w:szCs w:val="24"/>
        </w:rPr>
        <w:t xml:space="preserve"> 3-5 nights    </w:t>
      </w:r>
    </w:p>
    <w:p w14:paraId="4DFB5D7D"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6-10 nights    </w:t>
      </w:r>
      <w:r>
        <w:rPr>
          <w:rFonts w:ascii="Segoe UI Symbol" w:hAnsi="Segoe UI Symbol" w:cs="Segoe UI Symbol"/>
          <w:sz w:val="24"/>
          <w:szCs w:val="24"/>
        </w:rPr>
        <w:t>☐</w:t>
      </w:r>
      <w:r>
        <w:rPr>
          <w:rFonts w:ascii="Arial" w:hAnsi="Arial" w:cs="Arial"/>
          <w:sz w:val="24"/>
          <w:szCs w:val="24"/>
        </w:rPr>
        <w:t xml:space="preserve"> More than 10 nights    </w:t>
      </w:r>
    </w:p>
    <w:p w14:paraId="3F3E6631" w14:textId="77777777" w:rsidR="008320DA" w:rsidRPr="005663EC" w:rsidRDefault="008320DA" w:rsidP="008320DA">
      <w:pPr>
        <w:spacing w:after="60"/>
        <w:rPr>
          <w:rFonts w:ascii="Arial" w:hAnsi="Arial" w:cs="Arial"/>
          <w:sz w:val="24"/>
          <w:szCs w:val="24"/>
        </w:rPr>
      </w:pPr>
      <w:r>
        <w:rPr>
          <w:rFonts w:ascii="Arial" w:hAnsi="Arial" w:cs="Arial"/>
          <w:b/>
          <w:bCs/>
          <w:sz w:val="24"/>
          <w:szCs w:val="24"/>
        </w:rPr>
        <w:t>6. What type of hotel did you stay in?</w:t>
      </w:r>
    </w:p>
    <w:p w14:paraId="57E34136" w14:textId="77777777" w:rsidR="008320DA" w:rsidRPr="005663EC" w:rsidRDefault="008320DA" w:rsidP="008320DA">
      <w:pPr>
        <w:rPr>
          <w:rFonts w:ascii="Arial" w:hAnsi="Arial" w:cs="Arial"/>
          <w:sz w:val="24"/>
          <w:szCs w:val="24"/>
        </w:rPr>
      </w:pPr>
      <w:r>
        <w:rPr>
          <w:rFonts w:ascii="Segoe UI Symbol" w:hAnsi="Segoe UI Symbol" w:cs="Segoe UI Symbol"/>
          <w:sz w:val="24"/>
          <w:szCs w:val="24"/>
        </w:rPr>
        <w:t>☐</w:t>
      </w:r>
      <w:r>
        <w:rPr>
          <w:rFonts w:ascii="Arial" w:hAnsi="Arial" w:cs="Arial"/>
          <w:sz w:val="24"/>
          <w:szCs w:val="24"/>
        </w:rPr>
        <w:t xml:space="preserve"> Luxury    </w:t>
      </w:r>
      <w:r>
        <w:rPr>
          <w:rFonts w:ascii="Segoe UI Symbol" w:hAnsi="Segoe UI Symbol" w:cs="Segoe UI Symbol"/>
          <w:sz w:val="24"/>
          <w:szCs w:val="24"/>
        </w:rPr>
        <w:t>☐</w:t>
      </w:r>
      <w:r>
        <w:rPr>
          <w:rFonts w:ascii="Arial" w:hAnsi="Arial" w:cs="Arial"/>
          <w:sz w:val="24"/>
          <w:szCs w:val="24"/>
        </w:rPr>
        <w:t xml:space="preserve"> Mid-range    </w:t>
      </w:r>
      <w:r>
        <w:rPr>
          <w:rFonts w:ascii="Segoe UI Symbol" w:hAnsi="Segoe UI Symbol" w:cs="Segoe UI Symbol"/>
          <w:sz w:val="24"/>
          <w:szCs w:val="24"/>
        </w:rPr>
        <w:t>☐</w:t>
      </w:r>
      <w:r>
        <w:rPr>
          <w:rFonts w:ascii="Arial" w:hAnsi="Arial" w:cs="Arial"/>
          <w:sz w:val="24"/>
          <w:szCs w:val="24"/>
        </w:rPr>
        <w:t xml:space="preserve"> Budget    </w:t>
      </w:r>
    </w:p>
    <w:p w14:paraId="4449A589" w14:textId="77777777" w:rsidR="008320DA" w:rsidRPr="005663EC" w:rsidRDefault="008320DA" w:rsidP="008B3BAF">
      <w:pPr>
        <w:pStyle w:val="Heading2"/>
        <w:rPr>
          <w:rFonts w:cs="Arial"/>
        </w:rPr>
      </w:pPr>
      <w:bookmarkStart w:id="105" w:name="_Toc241187469"/>
      <w:r>
        <w:rPr>
          <w:rFonts w:cs="Arial"/>
        </w:rPr>
        <w:lastRenderedPageBreak/>
        <w:t>Section B: Service Quality Perceptions (SERVQUAL Dimensions)</w:t>
      </w:r>
      <w:bookmarkEnd w:id="105"/>
    </w:p>
    <w:p w14:paraId="5860485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Please tick the box that best represents your opinion. 1 = Strongly Disagree | 2 = Disagree | 3 = Neutral | 4 = Agree | 5 = Strongly Agree</w:t>
      </w:r>
    </w:p>
    <w:p w14:paraId="00C42E11" w14:textId="77777777" w:rsidR="008320DA" w:rsidRPr="005663EC" w:rsidRDefault="008320DA" w:rsidP="008320DA">
      <w:pPr>
        <w:pStyle w:val="Heading3"/>
        <w:rPr>
          <w:rFonts w:cs="Arial"/>
          <w:sz w:val="28"/>
          <w:szCs w:val="32"/>
        </w:rPr>
      </w:pPr>
      <w:bookmarkStart w:id="106" w:name="_Toc241187470"/>
      <w:r>
        <w:rPr>
          <w:rFonts w:cs="Arial"/>
          <w:sz w:val="28"/>
          <w:szCs w:val="32"/>
        </w:rPr>
        <w:t>Tangibility</w:t>
      </w:r>
      <w:bookmarkEnd w:id="106"/>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4600"/>
        <w:gridCol w:w="800"/>
        <w:gridCol w:w="800"/>
        <w:gridCol w:w="800"/>
        <w:gridCol w:w="800"/>
        <w:gridCol w:w="800"/>
      </w:tblGrid>
      <w:tr w:rsidR="008320DA" w:rsidRPr="005663EC" w14:paraId="7033CC68" w14:textId="77777777" w:rsidTr="005663EC">
        <w:trPr>
          <w:tblHeader/>
        </w:trPr>
        <w:tc>
          <w:tcPr>
            <w:tcW w:w="7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0127EA57" w14:textId="77777777" w:rsidR="008320DA" w:rsidRPr="005663EC" w:rsidRDefault="008320DA" w:rsidP="005663EC">
            <w:pPr>
              <w:jc w:val="center"/>
              <w:rPr>
                <w:rFonts w:ascii="Arial" w:hAnsi="Arial" w:cs="Arial"/>
                <w:sz w:val="24"/>
                <w:szCs w:val="24"/>
              </w:rPr>
            </w:pPr>
            <w:r>
              <w:rPr>
                <w:rFonts w:ascii="Arial" w:hAnsi="Arial" w:cs="Arial"/>
                <w:b/>
                <w:bCs/>
                <w:color w:val="FFFFFF"/>
              </w:rPr>
              <w:t>No.</w:t>
            </w:r>
          </w:p>
        </w:tc>
        <w:tc>
          <w:tcPr>
            <w:tcW w:w="46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7355CCDE" w14:textId="77777777" w:rsidR="008320DA" w:rsidRPr="005663EC" w:rsidRDefault="008320DA" w:rsidP="005663EC">
            <w:pPr>
              <w:rPr>
                <w:rFonts w:ascii="Arial" w:hAnsi="Arial" w:cs="Arial"/>
                <w:sz w:val="24"/>
                <w:szCs w:val="24"/>
              </w:rPr>
            </w:pPr>
            <w:r>
              <w:rPr>
                <w:rFonts w:ascii="Arial" w:hAnsi="Arial" w:cs="Arial"/>
                <w:b/>
                <w:bCs/>
                <w:color w:val="FFFFFF"/>
              </w:rPr>
              <w:t>Statement</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3DA14E01" w14:textId="77777777" w:rsidR="008320DA" w:rsidRPr="005663EC" w:rsidRDefault="008320DA" w:rsidP="005663EC">
            <w:pPr>
              <w:jc w:val="center"/>
              <w:rPr>
                <w:rFonts w:ascii="Arial" w:hAnsi="Arial" w:cs="Arial"/>
                <w:sz w:val="24"/>
                <w:szCs w:val="24"/>
              </w:rPr>
            </w:pPr>
            <w:r>
              <w:rPr>
                <w:rFonts w:ascii="Arial" w:hAnsi="Arial" w:cs="Arial"/>
                <w:b/>
                <w:bCs/>
                <w:color w:val="FFFFFF"/>
              </w:rPr>
              <w:t>1</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703A5680" w14:textId="77777777" w:rsidR="008320DA" w:rsidRPr="005663EC" w:rsidRDefault="008320DA" w:rsidP="005663EC">
            <w:pPr>
              <w:jc w:val="center"/>
              <w:rPr>
                <w:rFonts w:ascii="Arial" w:hAnsi="Arial" w:cs="Arial"/>
                <w:sz w:val="24"/>
                <w:szCs w:val="24"/>
              </w:rPr>
            </w:pPr>
            <w:r>
              <w:rPr>
                <w:rFonts w:ascii="Arial" w:hAnsi="Arial" w:cs="Arial"/>
                <w:b/>
                <w:bCs/>
                <w:color w:val="FFFFFF"/>
              </w:rPr>
              <w:t>2</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09155A0D" w14:textId="77777777" w:rsidR="008320DA" w:rsidRPr="005663EC" w:rsidRDefault="008320DA" w:rsidP="005663EC">
            <w:pPr>
              <w:jc w:val="center"/>
              <w:rPr>
                <w:rFonts w:ascii="Arial" w:hAnsi="Arial" w:cs="Arial"/>
                <w:sz w:val="24"/>
                <w:szCs w:val="24"/>
              </w:rPr>
            </w:pPr>
            <w:r>
              <w:rPr>
                <w:rFonts w:ascii="Arial" w:hAnsi="Arial" w:cs="Arial"/>
                <w:b/>
                <w:bCs/>
                <w:color w:val="FFFFFF"/>
              </w:rPr>
              <w:t>3</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132C476B" w14:textId="77777777" w:rsidR="008320DA" w:rsidRPr="005663EC" w:rsidRDefault="008320DA" w:rsidP="005663EC">
            <w:pPr>
              <w:jc w:val="center"/>
              <w:rPr>
                <w:rFonts w:ascii="Arial" w:hAnsi="Arial" w:cs="Arial"/>
                <w:sz w:val="24"/>
                <w:szCs w:val="24"/>
              </w:rPr>
            </w:pPr>
            <w:r>
              <w:rPr>
                <w:rFonts w:ascii="Arial" w:hAnsi="Arial" w:cs="Arial"/>
                <w:b/>
                <w:bCs/>
                <w:color w:val="FFFFFF"/>
              </w:rPr>
              <w:t>4</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24BC8B2C" w14:textId="77777777" w:rsidR="008320DA" w:rsidRPr="005663EC" w:rsidRDefault="008320DA" w:rsidP="005663EC">
            <w:pPr>
              <w:jc w:val="center"/>
              <w:rPr>
                <w:rFonts w:ascii="Arial" w:hAnsi="Arial" w:cs="Arial"/>
                <w:sz w:val="24"/>
                <w:szCs w:val="24"/>
              </w:rPr>
            </w:pPr>
            <w:r>
              <w:rPr>
                <w:rFonts w:ascii="Arial" w:hAnsi="Arial" w:cs="Arial"/>
                <w:b/>
                <w:bCs/>
                <w:color w:val="FFFFFF"/>
              </w:rPr>
              <w:t>5</w:t>
            </w:r>
          </w:p>
        </w:tc>
      </w:tr>
      <w:tr w:rsidR="008320DA" w:rsidRPr="005663EC" w14:paraId="57E5FF87"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E359F2E" w14:textId="77777777" w:rsidR="008320DA" w:rsidRPr="005663EC" w:rsidRDefault="008320DA" w:rsidP="005663EC">
            <w:pPr>
              <w:jc w:val="center"/>
              <w:rPr>
                <w:rFonts w:ascii="Arial" w:hAnsi="Arial" w:cs="Arial"/>
                <w:sz w:val="24"/>
                <w:szCs w:val="24"/>
              </w:rPr>
            </w:pPr>
            <w:r>
              <w:rPr>
                <w:rFonts w:ascii="Arial" w:hAnsi="Arial" w:cs="Arial"/>
                <w:color w:val="000000"/>
              </w:rPr>
              <w:t>T1</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A2862AE" w14:textId="77777777" w:rsidR="008320DA" w:rsidRPr="005663EC" w:rsidRDefault="008320DA" w:rsidP="005663EC">
            <w:pPr>
              <w:rPr>
                <w:rFonts w:ascii="Arial" w:hAnsi="Arial" w:cs="Arial"/>
                <w:sz w:val="24"/>
                <w:szCs w:val="24"/>
              </w:rPr>
            </w:pPr>
            <w:r>
              <w:rPr>
                <w:rFonts w:ascii="Arial" w:hAnsi="Arial" w:cs="Arial"/>
                <w:color w:val="000000"/>
              </w:rPr>
              <w:t>Hotel has modern-looking equipment and facilities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A5E852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727F2A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293D7D1"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CCB31C8"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A41C316"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611FCF1A"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D88C465" w14:textId="77777777" w:rsidR="008320DA" w:rsidRPr="005663EC" w:rsidRDefault="008320DA" w:rsidP="005663EC">
            <w:pPr>
              <w:jc w:val="center"/>
              <w:rPr>
                <w:rFonts w:ascii="Arial" w:hAnsi="Arial" w:cs="Arial"/>
                <w:sz w:val="24"/>
                <w:szCs w:val="24"/>
              </w:rPr>
            </w:pPr>
            <w:r>
              <w:rPr>
                <w:rFonts w:ascii="Arial" w:hAnsi="Arial" w:cs="Arial"/>
                <w:color w:val="000000"/>
              </w:rPr>
              <w:t>T2</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2E3352C" w14:textId="77777777" w:rsidR="008320DA" w:rsidRPr="005663EC" w:rsidRDefault="008320DA" w:rsidP="005663EC">
            <w:pPr>
              <w:rPr>
                <w:rFonts w:ascii="Arial" w:hAnsi="Arial" w:cs="Arial"/>
                <w:sz w:val="24"/>
                <w:szCs w:val="24"/>
              </w:rPr>
            </w:pPr>
            <w:r>
              <w:rPr>
                <w:rFonts w:ascii="Arial" w:hAnsi="Arial" w:cs="Arial"/>
                <w:color w:val="000000"/>
              </w:rPr>
              <w:t>Hotel's physical facilities are visually appealing</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17BDB1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78FB4E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F1ADAD4"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449CE9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E87F71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272D677A"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C5901CC" w14:textId="77777777" w:rsidR="008320DA" w:rsidRPr="005663EC" w:rsidRDefault="008320DA" w:rsidP="005663EC">
            <w:pPr>
              <w:jc w:val="center"/>
              <w:rPr>
                <w:rFonts w:ascii="Arial" w:hAnsi="Arial" w:cs="Arial"/>
                <w:sz w:val="24"/>
                <w:szCs w:val="24"/>
              </w:rPr>
            </w:pPr>
            <w:r>
              <w:rPr>
                <w:rFonts w:ascii="Arial" w:hAnsi="Arial" w:cs="Arial"/>
                <w:color w:val="000000"/>
              </w:rPr>
              <w:t>T3</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DA6B16C" w14:textId="77777777" w:rsidR="008320DA" w:rsidRPr="005663EC" w:rsidRDefault="008320DA" w:rsidP="005663EC">
            <w:pPr>
              <w:rPr>
                <w:rFonts w:ascii="Arial" w:hAnsi="Arial" w:cs="Arial"/>
                <w:sz w:val="24"/>
                <w:szCs w:val="24"/>
              </w:rPr>
            </w:pPr>
            <w:r>
              <w:rPr>
                <w:rFonts w:ascii="Arial" w:hAnsi="Arial" w:cs="Arial"/>
                <w:color w:val="000000"/>
              </w:rPr>
              <w:t>Staff are well-dressed and professional</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EF14C8F"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A12D90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01BA0AE"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EEFF83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712615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72715475"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3E78C7D" w14:textId="77777777" w:rsidR="008320DA" w:rsidRPr="005663EC" w:rsidRDefault="008320DA" w:rsidP="005663EC">
            <w:pPr>
              <w:jc w:val="center"/>
              <w:rPr>
                <w:rFonts w:ascii="Arial" w:hAnsi="Arial" w:cs="Arial"/>
                <w:sz w:val="24"/>
                <w:szCs w:val="24"/>
              </w:rPr>
            </w:pPr>
            <w:r>
              <w:rPr>
                <w:rFonts w:ascii="Arial" w:hAnsi="Arial" w:cs="Arial"/>
                <w:color w:val="000000"/>
              </w:rPr>
              <w:t>T4</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50550BB" w14:textId="77777777" w:rsidR="008320DA" w:rsidRPr="005663EC" w:rsidRDefault="008320DA" w:rsidP="005663EC">
            <w:pPr>
              <w:rPr>
                <w:rFonts w:ascii="Arial" w:hAnsi="Arial" w:cs="Arial"/>
                <w:sz w:val="24"/>
                <w:szCs w:val="24"/>
              </w:rPr>
            </w:pPr>
            <w:r>
              <w:rPr>
                <w:rFonts w:ascii="Arial" w:hAnsi="Arial" w:cs="Arial"/>
                <w:color w:val="000000"/>
              </w:rPr>
              <w:t>Hotel has clean and well-maintained rooms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7F6EE0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7173393"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02279D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5A965CE"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EB35FD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bl>
    <w:p w14:paraId="00C20F1C" w14:textId="77777777" w:rsidR="008320DA" w:rsidRPr="005663EC" w:rsidRDefault="008320DA" w:rsidP="008320DA">
      <w:pPr>
        <w:pStyle w:val="Heading3"/>
        <w:rPr>
          <w:rFonts w:cs="Arial"/>
          <w:sz w:val="28"/>
          <w:szCs w:val="32"/>
        </w:rPr>
      </w:pPr>
      <w:bookmarkStart w:id="107" w:name="_Toc241187471"/>
      <w:r>
        <w:rPr>
          <w:rFonts w:cs="Arial"/>
          <w:sz w:val="28"/>
          <w:szCs w:val="32"/>
        </w:rPr>
        <w:t>Reliability</w:t>
      </w:r>
      <w:bookmarkEnd w:id="107"/>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4600"/>
        <w:gridCol w:w="800"/>
        <w:gridCol w:w="800"/>
        <w:gridCol w:w="800"/>
        <w:gridCol w:w="800"/>
        <w:gridCol w:w="800"/>
      </w:tblGrid>
      <w:tr w:rsidR="008320DA" w:rsidRPr="005663EC" w14:paraId="42A941E7" w14:textId="77777777" w:rsidTr="005663EC">
        <w:trPr>
          <w:tblHeader/>
        </w:trPr>
        <w:tc>
          <w:tcPr>
            <w:tcW w:w="7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2FCA495D" w14:textId="77777777" w:rsidR="008320DA" w:rsidRPr="005663EC" w:rsidRDefault="008320DA" w:rsidP="005663EC">
            <w:pPr>
              <w:jc w:val="center"/>
              <w:rPr>
                <w:rFonts w:ascii="Arial" w:hAnsi="Arial" w:cs="Arial"/>
                <w:sz w:val="24"/>
                <w:szCs w:val="24"/>
              </w:rPr>
            </w:pPr>
            <w:r>
              <w:rPr>
                <w:rFonts w:ascii="Arial" w:hAnsi="Arial" w:cs="Arial"/>
                <w:b/>
                <w:bCs/>
                <w:color w:val="FFFFFF"/>
              </w:rPr>
              <w:t>No.</w:t>
            </w:r>
          </w:p>
        </w:tc>
        <w:tc>
          <w:tcPr>
            <w:tcW w:w="46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7E6D445B" w14:textId="77777777" w:rsidR="008320DA" w:rsidRPr="005663EC" w:rsidRDefault="008320DA" w:rsidP="005663EC">
            <w:pPr>
              <w:rPr>
                <w:rFonts w:ascii="Arial" w:hAnsi="Arial" w:cs="Arial"/>
                <w:sz w:val="24"/>
                <w:szCs w:val="24"/>
              </w:rPr>
            </w:pPr>
            <w:r>
              <w:rPr>
                <w:rFonts w:ascii="Arial" w:hAnsi="Arial" w:cs="Arial"/>
                <w:b/>
                <w:bCs/>
                <w:color w:val="FFFFFF"/>
              </w:rPr>
              <w:t>Statement</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40E45F04" w14:textId="77777777" w:rsidR="008320DA" w:rsidRPr="005663EC" w:rsidRDefault="008320DA" w:rsidP="005663EC">
            <w:pPr>
              <w:jc w:val="center"/>
              <w:rPr>
                <w:rFonts w:ascii="Arial" w:hAnsi="Arial" w:cs="Arial"/>
                <w:sz w:val="24"/>
                <w:szCs w:val="24"/>
              </w:rPr>
            </w:pPr>
            <w:r>
              <w:rPr>
                <w:rFonts w:ascii="Arial" w:hAnsi="Arial" w:cs="Arial"/>
                <w:b/>
                <w:bCs/>
                <w:color w:val="FFFFFF"/>
              </w:rPr>
              <w:t>1</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141DF9BE" w14:textId="77777777" w:rsidR="008320DA" w:rsidRPr="005663EC" w:rsidRDefault="008320DA" w:rsidP="005663EC">
            <w:pPr>
              <w:jc w:val="center"/>
              <w:rPr>
                <w:rFonts w:ascii="Arial" w:hAnsi="Arial" w:cs="Arial"/>
                <w:sz w:val="24"/>
                <w:szCs w:val="24"/>
              </w:rPr>
            </w:pPr>
            <w:r>
              <w:rPr>
                <w:rFonts w:ascii="Arial" w:hAnsi="Arial" w:cs="Arial"/>
                <w:b/>
                <w:bCs/>
                <w:color w:val="FFFFFF"/>
              </w:rPr>
              <w:t>2</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5D02A6F8" w14:textId="77777777" w:rsidR="008320DA" w:rsidRPr="005663EC" w:rsidRDefault="008320DA" w:rsidP="005663EC">
            <w:pPr>
              <w:jc w:val="center"/>
              <w:rPr>
                <w:rFonts w:ascii="Arial" w:hAnsi="Arial" w:cs="Arial"/>
                <w:sz w:val="24"/>
                <w:szCs w:val="24"/>
              </w:rPr>
            </w:pPr>
            <w:r>
              <w:rPr>
                <w:rFonts w:ascii="Arial" w:hAnsi="Arial" w:cs="Arial"/>
                <w:b/>
                <w:bCs/>
                <w:color w:val="FFFFFF"/>
              </w:rPr>
              <w:t>3</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49CC53BB" w14:textId="77777777" w:rsidR="008320DA" w:rsidRPr="005663EC" w:rsidRDefault="008320DA" w:rsidP="005663EC">
            <w:pPr>
              <w:jc w:val="center"/>
              <w:rPr>
                <w:rFonts w:ascii="Arial" w:hAnsi="Arial" w:cs="Arial"/>
                <w:sz w:val="24"/>
                <w:szCs w:val="24"/>
              </w:rPr>
            </w:pPr>
            <w:r>
              <w:rPr>
                <w:rFonts w:ascii="Arial" w:hAnsi="Arial" w:cs="Arial"/>
                <w:b/>
                <w:bCs/>
                <w:color w:val="FFFFFF"/>
              </w:rPr>
              <w:t>4</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3EB50C65" w14:textId="77777777" w:rsidR="008320DA" w:rsidRPr="005663EC" w:rsidRDefault="008320DA" w:rsidP="005663EC">
            <w:pPr>
              <w:jc w:val="center"/>
              <w:rPr>
                <w:rFonts w:ascii="Arial" w:hAnsi="Arial" w:cs="Arial"/>
                <w:sz w:val="24"/>
                <w:szCs w:val="24"/>
              </w:rPr>
            </w:pPr>
            <w:r>
              <w:rPr>
                <w:rFonts w:ascii="Arial" w:hAnsi="Arial" w:cs="Arial"/>
                <w:b/>
                <w:bCs/>
                <w:color w:val="FFFFFF"/>
              </w:rPr>
              <w:t>5</w:t>
            </w:r>
          </w:p>
        </w:tc>
      </w:tr>
      <w:tr w:rsidR="008320DA" w:rsidRPr="005663EC" w14:paraId="759BC7CE"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2521222" w14:textId="77777777" w:rsidR="008320DA" w:rsidRPr="005663EC" w:rsidRDefault="008320DA" w:rsidP="005663EC">
            <w:pPr>
              <w:jc w:val="center"/>
              <w:rPr>
                <w:rFonts w:ascii="Arial" w:hAnsi="Arial" w:cs="Arial"/>
                <w:sz w:val="24"/>
                <w:szCs w:val="24"/>
              </w:rPr>
            </w:pPr>
            <w:r>
              <w:rPr>
                <w:rFonts w:ascii="Arial" w:hAnsi="Arial" w:cs="Arial"/>
                <w:color w:val="000000"/>
              </w:rPr>
              <w:t>R1</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18E8CAD" w14:textId="77777777" w:rsidR="008320DA" w:rsidRPr="005663EC" w:rsidRDefault="008320DA" w:rsidP="005663EC">
            <w:pPr>
              <w:rPr>
                <w:rFonts w:ascii="Arial" w:hAnsi="Arial" w:cs="Arial"/>
                <w:sz w:val="24"/>
                <w:szCs w:val="24"/>
              </w:rPr>
            </w:pPr>
            <w:r>
              <w:rPr>
                <w:rFonts w:ascii="Arial" w:hAnsi="Arial" w:cs="Arial"/>
                <w:color w:val="000000"/>
              </w:rPr>
              <w:t>Hotel provides services as promised</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4B79918"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2791C2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B3A470F"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5C4CF28"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A4C2107"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7F4D4C8F"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44D27DD" w14:textId="77777777" w:rsidR="008320DA" w:rsidRPr="005663EC" w:rsidRDefault="008320DA" w:rsidP="005663EC">
            <w:pPr>
              <w:jc w:val="center"/>
              <w:rPr>
                <w:rFonts w:ascii="Arial" w:hAnsi="Arial" w:cs="Arial"/>
                <w:sz w:val="24"/>
                <w:szCs w:val="24"/>
              </w:rPr>
            </w:pPr>
            <w:r>
              <w:rPr>
                <w:rFonts w:ascii="Arial" w:hAnsi="Arial" w:cs="Arial"/>
                <w:color w:val="000000"/>
              </w:rPr>
              <w:t>R2</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EFF3734" w14:textId="77777777" w:rsidR="008320DA" w:rsidRPr="005663EC" w:rsidRDefault="008320DA" w:rsidP="005663EC">
            <w:pPr>
              <w:rPr>
                <w:rFonts w:ascii="Arial" w:hAnsi="Arial" w:cs="Arial"/>
                <w:sz w:val="24"/>
                <w:szCs w:val="24"/>
              </w:rPr>
            </w:pPr>
            <w:r>
              <w:rPr>
                <w:rFonts w:ascii="Arial" w:hAnsi="Arial" w:cs="Arial"/>
                <w:color w:val="000000"/>
              </w:rPr>
              <w:t>Hotel handles customer complaints effectively</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FF5B1B7"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FAF7B9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A244B76"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D6FA2FE"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ECCBBC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7E66265F"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37F06C7" w14:textId="77777777" w:rsidR="008320DA" w:rsidRPr="005663EC" w:rsidRDefault="008320DA" w:rsidP="005663EC">
            <w:pPr>
              <w:jc w:val="center"/>
              <w:rPr>
                <w:rFonts w:ascii="Arial" w:hAnsi="Arial" w:cs="Arial"/>
                <w:sz w:val="24"/>
                <w:szCs w:val="24"/>
              </w:rPr>
            </w:pPr>
            <w:r>
              <w:rPr>
                <w:rFonts w:ascii="Arial" w:hAnsi="Arial" w:cs="Arial"/>
                <w:color w:val="000000"/>
              </w:rPr>
              <w:t>R3</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B33F1CF" w14:textId="77777777" w:rsidR="008320DA" w:rsidRPr="005663EC" w:rsidRDefault="008320DA" w:rsidP="005663EC">
            <w:pPr>
              <w:rPr>
                <w:rFonts w:ascii="Arial" w:hAnsi="Arial" w:cs="Arial"/>
                <w:sz w:val="24"/>
                <w:szCs w:val="24"/>
              </w:rPr>
            </w:pPr>
            <w:r>
              <w:rPr>
                <w:rFonts w:ascii="Arial" w:hAnsi="Arial" w:cs="Arial"/>
                <w:color w:val="000000"/>
              </w:rPr>
              <w:t>Hotel provides services at the promised time</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2D0732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1DEA105"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4D40E57"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636EB1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3E474EA"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57AC868C"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FDB03E6" w14:textId="77777777" w:rsidR="008320DA" w:rsidRPr="005663EC" w:rsidRDefault="008320DA" w:rsidP="005663EC">
            <w:pPr>
              <w:jc w:val="center"/>
              <w:rPr>
                <w:rFonts w:ascii="Arial" w:hAnsi="Arial" w:cs="Arial"/>
                <w:sz w:val="24"/>
                <w:szCs w:val="24"/>
              </w:rPr>
            </w:pPr>
            <w:r>
              <w:rPr>
                <w:rFonts w:ascii="Arial" w:hAnsi="Arial" w:cs="Arial"/>
                <w:color w:val="000000"/>
              </w:rPr>
              <w:t>R4</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0314BED" w14:textId="77777777" w:rsidR="008320DA" w:rsidRPr="005663EC" w:rsidRDefault="008320DA" w:rsidP="005663EC">
            <w:pPr>
              <w:rPr>
                <w:rFonts w:ascii="Arial" w:hAnsi="Arial" w:cs="Arial"/>
                <w:sz w:val="24"/>
                <w:szCs w:val="24"/>
              </w:rPr>
            </w:pPr>
            <w:r>
              <w:rPr>
                <w:rFonts w:ascii="Arial" w:hAnsi="Arial" w:cs="Arial"/>
                <w:color w:val="000000"/>
              </w:rPr>
              <w:t>Billing and payment processes are accurate</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E3A6D81"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287E6BA"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2AB2EF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C3642F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8B44AF6"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bl>
    <w:p w14:paraId="10B29822" w14:textId="77777777" w:rsidR="008320DA" w:rsidRPr="005663EC" w:rsidRDefault="008320DA" w:rsidP="008320DA">
      <w:pPr>
        <w:pStyle w:val="Heading3"/>
        <w:rPr>
          <w:rFonts w:cs="Arial"/>
          <w:sz w:val="28"/>
          <w:szCs w:val="32"/>
        </w:rPr>
      </w:pPr>
      <w:bookmarkStart w:id="108" w:name="_Toc241187472"/>
      <w:r>
        <w:rPr>
          <w:rFonts w:cs="Arial"/>
          <w:sz w:val="28"/>
          <w:szCs w:val="32"/>
        </w:rPr>
        <w:t>Responsiveness</w:t>
      </w:r>
      <w:bookmarkEnd w:id="108"/>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4600"/>
        <w:gridCol w:w="800"/>
        <w:gridCol w:w="800"/>
        <w:gridCol w:w="800"/>
        <w:gridCol w:w="800"/>
        <w:gridCol w:w="800"/>
      </w:tblGrid>
      <w:tr w:rsidR="008320DA" w:rsidRPr="005663EC" w14:paraId="606E2202" w14:textId="77777777" w:rsidTr="005663EC">
        <w:trPr>
          <w:tblHeader/>
        </w:trPr>
        <w:tc>
          <w:tcPr>
            <w:tcW w:w="7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2E82F9B7" w14:textId="77777777" w:rsidR="008320DA" w:rsidRPr="005663EC" w:rsidRDefault="008320DA" w:rsidP="005663EC">
            <w:pPr>
              <w:jc w:val="center"/>
              <w:rPr>
                <w:rFonts w:ascii="Arial" w:hAnsi="Arial" w:cs="Arial"/>
                <w:sz w:val="24"/>
                <w:szCs w:val="24"/>
              </w:rPr>
            </w:pPr>
            <w:r>
              <w:rPr>
                <w:rFonts w:ascii="Arial" w:hAnsi="Arial" w:cs="Arial"/>
                <w:b/>
                <w:bCs/>
                <w:color w:val="FFFFFF"/>
              </w:rPr>
              <w:t>No.</w:t>
            </w:r>
          </w:p>
        </w:tc>
        <w:tc>
          <w:tcPr>
            <w:tcW w:w="46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71B29F25" w14:textId="77777777" w:rsidR="008320DA" w:rsidRPr="005663EC" w:rsidRDefault="008320DA" w:rsidP="005663EC">
            <w:pPr>
              <w:rPr>
                <w:rFonts w:ascii="Arial" w:hAnsi="Arial" w:cs="Arial"/>
                <w:sz w:val="24"/>
                <w:szCs w:val="24"/>
              </w:rPr>
            </w:pPr>
            <w:r>
              <w:rPr>
                <w:rFonts w:ascii="Arial" w:hAnsi="Arial" w:cs="Arial"/>
                <w:b/>
                <w:bCs/>
                <w:color w:val="FFFFFF"/>
              </w:rPr>
              <w:t>Statement</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6C903B16" w14:textId="77777777" w:rsidR="008320DA" w:rsidRPr="005663EC" w:rsidRDefault="008320DA" w:rsidP="005663EC">
            <w:pPr>
              <w:jc w:val="center"/>
              <w:rPr>
                <w:rFonts w:ascii="Arial" w:hAnsi="Arial" w:cs="Arial"/>
                <w:sz w:val="24"/>
                <w:szCs w:val="24"/>
              </w:rPr>
            </w:pPr>
            <w:r>
              <w:rPr>
                <w:rFonts w:ascii="Arial" w:hAnsi="Arial" w:cs="Arial"/>
                <w:b/>
                <w:bCs/>
                <w:color w:val="FFFFFF"/>
              </w:rPr>
              <w:t>1</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7437A384" w14:textId="77777777" w:rsidR="008320DA" w:rsidRPr="005663EC" w:rsidRDefault="008320DA" w:rsidP="005663EC">
            <w:pPr>
              <w:jc w:val="center"/>
              <w:rPr>
                <w:rFonts w:ascii="Arial" w:hAnsi="Arial" w:cs="Arial"/>
                <w:sz w:val="24"/>
                <w:szCs w:val="24"/>
              </w:rPr>
            </w:pPr>
            <w:r>
              <w:rPr>
                <w:rFonts w:ascii="Arial" w:hAnsi="Arial" w:cs="Arial"/>
                <w:b/>
                <w:bCs/>
                <w:color w:val="FFFFFF"/>
              </w:rPr>
              <w:t>2</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1588E7C8" w14:textId="77777777" w:rsidR="008320DA" w:rsidRPr="005663EC" w:rsidRDefault="008320DA" w:rsidP="005663EC">
            <w:pPr>
              <w:jc w:val="center"/>
              <w:rPr>
                <w:rFonts w:ascii="Arial" w:hAnsi="Arial" w:cs="Arial"/>
                <w:sz w:val="24"/>
                <w:szCs w:val="24"/>
              </w:rPr>
            </w:pPr>
            <w:r>
              <w:rPr>
                <w:rFonts w:ascii="Arial" w:hAnsi="Arial" w:cs="Arial"/>
                <w:b/>
                <w:bCs/>
                <w:color w:val="FFFFFF"/>
              </w:rPr>
              <w:t>3</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40309BA1" w14:textId="77777777" w:rsidR="008320DA" w:rsidRPr="005663EC" w:rsidRDefault="008320DA" w:rsidP="005663EC">
            <w:pPr>
              <w:jc w:val="center"/>
              <w:rPr>
                <w:rFonts w:ascii="Arial" w:hAnsi="Arial" w:cs="Arial"/>
                <w:sz w:val="24"/>
                <w:szCs w:val="24"/>
              </w:rPr>
            </w:pPr>
            <w:r>
              <w:rPr>
                <w:rFonts w:ascii="Arial" w:hAnsi="Arial" w:cs="Arial"/>
                <w:b/>
                <w:bCs/>
                <w:color w:val="FFFFFF"/>
              </w:rPr>
              <w:t>4</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23CF3D44" w14:textId="77777777" w:rsidR="008320DA" w:rsidRPr="005663EC" w:rsidRDefault="008320DA" w:rsidP="005663EC">
            <w:pPr>
              <w:jc w:val="center"/>
              <w:rPr>
                <w:rFonts w:ascii="Arial" w:hAnsi="Arial" w:cs="Arial"/>
                <w:sz w:val="24"/>
                <w:szCs w:val="24"/>
              </w:rPr>
            </w:pPr>
            <w:r>
              <w:rPr>
                <w:rFonts w:ascii="Arial" w:hAnsi="Arial" w:cs="Arial"/>
                <w:b/>
                <w:bCs/>
                <w:color w:val="FFFFFF"/>
              </w:rPr>
              <w:t>5</w:t>
            </w:r>
          </w:p>
        </w:tc>
      </w:tr>
      <w:tr w:rsidR="008320DA" w:rsidRPr="005663EC" w14:paraId="52A5AD0E"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C1B8B6D" w14:textId="77777777" w:rsidR="008320DA" w:rsidRPr="005663EC" w:rsidRDefault="008320DA" w:rsidP="005663EC">
            <w:pPr>
              <w:jc w:val="center"/>
              <w:rPr>
                <w:rFonts w:ascii="Arial" w:hAnsi="Arial" w:cs="Arial"/>
                <w:sz w:val="24"/>
                <w:szCs w:val="24"/>
              </w:rPr>
            </w:pPr>
            <w:r>
              <w:rPr>
                <w:rFonts w:ascii="Arial" w:hAnsi="Arial" w:cs="Arial"/>
                <w:color w:val="000000"/>
              </w:rPr>
              <w:t>RS1</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7C0D998" w14:textId="77777777" w:rsidR="008320DA" w:rsidRPr="005663EC" w:rsidRDefault="008320DA" w:rsidP="005663EC">
            <w:pPr>
              <w:rPr>
                <w:rFonts w:ascii="Arial" w:hAnsi="Arial" w:cs="Arial"/>
                <w:sz w:val="24"/>
                <w:szCs w:val="24"/>
              </w:rPr>
            </w:pPr>
            <w:r>
              <w:rPr>
                <w:rFonts w:ascii="Arial" w:hAnsi="Arial" w:cs="Arial"/>
                <w:color w:val="000000"/>
              </w:rPr>
              <w:t>Staff respond quickly to customer requests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C6885F1"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0E753B4"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583027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E02ACE2"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7AF142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6132F725"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8ECE075" w14:textId="77777777" w:rsidR="008320DA" w:rsidRPr="005663EC" w:rsidRDefault="008320DA" w:rsidP="005663EC">
            <w:pPr>
              <w:jc w:val="center"/>
              <w:rPr>
                <w:rFonts w:ascii="Arial" w:hAnsi="Arial" w:cs="Arial"/>
                <w:sz w:val="24"/>
                <w:szCs w:val="24"/>
              </w:rPr>
            </w:pPr>
            <w:r>
              <w:rPr>
                <w:rFonts w:ascii="Arial" w:hAnsi="Arial" w:cs="Arial"/>
                <w:color w:val="000000"/>
              </w:rPr>
              <w:t>RS2</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26BB155" w14:textId="77777777" w:rsidR="008320DA" w:rsidRPr="005663EC" w:rsidRDefault="008320DA" w:rsidP="005663EC">
            <w:pPr>
              <w:rPr>
                <w:rFonts w:ascii="Arial" w:hAnsi="Arial" w:cs="Arial"/>
                <w:sz w:val="24"/>
                <w:szCs w:val="24"/>
              </w:rPr>
            </w:pPr>
            <w:r>
              <w:rPr>
                <w:rFonts w:ascii="Arial" w:hAnsi="Arial" w:cs="Arial"/>
                <w:color w:val="000000"/>
              </w:rPr>
              <w:t>Staff are willing to help customers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87EF90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A2336D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3FC892A"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A26D1A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E467CEA"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51A9F4FE"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B4033FC" w14:textId="77777777" w:rsidR="008320DA" w:rsidRPr="005663EC" w:rsidRDefault="008320DA" w:rsidP="005663EC">
            <w:pPr>
              <w:jc w:val="center"/>
              <w:rPr>
                <w:rFonts w:ascii="Arial" w:hAnsi="Arial" w:cs="Arial"/>
                <w:sz w:val="24"/>
                <w:szCs w:val="24"/>
              </w:rPr>
            </w:pPr>
            <w:r>
              <w:rPr>
                <w:rFonts w:ascii="Arial" w:hAnsi="Arial" w:cs="Arial"/>
                <w:color w:val="000000"/>
              </w:rPr>
              <w:t>RS3</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91739D0" w14:textId="77777777" w:rsidR="008320DA" w:rsidRPr="005663EC" w:rsidRDefault="008320DA" w:rsidP="005663EC">
            <w:pPr>
              <w:rPr>
                <w:rFonts w:ascii="Arial" w:hAnsi="Arial" w:cs="Arial"/>
                <w:sz w:val="24"/>
                <w:szCs w:val="24"/>
              </w:rPr>
            </w:pPr>
            <w:r>
              <w:rPr>
                <w:rFonts w:ascii="Arial" w:hAnsi="Arial" w:cs="Arial"/>
                <w:color w:val="000000"/>
              </w:rPr>
              <w:t>Staff provide prompt service</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B11D6BA"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6676235"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72F4D6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CB9C442"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DAAEF44"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3955DE69"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028A6B1" w14:textId="77777777" w:rsidR="008320DA" w:rsidRPr="005663EC" w:rsidRDefault="008320DA" w:rsidP="005663EC">
            <w:pPr>
              <w:jc w:val="center"/>
              <w:rPr>
                <w:rFonts w:ascii="Arial" w:hAnsi="Arial" w:cs="Arial"/>
                <w:sz w:val="24"/>
                <w:szCs w:val="24"/>
              </w:rPr>
            </w:pPr>
            <w:r>
              <w:rPr>
                <w:rFonts w:ascii="Arial" w:hAnsi="Arial" w:cs="Arial"/>
                <w:color w:val="000000"/>
              </w:rPr>
              <w:t>RS4</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28F95CA" w14:textId="77777777" w:rsidR="008320DA" w:rsidRPr="005663EC" w:rsidRDefault="008320DA" w:rsidP="005663EC">
            <w:pPr>
              <w:rPr>
                <w:rFonts w:ascii="Arial" w:hAnsi="Arial" w:cs="Arial"/>
                <w:sz w:val="24"/>
                <w:szCs w:val="24"/>
              </w:rPr>
            </w:pPr>
            <w:r>
              <w:rPr>
                <w:rFonts w:ascii="Arial" w:hAnsi="Arial" w:cs="Arial"/>
                <w:color w:val="000000"/>
              </w:rPr>
              <w:t>Staff are not too busy to respond to requests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97236C8"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DAC7B1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CF9D793"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7CFF62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023D2A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bl>
    <w:p w14:paraId="2E423863" w14:textId="77777777" w:rsidR="008320DA" w:rsidRPr="005663EC" w:rsidRDefault="008320DA" w:rsidP="008320DA">
      <w:pPr>
        <w:pStyle w:val="Heading3"/>
        <w:rPr>
          <w:rFonts w:cs="Arial"/>
          <w:sz w:val="28"/>
          <w:szCs w:val="32"/>
        </w:rPr>
      </w:pPr>
      <w:bookmarkStart w:id="109" w:name="_Toc241187473"/>
      <w:r>
        <w:rPr>
          <w:rFonts w:cs="Arial"/>
          <w:sz w:val="28"/>
          <w:szCs w:val="32"/>
        </w:rPr>
        <w:lastRenderedPageBreak/>
        <w:t>Assurance</w:t>
      </w:r>
      <w:bookmarkEnd w:id="109"/>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4600"/>
        <w:gridCol w:w="800"/>
        <w:gridCol w:w="800"/>
        <w:gridCol w:w="800"/>
        <w:gridCol w:w="800"/>
        <w:gridCol w:w="800"/>
      </w:tblGrid>
      <w:tr w:rsidR="008320DA" w:rsidRPr="005663EC" w14:paraId="35801E9E" w14:textId="77777777" w:rsidTr="005663EC">
        <w:trPr>
          <w:tblHeader/>
        </w:trPr>
        <w:tc>
          <w:tcPr>
            <w:tcW w:w="7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3D7A0A6D" w14:textId="77777777" w:rsidR="008320DA" w:rsidRPr="005663EC" w:rsidRDefault="008320DA" w:rsidP="005663EC">
            <w:pPr>
              <w:jc w:val="center"/>
              <w:rPr>
                <w:rFonts w:ascii="Arial" w:hAnsi="Arial" w:cs="Arial"/>
                <w:sz w:val="24"/>
                <w:szCs w:val="24"/>
              </w:rPr>
            </w:pPr>
            <w:r>
              <w:rPr>
                <w:rFonts w:ascii="Arial" w:hAnsi="Arial" w:cs="Arial"/>
                <w:b/>
                <w:bCs/>
                <w:color w:val="FFFFFF"/>
              </w:rPr>
              <w:t>No.</w:t>
            </w:r>
          </w:p>
        </w:tc>
        <w:tc>
          <w:tcPr>
            <w:tcW w:w="46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0DEED6FC" w14:textId="77777777" w:rsidR="008320DA" w:rsidRPr="005663EC" w:rsidRDefault="008320DA" w:rsidP="005663EC">
            <w:pPr>
              <w:rPr>
                <w:rFonts w:ascii="Arial" w:hAnsi="Arial" w:cs="Arial"/>
                <w:sz w:val="24"/>
                <w:szCs w:val="24"/>
              </w:rPr>
            </w:pPr>
            <w:r>
              <w:rPr>
                <w:rFonts w:ascii="Arial" w:hAnsi="Arial" w:cs="Arial"/>
                <w:b/>
                <w:bCs/>
                <w:color w:val="FFFFFF"/>
              </w:rPr>
              <w:t>Statement</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1EBA3DCB" w14:textId="77777777" w:rsidR="008320DA" w:rsidRPr="005663EC" w:rsidRDefault="008320DA" w:rsidP="005663EC">
            <w:pPr>
              <w:jc w:val="center"/>
              <w:rPr>
                <w:rFonts w:ascii="Arial" w:hAnsi="Arial" w:cs="Arial"/>
                <w:sz w:val="24"/>
                <w:szCs w:val="24"/>
              </w:rPr>
            </w:pPr>
            <w:r>
              <w:rPr>
                <w:rFonts w:ascii="Arial" w:hAnsi="Arial" w:cs="Arial"/>
                <w:b/>
                <w:bCs/>
                <w:color w:val="FFFFFF"/>
              </w:rPr>
              <w:t>1</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69E149B8" w14:textId="77777777" w:rsidR="008320DA" w:rsidRPr="005663EC" w:rsidRDefault="008320DA" w:rsidP="005663EC">
            <w:pPr>
              <w:jc w:val="center"/>
              <w:rPr>
                <w:rFonts w:ascii="Arial" w:hAnsi="Arial" w:cs="Arial"/>
                <w:sz w:val="24"/>
                <w:szCs w:val="24"/>
              </w:rPr>
            </w:pPr>
            <w:r>
              <w:rPr>
                <w:rFonts w:ascii="Arial" w:hAnsi="Arial" w:cs="Arial"/>
                <w:b/>
                <w:bCs/>
                <w:color w:val="FFFFFF"/>
              </w:rPr>
              <w:t>2</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02D601CC" w14:textId="77777777" w:rsidR="008320DA" w:rsidRPr="005663EC" w:rsidRDefault="008320DA" w:rsidP="005663EC">
            <w:pPr>
              <w:jc w:val="center"/>
              <w:rPr>
                <w:rFonts w:ascii="Arial" w:hAnsi="Arial" w:cs="Arial"/>
                <w:sz w:val="24"/>
                <w:szCs w:val="24"/>
              </w:rPr>
            </w:pPr>
            <w:r>
              <w:rPr>
                <w:rFonts w:ascii="Arial" w:hAnsi="Arial" w:cs="Arial"/>
                <w:b/>
                <w:bCs/>
                <w:color w:val="FFFFFF"/>
              </w:rPr>
              <w:t>3</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670F9C70" w14:textId="77777777" w:rsidR="008320DA" w:rsidRPr="005663EC" w:rsidRDefault="008320DA" w:rsidP="005663EC">
            <w:pPr>
              <w:jc w:val="center"/>
              <w:rPr>
                <w:rFonts w:ascii="Arial" w:hAnsi="Arial" w:cs="Arial"/>
                <w:sz w:val="24"/>
                <w:szCs w:val="24"/>
              </w:rPr>
            </w:pPr>
            <w:r>
              <w:rPr>
                <w:rFonts w:ascii="Arial" w:hAnsi="Arial" w:cs="Arial"/>
                <w:b/>
                <w:bCs/>
                <w:color w:val="FFFFFF"/>
              </w:rPr>
              <w:t>4</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5CF170C5" w14:textId="77777777" w:rsidR="008320DA" w:rsidRPr="005663EC" w:rsidRDefault="008320DA" w:rsidP="005663EC">
            <w:pPr>
              <w:jc w:val="center"/>
              <w:rPr>
                <w:rFonts w:ascii="Arial" w:hAnsi="Arial" w:cs="Arial"/>
                <w:sz w:val="24"/>
                <w:szCs w:val="24"/>
              </w:rPr>
            </w:pPr>
            <w:r>
              <w:rPr>
                <w:rFonts w:ascii="Arial" w:hAnsi="Arial" w:cs="Arial"/>
                <w:b/>
                <w:bCs/>
                <w:color w:val="FFFFFF"/>
              </w:rPr>
              <w:t>5</w:t>
            </w:r>
          </w:p>
        </w:tc>
      </w:tr>
      <w:tr w:rsidR="008320DA" w:rsidRPr="005663EC" w14:paraId="53ACD7AE"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F236034" w14:textId="77777777" w:rsidR="008320DA" w:rsidRPr="005663EC" w:rsidRDefault="008320DA" w:rsidP="005663EC">
            <w:pPr>
              <w:jc w:val="center"/>
              <w:rPr>
                <w:rFonts w:ascii="Arial" w:hAnsi="Arial" w:cs="Arial"/>
                <w:sz w:val="24"/>
                <w:szCs w:val="24"/>
              </w:rPr>
            </w:pPr>
            <w:r>
              <w:rPr>
                <w:rFonts w:ascii="Arial" w:hAnsi="Arial" w:cs="Arial"/>
                <w:color w:val="000000"/>
              </w:rPr>
              <w:t>A1</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B2E6555" w14:textId="77777777" w:rsidR="008320DA" w:rsidRPr="005663EC" w:rsidRDefault="008320DA" w:rsidP="005663EC">
            <w:pPr>
              <w:rPr>
                <w:rFonts w:ascii="Arial" w:hAnsi="Arial" w:cs="Arial"/>
                <w:sz w:val="24"/>
                <w:szCs w:val="24"/>
              </w:rPr>
            </w:pPr>
            <w:r>
              <w:rPr>
                <w:rFonts w:ascii="Arial" w:hAnsi="Arial" w:cs="Arial"/>
                <w:color w:val="000000"/>
              </w:rPr>
              <w:t>Staff have adequate knowledge to answer questions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DF261C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69E8282"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A01A64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C5568D4"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3A38833"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41B5052B"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8DB0F2B" w14:textId="77777777" w:rsidR="008320DA" w:rsidRPr="005663EC" w:rsidRDefault="008320DA" w:rsidP="005663EC">
            <w:pPr>
              <w:jc w:val="center"/>
              <w:rPr>
                <w:rFonts w:ascii="Arial" w:hAnsi="Arial" w:cs="Arial"/>
                <w:sz w:val="24"/>
                <w:szCs w:val="24"/>
              </w:rPr>
            </w:pPr>
            <w:r>
              <w:rPr>
                <w:rFonts w:ascii="Arial" w:hAnsi="Arial" w:cs="Arial"/>
                <w:color w:val="000000"/>
              </w:rPr>
              <w:t>A2</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6E1C01B" w14:textId="77777777" w:rsidR="008320DA" w:rsidRPr="005663EC" w:rsidRDefault="008320DA" w:rsidP="005663EC">
            <w:pPr>
              <w:rPr>
                <w:rFonts w:ascii="Arial" w:hAnsi="Arial" w:cs="Arial"/>
                <w:sz w:val="24"/>
                <w:szCs w:val="24"/>
              </w:rPr>
            </w:pPr>
            <w:r>
              <w:rPr>
                <w:rFonts w:ascii="Arial" w:hAnsi="Arial" w:cs="Arial"/>
                <w:color w:val="000000"/>
              </w:rPr>
              <w:t>Staff are courteous and polite</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D93C3B1"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8C74F1E"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133085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DD4C927"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735B03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79763163"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8941365" w14:textId="77777777" w:rsidR="008320DA" w:rsidRPr="005663EC" w:rsidRDefault="008320DA" w:rsidP="005663EC">
            <w:pPr>
              <w:jc w:val="center"/>
              <w:rPr>
                <w:rFonts w:ascii="Arial" w:hAnsi="Arial" w:cs="Arial"/>
                <w:sz w:val="24"/>
                <w:szCs w:val="24"/>
              </w:rPr>
            </w:pPr>
            <w:r>
              <w:rPr>
                <w:rFonts w:ascii="Arial" w:hAnsi="Arial" w:cs="Arial"/>
                <w:color w:val="000000"/>
              </w:rPr>
              <w:t>A3</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3B8DC30" w14:textId="77777777" w:rsidR="008320DA" w:rsidRPr="005663EC" w:rsidRDefault="008320DA" w:rsidP="005663EC">
            <w:pPr>
              <w:rPr>
                <w:rFonts w:ascii="Arial" w:hAnsi="Arial" w:cs="Arial"/>
                <w:sz w:val="24"/>
                <w:szCs w:val="24"/>
              </w:rPr>
            </w:pPr>
            <w:r>
              <w:rPr>
                <w:rFonts w:ascii="Arial" w:hAnsi="Arial" w:cs="Arial"/>
                <w:color w:val="000000"/>
              </w:rPr>
              <w:t>Hotel makes customers feel safe and secure</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5E3F6C1"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57E115F"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06D3963"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93F5691"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DE8DD14"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66C5E7BD"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6519D19" w14:textId="77777777" w:rsidR="008320DA" w:rsidRPr="005663EC" w:rsidRDefault="008320DA" w:rsidP="005663EC">
            <w:pPr>
              <w:jc w:val="center"/>
              <w:rPr>
                <w:rFonts w:ascii="Arial" w:hAnsi="Arial" w:cs="Arial"/>
                <w:sz w:val="24"/>
                <w:szCs w:val="24"/>
              </w:rPr>
            </w:pPr>
            <w:r>
              <w:rPr>
                <w:rFonts w:ascii="Arial" w:hAnsi="Arial" w:cs="Arial"/>
                <w:color w:val="000000"/>
              </w:rPr>
              <w:t>A4</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404A4EB" w14:textId="77777777" w:rsidR="008320DA" w:rsidRPr="005663EC" w:rsidRDefault="008320DA" w:rsidP="005663EC">
            <w:pPr>
              <w:rPr>
                <w:rFonts w:ascii="Arial" w:hAnsi="Arial" w:cs="Arial"/>
                <w:sz w:val="24"/>
                <w:szCs w:val="24"/>
              </w:rPr>
            </w:pPr>
            <w:r>
              <w:rPr>
                <w:rFonts w:ascii="Arial" w:hAnsi="Arial" w:cs="Arial"/>
                <w:color w:val="000000"/>
              </w:rPr>
              <w:t>Staff are trustworthy</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137A73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F1776C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2354D52"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1E42698"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8A96CF7"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bl>
    <w:p w14:paraId="51583DB6" w14:textId="77777777" w:rsidR="008320DA" w:rsidRPr="005663EC" w:rsidRDefault="008320DA" w:rsidP="008320DA">
      <w:pPr>
        <w:pStyle w:val="Heading3"/>
        <w:rPr>
          <w:rFonts w:cs="Arial"/>
          <w:sz w:val="28"/>
          <w:szCs w:val="32"/>
        </w:rPr>
      </w:pPr>
      <w:bookmarkStart w:id="110" w:name="_Toc241187474"/>
      <w:r>
        <w:rPr>
          <w:rFonts w:cs="Arial"/>
          <w:sz w:val="28"/>
          <w:szCs w:val="32"/>
        </w:rPr>
        <w:t>Empathy</w:t>
      </w:r>
      <w:bookmarkEnd w:id="110"/>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4600"/>
        <w:gridCol w:w="800"/>
        <w:gridCol w:w="800"/>
        <w:gridCol w:w="800"/>
        <w:gridCol w:w="800"/>
        <w:gridCol w:w="800"/>
      </w:tblGrid>
      <w:tr w:rsidR="008320DA" w:rsidRPr="005663EC" w14:paraId="2C19078E" w14:textId="77777777" w:rsidTr="005663EC">
        <w:trPr>
          <w:tblHeader/>
        </w:trPr>
        <w:tc>
          <w:tcPr>
            <w:tcW w:w="7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41445937" w14:textId="77777777" w:rsidR="008320DA" w:rsidRPr="005663EC" w:rsidRDefault="008320DA" w:rsidP="005663EC">
            <w:pPr>
              <w:jc w:val="center"/>
              <w:rPr>
                <w:rFonts w:ascii="Arial" w:hAnsi="Arial" w:cs="Arial"/>
                <w:sz w:val="24"/>
                <w:szCs w:val="24"/>
              </w:rPr>
            </w:pPr>
            <w:r>
              <w:rPr>
                <w:rFonts w:ascii="Arial" w:hAnsi="Arial" w:cs="Arial"/>
                <w:b/>
                <w:bCs/>
                <w:color w:val="FFFFFF"/>
              </w:rPr>
              <w:t>No.</w:t>
            </w:r>
          </w:p>
        </w:tc>
        <w:tc>
          <w:tcPr>
            <w:tcW w:w="46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761F749C" w14:textId="77777777" w:rsidR="008320DA" w:rsidRPr="005663EC" w:rsidRDefault="008320DA" w:rsidP="005663EC">
            <w:pPr>
              <w:rPr>
                <w:rFonts w:ascii="Arial" w:hAnsi="Arial" w:cs="Arial"/>
                <w:sz w:val="24"/>
                <w:szCs w:val="24"/>
              </w:rPr>
            </w:pPr>
            <w:r>
              <w:rPr>
                <w:rFonts w:ascii="Arial" w:hAnsi="Arial" w:cs="Arial"/>
                <w:b/>
                <w:bCs/>
                <w:color w:val="FFFFFF"/>
              </w:rPr>
              <w:t>Statement</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2FC97883" w14:textId="77777777" w:rsidR="008320DA" w:rsidRPr="005663EC" w:rsidRDefault="008320DA" w:rsidP="005663EC">
            <w:pPr>
              <w:jc w:val="center"/>
              <w:rPr>
                <w:rFonts w:ascii="Arial" w:hAnsi="Arial" w:cs="Arial"/>
                <w:sz w:val="24"/>
                <w:szCs w:val="24"/>
              </w:rPr>
            </w:pPr>
            <w:r>
              <w:rPr>
                <w:rFonts w:ascii="Arial" w:hAnsi="Arial" w:cs="Arial"/>
                <w:b/>
                <w:bCs/>
                <w:color w:val="FFFFFF"/>
              </w:rPr>
              <w:t>1</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5F210C89" w14:textId="77777777" w:rsidR="008320DA" w:rsidRPr="005663EC" w:rsidRDefault="008320DA" w:rsidP="005663EC">
            <w:pPr>
              <w:jc w:val="center"/>
              <w:rPr>
                <w:rFonts w:ascii="Arial" w:hAnsi="Arial" w:cs="Arial"/>
                <w:sz w:val="24"/>
                <w:szCs w:val="24"/>
              </w:rPr>
            </w:pPr>
            <w:r>
              <w:rPr>
                <w:rFonts w:ascii="Arial" w:hAnsi="Arial" w:cs="Arial"/>
                <w:b/>
                <w:bCs/>
                <w:color w:val="FFFFFF"/>
              </w:rPr>
              <w:t>2</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11EAC089" w14:textId="77777777" w:rsidR="008320DA" w:rsidRPr="005663EC" w:rsidRDefault="008320DA" w:rsidP="005663EC">
            <w:pPr>
              <w:jc w:val="center"/>
              <w:rPr>
                <w:rFonts w:ascii="Arial" w:hAnsi="Arial" w:cs="Arial"/>
                <w:sz w:val="24"/>
                <w:szCs w:val="24"/>
              </w:rPr>
            </w:pPr>
            <w:r>
              <w:rPr>
                <w:rFonts w:ascii="Arial" w:hAnsi="Arial" w:cs="Arial"/>
                <w:b/>
                <w:bCs/>
                <w:color w:val="FFFFFF"/>
              </w:rPr>
              <w:t>3</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75E8F64C" w14:textId="77777777" w:rsidR="008320DA" w:rsidRPr="005663EC" w:rsidRDefault="008320DA" w:rsidP="005663EC">
            <w:pPr>
              <w:jc w:val="center"/>
              <w:rPr>
                <w:rFonts w:ascii="Arial" w:hAnsi="Arial" w:cs="Arial"/>
                <w:sz w:val="24"/>
                <w:szCs w:val="24"/>
              </w:rPr>
            </w:pPr>
            <w:r>
              <w:rPr>
                <w:rFonts w:ascii="Arial" w:hAnsi="Arial" w:cs="Arial"/>
                <w:b/>
                <w:bCs/>
                <w:color w:val="FFFFFF"/>
              </w:rPr>
              <w:t>4</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053DBA19" w14:textId="77777777" w:rsidR="008320DA" w:rsidRPr="005663EC" w:rsidRDefault="008320DA" w:rsidP="005663EC">
            <w:pPr>
              <w:jc w:val="center"/>
              <w:rPr>
                <w:rFonts w:ascii="Arial" w:hAnsi="Arial" w:cs="Arial"/>
                <w:sz w:val="24"/>
                <w:szCs w:val="24"/>
              </w:rPr>
            </w:pPr>
            <w:r>
              <w:rPr>
                <w:rFonts w:ascii="Arial" w:hAnsi="Arial" w:cs="Arial"/>
                <w:b/>
                <w:bCs/>
                <w:color w:val="FFFFFF"/>
              </w:rPr>
              <w:t>5</w:t>
            </w:r>
          </w:p>
        </w:tc>
      </w:tr>
      <w:tr w:rsidR="008320DA" w:rsidRPr="005663EC" w14:paraId="5767060D"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743AE72" w14:textId="77777777" w:rsidR="008320DA" w:rsidRPr="005663EC" w:rsidRDefault="008320DA" w:rsidP="005663EC">
            <w:pPr>
              <w:jc w:val="center"/>
              <w:rPr>
                <w:rFonts w:ascii="Arial" w:hAnsi="Arial" w:cs="Arial"/>
                <w:sz w:val="24"/>
                <w:szCs w:val="24"/>
              </w:rPr>
            </w:pPr>
            <w:r>
              <w:rPr>
                <w:rFonts w:ascii="Arial" w:hAnsi="Arial" w:cs="Arial"/>
                <w:color w:val="000000"/>
              </w:rPr>
              <w:t>E1</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A883FC7" w14:textId="77777777" w:rsidR="008320DA" w:rsidRPr="005663EC" w:rsidRDefault="008320DA" w:rsidP="005663EC">
            <w:pPr>
              <w:rPr>
                <w:rFonts w:ascii="Arial" w:hAnsi="Arial" w:cs="Arial"/>
                <w:sz w:val="24"/>
                <w:szCs w:val="24"/>
              </w:rPr>
            </w:pPr>
            <w:r>
              <w:rPr>
                <w:rFonts w:ascii="Arial" w:hAnsi="Arial" w:cs="Arial"/>
                <w:color w:val="000000"/>
              </w:rPr>
              <w:t xml:space="preserve">Hotel provides </w:t>
            </w:r>
            <w:proofErr w:type="spellStart"/>
            <w:r>
              <w:rPr>
                <w:rFonts w:ascii="Arial" w:hAnsi="Arial" w:cs="Arial"/>
                <w:color w:val="000000"/>
              </w:rPr>
              <w:t>individualised</w:t>
            </w:r>
            <w:proofErr w:type="spellEnd"/>
            <w:r>
              <w:rPr>
                <w:rFonts w:ascii="Arial" w:hAnsi="Arial" w:cs="Arial"/>
                <w:color w:val="000000"/>
              </w:rPr>
              <w:t xml:space="preserve"> attention to guests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8039281"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C183733"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80AA5A6"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B81B08A"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95E72CE"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11B28454"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66009ED" w14:textId="77777777" w:rsidR="008320DA" w:rsidRPr="005663EC" w:rsidRDefault="008320DA" w:rsidP="005663EC">
            <w:pPr>
              <w:jc w:val="center"/>
              <w:rPr>
                <w:rFonts w:ascii="Arial" w:hAnsi="Arial" w:cs="Arial"/>
                <w:sz w:val="24"/>
                <w:szCs w:val="24"/>
              </w:rPr>
            </w:pPr>
            <w:r>
              <w:rPr>
                <w:rFonts w:ascii="Arial" w:hAnsi="Arial" w:cs="Arial"/>
                <w:color w:val="000000"/>
              </w:rPr>
              <w:t>E2</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D697D79" w14:textId="77777777" w:rsidR="008320DA" w:rsidRPr="005663EC" w:rsidRDefault="008320DA" w:rsidP="005663EC">
            <w:pPr>
              <w:rPr>
                <w:rFonts w:ascii="Arial" w:hAnsi="Arial" w:cs="Arial"/>
                <w:sz w:val="24"/>
                <w:szCs w:val="24"/>
              </w:rPr>
            </w:pPr>
            <w:r>
              <w:rPr>
                <w:rFonts w:ascii="Arial" w:hAnsi="Arial" w:cs="Arial"/>
                <w:color w:val="000000"/>
              </w:rPr>
              <w:t>Staff understand the specific needs of guests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2FF6385"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A99D9FA"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B4C44E7"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7FC4023"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335600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2434C18E"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88B4770" w14:textId="77777777" w:rsidR="008320DA" w:rsidRPr="005663EC" w:rsidRDefault="008320DA" w:rsidP="005663EC">
            <w:pPr>
              <w:jc w:val="center"/>
              <w:rPr>
                <w:rFonts w:ascii="Arial" w:hAnsi="Arial" w:cs="Arial"/>
                <w:sz w:val="24"/>
                <w:szCs w:val="24"/>
              </w:rPr>
            </w:pPr>
            <w:r>
              <w:rPr>
                <w:rFonts w:ascii="Arial" w:hAnsi="Arial" w:cs="Arial"/>
                <w:color w:val="000000"/>
              </w:rPr>
              <w:t>E3</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2403AA6" w14:textId="77777777" w:rsidR="008320DA" w:rsidRPr="005663EC" w:rsidRDefault="008320DA" w:rsidP="005663EC">
            <w:pPr>
              <w:rPr>
                <w:rFonts w:ascii="Arial" w:hAnsi="Arial" w:cs="Arial"/>
                <w:sz w:val="24"/>
                <w:szCs w:val="24"/>
              </w:rPr>
            </w:pPr>
            <w:r>
              <w:rPr>
                <w:rFonts w:ascii="Arial" w:hAnsi="Arial" w:cs="Arial"/>
                <w:color w:val="000000"/>
              </w:rPr>
              <w:t xml:space="preserve">Staff provide </w:t>
            </w:r>
            <w:proofErr w:type="spellStart"/>
            <w:r>
              <w:rPr>
                <w:rFonts w:ascii="Arial" w:hAnsi="Arial" w:cs="Arial"/>
                <w:color w:val="000000"/>
              </w:rPr>
              <w:t>personalised</w:t>
            </w:r>
            <w:proofErr w:type="spellEnd"/>
            <w:r>
              <w:rPr>
                <w:rFonts w:ascii="Arial" w:hAnsi="Arial" w:cs="Arial"/>
                <w:color w:val="000000"/>
              </w:rPr>
              <w:t xml:space="preserve"> service</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516DD87"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93D5B1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1DD1D8E"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AC3CF5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4F70983"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5B441092"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6F22BB2" w14:textId="77777777" w:rsidR="008320DA" w:rsidRPr="005663EC" w:rsidRDefault="008320DA" w:rsidP="005663EC">
            <w:pPr>
              <w:jc w:val="center"/>
              <w:rPr>
                <w:rFonts w:ascii="Arial" w:hAnsi="Arial" w:cs="Arial"/>
                <w:sz w:val="24"/>
                <w:szCs w:val="24"/>
              </w:rPr>
            </w:pPr>
            <w:r>
              <w:rPr>
                <w:rFonts w:ascii="Arial" w:hAnsi="Arial" w:cs="Arial"/>
                <w:color w:val="000000"/>
              </w:rPr>
              <w:t>E4</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3830D99" w14:textId="77777777" w:rsidR="008320DA" w:rsidRPr="005663EC" w:rsidRDefault="008320DA" w:rsidP="005663EC">
            <w:pPr>
              <w:rPr>
                <w:rFonts w:ascii="Arial" w:hAnsi="Arial" w:cs="Arial"/>
                <w:sz w:val="24"/>
                <w:szCs w:val="24"/>
              </w:rPr>
            </w:pPr>
            <w:r>
              <w:rPr>
                <w:rFonts w:ascii="Arial" w:hAnsi="Arial" w:cs="Arial"/>
                <w:color w:val="000000"/>
              </w:rPr>
              <w:t>Hotel has convenient operating hours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5ADA0C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0FE490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644CE71"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8B0754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4910A46"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bl>
    <w:p w14:paraId="5D3C9584" w14:textId="77777777" w:rsidR="008320DA" w:rsidRPr="005663EC" w:rsidRDefault="008320DA" w:rsidP="008B3BAF">
      <w:pPr>
        <w:pStyle w:val="Heading2"/>
        <w:rPr>
          <w:rFonts w:cs="Arial"/>
        </w:rPr>
      </w:pPr>
      <w:bookmarkStart w:id="111" w:name="_Toc241187475"/>
      <w:r>
        <w:rPr>
          <w:rFonts w:cs="Arial"/>
        </w:rPr>
        <w:t>Section C: Overall Satisfaction</w:t>
      </w:r>
      <w:bookmarkEnd w:id="111"/>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4600"/>
        <w:gridCol w:w="800"/>
        <w:gridCol w:w="800"/>
        <w:gridCol w:w="800"/>
        <w:gridCol w:w="800"/>
        <w:gridCol w:w="800"/>
      </w:tblGrid>
      <w:tr w:rsidR="008320DA" w:rsidRPr="005663EC" w14:paraId="00138580" w14:textId="77777777" w:rsidTr="005663EC">
        <w:trPr>
          <w:tblHeader/>
        </w:trPr>
        <w:tc>
          <w:tcPr>
            <w:tcW w:w="7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7840D90B" w14:textId="77777777" w:rsidR="008320DA" w:rsidRPr="005663EC" w:rsidRDefault="008320DA" w:rsidP="005663EC">
            <w:pPr>
              <w:jc w:val="center"/>
              <w:rPr>
                <w:rFonts w:ascii="Arial" w:hAnsi="Arial" w:cs="Arial"/>
                <w:sz w:val="24"/>
                <w:szCs w:val="24"/>
              </w:rPr>
            </w:pPr>
            <w:r>
              <w:rPr>
                <w:rFonts w:ascii="Arial" w:hAnsi="Arial" w:cs="Arial"/>
                <w:b/>
                <w:bCs/>
                <w:color w:val="FFFFFF"/>
              </w:rPr>
              <w:t>No.</w:t>
            </w:r>
          </w:p>
        </w:tc>
        <w:tc>
          <w:tcPr>
            <w:tcW w:w="46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6AD37102" w14:textId="77777777" w:rsidR="008320DA" w:rsidRPr="005663EC" w:rsidRDefault="008320DA" w:rsidP="005663EC">
            <w:pPr>
              <w:rPr>
                <w:rFonts w:ascii="Arial" w:hAnsi="Arial" w:cs="Arial"/>
                <w:sz w:val="24"/>
                <w:szCs w:val="24"/>
              </w:rPr>
            </w:pPr>
            <w:r>
              <w:rPr>
                <w:rFonts w:ascii="Arial" w:hAnsi="Arial" w:cs="Arial"/>
                <w:b/>
                <w:bCs/>
                <w:color w:val="FFFFFF"/>
              </w:rPr>
              <w:t>Statement</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4CA336DD" w14:textId="77777777" w:rsidR="008320DA" w:rsidRPr="005663EC" w:rsidRDefault="008320DA" w:rsidP="005663EC">
            <w:pPr>
              <w:jc w:val="center"/>
              <w:rPr>
                <w:rFonts w:ascii="Arial" w:hAnsi="Arial" w:cs="Arial"/>
                <w:sz w:val="24"/>
                <w:szCs w:val="24"/>
              </w:rPr>
            </w:pPr>
            <w:r>
              <w:rPr>
                <w:rFonts w:ascii="Arial" w:hAnsi="Arial" w:cs="Arial"/>
                <w:b/>
                <w:bCs/>
                <w:color w:val="FFFFFF"/>
              </w:rPr>
              <w:t>1</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2C7C8DBC" w14:textId="77777777" w:rsidR="008320DA" w:rsidRPr="005663EC" w:rsidRDefault="008320DA" w:rsidP="005663EC">
            <w:pPr>
              <w:jc w:val="center"/>
              <w:rPr>
                <w:rFonts w:ascii="Arial" w:hAnsi="Arial" w:cs="Arial"/>
                <w:sz w:val="24"/>
                <w:szCs w:val="24"/>
              </w:rPr>
            </w:pPr>
            <w:r>
              <w:rPr>
                <w:rFonts w:ascii="Arial" w:hAnsi="Arial" w:cs="Arial"/>
                <w:b/>
                <w:bCs/>
                <w:color w:val="FFFFFF"/>
              </w:rPr>
              <w:t>2</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415629C8" w14:textId="77777777" w:rsidR="008320DA" w:rsidRPr="005663EC" w:rsidRDefault="008320DA" w:rsidP="005663EC">
            <w:pPr>
              <w:jc w:val="center"/>
              <w:rPr>
                <w:rFonts w:ascii="Arial" w:hAnsi="Arial" w:cs="Arial"/>
                <w:sz w:val="24"/>
                <w:szCs w:val="24"/>
              </w:rPr>
            </w:pPr>
            <w:r>
              <w:rPr>
                <w:rFonts w:ascii="Arial" w:hAnsi="Arial" w:cs="Arial"/>
                <w:b/>
                <w:bCs/>
                <w:color w:val="FFFFFF"/>
              </w:rPr>
              <w:t>3</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218DB83F" w14:textId="77777777" w:rsidR="008320DA" w:rsidRPr="005663EC" w:rsidRDefault="008320DA" w:rsidP="005663EC">
            <w:pPr>
              <w:jc w:val="center"/>
              <w:rPr>
                <w:rFonts w:ascii="Arial" w:hAnsi="Arial" w:cs="Arial"/>
                <w:sz w:val="24"/>
                <w:szCs w:val="24"/>
              </w:rPr>
            </w:pPr>
            <w:r>
              <w:rPr>
                <w:rFonts w:ascii="Arial" w:hAnsi="Arial" w:cs="Arial"/>
                <w:b/>
                <w:bCs/>
                <w:color w:val="FFFFFF"/>
              </w:rPr>
              <w:t>4</w:t>
            </w:r>
          </w:p>
        </w:tc>
        <w:tc>
          <w:tcPr>
            <w:tcW w:w="800" w:type="dxa"/>
            <w:tcBorders>
              <w:top w:val="single" w:sz="2" w:space="0" w:color="999999"/>
              <w:left w:val="single" w:sz="2" w:space="0" w:color="999999"/>
              <w:bottom w:val="single" w:sz="2" w:space="0" w:color="999999"/>
              <w:right w:val="single" w:sz="2" w:space="0" w:color="999999"/>
            </w:tcBorders>
            <w:shd w:val="clear" w:color="auto" w:fill="1F3864"/>
            <w:tcMar>
              <w:top w:w="60" w:type="dxa"/>
              <w:left w:w="100" w:type="dxa"/>
              <w:bottom w:w="60" w:type="dxa"/>
              <w:right w:w="100" w:type="dxa"/>
            </w:tcMar>
            <w:vAlign w:val="center"/>
          </w:tcPr>
          <w:p w14:paraId="54E21384" w14:textId="77777777" w:rsidR="008320DA" w:rsidRPr="005663EC" w:rsidRDefault="008320DA" w:rsidP="005663EC">
            <w:pPr>
              <w:jc w:val="center"/>
              <w:rPr>
                <w:rFonts w:ascii="Arial" w:hAnsi="Arial" w:cs="Arial"/>
                <w:sz w:val="24"/>
                <w:szCs w:val="24"/>
              </w:rPr>
            </w:pPr>
            <w:r>
              <w:rPr>
                <w:rFonts w:ascii="Arial" w:hAnsi="Arial" w:cs="Arial"/>
                <w:b/>
                <w:bCs/>
                <w:color w:val="FFFFFF"/>
              </w:rPr>
              <w:t>5</w:t>
            </w:r>
          </w:p>
        </w:tc>
      </w:tr>
      <w:tr w:rsidR="008320DA" w:rsidRPr="005663EC" w14:paraId="60C5EABC"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7F52B1D" w14:textId="77777777" w:rsidR="008320DA" w:rsidRPr="005663EC" w:rsidRDefault="008320DA" w:rsidP="005663EC">
            <w:pPr>
              <w:jc w:val="center"/>
              <w:rPr>
                <w:rFonts w:ascii="Arial" w:hAnsi="Arial" w:cs="Arial"/>
                <w:sz w:val="24"/>
                <w:szCs w:val="24"/>
              </w:rPr>
            </w:pPr>
            <w:r>
              <w:rPr>
                <w:rFonts w:ascii="Arial" w:hAnsi="Arial" w:cs="Arial"/>
                <w:color w:val="000000"/>
              </w:rPr>
              <w:t>OS1</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383A012" w14:textId="77777777" w:rsidR="008320DA" w:rsidRPr="005663EC" w:rsidRDefault="008320DA" w:rsidP="005663EC">
            <w:pPr>
              <w:rPr>
                <w:rFonts w:ascii="Arial" w:hAnsi="Arial" w:cs="Arial"/>
                <w:sz w:val="24"/>
                <w:szCs w:val="24"/>
              </w:rPr>
            </w:pPr>
            <w:r>
              <w:rPr>
                <w:rFonts w:ascii="Arial" w:hAnsi="Arial" w:cs="Arial"/>
                <w:color w:val="000000"/>
              </w:rPr>
              <w:t>Overall, I am satisfied with my hotel experience in Cox's Bazar</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4BA0C44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197859A"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CED57A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848CBD5"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BC07143"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09CF0FBF"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3CB0E82" w14:textId="77777777" w:rsidR="008320DA" w:rsidRPr="005663EC" w:rsidRDefault="008320DA" w:rsidP="005663EC">
            <w:pPr>
              <w:jc w:val="center"/>
              <w:rPr>
                <w:rFonts w:ascii="Arial" w:hAnsi="Arial" w:cs="Arial"/>
                <w:sz w:val="24"/>
                <w:szCs w:val="24"/>
              </w:rPr>
            </w:pPr>
            <w:r>
              <w:rPr>
                <w:rFonts w:ascii="Arial" w:hAnsi="Arial" w:cs="Arial"/>
                <w:color w:val="000000"/>
              </w:rPr>
              <w:t>OS2</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FF84D65" w14:textId="77777777" w:rsidR="008320DA" w:rsidRPr="005663EC" w:rsidRDefault="008320DA" w:rsidP="005663EC">
            <w:pPr>
              <w:rPr>
                <w:rFonts w:ascii="Arial" w:hAnsi="Arial" w:cs="Arial"/>
                <w:sz w:val="24"/>
                <w:szCs w:val="24"/>
              </w:rPr>
            </w:pPr>
            <w:r>
              <w:rPr>
                <w:rFonts w:ascii="Arial" w:hAnsi="Arial" w:cs="Arial"/>
                <w:color w:val="000000"/>
              </w:rPr>
              <w:t>The hotel met my overall expectations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3BDF01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8AF5D86"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AA38AA4"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F0A6875"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1D5610C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1255E388"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79BB740" w14:textId="77777777" w:rsidR="008320DA" w:rsidRPr="005663EC" w:rsidRDefault="008320DA" w:rsidP="005663EC">
            <w:pPr>
              <w:jc w:val="center"/>
              <w:rPr>
                <w:rFonts w:ascii="Arial" w:hAnsi="Arial" w:cs="Arial"/>
                <w:sz w:val="24"/>
                <w:szCs w:val="24"/>
              </w:rPr>
            </w:pPr>
            <w:r>
              <w:rPr>
                <w:rFonts w:ascii="Arial" w:hAnsi="Arial" w:cs="Arial"/>
                <w:color w:val="000000"/>
              </w:rPr>
              <w:t>OS3</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BD1FA2D" w14:textId="77777777" w:rsidR="008320DA" w:rsidRPr="005663EC" w:rsidRDefault="008320DA" w:rsidP="005663EC">
            <w:pPr>
              <w:rPr>
                <w:rFonts w:ascii="Arial" w:hAnsi="Arial" w:cs="Arial"/>
                <w:sz w:val="24"/>
                <w:szCs w:val="24"/>
              </w:rPr>
            </w:pPr>
            <w:r>
              <w:rPr>
                <w:rFonts w:ascii="Arial" w:hAnsi="Arial" w:cs="Arial"/>
                <w:color w:val="000000"/>
              </w:rPr>
              <w:t>I would recommend this hotel to other tourists</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17767B7"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7CD2A960"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8B8B62C"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13177D9"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1CF8CB6"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r w:rsidR="008320DA" w:rsidRPr="005663EC" w14:paraId="47BE28B9" w14:textId="77777777" w:rsidTr="005663EC">
        <w:tc>
          <w:tcPr>
            <w:tcW w:w="7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406A1D8" w14:textId="77777777" w:rsidR="008320DA" w:rsidRPr="005663EC" w:rsidRDefault="008320DA" w:rsidP="005663EC">
            <w:pPr>
              <w:jc w:val="center"/>
              <w:rPr>
                <w:rFonts w:ascii="Arial" w:hAnsi="Arial" w:cs="Arial"/>
                <w:sz w:val="24"/>
                <w:szCs w:val="24"/>
              </w:rPr>
            </w:pPr>
            <w:r>
              <w:rPr>
                <w:rFonts w:ascii="Arial" w:hAnsi="Arial" w:cs="Arial"/>
                <w:color w:val="000000"/>
              </w:rPr>
              <w:t>OS4</w:t>
            </w:r>
          </w:p>
        </w:tc>
        <w:tc>
          <w:tcPr>
            <w:tcW w:w="46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0D7B7FE3" w14:textId="77777777" w:rsidR="008320DA" w:rsidRPr="005663EC" w:rsidRDefault="008320DA" w:rsidP="005663EC">
            <w:pPr>
              <w:rPr>
                <w:rFonts w:ascii="Arial" w:hAnsi="Arial" w:cs="Arial"/>
                <w:sz w:val="24"/>
                <w:szCs w:val="24"/>
              </w:rPr>
            </w:pPr>
            <w:r>
              <w:rPr>
                <w:rFonts w:ascii="Arial" w:hAnsi="Arial" w:cs="Arial"/>
                <w:color w:val="000000"/>
              </w:rPr>
              <w:t>I would like to stay at this hotel again in the future</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5E5E594"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6FA54EDB"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33CF1D92"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2BAE472D"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c>
          <w:tcPr>
            <w:tcW w:w="800" w:type="dxa"/>
            <w:tcBorders>
              <w:top w:val="single" w:sz="2" w:space="0" w:color="999999"/>
              <w:left w:val="single" w:sz="2" w:space="0" w:color="999999"/>
              <w:bottom w:val="single" w:sz="2" w:space="0" w:color="999999"/>
              <w:right w:val="single" w:sz="2" w:space="0" w:color="999999"/>
            </w:tcBorders>
            <w:tcMar>
              <w:top w:w="60" w:type="dxa"/>
              <w:left w:w="100" w:type="dxa"/>
              <w:bottom w:w="60" w:type="dxa"/>
              <w:right w:w="100" w:type="dxa"/>
            </w:tcMar>
            <w:vAlign w:val="center"/>
          </w:tcPr>
          <w:p w14:paraId="57ED5AB8" w14:textId="77777777" w:rsidR="008320DA" w:rsidRPr="005663EC" w:rsidRDefault="008320DA" w:rsidP="005663EC">
            <w:pPr>
              <w:jc w:val="center"/>
              <w:rPr>
                <w:rFonts w:ascii="Arial" w:hAnsi="Arial" w:cs="Arial"/>
                <w:sz w:val="24"/>
                <w:szCs w:val="24"/>
              </w:rPr>
            </w:pPr>
            <w:r>
              <w:rPr>
                <w:rFonts w:ascii="Segoe UI Symbol" w:hAnsi="Segoe UI Symbol" w:cs="Segoe UI Symbol"/>
                <w:color w:val="000000"/>
              </w:rPr>
              <w:t>☐</w:t>
            </w:r>
          </w:p>
        </w:tc>
      </w:tr>
    </w:tbl>
    <w:p w14:paraId="652D1FEA" w14:textId="77777777" w:rsidR="0021642A" w:rsidRDefault="0021642A" w:rsidP="003D042C"/>
    <w:p w14:paraId="0F2E44A1" w14:textId="77777777" w:rsidR="0021642A" w:rsidRDefault="0021642A">
      <w:pPr>
        <w:spacing w:line="278" w:lineRule="auto"/>
        <w:rPr>
          <w:rFonts w:ascii="Arial" w:eastAsiaTheme="majorEastAsia" w:hAnsi="Arial" w:cs="Arial"/>
          <w:b/>
          <w:color w:val="000000" w:themeColor="text1"/>
          <w:sz w:val="32"/>
          <w:szCs w:val="36"/>
        </w:rPr>
      </w:pPr>
      <w:r>
        <w:rPr>
          <w:rFonts w:cs="Arial"/>
        </w:rPr>
        <w:br w:type="page"/>
      </w:r>
    </w:p>
    <w:p w14:paraId="7D0B882F" w14:textId="77777777" w:rsidR="008320DA" w:rsidRPr="005663EC" w:rsidRDefault="008320DA" w:rsidP="00030BB6">
      <w:pPr>
        <w:pStyle w:val="Heading1"/>
        <w:pageBreakBefore/>
        <w:jc w:val="center"/>
        <w:rPr>
          <w:rFonts w:cs="Arial"/>
          <w:sz w:val="36"/>
          <w:szCs w:val="44"/>
        </w:rPr>
      </w:pPr>
      <w:bookmarkStart w:id="112" w:name="_Toc241187476"/>
      <w:r>
        <w:rPr>
          <w:rFonts w:cs="Arial"/>
          <w:sz w:val="36"/>
          <w:szCs w:val="44"/>
        </w:rPr>
        <w:lastRenderedPageBreak/>
        <w:t>Appendix B: Informed Consent Form</w:t>
      </w:r>
      <w:bookmarkEnd w:id="112"/>
    </w:p>
    <w:p w14:paraId="3E748004" w14:textId="77777777" w:rsidR="008320DA" w:rsidRPr="005663EC" w:rsidRDefault="008320DA" w:rsidP="008320DA">
      <w:pPr>
        <w:jc w:val="center"/>
        <w:rPr>
          <w:rFonts w:ascii="Arial" w:hAnsi="Arial" w:cs="Arial"/>
          <w:sz w:val="24"/>
          <w:szCs w:val="24"/>
        </w:rPr>
      </w:pPr>
      <w:r>
        <w:rPr>
          <w:rFonts w:ascii="Arial" w:hAnsi="Arial" w:cs="Arial"/>
          <w:b/>
          <w:bCs/>
          <w:sz w:val="24"/>
          <w:szCs w:val="24"/>
        </w:rPr>
        <w:t>UNIVERSITY OF WALES TRINITY SAINT DAVID</w:t>
      </w:r>
    </w:p>
    <w:p w14:paraId="165FE68F" w14:textId="77777777" w:rsidR="008320DA" w:rsidRPr="005663EC" w:rsidRDefault="008320DA" w:rsidP="008320DA">
      <w:pPr>
        <w:spacing w:after="300"/>
        <w:jc w:val="center"/>
        <w:rPr>
          <w:rFonts w:ascii="Arial" w:hAnsi="Arial" w:cs="Arial"/>
          <w:sz w:val="24"/>
          <w:szCs w:val="24"/>
        </w:rPr>
      </w:pPr>
      <w:r>
        <w:rPr>
          <w:rFonts w:ascii="Arial" w:hAnsi="Arial" w:cs="Arial"/>
          <w:b/>
          <w:bCs/>
          <w:sz w:val="24"/>
          <w:szCs w:val="24"/>
        </w:rPr>
        <w:t>INFORMED CONSENT FORM</w:t>
      </w:r>
    </w:p>
    <w:p w14:paraId="781CABE6"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Study Title: Customer Satisfaction among National and International Tourists Staying in Hotels in Cox's Bazar, Bangladesh: A Comparative Study</w:t>
      </w:r>
    </w:p>
    <w:p w14:paraId="7EFBA05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Researcher: </w:t>
      </w:r>
      <w:proofErr w:type="spellStart"/>
      <w:r>
        <w:rPr>
          <w:rFonts w:ascii="Arial" w:hAnsi="Arial" w:cs="Arial"/>
          <w:sz w:val="24"/>
          <w:szCs w:val="24"/>
        </w:rPr>
        <w:t>Merajur</w:t>
      </w:r>
      <w:proofErr w:type="spellEnd"/>
      <w:r>
        <w:rPr>
          <w:rFonts w:ascii="Arial" w:hAnsi="Arial" w:cs="Arial"/>
          <w:sz w:val="24"/>
          <w:szCs w:val="24"/>
        </w:rPr>
        <w:t xml:space="preserve"> Rahaman Wahid (Student Number: 2505508)</w:t>
      </w:r>
    </w:p>
    <w:p w14:paraId="164351A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Supervisor: Jia Miao</w:t>
      </w:r>
    </w:p>
    <w:p w14:paraId="2FA0F725" w14:textId="77777777" w:rsidR="008320DA" w:rsidRPr="005663EC" w:rsidRDefault="008320DA" w:rsidP="008320DA">
      <w:pPr>
        <w:spacing w:after="200" w:line="360" w:lineRule="auto"/>
        <w:jc w:val="both"/>
        <w:rPr>
          <w:rFonts w:ascii="Arial" w:hAnsi="Arial" w:cs="Arial"/>
          <w:sz w:val="24"/>
          <w:szCs w:val="24"/>
        </w:rPr>
      </w:pPr>
      <w:proofErr w:type="spellStart"/>
      <w:r>
        <w:rPr>
          <w:rFonts w:ascii="Arial" w:hAnsi="Arial" w:cs="Arial"/>
          <w:sz w:val="24"/>
          <w:szCs w:val="24"/>
        </w:rPr>
        <w:t>Programme</w:t>
      </w:r>
      <w:proofErr w:type="spellEnd"/>
      <w:r>
        <w:rPr>
          <w:rFonts w:ascii="Arial" w:hAnsi="Arial" w:cs="Arial"/>
          <w:sz w:val="24"/>
          <w:szCs w:val="24"/>
        </w:rPr>
        <w:t>: MBA International Business</w:t>
      </w:r>
    </w:p>
    <w:p w14:paraId="4D36211B" w14:textId="77777777" w:rsidR="008320DA" w:rsidRPr="005663EC" w:rsidRDefault="008320DA" w:rsidP="008320DA">
      <w:pPr>
        <w:spacing w:before="200" w:after="200"/>
        <w:rPr>
          <w:rFonts w:ascii="Arial" w:hAnsi="Arial" w:cs="Arial"/>
          <w:sz w:val="24"/>
          <w:szCs w:val="24"/>
        </w:rPr>
      </w:pPr>
      <w:r>
        <w:rPr>
          <w:rFonts w:ascii="Arial" w:hAnsi="Arial" w:cs="Arial"/>
          <w:i/>
          <w:iCs/>
          <w:sz w:val="24"/>
          <w:szCs w:val="24"/>
        </w:rPr>
        <w:t>Please read the following statements carefully and tick (</w:t>
      </w:r>
      <w:r>
        <w:rPr>
          <w:rFonts w:ascii="Segoe UI Symbol" w:hAnsi="Segoe UI Symbol" w:cs="Segoe UI Symbol"/>
          <w:i/>
          <w:iCs/>
          <w:sz w:val="24"/>
          <w:szCs w:val="24"/>
        </w:rPr>
        <w:t>✓</w:t>
      </w:r>
      <w:r>
        <w:rPr>
          <w:rFonts w:ascii="Arial" w:hAnsi="Arial" w:cs="Arial"/>
          <w:i/>
          <w:iCs/>
          <w:sz w:val="24"/>
          <w:szCs w:val="24"/>
        </w:rPr>
        <w:t>) the appropriate boxes:</w:t>
      </w:r>
    </w:p>
    <w:p w14:paraId="30A0DA68" w14:textId="77777777" w:rsidR="008320DA" w:rsidRPr="005663EC" w:rsidRDefault="008320DA" w:rsidP="008320DA">
      <w:pPr>
        <w:spacing w:after="140"/>
        <w:rPr>
          <w:rFonts w:ascii="Arial" w:hAnsi="Arial" w:cs="Arial"/>
          <w:sz w:val="24"/>
          <w:szCs w:val="24"/>
        </w:rPr>
      </w:pPr>
      <w:r>
        <w:rPr>
          <w:rFonts w:ascii="Arial" w:hAnsi="Arial" w:cs="Arial"/>
          <w:sz w:val="24"/>
          <w:szCs w:val="24"/>
        </w:rPr>
        <w:t xml:space="preserve">1. I confirm that I have read and understood the information sheet for the above study and have had the opportunity to ask questions.  </w:t>
      </w:r>
      <w:r>
        <w:rPr>
          <w:rFonts w:ascii="Segoe UI Symbol" w:hAnsi="Segoe UI Symbol" w:cs="Segoe UI Symbol"/>
          <w:sz w:val="24"/>
          <w:szCs w:val="24"/>
        </w:rPr>
        <w:t>☐</w:t>
      </w:r>
    </w:p>
    <w:p w14:paraId="25E79A34" w14:textId="77777777" w:rsidR="008320DA" w:rsidRPr="005663EC" w:rsidRDefault="008320DA" w:rsidP="008320DA">
      <w:pPr>
        <w:spacing w:after="140"/>
        <w:rPr>
          <w:rFonts w:ascii="Arial" w:hAnsi="Arial" w:cs="Arial"/>
          <w:sz w:val="24"/>
          <w:szCs w:val="24"/>
        </w:rPr>
      </w:pPr>
      <w:r>
        <w:rPr>
          <w:rFonts w:ascii="Arial" w:hAnsi="Arial" w:cs="Arial"/>
          <w:sz w:val="24"/>
          <w:szCs w:val="24"/>
        </w:rPr>
        <w:t xml:space="preserve">2. I understand that my participation is voluntary and that I am free to withdraw at any time without giving any reason.  </w:t>
      </w:r>
      <w:r>
        <w:rPr>
          <w:rFonts w:ascii="Segoe UI Symbol" w:hAnsi="Segoe UI Symbol" w:cs="Segoe UI Symbol"/>
          <w:sz w:val="24"/>
          <w:szCs w:val="24"/>
        </w:rPr>
        <w:t>☐</w:t>
      </w:r>
    </w:p>
    <w:p w14:paraId="41138F3D" w14:textId="77777777" w:rsidR="008320DA" w:rsidRPr="005663EC" w:rsidRDefault="008320DA" w:rsidP="008320DA">
      <w:pPr>
        <w:spacing w:after="140"/>
        <w:rPr>
          <w:rFonts w:ascii="Arial" w:hAnsi="Arial" w:cs="Arial"/>
          <w:sz w:val="24"/>
          <w:szCs w:val="24"/>
        </w:rPr>
      </w:pPr>
      <w:r>
        <w:rPr>
          <w:rFonts w:ascii="Arial" w:hAnsi="Arial" w:cs="Arial"/>
          <w:sz w:val="24"/>
          <w:szCs w:val="24"/>
        </w:rPr>
        <w:t xml:space="preserve">3. I understand that my responses will be </w:t>
      </w:r>
      <w:proofErr w:type="spellStart"/>
      <w:r>
        <w:rPr>
          <w:rFonts w:ascii="Arial" w:hAnsi="Arial" w:cs="Arial"/>
          <w:sz w:val="24"/>
          <w:szCs w:val="24"/>
        </w:rPr>
        <w:t>anonymised</w:t>
      </w:r>
      <w:proofErr w:type="spellEnd"/>
      <w:r>
        <w:rPr>
          <w:rFonts w:ascii="Arial" w:hAnsi="Arial" w:cs="Arial"/>
          <w:sz w:val="24"/>
          <w:szCs w:val="24"/>
        </w:rPr>
        <w:t xml:space="preserve"> and kept strictly confidential.  </w:t>
      </w:r>
      <w:r>
        <w:rPr>
          <w:rFonts w:ascii="Segoe UI Symbol" w:hAnsi="Segoe UI Symbol" w:cs="Segoe UI Symbol"/>
          <w:sz w:val="24"/>
          <w:szCs w:val="24"/>
        </w:rPr>
        <w:t>☐</w:t>
      </w:r>
    </w:p>
    <w:p w14:paraId="266AE28A" w14:textId="77777777" w:rsidR="008320DA" w:rsidRPr="005663EC" w:rsidRDefault="008320DA" w:rsidP="008320DA">
      <w:pPr>
        <w:spacing w:after="140"/>
        <w:rPr>
          <w:rFonts w:ascii="Arial" w:hAnsi="Arial" w:cs="Arial"/>
          <w:sz w:val="24"/>
          <w:szCs w:val="24"/>
        </w:rPr>
      </w:pPr>
      <w:r>
        <w:rPr>
          <w:rFonts w:ascii="Arial" w:hAnsi="Arial" w:cs="Arial"/>
          <w:sz w:val="24"/>
          <w:szCs w:val="24"/>
        </w:rPr>
        <w:t xml:space="preserve">4. I understand that the data collected will be used for academic research purposes only.  </w:t>
      </w:r>
      <w:r>
        <w:rPr>
          <w:rFonts w:ascii="Segoe UI Symbol" w:hAnsi="Segoe UI Symbol" w:cs="Segoe UI Symbol"/>
          <w:sz w:val="24"/>
          <w:szCs w:val="24"/>
        </w:rPr>
        <w:t>☐</w:t>
      </w:r>
    </w:p>
    <w:p w14:paraId="6D8197A1" w14:textId="77777777" w:rsidR="008320DA" w:rsidRPr="005663EC" w:rsidRDefault="008320DA" w:rsidP="008320DA">
      <w:pPr>
        <w:spacing w:after="140"/>
        <w:rPr>
          <w:rFonts w:ascii="Arial" w:hAnsi="Arial" w:cs="Arial"/>
          <w:sz w:val="24"/>
          <w:szCs w:val="24"/>
        </w:rPr>
      </w:pPr>
      <w:r>
        <w:rPr>
          <w:rFonts w:ascii="Arial" w:hAnsi="Arial" w:cs="Arial"/>
          <w:sz w:val="24"/>
          <w:szCs w:val="24"/>
        </w:rPr>
        <w:t xml:space="preserve">5. I understand that the data will be stored securely and will be destroyed after the completion of the project.  </w:t>
      </w:r>
      <w:r>
        <w:rPr>
          <w:rFonts w:ascii="Segoe UI Symbol" w:hAnsi="Segoe UI Symbol" w:cs="Segoe UI Symbol"/>
          <w:sz w:val="24"/>
          <w:szCs w:val="24"/>
        </w:rPr>
        <w:t>☐</w:t>
      </w:r>
    </w:p>
    <w:p w14:paraId="1FA2F0FA" w14:textId="77777777" w:rsidR="008320DA" w:rsidRPr="005663EC" w:rsidRDefault="008320DA" w:rsidP="008320DA">
      <w:pPr>
        <w:spacing w:after="140"/>
        <w:rPr>
          <w:rFonts w:ascii="Arial" w:hAnsi="Arial" w:cs="Arial"/>
          <w:sz w:val="24"/>
          <w:szCs w:val="24"/>
        </w:rPr>
      </w:pPr>
      <w:r>
        <w:rPr>
          <w:rFonts w:ascii="Arial" w:hAnsi="Arial" w:cs="Arial"/>
          <w:sz w:val="24"/>
          <w:szCs w:val="24"/>
        </w:rPr>
        <w:t xml:space="preserve">6. I agree to participate in this study.  </w:t>
      </w:r>
      <w:r>
        <w:rPr>
          <w:rFonts w:ascii="Segoe UI Symbol" w:hAnsi="Segoe UI Symbol" w:cs="Segoe UI Symbol"/>
          <w:sz w:val="24"/>
          <w:szCs w:val="24"/>
        </w:rPr>
        <w:t>☐</w:t>
      </w:r>
    </w:p>
    <w:p w14:paraId="49037977" w14:textId="77777777" w:rsidR="008320DA" w:rsidRPr="005663EC" w:rsidRDefault="008320DA" w:rsidP="008B3BAF">
      <w:pPr>
        <w:pStyle w:val="Heading2"/>
        <w:rPr>
          <w:rFonts w:cs="Arial"/>
        </w:rPr>
      </w:pPr>
      <w:bookmarkStart w:id="113" w:name="_Toc241187477"/>
      <w:r>
        <w:rPr>
          <w:rFonts w:cs="Arial"/>
        </w:rPr>
        <w:t>Participant Details</w:t>
      </w:r>
      <w:bookmarkEnd w:id="113"/>
    </w:p>
    <w:p w14:paraId="2557B17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Name (optional): ________________________</w:t>
      </w:r>
    </w:p>
    <w:p w14:paraId="3040A110"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Signature: ________________________</w:t>
      </w:r>
    </w:p>
    <w:p w14:paraId="3A6FB370"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Date: ________________________</w:t>
      </w:r>
    </w:p>
    <w:p w14:paraId="6A43943F" w14:textId="77777777" w:rsidR="008320DA" w:rsidRPr="005663EC" w:rsidRDefault="008320DA" w:rsidP="008B3BAF">
      <w:pPr>
        <w:pStyle w:val="Heading2"/>
        <w:rPr>
          <w:rFonts w:cs="Arial"/>
        </w:rPr>
      </w:pPr>
      <w:bookmarkStart w:id="114" w:name="_Toc241187478"/>
      <w:r>
        <w:rPr>
          <w:rFonts w:cs="Arial"/>
        </w:rPr>
        <w:t>Researcher Declaration</w:t>
      </w:r>
      <w:bookmarkEnd w:id="114"/>
    </w:p>
    <w:p w14:paraId="3D9B1672"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 have explained the nature and purpose of the research to the participant. I have answered all questions to the best of my ability.</w:t>
      </w:r>
    </w:p>
    <w:p w14:paraId="01B8D9ED"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Name: </w:t>
      </w:r>
      <w:proofErr w:type="spellStart"/>
      <w:r>
        <w:rPr>
          <w:rFonts w:ascii="Arial" w:hAnsi="Arial" w:cs="Arial"/>
          <w:sz w:val="24"/>
          <w:szCs w:val="24"/>
        </w:rPr>
        <w:t>Merajur</w:t>
      </w:r>
      <w:proofErr w:type="spellEnd"/>
      <w:r>
        <w:rPr>
          <w:rFonts w:ascii="Arial" w:hAnsi="Arial" w:cs="Arial"/>
          <w:sz w:val="24"/>
          <w:szCs w:val="24"/>
        </w:rPr>
        <w:t xml:space="preserve"> Rahaman Wahid</w:t>
      </w:r>
    </w:p>
    <w:p w14:paraId="2B8D09A7" w14:textId="77777777" w:rsidR="007C10F1" w:rsidRPr="005663EC" w:rsidRDefault="008320DA" w:rsidP="007C10F1">
      <w:pPr>
        <w:spacing w:after="200" w:line="360" w:lineRule="auto"/>
        <w:jc w:val="both"/>
        <w:rPr>
          <w:rFonts w:ascii="Arial" w:hAnsi="Arial" w:cs="Arial"/>
          <w:sz w:val="24"/>
          <w:szCs w:val="24"/>
        </w:rPr>
      </w:pPr>
      <w:r>
        <w:rPr>
          <w:rFonts w:ascii="Arial" w:hAnsi="Arial" w:cs="Arial"/>
          <w:sz w:val="24"/>
          <w:szCs w:val="24"/>
        </w:rPr>
        <w:lastRenderedPageBreak/>
        <w:t xml:space="preserve">Signature: </w:t>
      </w:r>
      <w:proofErr w:type="spellStart"/>
      <w:r>
        <w:rPr>
          <w:rFonts w:ascii="Arial" w:hAnsi="Arial" w:cs="Arial"/>
          <w:sz w:val="24"/>
          <w:szCs w:val="24"/>
        </w:rPr>
        <w:t>Merajur</w:t>
      </w:r>
      <w:proofErr w:type="spellEnd"/>
      <w:r>
        <w:rPr>
          <w:rFonts w:ascii="Arial" w:hAnsi="Arial" w:cs="Arial"/>
          <w:sz w:val="24"/>
          <w:szCs w:val="24"/>
        </w:rPr>
        <w:t xml:space="preserve"> Rahaman Wahid</w:t>
      </w:r>
    </w:p>
    <w:p w14:paraId="5CB81A1E" w14:textId="77777777" w:rsidR="007C10F1" w:rsidRDefault="008320DA" w:rsidP="007C10F1">
      <w:pPr>
        <w:tabs>
          <w:tab w:val="center" w:pos="4513"/>
        </w:tabs>
        <w:spacing w:after="200" w:line="360" w:lineRule="auto"/>
        <w:jc w:val="both"/>
        <w:rPr>
          <w:rFonts w:ascii="Arial" w:hAnsi="Arial" w:cs="Arial"/>
          <w:sz w:val="24"/>
          <w:szCs w:val="24"/>
        </w:rPr>
      </w:pPr>
      <w:r>
        <w:rPr>
          <w:rFonts w:ascii="Arial" w:hAnsi="Arial" w:cs="Arial"/>
          <w:sz w:val="24"/>
          <w:szCs w:val="24"/>
        </w:rPr>
        <w:t>Date: 24 September 2026</w:t>
      </w:r>
    </w:p>
    <w:p w14:paraId="1DCEE890" w14:textId="77777777" w:rsidR="008320DA" w:rsidRPr="005663EC" w:rsidRDefault="007C10F1" w:rsidP="007C10F1">
      <w:pPr>
        <w:tabs>
          <w:tab w:val="center" w:pos="4513"/>
        </w:tabs>
        <w:spacing w:after="200" w:line="360" w:lineRule="auto"/>
        <w:jc w:val="both"/>
        <w:rPr>
          <w:rFonts w:ascii="Arial" w:hAnsi="Arial" w:cs="Arial"/>
          <w:sz w:val="24"/>
          <w:szCs w:val="24"/>
        </w:rPr>
      </w:pPr>
      <w:r>
        <w:rPr>
          <w:rFonts w:ascii="Arial" w:hAnsi="Arial" w:cs="Arial"/>
          <w:sz w:val="24"/>
          <w:szCs w:val="24"/>
        </w:rPr>
        <w:tab/>
      </w:r>
    </w:p>
    <w:p w14:paraId="25BC92DD" w14:textId="77777777" w:rsidR="008320DA" w:rsidRPr="005663EC" w:rsidRDefault="008320DA" w:rsidP="00030BB6">
      <w:pPr>
        <w:pStyle w:val="Heading1"/>
        <w:pageBreakBefore/>
        <w:jc w:val="center"/>
        <w:rPr>
          <w:rFonts w:cs="Arial"/>
          <w:sz w:val="36"/>
          <w:szCs w:val="44"/>
        </w:rPr>
      </w:pPr>
      <w:bookmarkStart w:id="115" w:name="_Toc241187479"/>
      <w:r>
        <w:rPr>
          <w:rFonts w:cs="Arial"/>
          <w:sz w:val="36"/>
          <w:szCs w:val="44"/>
        </w:rPr>
        <w:lastRenderedPageBreak/>
        <w:t>Appendix C: Ethical Approval Form</w:t>
      </w:r>
      <w:bookmarkEnd w:id="115"/>
    </w:p>
    <w:p w14:paraId="4E5AE4C0" w14:textId="77777777" w:rsidR="008320DA" w:rsidRPr="005663EC" w:rsidRDefault="008320DA" w:rsidP="008320DA">
      <w:pPr>
        <w:spacing w:after="300"/>
        <w:jc w:val="center"/>
        <w:rPr>
          <w:rFonts w:ascii="Arial" w:hAnsi="Arial" w:cs="Arial"/>
          <w:sz w:val="24"/>
          <w:szCs w:val="24"/>
        </w:rPr>
      </w:pPr>
      <w:r>
        <w:rPr>
          <w:rFonts w:ascii="Arial" w:hAnsi="Arial" w:cs="Arial"/>
          <w:b/>
          <w:bCs/>
          <w:sz w:val="24"/>
          <w:szCs w:val="24"/>
        </w:rPr>
        <w:t>UWTSD ETHICAL APPROVAL FORM</w:t>
      </w:r>
    </w:p>
    <w:p w14:paraId="100689FF" w14:textId="77777777" w:rsidR="008320DA" w:rsidRPr="005663EC" w:rsidRDefault="008320DA" w:rsidP="008B3BAF">
      <w:pPr>
        <w:pStyle w:val="Heading2"/>
        <w:rPr>
          <w:rFonts w:cs="Arial"/>
        </w:rPr>
      </w:pPr>
      <w:bookmarkStart w:id="116" w:name="_Toc241187480"/>
      <w:r>
        <w:rPr>
          <w:rFonts w:cs="Arial"/>
        </w:rPr>
        <w:t>Section A: About You (Principal Researcher)</w:t>
      </w:r>
      <w:bookmarkEnd w:id="116"/>
    </w:p>
    <w:p w14:paraId="65E8B2D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1. Full Name: </w:t>
      </w:r>
      <w:proofErr w:type="spellStart"/>
      <w:r>
        <w:rPr>
          <w:rFonts w:ascii="Arial" w:hAnsi="Arial" w:cs="Arial"/>
          <w:sz w:val="24"/>
          <w:szCs w:val="24"/>
        </w:rPr>
        <w:t>Merajur</w:t>
      </w:r>
      <w:proofErr w:type="spellEnd"/>
      <w:r>
        <w:rPr>
          <w:rFonts w:ascii="Arial" w:hAnsi="Arial" w:cs="Arial"/>
          <w:sz w:val="24"/>
          <w:szCs w:val="24"/>
        </w:rPr>
        <w:t xml:space="preserve"> Rahaman Wahid</w:t>
      </w:r>
    </w:p>
    <w:p w14:paraId="2B2276B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2. Student Number: 2505508</w:t>
      </w:r>
    </w:p>
    <w:p w14:paraId="6432222D"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3. Email Address: merajjnu82@gmail.com</w:t>
      </w:r>
    </w:p>
    <w:p w14:paraId="7255F94D"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4. </w:t>
      </w:r>
      <w:proofErr w:type="spellStart"/>
      <w:r>
        <w:rPr>
          <w:rFonts w:ascii="Arial" w:hAnsi="Arial" w:cs="Arial"/>
          <w:sz w:val="24"/>
          <w:szCs w:val="24"/>
        </w:rPr>
        <w:t>Programme</w:t>
      </w:r>
      <w:proofErr w:type="spellEnd"/>
      <w:r>
        <w:rPr>
          <w:rFonts w:ascii="Arial" w:hAnsi="Arial" w:cs="Arial"/>
          <w:sz w:val="24"/>
          <w:szCs w:val="24"/>
        </w:rPr>
        <w:t xml:space="preserve"> of Study: MBA International Business</w:t>
      </w:r>
    </w:p>
    <w:p w14:paraId="674A00D2"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5. Supervisor: Jia Miao</w:t>
      </w:r>
    </w:p>
    <w:p w14:paraId="1D0E7040" w14:textId="77777777" w:rsidR="008320DA" w:rsidRPr="005663EC" w:rsidRDefault="008320DA" w:rsidP="008B3BAF">
      <w:pPr>
        <w:pStyle w:val="Heading2"/>
        <w:rPr>
          <w:rFonts w:cs="Arial"/>
        </w:rPr>
      </w:pPr>
      <w:bookmarkStart w:id="117" w:name="_Toc241187481"/>
      <w:r>
        <w:rPr>
          <w:rFonts w:cs="Arial"/>
        </w:rPr>
        <w:t>Section B: Internal and External Ethical Guidance Materials</w:t>
      </w:r>
      <w:bookmarkEnd w:id="117"/>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6900"/>
        <w:gridCol w:w="1500"/>
      </w:tblGrid>
      <w:tr w:rsidR="008320DA" w:rsidRPr="005663EC" w14:paraId="7142D4F9" w14:textId="77777777" w:rsidTr="005663EC">
        <w:trPr>
          <w:tblHeader/>
        </w:trPr>
        <w:tc>
          <w:tcPr>
            <w:tcW w:w="900" w:type="dxa"/>
            <w:shd w:val="clear" w:color="auto" w:fill="1F3864"/>
            <w:tcMar>
              <w:top w:w="60" w:type="dxa"/>
              <w:left w:w="100" w:type="dxa"/>
              <w:bottom w:w="60" w:type="dxa"/>
              <w:right w:w="100" w:type="dxa"/>
            </w:tcMar>
            <w:vAlign w:val="center"/>
          </w:tcPr>
          <w:p w14:paraId="4DF519AC" w14:textId="77777777" w:rsidR="008320DA" w:rsidRPr="005663EC" w:rsidRDefault="008320DA" w:rsidP="005663EC">
            <w:pPr>
              <w:jc w:val="center"/>
              <w:rPr>
                <w:rFonts w:ascii="Arial" w:hAnsi="Arial" w:cs="Arial"/>
                <w:sz w:val="24"/>
                <w:szCs w:val="24"/>
              </w:rPr>
            </w:pPr>
            <w:r>
              <w:rPr>
                <w:rFonts w:ascii="Arial" w:hAnsi="Arial" w:cs="Arial"/>
                <w:b/>
                <w:bCs/>
                <w:color w:val="FFFFFF"/>
              </w:rPr>
              <w:t>No.</w:t>
            </w:r>
          </w:p>
        </w:tc>
        <w:tc>
          <w:tcPr>
            <w:tcW w:w="6900" w:type="dxa"/>
            <w:shd w:val="clear" w:color="auto" w:fill="1F3864"/>
            <w:tcMar>
              <w:top w:w="60" w:type="dxa"/>
              <w:left w:w="100" w:type="dxa"/>
              <w:bottom w:w="60" w:type="dxa"/>
              <w:right w:w="100" w:type="dxa"/>
            </w:tcMar>
            <w:vAlign w:val="center"/>
          </w:tcPr>
          <w:p w14:paraId="4EE6ADD4" w14:textId="77777777" w:rsidR="008320DA" w:rsidRPr="005663EC" w:rsidRDefault="008320DA" w:rsidP="005663EC">
            <w:pPr>
              <w:jc w:val="center"/>
              <w:rPr>
                <w:rFonts w:ascii="Arial" w:hAnsi="Arial" w:cs="Arial"/>
                <w:sz w:val="24"/>
                <w:szCs w:val="24"/>
              </w:rPr>
            </w:pPr>
            <w:r>
              <w:rPr>
                <w:rFonts w:ascii="Arial" w:hAnsi="Arial" w:cs="Arial"/>
                <w:b/>
                <w:bCs/>
                <w:color w:val="FFFFFF"/>
              </w:rPr>
              <w:t>Guidance Document</w:t>
            </w:r>
          </w:p>
        </w:tc>
        <w:tc>
          <w:tcPr>
            <w:tcW w:w="1500" w:type="dxa"/>
            <w:shd w:val="clear" w:color="auto" w:fill="1F3864"/>
            <w:tcMar>
              <w:top w:w="60" w:type="dxa"/>
              <w:left w:w="100" w:type="dxa"/>
              <w:bottom w:w="60" w:type="dxa"/>
              <w:right w:w="100" w:type="dxa"/>
            </w:tcMar>
            <w:vAlign w:val="center"/>
          </w:tcPr>
          <w:p w14:paraId="02A78FC3" w14:textId="77777777" w:rsidR="008320DA" w:rsidRPr="005663EC" w:rsidRDefault="008320DA" w:rsidP="005663EC">
            <w:pPr>
              <w:jc w:val="center"/>
              <w:rPr>
                <w:rFonts w:ascii="Arial" w:hAnsi="Arial" w:cs="Arial"/>
                <w:sz w:val="24"/>
                <w:szCs w:val="24"/>
              </w:rPr>
            </w:pPr>
            <w:r>
              <w:rPr>
                <w:rFonts w:ascii="Arial" w:hAnsi="Arial" w:cs="Arial"/>
                <w:b/>
                <w:bCs/>
                <w:color w:val="FFFFFF"/>
              </w:rPr>
              <w:t>Tick</w:t>
            </w:r>
          </w:p>
        </w:tc>
      </w:tr>
      <w:tr w:rsidR="008320DA" w:rsidRPr="005663EC" w14:paraId="4469843B" w14:textId="77777777" w:rsidTr="005663EC">
        <w:tc>
          <w:tcPr>
            <w:tcW w:w="900" w:type="dxa"/>
            <w:tcMar>
              <w:top w:w="60" w:type="dxa"/>
              <w:left w:w="100" w:type="dxa"/>
              <w:bottom w:w="60" w:type="dxa"/>
              <w:right w:w="100" w:type="dxa"/>
            </w:tcMar>
            <w:vAlign w:val="center"/>
          </w:tcPr>
          <w:p w14:paraId="2BF149F3" w14:textId="77777777" w:rsidR="008320DA" w:rsidRPr="005663EC" w:rsidRDefault="008320DA" w:rsidP="005663EC">
            <w:pPr>
              <w:spacing w:after="40"/>
              <w:rPr>
                <w:rFonts w:ascii="Arial" w:hAnsi="Arial" w:cs="Arial"/>
                <w:sz w:val="24"/>
                <w:szCs w:val="24"/>
              </w:rPr>
            </w:pPr>
            <w:r>
              <w:rPr>
                <w:rFonts w:ascii="Arial" w:hAnsi="Arial" w:cs="Arial"/>
              </w:rPr>
              <w:t>1</w:t>
            </w:r>
          </w:p>
        </w:tc>
        <w:tc>
          <w:tcPr>
            <w:tcW w:w="6900" w:type="dxa"/>
            <w:tcMar>
              <w:top w:w="60" w:type="dxa"/>
              <w:left w:w="100" w:type="dxa"/>
              <w:bottom w:w="60" w:type="dxa"/>
              <w:right w:w="100" w:type="dxa"/>
            </w:tcMar>
            <w:vAlign w:val="center"/>
          </w:tcPr>
          <w:p w14:paraId="62AEB2A3" w14:textId="77777777" w:rsidR="008320DA" w:rsidRPr="005663EC" w:rsidRDefault="008320DA" w:rsidP="005663EC">
            <w:pPr>
              <w:spacing w:after="40"/>
              <w:jc w:val="center"/>
              <w:rPr>
                <w:rFonts w:ascii="Arial" w:hAnsi="Arial" w:cs="Arial"/>
                <w:sz w:val="24"/>
                <w:szCs w:val="24"/>
              </w:rPr>
            </w:pPr>
            <w:r>
              <w:rPr>
                <w:rFonts w:ascii="Arial" w:hAnsi="Arial" w:cs="Arial"/>
              </w:rPr>
              <w:t>UWTSD Research Ethics &amp; Integrity Code of Practice</w:t>
            </w:r>
          </w:p>
        </w:tc>
        <w:tc>
          <w:tcPr>
            <w:tcW w:w="1500" w:type="dxa"/>
            <w:tcMar>
              <w:top w:w="60" w:type="dxa"/>
              <w:left w:w="100" w:type="dxa"/>
              <w:bottom w:w="60" w:type="dxa"/>
              <w:right w:w="100" w:type="dxa"/>
            </w:tcMar>
            <w:vAlign w:val="center"/>
          </w:tcPr>
          <w:p w14:paraId="6307FC5E" w14:textId="77777777" w:rsidR="008320DA" w:rsidRPr="005663EC" w:rsidRDefault="008320DA" w:rsidP="005663EC">
            <w:pPr>
              <w:spacing w:after="40"/>
              <w:jc w:val="center"/>
              <w:rPr>
                <w:rFonts w:ascii="Arial" w:hAnsi="Arial" w:cs="Arial"/>
                <w:sz w:val="24"/>
                <w:szCs w:val="24"/>
              </w:rPr>
            </w:pPr>
            <w:r>
              <w:rPr>
                <w:rFonts w:ascii="Segoe UI Symbol" w:hAnsi="Segoe UI Symbol" w:cs="Segoe UI Symbol"/>
              </w:rPr>
              <w:t>☒</w:t>
            </w:r>
          </w:p>
        </w:tc>
      </w:tr>
      <w:tr w:rsidR="008320DA" w:rsidRPr="005663EC" w14:paraId="7A91DDD6" w14:textId="77777777" w:rsidTr="005663EC">
        <w:tc>
          <w:tcPr>
            <w:tcW w:w="900" w:type="dxa"/>
            <w:shd w:val="clear" w:color="auto" w:fill="F2F2F2"/>
            <w:tcMar>
              <w:top w:w="60" w:type="dxa"/>
              <w:left w:w="100" w:type="dxa"/>
              <w:bottom w:w="60" w:type="dxa"/>
              <w:right w:w="100" w:type="dxa"/>
            </w:tcMar>
            <w:vAlign w:val="center"/>
          </w:tcPr>
          <w:p w14:paraId="1F029C5C" w14:textId="77777777" w:rsidR="008320DA" w:rsidRPr="005663EC" w:rsidRDefault="008320DA" w:rsidP="005663EC">
            <w:pPr>
              <w:spacing w:after="40"/>
              <w:rPr>
                <w:rFonts w:ascii="Arial" w:hAnsi="Arial" w:cs="Arial"/>
                <w:sz w:val="24"/>
                <w:szCs w:val="24"/>
              </w:rPr>
            </w:pPr>
            <w:r>
              <w:rPr>
                <w:rFonts w:ascii="Arial" w:hAnsi="Arial" w:cs="Arial"/>
              </w:rPr>
              <w:t>2</w:t>
            </w:r>
          </w:p>
        </w:tc>
        <w:tc>
          <w:tcPr>
            <w:tcW w:w="6900" w:type="dxa"/>
            <w:shd w:val="clear" w:color="auto" w:fill="F2F2F2"/>
            <w:tcMar>
              <w:top w:w="60" w:type="dxa"/>
              <w:left w:w="100" w:type="dxa"/>
              <w:bottom w:w="60" w:type="dxa"/>
              <w:right w:w="100" w:type="dxa"/>
            </w:tcMar>
            <w:vAlign w:val="center"/>
          </w:tcPr>
          <w:p w14:paraId="42352F7E" w14:textId="77777777" w:rsidR="008320DA" w:rsidRPr="005663EC" w:rsidRDefault="008320DA" w:rsidP="005663EC">
            <w:pPr>
              <w:spacing w:after="40"/>
              <w:jc w:val="center"/>
              <w:rPr>
                <w:rFonts w:ascii="Arial" w:hAnsi="Arial" w:cs="Arial"/>
                <w:sz w:val="24"/>
                <w:szCs w:val="24"/>
              </w:rPr>
            </w:pPr>
            <w:r>
              <w:rPr>
                <w:rFonts w:ascii="Arial" w:hAnsi="Arial" w:cs="Arial"/>
              </w:rPr>
              <w:t>UWTSD Research Data Management Policy</w:t>
            </w:r>
          </w:p>
        </w:tc>
        <w:tc>
          <w:tcPr>
            <w:tcW w:w="1500" w:type="dxa"/>
            <w:shd w:val="clear" w:color="auto" w:fill="F2F2F2"/>
            <w:tcMar>
              <w:top w:w="60" w:type="dxa"/>
              <w:left w:w="100" w:type="dxa"/>
              <w:bottom w:w="60" w:type="dxa"/>
              <w:right w:w="100" w:type="dxa"/>
            </w:tcMar>
            <w:vAlign w:val="center"/>
          </w:tcPr>
          <w:p w14:paraId="0D6BC5D9" w14:textId="77777777" w:rsidR="008320DA" w:rsidRPr="005663EC" w:rsidRDefault="008320DA" w:rsidP="005663EC">
            <w:pPr>
              <w:spacing w:after="40"/>
              <w:jc w:val="center"/>
              <w:rPr>
                <w:rFonts w:ascii="Arial" w:hAnsi="Arial" w:cs="Arial"/>
                <w:sz w:val="24"/>
                <w:szCs w:val="24"/>
              </w:rPr>
            </w:pPr>
            <w:r>
              <w:rPr>
                <w:rFonts w:ascii="Segoe UI Symbol" w:hAnsi="Segoe UI Symbol" w:cs="Segoe UI Symbol"/>
              </w:rPr>
              <w:t>☒</w:t>
            </w:r>
          </w:p>
        </w:tc>
      </w:tr>
    </w:tbl>
    <w:p w14:paraId="48F849F0" w14:textId="77777777" w:rsidR="008320DA" w:rsidRPr="005663EC" w:rsidRDefault="008320DA" w:rsidP="008B3BAF">
      <w:pPr>
        <w:pStyle w:val="Heading2"/>
        <w:rPr>
          <w:rFonts w:cs="Arial"/>
        </w:rPr>
      </w:pPr>
      <w:bookmarkStart w:id="118" w:name="_Toc241187482"/>
      <w:r>
        <w:rPr>
          <w:rFonts w:cs="Arial"/>
        </w:rPr>
        <w:t>Section C: Details of Research Activity</w:t>
      </w:r>
      <w:bookmarkEnd w:id="118"/>
    </w:p>
    <w:p w14:paraId="783944F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1. Indicative Title: "Customer Satisfaction among National and International Tourists Staying in Hotels in Cox's Bazar, Bangladesh: A Comparative Study"</w:t>
      </w:r>
    </w:p>
    <w:p w14:paraId="4816B9B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2. Proposed Start Date: 08/06/2026</w:t>
      </w:r>
    </w:p>
    <w:p w14:paraId="2ADEF47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3. Proposed End Date: 18/09/2026</w:t>
      </w:r>
    </w:p>
    <w:p w14:paraId="4654B33F" w14:textId="77777777" w:rsidR="008320DA" w:rsidRPr="005663EC" w:rsidRDefault="008320DA" w:rsidP="008320DA">
      <w:pPr>
        <w:pStyle w:val="Heading3"/>
        <w:rPr>
          <w:rFonts w:cs="Arial"/>
          <w:sz w:val="28"/>
          <w:szCs w:val="32"/>
        </w:rPr>
      </w:pPr>
      <w:bookmarkStart w:id="119" w:name="_Toc241187483"/>
      <w:r>
        <w:rPr>
          <w:rFonts w:cs="Arial"/>
          <w:sz w:val="28"/>
          <w:szCs w:val="32"/>
        </w:rPr>
        <w:t>Research Questions</w:t>
      </w:r>
      <w:bookmarkEnd w:id="119"/>
    </w:p>
    <w:p w14:paraId="3A6D5F10"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What factors influence customer satisfaction among hotel guests in Cox's Bazar?</w:t>
      </w:r>
    </w:p>
    <w:p w14:paraId="10E4C73A"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What are the satisfaction levels of national and international tourists?</w:t>
      </w:r>
    </w:p>
    <w:p w14:paraId="33BBAA74"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Are there significant differences in customer satisfaction between the two groups?</w:t>
      </w:r>
    </w:p>
    <w:p w14:paraId="4186E853" w14:textId="77777777" w:rsidR="008320DA" w:rsidRPr="005663EC" w:rsidRDefault="008320DA" w:rsidP="008320DA">
      <w:pPr>
        <w:pStyle w:val="ListParagraph"/>
        <w:numPr>
          <w:ilvl w:val="0"/>
          <w:numId w:val="31"/>
        </w:numPr>
        <w:spacing w:after="120" w:line="360" w:lineRule="auto"/>
        <w:contextualSpacing w:val="0"/>
        <w:jc w:val="both"/>
        <w:rPr>
          <w:rFonts w:ascii="Arial" w:hAnsi="Arial" w:cs="Arial"/>
          <w:sz w:val="24"/>
          <w:szCs w:val="24"/>
        </w:rPr>
      </w:pPr>
      <w:r>
        <w:rPr>
          <w:rFonts w:ascii="Arial" w:hAnsi="Arial" w:cs="Arial"/>
          <w:sz w:val="24"/>
          <w:szCs w:val="24"/>
        </w:rPr>
        <w:t>What strategies can improve customer satisfaction in hotels in Cox's Bazar?</w:t>
      </w:r>
    </w:p>
    <w:p w14:paraId="6F8B9D3A" w14:textId="77777777" w:rsidR="008320DA" w:rsidRPr="005663EC" w:rsidRDefault="008320DA" w:rsidP="008B3BAF">
      <w:pPr>
        <w:pStyle w:val="Heading2"/>
        <w:rPr>
          <w:rFonts w:cs="Arial"/>
        </w:rPr>
      </w:pPr>
      <w:bookmarkStart w:id="120" w:name="_Toc241187484"/>
      <w:r>
        <w:rPr>
          <w:rFonts w:cs="Arial"/>
        </w:rPr>
        <w:t>Section D: Scope of Research Activity</w:t>
      </w:r>
      <w:bookmarkEnd w:id="120"/>
    </w:p>
    <w:p w14:paraId="5A1BBB8C"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Use of a questionnaire or similar research instrument?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74F6BEE6" w14:textId="77777777" w:rsidR="008320DA" w:rsidRPr="005663EC" w:rsidRDefault="008320DA" w:rsidP="008320DA">
      <w:pPr>
        <w:spacing w:after="120"/>
        <w:rPr>
          <w:rFonts w:ascii="Arial" w:hAnsi="Arial" w:cs="Arial"/>
          <w:sz w:val="24"/>
          <w:szCs w:val="24"/>
        </w:rPr>
      </w:pPr>
      <w:r>
        <w:rPr>
          <w:rFonts w:ascii="Arial" w:hAnsi="Arial" w:cs="Arial"/>
          <w:sz w:val="24"/>
          <w:szCs w:val="24"/>
        </w:rPr>
        <w:lastRenderedPageBreak/>
        <w:t xml:space="preserve">Use of interviews?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390683FA"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Use of focus groups?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4A01E290"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Administration of any questions that may be experienced as harmful?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455D98DC" w14:textId="77777777" w:rsidR="008320DA" w:rsidRPr="005663EC" w:rsidRDefault="008320DA" w:rsidP="008B3BAF">
      <w:pPr>
        <w:pStyle w:val="Heading2"/>
        <w:rPr>
          <w:rFonts w:cs="Arial"/>
        </w:rPr>
      </w:pPr>
      <w:bookmarkStart w:id="121" w:name="_Toc241187485"/>
      <w:r>
        <w:rPr>
          <w:rFonts w:cs="Arial"/>
        </w:rPr>
        <w:t>Section E: Intended Participants</w:t>
      </w:r>
      <w:bookmarkEnd w:id="121"/>
    </w:p>
    <w:p w14:paraId="32BE1500"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Adults (over the age of 18 and competent to give consent)?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41387C1D"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Vulnerable adults?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2EFE3995"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Children and Young People under the age of 18?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69F3C2D2" w14:textId="77777777" w:rsidR="008320DA" w:rsidRPr="005663EC" w:rsidRDefault="003D042C" w:rsidP="008320DA">
      <w:pPr>
        <w:spacing w:after="200" w:line="360" w:lineRule="auto"/>
        <w:jc w:val="both"/>
        <w:rPr>
          <w:rFonts w:ascii="Arial" w:hAnsi="Arial" w:cs="Arial"/>
          <w:sz w:val="24"/>
          <w:szCs w:val="24"/>
        </w:rPr>
      </w:pPr>
      <w:r>
        <w:rPr>
          <w:rFonts w:ascii="Arial" w:hAnsi="Arial" w:cs="Arial"/>
          <w:sz w:val="24"/>
          <w:szCs w:val="24"/>
        </w:rPr>
        <w:t xml:space="preserve">Participant Numbers: 30 respondents </w:t>
      </w:r>
    </w:p>
    <w:p w14:paraId="4785ED3F" w14:textId="77777777" w:rsidR="008320DA" w:rsidRPr="005663EC" w:rsidRDefault="008320DA" w:rsidP="008B3BAF">
      <w:pPr>
        <w:pStyle w:val="Heading2"/>
        <w:rPr>
          <w:rFonts w:cs="Arial"/>
        </w:rPr>
      </w:pPr>
      <w:bookmarkStart w:id="122" w:name="_Toc241187486"/>
      <w:r>
        <w:rPr>
          <w:rFonts w:cs="Arial"/>
        </w:rPr>
        <w:t>Section F: Informed Consent</w:t>
      </w:r>
      <w:bookmarkEnd w:id="122"/>
    </w:p>
    <w:p w14:paraId="77EB667F"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Describe the main research procedures to participants in advance?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1CC80376"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Tell participants that their participation is voluntary?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403979F1"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Obtain written consent for participation?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7807F59A"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Tell participants that they may withdraw at any time?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64661A17"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Tell participants that their data will be treated with full confidentiality?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3C03DC04" w14:textId="77777777" w:rsidR="008320DA" w:rsidRPr="005663EC" w:rsidRDefault="008320DA" w:rsidP="008B3BAF">
      <w:pPr>
        <w:pStyle w:val="Heading2"/>
        <w:rPr>
          <w:rFonts w:cs="Arial"/>
        </w:rPr>
      </w:pPr>
      <w:bookmarkStart w:id="123" w:name="_Toc241187487"/>
      <w:r>
        <w:rPr>
          <w:rFonts w:cs="Arial"/>
        </w:rPr>
        <w:t>Section G: Anticipated Risks</w:t>
      </w:r>
      <w:bookmarkEnd w:id="123"/>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2400"/>
        <w:gridCol w:w="4500"/>
      </w:tblGrid>
      <w:tr w:rsidR="008320DA" w:rsidRPr="005663EC" w14:paraId="7E3A683F" w14:textId="77777777" w:rsidTr="005663EC">
        <w:trPr>
          <w:tblHeader/>
        </w:trPr>
        <w:tc>
          <w:tcPr>
            <w:tcW w:w="2400" w:type="dxa"/>
            <w:shd w:val="clear" w:color="auto" w:fill="1F3864"/>
            <w:tcMar>
              <w:top w:w="60" w:type="dxa"/>
              <w:left w:w="100" w:type="dxa"/>
              <w:bottom w:w="60" w:type="dxa"/>
              <w:right w:w="100" w:type="dxa"/>
            </w:tcMar>
            <w:vAlign w:val="center"/>
          </w:tcPr>
          <w:p w14:paraId="7B1C625C" w14:textId="77777777" w:rsidR="008320DA" w:rsidRPr="005663EC" w:rsidRDefault="008320DA" w:rsidP="005663EC">
            <w:pPr>
              <w:jc w:val="center"/>
              <w:rPr>
                <w:rFonts w:ascii="Arial" w:hAnsi="Arial" w:cs="Arial"/>
                <w:sz w:val="24"/>
                <w:szCs w:val="24"/>
              </w:rPr>
            </w:pPr>
            <w:r>
              <w:rPr>
                <w:rFonts w:ascii="Arial" w:hAnsi="Arial" w:cs="Arial"/>
                <w:b/>
                <w:bCs/>
                <w:color w:val="FFFFFF"/>
              </w:rPr>
              <w:t>Risk Type</w:t>
            </w:r>
          </w:p>
        </w:tc>
        <w:tc>
          <w:tcPr>
            <w:tcW w:w="2400" w:type="dxa"/>
            <w:shd w:val="clear" w:color="auto" w:fill="1F3864"/>
            <w:tcMar>
              <w:top w:w="60" w:type="dxa"/>
              <w:left w:w="100" w:type="dxa"/>
              <w:bottom w:w="60" w:type="dxa"/>
              <w:right w:w="100" w:type="dxa"/>
            </w:tcMar>
            <w:vAlign w:val="center"/>
          </w:tcPr>
          <w:p w14:paraId="0AF66C9F" w14:textId="77777777" w:rsidR="008320DA" w:rsidRPr="005663EC" w:rsidRDefault="008320DA" w:rsidP="005663EC">
            <w:pPr>
              <w:jc w:val="center"/>
              <w:rPr>
                <w:rFonts w:ascii="Arial" w:hAnsi="Arial" w:cs="Arial"/>
                <w:sz w:val="24"/>
                <w:szCs w:val="24"/>
              </w:rPr>
            </w:pPr>
            <w:r>
              <w:rPr>
                <w:rFonts w:ascii="Arial" w:hAnsi="Arial" w:cs="Arial"/>
                <w:b/>
                <w:bCs/>
                <w:color w:val="FFFFFF"/>
              </w:rPr>
              <w:t>Risk Identified</w:t>
            </w:r>
          </w:p>
        </w:tc>
        <w:tc>
          <w:tcPr>
            <w:tcW w:w="4500" w:type="dxa"/>
            <w:shd w:val="clear" w:color="auto" w:fill="1F3864"/>
            <w:tcMar>
              <w:top w:w="60" w:type="dxa"/>
              <w:left w:w="100" w:type="dxa"/>
              <w:bottom w:w="60" w:type="dxa"/>
              <w:right w:w="100" w:type="dxa"/>
            </w:tcMar>
            <w:vAlign w:val="center"/>
          </w:tcPr>
          <w:p w14:paraId="2AB1B35B" w14:textId="77777777" w:rsidR="008320DA" w:rsidRPr="005663EC" w:rsidRDefault="008320DA" w:rsidP="005663EC">
            <w:pPr>
              <w:jc w:val="center"/>
              <w:rPr>
                <w:rFonts w:ascii="Arial" w:hAnsi="Arial" w:cs="Arial"/>
                <w:sz w:val="24"/>
                <w:szCs w:val="24"/>
              </w:rPr>
            </w:pPr>
            <w:r>
              <w:rPr>
                <w:rFonts w:ascii="Arial" w:hAnsi="Arial" w:cs="Arial"/>
                <w:b/>
                <w:bCs/>
                <w:color w:val="FFFFFF"/>
              </w:rPr>
              <w:t>Mitigation</w:t>
            </w:r>
          </w:p>
        </w:tc>
      </w:tr>
      <w:tr w:rsidR="008320DA" w:rsidRPr="005663EC" w14:paraId="195B8235" w14:textId="77777777" w:rsidTr="005663EC">
        <w:tc>
          <w:tcPr>
            <w:tcW w:w="2400" w:type="dxa"/>
            <w:tcMar>
              <w:top w:w="60" w:type="dxa"/>
              <w:left w:w="100" w:type="dxa"/>
              <w:bottom w:w="60" w:type="dxa"/>
              <w:right w:w="100" w:type="dxa"/>
            </w:tcMar>
            <w:vAlign w:val="center"/>
          </w:tcPr>
          <w:p w14:paraId="21BE2FF3" w14:textId="77777777" w:rsidR="008320DA" w:rsidRPr="005663EC" w:rsidRDefault="008320DA" w:rsidP="005663EC">
            <w:pPr>
              <w:spacing w:after="40"/>
              <w:rPr>
                <w:rFonts w:ascii="Arial" w:hAnsi="Arial" w:cs="Arial"/>
                <w:sz w:val="24"/>
                <w:szCs w:val="24"/>
              </w:rPr>
            </w:pPr>
            <w:r>
              <w:rPr>
                <w:rFonts w:ascii="Arial" w:hAnsi="Arial" w:cs="Arial"/>
              </w:rPr>
              <w:t>Risks to participants</w:t>
            </w:r>
          </w:p>
        </w:tc>
        <w:tc>
          <w:tcPr>
            <w:tcW w:w="2400" w:type="dxa"/>
            <w:tcMar>
              <w:top w:w="60" w:type="dxa"/>
              <w:left w:w="100" w:type="dxa"/>
              <w:bottom w:w="60" w:type="dxa"/>
              <w:right w:w="100" w:type="dxa"/>
            </w:tcMar>
            <w:vAlign w:val="center"/>
          </w:tcPr>
          <w:p w14:paraId="184248E2" w14:textId="77777777" w:rsidR="008320DA" w:rsidRPr="005663EC" w:rsidRDefault="008320DA" w:rsidP="005663EC">
            <w:pPr>
              <w:spacing w:after="40"/>
              <w:jc w:val="center"/>
              <w:rPr>
                <w:rFonts w:ascii="Arial" w:hAnsi="Arial" w:cs="Arial"/>
                <w:sz w:val="24"/>
                <w:szCs w:val="24"/>
              </w:rPr>
            </w:pPr>
            <w:r>
              <w:rPr>
                <w:rFonts w:ascii="Arial" w:hAnsi="Arial" w:cs="Arial"/>
              </w:rPr>
              <w:t>Minimal</w:t>
            </w:r>
          </w:p>
        </w:tc>
        <w:tc>
          <w:tcPr>
            <w:tcW w:w="4500" w:type="dxa"/>
            <w:tcMar>
              <w:top w:w="60" w:type="dxa"/>
              <w:left w:w="100" w:type="dxa"/>
              <w:bottom w:w="60" w:type="dxa"/>
              <w:right w:w="100" w:type="dxa"/>
            </w:tcMar>
            <w:vAlign w:val="center"/>
          </w:tcPr>
          <w:p w14:paraId="41F2C424" w14:textId="77777777" w:rsidR="008320DA" w:rsidRPr="005663EC" w:rsidRDefault="008320DA" w:rsidP="005663EC">
            <w:pPr>
              <w:spacing w:after="40"/>
              <w:jc w:val="center"/>
              <w:rPr>
                <w:rFonts w:ascii="Arial" w:hAnsi="Arial" w:cs="Arial"/>
                <w:sz w:val="24"/>
                <w:szCs w:val="24"/>
              </w:rPr>
            </w:pPr>
            <w:r>
              <w:rPr>
                <w:rFonts w:ascii="Arial" w:hAnsi="Arial" w:cs="Arial"/>
              </w:rPr>
              <w:t>Participants will not be exposed to physical or psychological harm</w:t>
            </w:r>
          </w:p>
        </w:tc>
      </w:tr>
      <w:tr w:rsidR="008320DA" w:rsidRPr="005663EC" w14:paraId="42454CD4" w14:textId="77777777" w:rsidTr="005663EC">
        <w:tc>
          <w:tcPr>
            <w:tcW w:w="2400" w:type="dxa"/>
            <w:shd w:val="clear" w:color="auto" w:fill="F2F2F2"/>
            <w:tcMar>
              <w:top w:w="60" w:type="dxa"/>
              <w:left w:w="100" w:type="dxa"/>
              <w:bottom w:w="60" w:type="dxa"/>
              <w:right w:w="100" w:type="dxa"/>
            </w:tcMar>
            <w:vAlign w:val="center"/>
          </w:tcPr>
          <w:p w14:paraId="669ED8A9" w14:textId="77777777" w:rsidR="008320DA" w:rsidRPr="005663EC" w:rsidRDefault="008320DA" w:rsidP="005663EC">
            <w:pPr>
              <w:spacing w:after="40"/>
              <w:rPr>
                <w:rFonts w:ascii="Arial" w:hAnsi="Arial" w:cs="Arial"/>
                <w:sz w:val="24"/>
                <w:szCs w:val="24"/>
              </w:rPr>
            </w:pPr>
            <w:r>
              <w:rPr>
                <w:rFonts w:ascii="Arial" w:hAnsi="Arial" w:cs="Arial"/>
              </w:rPr>
              <w:t>Risks to investigator</w:t>
            </w:r>
          </w:p>
        </w:tc>
        <w:tc>
          <w:tcPr>
            <w:tcW w:w="2400" w:type="dxa"/>
            <w:shd w:val="clear" w:color="auto" w:fill="F2F2F2"/>
            <w:tcMar>
              <w:top w:w="60" w:type="dxa"/>
              <w:left w:w="100" w:type="dxa"/>
              <w:bottom w:w="60" w:type="dxa"/>
              <w:right w:w="100" w:type="dxa"/>
            </w:tcMar>
            <w:vAlign w:val="center"/>
          </w:tcPr>
          <w:p w14:paraId="76EAA814" w14:textId="77777777" w:rsidR="008320DA" w:rsidRPr="005663EC" w:rsidRDefault="008320DA" w:rsidP="005663EC">
            <w:pPr>
              <w:spacing w:after="40"/>
              <w:jc w:val="center"/>
              <w:rPr>
                <w:rFonts w:ascii="Arial" w:hAnsi="Arial" w:cs="Arial"/>
                <w:sz w:val="24"/>
                <w:szCs w:val="24"/>
              </w:rPr>
            </w:pPr>
            <w:r>
              <w:rPr>
                <w:rFonts w:ascii="Arial" w:hAnsi="Arial" w:cs="Arial"/>
              </w:rPr>
              <w:t>Minimal</w:t>
            </w:r>
          </w:p>
        </w:tc>
        <w:tc>
          <w:tcPr>
            <w:tcW w:w="4500" w:type="dxa"/>
            <w:shd w:val="clear" w:color="auto" w:fill="F2F2F2"/>
            <w:tcMar>
              <w:top w:w="60" w:type="dxa"/>
              <w:left w:w="100" w:type="dxa"/>
              <w:bottom w:w="60" w:type="dxa"/>
              <w:right w:w="100" w:type="dxa"/>
            </w:tcMar>
            <w:vAlign w:val="center"/>
          </w:tcPr>
          <w:p w14:paraId="233EFB8E" w14:textId="77777777" w:rsidR="008320DA" w:rsidRPr="005663EC" w:rsidRDefault="008320DA" w:rsidP="005663EC">
            <w:pPr>
              <w:spacing w:after="40"/>
              <w:jc w:val="center"/>
              <w:rPr>
                <w:rFonts w:ascii="Arial" w:hAnsi="Arial" w:cs="Arial"/>
                <w:sz w:val="24"/>
                <w:szCs w:val="24"/>
              </w:rPr>
            </w:pPr>
            <w:r>
              <w:rPr>
                <w:rFonts w:ascii="Arial" w:hAnsi="Arial" w:cs="Arial"/>
              </w:rPr>
              <w:t>No fieldwork risks; data collection in public hotel areas</w:t>
            </w:r>
          </w:p>
        </w:tc>
      </w:tr>
      <w:tr w:rsidR="008320DA" w:rsidRPr="005663EC" w14:paraId="5C4150EB" w14:textId="77777777" w:rsidTr="005663EC">
        <w:tc>
          <w:tcPr>
            <w:tcW w:w="2400" w:type="dxa"/>
            <w:tcMar>
              <w:top w:w="60" w:type="dxa"/>
              <w:left w:w="100" w:type="dxa"/>
              <w:bottom w:w="60" w:type="dxa"/>
              <w:right w:w="100" w:type="dxa"/>
            </w:tcMar>
            <w:vAlign w:val="center"/>
          </w:tcPr>
          <w:p w14:paraId="77A13D79" w14:textId="77777777" w:rsidR="008320DA" w:rsidRPr="005663EC" w:rsidRDefault="008320DA" w:rsidP="005663EC">
            <w:pPr>
              <w:spacing w:after="40"/>
              <w:rPr>
                <w:rFonts w:ascii="Arial" w:hAnsi="Arial" w:cs="Arial"/>
                <w:sz w:val="24"/>
                <w:szCs w:val="24"/>
              </w:rPr>
            </w:pPr>
            <w:r>
              <w:rPr>
                <w:rFonts w:ascii="Arial" w:hAnsi="Arial" w:cs="Arial"/>
              </w:rPr>
              <w:t>Institutional risks</w:t>
            </w:r>
          </w:p>
        </w:tc>
        <w:tc>
          <w:tcPr>
            <w:tcW w:w="2400" w:type="dxa"/>
            <w:tcMar>
              <w:top w:w="60" w:type="dxa"/>
              <w:left w:w="100" w:type="dxa"/>
              <w:bottom w:w="60" w:type="dxa"/>
              <w:right w:w="100" w:type="dxa"/>
            </w:tcMar>
            <w:vAlign w:val="center"/>
          </w:tcPr>
          <w:p w14:paraId="7FC050B3" w14:textId="77777777" w:rsidR="008320DA" w:rsidRPr="005663EC" w:rsidRDefault="008320DA" w:rsidP="005663EC">
            <w:pPr>
              <w:spacing w:after="40"/>
              <w:jc w:val="center"/>
              <w:rPr>
                <w:rFonts w:ascii="Arial" w:hAnsi="Arial" w:cs="Arial"/>
                <w:sz w:val="24"/>
                <w:szCs w:val="24"/>
              </w:rPr>
            </w:pPr>
            <w:r>
              <w:rPr>
                <w:rFonts w:ascii="Arial" w:hAnsi="Arial" w:cs="Arial"/>
              </w:rPr>
              <w:t>Data protection</w:t>
            </w:r>
          </w:p>
        </w:tc>
        <w:tc>
          <w:tcPr>
            <w:tcW w:w="4500" w:type="dxa"/>
            <w:tcMar>
              <w:top w:w="60" w:type="dxa"/>
              <w:left w:w="100" w:type="dxa"/>
              <w:bottom w:w="60" w:type="dxa"/>
              <w:right w:w="100" w:type="dxa"/>
            </w:tcMar>
            <w:vAlign w:val="center"/>
          </w:tcPr>
          <w:p w14:paraId="0FE4EC13" w14:textId="77777777" w:rsidR="008320DA" w:rsidRPr="005663EC" w:rsidRDefault="008320DA" w:rsidP="005663EC">
            <w:pPr>
              <w:spacing w:after="40"/>
              <w:jc w:val="center"/>
              <w:rPr>
                <w:rFonts w:ascii="Arial" w:hAnsi="Arial" w:cs="Arial"/>
                <w:sz w:val="24"/>
                <w:szCs w:val="24"/>
              </w:rPr>
            </w:pPr>
            <w:r>
              <w:rPr>
                <w:rFonts w:ascii="Arial" w:hAnsi="Arial" w:cs="Arial"/>
              </w:rPr>
              <w:t xml:space="preserve">All data will be stored securely and </w:t>
            </w:r>
            <w:proofErr w:type="spellStart"/>
            <w:r>
              <w:rPr>
                <w:rFonts w:ascii="Arial" w:hAnsi="Arial" w:cs="Arial"/>
              </w:rPr>
              <w:t>anonymised</w:t>
            </w:r>
            <w:proofErr w:type="spellEnd"/>
          </w:p>
        </w:tc>
      </w:tr>
    </w:tbl>
    <w:p w14:paraId="50CA342B" w14:textId="77777777" w:rsidR="008320DA" w:rsidRPr="005663EC" w:rsidRDefault="008320DA" w:rsidP="008B3BAF">
      <w:pPr>
        <w:pStyle w:val="Heading2"/>
        <w:rPr>
          <w:rFonts w:cs="Arial"/>
        </w:rPr>
      </w:pPr>
      <w:bookmarkStart w:id="124" w:name="_Toc241187488"/>
      <w:r>
        <w:rPr>
          <w:rFonts w:cs="Arial"/>
        </w:rPr>
        <w:t>Section H: Data Protection and Storage</w:t>
      </w:r>
      <w:bookmarkEnd w:id="124"/>
    </w:p>
    <w:p w14:paraId="78402591"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Does the research activity involve personal data?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4FEE249C" w14:textId="77777777" w:rsidR="008320DA" w:rsidRPr="005663EC" w:rsidRDefault="008320DA" w:rsidP="008320DA">
      <w:pPr>
        <w:spacing w:after="120"/>
        <w:rPr>
          <w:rFonts w:ascii="Arial" w:hAnsi="Arial" w:cs="Arial"/>
          <w:sz w:val="24"/>
          <w:szCs w:val="24"/>
        </w:rPr>
      </w:pPr>
      <w:r>
        <w:rPr>
          <w:rFonts w:ascii="Arial" w:hAnsi="Arial" w:cs="Arial"/>
          <w:sz w:val="24"/>
          <w:szCs w:val="24"/>
        </w:rPr>
        <w:t xml:space="preserve">Does it involve special category data?   YES </w:t>
      </w:r>
      <w:r>
        <w:rPr>
          <w:rFonts w:ascii="Segoe UI Symbol" w:hAnsi="Segoe UI Symbol" w:cs="Segoe UI Symbol"/>
          <w:sz w:val="24"/>
          <w:szCs w:val="24"/>
        </w:rPr>
        <w:t>☐</w:t>
      </w:r>
      <w:r>
        <w:rPr>
          <w:rFonts w:ascii="Arial" w:hAnsi="Arial" w:cs="Arial"/>
          <w:sz w:val="24"/>
          <w:szCs w:val="24"/>
        </w:rPr>
        <w:t xml:space="preserve">    NO </w:t>
      </w:r>
      <w:r>
        <w:rPr>
          <w:rFonts w:ascii="Segoe UI Symbol" w:hAnsi="Segoe UI Symbol" w:cs="Segoe UI Symbol"/>
          <w:sz w:val="24"/>
          <w:szCs w:val="24"/>
        </w:rPr>
        <w:t>☒</w:t>
      </w:r>
    </w:p>
    <w:p w14:paraId="7DFF551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Data Storage Arrangements: All data will be stored in password-protected files on the researcher's personal computer and secure cloud storage. Participants will be given unique identifiers to ensure confidentiality.</w:t>
      </w:r>
    </w:p>
    <w:p w14:paraId="4770BDE2" w14:textId="77777777" w:rsidR="008320DA" w:rsidRPr="005663EC" w:rsidRDefault="008320DA" w:rsidP="008B3BAF">
      <w:pPr>
        <w:pStyle w:val="Heading2"/>
        <w:rPr>
          <w:rFonts w:cs="Arial"/>
        </w:rPr>
      </w:pPr>
      <w:bookmarkStart w:id="125" w:name="_Toc241187489"/>
      <w:r>
        <w:rPr>
          <w:rFonts w:cs="Arial"/>
        </w:rPr>
        <w:lastRenderedPageBreak/>
        <w:t>Section I: Declaration</w:t>
      </w:r>
      <w:bookmarkEnd w:id="125"/>
    </w:p>
    <w:p w14:paraId="4B314F42"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Signature of applicant: </w:t>
      </w:r>
      <w:proofErr w:type="spellStart"/>
      <w:r>
        <w:rPr>
          <w:rFonts w:ascii="Arial" w:hAnsi="Arial" w:cs="Arial"/>
          <w:sz w:val="24"/>
          <w:szCs w:val="24"/>
        </w:rPr>
        <w:t>Merajur</w:t>
      </w:r>
      <w:proofErr w:type="spellEnd"/>
      <w:r>
        <w:rPr>
          <w:rFonts w:ascii="Arial" w:hAnsi="Arial" w:cs="Arial"/>
          <w:sz w:val="24"/>
          <w:szCs w:val="24"/>
        </w:rPr>
        <w:t xml:space="preserve"> Rahaman Wahid</w:t>
      </w:r>
    </w:p>
    <w:p w14:paraId="3DBA6DB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Date: 31/07/2026 </w:t>
      </w:r>
    </w:p>
    <w:p w14:paraId="3410F8E7"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Supervisor: Jia Miao</w:t>
      </w:r>
    </w:p>
    <w:p w14:paraId="0A297875"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Signature: Jia Miao</w:t>
      </w:r>
    </w:p>
    <w:p w14:paraId="73FEDF5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Date: 31/ 07/ 2026</w:t>
      </w:r>
    </w:p>
    <w:p w14:paraId="13CC0233" w14:textId="77777777" w:rsidR="008320DA" w:rsidRPr="005663EC" w:rsidRDefault="008320DA" w:rsidP="00030BB6">
      <w:pPr>
        <w:pStyle w:val="Heading1"/>
        <w:pageBreakBefore/>
        <w:jc w:val="center"/>
        <w:rPr>
          <w:rFonts w:cs="Arial"/>
          <w:sz w:val="36"/>
          <w:szCs w:val="44"/>
        </w:rPr>
      </w:pPr>
      <w:bookmarkStart w:id="126" w:name="_Toc241187490"/>
      <w:r>
        <w:rPr>
          <w:rFonts w:cs="Arial"/>
          <w:sz w:val="36"/>
          <w:szCs w:val="44"/>
        </w:rPr>
        <w:lastRenderedPageBreak/>
        <w:t>Appendix D: Participant Information Sheet</w:t>
      </w:r>
      <w:bookmarkEnd w:id="126"/>
    </w:p>
    <w:p w14:paraId="147D2B7B" w14:textId="77777777" w:rsidR="008320DA" w:rsidRPr="005663EC" w:rsidRDefault="008320DA" w:rsidP="008320DA">
      <w:pPr>
        <w:jc w:val="center"/>
        <w:rPr>
          <w:rFonts w:ascii="Arial" w:hAnsi="Arial" w:cs="Arial"/>
          <w:sz w:val="24"/>
          <w:szCs w:val="24"/>
        </w:rPr>
      </w:pPr>
      <w:r>
        <w:rPr>
          <w:rFonts w:ascii="Arial" w:hAnsi="Arial" w:cs="Arial"/>
          <w:b/>
          <w:bCs/>
          <w:sz w:val="24"/>
          <w:szCs w:val="24"/>
        </w:rPr>
        <w:t>UNIVERSITY OF WALES TRINITY SAINT DAVID</w:t>
      </w:r>
    </w:p>
    <w:p w14:paraId="20F9D611" w14:textId="77777777" w:rsidR="008320DA" w:rsidRPr="005663EC" w:rsidRDefault="008320DA" w:rsidP="008320DA">
      <w:pPr>
        <w:spacing w:after="300"/>
        <w:jc w:val="center"/>
        <w:rPr>
          <w:rFonts w:ascii="Arial" w:hAnsi="Arial" w:cs="Arial"/>
          <w:sz w:val="24"/>
          <w:szCs w:val="24"/>
        </w:rPr>
      </w:pPr>
      <w:r>
        <w:rPr>
          <w:rFonts w:ascii="Arial" w:hAnsi="Arial" w:cs="Arial"/>
          <w:b/>
          <w:bCs/>
          <w:sz w:val="24"/>
          <w:szCs w:val="24"/>
        </w:rPr>
        <w:t>PARTICIPANT INFORMATION SHEET</w:t>
      </w:r>
    </w:p>
    <w:p w14:paraId="2B960F7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Study Title: Customer Satisfaction among National and International Tourists Staying in Hotels in Cox's Bazar, Bangladesh: A Comparative Study</w:t>
      </w:r>
    </w:p>
    <w:p w14:paraId="36DCE290" w14:textId="77777777" w:rsidR="008320DA" w:rsidRPr="005663EC" w:rsidRDefault="008320DA" w:rsidP="008320DA">
      <w:pPr>
        <w:pStyle w:val="Heading3"/>
        <w:rPr>
          <w:rFonts w:cs="Arial"/>
          <w:sz w:val="28"/>
          <w:szCs w:val="32"/>
        </w:rPr>
      </w:pPr>
      <w:bookmarkStart w:id="127" w:name="_Toc241187491"/>
      <w:r>
        <w:rPr>
          <w:rFonts w:cs="Arial"/>
          <w:sz w:val="28"/>
          <w:szCs w:val="32"/>
        </w:rPr>
        <w:t>1. Invitation</w:t>
      </w:r>
      <w:bookmarkEnd w:id="127"/>
    </w:p>
    <w:p w14:paraId="52EC71F9"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You are being invited to take part in a research study. Before you decide whether to participate, it is important for you to understand why the research is being done and what it will involve.</w:t>
      </w:r>
    </w:p>
    <w:p w14:paraId="53DD381F" w14:textId="77777777" w:rsidR="008320DA" w:rsidRPr="005663EC" w:rsidRDefault="008320DA" w:rsidP="008320DA">
      <w:pPr>
        <w:pStyle w:val="Heading3"/>
        <w:rPr>
          <w:rFonts w:cs="Arial"/>
          <w:sz w:val="28"/>
          <w:szCs w:val="32"/>
        </w:rPr>
      </w:pPr>
      <w:bookmarkStart w:id="128" w:name="_Toc241187492"/>
      <w:r>
        <w:rPr>
          <w:rFonts w:cs="Arial"/>
          <w:sz w:val="28"/>
          <w:szCs w:val="32"/>
        </w:rPr>
        <w:t>2. What is the purpose of the study?</w:t>
      </w:r>
      <w:bookmarkEnd w:id="128"/>
    </w:p>
    <w:p w14:paraId="68BECEDB"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purpose of this study is to examine and compare the factors influencing customer satisfaction among national and international tourists staying in hotels in Cox's Bazar, Bangladesh.</w:t>
      </w:r>
    </w:p>
    <w:p w14:paraId="7B12A057" w14:textId="77777777" w:rsidR="008320DA" w:rsidRPr="005663EC" w:rsidRDefault="008320DA" w:rsidP="008320DA">
      <w:pPr>
        <w:pStyle w:val="Heading3"/>
        <w:rPr>
          <w:rFonts w:cs="Arial"/>
          <w:sz w:val="28"/>
          <w:szCs w:val="32"/>
        </w:rPr>
      </w:pPr>
      <w:bookmarkStart w:id="129" w:name="_Toc241187493"/>
      <w:r>
        <w:rPr>
          <w:rFonts w:cs="Arial"/>
          <w:sz w:val="28"/>
          <w:szCs w:val="32"/>
        </w:rPr>
        <w:t>3. Why have I been chosen?</w:t>
      </w:r>
      <w:bookmarkEnd w:id="129"/>
    </w:p>
    <w:p w14:paraId="149E225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You have been chosen because you are a tourist (national or international) who is staying or has recently stayed in a hotel in Cox's Bazar.</w:t>
      </w:r>
    </w:p>
    <w:p w14:paraId="119748E2" w14:textId="77777777" w:rsidR="008320DA" w:rsidRPr="005663EC" w:rsidRDefault="008320DA" w:rsidP="008320DA">
      <w:pPr>
        <w:pStyle w:val="Heading3"/>
        <w:rPr>
          <w:rFonts w:cs="Arial"/>
          <w:sz w:val="28"/>
          <w:szCs w:val="32"/>
        </w:rPr>
      </w:pPr>
      <w:bookmarkStart w:id="130" w:name="_Toc241187494"/>
      <w:r>
        <w:rPr>
          <w:rFonts w:cs="Arial"/>
          <w:sz w:val="28"/>
          <w:szCs w:val="32"/>
        </w:rPr>
        <w:t>4. Do I have to take part?</w:t>
      </w:r>
      <w:bookmarkEnd w:id="130"/>
    </w:p>
    <w:p w14:paraId="73D3B634"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Your participation is entirely voluntary. You are free to withdraw at any time without giving a reason.</w:t>
      </w:r>
    </w:p>
    <w:p w14:paraId="1C01DA42" w14:textId="77777777" w:rsidR="008320DA" w:rsidRPr="005663EC" w:rsidRDefault="008320DA" w:rsidP="008320DA">
      <w:pPr>
        <w:pStyle w:val="Heading3"/>
        <w:rPr>
          <w:rFonts w:cs="Arial"/>
          <w:sz w:val="28"/>
          <w:szCs w:val="32"/>
        </w:rPr>
      </w:pPr>
      <w:bookmarkStart w:id="131" w:name="_Toc241187495"/>
      <w:r>
        <w:rPr>
          <w:rFonts w:cs="Arial"/>
          <w:sz w:val="28"/>
          <w:szCs w:val="32"/>
        </w:rPr>
        <w:t>5. What will happen if I take part?</w:t>
      </w:r>
      <w:bookmarkEnd w:id="131"/>
    </w:p>
    <w:p w14:paraId="0E1EE913"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If you agree to take part, you will be asked to complete a questionnaire that will take approximately 10-15 minutes.</w:t>
      </w:r>
    </w:p>
    <w:p w14:paraId="52E0423C" w14:textId="77777777" w:rsidR="008320DA" w:rsidRPr="005663EC" w:rsidRDefault="008320DA" w:rsidP="008320DA">
      <w:pPr>
        <w:pStyle w:val="Heading3"/>
        <w:rPr>
          <w:rFonts w:cs="Arial"/>
          <w:sz w:val="28"/>
          <w:szCs w:val="32"/>
        </w:rPr>
      </w:pPr>
      <w:bookmarkStart w:id="132" w:name="_Toc241187496"/>
      <w:r>
        <w:rPr>
          <w:rFonts w:cs="Arial"/>
          <w:sz w:val="28"/>
          <w:szCs w:val="32"/>
        </w:rPr>
        <w:t>6. Are there any risks?</w:t>
      </w:r>
      <w:bookmarkEnd w:id="132"/>
    </w:p>
    <w:p w14:paraId="0059EAD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There are no anticipated risks associated with participating in this study.</w:t>
      </w:r>
    </w:p>
    <w:p w14:paraId="14920070" w14:textId="77777777" w:rsidR="008320DA" w:rsidRPr="005663EC" w:rsidRDefault="008320DA" w:rsidP="008320DA">
      <w:pPr>
        <w:pStyle w:val="Heading3"/>
        <w:rPr>
          <w:rFonts w:cs="Arial"/>
          <w:sz w:val="28"/>
          <w:szCs w:val="32"/>
        </w:rPr>
      </w:pPr>
      <w:bookmarkStart w:id="133" w:name="_Toc241187497"/>
      <w:r>
        <w:rPr>
          <w:rFonts w:cs="Arial"/>
          <w:sz w:val="28"/>
          <w:szCs w:val="32"/>
        </w:rPr>
        <w:t>7. Will my information be kept confidential?</w:t>
      </w:r>
      <w:bookmarkEnd w:id="133"/>
    </w:p>
    <w:p w14:paraId="4027781E"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Yes. All information collected will be kept strictly confidential. Your responses will be </w:t>
      </w:r>
      <w:proofErr w:type="spellStart"/>
      <w:r>
        <w:rPr>
          <w:rFonts w:ascii="Arial" w:hAnsi="Arial" w:cs="Arial"/>
          <w:sz w:val="24"/>
          <w:szCs w:val="24"/>
        </w:rPr>
        <w:t>anonymised</w:t>
      </w:r>
      <w:proofErr w:type="spellEnd"/>
      <w:r>
        <w:rPr>
          <w:rFonts w:ascii="Arial" w:hAnsi="Arial" w:cs="Arial"/>
          <w:sz w:val="24"/>
          <w:szCs w:val="24"/>
        </w:rPr>
        <w:t>.</w:t>
      </w:r>
    </w:p>
    <w:p w14:paraId="4537FE48" w14:textId="77777777" w:rsidR="008320DA" w:rsidRPr="005663EC" w:rsidRDefault="008320DA" w:rsidP="008320DA">
      <w:pPr>
        <w:pStyle w:val="Heading3"/>
        <w:rPr>
          <w:rFonts w:cs="Arial"/>
          <w:sz w:val="28"/>
          <w:szCs w:val="32"/>
        </w:rPr>
      </w:pPr>
      <w:bookmarkStart w:id="134" w:name="_Toc241187498"/>
      <w:r>
        <w:rPr>
          <w:rFonts w:cs="Arial"/>
          <w:sz w:val="28"/>
          <w:szCs w:val="32"/>
        </w:rPr>
        <w:lastRenderedPageBreak/>
        <w:t>8. What will happen to the results of the study?</w:t>
      </w:r>
      <w:bookmarkEnd w:id="134"/>
    </w:p>
    <w:p w14:paraId="1022E4FA"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The results will be used for academic purposes, including the researcher's MBA dissertation.</w:t>
      </w:r>
    </w:p>
    <w:p w14:paraId="25B715FA" w14:textId="77777777" w:rsidR="008320DA" w:rsidRPr="005663EC" w:rsidRDefault="008320DA" w:rsidP="008320DA">
      <w:pPr>
        <w:pStyle w:val="Heading3"/>
        <w:rPr>
          <w:rFonts w:cs="Arial"/>
          <w:sz w:val="28"/>
          <w:szCs w:val="32"/>
        </w:rPr>
      </w:pPr>
      <w:bookmarkStart w:id="135" w:name="_Toc241187499"/>
      <w:r>
        <w:rPr>
          <w:rFonts w:cs="Arial"/>
          <w:sz w:val="28"/>
          <w:szCs w:val="32"/>
        </w:rPr>
        <w:t xml:space="preserve">9. Who is </w:t>
      </w:r>
      <w:proofErr w:type="spellStart"/>
      <w:r>
        <w:rPr>
          <w:rFonts w:cs="Arial"/>
          <w:sz w:val="28"/>
          <w:szCs w:val="32"/>
        </w:rPr>
        <w:t>organising</w:t>
      </w:r>
      <w:proofErr w:type="spellEnd"/>
      <w:r>
        <w:rPr>
          <w:rFonts w:cs="Arial"/>
          <w:sz w:val="28"/>
          <w:szCs w:val="32"/>
        </w:rPr>
        <w:t xml:space="preserve"> the research?</w:t>
      </w:r>
      <w:bookmarkEnd w:id="135"/>
    </w:p>
    <w:p w14:paraId="7BD2D269"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This research is being conducted as part of an MBA International Business </w:t>
      </w:r>
      <w:proofErr w:type="spellStart"/>
      <w:r>
        <w:rPr>
          <w:rFonts w:ascii="Arial" w:hAnsi="Arial" w:cs="Arial"/>
          <w:sz w:val="24"/>
          <w:szCs w:val="24"/>
        </w:rPr>
        <w:t>programme</w:t>
      </w:r>
      <w:proofErr w:type="spellEnd"/>
      <w:r>
        <w:rPr>
          <w:rFonts w:ascii="Arial" w:hAnsi="Arial" w:cs="Arial"/>
          <w:sz w:val="24"/>
          <w:szCs w:val="24"/>
        </w:rPr>
        <w:t xml:space="preserve"> at the University of Wales Trinity Saint David.</w:t>
      </w:r>
    </w:p>
    <w:p w14:paraId="61DF07FE" w14:textId="77777777" w:rsidR="008320DA" w:rsidRPr="005663EC" w:rsidRDefault="008320DA" w:rsidP="008320DA">
      <w:pPr>
        <w:pStyle w:val="Heading3"/>
        <w:rPr>
          <w:rFonts w:cs="Arial"/>
          <w:sz w:val="28"/>
          <w:szCs w:val="32"/>
        </w:rPr>
      </w:pPr>
      <w:bookmarkStart w:id="136" w:name="_Toc241187500"/>
      <w:r>
        <w:rPr>
          <w:rFonts w:cs="Arial"/>
          <w:sz w:val="28"/>
          <w:szCs w:val="32"/>
        </w:rPr>
        <w:t>10. Contact for further information</w:t>
      </w:r>
      <w:bookmarkEnd w:id="136"/>
    </w:p>
    <w:p w14:paraId="4442933C"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 xml:space="preserve">Researcher: </w:t>
      </w:r>
      <w:proofErr w:type="spellStart"/>
      <w:r>
        <w:rPr>
          <w:rFonts w:ascii="Arial" w:hAnsi="Arial" w:cs="Arial"/>
          <w:sz w:val="24"/>
          <w:szCs w:val="24"/>
        </w:rPr>
        <w:t>Merajur</w:t>
      </w:r>
      <w:proofErr w:type="spellEnd"/>
      <w:r>
        <w:rPr>
          <w:rFonts w:ascii="Arial" w:hAnsi="Arial" w:cs="Arial"/>
          <w:sz w:val="24"/>
          <w:szCs w:val="24"/>
        </w:rPr>
        <w:t xml:space="preserve"> Rahaman Wahid</w:t>
      </w:r>
    </w:p>
    <w:p w14:paraId="49173738"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Email: merajjnu82@gmail.com</w:t>
      </w:r>
    </w:p>
    <w:p w14:paraId="1AAE31B1" w14:textId="77777777" w:rsidR="008320DA" w:rsidRPr="005663EC" w:rsidRDefault="008320DA" w:rsidP="008320DA">
      <w:pPr>
        <w:spacing w:after="200" w:line="360" w:lineRule="auto"/>
        <w:jc w:val="both"/>
        <w:rPr>
          <w:rFonts w:ascii="Arial" w:hAnsi="Arial" w:cs="Arial"/>
          <w:sz w:val="24"/>
          <w:szCs w:val="24"/>
        </w:rPr>
      </w:pPr>
      <w:r>
        <w:rPr>
          <w:rFonts w:ascii="Arial" w:hAnsi="Arial" w:cs="Arial"/>
          <w:sz w:val="24"/>
          <w:szCs w:val="24"/>
        </w:rPr>
        <w:t>Supervisor: Jia Miao</w:t>
      </w:r>
    </w:p>
    <w:p w14:paraId="27B51EAE" w14:textId="77777777" w:rsidR="008320DA" w:rsidRPr="005663EC" w:rsidRDefault="008320DA" w:rsidP="00030BB6">
      <w:pPr>
        <w:pStyle w:val="Heading1"/>
        <w:pageBreakBefore/>
        <w:jc w:val="center"/>
        <w:rPr>
          <w:rFonts w:cs="Arial"/>
          <w:sz w:val="36"/>
          <w:szCs w:val="44"/>
        </w:rPr>
      </w:pPr>
      <w:bookmarkStart w:id="137" w:name="_Toc241187501"/>
      <w:r>
        <w:rPr>
          <w:rFonts w:cs="Arial"/>
          <w:sz w:val="36"/>
          <w:szCs w:val="44"/>
        </w:rPr>
        <w:lastRenderedPageBreak/>
        <w:t>Appendix E: Gantt Chart</w:t>
      </w:r>
      <w:bookmarkEnd w:id="137"/>
    </w:p>
    <w:p w14:paraId="6A66C8B5" w14:textId="77777777" w:rsidR="00BB30E1" w:rsidRPr="00BB30E1" w:rsidRDefault="008320DA" w:rsidP="00BB30E1">
      <w:pPr>
        <w:spacing w:before="200" w:after="100"/>
        <w:rPr>
          <w:rFonts w:ascii="Arial" w:hAnsi="Arial" w:cs="Arial"/>
          <w:b/>
          <w:bCs/>
          <w:sz w:val="24"/>
          <w:szCs w:val="24"/>
        </w:rPr>
      </w:pPr>
      <w:r>
        <w:rPr>
          <w:rFonts w:ascii="Arial" w:hAnsi="Arial" w:cs="Arial"/>
          <w:b/>
          <w:bCs/>
          <w:sz w:val="24"/>
          <w:szCs w:val="24"/>
        </w:rPr>
        <w:t>Table E.1: Proposed Research Timeline (Gantt Chart)</w:t>
      </w:r>
    </w:p>
    <w:tbl>
      <w:tblPr>
        <w:tblStyle w:val="PlainTable1"/>
        <w:tblW w:w="0" w:type="auto"/>
        <w:tblLook w:val="04A0" w:firstRow="1" w:lastRow="0" w:firstColumn="1" w:lastColumn="0" w:noHBand="0" w:noVBand="1"/>
      </w:tblPr>
      <w:tblGrid>
        <w:gridCol w:w="3837"/>
        <w:gridCol w:w="1298"/>
        <w:gridCol w:w="1264"/>
        <w:gridCol w:w="1314"/>
        <w:gridCol w:w="1303"/>
      </w:tblGrid>
      <w:tr w:rsidR="00BB30E1" w:rsidRPr="00BB30E1" w14:paraId="43E99F33" w14:textId="77777777" w:rsidTr="00BB30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1F3864" w:themeFill="accent1" w:themeFillShade="80"/>
            <w:hideMark/>
          </w:tcPr>
          <w:p w14:paraId="042EBD3F"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Research Activities</w:t>
            </w:r>
          </w:p>
        </w:tc>
        <w:tc>
          <w:tcPr>
            <w:tcW w:w="0" w:type="auto"/>
            <w:shd w:val="clear" w:color="auto" w:fill="1F3864" w:themeFill="accent1" w:themeFillShade="80"/>
            <w:hideMark/>
          </w:tcPr>
          <w:p w14:paraId="101EC62C" w14:textId="77777777" w:rsidR="00BB30E1" w:rsidRPr="00BB30E1" w:rsidRDefault="00BB30E1" w:rsidP="00BB30E1">
            <w:pPr>
              <w:spacing w:before="200" w:after="10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Month 1 (Jun)</w:t>
            </w:r>
          </w:p>
        </w:tc>
        <w:tc>
          <w:tcPr>
            <w:tcW w:w="0" w:type="auto"/>
            <w:shd w:val="clear" w:color="auto" w:fill="1F3864" w:themeFill="accent1" w:themeFillShade="80"/>
            <w:hideMark/>
          </w:tcPr>
          <w:p w14:paraId="07A546E0" w14:textId="77777777" w:rsidR="00BB30E1" w:rsidRPr="00BB30E1" w:rsidRDefault="00BB30E1" w:rsidP="00BB30E1">
            <w:pPr>
              <w:spacing w:before="200" w:after="10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Month 2 (Jul)</w:t>
            </w:r>
          </w:p>
        </w:tc>
        <w:tc>
          <w:tcPr>
            <w:tcW w:w="0" w:type="auto"/>
            <w:shd w:val="clear" w:color="auto" w:fill="1F3864" w:themeFill="accent1" w:themeFillShade="80"/>
            <w:hideMark/>
          </w:tcPr>
          <w:p w14:paraId="6A9CBE63" w14:textId="77777777" w:rsidR="00BB30E1" w:rsidRPr="00BB30E1" w:rsidRDefault="00BB30E1" w:rsidP="00BB30E1">
            <w:pPr>
              <w:spacing w:before="200" w:after="10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Month 3 (Aug)</w:t>
            </w:r>
          </w:p>
        </w:tc>
        <w:tc>
          <w:tcPr>
            <w:tcW w:w="0" w:type="auto"/>
            <w:shd w:val="clear" w:color="auto" w:fill="1F3864" w:themeFill="accent1" w:themeFillShade="80"/>
            <w:hideMark/>
          </w:tcPr>
          <w:p w14:paraId="1A40D2F4" w14:textId="77777777" w:rsidR="00BB30E1" w:rsidRPr="00BB30E1" w:rsidRDefault="00BB30E1" w:rsidP="00BB30E1">
            <w:pPr>
              <w:spacing w:before="200" w:after="10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Month 4 (Sep)</w:t>
            </w:r>
          </w:p>
        </w:tc>
      </w:tr>
      <w:tr w:rsidR="00BB30E1" w:rsidRPr="00BB30E1" w14:paraId="5EBE267C" w14:textId="77777777" w:rsidTr="00BB3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8D4915"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Topic selection and proposal approval</w:t>
            </w:r>
          </w:p>
        </w:tc>
        <w:tc>
          <w:tcPr>
            <w:tcW w:w="0" w:type="auto"/>
            <w:shd w:val="clear" w:color="auto" w:fill="1F3864" w:themeFill="accent1" w:themeFillShade="80"/>
            <w:hideMark/>
          </w:tcPr>
          <w:p w14:paraId="6B39977F"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c>
          <w:tcPr>
            <w:tcW w:w="0" w:type="auto"/>
            <w:hideMark/>
          </w:tcPr>
          <w:p w14:paraId="1B75E07F"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hideMark/>
          </w:tcPr>
          <w:p w14:paraId="14321745"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hideMark/>
          </w:tcPr>
          <w:p w14:paraId="60B36F35"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r>
      <w:tr w:rsidR="00BB30E1" w:rsidRPr="00BB30E1" w14:paraId="00638A0B" w14:textId="77777777" w:rsidTr="00BB30E1">
        <w:tc>
          <w:tcPr>
            <w:cnfStyle w:val="001000000000" w:firstRow="0" w:lastRow="0" w:firstColumn="1" w:lastColumn="0" w:oddVBand="0" w:evenVBand="0" w:oddHBand="0" w:evenHBand="0" w:firstRowFirstColumn="0" w:firstRowLastColumn="0" w:lastRowFirstColumn="0" w:lastRowLastColumn="0"/>
            <w:tcW w:w="0" w:type="auto"/>
            <w:hideMark/>
          </w:tcPr>
          <w:p w14:paraId="3FD741E8"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Literature review</w:t>
            </w:r>
          </w:p>
        </w:tc>
        <w:tc>
          <w:tcPr>
            <w:tcW w:w="0" w:type="auto"/>
            <w:shd w:val="clear" w:color="auto" w:fill="1F3864" w:themeFill="accent1" w:themeFillShade="80"/>
            <w:hideMark/>
          </w:tcPr>
          <w:p w14:paraId="40083979"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c>
          <w:tcPr>
            <w:tcW w:w="0" w:type="auto"/>
            <w:shd w:val="clear" w:color="auto" w:fill="1F3864" w:themeFill="accent1" w:themeFillShade="80"/>
            <w:hideMark/>
          </w:tcPr>
          <w:p w14:paraId="1691A8C8"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c>
          <w:tcPr>
            <w:tcW w:w="0" w:type="auto"/>
            <w:hideMark/>
          </w:tcPr>
          <w:p w14:paraId="6D04C19E"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hideMark/>
          </w:tcPr>
          <w:p w14:paraId="6A84B6BE"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r>
      <w:tr w:rsidR="00BB30E1" w:rsidRPr="00BB30E1" w14:paraId="3C267805" w14:textId="77777777" w:rsidTr="00BB3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B37482"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Research methodology development</w:t>
            </w:r>
          </w:p>
        </w:tc>
        <w:tc>
          <w:tcPr>
            <w:tcW w:w="0" w:type="auto"/>
            <w:hideMark/>
          </w:tcPr>
          <w:p w14:paraId="50894EA8"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shd w:val="clear" w:color="auto" w:fill="1F3864" w:themeFill="accent1" w:themeFillShade="80"/>
            <w:hideMark/>
          </w:tcPr>
          <w:p w14:paraId="3E9B6A6B"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c>
          <w:tcPr>
            <w:tcW w:w="0" w:type="auto"/>
            <w:hideMark/>
          </w:tcPr>
          <w:p w14:paraId="6B4E6755"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hideMark/>
          </w:tcPr>
          <w:p w14:paraId="39DF0743"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r>
      <w:tr w:rsidR="00BB30E1" w:rsidRPr="00BB30E1" w14:paraId="6C5FD5F6" w14:textId="77777777" w:rsidTr="00BB30E1">
        <w:tc>
          <w:tcPr>
            <w:cnfStyle w:val="001000000000" w:firstRow="0" w:lastRow="0" w:firstColumn="1" w:lastColumn="0" w:oddVBand="0" w:evenVBand="0" w:oddHBand="0" w:evenHBand="0" w:firstRowFirstColumn="0" w:firstRowLastColumn="0" w:lastRowFirstColumn="0" w:lastRowLastColumn="0"/>
            <w:tcW w:w="0" w:type="auto"/>
            <w:hideMark/>
          </w:tcPr>
          <w:p w14:paraId="2AD73A20"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Questionnaire design and pilot testing</w:t>
            </w:r>
          </w:p>
        </w:tc>
        <w:tc>
          <w:tcPr>
            <w:tcW w:w="0" w:type="auto"/>
            <w:hideMark/>
          </w:tcPr>
          <w:p w14:paraId="1DDD9D17"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shd w:val="clear" w:color="auto" w:fill="1F3864" w:themeFill="accent1" w:themeFillShade="80"/>
            <w:hideMark/>
          </w:tcPr>
          <w:p w14:paraId="59E04F6C"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c>
          <w:tcPr>
            <w:tcW w:w="0" w:type="auto"/>
            <w:shd w:val="clear" w:color="auto" w:fill="1F3864" w:themeFill="accent1" w:themeFillShade="80"/>
            <w:hideMark/>
          </w:tcPr>
          <w:p w14:paraId="0D53DACC"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c>
          <w:tcPr>
            <w:tcW w:w="0" w:type="auto"/>
            <w:hideMark/>
          </w:tcPr>
          <w:p w14:paraId="64FD818C"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r>
      <w:tr w:rsidR="00BB30E1" w:rsidRPr="00BB30E1" w14:paraId="3808CC39" w14:textId="77777777" w:rsidTr="00BB3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A0331B"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Data collection</w:t>
            </w:r>
          </w:p>
        </w:tc>
        <w:tc>
          <w:tcPr>
            <w:tcW w:w="0" w:type="auto"/>
            <w:hideMark/>
          </w:tcPr>
          <w:p w14:paraId="23D56CA6"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hideMark/>
          </w:tcPr>
          <w:p w14:paraId="4DB5EDFA"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shd w:val="clear" w:color="auto" w:fill="1F3864" w:themeFill="accent1" w:themeFillShade="80"/>
            <w:hideMark/>
          </w:tcPr>
          <w:p w14:paraId="57776935"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c>
          <w:tcPr>
            <w:tcW w:w="0" w:type="auto"/>
            <w:shd w:val="clear" w:color="auto" w:fill="1F3864" w:themeFill="accent1" w:themeFillShade="80"/>
            <w:hideMark/>
          </w:tcPr>
          <w:p w14:paraId="1B0C0AD8"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r>
      <w:tr w:rsidR="00BB30E1" w:rsidRPr="00BB30E1" w14:paraId="51DE6CEC" w14:textId="77777777" w:rsidTr="00BB30E1">
        <w:tc>
          <w:tcPr>
            <w:cnfStyle w:val="001000000000" w:firstRow="0" w:lastRow="0" w:firstColumn="1" w:lastColumn="0" w:oddVBand="0" w:evenVBand="0" w:oddHBand="0" w:evenHBand="0" w:firstRowFirstColumn="0" w:firstRowLastColumn="0" w:lastRowFirstColumn="0" w:lastRowLastColumn="0"/>
            <w:tcW w:w="0" w:type="auto"/>
            <w:hideMark/>
          </w:tcPr>
          <w:p w14:paraId="448F72AF"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Data coding and data cleaning</w:t>
            </w:r>
          </w:p>
        </w:tc>
        <w:tc>
          <w:tcPr>
            <w:tcW w:w="0" w:type="auto"/>
            <w:hideMark/>
          </w:tcPr>
          <w:p w14:paraId="4E2F8475"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hideMark/>
          </w:tcPr>
          <w:p w14:paraId="0FF95107"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hideMark/>
          </w:tcPr>
          <w:p w14:paraId="6AA628D2"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shd w:val="clear" w:color="auto" w:fill="1F3864" w:themeFill="accent1" w:themeFillShade="80"/>
            <w:hideMark/>
          </w:tcPr>
          <w:p w14:paraId="0378F1BC"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r>
      <w:tr w:rsidR="00BB30E1" w:rsidRPr="00BB30E1" w14:paraId="23F407E4" w14:textId="77777777" w:rsidTr="00BB3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57957"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Data analysis using SPSS</w:t>
            </w:r>
          </w:p>
        </w:tc>
        <w:tc>
          <w:tcPr>
            <w:tcW w:w="0" w:type="auto"/>
            <w:hideMark/>
          </w:tcPr>
          <w:p w14:paraId="360CF61E"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hideMark/>
          </w:tcPr>
          <w:p w14:paraId="2A4AABE0"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hideMark/>
          </w:tcPr>
          <w:p w14:paraId="0DB07516"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shd w:val="clear" w:color="auto" w:fill="1F3864" w:themeFill="accent1" w:themeFillShade="80"/>
            <w:hideMark/>
          </w:tcPr>
          <w:p w14:paraId="4588961F"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r>
      <w:tr w:rsidR="00BB30E1" w:rsidRPr="00BB30E1" w14:paraId="5E79F607" w14:textId="77777777" w:rsidTr="00BB30E1">
        <w:tc>
          <w:tcPr>
            <w:cnfStyle w:val="001000000000" w:firstRow="0" w:lastRow="0" w:firstColumn="1" w:lastColumn="0" w:oddVBand="0" w:evenVBand="0" w:oddHBand="0" w:evenHBand="0" w:firstRowFirstColumn="0" w:firstRowLastColumn="0" w:lastRowFirstColumn="0" w:lastRowLastColumn="0"/>
            <w:tcW w:w="0" w:type="auto"/>
            <w:hideMark/>
          </w:tcPr>
          <w:p w14:paraId="63DF8D7E"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Interpretation and discussion of findings</w:t>
            </w:r>
          </w:p>
        </w:tc>
        <w:tc>
          <w:tcPr>
            <w:tcW w:w="0" w:type="auto"/>
            <w:hideMark/>
          </w:tcPr>
          <w:p w14:paraId="1244088C"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hideMark/>
          </w:tcPr>
          <w:p w14:paraId="57089A4E"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hideMark/>
          </w:tcPr>
          <w:p w14:paraId="00148C10"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shd w:val="clear" w:color="auto" w:fill="1F3864" w:themeFill="accent1" w:themeFillShade="80"/>
            <w:hideMark/>
          </w:tcPr>
          <w:p w14:paraId="2F4E009B"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r>
      <w:tr w:rsidR="00BB30E1" w:rsidRPr="00BB30E1" w14:paraId="07F9B2FE" w14:textId="77777777" w:rsidTr="00BB3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E0491B"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Revision and supervisor feedback</w:t>
            </w:r>
          </w:p>
        </w:tc>
        <w:tc>
          <w:tcPr>
            <w:tcW w:w="0" w:type="auto"/>
            <w:hideMark/>
          </w:tcPr>
          <w:p w14:paraId="42614D20"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hideMark/>
          </w:tcPr>
          <w:p w14:paraId="29D8A6EF"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hideMark/>
          </w:tcPr>
          <w:p w14:paraId="7788DE49"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p>
        </w:tc>
        <w:tc>
          <w:tcPr>
            <w:tcW w:w="0" w:type="auto"/>
            <w:shd w:val="clear" w:color="auto" w:fill="1F3864" w:themeFill="accent1" w:themeFillShade="80"/>
            <w:hideMark/>
          </w:tcPr>
          <w:p w14:paraId="58C490F4" w14:textId="77777777" w:rsidR="00BB30E1" w:rsidRPr="00BB30E1" w:rsidRDefault="00BB30E1" w:rsidP="00BB30E1">
            <w:pPr>
              <w:spacing w:before="200" w:after="10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r>
      <w:tr w:rsidR="00BB30E1" w:rsidRPr="00BB30E1" w14:paraId="2C861ED0" w14:textId="77777777" w:rsidTr="00BB30E1">
        <w:tc>
          <w:tcPr>
            <w:cnfStyle w:val="001000000000" w:firstRow="0" w:lastRow="0" w:firstColumn="1" w:lastColumn="0" w:oddVBand="0" w:evenVBand="0" w:oddHBand="0" w:evenHBand="0" w:firstRowFirstColumn="0" w:firstRowLastColumn="0" w:lastRowFirstColumn="0" w:lastRowLastColumn="0"/>
            <w:tcW w:w="0" w:type="auto"/>
            <w:hideMark/>
          </w:tcPr>
          <w:p w14:paraId="11545F4B" w14:textId="77777777" w:rsidR="00BB30E1" w:rsidRPr="00BB30E1" w:rsidRDefault="00BB30E1" w:rsidP="00BB30E1">
            <w:pPr>
              <w:spacing w:before="200" w:after="100"/>
              <w:rPr>
                <w:rFonts w:ascii="Arial" w:hAnsi="Arial" w:cs="Arial"/>
                <w:sz w:val="24"/>
                <w:szCs w:val="24"/>
                <w:lang w:val="en-GB"/>
              </w:rPr>
            </w:pPr>
            <w:r>
              <w:rPr>
                <w:rFonts w:ascii="Arial" w:hAnsi="Arial" w:cs="Arial"/>
                <w:sz w:val="24"/>
                <w:szCs w:val="24"/>
                <w:lang w:val="en-GB"/>
              </w:rPr>
              <w:t>Final dissertation writing, proofreading and submission</w:t>
            </w:r>
          </w:p>
        </w:tc>
        <w:tc>
          <w:tcPr>
            <w:tcW w:w="0" w:type="auto"/>
            <w:hideMark/>
          </w:tcPr>
          <w:p w14:paraId="6CD86961"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hideMark/>
          </w:tcPr>
          <w:p w14:paraId="454FA3BA"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hideMark/>
          </w:tcPr>
          <w:p w14:paraId="1B48E938"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p>
        </w:tc>
        <w:tc>
          <w:tcPr>
            <w:tcW w:w="0" w:type="auto"/>
            <w:shd w:val="clear" w:color="auto" w:fill="1F3864" w:themeFill="accent1" w:themeFillShade="80"/>
            <w:hideMark/>
          </w:tcPr>
          <w:p w14:paraId="5727CA3B" w14:textId="77777777" w:rsidR="00BB30E1" w:rsidRPr="00BB30E1" w:rsidRDefault="00BB30E1" w:rsidP="00BB30E1">
            <w:pPr>
              <w:spacing w:before="200" w:after="10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Pr>
                <w:rFonts w:ascii="Arial" w:hAnsi="Arial" w:cs="Arial"/>
                <w:sz w:val="24"/>
                <w:szCs w:val="24"/>
                <w:lang w:val="en-GB"/>
              </w:rPr>
              <w:t>●</w:t>
            </w:r>
          </w:p>
        </w:tc>
      </w:tr>
    </w:tbl>
    <w:p w14:paraId="3058E230" w14:textId="77777777" w:rsidR="0090326A" w:rsidRPr="005663EC" w:rsidRDefault="0090326A" w:rsidP="00BB30E1">
      <w:pPr>
        <w:spacing w:before="200" w:after="100"/>
        <w:rPr>
          <w:rFonts w:cs="Arial"/>
          <w:sz w:val="28"/>
          <w:szCs w:val="36"/>
          <w:lang w:val="en-GB"/>
        </w:rPr>
      </w:pPr>
    </w:p>
    <w:sectPr w:rsidR="0090326A" w:rsidRPr="005663EC" w:rsidSect="008320DA">
      <w:headerReference w:type="default" r:id="rId36"/>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C7335" w14:textId="77777777" w:rsidR="004F4FF7" w:rsidRDefault="004F4FF7" w:rsidP="00226B65">
      <w:pPr>
        <w:spacing w:after="0" w:line="240" w:lineRule="auto"/>
      </w:pPr>
      <w:r>
        <w:separator/>
      </w:r>
    </w:p>
  </w:endnote>
  <w:endnote w:type="continuationSeparator" w:id="0">
    <w:p w14:paraId="216184D5" w14:textId="77777777" w:rsidR="004F4FF7" w:rsidRDefault="004F4FF7"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BB0B3" w14:textId="77777777" w:rsidR="005663EC" w:rsidRDefault="005663EC">
    <w:pPr>
      <w:jc w:val="center"/>
    </w:pPr>
    <w:r>
      <w:rPr>
        <w:sz w:val="20"/>
        <w:szCs w:val="20"/>
      </w:rPr>
      <w:fldChar w:fldCharType="begin"/>
    </w:r>
    <w:r>
      <w:rPr>
        <w:sz w:val="20"/>
        <w:szCs w:val="20"/>
      </w:rPr>
      <w:instrText>PAGE</w:instrText>
    </w:r>
    <w:r>
      <w:rPr>
        <w:sz w:val="20"/>
        <w:szCs w:val="20"/>
      </w:rPr>
      <w:fldChar w:fldCharType="separate"/>
    </w:r>
    <w:r w:rsidR="00030BB6">
      <w:rPr>
        <w:noProof/>
        <w:sz w:val="20"/>
        <w:szCs w:val="20"/>
      </w:rPr>
      <w:t>x</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1161675"/>
      <w:docPartObj>
        <w:docPartGallery w:val="Page Numbers (Bottom of Page)"/>
        <w:docPartUnique/>
      </w:docPartObj>
    </w:sdtPr>
    <w:sdtEndPr>
      <w:rPr>
        <w:noProof/>
      </w:rPr>
    </w:sdtEndPr>
    <w:sdtContent>
      <w:p w14:paraId="24E9ABA4" w14:textId="77777777" w:rsidR="005663EC" w:rsidRDefault="005663EC">
        <w:pPr>
          <w:pStyle w:val="Footer"/>
          <w:jc w:val="center"/>
        </w:pPr>
        <w:r>
          <w:fldChar w:fldCharType="begin"/>
        </w:r>
        <w:r>
          <w:instrText xml:space="preserve"> PAGE   \* MERGEFORMAT </w:instrText>
        </w:r>
        <w:r>
          <w:fldChar w:fldCharType="separate"/>
        </w:r>
        <w:r w:rsidR="00030BB6">
          <w:rPr>
            <w:noProof/>
          </w:rPr>
          <w:t>xlvii</w:t>
        </w:r>
        <w:r>
          <w:rPr>
            <w:noProof/>
          </w:rPr>
          <w:fldChar w:fldCharType="end"/>
        </w:r>
      </w:p>
    </w:sdtContent>
  </w:sdt>
  <w:p w14:paraId="336A8BD2" w14:textId="77777777" w:rsidR="005663EC" w:rsidRPr="00F706E3" w:rsidRDefault="005663EC">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13C9F" w14:textId="77777777" w:rsidR="004F4FF7" w:rsidRDefault="004F4FF7" w:rsidP="00226B65">
      <w:pPr>
        <w:spacing w:after="0" w:line="240" w:lineRule="auto"/>
      </w:pPr>
      <w:r>
        <w:separator/>
      </w:r>
    </w:p>
  </w:footnote>
  <w:footnote w:type="continuationSeparator" w:id="0">
    <w:p w14:paraId="2CB92B7D" w14:textId="77777777" w:rsidR="004F4FF7" w:rsidRDefault="004F4FF7"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A7588" w14:textId="77777777" w:rsidR="005663EC" w:rsidRDefault="005663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4DBA"/>
    <w:multiLevelType w:val="multilevel"/>
    <w:tmpl w:val="18F4B9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30BEB"/>
    <w:multiLevelType w:val="multilevel"/>
    <w:tmpl w:val="D898E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B6468B"/>
    <w:multiLevelType w:val="hybridMultilevel"/>
    <w:tmpl w:val="F402AF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34BEF"/>
    <w:multiLevelType w:val="multilevel"/>
    <w:tmpl w:val="C6FAD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990FA4"/>
    <w:multiLevelType w:val="hybridMultilevel"/>
    <w:tmpl w:val="5FE2D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A74288"/>
    <w:multiLevelType w:val="hybridMultilevel"/>
    <w:tmpl w:val="48EAB8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CC388E"/>
    <w:multiLevelType w:val="hybridMultilevel"/>
    <w:tmpl w:val="CC009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612A28"/>
    <w:multiLevelType w:val="hybridMultilevel"/>
    <w:tmpl w:val="EF6C9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0C3A46"/>
    <w:multiLevelType w:val="multilevel"/>
    <w:tmpl w:val="985EF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5675EC"/>
    <w:multiLevelType w:val="hybridMultilevel"/>
    <w:tmpl w:val="4D5C2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7A5D3A"/>
    <w:multiLevelType w:val="hybridMultilevel"/>
    <w:tmpl w:val="B672D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383BF5"/>
    <w:multiLevelType w:val="multilevel"/>
    <w:tmpl w:val="B4B8A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D752EB"/>
    <w:multiLevelType w:val="multilevel"/>
    <w:tmpl w:val="A8066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32737E2"/>
    <w:multiLevelType w:val="hybridMultilevel"/>
    <w:tmpl w:val="1010A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9D6DFB"/>
    <w:multiLevelType w:val="hybridMultilevel"/>
    <w:tmpl w:val="1C625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885EF6"/>
    <w:multiLevelType w:val="hybridMultilevel"/>
    <w:tmpl w:val="814825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B8550C"/>
    <w:multiLevelType w:val="multilevel"/>
    <w:tmpl w:val="DE70F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707C86"/>
    <w:multiLevelType w:val="multilevel"/>
    <w:tmpl w:val="DE9A5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0B32DC"/>
    <w:multiLevelType w:val="hybridMultilevel"/>
    <w:tmpl w:val="BC2C9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B6264B"/>
    <w:multiLevelType w:val="multilevel"/>
    <w:tmpl w:val="764CB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DE1E4F"/>
    <w:multiLevelType w:val="multilevel"/>
    <w:tmpl w:val="DEE80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EF5873"/>
    <w:multiLevelType w:val="hybridMultilevel"/>
    <w:tmpl w:val="D95C4C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CE05B5"/>
    <w:multiLevelType w:val="hybridMultilevel"/>
    <w:tmpl w:val="4AD89A04"/>
    <w:lvl w:ilvl="0" w:tplc="59E2BBA8">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0F3053"/>
    <w:multiLevelType w:val="multilevel"/>
    <w:tmpl w:val="32AC5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9B4ECC"/>
    <w:multiLevelType w:val="multilevel"/>
    <w:tmpl w:val="53B6E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477CD1"/>
    <w:multiLevelType w:val="hybridMultilevel"/>
    <w:tmpl w:val="4104B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C018FF"/>
    <w:multiLevelType w:val="hybridMultilevel"/>
    <w:tmpl w:val="2E40D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DE8120D"/>
    <w:multiLevelType w:val="multilevel"/>
    <w:tmpl w:val="66E00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566D53"/>
    <w:multiLevelType w:val="hybridMultilevel"/>
    <w:tmpl w:val="4B963D3C"/>
    <w:lvl w:ilvl="0" w:tplc="59E2BBA8">
      <w:start w:val="1"/>
      <w:numFmt w:val="bullet"/>
      <w:lvlText w:val="•"/>
      <w:lvlJc w:val="left"/>
      <w:pPr>
        <w:ind w:left="720" w:hanging="360"/>
      </w:pPr>
    </w:lvl>
    <w:lvl w:ilvl="1" w:tplc="C302A054">
      <w:numFmt w:val="decimal"/>
      <w:lvlText w:val=""/>
      <w:lvlJc w:val="left"/>
    </w:lvl>
    <w:lvl w:ilvl="2" w:tplc="5D829C32">
      <w:numFmt w:val="decimal"/>
      <w:lvlText w:val=""/>
      <w:lvlJc w:val="left"/>
    </w:lvl>
    <w:lvl w:ilvl="3" w:tplc="DA848A0A">
      <w:numFmt w:val="decimal"/>
      <w:lvlText w:val=""/>
      <w:lvlJc w:val="left"/>
    </w:lvl>
    <w:lvl w:ilvl="4" w:tplc="3E72FAD2">
      <w:numFmt w:val="decimal"/>
      <w:lvlText w:val=""/>
      <w:lvlJc w:val="left"/>
    </w:lvl>
    <w:lvl w:ilvl="5" w:tplc="086C7AA2">
      <w:numFmt w:val="decimal"/>
      <w:lvlText w:val=""/>
      <w:lvlJc w:val="left"/>
    </w:lvl>
    <w:lvl w:ilvl="6" w:tplc="208E40B2">
      <w:numFmt w:val="decimal"/>
      <w:lvlText w:val=""/>
      <w:lvlJc w:val="left"/>
    </w:lvl>
    <w:lvl w:ilvl="7" w:tplc="43B25B4A">
      <w:numFmt w:val="decimal"/>
      <w:lvlText w:val=""/>
      <w:lvlJc w:val="left"/>
    </w:lvl>
    <w:lvl w:ilvl="8" w:tplc="B53C36D0">
      <w:numFmt w:val="decimal"/>
      <w:lvlText w:val=""/>
      <w:lvlJc w:val="left"/>
    </w:lvl>
  </w:abstractNum>
  <w:abstractNum w:abstractNumId="29" w15:restartNumberingAfterBreak="0">
    <w:nsid w:val="51550248"/>
    <w:multiLevelType w:val="multilevel"/>
    <w:tmpl w:val="7CE00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B51645"/>
    <w:multiLevelType w:val="hybridMultilevel"/>
    <w:tmpl w:val="00A4F5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C268A"/>
    <w:multiLevelType w:val="multilevel"/>
    <w:tmpl w:val="89983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7C90F5C"/>
    <w:multiLevelType w:val="multilevel"/>
    <w:tmpl w:val="CC403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A76050"/>
    <w:multiLevelType w:val="hybridMultilevel"/>
    <w:tmpl w:val="37C0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E060CE"/>
    <w:multiLevelType w:val="multilevel"/>
    <w:tmpl w:val="25FC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C131C6"/>
    <w:multiLevelType w:val="multilevel"/>
    <w:tmpl w:val="8B384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F5441B"/>
    <w:multiLevelType w:val="hybridMultilevel"/>
    <w:tmpl w:val="05B69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B055B6"/>
    <w:multiLevelType w:val="hybridMultilevel"/>
    <w:tmpl w:val="DAC67F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C04FFC"/>
    <w:multiLevelType w:val="hybridMultilevel"/>
    <w:tmpl w:val="767E4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B01D8B"/>
    <w:multiLevelType w:val="hybridMultilevel"/>
    <w:tmpl w:val="C5B2DDF0"/>
    <w:lvl w:ilvl="0" w:tplc="EA4AC04A">
      <w:start w:val="1"/>
      <w:numFmt w:val="bullet"/>
      <w:lvlText w:val="●"/>
      <w:lvlJc w:val="left"/>
      <w:pPr>
        <w:ind w:left="720" w:hanging="360"/>
      </w:pPr>
    </w:lvl>
    <w:lvl w:ilvl="1" w:tplc="4F0010D6">
      <w:start w:val="1"/>
      <w:numFmt w:val="bullet"/>
      <w:lvlText w:val="○"/>
      <w:lvlJc w:val="left"/>
      <w:pPr>
        <w:ind w:left="1440" w:hanging="360"/>
      </w:pPr>
    </w:lvl>
    <w:lvl w:ilvl="2" w:tplc="690C7418">
      <w:start w:val="1"/>
      <w:numFmt w:val="bullet"/>
      <w:lvlText w:val="■"/>
      <w:lvlJc w:val="left"/>
      <w:pPr>
        <w:ind w:left="2160" w:hanging="360"/>
      </w:pPr>
    </w:lvl>
    <w:lvl w:ilvl="3" w:tplc="2432F572">
      <w:start w:val="1"/>
      <w:numFmt w:val="bullet"/>
      <w:lvlText w:val="●"/>
      <w:lvlJc w:val="left"/>
      <w:pPr>
        <w:ind w:left="2880" w:hanging="360"/>
      </w:pPr>
    </w:lvl>
    <w:lvl w:ilvl="4" w:tplc="D7101238">
      <w:start w:val="1"/>
      <w:numFmt w:val="bullet"/>
      <w:lvlText w:val="○"/>
      <w:lvlJc w:val="left"/>
      <w:pPr>
        <w:ind w:left="3600" w:hanging="360"/>
      </w:pPr>
    </w:lvl>
    <w:lvl w:ilvl="5" w:tplc="71CACEC0">
      <w:start w:val="1"/>
      <w:numFmt w:val="bullet"/>
      <w:lvlText w:val="■"/>
      <w:lvlJc w:val="left"/>
      <w:pPr>
        <w:ind w:left="4320" w:hanging="360"/>
      </w:pPr>
    </w:lvl>
    <w:lvl w:ilvl="6" w:tplc="1916ACD6">
      <w:start w:val="1"/>
      <w:numFmt w:val="bullet"/>
      <w:lvlText w:val="●"/>
      <w:lvlJc w:val="left"/>
      <w:pPr>
        <w:ind w:left="5040" w:hanging="360"/>
      </w:pPr>
    </w:lvl>
    <w:lvl w:ilvl="7" w:tplc="36CA7616">
      <w:start w:val="1"/>
      <w:numFmt w:val="bullet"/>
      <w:lvlText w:val="●"/>
      <w:lvlJc w:val="left"/>
      <w:pPr>
        <w:ind w:left="5760" w:hanging="360"/>
      </w:pPr>
    </w:lvl>
    <w:lvl w:ilvl="8" w:tplc="969A3E1E">
      <w:start w:val="1"/>
      <w:numFmt w:val="bullet"/>
      <w:lvlText w:val="●"/>
      <w:lvlJc w:val="left"/>
      <w:pPr>
        <w:ind w:left="6480" w:hanging="360"/>
      </w:pPr>
    </w:lvl>
  </w:abstractNum>
  <w:abstractNum w:abstractNumId="40" w15:restartNumberingAfterBreak="0">
    <w:nsid w:val="706F2E39"/>
    <w:multiLevelType w:val="multilevel"/>
    <w:tmpl w:val="D4541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1132BE"/>
    <w:multiLevelType w:val="multilevel"/>
    <w:tmpl w:val="BAEC6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2471D5"/>
    <w:multiLevelType w:val="hybridMultilevel"/>
    <w:tmpl w:val="7E0E4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333B8C"/>
    <w:multiLevelType w:val="multilevel"/>
    <w:tmpl w:val="43FC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2055529">
    <w:abstractNumId w:val="34"/>
  </w:num>
  <w:num w:numId="2" w16cid:durableId="272439776">
    <w:abstractNumId w:val="6"/>
  </w:num>
  <w:num w:numId="3" w16cid:durableId="219830504">
    <w:abstractNumId w:val="0"/>
  </w:num>
  <w:num w:numId="4" w16cid:durableId="1973367575">
    <w:abstractNumId w:val="17"/>
  </w:num>
  <w:num w:numId="5" w16cid:durableId="2143843321">
    <w:abstractNumId w:val="43"/>
  </w:num>
  <w:num w:numId="6" w16cid:durableId="1281179116">
    <w:abstractNumId w:val="2"/>
  </w:num>
  <w:num w:numId="7" w16cid:durableId="1192573239">
    <w:abstractNumId w:val="25"/>
  </w:num>
  <w:num w:numId="8" w16cid:durableId="1917284193">
    <w:abstractNumId w:val="27"/>
  </w:num>
  <w:num w:numId="9" w16cid:durableId="700781853">
    <w:abstractNumId w:val="12"/>
  </w:num>
  <w:num w:numId="10" w16cid:durableId="17006185">
    <w:abstractNumId w:val="9"/>
  </w:num>
  <w:num w:numId="11" w16cid:durableId="1749303117">
    <w:abstractNumId w:val="37"/>
  </w:num>
  <w:num w:numId="12" w16cid:durableId="1330252787">
    <w:abstractNumId w:val="15"/>
  </w:num>
  <w:num w:numId="13" w16cid:durableId="190266485">
    <w:abstractNumId w:val="21"/>
  </w:num>
  <w:num w:numId="14" w16cid:durableId="113990600">
    <w:abstractNumId w:val="30"/>
  </w:num>
  <w:num w:numId="15" w16cid:durableId="643202422">
    <w:abstractNumId w:val="40"/>
  </w:num>
  <w:num w:numId="16" w16cid:durableId="523714740">
    <w:abstractNumId w:val="32"/>
  </w:num>
  <w:num w:numId="17" w16cid:durableId="1680544956">
    <w:abstractNumId w:val="20"/>
  </w:num>
  <w:num w:numId="18" w16cid:durableId="1036394689">
    <w:abstractNumId w:val="3"/>
  </w:num>
  <w:num w:numId="19" w16cid:durableId="1341077648">
    <w:abstractNumId w:val="19"/>
  </w:num>
  <w:num w:numId="20" w16cid:durableId="1668824261">
    <w:abstractNumId w:val="16"/>
  </w:num>
  <w:num w:numId="21" w16cid:durableId="119764612">
    <w:abstractNumId w:val="8"/>
  </w:num>
  <w:num w:numId="22" w16cid:durableId="1721202996">
    <w:abstractNumId w:val="23"/>
  </w:num>
  <w:num w:numId="23" w16cid:durableId="954404684">
    <w:abstractNumId w:val="24"/>
  </w:num>
  <w:num w:numId="24" w16cid:durableId="2081973687">
    <w:abstractNumId w:val="1"/>
  </w:num>
  <w:num w:numId="25" w16cid:durableId="1015765745">
    <w:abstractNumId w:val="29"/>
  </w:num>
  <w:num w:numId="26" w16cid:durableId="31350439">
    <w:abstractNumId w:val="41"/>
  </w:num>
  <w:num w:numId="27" w16cid:durableId="1220827947">
    <w:abstractNumId w:val="35"/>
  </w:num>
  <w:num w:numId="28" w16cid:durableId="385683039">
    <w:abstractNumId w:val="11"/>
  </w:num>
  <w:num w:numId="29" w16cid:durableId="115762906">
    <w:abstractNumId w:val="31"/>
  </w:num>
  <w:num w:numId="30" w16cid:durableId="334118519">
    <w:abstractNumId w:val="39"/>
    <w:lvlOverride w:ilvl="0">
      <w:startOverride w:val="1"/>
    </w:lvlOverride>
  </w:num>
  <w:num w:numId="31" w16cid:durableId="382559976">
    <w:abstractNumId w:val="28"/>
  </w:num>
  <w:num w:numId="32" w16cid:durableId="2122800495">
    <w:abstractNumId w:val="18"/>
  </w:num>
  <w:num w:numId="33" w16cid:durableId="1406686393">
    <w:abstractNumId w:val="14"/>
  </w:num>
  <w:num w:numId="34" w16cid:durableId="419638754">
    <w:abstractNumId w:val="13"/>
  </w:num>
  <w:num w:numId="35" w16cid:durableId="1064331179">
    <w:abstractNumId w:val="33"/>
  </w:num>
  <w:num w:numId="36" w16cid:durableId="1426342352">
    <w:abstractNumId w:val="36"/>
  </w:num>
  <w:num w:numId="37" w16cid:durableId="1286346856">
    <w:abstractNumId w:val="7"/>
  </w:num>
  <w:num w:numId="38" w16cid:durableId="488521149">
    <w:abstractNumId w:val="4"/>
  </w:num>
  <w:num w:numId="39" w16cid:durableId="1915241031">
    <w:abstractNumId w:val="26"/>
  </w:num>
  <w:num w:numId="40" w16cid:durableId="506405466">
    <w:abstractNumId w:val="22"/>
  </w:num>
  <w:num w:numId="41" w16cid:durableId="1931962006">
    <w:abstractNumId w:val="5"/>
  </w:num>
  <w:num w:numId="42" w16cid:durableId="1891458832">
    <w:abstractNumId w:val="38"/>
  </w:num>
  <w:num w:numId="43" w16cid:durableId="1424565266">
    <w:abstractNumId w:val="42"/>
  </w:num>
  <w:num w:numId="44" w16cid:durableId="461964034">
    <w:abstractNumId w:val="1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F30"/>
    <w:rsid w:val="00004D04"/>
    <w:rsid w:val="00004D6C"/>
    <w:rsid w:val="000106B0"/>
    <w:rsid w:val="000107AE"/>
    <w:rsid w:val="000117E4"/>
    <w:rsid w:val="00012261"/>
    <w:rsid w:val="00013335"/>
    <w:rsid w:val="0001370B"/>
    <w:rsid w:val="0002406A"/>
    <w:rsid w:val="00025A63"/>
    <w:rsid w:val="00030BB6"/>
    <w:rsid w:val="00035030"/>
    <w:rsid w:val="00036E37"/>
    <w:rsid w:val="0004343E"/>
    <w:rsid w:val="000438AB"/>
    <w:rsid w:val="00044370"/>
    <w:rsid w:val="000447C7"/>
    <w:rsid w:val="00046CE1"/>
    <w:rsid w:val="000479E1"/>
    <w:rsid w:val="00047C8C"/>
    <w:rsid w:val="00052669"/>
    <w:rsid w:val="00054475"/>
    <w:rsid w:val="000573C7"/>
    <w:rsid w:val="00064403"/>
    <w:rsid w:val="000720BB"/>
    <w:rsid w:val="0007275B"/>
    <w:rsid w:val="00072CF9"/>
    <w:rsid w:val="00074493"/>
    <w:rsid w:val="000755AF"/>
    <w:rsid w:val="00082254"/>
    <w:rsid w:val="000857C5"/>
    <w:rsid w:val="0009437C"/>
    <w:rsid w:val="00094C6A"/>
    <w:rsid w:val="00095B12"/>
    <w:rsid w:val="000A0440"/>
    <w:rsid w:val="000A297B"/>
    <w:rsid w:val="000A7D86"/>
    <w:rsid w:val="000B2756"/>
    <w:rsid w:val="000B3D23"/>
    <w:rsid w:val="000B3E28"/>
    <w:rsid w:val="000C2869"/>
    <w:rsid w:val="000C4DA0"/>
    <w:rsid w:val="000C6B7F"/>
    <w:rsid w:val="000C7D8E"/>
    <w:rsid w:val="000C7FAD"/>
    <w:rsid w:val="000D5F4B"/>
    <w:rsid w:val="000E1B28"/>
    <w:rsid w:val="000E76ED"/>
    <w:rsid w:val="000F0747"/>
    <w:rsid w:val="000F5EA9"/>
    <w:rsid w:val="00100983"/>
    <w:rsid w:val="00100F99"/>
    <w:rsid w:val="00105DB6"/>
    <w:rsid w:val="00106CC9"/>
    <w:rsid w:val="001111DF"/>
    <w:rsid w:val="00114D7F"/>
    <w:rsid w:val="001155B8"/>
    <w:rsid w:val="00120896"/>
    <w:rsid w:val="00122C26"/>
    <w:rsid w:val="00124FA6"/>
    <w:rsid w:val="001254F4"/>
    <w:rsid w:val="00125CC8"/>
    <w:rsid w:val="001269B6"/>
    <w:rsid w:val="001346AE"/>
    <w:rsid w:val="00134C55"/>
    <w:rsid w:val="0014628F"/>
    <w:rsid w:val="00150678"/>
    <w:rsid w:val="00154BCB"/>
    <w:rsid w:val="00156B86"/>
    <w:rsid w:val="0016118F"/>
    <w:rsid w:val="00162D58"/>
    <w:rsid w:val="001640E8"/>
    <w:rsid w:val="00167C72"/>
    <w:rsid w:val="00172DBF"/>
    <w:rsid w:val="00176C52"/>
    <w:rsid w:val="001801FE"/>
    <w:rsid w:val="00187F30"/>
    <w:rsid w:val="001906A4"/>
    <w:rsid w:val="001929B4"/>
    <w:rsid w:val="001962E4"/>
    <w:rsid w:val="001A08AB"/>
    <w:rsid w:val="001A09CD"/>
    <w:rsid w:val="001A2504"/>
    <w:rsid w:val="001A3DEB"/>
    <w:rsid w:val="001A70A9"/>
    <w:rsid w:val="001A7189"/>
    <w:rsid w:val="001B5194"/>
    <w:rsid w:val="001C26FD"/>
    <w:rsid w:val="001C6401"/>
    <w:rsid w:val="001D3EBB"/>
    <w:rsid w:val="001D5EF2"/>
    <w:rsid w:val="001D66DD"/>
    <w:rsid w:val="001E5F05"/>
    <w:rsid w:val="001E64B7"/>
    <w:rsid w:val="001E77AD"/>
    <w:rsid w:val="001F1F01"/>
    <w:rsid w:val="001F27A2"/>
    <w:rsid w:val="001F2B4D"/>
    <w:rsid w:val="001F798C"/>
    <w:rsid w:val="002049FF"/>
    <w:rsid w:val="002068A4"/>
    <w:rsid w:val="00211196"/>
    <w:rsid w:val="002119EB"/>
    <w:rsid w:val="002129FD"/>
    <w:rsid w:val="00212ED5"/>
    <w:rsid w:val="0021642A"/>
    <w:rsid w:val="00220A5E"/>
    <w:rsid w:val="00221E59"/>
    <w:rsid w:val="00224B7C"/>
    <w:rsid w:val="00226B65"/>
    <w:rsid w:val="00226D8A"/>
    <w:rsid w:val="00235281"/>
    <w:rsid w:val="00236100"/>
    <w:rsid w:val="00241AE4"/>
    <w:rsid w:val="00244702"/>
    <w:rsid w:val="00244CCB"/>
    <w:rsid w:val="00244FAE"/>
    <w:rsid w:val="00250651"/>
    <w:rsid w:val="0025714A"/>
    <w:rsid w:val="002572EB"/>
    <w:rsid w:val="00265497"/>
    <w:rsid w:val="00284522"/>
    <w:rsid w:val="00284AC2"/>
    <w:rsid w:val="00287FB7"/>
    <w:rsid w:val="002920E6"/>
    <w:rsid w:val="002930B6"/>
    <w:rsid w:val="00293DE1"/>
    <w:rsid w:val="00294FF8"/>
    <w:rsid w:val="00296F1E"/>
    <w:rsid w:val="002A1E74"/>
    <w:rsid w:val="002A72BC"/>
    <w:rsid w:val="002A7978"/>
    <w:rsid w:val="002B0E4B"/>
    <w:rsid w:val="002B3460"/>
    <w:rsid w:val="002B5B61"/>
    <w:rsid w:val="002B719C"/>
    <w:rsid w:val="002B7538"/>
    <w:rsid w:val="002C23A0"/>
    <w:rsid w:val="002C3413"/>
    <w:rsid w:val="002C6544"/>
    <w:rsid w:val="002D16F1"/>
    <w:rsid w:val="002D3C6B"/>
    <w:rsid w:val="002D4A25"/>
    <w:rsid w:val="002D6462"/>
    <w:rsid w:val="002D7021"/>
    <w:rsid w:val="002E2D64"/>
    <w:rsid w:val="002E4DF0"/>
    <w:rsid w:val="002E5287"/>
    <w:rsid w:val="002F159A"/>
    <w:rsid w:val="002F6A3D"/>
    <w:rsid w:val="00300EF5"/>
    <w:rsid w:val="00302559"/>
    <w:rsid w:val="00304029"/>
    <w:rsid w:val="003053C6"/>
    <w:rsid w:val="00305615"/>
    <w:rsid w:val="00306545"/>
    <w:rsid w:val="00312AF4"/>
    <w:rsid w:val="003145AB"/>
    <w:rsid w:val="0031596D"/>
    <w:rsid w:val="00321811"/>
    <w:rsid w:val="00323596"/>
    <w:rsid w:val="00325211"/>
    <w:rsid w:val="00326EBB"/>
    <w:rsid w:val="0032756A"/>
    <w:rsid w:val="00330E9E"/>
    <w:rsid w:val="0033188E"/>
    <w:rsid w:val="00335E27"/>
    <w:rsid w:val="0034076E"/>
    <w:rsid w:val="00340969"/>
    <w:rsid w:val="00345B65"/>
    <w:rsid w:val="00351120"/>
    <w:rsid w:val="003554EF"/>
    <w:rsid w:val="00361722"/>
    <w:rsid w:val="00361E3B"/>
    <w:rsid w:val="0037334C"/>
    <w:rsid w:val="00376D86"/>
    <w:rsid w:val="0038198C"/>
    <w:rsid w:val="00383247"/>
    <w:rsid w:val="0039798E"/>
    <w:rsid w:val="003A0495"/>
    <w:rsid w:val="003A6E3B"/>
    <w:rsid w:val="003B0E83"/>
    <w:rsid w:val="003B1110"/>
    <w:rsid w:val="003B280D"/>
    <w:rsid w:val="003B7552"/>
    <w:rsid w:val="003C26CE"/>
    <w:rsid w:val="003C45F7"/>
    <w:rsid w:val="003C550C"/>
    <w:rsid w:val="003C7318"/>
    <w:rsid w:val="003D042C"/>
    <w:rsid w:val="003D071E"/>
    <w:rsid w:val="003D7187"/>
    <w:rsid w:val="003E554F"/>
    <w:rsid w:val="003F047C"/>
    <w:rsid w:val="003F1F3F"/>
    <w:rsid w:val="00403881"/>
    <w:rsid w:val="00407EBE"/>
    <w:rsid w:val="00410EE2"/>
    <w:rsid w:val="00411BE6"/>
    <w:rsid w:val="00415A7C"/>
    <w:rsid w:val="0042275E"/>
    <w:rsid w:val="004229B7"/>
    <w:rsid w:val="00422ACC"/>
    <w:rsid w:val="00426935"/>
    <w:rsid w:val="004303AE"/>
    <w:rsid w:val="00433D54"/>
    <w:rsid w:val="004439A2"/>
    <w:rsid w:val="00445394"/>
    <w:rsid w:val="00446BBC"/>
    <w:rsid w:val="00453801"/>
    <w:rsid w:val="004664C0"/>
    <w:rsid w:val="00474904"/>
    <w:rsid w:val="00475CF8"/>
    <w:rsid w:val="004778E6"/>
    <w:rsid w:val="0048251A"/>
    <w:rsid w:val="00482C55"/>
    <w:rsid w:val="0048704A"/>
    <w:rsid w:val="004920D0"/>
    <w:rsid w:val="0049312C"/>
    <w:rsid w:val="00493CD3"/>
    <w:rsid w:val="00494567"/>
    <w:rsid w:val="00497383"/>
    <w:rsid w:val="004A15F5"/>
    <w:rsid w:val="004A1D07"/>
    <w:rsid w:val="004A3190"/>
    <w:rsid w:val="004A3ACD"/>
    <w:rsid w:val="004A4D7C"/>
    <w:rsid w:val="004A7C6B"/>
    <w:rsid w:val="004B2D5C"/>
    <w:rsid w:val="004C0434"/>
    <w:rsid w:val="004C1558"/>
    <w:rsid w:val="004C5F1B"/>
    <w:rsid w:val="004C6BDB"/>
    <w:rsid w:val="004D0A7B"/>
    <w:rsid w:val="004E5561"/>
    <w:rsid w:val="004F1B8C"/>
    <w:rsid w:val="004F3188"/>
    <w:rsid w:val="004F37AE"/>
    <w:rsid w:val="004F4FF7"/>
    <w:rsid w:val="005007A7"/>
    <w:rsid w:val="005028AF"/>
    <w:rsid w:val="0050370C"/>
    <w:rsid w:val="0050713D"/>
    <w:rsid w:val="005074A0"/>
    <w:rsid w:val="005108CE"/>
    <w:rsid w:val="00512825"/>
    <w:rsid w:val="00512954"/>
    <w:rsid w:val="005174E7"/>
    <w:rsid w:val="00520D8F"/>
    <w:rsid w:val="00523927"/>
    <w:rsid w:val="00526E02"/>
    <w:rsid w:val="005277FC"/>
    <w:rsid w:val="00531CEC"/>
    <w:rsid w:val="00532B48"/>
    <w:rsid w:val="00534005"/>
    <w:rsid w:val="005356A2"/>
    <w:rsid w:val="005410CD"/>
    <w:rsid w:val="00543F00"/>
    <w:rsid w:val="00547219"/>
    <w:rsid w:val="00550C19"/>
    <w:rsid w:val="00553643"/>
    <w:rsid w:val="00556DB3"/>
    <w:rsid w:val="005572AB"/>
    <w:rsid w:val="00562A0A"/>
    <w:rsid w:val="0056467B"/>
    <w:rsid w:val="0056563A"/>
    <w:rsid w:val="005663EC"/>
    <w:rsid w:val="00573E08"/>
    <w:rsid w:val="00575593"/>
    <w:rsid w:val="00583BA8"/>
    <w:rsid w:val="005846CF"/>
    <w:rsid w:val="005859A6"/>
    <w:rsid w:val="0059125D"/>
    <w:rsid w:val="00592A49"/>
    <w:rsid w:val="005935D1"/>
    <w:rsid w:val="005A3143"/>
    <w:rsid w:val="005A4E1A"/>
    <w:rsid w:val="005A5A78"/>
    <w:rsid w:val="005A6570"/>
    <w:rsid w:val="005B203B"/>
    <w:rsid w:val="005B5C16"/>
    <w:rsid w:val="005B63D7"/>
    <w:rsid w:val="005C08FE"/>
    <w:rsid w:val="005C5A1B"/>
    <w:rsid w:val="005D5DFF"/>
    <w:rsid w:val="005D7E96"/>
    <w:rsid w:val="005E651E"/>
    <w:rsid w:val="005F32BF"/>
    <w:rsid w:val="005F54C9"/>
    <w:rsid w:val="005F663B"/>
    <w:rsid w:val="005F7011"/>
    <w:rsid w:val="005F7628"/>
    <w:rsid w:val="00601B97"/>
    <w:rsid w:val="00603C35"/>
    <w:rsid w:val="00604954"/>
    <w:rsid w:val="006130A6"/>
    <w:rsid w:val="006150A1"/>
    <w:rsid w:val="00622191"/>
    <w:rsid w:val="00623E02"/>
    <w:rsid w:val="00624EC2"/>
    <w:rsid w:val="00627B11"/>
    <w:rsid w:val="0063171D"/>
    <w:rsid w:val="00641A51"/>
    <w:rsid w:val="00642665"/>
    <w:rsid w:val="00644242"/>
    <w:rsid w:val="0065261C"/>
    <w:rsid w:val="0065437D"/>
    <w:rsid w:val="006562F7"/>
    <w:rsid w:val="00656CC7"/>
    <w:rsid w:val="006657D1"/>
    <w:rsid w:val="00666BD6"/>
    <w:rsid w:val="0066772B"/>
    <w:rsid w:val="006700DA"/>
    <w:rsid w:val="0067434B"/>
    <w:rsid w:val="006759BF"/>
    <w:rsid w:val="00676A71"/>
    <w:rsid w:val="00682321"/>
    <w:rsid w:val="006828AF"/>
    <w:rsid w:val="00683B26"/>
    <w:rsid w:val="00685B04"/>
    <w:rsid w:val="0069026C"/>
    <w:rsid w:val="006905C8"/>
    <w:rsid w:val="00691DE2"/>
    <w:rsid w:val="00691E03"/>
    <w:rsid w:val="006A3D76"/>
    <w:rsid w:val="006A5392"/>
    <w:rsid w:val="006A67AF"/>
    <w:rsid w:val="006B0B70"/>
    <w:rsid w:val="006B10AA"/>
    <w:rsid w:val="006B2BF5"/>
    <w:rsid w:val="006B2C43"/>
    <w:rsid w:val="006B2F97"/>
    <w:rsid w:val="006B4CFC"/>
    <w:rsid w:val="006B4F02"/>
    <w:rsid w:val="006B67A1"/>
    <w:rsid w:val="006B68BD"/>
    <w:rsid w:val="006C1E78"/>
    <w:rsid w:val="006C7061"/>
    <w:rsid w:val="006D021F"/>
    <w:rsid w:val="006D0F86"/>
    <w:rsid w:val="006D1ABF"/>
    <w:rsid w:val="006D3621"/>
    <w:rsid w:val="006D4429"/>
    <w:rsid w:val="006D527A"/>
    <w:rsid w:val="006D7E88"/>
    <w:rsid w:val="006E02B8"/>
    <w:rsid w:val="006E19FF"/>
    <w:rsid w:val="006E29E7"/>
    <w:rsid w:val="006E45FD"/>
    <w:rsid w:val="006E4CEC"/>
    <w:rsid w:val="006E6558"/>
    <w:rsid w:val="006E6B3E"/>
    <w:rsid w:val="006F5AA8"/>
    <w:rsid w:val="006F5B0A"/>
    <w:rsid w:val="00704618"/>
    <w:rsid w:val="00705DEF"/>
    <w:rsid w:val="00706755"/>
    <w:rsid w:val="00710133"/>
    <w:rsid w:val="00714606"/>
    <w:rsid w:val="007153A6"/>
    <w:rsid w:val="00717230"/>
    <w:rsid w:val="007238C4"/>
    <w:rsid w:val="007313BE"/>
    <w:rsid w:val="007327F1"/>
    <w:rsid w:val="00741047"/>
    <w:rsid w:val="00741754"/>
    <w:rsid w:val="00741A4B"/>
    <w:rsid w:val="007439E0"/>
    <w:rsid w:val="007466FE"/>
    <w:rsid w:val="007510F2"/>
    <w:rsid w:val="007650F8"/>
    <w:rsid w:val="0076720A"/>
    <w:rsid w:val="00767602"/>
    <w:rsid w:val="0077010D"/>
    <w:rsid w:val="007732CB"/>
    <w:rsid w:val="00773DB6"/>
    <w:rsid w:val="00774EB3"/>
    <w:rsid w:val="00776EF3"/>
    <w:rsid w:val="00780295"/>
    <w:rsid w:val="00782019"/>
    <w:rsid w:val="00783E97"/>
    <w:rsid w:val="00787832"/>
    <w:rsid w:val="00794174"/>
    <w:rsid w:val="007958E5"/>
    <w:rsid w:val="007A2F5B"/>
    <w:rsid w:val="007A543C"/>
    <w:rsid w:val="007A7768"/>
    <w:rsid w:val="007B0C7A"/>
    <w:rsid w:val="007B0D85"/>
    <w:rsid w:val="007B17AF"/>
    <w:rsid w:val="007B2D07"/>
    <w:rsid w:val="007B5032"/>
    <w:rsid w:val="007C10F1"/>
    <w:rsid w:val="007C50AF"/>
    <w:rsid w:val="007D20A3"/>
    <w:rsid w:val="007D6B38"/>
    <w:rsid w:val="007D762A"/>
    <w:rsid w:val="007E1958"/>
    <w:rsid w:val="007E238F"/>
    <w:rsid w:val="007F03BE"/>
    <w:rsid w:val="007F2FA2"/>
    <w:rsid w:val="007F44DE"/>
    <w:rsid w:val="007F46AC"/>
    <w:rsid w:val="007F4D44"/>
    <w:rsid w:val="007F529C"/>
    <w:rsid w:val="00800B54"/>
    <w:rsid w:val="00800CA4"/>
    <w:rsid w:val="00801A51"/>
    <w:rsid w:val="008028C3"/>
    <w:rsid w:val="008058A4"/>
    <w:rsid w:val="00817EE1"/>
    <w:rsid w:val="00830A28"/>
    <w:rsid w:val="008320DA"/>
    <w:rsid w:val="00835E9A"/>
    <w:rsid w:val="0084379F"/>
    <w:rsid w:val="0084539C"/>
    <w:rsid w:val="00846ED2"/>
    <w:rsid w:val="008505D3"/>
    <w:rsid w:val="00853610"/>
    <w:rsid w:val="00856BBB"/>
    <w:rsid w:val="00864625"/>
    <w:rsid w:val="0086473A"/>
    <w:rsid w:val="00873C00"/>
    <w:rsid w:val="008740F8"/>
    <w:rsid w:val="008801D6"/>
    <w:rsid w:val="00887C04"/>
    <w:rsid w:val="00887DE5"/>
    <w:rsid w:val="00892027"/>
    <w:rsid w:val="00893394"/>
    <w:rsid w:val="0089630F"/>
    <w:rsid w:val="008A0DD0"/>
    <w:rsid w:val="008A4171"/>
    <w:rsid w:val="008B3BAF"/>
    <w:rsid w:val="008B519F"/>
    <w:rsid w:val="008B52D5"/>
    <w:rsid w:val="008B5C93"/>
    <w:rsid w:val="008C346C"/>
    <w:rsid w:val="008C655D"/>
    <w:rsid w:val="008D1439"/>
    <w:rsid w:val="008D295A"/>
    <w:rsid w:val="008E35E4"/>
    <w:rsid w:val="008E47E1"/>
    <w:rsid w:val="008F05D2"/>
    <w:rsid w:val="008F0C5A"/>
    <w:rsid w:val="008F1D5F"/>
    <w:rsid w:val="008F5780"/>
    <w:rsid w:val="00901F1B"/>
    <w:rsid w:val="00902FAE"/>
    <w:rsid w:val="0090326A"/>
    <w:rsid w:val="00903846"/>
    <w:rsid w:val="00906685"/>
    <w:rsid w:val="00910B15"/>
    <w:rsid w:val="0091319C"/>
    <w:rsid w:val="009132F1"/>
    <w:rsid w:val="00913951"/>
    <w:rsid w:val="00914F82"/>
    <w:rsid w:val="00915D41"/>
    <w:rsid w:val="0092313B"/>
    <w:rsid w:val="0092425F"/>
    <w:rsid w:val="00941029"/>
    <w:rsid w:val="00942173"/>
    <w:rsid w:val="0094596D"/>
    <w:rsid w:val="009478CB"/>
    <w:rsid w:val="00953068"/>
    <w:rsid w:val="00957C3A"/>
    <w:rsid w:val="00960968"/>
    <w:rsid w:val="00963F41"/>
    <w:rsid w:val="009658A9"/>
    <w:rsid w:val="00970548"/>
    <w:rsid w:val="009764C4"/>
    <w:rsid w:val="00981A8D"/>
    <w:rsid w:val="0098403E"/>
    <w:rsid w:val="009860C8"/>
    <w:rsid w:val="00987471"/>
    <w:rsid w:val="009A4E85"/>
    <w:rsid w:val="009A710A"/>
    <w:rsid w:val="009B2B4A"/>
    <w:rsid w:val="009B4CB7"/>
    <w:rsid w:val="009B5010"/>
    <w:rsid w:val="009C31FA"/>
    <w:rsid w:val="009C4671"/>
    <w:rsid w:val="009C7909"/>
    <w:rsid w:val="009E0219"/>
    <w:rsid w:val="009E13CB"/>
    <w:rsid w:val="009E2E33"/>
    <w:rsid w:val="009E77E0"/>
    <w:rsid w:val="009F613F"/>
    <w:rsid w:val="00A02DC5"/>
    <w:rsid w:val="00A04741"/>
    <w:rsid w:val="00A11C56"/>
    <w:rsid w:val="00A14AD2"/>
    <w:rsid w:val="00A161D9"/>
    <w:rsid w:val="00A30575"/>
    <w:rsid w:val="00A3166D"/>
    <w:rsid w:val="00A31DCA"/>
    <w:rsid w:val="00A32809"/>
    <w:rsid w:val="00A353A2"/>
    <w:rsid w:val="00A359D9"/>
    <w:rsid w:val="00A40A61"/>
    <w:rsid w:val="00A41950"/>
    <w:rsid w:val="00A4357C"/>
    <w:rsid w:val="00A44DC1"/>
    <w:rsid w:val="00A46CDF"/>
    <w:rsid w:val="00A553F3"/>
    <w:rsid w:val="00A61981"/>
    <w:rsid w:val="00A629F8"/>
    <w:rsid w:val="00A6667F"/>
    <w:rsid w:val="00A7047A"/>
    <w:rsid w:val="00A819B9"/>
    <w:rsid w:val="00A85AAC"/>
    <w:rsid w:val="00A96A3C"/>
    <w:rsid w:val="00A9718C"/>
    <w:rsid w:val="00AB0CB3"/>
    <w:rsid w:val="00AB229E"/>
    <w:rsid w:val="00AB2619"/>
    <w:rsid w:val="00AB2863"/>
    <w:rsid w:val="00AB3CEB"/>
    <w:rsid w:val="00AB400A"/>
    <w:rsid w:val="00AB5361"/>
    <w:rsid w:val="00AB5E8C"/>
    <w:rsid w:val="00AC24F6"/>
    <w:rsid w:val="00AD0545"/>
    <w:rsid w:val="00AD1822"/>
    <w:rsid w:val="00AD507F"/>
    <w:rsid w:val="00AD5653"/>
    <w:rsid w:val="00AE7E07"/>
    <w:rsid w:val="00AF137C"/>
    <w:rsid w:val="00AF152B"/>
    <w:rsid w:val="00AF39EE"/>
    <w:rsid w:val="00AF45A9"/>
    <w:rsid w:val="00AF6097"/>
    <w:rsid w:val="00B01263"/>
    <w:rsid w:val="00B10013"/>
    <w:rsid w:val="00B1495C"/>
    <w:rsid w:val="00B16CDD"/>
    <w:rsid w:val="00B226A4"/>
    <w:rsid w:val="00B261B1"/>
    <w:rsid w:val="00B30498"/>
    <w:rsid w:val="00B311BC"/>
    <w:rsid w:val="00B322B0"/>
    <w:rsid w:val="00B37F80"/>
    <w:rsid w:val="00B41158"/>
    <w:rsid w:val="00B413F3"/>
    <w:rsid w:val="00B4226F"/>
    <w:rsid w:val="00B4323B"/>
    <w:rsid w:val="00B46763"/>
    <w:rsid w:val="00B4783C"/>
    <w:rsid w:val="00B50C6B"/>
    <w:rsid w:val="00B624F4"/>
    <w:rsid w:val="00B6513D"/>
    <w:rsid w:val="00B67A63"/>
    <w:rsid w:val="00B72AA4"/>
    <w:rsid w:val="00B753F2"/>
    <w:rsid w:val="00B76C33"/>
    <w:rsid w:val="00B819F9"/>
    <w:rsid w:val="00B82C18"/>
    <w:rsid w:val="00B84A59"/>
    <w:rsid w:val="00B86D63"/>
    <w:rsid w:val="00B92C9F"/>
    <w:rsid w:val="00BA160D"/>
    <w:rsid w:val="00BA765C"/>
    <w:rsid w:val="00BB30E1"/>
    <w:rsid w:val="00BC12C1"/>
    <w:rsid w:val="00BC30E7"/>
    <w:rsid w:val="00BC3E68"/>
    <w:rsid w:val="00BD1197"/>
    <w:rsid w:val="00BD2270"/>
    <w:rsid w:val="00BD744C"/>
    <w:rsid w:val="00BD74DA"/>
    <w:rsid w:val="00BE751F"/>
    <w:rsid w:val="00BF0DEC"/>
    <w:rsid w:val="00BF2BC2"/>
    <w:rsid w:val="00BF4F28"/>
    <w:rsid w:val="00BF5641"/>
    <w:rsid w:val="00C0563D"/>
    <w:rsid w:val="00C056A3"/>
    <w:rsid w:val="00C13143"/>
    <w:rsid w:val="00C13F03"/>
    <w:rsid w:val="00C14FFA"/>
    <w:rsid w:val="00C15073"/>
    <w:rsid w:val="00C25348"/>
    <w:rsid w:val="00C26FE0"/>
    <w:rsid w:val="00C3098B"/>
    <w:rsid w:val="00C31D1B"/>
    <w:rsid w:val="00C34222"/>
    <w:rsid w:val="00C34763"/>
    <w:rsid w:val="00C36142"/>
    <w:rsid w:val="00C370CE"/>
    <w:rsid w:val="00C37F76"/>
    <w:rsid w:val="00C5065E"/>
    <w:rsid w:val="00C5256C"/>
    <w:rsid w:val="00C53B43"/>
    <w:rsid w:val="00C541CB"/>
    <w:rsid w:val="00C56502"/>
    <w:rsid w:val="00C666C9"/>
    <w:rsid w:val="00C67674"/>
    <w:rsid w:val="00C810A4"/>
    <w:rsid w:val="00C9473E"/>
    <w:rsid w:val="00C95F86"/>
    <w:rsid w:val="00CA4146"/>
    <w:rsid w:val="00CA5379"/>
    <w:rsid w:val="00CA566B"/>
    <w:rsid w:val="00CA6E52"/>
    <w:rsid w:val="00CB058D"/>
    <w:rsid w:val="00CC1A9A"/>
    <w:rsid w:val="00CC7EF2"/>
    <w:rsid w:val="00CD1582"/>
    <w:rsid w:val="00CD28A4"/>
    <w:rsid w:val="00CD2F5F"/>
    <w:rsid w:val="00CD4126"/>
    <w:rsid w:val="00CD442F"/>
    <w:rsid w:val="00CF1B54"/>
    <w:rsid w:val="00CF23AF"/>
    <w:rsid w:val="00CF4B19"/>
    <w:rsid w:val="00CF5763"/>
    <w:rsid w:val="00CF68FC"/>
    <w:rsid w:val="00CF6B0C"/>
    <w:rsid w:val="00D0501A"/>
    <w:rsid w:val="00D11636"/>
    <w:rsid w:val="00D13C3E"/>
    <w:rsid w:val="00D21550"/>
    <w:rsid w:val="00D26AC0"/>
    <w:rsid w:val="00D27555"/>
    <w:rsid w:val="00D441EA"/>
    <w:rsid w:val="00D44498"/>
    <w:rsid w:val="00D44838"/>
    <w:rsid w:val="00D45A22"/>
    <w:rsid w:val="00D47C5A"/>
    <w:rsid w:val="00D500CC"/>
    <w:rsid w:val="00D6228B"/>
    <w:rsid w:val="00D6493F"/>
    <w:rsid w:val="00D67855"/>
    <w:rsid w:val="00D737D1"/>
    <w:rsid w:val="00D77754"/>
    <w:rsid w:val="00D814EC"/>
    <w:rsid w:val="00D859A2"/>
    <w:rsid w:val="00D87E38"/>
    <w:rsid w:val="00D90E1F"/>
    <w:rsid w:val="00D938DF"/>
    <w:rsid w:val="00D94176"/>
    <w:rsid w:val="00D9693D"/>
    <w:rsid w:val="00DA15E7"/>
    <w:rsid w:val="00DA3D95"/>
    <w:rsid w:val="00DA3DE8"/>
    <w:rsid w:val="00DB4F88"/>
    <w:rsid w:val="00DC0322"/>
    <w:rsid w:val="00DC1841"/>
    <w:rsid w:val="00DC2C68"/>
    <w:rsid w:val="00DC42E2"/>
    <w:rsid w:val="00DC4E73"/>
    <w:rsid w:val="00DD3D48"/>
    <w:rsid w:val="00DD48C1"/>
    <w:rsid w:val="00DD6AC8"/>
    <w:rsid w:val="00DE2143"/>
    <w:rsid w:val="00DE2DBB"/>
    <w:rsid w:val="00DE516A"/>
    <w:rsid w:val="00DE5D36"/>
    <w:rsid w:val="00DE6ADF"/>
    <w:rsid w:val="00DE7AA6"/>
    <w:rsid w:val="00DF1267"/>
    <w:rsid w:val="00DF1613"/>
    <w:rsid w:val="00DF6E27"/>
    <w:rsid w:val="00DF7256"/>
    <w:rsid w:val="00DF7B2D"/>
    <w:rsid w:val="00E005EF"/>
    <w:rsid w:val="00E01760"/>
    <w:rsid w:val="00E036D0"/>
    <w:rsid w:val="00E04D4C"/>
    <w:rsid w:val="00E0797A"/>
    <w:rsid w:val="00E10BC4"/>
    <w:rsid w:val="00E122C3"/>
    <w:rsid w:val="00E1314E"/>
    <w:rsid w:val="00E23192"/>
    <w:rsid w:val="00E2725F"/>
    <w:rsid w:val="00E277A8"/>
    <w:rsid w:val="00E343F5"/>
    <w:rsid w:val="00E3614E"/>
    <w:rsid w:val="00E45215"/>
    <w:rsid w:val="00E61039"/>
    <w:rsid w:val="00E614A3"/>
    <w:rsid w:val="00E67898"/>
    <w:rsid w:val="00E76418"/>
    <w:rsid w:val="00E869E6"/>
    <w:rsid w:val="00E912D1"/>
    <w:rsid w:val="00E91C72"/>
    <w:rsid w:val="00E93AFA"/>
    <w:rsid w:val="00E9427E"/>
    <w:rsid w:val="00E95158"/>
    <w:rsid w:val="00E9640E"/>
    <w:rsid w:val="00E97712"/>
    <w:rsid w:val="00EA0A17"/>
    <w:rsid w:val="00EA12CD"/>
    <w:rsid w:val="00EC073C"/>
    <w:rsid w:val="00EC0791"/>
    <w:rsid w:val="00EC3740"/>
    <w:rsid w:val="00EC390E"/>
    <w:rsid w:val="00EC5D39"/>
    <w:rsid w:val="00ED0921"/>
    <w:rsid w:val="00ED2724"/>
    <w:rsid w:val="00ED2EA7"/>
    <w:rsid w:val="00ED34EE"/>
    <w:rsid w:val="00ED6E75"/>
    <w:rsid w:val="00EE19F0"/>
    <w:rsid w:val="00EE27B8"/>
    <w:rsid w:val="00EE39A4"/>
    <w:rsid w:val="00EE42A8"/>
    <w:rsid w:val="00EE494B"/>
    <w:rsid w:val="00EF0E2D"/>
    <w:rsid w:val="00EF1C26"/>
    <w:rsid w:val="00F03D22"/>
    <w:rsid w:val="00F0627D"/>
    <w:rsid w:val="00F10817"/>
    <w:rsid w:val="00F10F8D"/>
    <w:rsid w:val="00F12DAD"/>
    <w:rsid w:val="00F132E8"/>
    <w:rsid w:val="00F179A0"/>
    <w:rsid w:val="00F20DC5"/>
    <w:rsid w:val="00F21C9E"/>
    <w:rsid w:val="00F22236"/>
    <w:rsid w:val="00F24778"/>
    <w:rsid w:val="00F252C2"/>
    <w:rsid w:val="00F25E76"/>
    <w:rsid w:val="00F27906"/>
    <w:rsid w:val="00F32037"/>
    <w:rsid w:val="00F337DA"/>
    <w:rsid w:val="00F356CD"/>
    <w:rsid w:val="00F35AF2"/>
    <w:rsid w:val="00F3633F"/>
    <w:rsid w:val="00F44C9E"/>
    <w:rsid w:val="00F4746D"/>
    <w:rsid w:val="00F5170D"/>
    <w:rsid w:val="00F521F8"/>
    <w:rsid w:val="00F5577F"/>
    <w:rsid w:val="00F660EC"/>
    <w:rsid w:val="00F706E3"/>
    <w:rsid w:val="00F72EAF"/>
    <w:rsid w:val="00F73DD2"/>
    <w:rsid w:val="00F74612"/>
    <w:rsid w:val="00F76BAB"/>
    <w:rsid w:val="00F823BF"/>
    <w:rsid w:val="00F833B7"/>
    <w:rsid w:val="00F839CB"/>
    <w:rsid w:val="00F84131"/>
    <w:rsid w:val="00F853D9"/>
    <w:rsid w:val="00F86032"/>
    <w:rsid w:val="00FA1545"/>
    <w:rsid w:val="00FA67F3"/>
    <w:rsid w:val="00FB7E3E"/>
    <w:rsid w:val="00FC12C2"/>
    <w:rsid w:val="00FC239A"/>
    <w:rsid w:val="00FC2848"/>
    <w:rsid w:val="00FC44BA"/>
    <w:rsid w:val="00FD07B4"/>
    <w:rsid w:val="00FD2184"/>
    <w:rsid w:val="00FD2C9A"/>
    <w:rsid w:val="00FE093E"/>
    <w:rsid w:val="00FE27F9"/>
    <w:rsid w:val="00FE2C80"/>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42AD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8B3BAF"/>
    <w:pPr>
      <w:keepNext/>
      <w:keepLines/>
      <w:spacing w:before="160" w:after="80"/>
      <w:outlineLvl w:val="1"/>
    </w:pPr>
    <w:rPr>
      <w:rFonts w:ascii="Arial" w:eastAsiaTheme="majorEastAsia" w:hAnsi="Arial" w:cstheme="majorBidi"/>
      <w:b/>
      <w:color w:val="000000" w:themeColor="text1"/>
      <w:sz w:val="32"/>
      <w:szCs w:val="36"/>
    </w:rPr>
  </w:style>
  <w:style w:type="paragraph" w:styleId="Heading3">
    <w:name w:val="heading 3"/>
    <w:basedOn w:val="Normal"/>
    <w:next w:val="Normal"/>
    <w:link w:val="Heading3Char"/>
    <w:autoRedefine/>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8B3BAF"/>
    <w:rPr>
      <w:rFonts w:ascii="Arial" w:eastAsiaTheme="majorEastAsia" w:hAnsi="Arial" w:cstheme="majorBidi"/>
      <w:b/>
      <w:color w:val="000000" w:themeColor="text1"/>
      <w:kern w:val="0"/>
      <w:sz w:val="32"/>
      <w:szCs w:val="36"/>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2">
    <w:name w:val="Unresolved Mention2"/>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Strong1">
    <w:name w:val="Strong1"/>
    <w:qFormat/>
    <w:rsid w:val="008320DA"/>
    <w:pPr>
      <w:spacing w:after="0" w:line="240" w:lineRule="auto"/>
    </w:pPr>
    <w:rPr>
      <w:rFonts w:ascii="Times New Roman" w:eastAsia="Times New Roman" w:hAnsi="Times New Roman" w:cs="Times New Roman"/>
      <w:b/>
      <w:bCs/>
      <w:kern w:val="0"/>
      <w:lang w:val="en-GB" w:eastAsia="en-GB"/>
      <w14:ligatures w14:val="none"/>
    </w:rPr>
  </w:style>
  <w:style w:type="character" w:styleId="FootnoteReference">
    <w:name w:val="footnote reference"/>
    <w:uiPriority w:val="99"/>
    <w:semiHidden/>
    <w:unhideWhenUsed/>
    <w:rsid w:val="008320DA"/>
    <w:rPr>
      <w:vertAlign w:val="superscript"/>
    </w:rPr>
  </w:style>
  <w:style w:type="paragraph" w:styleId="FootnoteText">
    <w:name w:val="footnote text"/>
    <w:link w:val="FootnoteTextChar"/>
    <w:uiPriority w:val="99"/>
    <w:semiHidden/>
    <w:unhideWhenUsed/>
    <w:rsid w:val="008320DA"/>
    <w:pPr>
      <w:spacing w:after="0" w:line="240" w:lineRule="auto"/>
    </w:pPr>
    <w:rPr>
      <w:rFonts w:ascii="Times New Roman" w:eastAsia="Times New Roman" w:hAnsi="Times New Roman" w:cs="Times New Roman"/>
      <w:kern w:val="0"/>
      <w:sz w:val="20"/>
      <w:szCs w:val="20"/>
      <w:lang w:val="en-GB" w:eastAsia="en-GB"/>
      <w14:ligatures w14:val="none"/>
    </w:rPr>
  </w:style>
  <w:style w:type="character" w:customStyle="1" w:styleId="FootnoteTextChar">
    <w:name w:val="Footnote Text Char"/>
    <w:basedOn w:val="DefaultParagraphFont"/>
    <w:link w:val="FootnoteText"/>
    <w:uiPriority w:val="99"/>
    <w:semiHidden/>
    <w:rsid w:val="008320DA"/>
    <w:rPr>
      <w:rFonts w:ascii="Times New Roman" w:eastAsia="Times New Roman" w:hAnsi="Times New Roman" w:cs="Times New Roman"/>
      <w:kern w:val="0"/>
      <w:sz w:val="20"/>
      <w:szCs w:val="20"/>
      <w:lang w:val="en-GB" w:eastAsia="en-GB"/>
      <w14:ligatures w14:val="none"/>
    </w:rPr>
  </w:style>
  <w:style w:type="character" w:styleId="EndnoteReference">
    <w:name w:val="endnote reference"/>
    <w:uiPriority w:val="99"/>
    <w:semiHidden/>
    <w:unhideWhenUsed/>
    <w:rsid w:val="008320DA"/>
    <w:rPr>
      <w:vertAlign w:val="superscript"/>
    </w:rPr>
  </w:style>
  <w:style w:type="paragraph" w:styleId="EndnoteText">
    <w:name w:val="endnote text"/>
    <w:link w:val="EndnoteTextChar"/>
    <w:uiPriority w:val="99"/>
    <w:semiHidden/>
    <w:unhideWhenUsed/>
    <w:rsid w:val="008320DA"/>
    <w:pPr>
      <w:spacing w:after="0" w:line="240" w:lineRule="auto"/>
    </w:pPr>
    <w:rPr>
      <w:rFonts w:ascii="Times New Roman" w:eastAsia="Times New Roman" w:hAnsi="Times New Roman" w:cs="Times New Roman"/>
      <w:kern w:val="0"/>
      <w:sz w:val="20"/>
      <w:szCs w:val="20"/>
      <w:lang w:val="en-GB" w:eastAsia="en-GB"/>
      <w14:ligatures w14:val="none"/>
    </w:rPr>
  </w:style>
  <w:style w:type="character" w:customStyle="1" w:styleId="EndnoteTextChar">
    <w:name w:val="Endnote Text Char"/>
    <w:basedOn w:val="DefaultParagraphFont"/>
    <w:link w:val="EndnoteText"/>
    <w:uiPriority w:val="99"/>
    <w:semiHidden/>
    <w:rsid w:val="008320DA"/>
    <w:rPr>
      <w:rFonts w:ascii="Times New Roman" w:eastAsia="Times New Roman" w:hAnsi="Times New Roman" w:cs="Times New Roman"/>
      <w:kern w:val="0"/>
      <w:sz w:val="20"/>
      <w:szCs w:val="20"/>
      <w:lang w:val="en-GB" w:eastAsia="en-GB"/>
      <w14:ligatures w14:val="none"/>
    </w:rPr>
  </w:style>
  <w:style w:type="paragraph" w:styleId="TOC4">
    <w:name w:val="toc 4"/>
    <w:basedOn w:val="Normal"/>
    <w:next w:val="Normal"/>
    <w:autoRedefine/>
    <w:uiPriority w:val="39"/>
    <w:unhideWhenUsed/>
    <w:rsid w:val="00AD1822"/>
    <w:pPr>
      <w:spacing w:after="100" w:line="278" w:lineRule="auto"/>
      <w:ind w:left="720"/>
    </w:pPr>
    <w:rPr>
      <w:rFonts w:eastAsiaTheme="minorEastAsia"/>
      <w:kern w:val="2"/>
      <w:sz w:val="24"/>
      <w:szCs w:val="24"/>
      <w:lang w:val="en-GB" w:eastAsia="en-GB"/>
      <w14:ligatures w14:val="standardContextual"/>
    </w:rPr>
  </w:style>
  <w:style w:type="paragraph" w:styleId="TOC5">
    <w:name w:val="toc 5"/>
    <w:basedOn w:val="Normal"/>
    <w:next w:val="Normal"/>
    <w:autoRedefine/>
    <w:uiPriority w:val="39"/>
    <w:unhideWhenUsed/>
    <w:rsid w:val="00AD1822"/>
    <w:pPr>
      <w:spacing w:after="100" w:line="278" w:lineRule="auto"/>
      <w:ind w:left="960"/>
    </w:pPr>
    <w:rPr>
      <w:rFonts w:eastAsiaTheme="minorEastAsia"/>
      <w:kern w:val="2"/>
      <w:sz w:val="24"/>
      <w:szCs w:val="24"/>
      <w:lang w:val="en-GB" w:eastAsia="en-GB"/>
      <w14:ligatures w14:val="standardContextual"/>
    </w:rPr>
  </w:style>
  <w:style w:type="paragraph" w:styleId="TOC6">
    <w:name w:val="toc 6"/>
    <w:basedOn w:val="Normal"/>
    <w:next w:val="Normal"/>
    <w:autoRedefine/>
    <w:uiPriority w:val="39"/>
    <w:unhideWhenUsed/>
    <w:rsid w:val="00AD1822"/>
    <w:pPr>
      <w:spacing w:after="100" w:line="278" w:lineRule="auto"/>
      <w:ind w:left="1200"/>
    </w:pPr>
    <w:rPr>
      <w:rFonts w:eastAsiaTheme="minorEastAsia"/>
      <w:kern w:val="2"/>
      <w:sz w:val="24"/>
      <w:szCs w:val="24"/>
      <w:lang w:val="en-GB" w:eastAsia="en-GB"/>
      <w14:ligatures w14:val="standardContextual"/>
    </w:rPr>
  </w:style>
  <w:style w:type="paragraph" w:styleId="TOC7">
    <w:name w:val="toc 7"/>
    <w:basedOn w:val="Normal"/>
    <w:next w:val="Normal"/>
    <w:autoRedefine/>
    <w:uiPriority w:val="39"/>
    <w:unhideWhenUsed/>
    <w:rsid w:val="00AD1822"/>
    <w:pPr>
      <w:spacing w:after="100" w:line="278" w:lineRule="auto"/>
      <w:ind w:left="1440"/>
    </w:pPr>
    <w:rPr>
      <w:rFonts w:eastAsiaTheme="minorEastAsia"/>
      <w:kern w:val="2"/>
      <w:sz w:val="24"/>
      <w:szCs w:val="24"/>
      <w:lang w:val="en-GB" w:eastAsia="en-GB"/>
      <w14:ligatures w14:val="standardContextual"/>
    </w:rPr>
  </w:style>
  <w:style w:type="paragraph" w:styleId="TOC8">
    <w:name w:val="toc 8"/>
    <w:basedOn w:val="Normal"/>
    <w:next w:val="Normal"/>
    <w:autoRedefine/>
    <w:uiPriority w:val="39"/>
    <w:unhideWhenUsed/>
    <w:rsid w:val="00AD1822"/>
    <w:pPr>
      <w:spacing w:after="100" w:line="278" w:lineRule="auto"/>
      <w:ind w:left="1680"/>
    </w:pPr>
    <w:rPr>
      <w:rFonts w:eastAsiaTheme="minorEastAsia"/>
      <w:kern w:val="2"/>
      <w:sz w:val="24"/>
      <w:szCs w:val="24"/>
      <w:lang w:val="en-GB" w:eastAsia="en-GB"/>
      <w14:ligatures w14:val="standardContextual"/>
    </w:rPr>
  </w:style>
  <w:style w:type="paragraph" w:styleId="TOC9">
    <w:name w:val="toc 9"/>
    <w:basedOn w:val="Normal"/>
    <w:next w:val="Normal"/>
    <w:autoRedefine/>
    <w:uiPriority w:val="39"/>
    <w:unhideWhenUsed/>
    <w:rsid w:val="00AD1822"/>
    <w:pPr>
      <w:spacing w:after="100" w:line="278" w:lineRule="auto"/>
      <w:ind w:left="1920"/>
    </w:pPr>
    <w:rPr>
      <w:rFonts w:eastAsiaTheme="minorEastAsia"/>
      <w:kern w:val="2"/>
      <w:sz w:val="24"/>
      <w:szCs w:val="24"/>
      <w:lang w:val="en-GB" w:eastAsia="en-GB"/>
      <w14:ligatures w14:val="standardContextual"/>
    </w:rPr>
  </w:style>
  <w:style w:type="character" w:customStyle="1" w:styleId="UnresolvedMention3">
    <w:name w:val="Unresolved Mention3"/>
    <w:basedOn w:val="DefaultParagraphFont"/>
    <w:uiPriority w:val="99"/>
    <w:semiHidden/>
    <w:unhideWhenUsed/>
    <w:rsid w:val="00AD1822"/>
    <w:rPr>
      <w:color w:val="605E5C"/>
      <w:shd w:val="clear" w:color="auto" w:fill="E1DFDD"/>
    </w:rPr>
  </w:style>
  <w:style w:type="table" w:styleId="TableGridLight">
    <w:name w:val="Grid Table Light"/>
    <w:basedOn w:val="TableNormal"/>
    <w:uiPriority w:val="40"/>
    <w:rsid w:val="006D7E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8E35E4"/>
    <w:rPr>
      <w:color w:val="605E5C"/>
      <w:shd w:val="clear" w:color="auto" w:fill="E1DFDD"/>
    </w:rPr>
  </w:style>
  <w:style w:type="table" w:styleId="PlainTable3">
    <w:name w:val="Plain Table 3"/>
    <w:basedOn w:val="TableNormal"/>
    <w:uiPriority w:val="43"/>
    <w:rsid w:val="00CF6B0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23672">
      <w:bodyDiv w:val="1"/>
      <w:marLeft w:val="0"/>
      <w:marRight w:val="0"/>
      <w:marTop w:val="0"/>
      <w:marBottom w:val="0"/>
      <w:divBdr>
        <w:top w:val="none" w:sz="0" w:space="0" w:color="auto"/>
        <w:left w:val="none" w:sz="0" w:space="0" w:color="auto"/>
        <w:bottom w:val="none" w:sz="0" w:space="0" w:color="auto"/>
        <w:right w:val="none" w:sz="0" w:space="0" w:color="auto"/>
      </w:divBdr>
    </w:div>
    <w:div w:id="129833043">
      <w:bodyDiv w:val="1"/>
      <w:marLeft w:val="0"/>
      <w:marRight w:val="0"/>
      <w:marTop w:val="0"/>
      <w:marBottom w:val="0"/>
      <w:divBdr>
        <w:top w:val="none" w:sz="0" w:space="0" w:color="auto"/>
        <w:left w:val="none" w:sz="0" w:space="0" w:color="auto"/>
        <w:bottom w:val="none" w:sz="0" w:space="0" w:color="auto"/>
        <w:right w:val="none" w:sz="0" w:space="0" w:color="auto"/>
      </w:divBdr>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280647611">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659314017">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684285268">
      <w:bodyDiv w:val="1"/>
      <w:marLeft w:val="0"/>
      <w:marRight w:val="0"/>
      <w:marTop w:val="0"/>
      <w:marBottom w:val="0"/>
      <w:divBdr>
        <w:top w:val="none" w:sz="0" w:space="0" w:color="auto"/>
        <w:left w:val="none" w:sz="0" w:space="0" w:color="auto"/>
        <w:bottom w:val="none" w:sz="0" w:space="0" w:color="auto"/>
        <w:right w:val="none" w:sz="0" w:space="0" w:color="auto"/>
      </w:divBdr>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42352189">
      <w:bodyDiv w:val="1"/>
      <w:marLeft w:val="0"/>
      <w:marRight w:val="0"/>
      <w:marTop w:val="0"/>
      <w:marBottom w:val="0"/>
      <w:divBdr>
        <w:top w:val="none" w:sz="0" w:space="0" w:color="auto"/>
        <w:left w:val="none" w:sz="0" w:space="0" w:color="auto"/>
        <w:bottom w:val="none" w:sz="0" w:space="0" w:color="auto"/>
        <w:right w:val="none" w:sz="0" w:space="0" w:color="auto"/>
      </w:divBdr>
    </w:div>
    <w:div w:id="971834379">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1262566808">
      <w:bodyDiv w:val="1"/>
      <w:marLeft w:val="0"/>
      <w:marRight w:val="0"/>
      <w:marTop w:val="0"/>
      <w:marBottom w:val="0"/>
      <w:divBdr>
        <w:top w:val="none" w:sz="0" w:space="0" w:color="auto"/>
        <w:left w:val="none" w:sz="0" w:space="0" w:color="auto"/>
        <w:bottom w:val="none" w:sz="0" w:space="0" w:color="auto"/>
        <w:right w:val="none" w:sz="0" w:space="0" w:color="auto"/>
      </w:divBdr>
      <w:divsChild>
        <w:div w:id="1487437161">
          <w:marLeft w:val="0"/>
          <w:marRight w:val="0"/>
          <w:marTop w:val="0"/>
          <w:marBottom w:val="0"/>
          <w:divBdr>
            <w:top w:val="none" w:sz="0" w:space="0" w:color="auto"/>
            <w:left w:val="none" w:sz="0" w:space="0" w:color="auto"/>
            <w:bottom w:val="none" w:sz="0" w:space="0" w:color="auto"/>
            <w:right w:val="none" w:sz="0" w:space="0" w:color="auto"/>
          </w:divBdr>
          <w:divsChild>
            <w:div w:id="6168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7818202">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09101201">
      <w:bodyDiv w:val="1"/>
      <w:marLeft w:val="0"/>
      <w:marRight w:val="0"/>
      <w:marTop w:val="0"/>
      <w:marBottom w:val="0"/>
      <w:divBdr>
        <w:top w:val="none" w:sz="0" w:space="0" w:color="auto"/>
        <w:left w:val="none" w:sz="0" w:space="0" w:color="auto"/>
        <w:bottom w:val="none" w:sz="0" w:space="0" w:color="auto"/>
        <w:right w:val="none" w:sz="0" w:space="0" w:color="auto"/>
      </w:divBdr>
      <w:divsChild>
        <w:div w:id="11816280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5556198">
      <w:bodyDiv w:val="1"/>
      <w:marLeft w:val="0"/>
      <w:marRight w:val="0"/>
      <w:marTop w:val="0"/>
      <w:marBottom w:val="0"/>
      <w:divBdr>
        <w:top w:val="none" w:sz="0" w:space="0" w:color="auto"/>
        <w:left w:val="none" w:sz="0" w:space="0" w:color="auto"/>
        <w:bottom w:val="none" w:sz="0" w:space="0" w:color="auto"/>
        <w:right w:val="none" w:sz="0" w:space="0" w:color="auto"/>
      </w:divBdr>
    </w:div>
    <w:div w:id="1720015228">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8706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doi.org/10.21837/pm.v22i33.1548" TargetMode="External"/><Relationship Id="rId26" Type="http://schemas.openxmlformats.org/officeDocument/2006/relationships/hyperlink" Target="https://zenodo.org/records/14579730"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80/1528008X.2026.2619900" TargetMode="External"/><Relationship Id="rId34" Type="http://schemas.openxmlformats.org/officeDocument/2006/relationships/hyperlink" Target="https://doi.org/10.3389/fpsyg.2024.1293638"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108/03090569610105762" TargetMode="External"/><Relationship Id="rId25" Type="http://schemas.openxmlformats.org/officeDocument/2006/relationships/hyperlink" Target="https://doi.org/10.1177/002224378001700405" TargetMode="External"/><Relationship Id="rId33" Type="http://schemas.openxmlformats.org/officeDocument/2006/relationships/hyperlink" Target="https://doi.org/10.1016/j.ijhm.2025.104269"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ourismboard.gov.bd" TargetMode="External"/><Relationship Id="rId20" Type="http://schemas.openxmlformats.org/officeDocument/2006/relationships/hyperlink" Target="https://doi.org/10.1016/j.ijhm.2017.10.024" TargetMode="External"/><Relationship Id="rId29" Type="http://schemas.openxmlformats.org/officeDocument/2006/relationships/hyperlink" Target="https://doi.org/10.5281/zenodo.101830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4314/ngjsd.v18i1.18" TargetMode="External"/><Relationship Id="rId32" Type="http://schemas.openxmlformats.org/officeDocument/2006/relationships/hyperlink" Target="https://doi.org/10.1016/j.ijhm.2024.104009"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31822/jomat.715717" TargetMode="External"/><Relationship Id="rId23" Type="http://schemas.openxmlformats.org/officeDocument/2006/relationships/hyperlink" Target="https://doi.org/10.32890/jbma2019.9.1.8744" TargetMode="External"/><Relationship Id="rId28" Type="http://schemas.openxmlformats.org/officeDocument/2006/relationships/hyperlink" Target="https://doi.org/10.26634/jmgt.19.2.21212" TargetMode="External"/><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doi.org/10.11648/j.ijhtm.20230701.13" TargetMode="External"/><Relationship Id="rId31" Type="http://schemas.openxmlformats.org/officeDocument/2006/relationships/hyperlink" Target="https://www.unwto.org/un-tourism-world-tourism-barometer-data"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doi.org/10.3389/fpsyg.2022.1003650" TargetMode="External"/><Relationship Id="rId22" Type="http://schemas.openxmlformats.org/officeDocument/2006/relationships/hyperlink" Target="https://doi.org/10.1080/1528008X.2024.2447879" TargetMode="External"/><Relationship Id="rId27" Type="http://schemas.openxmlformats.org/officeDocument/2006/relationships/hyperlink" Target="https://doi.org/10.1080/10548408.2019.1686101" TargetMode="External"/><Relationship Id="rId30" Type="http://schemas.openxmlformats.org/officeDocument/2006/relationships/hyperlink" Target="https://doi.org/10.1016/j.jretconser.2022.103223" TargetMode="External"/><Relationship Id="rId35" Type="http://schemas.openxmlformats.org/officeDocument/2006/relationships/hyperlink" Target="https://doi.org/10.1177/0092070393211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F54A1A-EAFD-4E8B-AD8C-F5B96B718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83</Pages>
  <Words>20986</Words>
  <Characters>119621</Characters>
  <Application>Microsoft Office Word</Application>
  <DocSecurity>0</DocSecurity>
  <Lines>996</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2026-09-24T11:39:00Z</dcterms:created>
  <dcterms:modified xsi:type="dcterms:W3CDTF">2026-09-24T18:11:00Z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8c23a024-4951-492c-8d36-93e91ca30ec0</vt:lpwstr>
  </property>
</Properties>
</file>