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6309" w:rsidRPr="00FE7642" w:rsidRDefault="00666309" w:rsidP="00666309">
      <w:pPr>
        <w:rPr>
          <w:rFonts w:cs="Arial"/>
          <w:b/>
          <w:sz w:val="32"/>
          <w:szCs w:val="32"/>
        </w:rPr>
      </w:pPr>
    </w:p>
    <w:p w:rsidR="00CA12DC" w:rsidRPr="00FE7642" w:rsidRDefault="00E62475" w:rsidP="00CA12DC">
      <w:pPr>
        <w:jc w:val="center"/>
        <w:rPr>
          <w:rFonts w:cs="Arial"/>
          <w:b/>
          <w:sz w:val="32"/>
          <w:szCs w:val="32"/>
        </w:rPr>
      </w:pPr>
      <w:r w:rsidRPr="00FE7642">
        <w:rPr>
          <w:rFonts w:cs="Arial"/>
          <w:b/>
          <w:sz w:val="32"/>
          <w:szCs w:val="32"/>
        </w:rPr>
        <w:t>UNIVERSITY OF WALES TRINITY SAINT DAVID</w:t>
      </w:r>
    </w:p>
    <w:p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rsidR="00CA12DC" w:rsidRPr="00FE7642" w:rsidRDefault="00CA12DC" w:rsidP="00CA12DC">
      <w:pPr>
        <w:jc w:val="center"/>
        <w:rPr>
          <w:rFonts w:cs="Arial"/>
          <w:b/>
          <w:sz w:val="32"/>
          <w:szCs w:val="32"/>
        </w:rPr>
      </w:pPr>
      <w:r w:rsidRPr="00FE7642">
        <w:rPr>
          <w:rFonts w:cs="Arial"/>
          <w:b/>
          <w:sz w:val="32"/>
          <w:szCs w:val="32"/>
        </w:rPr>
        <w:t>FOR RECOGNITION BY THE HEA AGAINST THE</w:t>
      </w:r>
    </w:p>
    <w:p w:rsidR="00CA12DC" w:rsidRPr="00FE7642" w:rsidRDefault="00CA12DC" w:rsidP="00CA12DC">
      <w:pPr>
        <w:jc w:val="center"/>
        <w:rPr>
          <w:rFonts w:cs="Arial"/>
          <w:b/>
          <w:sz w:val="32"/>
          <w:szCs w:val="32"/>
        </w:rPr>
      </w:pPr>
      <w:r w:rsidRPr="00FE7642">
        <w:rPr>
          <w:rFonts w:cs="Arial"/>
          <w:b/>
          <w:sz w:val="32"/>
          <w:szCs w:val="32"/>
        </w:rPr>
        <w:t>UK PROFESSIONAL STANDARDS FRAMEWORK</w:t>
      </w:r>
    </w:p>
    <w:p w:rsidR="00CA12DC" w:rsidRPr="00FE7642" w:rsidRDefault="00CA12DC" w:rsidP="00CA12DC">
      <w:pPr>
        <w:jc w:val="center"/>
        <w:rPr>
          <w:rFonts w:cs="Arial"/>
          <w:b/>
          <w:sz w:val="32"/>
          <w:szCs w:val="32"/>
        </w:rPr>
      </w:pPr>
    </w:p>
    <w:p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rsidR="00CA12DC" w:rsidRPr="00FE7642" w:rsidRDefault="00CA12DC" w:rsidP="00CA12DC">
      <w:pPr>
        <w:rPr>
          <w:rFonts w:cs="Arial"/>
          <w:sz w:val="24"/>
          <w:szCs w:val="24"/>
        </w:rPr>
      </w:pPr>
    </w:p>
    <w:p w:rsidR="00CA12DC" w:rsidRPr="00FE7642" w:rsidRDefault="00CA12DC" w:rsidP="00CA12DC">
      <w:pPr>
        <w:rPr>
          <w:rFonts w:cs="Arial"/>
          <w:b/>
          <w:sz w:val="32"/>
          <w:szCs w:val="32"/>
          <w:u w:val="single"/>
        </w:rPr>
      </w:pPr>
      <w:r w:rsidRPr="00FE7642">
        <w:rPr>
          <w:rFonts w:cs="Arial"/>
          <w:b/>
          <w:sz w:val="32"/>
          <w:szCs w:val="32"/>
          <w:u w:val="single"/>
        </w:rPr>
        <w:t>SECTION ONE:</w:t>
      </w:r>
    </w:p>
    <w:p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rsidTr="001C6B3E">
        <w:tc>
          <w:tcPr>
            <w:tcW w:w="5353" w:type="dxa"/>
          </w:tcPr>
          <w:p w:rsidR="00CA12DC" w:rsidRPr="00FE7642" w:rsidRDefault="00CA12DC" w:rsidP="00794C29">
            <w:pPr>
              <w:rPr>
                <w:rFonts w:cs="Arial"/>
                <w:b/>
                <w:sz w:val="24"/>
                <w:szCs w:val="24"/>
              </w:rPr>
            </w:pPr>
            <w:r w:rsidRPr="00FE7642">
              <w:rPr>
                <w:rFonts w:cs="Arial"/>
                <w:b/>
                <w:sz w:val="24"/>
                <w:szCs w:val="24"/>
              </w:rPr>
              <w:t>NAME</w:t>
            </w:r>
          </w:p>
        </w:tc>
        <w:tc>
          <w:tcPr>
            <w:tcW w:w="5387" w:type="dxa"/>
          </w:tcPr>
          <w:p w:rsidR="00CA12DC" w:rsidRPr="00FE7642" w:rsidRDefault="00144214" w:rsidP="00794C29">
            <w:pPr>
              <w:rPr>
                <w:rFonts w:cs="Arial"/>
                <w:sz w:val="24"/>
                <w:szCs w:val="24"/>
              </w:rPr>
            </w:pPr>
            <w:r>
              <w:rPr>
                <w:rFonts w:cs="Arial"/>
                <w:sz w:val="24"/>
                <w:szCs w:val="24"/>
              </w:rPr>
              <w:t>Dawn Jones</w:t>
            </w:r>
          </w:p>
          <w:p w:rsidR="00CA12DC" w:rsidRPr="00FE7642" w:rsidRDefault="00CA12DC" w:rsidP="00794C29">
            <w:pPr>
              <w:rPr>
                <w:rFonts w:cs="Arial"/>
                <w:sz w:val="24"/>
                <w:szCs w:val="24"/>
              </w:rPr>
            </w:pPr>
          </w:p>
        </w:tc>
      </w:tr>
      <w:tr w:rsidR="00CA12DC" w:rsidRPr="00FE7642" w:rsidTr="001C6B3E">
        <w:tc>
          <w:tcPr>
            <w:tcW w:w="5353" w:type="dxa"/>
          </w:tcPr>
          <w:p w:rsidR="000E3A5B" w:rsidRPr="00FE7642" w:rsidRDefault="00CA12DC" w:rsidP="00794C29">
            <w:pPr>
              <w:rPr>
                <w:rFonts w:cs="Arial"/>
                <w:b/>
                <w:sz w:val="24"/>
                <w:szCs w:val="24"/>
              </w:rPr>
            </w:pPr>
            <w:r w:rsidRPr="00FE7642">
              <w:rPr>
                <w:rFonts w:cs="Arial"/>
                <w:b/>
                <w:sz w:val="24"/>
                <w:szCs w:val="24"/>
              </w:rPr>
              <w:t>FACULTY/CENTRE/SCHOOL/</w:t>
            </w:r>
          </w:p>
          <w:p w:rsidR="00CA12DC" w:rsidRPr="00FE7642" w:rsidRDefault="00CA12DC" w:rsidP="00794C29">
            <w:pPr>
              <w:rPr>
                <w:rFonts w:cs="Arial"/>
                <w:b/>
                <w:sz w:val="24"/>
                <w:szCs w:val="24"/>
              </w:rPr>
            </w:pPr>
            <w:r w:rsidRPr="00FE7642">
              <w:rPr>
                <w:rFonts w:cs="Arial"/>
                <w:b/>
                <w:sz w:val="24"/>
                <w:szCs w:val="24"/>
              </w:rPr>
              <w:t>DEPARTMENT</w:t>
            </w:r>
          </w:p>
        </w:tc>
        <w:tc>
          <w:tcPr>
            <w:tcW w:w="5387" w:type="dxa"/>
          </w:tcPr>
          <w:p w:rsidR="00CA12DC" w:rsidRPr="00FE7642" w:rsidRDefault="00144214" w:rsidP="00794C29">
            <w:pPr>
              <w:rPr>
                <w:rFonts w:cs="Arial"/>
                <w:sz w:val="24"/>
                <w:szCs w:val="24"/>
              </w:rPr>
            </w:pPr>
            <w:r>
              <w:rPr>
                <w:rFonts w:cs="Arial"/>
                <w:sz w:val="24"/>
                <w:szCs w:val="24"/>
              </w:rPr>
              <w:t>Discipline of Early Years</w:t>
            </w:r>
          </w:p>
          <w:p w:rsidR="00CA12DC" w:rsidRPr="00FE7642" w:rsidRDefault="00CA12DC" w:rsidP="00794C29">
            <w:pPr>
              <w:rPr>
                <w:rFonts w:cs="Arial"/>
                <w:sz w:val="24"/>
                <w:szCs w:val="24"/>
              </w:rPr>
            </w:pPr>
          </w:p>
        </w:tc>
      </w:tr>
      <w:tr w:rsidR="00CA12DC" w:rsidRPr="00FE7642" w:rsidTr="001C6B3E">
        <w:tc>
          <w:tcPr>
            <w:tcW w:w="5353" w:type="dxa"/>
          </w:tcPr>
          <w:p w:rsidR="00CA12DC" w:rsidRPr="00FE7642" w:rsidRDefault="00CA12DC" w:rsidP="00794C29">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794C29">
            <w:pPr>
              <w:rPr>
                <w:rFonts w:cs="Arial"/>
                <w:b/>
                <w:sz w:val="24"/>
                <w:szCs w:val="24"/>
              </w:rPr>
            </w:pPr>
          </w:p>
        </w:tc>
        <w:tc>
          <w:tcPr>
            <w:tcW w:w="5387" w:type="dxa"/>
          </w:tcPr>
          <w:p w:rsidR="00CA12DC" w:rsidRPr="00FE7642" w:rsidRDefault="00CA12DC" w:rsidP="00794C29">
            <w:pPr>
              <w:rPr>
                <w:rFonts w:cs="Arial"/>
                <w:sz w:val="24"/>
                <w:szCs w:val="24"/>
              </w:rPr>
            </w:pPr>
          </w:p>
          <w:p w:rsidR="00CA12DC" w:rsidRDefault="00144214" w:rsidP="00794C29">
            <w:pPr>
              <w:rPr>
                <w:rFonts w:cs="Arial"/>
                <w:sz w:val="24"/>
                <w:szCs w:val="24"/>
              </w:rPr>
            </w:pPr>
            <w:r>
              <w:rPr>
                <w:rFonts w:cs="Arial"/>
                <w:sz w:val="24"/>
                <w:szCs w:val="24"/>
              </w:rPr>
              <w:t>Lecturer</w:t>
            </w:r>
          </w:p>
          <w:p w:rsidR="00CD2213" w:rsidRPr="00FE7642" w:rsidRDefault="00CD2213" w:rsidP="00CD2213">
            <w:pPr>
              <w:rPr>
                <w:rFonts w:cs="Arial"/>
                <w:sz w:val="24"/>
                <w:szCs w:val="24"/>
              </w:rPr>
            </w:pPr>
          </w:p>
        </w:tc>
      </w:tr>
      <w:tr w:rsidR="00CA12DC" w:rsidRPr="00FE7642" w:rsidTr="001C6B3E">
        <w:tc>
          <w:tcPr>
            <w:tcW w:w="5353" w:type="dxa"/>
          </w:tcPr>
          <w:p w:rsidR="00CA12DC" w:rsidRPr="00FE7642" w:rsidRDefault="00CA12DC" w:rsidP="00794C29">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794C29">
            <w:pPr>
              <w:rPr>
                <w:rFonts w:cs="Arial"/>
                <w:b/>
                <w:sz w:val="24"/>
                <w:szCs w:val="24"/>
              </w:rPr>
            </w:pPr>
          </w:p>
        </w:tc>
        <w:tc>
          <w:tcPr>
            <w:tcW w:w="5387" w:type="dxa"/>
          </w:tcPr>
          <w:p w:rsidR="00CA12DC" w:rsidRPr="00FE7642" w:rsidRDefault="00CD2213" w:rsidP="00794C29">
            <w:pPr>
              <w:rPr>
                <w:rFonts w:cs="Arial"/>
                <w:sz w:val="24"/>
                <w:szCs w:val="24"/>
              </w:rPr>
            </w:pPr>
            <w:r>
              <w:rPr>
                <w:rFonts w:cs="Arial"/>
                <w:sz w:val="24"/>
                <w:szCs w:val="24"/>
              </w:rPr>
              <w:t>Lecturer</w:t>
            </w:r>
          </w:p>
          <w:p w:rsidR="00CA12DC" w:rsidRDefault="00144214" w:rsidP="00794C29">
            <w:pPr>
              <w:rPr>
                <w:rFonts w:cs="Arial"/>
                <w:sz w:val="24"/>
                <w:szCs w:val="24"/>
              </w:rPr>
            </w:pPr>
            <w:r>
              <w:rPr>
                <w:rFonts w:cs="Arial"/>
                <w:sz w:val="24"/>
                <w:szCs w:val="24"/>
              </w:rPr>
              <w:t>Module coordinator</w:t>
            </w:r>
          </w:p>
          <w:p w:rsidR="00144214" w:rsidRDefault="00144214" w:rsidP="00794C29">
            <w:pPr>
              <w:rPr>
                <w:rFonts w:cs="Arial"/>
                <w:sz w:val="24"/>
                <w:szCs w:val="24"/>
              </w:rPr>
            </w:pPr>
            <w:r>
              <w:rPr>
                <w:rFonts w:cs="Arial"/>
                <w:sz w:val="24"/>
                <w:szCs w:val="24"/>
              </w:rPr>
              <w:t>Personal tutor</w:t>
            </w:r>
          </w:p>
          <w:p w:rsidR="00144214" w:rsidRPr="00FE7642" w:rsidRDefault="00144214" w:rsidP="00794C29">
            <w:pPr>
              <w:rPr>
                <w:rFonts w:cs="Arial"/>
                <w:sz w:val="24"/>
                <w:szCs w:val="24"/>
              </w:rPr>
            </w:pPr>
            <w:r>
              <w:rPr>
                <w:rFonts w:cs="Arial"/>
                <w:sz w:val="24"/>
                <w:szCs w:val="24"/>
              </w:rPr>
              <w:t>NSS champion</w:t>
            </w:r>
          </w:p>
        </w:tc>
      </w:tr>
      <w:tr w:rsidR="00CA12DC" w:rsidRPr="00FE7642" w:rsidTr="001C6B3E">
        <w:tc>
          <w:tcPr>
            <w:tcW w:w="5353" w:type="dxa"/>
          </w:tcPr>
          <w:p w:rsidR="00CA12DC" w:rsidRPr="00FE7642" w:rsidRDefault="00E452F4" w:rsidP="00794C29">
            <w:pPr>
              <w:rPr>
                <w:rFonts w:cs="Arial"/>
                <w:b/>
                <w:sz w:val="24"/>
                <w:szCs w:val="24"/>
              </w:rPr>
            </w:pPr>
            <w:r>
              <w:rPr>
                <w:rFonts w:cs="Arial"/>
                <w:b/>
                <w:sz w:val="24"/>
                <w:szCs w:val="24"/>
              </w:rPr>
              <w:t>LENGTH OF SERVICE AT UWTSD</w:t>
            </w:r>
          </w:p>
          <w:p w:rsidR="00CA12DC" w:rsidRPr="00FE7642" w:rsidRDefault="00CA12DC" w:rsidP="00794C29">
            <w:pPr>
              <w:rPr>
                <w:rFonts w:cs="Arial"/>
                <w:b/>
                <w:sz w:val="24"/>
                <w:szCs w:val="24"/>
              </w:rPr>
            </w:pPr>
            <w:r w:rsidRPr="00FE7642">
              <w:rPr>
                <w:rFonts w:cs="Arial"/>
                <w:b/>
                <w:sz w:val="24"/>
                <w:szCs w:val="24"/>
              </w:rPr>
              <w:t>(Applicants must have at least one year’s service to evidence a CPD record)</w:t>
            </w:r>
          </w:p>
          <w:p w:rsidR="00CA12DC" w:rsidRPr="00FE7642" w:rsidRDefault="00CA12DC" w:rsidP="00794C29">
            <w:pPr>
              <w:rPr>
                <w:rFonts w:cs="Arial"/>
                <w:b/>
                <w:sz w:val="24"/>
                <w:szCs w:val="24"/>
              </w:rPr>
            </w:pPr>
          </w:p>
        </w:tc>
        <w:tc>
          <w:tcPr>
            <w:tcW w:w="5387" w:type="dxa"/>
          </w:tcPr>
          <w:p w:rsidR="00CA12DC" w:rsidRPr="00FE7642" w:rsidRDefault="00CA12DC" w:rsidP="00794C29">
            <w:pPr>
              <w:rPr>
                <w:rFonts w:cs="Arial"/>
                <w:b/>
                <w:sz w:val="24"/>
                <w:szCs w:val="24"/>
              </w:rPr>
            </w:pPr>
            <w:r w:rsidRPr="00FE7642">
              <w:rPr>
                <w:rFonts w:cs="Arial"/>
                <w:b/>
                <w:sz w:val="24"/>
                <w:szCs w:val="24"/>
              </w:rPr>
              <w:t>YEARS:</w:t>
            </w:r>
            <w:r w:rsidRPr="00FE7642">
              <w:rPr>
                <w:rFonts w:cs="Arial"/>
                <w:sz w:val="24"/>
                <w:szCs w:val="24"/>
              </w:rPr>
              <w:t xml:space="preserve">    </w:t>
            </w:r>
            <w:r w:rsidR="00144214">
              <w:rPr>
                <w:rFonts w:cs="Arial"/>
                <w:sz w:val="24"/>
                <w:szCs w:val="24"/>
              </w:rPr>
              <w:t>1</w:t>
            </w:r>
            <w:r w:rsidRPr="00FE7642">
              <w:rPr>
                <w:rFonts w:cs="Arial"/>
                <w:sz w:val="24"/>
                <w:szCs w:val="24"/>
              </w:rPr>
              <w:t xml:space="preserve">             </w:t>
            </w:r>
            <w:r w:rsidRPr="00FE7642">
              <w:rPr>
                <w:rFonts w:cs="Arial"/>
                <w:b/>
                <w:sz w:val="24"/>
                <w:szCs w:val="24"/>
              </w:rPr>
              <w:t>MONTHS:</w:t>
            </w:r>
            <w:r w:rsidR="00357096">
              <w:rPr>
                <w:rFonts w:cs="Arial"/>
                <w:b/>
                <w:sz w:val="24"/>
                <w:szCs w:val="24"/>
              </w:rPr>
              <w:t>4</w:t>
            </w:r>
          </w:p>
          <w:p w:rsidR="00CA12DC" w:rsidRPr="00FE7642" w:rsidRDefault="00CA12DC" w:rsidP="00794C29">
            <w:pPr>
              <w:rPr>
                <w:rFonts w:cs="Arial"/>
                <w:sz w:val="24"/>
                <w:szCs w:val="24"/>
              </w:rPr>
            </w:pPr>
          </w:p>
        </w:tc>
      </w:tr>
    </w:tbl>
    <w:p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56012A">
            <w:pPr>
              <w:rPr>
                <w:rFonts w:cs="Arial"/>
                <w:b/>
                <w:sz w:val="24"/>
                <w:szCs w:val="24"/>
              </w:rPr>
            </w:pPr>
          </w:p>
          <w:p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rsidR="00A87D25" w:rsidRPr="00FE7642" w:rsidRDefault="00A87D25" w:rsidP="000E3A5B">
            <w:pPr>
              <w:jc w:val="center"/>
              <w:rPr>
                <w:rFonts w:cs="Arial"/>
                <w:b/>
                <w:sz w:val="24"/>
                <w:szCs w:val="24"/>
                <w:u w:val="single"/>
              </w:rPr>
            </w:pPr>
          </w:p>
          <w:p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rsidR="00A87D25" w:rsidRPr="00FE7642" w:rsidRDefault="00A87D25" w:rsidP="00A87D25">
            <w:pPr>
              <w:rPr>
                <w:rFonts w:cs="Arial"/>
                <w:sz w:val="24"/>
                <w:szCs w:val="24"/>
              </w:rPr>
            </w:pPr>
          </w:p>
          <w:p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rsidR="00A87D25" w:rsidRPr="00FE7642" w:rsidRDefault="00A87D25" w:rsidP="00A87D25">
            <w:pPr>
              <w:rPr>
                <w:rFonts w:cs="Arial"/>
                <w:sz w:val="24"/>
                <w:szCs w:val="24"/>
              </w:rPr>
            </w:pPr>
          </w:p>
          <w:p w:rsidR="000E3A5B" w:rsidRPr="00FE7642" w:rsidRDefault="000E3A5B" w:rsidP="00794C29">
            <w:pPr>
              <w:jc w:val="center"/>
              <w:rPr>
                <w:rFonts w:cs="Arial"/>
                <w:sz w:val="24"/>
                <w:szCs w:val="24"/>
              </w:rPr>
            </w:pPr>
          </w:p>
        </w:tc>
      </w:tr>
    </w:tbl>
    <w:p w:rsidR="001C6B3E" w:rsidRPr="00FE7642" w:rsidRDefault="001C6B3E">
      <w:pPr>
        <w:rPr>
          <w:rFonts w:cs="Arial"/>
        </w:rPr>
      </w:pPr>
    </w:p>
    <w:p w:rsidR="001C6B3E" w:rsidRDefault="001C6B3E">
      <w:pPr>
        <w:rPr>
          <w:rFonts w:cs="Arial"/>
        </w:rPr>
      </w:pPr>
    </w:p>
    <w:p w:rsidR="00FE7642" w:rsidRDefault="00FE7642">
      <w:pPr>
        <w:rPr>
          <w:rFonts w:cs="Arial"/>
        </w:rPr>
      </w:pPr>
    </w:p>
    <w:p w:rsidR="00FE7642" w:rsidRDefault="00FE7642">
      <w:pPr>
        <w:rPr>
          <w:rFonts w:cs="Arial"/>
        </w:rPr>
      </w:pPr>
    </w:p>
    <w:p w:rsidR="00FE7642" w:rsidRDefault="00FE7642">
      <w:pPr>
        <w:rPr>
          <w:rFonts w:cs="Arial"/>
        </w:rPr>
      </w:pPr>
    </w:p>
    <w:p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407E26">
            <w:pPr>
              <w:jc w:val="both"/>
              <w:rPr>
                <w:rFonts w:cs="Arial"/>
                <w:b/>
                <w:sz w:val="24"/>
                <w:szCs w:val="24"/>
              </w:rPr>
            </w:pPr>
          </w:p>
          <w:p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rsidR="000E3A5B" w:rsidRPr="00FE7642" w:rsidRDefault="000E3A5B" w:rsidP="00407E26">
            <w:pPr>
              <w:jc w:val="both"/>
              <w:rPr>
                <w:rFonts w:cs="Arial"/>
                <w:sz w:val="24"/>
                <w:szCs w:val="24"/>
              </w:rPr>
            </w:pPr>
          </w:p>
          <w:p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rsidR="00C86610" w:rsidRPr="00FE7642" w:rsidRDefault="00C86610" w:rsidP="00407E26">
            <w:pPr>
              <w:pStyle w:val="ListParagraph"/>
              <w:spacing w:after="0" w:line="240" w:lineRule="auto"/>
              <w:jc w:val="both"/>
              <w:rPr>
                <w:rFonts w:ascii="Arial" w:hAnsi="Arial" w:cs="Arial"/>
                <w:b/>
                <w:sz w:val="24"/>
                <w:szCs w:val="24"/>
              </w:rPr>
            </w:pPr>
          </w:p>
          <w:p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rsidR="001C6B3E" w:rsidRPr="00FE7642" w:rsidRDefault="001C6B3E" w:rsidP="00407E26">
            <w:pPr>
              <w:pStyle w:val="ListParagraph"/>
              <w:spacing w:line="240" w:lineRule="auto"/>
              <w:jc w:val="both"/>
              <w:rPr>
                <w:rFonts w:ascii="Arial" w:hAnsi="Arial" w:cs="Arial"/>
                <w:sz w:val="24"/>
                <w:szCs w:val="24"/>
              </w:rPr>
            </w:pPr>
          </w:p>
          <w:p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rsidR="00407E26" w:rsidRPr="00407E26" w:rsidRDefault="00407E26" w:rsidP="00407E26">
            <w:pPr>
              <w:pStyle w:val="ListParagrap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rsidR="001C6B3E" w:rsidRPr="00FE7642" w:rsidRDefault="001C6B3E" w:rsidP="00407E26">
            <w:pPr>
              <w:pStyle w:val="ListParagraph"/>
              <w:spacing w:line="240" w:lineRule="auto"/>
              <w:jc w:val="bot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rsidR="00CB2CBF" w:rsidRPr="00FE7642" w:rsidRDefault="00CB2CBF" w:rsidP="00407E26">
            <w:pPr>
              <w:pStyle w:val="ListParagraph"/>
              <w:jc w:val="both"/>
              <w:rPr>
                <w:rFonts w:ascii="Arial" w:hAnsi="Arial" w:cs="Arial"/>
                <w:b/>
                <w:sz w:val="24"/>
                <w:szCs w:val="24"/>
              </w:rPr>
            </w:pPr>
          </w:p>
          <w:p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rsidR="00CA12DC" w:rsidRPr="00FE7642" w:rsidRDefault="00CA12DC" w:rsidP="00CA12DC">
      <w:pPr>
        <w:rPr>
          <w:rFonts w:cs="Arial"/>
          <w:sz w:val="24"/>
          <w:szCs w:val="24"/>
        </w:rPr>
      </w:pPr>
    </w:p>
    <w:p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rsidR="00CA12DC" w:rsidRPr="00FE7642" w:rsidRDefault="00CA12DC" w:rsidP="00CA12DC">
      <w:pPr>
        <w:jc w:val="both"/>
        <w:rPr>
          <w:rFonts w:cs="Arial"/>
          <w:sz w:val="24"/>
          <w:szCs w:val="24"/>
        </w:rPr>
      </w:pPr>
    </w:p>
    <w:p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rsidR="004F687F" w:rsidRPr="00FE7642" w:rsidRDefault="004F687F"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004"/>
        <w:gridCol w:w="5452"/>
      </w:tblGrid>
      <w:tr w:rsidR="00CA12DC" w:rsidRPr="00FE7642" w:rsidTr="00AC5818">
        <w:tc>
          <w:tcPr>
            <w:tcW w:w="10598" w:type="dxa"/>
            <w:gridSpan w:val="2"/>
          </w:tcPr>
          <w:p w:rsidR="00CA12DC" w:rsidRPr="00FE7642" w:rsidRDefault="00CA12DC" w:rsidP="00794C29">
            <w:pPr>
              <w:jc w:val="both"/>
              <w:rPr>
                <w:rFonts w:cs="Arial"/>
                <w:b/>
                <w:sz w:val="28"/>
                <w:szCs w:val="28"/>
              </w:rPr>
            </w:pPr>
            <w:r w:rsidRPr="00FE7642">
              <w:rPr>
                <w:rFonts w:cs="Arial"/>
                <w:b/>
                <w:sz w:val="28"/>
                <w:szCs w:val="28"/>
              </w:rPr>
              <w:lastRenderedPageBreak/>
              <w:t>A1:  Designing and planning learning activiti</w:t>
            </w:r>
            <w:r w:rsidR="005F1278" w:rsidRPr="00FE7642">
              <w:rPr>
                <w:rFonts w:cs="Arial"/>
                <w:b/>
                <w:sz w:val="28"/>
                <w:szCs w:val="28"/>
              </w:rPr>
              <w:t>es and/or programmes of study (7</w:t>
            </w:r>
            <w:r w:rsidRPr="00FE7642">
              <w:rPr>
                <w:rFonts w:cs="Arial"/>
                <w:b/>
                <w:sz w:val="28"/>
                <w:szCs w:val="28"/>
              </w:rPr>
              <w:t>00 words)</w:t>
            </w:r>
          </w:p>
          <w:p w:rsidR="00CA12DC" w:rsidRPr="00FE7642" w:rsidRDefault="00CA12DC" w:rsidP="00794C29">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rsidTr="00E0025F">
        <w:tc>
          <w:tcPr>
            <w:tcW w:w="5070" w:type="dxa"/>
          </w:tcPr>
          <w:p w:rsidR="00CA12DC" w:rsidRPr="00FE7642" w:rsidRDefault="00CA12DC" w:rsidP="00794C29">
            <w:pPr>
              <w:rPr>
                <w:rFonts w:cs="Arial"/>
                <w:sz w:val="20"/>
                <w:szCs w:val="20"/>
                <w:u w:val="single"/>
              </w:rPr>
            </w:pPr>
            <w:r w:rsidRPr="00FE7642">
              <w:rPr>
                <w:rFonts w:cs="Arial"/>
                <w:sz w:val="20"/>
                <w:szCs w:val="20"/>
                <w:u w:val="single"/>
              </w:rPr>
              <w:t>Engagement in a variety of learning activities, at a variety of levels e.g.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rsidR="00CA12DC" w:rsidRPr="00FE7642" w:rsidRDefault="00CA12DC" w:rsidP="00794C29">
            <w:pPr>
              <w:rPr>
                <w:rFonts w:cs="Arial"/>
                <w:sz w:val="20"/>
                <w:szCs w:val="20"/>
              </w:rPr>
            </w:pPr>
          </w:p>
        </w:tc>
        <w:tc>
          <w:tcPr>
            <w:tcW w:w="5528" w:type="dxa"/>
          </w:tcPr>
          <w:p w:rsidR="00CA12DC" w:rsidRPr="00FE7642" w:rsidRDefault="00CA12DC" w:rsidP="00794C29">
            <w:pPr>
              <w:jc w:val="both"/>
              <w:rPr>
                <w:rFonts w:cs="Arial"/>
                <w:sz w:val="20"/>
                <w:szCs w:val="20"/>
              </w:rPr>
            </w:pPr>
            <w:r w:rsidRPr="00FE7642">
              <w:rPr>
                <w:rFonts w:cs="Arial"/>
                <w:sz w:val="20"/>
                <w:szCs w:val="20"/>
                <w:u w:val="single"/>
              </w:rPr>
              <w:t>Evidence might include:</w:t>
            </w:r>
          </w:p>
          <w:p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rsidR="00CA12DC" w:rsidRPr="00FE7642" w:rsidRDefault="00CA12DC" w:rsidP="00794C29">
            <w:pPr>
              <w:rPr>
                <w:rFonts w:cs="Arial"/>
                <w:sz w:val="20"/>
                <w:szCs w:val="20"/>
              </w:rPr>
            </w:pPr>
          </w:p>
        </w:tc>
      </w:tr>
      <w:tr w:rsidR="00AC5818" w:rsidRPr="00FE7642" w:rsidTr="00AC5818">
        <w:tc>
          <w:tcPr>
            <w:tcW w:w="10598" w:type="dxa"/>
            <w:gridSpan w:val="2"/>
          </w:tcPr>
          <w:p w:rsidR="00AC5818" w:rsidRPr="00FE7642" w:rsidRDefault="005F1278" w:rsidP="00794C29">
            <w:pPr>
              <w:jc w:val="both"/>
              <w:rPr>
                <w:rFonts w:cs="Arial"/>
                <w:b/>
                <w:sz w:val="24"/>
                <w:szCs w:val="24"/>
                <w:u w:val="single"/>
              </w:rPr>
            </w:pPr>
            <w:r w:rsidRPr="00FE7642">
              <w:rPr>
                <w:rFonts w:cs="Arial"/>
                <w:b/>
                <w:sz w:val="24"/>
                <w:szCs w:val="24"/>
                <w:u w:val="single"/>
              </w:rPr>
              <w:t>Write your evidence here</w:t>
            </w:r>
          </w:p>
          <w:p w:rsidR="00CD2213" w:rsidRDefault="00CD2213" w:rsidP="00CD2213">
            <w:pPr>
              <w:jc w:val="both"/>
              <w:rPr>
                <w:rFonts w:cs="Arial"/>
                <w:sz w:val="24"/>
                <w:szCs w:val="24"/>
              </w:rPr>
            </w:pPr>
            <w:r>
              <w:rPr>
                <w:rFonts w:cs="Arial"/>
                <w:sz w:val="24"/>
                <w:szCs w:val="24"/>
              </w:rPr>
              <w:t>One of the challenges facing me as a Higher Education lecturer and reflected in discussion by</w:t>
            </w:r>
          </w:p>
          <w:p w:rsidR="00CD2213" w:rsidRDefault="00CD2213" w:rsidP="00CD2213">
            <w:pPr>
              <w:jc w:val="both"/>
              <w:rPr>
                <w:rFonts w:cs="Arial"/>
                <w:sz w:val="24"/>
                <w:szCs w:val="24"/>
              </w:rPr>
            </w:pPr>
            <w:r>
              <w:rPr>
                <w:rFonts w:cs="Arial"/>
                <w:sz w:val="24"/>
                <w:szCs w:val="24"/>
              </w:rPr>
              <w:t>The Higher Education Funding Council for Wales (HEFEW, no date) is the development of programmes of study that engage prospective students and meet the needs of employers. Consideration must also be given to the Quality Assurance Agency (QAA) code of practice that informs high quality and consistent academic standards, therefore ensuring parity for the students I teach. ( A1, K1,K6,V4)</w:t>
            </w:r>
          </w:p>
          <w:p w:rsidR="00CD2213" w:rsidRDefault="00CD2213" w:rsidP="00CD2213">
            <w:pPr>
              <w:jc w:val="both"/>
              <w:rPr>
                <w:rFonts w:cs="Arial"/>
                <w:sz w:val="24"/>
                <w:szCs w:val="24"/>
              </w:rPr>
            </w:pPr>
          </w:p>
          <w:p w:rsidR="00CD2213" w:rsidRDefault="00CD2213" w:rsidP="00CD2213">
            <w:pPr>
              <w:jc w:val="both"/>
              <w:rPr>
                <w:rFonts w:cs="Arial"/>
                <w:sz w:val="24"/>
                <w:szCs w:val="24"/>
              </w:rPr>
            </w:pPr>
            <w:r>
              <w:rPr>
                <w:rFonts w:cs="Arial"/>
                <w:sz w:val="24"/>
                <w:szCs w:val="24"/>
              </w:rPr>
              <w:t xml:space="preserve">For example, I am currently working on designing a new pathway for students and practitioners to follow at level 6 that would enable them to specialise in children and family work. I am concentrating on offering a blend of fulltime and part time provision routes in line with current guidance within the Higher Education (Wales) Bill (2014). This is a growing area within Early Years and would widen career choices for student cohorts therefore attracting more students to study at the University. (V2) I am collaborating with colleagues to ensure the proposed modules cover the breadth and depth required to meet the universities strategic priorities, </w:t>
            </w:r>
            <w:r w:rsidR="005E4DF3">
              <w:rPr>
                <w:rFonts w:cs="Arial"/>
                <w:sz w:val="24"/>
                <w:szCs w:val="24"/>
              </w:rPr>
              <w:t xml:space="preserve">and </w:t>
            </w:r>
            <w:r>
              <w:rPr>
                <w:rFonts w:cs="Arial"/>
                <w:sz w:val="24"/>
                <w:szCs w:val="24"/>
              </w:rPr>
              <w:t>importantly offer a new challenging and mot</w:t>
            </w:r>
            <w:r w:rsidR="00385765">
              <w:rPr>
                <w:rFonts w:cs="Arial"/>
                <w:sz w:val="24"/>
                <w:szCs w:val="24"/>
              </w:rPr>
              <w:t>ivational programme that prepares students</w:t>
            </w:r>
            <w:r>
              <w:rPr>
                <w:rFonts w:cs="Arial"/>
                <w:sz w:val="24"/>
                <w:szCs w:val="24"/>
              </w:rPr>
              <w:t xml:space="preserve"> for future progression and / or successful employment. (V4)</w:t>
            </w:r>
          </w:p>
          <w:p w:rsidR="00CD2213" w:rsidRDefault="00CD2213" w:rsidP="00CD2213">
            <w:pPr>
              <w:jc w:val="both"/>
              <w:rPr>
                <w:rFonts w:cs="Arial"/>
                <w:sz w:val="24"/>
                <w:szCs w:val="24"/>
              </w:rPr>
            </w:pPr>
          </w:p>
          <w:p w:rsidR="00CD2213" w:rsidRDefault="00CD2213" w:rsidP="00CD2213">
            <w:pPr>
              <w:jc w:val="both"/>
              <w:rPr>
                <w:rFonts w:cs="Arial"/>
                <w:sz w:val="24"/>
                <w:szCs w:val="24"/>
              </w:rPr>
            </w:pPr>
            <w:r>
              <w:rPr>
                <w:rFonts w:cs="Arial"/>
                <w:sz w:val="24"/>
                <w:szCs w:val="24"/>
              </w:rPr>
              <w:t xml:space="preserve">While designing a new programme of study it is important to reflect upon student cohorts and consider carefully how best to promote their academic strengths and skill sets. Based on research from theorists such as Gardener (1997) and Petty, (2014) learning needs to be meaningful </w:t>
            </w:r>
            <w:r w:rsidRPr="00C90478">
              <w:rPr>
                <w:rFonts w:cs="Arial"/>
                <w:sz w:val="24"/>
                <w:szCs w:val="24"/>
              </w:rPr>
              <w:t>and include</w:t>
            </w:r>
            <w:r w:rsidRPr="00A7699F">
              <w:rPr>
                <w:rFonts w:cs="Arial"/>
                <w:color w:val="00B0F0"/>
                <w:sz w:val="24"/>
                <w:szCs w:val="24"/>
              </w:rPr>
              <w:t xml:space="preserve"> </w:t>
            </w:r>
            <w:r>
              <w:rPr>
                <w:rFonts w:cs="Arial"/>
                <w:sz w:val="24"/>
                <w:szCs w:val="24"/>
              </w:rPr>
              <w:t xml:space="preserve">practical application to provide context. (V1,V2,V3) It is therefore important to provide a balance between academic delivery and the opportunity for </w:t>
            </w:r>
            <w:r w:rsidRPr="00C90478">
              <w:rPr>
                <w:rFonts w:cs="Arial"/>
                <w:sz w:val="24"/>
                <w:szCs w:val="24"/>
              </w:rPr>
              <w:t>experiential learning</w:t>
            </w:r>
            <w:r w:rsidRPr="00A7699F">
              <w:rPr>
                <w:rFonts w:cs="Arial"/>
                <w:color w:val="00B0F0"/>
                <w:sz w:val="24"/>
                <w:szCs w:val="24"/>
              </w:rPr>
              <w:t xml:space="preserve"> </w:t>
            </w:r>
            <w:r>
              <w:rPr>
                <w:rFonts w:cs="Arial"/>
                <w:sz w:val="24"/>
                <w:szCs w:val="24"/>
              </w:rPr>
              <w:t xml:space="preserve">thus enabling students to </w:t>
            </w:r>
            <w:r w:rsidRPr="00C90478">
              <w:rPr>
                <w:rFonts w:cs="Arial"/>
                <w:sz w:val="24"/>
                <w:szCs w:val="24"/>
              </w:rPr>
              <w:t>consolidate and action their learning</w:t>
            </w:r>
            <w:r w:rsidRPr="00A7699F">
              <w:rPr>
                <w:rFonts w:cs="Arial"/>
                <w:color w:val="00B0F0"/>
                <w:sz w:val="24"/>
                <w:szCs w:val="24"/>
              </w:rPr>
              <w:t xml:space="preserve">. </w:t>
            </w:r>
          </w:p>
          <w:p w:rsidR="00CD2213" w:rsidRPr="00773B8B" w:rsidRDefault="00A23684" w:rsidP="00CD2213">
            <w:pPr>
              <w:jc w:val="both"/>
              <w:rPr>
                <w:rFonts w:cs="Arial"/>
                <w:sz w:val="24"/>
                <w:szCs w:val="24"/>
              </w:rPr>
            </w:pPr>
            <w:r>
              <w:rPr>
                <w:rFonts w:cs="Arial"/>
                <w:sz w:val="24"/>
                <w:szCs w:val="24"/>
              </w:rPr>
              <w:t>C</w:t>
            </w:r>
            <w:r w:rsidR="00CD2213" w:rsidRPr="00773B8B">
              <w:rPr>
                <w:rFonts w:cs="Arial"/>
                <w:sz w:val="24"/>
                <w:szCs w:val="24"/>
              </w:rPr>
              <w:t>urrent provision has supported a focus on socio-constructivism (Vygotsky, 1978), where students are engaged actively in experiential and peer learning</w:t>
            </w:r>
            <w:r>
              <w:rPr>
                <w:rFonts w:cs="Arial"/>
                <w:sz w:val="24"/>
                <w:szCs w:val="24"/>
              </w:rPr>
              <w:t>,</w:t>
            </w:r>
            <w:r w:rsidR="00CD2213" w:rsidRPr="00773B8B">
              <w:rPr>
                <w:rFonts w:cs="Arial"/>
                <w:sz w:val="24"/>
                <w:szCs w:val="24"/>
              </w:rPr>
              <w:t xml:space="preserve"> </w:t>
            </w:r>
            <w:r>
              <w:rPr>
                <w:rFonts w:cs="Arial"/>
                <w:sz w:val="24"/>
                <w:szCs w:val="24"/>
              </w:rPr>
              <w:t>including</w:t>
            </w:r>
            <w:r w:rsidR="00CD2213">
              <w:rPr>
                <w:rFonts w:cs="Arial"/>
                <w:sz w:val="24"/>
                <w:szCs w:val="24"/>
              </w:rPr>
              <w:t xml:space="preserve"> </w:t>
            </w:r>
            <w:r w:rsidR="00CD2213" w:rsidRPr="00773B8B">
              <w:rPr>
                <w:rFonts w:cs="Arial"/>
                <w:sz w:val="24"/>
                <w:szCs w:val="24"/>
              </w:rPr>
              <w:t>group discussion, games</w:t>
            </w:r>
            <w:r w:rsidR="00CD2213">
              <w:rPr>
                <w:rFonts w:cs="Arial"/>
                <w:sz w:val="24"/>
                <w:szCs w:val="24"/>
              </w:rPr>
              <w:t>, debates and other</w:t>
            </w:r>
            <w:r w:rsidR="00CD2213" w:rsidRPr="00773B8B">
              <w:rPr>
                <w:rFonts w:cs="Arial"/>
                <w:sz w:val="24"/>
                <w:szCs w:val="24"/>
              </w:rPr>
              <w:t xml:space="preserve"> practical activities. However education is an ever changing environment and as a teacher one must engage in continuous professional development to ensure that content, teaching and delivery encompasses not only new research but new methods of pedagogical learning. The incorporation of modern technology is one element that must be considered within any new programme of study as students must be prepared to engage and be confident to be able to transfer these skills into future employment. </w:t>
            </w:r>
            <w:proofErr w:type="gramStart"/>
            <w:r w:rsidR="00CD2213" w:rsidRPr="00773B8B">
              <w:rPr>
                <w:rFonts w:cs="Arial"/>
                <w:sz w:val="24"/>
                <w:szCs w:val="24"/>
              </w:rPr>
              <w:t>While  Donaldson</w:t>
            </w:r>
            <w:proofErr w:type="gramEnd"/>
            <w:r w:rsidR="00CD2213" w:rsidRPr="00773B8B">
              <w:rPr>
                <w:rFonts w:cs="Arial"/>
                <w:sz w:val="24"/>
                <w:szCs w:val="24"/>
              </w:rPr>
              <w:t xml:space="preserve"> (2015)  focu</w:t>
            </w:r>
            <w:r w:rsidR="00CD2213">
              <w:rPr>
                <w:rFonts w:cs="Arial"/>
                <w:sz w:val="24"/>
                <w:szCs w:val="24"/>
              </w:rPr>
              <w:t xml:space="preserve">ses on children from 3-19, the message </w:t>
            </w:r>
            <w:r w:rsidR="00CD2213" w:rsidRPr="00773B8B">
              <w:rPr>
                <w:rFonts w:cs="Arial"/>
                <w:sz w:val="24"/>
                <w:szCs w:val="24"/>
              </w:rPr>
              <w:t>resonates</w:t>
            </w:r>
            <w:r w:rsidR="00CD2213">
              <w:rPr>
                <w:rFonts w:cs="Arial"/>
                <w:sz w:val="24"/>
                <w:szCs w:val="24"/>
              </w:rPr>
              <w:t xml:space="preserve"> with </w:t>
            </w:r>
            <w:r w:rsidR="00385765">
              <w:rPr>
                <w:rFonts w:cs="Arial"/>
                <w:sz w:val="24"/>
                <w:szCs w:val="24"/>
              </w:rPr>
              <w:t>my own work, ensuring continuity</w:t>
            </w:r>
            <w:r w:rsidR="00CD2213">
              <w:rPr>
                <w:rFonts w:cs="Arial"/>
                <w:sz w:val="24"/>
                <w:szCs w:val="24"/>
              </w:rPr>
              <w:t xml:space="preserve"> to </w:t>
            </w:r>
            <w:r w:rsidR="00CD2213" w:rsidRPr="00773B8B">
              <w:rPr>
                <w:rFonts w:cs="Arial"/>
                <w:sz w:val="24"/>
                <w:szCs w:val="24"/>
              </w:rPr>
              <w:t>incor</w:t>
            </w:r>
            <w:r w:rsidR="00CD2213">
              <w:rPr>
                <w:rFonts w:cs="Arial"/>
                <w:sz w:val="24"/>
                <w:szCs w:val="24"/>
              </w:rPr>
              <w:t xml:space="preserve">porate the skills and competences linked </w:t>
            </w:r>
            <w:r w:rsidR="00CD2213" w:rsidRPr="00773B8B">
              <w:rPr>
                <w:rFonts w:cs="Arial"/>
                <w:sz w:val="24"/>
                <w:szCs w:val="24"/>
              </w:rPr>
              <w:t>wit</w:t>
            </w:r>
            <w:r w:rsidR="00CD2213">
              <w:rPr>
                <w:rFonts w:cs="Arial"/>
                <w:sz w:val="24"/>
                <w:szCs w:val="24"/>
              </w:rPr>
              <w:t xml:space="preserve">h the latest digital technology (Sampson </w:t>
            </w:r>
            <w:r w:rsidR="00CD2213" w:rsidRPr="00E526E4">
              <w:rPr>
                <w:rFonts w:cs="Arial"/>
                <w:sz w:val="24"/>
                <w:szCs w:val="24"/>
              </w:rPr>
              <w:t>et</w:t>
            </w:r>
            <w:r w:rsidR="00CD2213">
              <w:rPr>
                <w:rFonts w:cs="Arial"/>
                <w:sz w:val="24"/>
                <w:szCs w:val="24"/>
              </w:rPr>
              <w:t xml:space="preserve"> </w:t>
            </w:r>
            <w:r w:rsidR="00CD2213" w:rsidRPr="00E526E4">
              <w:rPr>
                <w:rFonts w:cs="Arial"/>
                <w:sz w:val="24"/>
                <w:szCs w:val="24"/>
              </w:rPr>
              <w:t>al., 2018)</w:t>
            </w:r>
            <w:r w:rsidR="00CD2213">
              <w:rPr>
                <w:rFonts w:cs="Arial"/>
                <w:sz w:val="24"/>
                <w:szCs w:val="24"/>
              </w:rPr>
              <w:t>.</w:t>
            </w:r>
            <w:r w:rsidR="00CD2213" w:rsidRPr="00E526E4">
              <w:rPr>
                <w:rFonts w:cs="Arial"/>
                <w:sz w:val="24"/>
                <w:szCs w:val="24"/>
              </w:rPr>
              <w:t xml:space="preserve"> </w:t>
            </w:r>
            <w:r w:rsidR="00CD2213" w:rsidRPr="00773B8B">
              <w:rPr>
                <w:rFonts w:cs="Arial"/>
                <w:sz w:val="24"/>
                <w:szCs w:val="24"/>
              </w:rPr>
              <w:t>For example</w:t>
            </w:r>
            <w:r w:rsidR="00CD2213">
              <w:rPr>
                <w:rFonts w:cs="Arial"/>
                <w:sz w:val="24"/>
                <w:szCs w:val="24"/>
              </w:rPr>
              <w:t>,</w:t>
            </w:r>
            <w:r w:rsidR="00CD2213" w:rsidRPr="00773B8B">
              <w:rPr>
                <w:rFonts w:cs="Arial"/>
                <w:sz w:val="24"/>
                <w:szCs w:val="24"/>
              </w:rPr>
              <w:t xml:space="preserve"> the incorporation of </w:t>
            </w:r>
            <w:r w:rsidR="00CD2213">
              <w:rPr>
                <w:rFonts w:cs="Arial"/>
                <w:sz w:val="24"/>
                <w:szCs w:val="24"/>
              </w:rPr>
              <w:t xml:space="preserve">innovative </w:t>
            </w:r>
            <w:r w:rsidR="00CD2213" w:rsidRPr="00773B8B">
              <w:rPr>
                <w:rFonts w:cs="Arial"/>
                <w:sz w:val="24"/>
                <w:szCs w:val="24"/>
              </w:rPr>
              <w:t>S</w:t>
            </w:r>
            <w:r w:rsidR="00CD2213">
              <w:rPr>
                <w:rFonts w:cs="Arial"/>
                <w:sz w:val="24"/>
                <w:szCs w:val="24"/>
              </w:rPr>
              <w:t>ONY</w:t>
            </w:r>
            <w:r w:rsidR="00CD2213" w:rsidRPr="00773B8B">
              <w:rPr>
                <w:rFonts w:cs="Arial"/>
                <w:sz w:val="24"/>
                <w:szCs w:val="24"/>
              </w:rPr>
              <w:t xml:space="preserve"> technology in the new SA1 </w:t>
            </w:r>
            <w:r w:rsidR="00CD2213">
              <w:rPr>
                <w:rFonts w:cs="Arial"/>
                <w:sz w:val="24"/>
                <w:szCs w:val="24"/>
              </w:rPr>
              <w:t xml:space="preserve">campus </w:t>
            </w:r>
            <w:r w:rsidR="00CD2213" w:rsidRPr="00773B8B">
              <w:rPr>
                <w:rFonts w:cs="Arial"/>
                <w:sz w:val="24"/>
                <w:szCs w:val="24"/>
              </w:rPr>
              <w:t xml:space="preserve">will inform the teaching and learning strategies provided within the new modules I develop, </w:t>
            </w:r>
            <w:r w:rsidR="00CD2213">
              <w:rPr>
                <w:rFonts w:cs="Arial"/>
                <w:sz w:val="24"/>
                <w:szCs w:val="24"/>
              </w:rPr>
              <w:t xml:space="preserve">thus </w:t>
            </w:r>
            <w:r w:rsidR="00CD2213">
              <w:rPr>
                <w:rFonts w:cs="Arial"/>
                <w:sz w:val="24"/>
                <w:szCs w:val="24"/>
              </w:rPr>
              <w:lastRenderedPageBreak/>
              <w:t xml:space="preserve">allowing me to </w:t>
            </w:r>
            <w:r w:rsidR="00CD2213" w:rsidRPr="00773B8B">
              <w:rPr>
                <w:rFonts w:cs="Arial"/>
                <w:sz w:val="24"/>
                <w:szCs w:val="24"/>
              </w:rPr>
              <w:t xml:space="preserve">support the socio-constructivist approach </w:t>
            </w:r>
            <w:r w:rsidR="00CD2213">
              <w:rPr>
                <w:rFonts w:cs="Arial"/>
                <w:sz w:val="24"/>
                <w:szCs w:val="24"/>
              </w:rPr>
              <w:t>that</w:t>
            </w:r>
            <w:r w:rsidR="00CD2213" w:rsidRPr="00773B8B">
              <w:rPr>
                <w:rFonts w:cs="Arial"/>
                <w:sz w:val="24"/>
                <w:szCs w:val="24"/>
              </w:rPr>
              <w:t xml:space="preserve"> encapsulates progressive and responsive teaching and learning methods and will provide our students with quality experiences ensuring as Donaldson (2015) states ‘Successful futures’.</w:t>
            </w:r>
            <w:r w:rsidR="00CD2213">
              <w:rPr>
                <w:rFonts w:cs="Arial"/>
                <w:sz w:val="24"/>
                <w:szCs w:val="24"/>
              </w:rPr>
              <w:t xml:space="preserve"> </w:t>
            </w:r>
          </w:p>
          <w:p w:rsidR="00CD2213" w:rsidRPr="00773B8B" w:rsidRDefault="00CD2213" w:rsidP="00CD2213">
            <w:pPr>
              <w:jc w:val="both"/>
              <w:rPr>
                <w:rFonts w:cs="Arial"/>
                <w:sz w:val="24"/>
                <w:szCs w:val="24"/>
              </w:rPr>
            </w:pPr>
            <w:r w:rsidRPr="00773B8B">
              <w:rPr>
                <w:rFonts w:cs="Arial"/>
                <w:sz w:val="24"/>
                <w:szCs w:val="24"/>
              </w:rPr>
              <w:t>(A5, K4, A2, A5,V3,V4)</w:t>
            </w:r>
          </w:p>
          <w:p w:rsidR="00CD2213" w:rsidRPr="00C90478" w:rsidRDefault="005E4DF3" w:rsidP="00CD2213">
            <w:pPr>
              <w:jc w:val="both"/>
              <w:rPr>
                <w:rFonts w:cs="Arial"/>
                <w:sz w:val="24"/>
                <w:szCs w:val="24"/>
              </w:rPr>
            </w:pPr>
            <w:r>
              <w:rPr>
                <w:rFonts w:cs="Arial"/>
                <w:sz w:val="24"/>
                <w:szCs w:val="24"/>
              </w:rPr>
              <w:t>N</w:t>
            </w:r>
            <w:r w:rsidR="00CD2213" w:rsidRPr="00C90478">
              <w:rPr>
                <w:rFonts w:cs="Arial"/>
                <w:sz w:val="24"/>
                <w:szCs w:val="24"/>
              </w:rPr>
              <w:t>ew tools for teaching can impact on a practitioner</w:t>
            </w:r>
            <w:r w:rsidR="00CD2213">
              <w:rPr>
                <w:rFonts w:cs="Arial"/>
                <w:sz w:val="24"/>
                <w:szCs w:val="24"/>
              </w:rPr>
              <w:t>’</w:t>
            </w:r>
            <w:r w:rsidR="00CD2213" w:rsidRPr="00C90478">
              <w:rPr>
                <w:rFonts w:cs="Arial"/>
                <w:sz w:val="24"/>
                <w:szCs w:val="24"/>
              </w:rPr>
              <w:t>s confidence and act as a barrier to developing modules and delivering challenging concepts that meet a wide range of student needs and abilities. SONY staff development training and engagement with SA1 planning has allowed me to reflect on using digital technology to continue supporting a socio-constructivist pedagogy and gain the required confidence and skills to flourish in a new digital environment. Furthermore working alongside colleagues and the Student Services Unit has provided me with a deeper understanding of how to successfully implement teaching strategies that enable students</w:t>
            </w:r>
            <w:r w:rsidR="00CD2213">
              <w:rPr>
                <w:rFonts w:cs="Arial"/>
                <w:sz w:val="24"/>
                <w:szCs w:val="24"/>
              </w:rPr>
              <w:t>’</w:t>
            </w:r>
            <w:r w:rsidR="00CD2213" w:rsidRPr="00C90478">
              <w:rPr>
                <w:rFonts w:cs="Arial"/>
                <w:sz w:val="24"/>
                <w:szCs w:val="24"/>
              </w:rPr>
              <w:t xml:space="preserve"> active participation and develop their academic skills. This means the modules and programmes I develop, retain the focus on experiential learning and developing employability skills.</w:t>
            </w:r>
          </w:p>
          <w:p w:rsidR="00CD2213" w:rsidRPr="00773B8B" w:rsidRDefault="00CD2213" w:rsidP="00CD2213">
            <w:pPr>
              <w:jc w:val="both"/>
              <w:rPr>
                <w:rFonts w:cs="Arial"/>
                <w:color w:val="00B0F0"/>
                <w:sz w:val="24"/>
                <w:szCs w:val="24"/>
              </w:rPr>
            </w:pPr>
          </w:p>
          <w:p w:rsidR="00CD2213" w:rsidRDefault="00CD2213" w:rsidP="00CD2213">
            <w:pPr>
              <w:jc w:val="both"/>
              <w:rPr>
                <w:rFonts w:cs="Arial"/>
                <w:sz w:val="24"/>
                <w:szCs w:val="24"/>
              </w:rPr>
            </w:pPr>
            <w:r w:rsidRPr="00C90478">
              <w:rPr>
                <w:rFonts w:cs="Arial"/>
                <w:sz w:val="24"/>
                <w:szCs w:val="24"/>
              </w:rPr>
              <w:t xml:space="preserve">Working with other external professionals has also allowed me to enhance the curriculum provision.  </w:t>
            </w:r>
            <w:r>
              <w:rPr>
                <w:rFonts w:cs="Arial"/>
                <w:sz w:val="24"/>
                <w:szCs w:val="24"/>
              </w:rPr>
              <w:t>The incorporation of guest speakers and visits enhances students’ perceptions and enables experiences to be placed into theoretical context in a ‘real way’</w:t>
            </w:r>
            <w:r w:rsidRPr="00773B8B">
              <w:rPr>
                <w:rFonts w:cs="Arial"/>
                <w:color w:val="00B0F0"/>
                <w:sz w:val="24"/>
                <w:szCs w:val="24"/>
              </w:rPr>
              <w:t xml:space="preserve">. </w:t>
            </w:r>
            <w:r w:rsidRPr="00C90478">
              <w:rPr>
                <w:rFonts w:cs="Arial"/>
                <w:sz w:val="24"/>
                <w:szCs w:val="24"/>
              </w:rPr>
              <w:t xml:space="preserve">For example, when considering understanding the policy context guest speakers who use current policy in their work help </w:t>
            </w:r>
            <w:r>
              <w:rPr>
                <w:rFonts w:cs="Arial"/>
                <w:sz w:val="24"/>
                <w:szCs w:val="24"/>
              </w:rPr>
              <w:t>students to gain a holistic understanding throughout each module, therefore allowing students to see that poli</w:t>
            </w:r>
            <w:r w:rsidR="00A23684">
              <w:rPr>
                <w:rFonts w:cs="Arial"/>
                <w:sz w:val="24"/>
                <w:szCs w:val="24"/>
              </w:rPr>
              <w:t>cy is not a standalone element, also t</w:t>
            </w:r>
            <w:r>
              <w:rPr>
                <w:rFonts w:cs="Arial"/>
                <w:sz w:val="24"/>
                <w:szCs w:val="24"/>
              </w:rPr>
              <w:t xml:space="preserve">he use of visits such as to the </w:t>
            </w:r>
            <w:proofErr w:type="spellStart"/>
            <w:r>
              <w:rPr>
                <w:rFonts w:cs="Arial"/>
                <w:sz w:val="24"/>
                <w:szCs w:val="24"/>
              </w:rPr>
              <w:t>Senedd</w:t>
            </w:r>
            <w:proofErr w:type="spellEnd"/>
            <w:r>
              <w:rPr>
                <w:rFonts w:cs="Arial"/>
                <w:sz w:val="24"/>
                <w:szCs w:val="24"/>
              </w:rPr>
              <w:t xml:space="preserve">, as it enables students to be active participants within their learning. (Skinner, 2010) (K3). </w:t>
            </w:r>
          </w:p>
          <w:p w:rsidR="00CD2213" w:rsidRDefault="00CD2213" w:rsidP="00CD2213">
            <w:pPr>
              <w:jc w:val="both"/>
              <w:rPr>
                <w:rFonts w:cs="Arial"/>
                <w:sz w:val="24"/>
                <w:szCs w:val="24"/>
              </w:rPr>
            </w:pPr>
          </w:p>
          <w:p w:rsidR="00A23684" w:rsidRDefault="00CD2213" w:rsidP="00CD2213">
            <w:pPr>
              <w:autoSpaceDE w:val="0"/>
              <w:autoSpaceDN w:val="0"/>
              <w:adjustRightInd w:val="0"/>
              <w:rPr>
                <w:rFonts w:ascii="Frutiger-Light" w:eastAsiaTheme="minorHAnsi" w:hAnsi="Frutiger-Light" w:cs="Frutiger-Light"/>
                <w:sz w:val="24"/>
                <w:szCs w:val="24"/>
                <w:lang w:eastAsia="en-US"/>
              </w:rPr>
            </w:pPr>
            <w:r>
              <w:rPr>
                <w:rFonts w:cs="Arial"/>
                <w:sz w:val="24"/>
                <w:szCs w:val="24"/>
              </w:rPr>
              <w:t>While planning the new programme route I have carefully considered the types of assessment</w:t>
            </w:r>
            <w:r w:rsidR="005E4DF3">
              <w:rPr>
                <w:rFonts w:cs="Arial"/>
                <w:sz w:val="24"/>
                <w:szCs w:val="24"/>
              </w:rPr>
              <w:t>,</w:t>
            </w:r>
            <w:r>
              <w:rPr>
                <w:rFonts w:cs="Arial"/>
                <w:sz w:val="24"/>
                <w:szCs w:val="24"/>
              </w:rPr>
              <w:t xml:space="preserve"> such as presentations, paired and group discussions and academic poster work. </w:t>
            </w:r>
            <w:r w:rsidRPr="00C90478">
              <w:rPr>
                <w:rFonts w:cs="Arial"/>
                <w:sz w:val="24"/>
                <w:szCs w:val="24"/>
              </w:rPr>
              <w:t>Assessments are developed to support the experiential approach of lecture content and the specific skills required in the employment</w:t>
            </w:r>
            <w:r>
              <w:rPr>
                <w:rFonts w:cs="Arial"/>
                <w:sz w:val="24"/>
                <w:szCs w:val="24"/>
              </w:rPr>
              <w:t xml:space="preserve"> sector</w:t>
            </w:r>
            <w:r w:rsidRPr="00C90478">
              <w:rPr>
                <w:rFonts w:cs="Arial"/>
                <w:sz w:val="24"/>
                <w:szCs w:val="24"/>
              </w:rPr>
              <w:t>.</w:t>
            </w:r>
            <w:r>
              <w:rPr>
                <w:rFonts w:cs="Arial"/>
                <w:sz w:val="24"/>
                <w:szCs w:val="24"/>
              </w:rPr>
              <w:t xml:space="preserve"> This was highlighted as a particular strength by our external examiner in her feedback. </w:t>
            </w:r>
            <w:r w:rsidRPr="00A7699F">
              <w:rPr>
                <w:rFonts w:cs="Arial"/>
                <w:color w:val="00B0F0"/>
                <w:sz w:val="24"/>
                <w:szCs w:val="24"/>
              </w:rPr>
              <w:t xml:space="preserve"> </w:t>
            </w:r>
            <w:r>
              <w:rPr>
                <w:rFonts w:cs="Arial"/>
                <w:sz w:val="24"/>
                <w:szCs w:val="24"/>
              </w:rPr>
              <w:t xml:space="preserve">This creative approach allows students to demonstrate their understanding using a range of methods that are strongly linked to employability skills supporting the stance found within the policy statement on skills report (2014) </w:t>
            </w:r>
            <w:r w:rsidRPr="00C90478">
              <w:rPr>
                <w:rFonts w:cs="Arial"/>
                <w:sz w:val="24"/>
                <w:szCs w:val="24"/>
              </w:rPr>
              <w:t xml:space="preserve">in terms of not relying on traditional academic essays alone. </w:t>
            </w:r>
            <w:r>
              <w:rPr>
                <w:rFonts w:ascii="Frutiger-Light" w:eastAsiaTheme="minorHAnsi" w:hAnsi="Frutiger-Light" w:cs="Frutiger-Light"/>
                <w:sz w:val="24"/>
                <w:szCs w:val="24"/>
                <w:lang w:eastAsia="en-US"/>
              </w:rPr>
              <w:t xml:space="preserve"> </w:t>
            </w:r>
          </w:p>
          <w:p w:rsidR="00CD2213" w:rsidRPr="004B50A3" w:rsidRDefault="00CD2213" w:rsidP="00CD2213">
            <w:pPr>
              <w:autoSpaceDE w:val="0"/>
              <w:autoSpaceDN w:val="0"/>
              <w:adjustRightInd w:val="0"/>
              <w:rPr>
                <w:rFonts w:ascii="Frutiger-Light" w:eastAsiaTheme="minorHAnsi" w:hAnsi="Frutiger-Light" w:cs="Frutiger-Light"/>
                <w:sz w:val="24"/>
                <w:szCs w:val="24"/>
                <w:lang w:eastAsia="en-US"/>
              </w:rPr>
            </w:pPr>
            <w:r>
              <w:rPr>
                <w:rFonts w:cs="Arial"/>
                <w:sz w:val="24"/>
                <w:szCs w:val="24"/>
              </w:rPr>
              <w:t>(K2,K3,A1,A4)</w:t>
            </w:r>
          </w:p>
          <w:p w:rsidR="00CD2213" w:rsidRDefault="00CD2213" w:rsidP="00CD2213">
            <w:pPr>
              <w:jc w:val="both"/>
              <w:rPr>
                <w:rFonts w:cs="Arial"/>
                <w:sz w:val="24"/>
                <w:szCs w:val="24"/>
              </w:rPr>
            </w:pPr>
          </w:p>
          <w:p w:rsidR="00CD2213" w:rsidRDefault="00CD2213" w:rsidP="00CD2213">
            <w:pPr>
              <w:jc w:val="both"/>
              <w:rPr>
                <w:rFonts w:cs="Arial"/>
                <w:sz w:val="24"/>
                <w:szCs w:val="24"/>
              </w:rPr>
            </w:pPr>
          </w:p>
          <w:p w:rsidR="00CD2213" w:rsidRDefault="00CD2213" w:rsidP="00CD2213">
            <w:pPr>
              <w:jc w:val="both"/>
              <w:rPr>
                <w:rFonts w:cs="Arial"/>
                <w:sz w:val="24"/>
                <w:szCs w:val="24"/>
              </w:rPr>
            </w:pPr>
          </w:p>
          <w:p w:rsidR="00CD2213" w:rsidRPr="00357096" w:rsidRDefault="00CD2213" w:rsidP="00CD2213">
            <w:pPr>
              <w:jc w:val="both"/>
              <w:rPr>
                <w:rFonts w:cs="Arial"/>
                <w:sz w:val="24"/>
                <w:szCs w:val="24"/>
              </w:rPr>
            </w:pPr>
            <w:r>
              <w:rPr>
                <w:rFonts w:cs="Arial"/>
                <w:sz w:val="24"/>
                <w:szCs w:val="24"/>
              </w:rPr>
              <w:t>Department for Children, Education, Lifelong Learning and Skills. (2015)</w:t>
            </w:r>
            <w:r>
              <w:t xml:space="preserve"> </w:t>
            </w:r>
            <w:r w:rsidRPr="002B1204">
              <w:rPr>
                <w:rFonts w:cs="Arial"/>
                <w:i/>
                <w:sz w:val="24"/>
                <w:szCs w:val="24"/>
              </w:rPr>
              <w:t>Successful Futures – Report on the Curriculum and Assessment Arrangements in Wales</w:t>
            </w:r>
            <w:r>
              <w:rPr>
                <w:rFonts w:cs="Arial"/>
                <w:i/>
                <w:sz w:val="24"/>
                <w:szCs w:val="24"/>
              </w:rPr>
              <w:t xml:space="preserve">. </w:t>
            </w:r>
            <w:r>
              <w:rPr>
                <w:rFonts w:cs="Arial"/>
                <w:sz w:val="24"/>
                <w:szCs w:val="24"/>
              </w:rPr>
              <w:t>Cardiff: Welsh Assembly Government.</w:t>
            </w:r>
          </w:p>
          <w:p w:rsidR="00CD2213" w:rsidRDefault="00CD2213" w:rsidP="00CD2213">
            <w:pPr>
              <w:jc w:val="both"/>
              <w:rPr>
                <w:rStyle w:val="HTMLCite"/>
                <w:rFonts w:cs="Arial"/>
                <w:sz w:val="24"/>
                <w:szCs w:val="24"/>
                <w:lang w:val="en"/>
              </w:rPr>
            </w:pPr>
            <w:r w:rsidRPr="00A66069">
              <w:rPr>
                <w:rStyle w:val="HTMLCite"/>
                <w:rFonts w:cs="Arial"/>
                <w:i w:val="0"/>
                <w:sz w:val="24"/>
                <w:szCs w:val="24"/>
                <w:lang w:val="en"/>
              </w:rPr>
              <w:t>Hewitt, V</w:t>
            </w:r>
            <w:r>
              <w:rPr>
                <w:rStyle w:val="HTMLCite"/>
                <w:rFonts w:cs="Arial"/>
                <w:i w:val="0"/>
                <w:sz w:val="24"/>
                <w:szCs w:val="24"/>
                <w:lang w:val="en"/>
              </w:rPr>
              <w:t>.</w:t>
            </w:r>
            <w:r w:rsidRPr="00357096">
              <w:rPr>
                <w:rStyle w:val="HTMLCite"/>
                <w:rFonts w:cs="Arial"/>
                <w:sz w:val="24"/>
                <w:szCs w:val="24"/>
                <w:lang w:val="en"/>
              </w:rPr>
              <w:t xml:space="preserve"> (2001). ‘</w:t>
            </w:r>
            <w:r w:rsidRPr="00357096">
              <w:rPr>
                <w:rStyle w:val="HTMLCite"/>
                <w:rFonts w:cs="Arial"/>
                <w:i w:val="0"/>
                <w:sz w:val="24"/>
                <w:szCs w:val="24"/>
                <w:lang w:val="en"/>
              </w:rPr>
              <w:t>Examining the Reggio Emilia Approach to Early Childhood Education</w:t>
            </w:r>
            <w:r w:rsidRPr="00357096">
              <w:rPr>
                <w:rStyle w:val="HTMLCite"/>
                <w:rFonts w:cs="Arial"/>
                <w:sz w:val="24"/>
                <w:szCs w:val="24"/>
                <w:lang w:val="en"/>
              </w:rPr>
              <w:t xml:space="preserve">’, Early Childhood Education Journal. </w:t>
            </w:r>
            <w:r w:rsidRPr="00357096">
              <w:rPr>
                <w:rStyle w:val="HTMLCite"/>
                <w:rFonts w:cs="Arial"/>
                <w:b/>
                <w:bCs/>
                <w:sz w:val="24"/>
                <w:szCs w:val="24"/>
                <w:lang w:val="en"/>
              </w:rPr>
              <w:t>29</w:t>
            </w:r>
            <w:r w:rsidRPr="00357096">
              <w:rPr>
                <w:rStyle w:val="HTMLCite"/>
                <w:rFonts w:cs="Arial"/>
                <w:sz w:val="24"/>
                <w:szCs w:val="24"/>
                <w:lang w:val="en"/>
              </w:rPr>
              <w:t xml:space="preserve"> (2): 95–100. </w:t>
            </w:r>
          </w:p>
          <w:p w:rsidR="00BA1CF8" w:rsidRPr="007A5B29" w:rsidRDefault="00BA1CF8" w:rsidP="00BA1CF8">
            <w:pPr>
              <w:spacing w:line="270" w:lineRule="atLeast"/>
              <w:rPr>
                <w:rFonts w:cs="Arial"/>
                <w:color w:val="666666"/>
                <w:sz w:val="24"/>
                <w:szCs w:val="24"/>
                <w:lang w:val="en"/>
              </w:rPr>
            </w:pPr>
            <w:proofErr w:type="spellStart"/>
            <w:r>
              <w:rPr>
                <w:rFonts w:cs="Arial"/>
                <w:sz w:val="24"/>
                <w:szCs w:val="24"/>
                <w:lang w:val="en"/>
              </w:rPr>
              <w:t>Lugton</w:t>
            </w:r>
            <w:proofErr w:type="spellEnd"/>
            <w:r>
              <w:rPr>
                <w:rFonts w:cs="Arial"/>
                <w:sz w:val="24"/>
                <w:szCs w:val="24"/>
                <w:lang w:val="en"/>
              </w:rPr>
              <w:t>, D. (</w:t>
            </w:r>
            <w:r w:rsidRPr="00357096">
              <w:rPr>
                <w:rFonts w:cs="Arial"/>
                <w:sz w:val="24"/>
                <w:szCs w:val="24"/>
                <w:lang w:val="en"/>
              </w:rPr>
              <w:t>2015</w:t>
            </w:r>
            <w:r>
              <w:rPr>
                <w:rFonts w:cs="Arial"/>
                <w:sz w:val="24"/>
                <w:szCs w:val="24"/>
                <w:lang w:val="en"/>
              </w:rPr>
              <w:t xml:space="preserve">) </w:t>
            </w:r>
            <w:r w:rsidRPr="00357096">
              <w:rPr>
                <w:rFonts w:cs="Arial"/>
                <w:sz w:val="24"/>
                <w:szCs w:val="24"/>
                <w:lang w:val="en"/>
              </w:rPr>
              <w:t>‘New</w:t>
            </w:r>
            <w:r>
              <w:rPr>
                <w:rStyle w:val="c-titlehighlight"/>
                <w:lang w:val="en"/>
              </w:rPr>
              <w:t xml:space="preserve"> report highlights the importance of Family Information Services in Wales’. </w:t>
            </w:r>
            <w:r w:rsidRPr="007A5B29">
              <w:rPr>
                <w:rStyle w:val="c-titlehighlight"/>
                <w:i/>
                <w:lang w:val="en"/>
              </w:rPr>
              <w:t>Family and Childcare trust.</w:t>
            </w:r>
            <w:r>
              <w:rPr>
                <w:rStyle w:val="c-titlehighlight"/>
                <w:i/>
                <w:lang w:val="en"/>
              </w:rPr>
              <w:t xml:space="preserve"> </w:t>
            </w:r>
            <w:r>
              <w:rPr>
                <w:rStyle w:val="c-titlehighlight"/>
                <w:lang w:val="en"/>
              </w:rPr>
              <w:t>27</w:t>
            </w:r>
            <w:r w:rsidRPr="007A5B29">
              <w:rPr>
                <w:rStyle w:val="c-titlehighlight"/>
                <w:vertAlign w:val="superscript"/>
                <w:lang w:val="en"/>
              </w:rPr>
              <w:t>th</w:t>
            </w:r>
            <w:r>
              <w:rPr>
                <w:rStyle w:val="c-titlehighlight"/>
                <w:lang w:val="en"/>
              </w:rPr>
              <w:t xml:space="preserve"> May.</w:t>
            </w:r>
          </w:p>
          <w:p w:rsidR="00BA1CF8" w:rsidRDefault="00BA1CF8" w:rsidP="00CD2213">
            <w:pPr>
              <w:jc w:val="both"/>
              <w:rPr>
                <w:rStyle w:val="HTMLCite"/>
                <w:rFonts w:cs="Arial"/>
                <w:sz w:val="24"/>
                <w:szCs w:val="24"/>
                <w:lang w:val="en"/>
              </w:rPr>
            </w:pPr>
          </w:p>
          <w:p w:rsidR="00CD2213" w:rsidRDefault="00CD2213" w:rsidP="00CD2213">
            <w:pPr>
              <w:jc w:val="both"/>
              <w:rPr>
                <w:rStyle w:val="Hyperlink"/>
                <w:rFonts w:cs="Arial"/>
                <w:iCs/>
                <w:color w:val="auto"/>
                <w:sz w:val="24"/>
                <w:szCs w:val="24"/>
                <w:u w:val="none"/>
                <w:lang w:val="en"/>
              </w:rPr>
            </w:pPr>
            <w:r w:rsidRPr="00E526E4">
              <w:rPr>
                <w:rFonts w:cs="Arial"/>
                <w:bCs/>
                <w:iCs/>
                <w:sz w:val="24"/>
                <w:szCs w:val="24"/>
                <w:lang w:val="en"/>
              </w:rPr>
              <w:t>Sampson</w:t>
            </w:r>
            <w:r w:rsidRPr="00E526E4">
              <w:rPr>
                <w:rFonts w:cs="Arial"/>
                <w:iCs/>
                <w:sz w:val="24"/>
                <w:szCs w:val="24"/>
                <w:lang w:val="en"/>
              </w:rPr>
              <w:t xml:space="preserve">, D., </w:t>
            </w:r>
            <w:proofErr w:type="spellStart"/>
            <w:r w:rsidRPr="00E526E4">
              <w:rPr>
                <w:rFonts w:cs="Arial"/>
                <w:bCs/>
                <w:iCs/>
                <w:sz w:val="24"/>
                <w:szCs w:val="24"/>
                <w:lang w:val="en"/>
              </w:rPr>
              <w:t>Ifenthaler</w:t>
            </w:r>
            <w:proofErr w:type="spellEnd"/>
            <w:r w:rsidRPr="00E526E4">
              <w:rPr>
                <w:rFonts w:cs="Arial"/>
                <w:iCs/>
                <w:sz w:val="24"/>
                <w:szCs w:val="24"/>
                <w:lang w:val="en"/>
              </w:rPr>
              <w:t xml:space="preserve">, D., </w:t>
            </w:r>
            <w:r w:rsidRPr="00E526E4">
              <w:rPr>
                <w:rFonts w:cs="Arial"/>
                <w:bCs/>
                <w:iCs/>
                <w:sz w:val="24"/>
                <w:szCs w:val="24"/>
                <w:lang w:val="en"/>
              </w:rPr>
              <w:t>Spector</w:t>
            </w:r>
            <w:r>
              <w:rPr>
                <w:rFonts w:cs="Arial"/>
                <w:iCs/>
                <w:sz w:val="24"/>
                <w:szCs w:val="24"/>
                <w:lang w:val="en"/>
              </w:rPr>
              <w:t>, J.M. and</w:t>
            </w:r>
            <w:r w:rsidRPr="00E526E4">
              <w:rPr>
                <w:rFonts w:cs="Arial"/>
                <w:iCs/>
                <w:sz w:val="24"/>
                <w:szCs w:val="24"/>
                <w:lang w:val="en"/>
              </w:rPr>
              <w:t xml:space="preserve"> </w:t>
            </w:r>
            <w:proofErr w:type="spellStart"/>
            <w:r w:rsidRPr="00E526E4">
              <w:rPr>
                <w:rFonts w:cs="Arial"/>
                <w:bCs/>
                <w:iCs/>
                <w:sz w:val="24"/>
                <w:szCs w:val="24"/>
                <w:lang w:val="en"/>
              </w:rPr>
              <w:t>Isaías</w:t>
            </w:r>
            <w:proofErr w:type="spellEnd"/>
            <w:r>
              <w:rPr>
                <w:rFonts w:cs="Arial"/>
                <w:iCs/>
                <w:sz w:val="24"/>
                <w:szCs w:val="24"/>
                <w:lang w:val="en"/>
              </w:rPr>
              <w:t>, P. (eds</w:t>
            </w:r>
            <w:r w:rsidRPr="00E526E4">
              <w:rPr>
                <w:rFonts w:cs="Arial"/>
                <w:iCs/>
                <w:sz w:val="24"/>
                <w:szCs w:val="24"/>
                <w:lang w:val="en"/>
              </w:rPr>
              <w:t>.)</w:t>
            </w:r>
            <w:r w:rsidRPr="00E526E4">
              <w:rPr>
                <w:lang w:val="en"/>
              </w:rPr>
              <w:t xml:space="preserve"> </w:t>
            </w:r>
            <w:r>
              <w:rPr>
                <w:lang w:val="en"/>
              </w:rPr>
              <w:t xml:space="preserve">(2018) </w:t>
            </w:r>
            <w:r w:rsidRPr="00E526E4">
              <w:rPr>
                <w:rFonts w:cs="Arial"/>
                <w:i/>
                <w:iCs/>
                <w:sz w:val="24"/>
                <w:szCs w:val="24"/>
                <w:lang w:val="en"/>
              </w:rPr>
              <w:t>Digital Technologies: Sustainable Innovations for Improving Teaching and Learning</w:t>
            </w:r>
            <w:r>
              <w:rPr>
                <w:rFonts w:cs="Arial"/>
                <w:i/>
                <w:iCs/>
                <w:sz w:val="24"/>
                <w:szCs w:val="24"/>
                <w:lang w:val="en"/>
              </w:rPr>
              <w:t xml:space="preserve">. </w:t>
            </w:r>
            <w:r>
              <w:rPr>
                <w:rFonts w:cs="Arial"/>
                <w:iCs/>
                <w:sz w:val="24"/>
                <w:szCs w:val="24"/>
                <w:lang w:val="en"/>
              </w:rPr>
              <w:t>Springer International Publishing.</w:t>
            </w:r>
          </w:p>
          <w:p w:rsidR="00CD2213" w:rsidRPr="007A5B29" w:rsidRDefault="00CD2213" w:rsidP="00CD2213">
            <w:pPr>
              <w:jc w:val="both"/>
              <w:rPr>
                <w:rFonts w:cs="Arial"/>
                <w:iCs/>
                <w:sz w:val="24"/>
                <w:szCs w:val="24"/>
                <w:lang w:val="en"/>
              </w:rPr>
            </w:pPr>
            <w:proofErr w:type="spellStart"/>
            <w:r w:rsidRPr="00357096">
              <w:rPr>
                <w:rFonts w:cs="Arial"/>
                <w:bCs/>
                <w:kern w:val="36"/>
                <w:sz w:val="24"/>
                <w:szCs w:val="24"/>
                <w:lang w:val="en"/>
              </w:rPr>
              <w:t>Schreuder</w:t>
            </w:r>
            <w:proofErr w:type="spellEnd"/>
            <w:r w:rsidRPr="00357096">
              <w:rPr>
                <w:rFonts w:cs="Arial"/>
                <w:bCs/>
                <w:kern w:val="36"/>
                <w:sz w:val="24"/>
                <w:szCs w:val="24"/>
                <w:lang w:val="en"/>
              </w:rPr>
              <w:t>, C</w:t>
            </w:r>
            <w:r w:rsidRPr="00357096">
              <w:rPr>
                <w:rFonts w:cs="Arial"/>
                <w:bCs/>
                <w:color w:val="333333"/>
                <w:kern w:val="36"/>
                <w:sz w:val="24"/>
                <w:szCs w:val="24"/>
                <w:lang w:val="en"/>
              </w:rPr>
              <w:t xml:space="preserve">. (1997) </w:t>
            </w:r>
            <w:r w:rsidRPr="00357096">
              <w:rPr>
                <w:rFonts w:cs="Arial"/>
                <w:bCs/>
                <w:kern w:val="36"/>
                <w:sz w:val="24"/>
                <w:szCs w:val="24"/>
                <w:lang w:val="en"/>
              </w:rPr>
              <w:t>Howard Gardner, Creativity And Intelligence Researcher</w:t>
            </w:r>
            <w:r w:rsidRPr="00357096">
              <w:rPr>
                <w:rFonts w:cs="Arial"/>
                <w:bCs/>
                <w:color w:val="333333"/>
                <w:kern w:val="36"/>
                <w:sz w:val="24"/>
                <w:szCs w:val="24"/>
                <w:lang w:val="en"/>
              </w:rPr>
              <w:t>.</w:t>
            </w:r>
            <w:r w:rsidRPr="00357096">
              <w:rPr>
                <w:rFonts w:cs="Arial"/>
                <w:sz w:val="24"/>
                <w:szCs w:val="24"/>
                <w:lang w:val="en"/>
              </w:rPr>
              <w:t xml:space="preserve"> Tribune.</w:t>
            </w:r>
          </w:p>
          <w:p w:rsidR="00CD2213" w:rsidRPr="00357096" w:rsidRDefault="00CD2213" w:rsidP="00CD2213">
            <w:pPr>
              <w:spacing w:line="270" w:lineRule="atLeast"/>
              <w:rPr>
                <w:rFonts w:cs="Arial"/>
                <w:sz w:val="24"/>
                <w:szCs w:val="24"/>
                <w:lang w:val="en"/>
              </w:rPr>
            </w:pPr>
            <w:r w:rsidRPr="00357096">
              <w:rPr>
                <w:rFonts w:cs="Arial"/>
                <w:sz w:val="24"/>
                <w:szCs w:val="24"/>
                <w:lang w:val="en"/>
              </w:rPr>
              <w:t xml:space="preserve">Skinner, D. (2010) </w:t>
            </w:r>
            <w:r w:rsidRPr="00357096">
              <w:rPr>
                <w:rFonts w:cs="Arial"/>
                <w:i/>
                <w:sz w:val="24"/>
                <w:szCs w:val="24"/>
                <w:lang w:val="en"/>
              </w:rPr>
              <w:t>Effective teaching and learning in practice.</w:t>
            </w:r>
            <w:r>
              <w:rPr>
                <w:rFonts w:cs="Arial"/>
                <w:i/>
                <w:sz w:val="24"/>
                <w:szCs w:val="24"/>
                <w:lang w:val="en"/>
              </w:rPr>
              <w:t xml:space="preserve"> </w:t>
            </w:r>
            <w:r w:rsidRPr="00357096">
              <w:rPr>
                <w:rFonts w:cs="Arial"/>
                <w:sz w:val="24"/>
                <w:szCs w:val="24"/>
                <w:lang w:val="en"/>
              </w:rPr>
              <w:t>London: Continuum.</w:t>
            </w:r>
          </w:p>
          <w:p w:rsidR="00CD2213" w:rsidRPr="00357096" w:rsidRDefault="00CD2213" w:rsidP="00CD2213">
            <w:pPr>
              <w:jc w:val="both"/>
              <w:rPr>
                <w:rFonts w:cs="Arial"/>
                <w:sz w:val="24"/>
                <w:szCs w:val="24"/>
              </w:rPr>
            </w:pPr>
            <w:r>
              <w:rPr>
                <w:rFonts w:cs="Arial"/>
                <w:sz w:val="24"/>
                <w:szCs w:val="24"/>
                <w:lang w:val="en-US"/>
              </w:rPr>
              <w:t xml:space="preserve">Petty, G. (2014) </w:t>
            </w:r>
            <w:r w:rsidRPr="00357096">
              <w:rPr>
                <w:rFonts w:cs="Arial"/>
                <w:sz w:val="24"/>
                <w:szCs w:val="24"/>
                <w:lang w:val="en-US"/>
              </w:rPr>
              <w:t>Teaching Today: a practical g</w:t>
            </w:r>
            <w:r>
              <w:rPr>
                <w:rFonts w:cs="Arial"/>
                <w:sz w:val="24"/>
                <w:szCs w:val="24"/>
                <w:lang w:val="en-US"/>
              </w:rPr>
              <w:t xml:space="preserve">uide (5th. </w:t>
            </w:r>
            <w:proofErr w:type="spellStart"/>
            <w:r>
              <w:rPr>
                <w:rFonts w:cs="Arial"/>
                <w:sz w:val="24"/>
                <w:szCs w:val="24"/>
                <w:lang w:val="en-US"/>
              </w:rPr>
              <w:t>ed</w:t>
            </w:r>
            <w:proofErr w:type="spellEnd"/>
            <w:r>
              <w:rPr>
                <w:rFonts w:cs="Arial"/>
                <w:sz w:val="24"/>
                <w:szCs w:val="24"/>
                <w:lang w:val="en-US"/>
              </w:rPr>
              <w:t xml:space="preserve">).  </w:t>
            </w:r>
            <w:r w:rsidRPr="00357096">
              <w:rPr>
                <w:rFonts w:cs="Arial"/>
                <w:sz w:val="24"/>
                <w:szCs w:val="24"/>
                <w:lang w:val="en-US"/>
              </w:rPr>
              <w:t>Oxford University Press, pages 133 to 343</w:t>
            </w:r>
            <w:r>
              <w:rPr>
                <w:rFonts w:cs="Arial"/>
                <w:sz w:val="24"/>
                <w:szCs w:val="24"/>
                <w:lang w:val="en-US"/>
              </w:rPr>
              <w:t xml:space="preserve"> </w:t>
            </w:r>
          </w:p>
          <w:p w:rsidR="00CD2213" w:rsidRPr="00357096" w:rsidRDefault="00CD2213" w:rsidP="00CD2213">
            <w:pPr>
              <w:jc w:val="both"/>
              <w:rPr>
                <w:rFonts w:cs="Arial"/>
                <w:sz w:val="24"/>
                <w:szCs w:val="24"/>
              </w:rPr>
            </w:pPr>
            <w:r w:rsidRPr="00357096">
              <w:rPr>
                <w:rFonts w:cs="Arial"/>
                <w:sz w:val="24"/>
                <w:szCs w:val="24"/>
              </w:rPr>
              <w:lastRenderedPageBreak/>
              <w:t xml:space="preserve">Thomas, A., Jones, H. and Thomas, A. (2014) </w:t>
            </w:r>
            <w:r w:rsidRPr="00357096">
              <w:rPr>
                <w:rFonts w:cs="Arial"/>
                <w:i/>
                <w:sz w:val="24"/>
                <w:szCs w:val="24"/>
              </w:rPr>
              <w:t xml:space="preserve">The Higher Education (WALES) Bill. </w:t>
            </w:r>
            <w:r w:rsidRPr="00357096">
              <w:rPr>
                <w:rFonts w:cs="Arial"/>
                <w:sz w:val="24"/>
                <w:szCs w:val="24"/>
              </w:rPr>
              <w:t>Cardiff: Welsh Assembly Government.</w:t>
            </w:r>
          </w:p>
          <w:p w:rsidR="00CD2213" w:rsidRPr="00357096" w:rsidRDefault="00CD2213" w:rsidP="00CD2213">
            <w:pPr>
              <w:jc w:val="both"/>
              <w:rPr>
                <w:rFonts w:cs="Arial"/>
                <w:sz w:val="24"/>
                <w:szCs w:val="24"/>
              </w:rPr>
            </w:pPr>
            <w:r w:rsidRPr="00357096">
              <w:rPr>
                <w:rFonts w:cs="Arial"/>
                <w:sz w:val="24"/>
                <w:szCs w:val="24"/>
              </w:rPr>
              <w:t xml:space="preserve">Welsh Government (2014) </w:t>
            </w:r>
            <w:r w:rsidRPr="00357096">
              <w:rPr>
                <w:rFonts w:cs="Arial"/>
                <w:i/>
                <w:sz w:val="24"/>
                <w:szCs w:val="24"/>
              </w:rPr>
              <w:t xml:space="preserve">Policy statement on skills. </w:t>
            </w:r>
            <w:r w:rsidRPr="00357096">
              <w:rPr>
                <w:rFonts w:cs="Arial"/>
                <w:sz w:val="24"/>
                <w:szCs w:val="24"/>
              </w:rPr>
              <w:t>Cardiff: Welsh Assembly Government.</w:t>
            </w:r>
          </w:p>
          <w:p w:rsidR="005F1278" w:rsidRPr="00FE7642" w:rsidRDefault="005F1278" w:rsidP="00794C29">
            <w:pPr>
              <w:jc w:val="both"/>
              <w:rPr>
                <w:rFonts w:cs="Arial"/>
                <w:sz w:val="24"/>
                <w:szCs w:val="24"/>
              </w:rPr>
            </w:pPr>
          </w:p>
          <w:p w:rsidR="00407E26" w:rsidRPr="00FE7642" w:rsidRDefault="00407E26" w:rsidP="00CD2213">
            <w:pPr>
              <w:jc w:val="both"/>
              <w:rPr>
                <w:rFonts w:cs="Arial"/>
                <w:sz w:val="24"/>
                <w:szCs w:val="24"/>
              </w:rPr>
            </w:pPr>
          </w:p>
        </w:tc>
        <w:bookmarkStart w:id="0" w:name="_GoBack"/>
        <w:bookmarkEnd w:id="0"/>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5461"/>
      </w:tblGrid>
      <w:tr w:rsidR="00CA12DC" w:rsidRPr="00FE7642" w:rsidTr="00AC5818">
        <w:tc>
          <w:tcPr>
            <w:tcW w:w="10598" w:type="dxa"/>
            <w:gridSpan w:val="2"/>
          </w:tcPr>
          <w:p w:rsidR="00CA12DC" w:rsidRPr="00FE7642" w:rsidRDefault="00CA12DC" w:rsidP="00794C29">
            <w:pPr>
              <w:jc w:val="both"/>
              <w:rPr>
                <w:rFonts w:cs="Arial"/>
                <w:b/>
                <w:sz w:val="28"/>
                <w:szCs w:val="28"/>
              </w:rPr>
            </w:pPr>
            <w:r w:rsidRPr="00FE7642">
              <w:rPr>
                <w:rFonts w:cs="Arial"/>
                <w:b/>
                <w:sz w:val="28"/>
                <w:szCs w:val="28"/>
              </w:rPr>
              <w:t>A2:  Teachi</w:t>
            </w:r>
            <w:r w:rsidR="005F1278" w:rsidRPr="00FE7642">
              <w:rPr>
                <w:rFonts w:cs="Arial"/>
                <w:b/>
                <w:sz w:val="28"/>
                <w:szCs w:val="28"/>
              </w:rPr>
              <w:t>ng and/or supporting learning (7</w:t>
            </w:r>
            <w:r w:rsidRPr="00FE7642">
              <w:rPr>
                <w:rFonts w:cs="Arial"/>
                <w:b/>
                <w:sz w:val="28"/>
                <w:szCs w:val="28"/>
              </w:rPr>
              <w:t>00 words)</w:t>
            </w:r>
          </w:p>
          <w:p w:rsidR="00CA12DC" w:rsidRPr="00FE7642" w:rsidRDefault="005F1278" w:rsidP="00794C29">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rsidTr="00E0025F">
        <w:tc>
          <w:tcPr>
            <w:tcW w:w="5070" w:type="dxa"/>
          </w:tcPr>
          <w:p w:rsidR="00CA12DC" w:rsidRPr="00FE7642" w:rsidRDefault="00CA12DC" w:rsidP="00794C29">
            <w:pPr>
              <w:rPr>
                <w:rFonts w:cs="Arial"/>
                <w:sz w:val="20"/>
                <w:szCs w:val="20"/>
                <w:u w:val="single"/>
              </w:rPr>
            </w:pPr>
            <w:r w:rsidRPr="00FE7642">
              <w:rPr>
                <w:rFonts w:cs="Arial"/>
                <w:sz w:val="20"/>
                <w:szCs w:val="20"/>
                <w:u w:val="single"/>
              </w:rPr>
              <w:t>Engagement in appropriate teaching and learning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528" w:type="dxa"/>
          </w:tcPr>
          <w:p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rsidR="005407DE" w:rsidRPr="00FE7642" w:rsidRDefault="005407DE" w:rsidP="005407DE">
            <w:pPr>
              <w:ind w:left="57"/>
              <w:rPr>
                <w:rFonts w:cs="Arial"/>
                <w:sz w:val="20"/>
                <w:szCs w:val="20"/>
              </w:rPr>
            </w:pPr>
          </w:p>
        </w:tc>
      </w:tr>
      <w:tr w:rsidR="005F1278" w:rsidRPr="00FE7642" w:rsidTr="00AC5818">
        <w:tc>
          <w:tcPr>
            <w:tcW w:w="10598" w:type="dxa"/>
            <w:gridSpan w:val="2"/>
          </w:tcPr>
          <w:p w:rsidR="005F1278" w:rsidRDefault="005F1278" w:rsidP="00794C29">
            <w:pPr>
              <w:jc w:val="both"/>
              <w:rPr>
                <w:rFonts w:cs="Arial"/>
                <w:b/>
                <w:sz w:val="24"/>
                <w:szCs w:val="24"/>
                <w:u w:val="single"/>
              </w:rPr>
            </w:pPr>
            <w:r w:rsidRPr="00FE7642">
              <w:rPr>
                <w:rFonts w:cs="Arial"/>
                <w:b/>
                <w:sz w:val="24"/>
                <w:szCs w:val="24"/>
                <w:u w:val="single"/>
              </w:rPr>
              <w:t>Write your evidence here</w:t>
            </w:r>
          </w:p>
          <w:tbl>
            <w:tblPr>
              <w:tblStyle w:val="TableGrid"/>
              <w:tblW w:w="0" w:type="auto"/>
              <w:tblLook w:val="04A0" w:firstRow="1" w:lastRow="0" w:firstColumn="1" w:lastColumn="0" w:noHBand="0" w:noVBand="1"/>
            </w:tblPr>
            <w:tblGrid>
              <w:gridCol w:w="10230"/>
            </w:tblGrid>
            <w:tr w:rsidR="00830CE4" w:rsidRPr="00FE7642" w:rsidTr="00664E21">
              <w:tc>
                <w:tcPr>
                  <w:tcW w:w="10598" w:type="dxa"/>
                </w:tcPr>
                <w:p w:rsidR="00830CE4" w:rsidRDefault="00830CE4" w:rsidP="00830CE4">
                  <w:pPr>
                    <w:jc w:val="both"/>
                    <w:rPr>
                      <w:rFonts w:cs="Arial"/>
                      <w:b/>
                      <w:sz w:val="24"/>
                      <w:szCs w:val="24"/>
                      <w:u w:val="single"/>
                    </w:rPr>
                  </w:pPr>
                  <w:r w:rsidRPr="00FE7642">
                    <w:rPr>
                      <w:rFonts w:cs="Arial"/>
                      <w:b/>
                      <w:sz w:val="24"/>
                      <w:szCs w:val="24"/>
                      <w:u w:val="single"/>
                    </w:rPr>
                    <w:t>Write your evidence here</w:t>
                  </w:r>
                </w:p>
                <w:p w:rsidR="00830CE4" w:rsidRDefault="00830CE4" w:rsidP="00830CE4">
                  <w:pPr>
                    <w:jc w:val="both"/>
                    <w:rPr>
                      <w:rFonts w:cs="Arial"/>
                      <w:b/>
                      <w:sz w:val="24"/>
                      <w:szCs w:val="24"/>
                      <w:u w:val="single"/>
                    </w:rPr>
                  </w:pPr>
                </w:p>
                <w:p w:rsidR="00830CE4" w:rsidRDefault="00830CE4" w:rsidP="00830CE4">
                  <w:pPr>
                    <w:jc w:val="both"/>
                    <w:rPr>
                      <w:rFonts w:cs="Arial"/>
                      <w:sz w:val="24"/>
                      <w:szCs w:val="24"/>
                    </w:rPr>
                  </w:pPr>
                  <w:r>
                    <w:rPr>
                      <w:rFonts w:cs="Arial"/>
                      <w:sz w:val="24"/>
                      <w:szCs w:val="24"/>
                    </w:rPr>
                    <w:t xml:space="preserve">Albert Einstein stated that “I never teach my pupils. I only attempt to provide the conditions in which they learn”. This is a philosophy that impacts upon my approach to teaching, as by reflecting on the environment and content of each lesson, experiences can be provided to engage and encourage the students in the process of active learning. (Dewey, 1938). </w:t>
                  </w:r>
                </w:p>
                <w:p w:rsidR="00830CE4" w:rsidRDefault="00830CE4" w:rsidP="00830CE4">
                  <w:pPr>
                    <w:jc w:val="both"/>
                    <w:rPr>
                      <w:rFonts w:cs="Arial"/>
                      <w:sz w:val="24"/>
                      <w:szCs w:val="24"/>
                    </w:rPr>
                  </w:pPr>
                </w:p>
                <w:p w:rsidR="00830CE4" w:rsidRDefault="00830CE4" w:rsidP="00830CE4">
                  <w:pPr>
                    <w:jc w:val="both"/>
                    <w:rPr>
                      <w:rFonts w:cs="Arial"/>
                      <w:sz w:val="24"/>
                      <w:szCs w:val="24"/>
                    </w:rPr>
                  </w:pPr>
                  <w:r>
                    <w:rPr>
                      <w:rFonts w:cs="Arial"/>
                      <w:sz w:val="24"/>
                      <w:szCs w:val="24"/>
                    </w:rPr>
                    <w:t>The Discipline of Early Years uses a block teaching approach which results in students receiving one module over a 4 week period. As a lecturer and one new to this method of delivery I look closely at the scheme of work and develop a range of differing strategies to offer the student cohort a range of interactive teaching methods, this provides a broader learning environment and is supported by research by the Centre for Educational Research, (2008) (CERI). For example, lectures incorporate whole group discussions/debates, research based tasks that place enquiry at the forefront of the learning experience. Therefore there is less reliance on didactic teaching and overuse of Power-point delivery. Questioning especially using the pose, pause, pounce, bounce approach, therefore encouraging all student participation and incorporating formative assessment. This approaches supports the embedding of differentiation therefore raising both levels of achievement and equity of student outcomes.  (CERI, 2008). (K1, K2, V2</w:t>
                  </w:r>
                  <w:proofErr w:type="gramStart"/>
                  <w:r>
                    <w:rPr>
                      <w:rFonts w:cs="Arial"/>
                      <w:sz w:val="24"/>
                      <w:szCs w:val="24"/>
                    </w:rPr>
                    <w:t>,K3</w:t>
                  </w:r>
                  <w:proofErr w:type="gramEnd"/>
                  <w:r>
                    <w:rPr>
                      <w:rFonts w:cs="Arial"/>
                      <w:sz w:val="24"/>
                      <w:szCs w:val="24"/>
                    </w:rPr>
                    <w:t>, K6).</w:t>
                  </w:r>
                </w:p>
                <w:p w:rsidR="00830CE4" w:rsidRDefault="00830CE4" w:rsidP="00830CE4">
                  <w:pPr>
                    <w:jc w:val="both"/>
                    <w:rPr>
                      <w:rFonts w:cs="Arial"/>
                      <w:sz w:val="24"/>
                      <w:szCs w:val="24"/>
                    </w:rPr>
                  </w:pPr>
                </w:p>
                <w:p w:rsidR="00830CE4" w:rsidRDefault="00830CE4" w:rsidP="00830CE4">
                  <w:pPr>
                    <w:jc w:val="both"/>
                    <w:rPr>
                      <w:rFonts w:cs="Arial"/>
                      <w:sz w:val="24"/>
                      <w:szCs w:val="24"/>
                    </w:rPr>
                  </w:pPr>
                  <w:r>
                    <w:rPr>
                      <w:rFonts w:cs="Arial"/>
                      <w:sz w:val="24"/>
                      <w:szCs w:val="24"/>
                    </w:rPr>
                    <w:t>For example I recently set a case study to address a gap in knowledge, linking language theorists into activities that promote language development, but more importantly to discuss and critique those theories with confidence. This gap in knowledge was identified through the use of student feedback gathered in at the end of each session on post it notes confirming my observations during initial sessions. (A1, A2, K1, K2, K5).</w:t>
                  </w:r>
                </w:p>
                <w:p w:rsidR="00830CE4" w:rsidRDefault="00830CE4" w:rsidP="00830CE4">
                  <w:pPr>
                    <w:jc w:val="both"/>
                    <w:rPr>
                      <w:rFonts w:cs="Arial"/>
                      <w:sz w:val="24"/>
                      <w:szCs w:val="24"/>
                    </w:rPr>
                  </w:pPr>
                  <w:r>
                    <w:rPr>
                      <w:rFonts w:cs="Arial"/>
                      <w:sz w:val="24"/>
                      <w:szCs w:val="24"/>
                    </w:rPr>
                    <w:lastRenderedPageBreak/>
                    <w:t>I was peer observed by the programme director during this session which saw the group of students sitting around a table discussing with each other strategies and then questioning each other’s theoretical knowledge. Thus enabling a very interactive and focused session of debate applying their knowledge and understanding to a practical situation again supporting both Donaldson’s (2015) and Skinner (2010) stance on learning both skills and competencies and being active participants in their own learning. Comments within my peer observation support this as they include,</w:t>
                  </w:r>
                </w:p>
                <w:p w:rsidR="00830CE4" w:rsidRDefault="00830CE4" w:rsidP="00830CE4">
                  <w:pPr>
                    <w:spacing w:before="240" w:after="20"/>
                    <w:ind w:left="850" w:right="850"/>
                    <w:jc w:val="both"/>
                    <w:rPr>
                      <w:rFonts w:cs="Arial"/>
                      <w:sz w:val="24"/>
                      <w:szCs w:val="24"/>
                    </w:rPr>
                  </w:pPr>
                  <w:r>
                    <w:rPr>
                      <w:rFonts w:cs="Arial"/>
                      <w:sz w:val="24"/>
                      <w:szCs w:val="24"/>
                    </w:rPr>
                    <w:t>“A case study provided for students to consider sharing of information, oral debating and links to relevant theorist. 4 questions had been designed to support the students to discuss as a group, to critique and to synthesise the different points”.</w:t>
                  </w:r>
                </w:p>
                <w:p w:rsidR="00830CE4" w:rsidRDefault="00830CE4" w:rsidP="00830CE4">
                  <w:pPr>
                    <w:jc w:val="both"/>
                    <w:rPr>
                      <w:rFonts w:cs="Arial"/>
                      <w:sz w:val="24"/>
                      <w:szCs w:val="24"/>
                    </w:rPr>
                  </w:pPr>
                </w:p>
                <w:p w:rsidR="00830CE4" w:rsidRDefault="00830CE4" w:rsidP="00830CE4">
                  <w:pPr>
                    <w:jc w:val="both"/>
                    <w:rPr>
                      <w:rFonts w:cs="Arial"/>
                      <w:sz w:val="24"/>
                      <w:szCs w:val="24"/>
                    </w:rPr>
                  </w:pPr>
                  <w:r>
                    <w:rPr>
                      <w:rFonts w:cs="Arial"/>
                      <w:sz w:val="24"/>
                      <w:szCs w:val="24"/>
                    </w:rPr>
                    <w:t xml:space="preserve">I was also able to apply the pose, pause, pounce, bounce approach, this supports students to focus as they do not know when or who I will question or ask to extend a response, for example; do you agree with this stance, or, who else might agree with this approach, what is your opinion? </w:t>
                  </w:r>
                </w:p>
                <w:p w:rsidR="00830CE4" w:rsidRDefault="00830CE4" w:rsidP="00830CE4">
                  <w:pPr>
                    <w:jc w:val="both"/>
                    <w:rPr>
                      <w:rFonts w:cs="Arial"/>
                      <w:sz w:val="24"/>
                      <w:szCs w:val="24"/>
                    </w:rPr>
                  </w:pPr>
                  <w:r>
                    <w:rPr>
                      <w:rFonts w:cs="Arial"/>
                      <w:sz w:val="24"/>
                      <w:szCs w:val="24"/>
                    </w:rPr>
                    <w:t xml:space="preserve">The comments within my peer observation stated that “ Student’s challenged each other’s comments, developing and expanding points”, as well as “ A few less confident students were encouraged to contribute through clear and focused questions,” corresponding with Vygotsky’s theory of </w:t>
                  </w:r>
                  <w:proofErr w:type="spellStart"/>
                  <w:r>
                    <w:rPr>
                      <w:rFonts w:cs="Arial"/>
                      <w:sz w:val="24"/>
                      <w:szCs w:val="24"/>
                    </w:rPr>
                    <w:t>scaffolded</w:t>
                  </w:r>
                  <w:proofErr w:type="spellEnd"/>
                  <w:r>
                    <w:rPr>
                      <w:rFonts w:cs="Arial"/>
                      <w:sz w:val="24"/>
                      <w:szCs w:val="24"/>
                    </w:rPr>
                    <w:t xml:space="preserve"> learning and Skinner’s theory of positive reinforcement.</w:t>
                  </w:r>
                </w:p>
                <w:p w:rsidR="00830CE4" w:rsidRDefault="00830CE4" w:rsidP="00830CE4">
                  <w:pPr>
                    <w:jc w:val="both"/>
                    <w:rPr>
                      <w:rFonts w:cs="Arial"/>
                      <w:sz w:val="24"/>
                      <w:szCs w:val="24"/>
                    </w:rPr>
                  </w:pPr>
                </w:p>
                <w:p w:rsidR="00830CE4" w:rsidRDefault="00830CE4" w:rsidP="00830CE4">
                  <w:pPr>
                    <w:jc w:val="both"/>
                    <w:rPr>
                      <w:rFonts w:cs="Arial"/>
                      <w:sz w:val="24"/>
                      <w:szCs w:val="24"/>
                    </w:rPr>
                  </w:pPr>
                  <w:r>
                    <w:rPr>
                      <w:rFonts w:cs="Arial"/>
                      <w:sz w:val="24"/>
                      <w:szCs w:val="24"/>
                    </w:rPr>
                    <w:t xml:space="preserve">This teaching method supports total focus on the subject area allowing students to develop metacognition a necessary skill and one that research demonstrates enables students to outperform those students who have not been supported to develop the reflective art of becoming independent and self -directed learners. (Mason, et al., 2010; </w:t>
                  </w:r>
                  <w:proofErr w:type="spellStart"/>
                  <w:r>
                    <w:rPr>
                      <w:rFonts w:cs="Arial"/>
                      <w:sz w:val="24"/>
                      <w:szCs w:val="24"/>
                    </w:rPr>
                    <w:t>Dignath</w:t>
                  </w:r>
                  <w:proofErr w:type="spellEnd"/>
                  <w:r>
                    <w:rPr>
                      <w:rFonts w:cs="Arial"/>
                      <w:sz w:val="24"/>
                      <w:szCs w:val="24"/>
                    </w:rPr>
                    <w:t xml:space="preserve"> and </w:t>
                  </w:r>
                  <w:proofErr w:type="spellStart"/>
                  <w:r>
                    <w:rPr>
                      <w:rFonts w:cs="Arial"/>
                      <w:sz w:val="24"/>
                      <w:szCs w:val="24"/>
                    </w:rPr>
                    <w:t>Buttner</w:t>
                  </w:r>
                  <w:proofErr w:type="spellEnd"/>
                  <w:r>
                    <w:rPr>
                      <w:rFonts w:cs="Arial"/>
                      <w:sz w:val="24"/>
                      <w:szCs w:val="24"/>
                    </w:rPr>
                    <w:t>, 2008) This stance is also supported by Donaldson’s (2015) ‘Successful Futures’ report.(K3,)</w:t>
                  </w:r>
                </w:p>
                <w:p w:rsidR="00830CE4" w:rsidRPr="002B336D" w:rsidRDefault="00830CE4" w:rsidP="00830CE4">
                  <w:pPr>
                    <w:jc w:val="both"/>
                    <w:rPr>
                      <w:rFonts w:cs="Arial"/>
                      <w:sz w:val="24"/>
                      <w:szCs w:val="24"/>
                    </w:rPr>
                  </w:pPr>
                  <w:r>
                    <w:rPr>
                      <w:rFonts w:cs="Arial"/>
                      <w:sz w:val="24"/>
                      <w:szCs w:val="24"/>
                    </w:rPr>
                    <w:t xml:space="preserve">I have found that through placing a high level of responsibility and expectation upon the students to prepare thoroughly for set reading or case study material that the majority of students prepare more thoroughly. The students expect to be questioned in a robust manner therefore enabling metacognition to develop while fostering enquiring minds that are developing the confidence to challenge concepts, enabling ‘real learning’ to take place within the classroom environment. A small number of less confident learners are using their peers to facilitate their learning and are beginning to develop confidence to share their own ideas or the place of theory within their subject area. Pritchard, (2009) would concur that for this to take place learners need to feel valued and supported within the learning environment. Valuing the diversity of learners within the classroom environment is therefore an essential element of responding in a flexible manner to support the growth, development and knowledge base of all students and </w:t>
                  </w:r>
                  <w:r w:rsidRPr="006B0C91">
                    <w:rPr>
                      <w:rFonts w:cs="Arial"/>
                      <w:sz w:val="24"/>
                      <w:szCs w:val="24"/>
                    </w:rPr>
                    <w:t xml:space="preserve">enabling the students </w:t>
                  </w:r>
                  <w:r>
                    <w:rPr>
                      <w:rFonts w:cs="Arial"/>
                      <w:sz w:val="24"/>
                      <w:szCs w:val="24"/>
                    </w:rPr>
                    <w:t>as Donovan and McFarlane (2011) suggest by acknowledging the place of individual differences and supporting these to develop. (V1,V2,V3,)</w:t>
                  </w:r>
                </w:p>
                <w:p w:rsidR="00830CE4" w:rsidRPr="00FE7642" w:rsidRDefault="00830CE4" w:rsidP="00830CE4">
                  <w:pPr>
                    <w:jc w:val="both"/>
                    <w:rPr>
                      <w:rFonts w:cs="Arial"/>
                      <w:sz w:val="24"/>
                      <w:szCs w:val="24"/>
                    </w:rPr>
                  </w:pPr>
                </w:p>
                <w:p w:rsidR="00830CE4" w:rsidRPr="00FE7642" w:rsidRDefault="00830CE4" w:rsidP="00830CE4">
                  <w:pPr>
                    <w:jc w:val="both"/>
                    <w:rPr>
                      <w:rFonts w:cs="Arial"/>
                      <w:sz w:val="24"/>
                      <w:szCs w:val="24"/>
                    </w:rPr>
                  </w:pPr>
                </w:p>
                <w:p w:rsidR="00830CE4" w:rsidRPr="00B37375" w:rsidRDefault="00830CE4" w:rsidP="00830CE4">
                  <w:pPr>
                    <w:jc w:val="both"/>
                    <w:rPr>
                      <w:rFonts w:cs="Arial"/>
                      <w:i/>
                      <w:sz w:val="24"/>
                      <w:szCs w:val="24"/>
                    </w:rPr>
                  </w:pPr>
                  <w:r>
                    <w:rPr>
                      <w:rFonts w:cs="Arial"/>
                      <w:sz w:val="24"/>
                      <w:szCs w:val="24"/>
                    </w:rPr>
                    <w:t xml:space="preserve">Centre for Educational Research, (2008) </w:t>
                  </w:r>
                </w:p>
                <w:p w:rsidR="00830CE4" w:rsidRPr="00FE7642" w:rsidRDefault="00830CE4" w:rsidP="00830CE4">
                  <w:pPr>
                    <w:jc w:val="both"/>
                    <w:rPr>
                      <w:rFonts w:cs="Arial"/>
                      <w:sz w:val="24"/>
                      <w:szCs w:val="24"/>
                    </w:rPr>
                  </w:pPr>
                </w:p>
                <w:p w:rsidR="00830CE4" w:rsidRDefault="00830CE4" w:rsidP="00830CE4">
                  <w:pPr>
                    <w:jc w:val="both"/>
                    <w:rPr>
                      <w:rFonts w:cs="Arial"/>
                      <w:sz w:val="24"/>
                      <w:szCs w:val="24"/>
                    </w:rPr>
                  </w:pPr>
                  <w:r>
                    <w:rPr>
                      <w:rFonts w:cs="Arial"/>
                      <w:sz w:val="24"/>
                      <w:szCs w:val="24"/>
                    </w:rPr>
                    <w:t xml:space="preserve">Dewey, J. (1938). Logic: </w:t>
                  </w:r>
                  <w:r w:rsidRPr="000E1DB0">
                    <w:rPr>
                      <w:rFonts w:cs="Arial"/>
                      <w:i/>
                      <w:sz w:val="24"/>
                      <w:szCs w:val="24"/>
                    </w:rPr>
                    <w:t>The Theory of Inquiry</w:t>
                  </w:r>
                  <w:r>
                    <w:rPr>
                      <w:rFonts w:cs="Arial"/>
                      <w:sz w:val="24"/>
                      <w:szCs w:val="24"/>
                    </w:rPr>
                    <w:t xml:space="preserve">. </w:t>
                  </w:r>
                  <w:proofErr w:type="spellStart"/>
                  <w:r>
                    <w:rPr>
                      <w:rFonts w:cs="Arial"/>
                      <w:sz w:val="24"/>
                      <w:szCs w:val="24"/>
                    </w:rPr>
                    <w:t>NewYork</w:t>
                  </w:r>
                  <w:proofErr w:type="spellEnd"/>
                  <w:r>
                    <w:rPr>
                      <w:rFonts w:cs="Arial"/>
                      <w:sz w:val="24"/>
                      <w:szCs w:val="24"/>
                    </w:rPr>
                    <w:t xml:space="preserve">: Holt, </w:t>
                  </w:r>
                  <w:proofErr w:type="spellStart"/>
                  <w:r>
                    <w:rPr>
                      <w:rFonts w:cs="Arial"/>
                      <w:sz w:val="24"/>
                      <w:szCs w:val="24"/>
                    </w:rPr>
                    <w:t>Rhinehart</w:t>
                  </w:r>
                  <w:proofErr w:type="spellEnd"/>
                  <w:r>
                    <w:rPr>
                      <w:rFonts w:cs="Arial"/>
                      <w:sz w:val="24"/>
                      <w:szCs w:val="24"/>
                    </w:rPr>
                    <w:t xml:space="preserve"> and Winston.</w:t>
                  </w:r>
                </w:p>
                <w:p w:rsidR="00830CE4" w:rsidRDefault="00830CE4" w:rsidP="00830CE4">
                  <w:pPr>
                    <w:jc w:val="both"/>
                    <w:rPr>
                      <w:rFonts w:cs="Arial"/>
                      <w:sz w:val="24"/>
                      <w:szCs w:val="24"/>
                    </w:rPr>
                  </w:pPr>
                </w:p>
                <w:p w:rsidR="00830CE4" w:rsidRPr="00DF0CEB" w:rsidRDefault="00830CE4" w:rsidP="00830CE4">
                  <w:pPr>
                    <w:jc w:val="both"/>
                    <w:rPr>
                      <w:rFonts w:cs="Arial"/>
                      <w:sz w:val="24"/>
                      <w:szCs w:val="24"/>
                    </w:rPr>
                  </w:pPr>
                  <w:proofErr w:type="spellStart"/>
                  <w:r>
                    <w:rPr>
                      <w:rFonts w:cs="Arial"/>
                      <w:sz w:val="24"/>
                      <w:szCs w:val="24"/>
                    </w:rPr>
                    <w:t>Dignath</w:t>
                  </w:r>
                  <w:proofErr w:type="spellEnd"/>
                  <w:r>
                    <w:rPr>
                      <w:rFonts w:cs="Arial"/>
                      <w:sz w:val="24"/>
                      <w:szCs w:val="24"/>
                    </w:rPr>
                    <w:t xml:space="preserve">, C.  And </w:t>
                  </w:r>
                  <w:proofErr w:type="spellStart"/>
                  <w:r>
                    <w:rPr>
                      <w:rFonts w:cs="Arial"/>
                      <w:sz w:val="24"/>
                      <w:szCs w:val="24"/>
                    </w:rPr>
                    <w:t>Buttner</w:t>
                  </w:r>
                  <w:proofErr w:type="spellEnd"/>
                  <w:r>
                    <w:rPr>
                      <w:rFonts w:cs="Arial"/>
                      <w:sz w:val="24"/>
                      <w:szCs w:val="24"/>
                    </w:rPr>
                    <w:t xml:space="preserve">, G. (2008). ‘Components of fostering self-regulated learning among students. A meta-analysis on intervention studies at primary and secondary </w:t>
                  </w:r>
                  <w:proofErr w:type="spellStart"/>
                  <w:r>
                    <w:rPr>
                      <w:rFonts w:cs="Arial"/>
                      <w:sz w:val="24"/>
                      <w:szCs w:val="24"/>
                    </w:rPr>
                    <w:t>level’</w:t>
                  </w:r>
                  <w:proofErr w:type="gramStart"/>
                  <w:r>
                    <w:rPr>
                      <w:rFonts w:cs="Arial"/>
                      <w:sz w:val="24"/>
                      <w:szCs w:val="24"/>
                    </w:rPr>
                    <w:t>,</w:t>
                  </w:r>
                  <w:r>
                    <w:rPr>
                      <w:rFonts w:cs="Arial"/>
                      <w:i/>
                      <w:sz w:val="24"/>
                      <w:szCs w:val="24"/>
                    </w:rPr>
                    <w:t>Metacognition</w:t>
                  </w:r>
                  <w:proofErr w:type="spellEnd"/>
                  <w:proofErr w:type="gramEnd"/>
                  <w:r>
                    <w:rPr>
                      <w:rFonts w:cs="Arial"/>
                      <w:i/>
                      <w:sz w:val="24"/>
                      <w:szCs w:val="24"/>
                    </w:rPr>
                    <w:t xml:space="preserve"> and Learning,</w:t>
                  </w:r>
                  <w:r>
                    <w:rPr>
                      <w:rFonts w:cs="Arial"/>
                      <w:sz w:val="24"/>
                      <w:szCs w:val="24"/>
                    </w:rPr>
                    <w:t xml:space="preserve"> volume 3, Issue 3, pp231-264.</w:t>
                  </w:r>
                </w:p>
                <w:p w:rsidR="00830CE4" w:rsidRDefault="00830CE4" w:rsidP="00830CE4">
                  <w:pPr>
                    <w:jc w:val="both"/>
                    <w:rPr>
                      <w:rFonts w:cs="Arial"/>
                      <w:sz w:val="24"/>
                      <w:szCs w:val="24"/>
                    </w:rPr>
                  </w:pPr>
                </w:p>
                <w:p w:rsidR="00830CE4" w:rsidRPr="002B1204" w:rsidRDefault="00830CE4" w:rsidP="00830CE4">
                  <w:pPr>
                    <w:jc w:val="both"/>
                    <w:rPr>
                      <w:rFonts w:cs="Arial"/>
                      <w:sz w:val="24"/>
                      <w:szCs w:val="24"/>
                    </w:rPr>
                  </w:pPr>
                  <w:r w:rsidRPr="002B1204">
                    <w:rPr>
                      <w:rFonts w:cs="Arial"/>
                      <w:sz w:val="24"/>
                      <w:szCs w:val="24"/>
                    </w:rPr>
                    <w:lastRenderedPageBreak/>
                    <w:t xml:space="preserve">Department for Children, Education, Lifelong Learning and Skills. (2015) </w:t>
                  </w:r>
                  <w:r w:rsidRPr="002B1204">
                    <w:rPr>
                      <w:rFonts w:cs="Arial"/>
                      <w:i/>
                      <w:sz w:val="24"/>
                      <w:szCs w:val="24"/>
                    </w:rPr>
                    <w:t xml:space="preserve">Successful Futures – Report on the Curriculum and Assessment Arrangements in Wales. </w:t>
                  </w:r>
                  <w:r w:rsidRPr="002B1204">
                    <w:rPr>
                      <w:rFonts w:cs="Arial"/>
                      <w:sz w:val="24"/>
                      <w:szCs w:val="24"/>
                    </w:rPr>
                    <w:t>Cardiff: Welsh Assembly Government.</w:t>
                  </w:r>
                </w:p>
                <w:p w:rsidR="00830CE4" w:rsidRPr="00FE7642" w:rsidRDefault="00830CE4" w:rsidP="00830CE4">
                  <w:pPr>
                    <w:jc w:val="both"/>
                    <w:rPr>
                      <w:rFonts w:cs="Arial"/>
                      <w:sz w:val="24"/>
                      <w:szCs w:val="24"/>
                    </w:rPr>
                  </w:pPr>
                </w:p>
                <w:p w:rsidR="00830CE4" w:rsidRDefault="00830CE4" w:rsidP="00830CE4">
                  <w:pPr>
                    <w:jc w:val="both"/>
                    <w:rPr>
                      <w:rFonts w:cs="Arial"/>
                      <w:sz w:val="24"/>
                      <w:szCs w:val="24"/>
                    </w:rPr>
                  </w:pPr>
                  <w:r>
                    <w:rPr>
                      <w:rFonts w:cs="Arial"/>
                      <w:sz w:val="24"/>
                      <w:szCs w:val="24"/>
                    </w:rPr>
                    <w:t xml:space="preserve">Skinner, D. (2010) </w:t>
                  </w:r>
                  <w:r>
                    <w:rPr>
                      <w:rFonts w:cs="Arial"/>
                      <w:i/>
                      <w:sz w:val="24"/>
                      <w:szCs w:val="24"/>
                    </w:rPr>
                    <w:t xml:space="preserve">Effective teaching and learning in practice. </w:t>
                  </w:r>
                  <w:r>
                    <w:rPr>
                      <w:rFonts w:cs="Arial"/>
                      <w:sz w:val="24"/>
                      <w:szCs w:val="24"/>
                    </w:rPr>
                    <w:t>London: Continuum.</w:t>
                  </w:r>
                </w:p>
                <w:p w:rsidR="00830CE4" w:rsidRDefault="00830CE4" w:rsidP="00830CE4">
                  <w:pPr>
                    <w:jc w:val="both"/>
                    <w:rPr>
                      <w:rFonts w:cs="Arial"/>
                      <w:sz w:val="24"/>
                      <w:szCs w:val="24"/>
                    </w:rPr>
                  </w:pPr>
                </w:p>
                <w:p w:rsidR="00830CE4" w:rsidRPr="0095446C" w:rsidRDefault="00830CE4" w:rsidP="00830CE4">
                  <w:pPr>
                    <w:jc w:val="both"/>
                    <w:rPr>
                      <w:rFonts w:cs="Arial"/>
                      <w:sz w:val="24"/>
                      <w:szCs w:val="24"/>
                    </w:rPr>
                  </w:pPr>
                  <w:r>
                    <w:rPr>
                      <w:rFonts w:cs="Arial"/>
                      <w:sz w:val="24"/>
                      <w:szCs w:val="24"/>
                    </w:rPr>
                    <w:t>McFarlane, D. A. (2011) ‘Multiple Intelligences: The most effective platform for global 21</w:t>
                  </w:r>
                  <w:r w:rsidRPr="0095446C">
                    <w:rPr>
                      <w:rFonts w:cs="Arial"/>
                      <w:sz w:val="24"/>
                      <w:szCs w:val="24"/>
                      <w:vertAlign w:val="superscript"/>
                    </w:rPr>
                    <w:t>st</w:t>
                  </w:r>
                  <w:r>
                    <w:rPr>
                      <w:rFonts w:cs="Arial"/>
                      <w:sz w:val="24"/>
                      <w:szCs w:val="24"/>
                    </w:rPr>
                    <w:t xml:space="preserve"> century education and instructional methodologies’,</w:t>
                  </w:r>
                  <w:r>
                    <w:rPr>
                      <w:rFonts w:cs="Arial"/>
                      <w:i/>
                      <w:sz w:val="24"/>
                      <w:szCs w:val="24"/>
                    </w:rPr>
                    <w:t xml:space="preserve"> College Quarterly, </w:t>
                  </w:r>
                  <w:r>
                    <w:rPr>
                      <w:rFonts w:cs="Arial"/>
                      <w:sz w:val="24"/>
                      <w:szCs w:val="24"/>
                    </w:rPr>
                    <w:t>Volume 14, Number 2.</w:t>
                  </w:r>
                </w:p>
                <w:p w:rsidR="00830CE4" w:rsidRDefault="00830CE4" w:rsidP="00830CE4">
                  <w:pPr>
                    <w:jc w:val="both"/>
                    <w:rPr>
                      <w:rFonts w:cs="Arial"/>
                      <w:sz w:val="24"/>
                      <w:szCs w:val="24"/>
                    </w:rPr>
                  </w:pPr>
                </w:p>
                <w:p w:rsidR="00830CE4" w:rsidRPr="00DF0CEB" w:rsidRDefault="00830CE4" w:rsidP="00830CE4">
                  <w:pPr>
                    <w:jc w:val="both"/>
                    <w:rPr>
                      <w:rFonts w:cs="Arial"/>
                      <w:sz w:val="24"/>
                      <w:szCs w:val="24"/>
                    </w:rPr>
                  </w:pPr>
                  <w:r>
                    <w:rPr>
                      <w:rFonts w:cs="Arial"/>
                      <w:sz w:val="24"/>
                      <w:szCs w:val="24"/>
                    </w:rPr>
                    <w:t xml:space="preserve">Mason, L., </w:t>
                  </w:r>
                  <w:proofErr w:type="spellStart"/>
                  <w:r>
                    <w:rPr>
                      <w:rFonts w:cs="Arial"/>
                      <w:sz w:val="24"/>
                      <w:szCs w:val="24"/>
                    </w:rPr>
                    <w:t>Boldrin</w:t>
                  </w:r>
                  <w:proofErr w:type="spellEnd"/>
                  <w:r>
                    <w:rPr>
                      <w:rFonts w:cs="Arial"/>
                      <w:sz w:val="24"/>
                      <w:szCs w:val="24"/>
                    </w:rPr>
                    <w:t xml:space="preserve">, A and </w:t>
                  </w:r>
                  <w:proofErr w:type="spellStart"/>
                  <w:r>
                    <w:rPr>
                      <w:rFonts w:cs="Arial"/>
                      <w:sz w:val="24"/>
                      <w:szCs w:val="24"/>
                    </w:rPr>
                    <w:t>Ariasi</w:t>
                  </w:r>
                  <w:proofErr w:type="spellEnd"/>
                  <w:r>
                    <w:rPr>
                      <w:rFonts w:cs="Arial"/>
                      <w:sz w:val="24"/>
                      <w:szCs w:val="24"/>
                    </w:rPr>
                    <w:t xml:space="preserve">, N. (2009) ‘Epistemic metacognition in context: evaluating and learning online information’, </w:t>
                  </w:r>
                  <w:r>
                    <w:rPr>
                      <w:rFonts w:cs="Arial"/>
                      <w:i/>
                      <w:sz w:val="24"/>
                      <w:szCs w:val="24"/>
                    </w:rPr>
                    <w:t>Metacognition and Learning</w:t>
                  </w:r>
                  <w:r>
                    <w:rPr>
                      <w:rFonts w:cs="Arial"/>
                      <w:sz w:val="24"/>
                      <w:szCs w:val="24"/>
                    </w:rPr>
                    <w:t>, volume 5, Issue 1, pp67-90.</w:t>
                  </w:r>
                </w:p>
                <w:p w:rsidR="00830CE4" w:rsidRDefault="00830CE4" w:rsidP="00830CE4">
                  <w:pPr>
                    <w:jc w:val="both"/>
                    <w:rPr>
                      <w:rFonts w:cs="Arial"/>
                      <w:sz w:val="24"/>
                      <w:szCs w:val="24"/>
                    </w:rPr>
                  </w:pPr>
                </w:p>
                <w:p w:rsidR="00830CE4" w:rsidRPr="000E3B13" w:rsidRDefault="00830CE4" w:rsidP="00830CE4">
                  <w:pPr>
                    <w:jc w:val="both"/>
                    <w:rPr>
                      <w:rFonts w:cs="Arial"/>
                      <w:sz w:val="24"/>
                      <w:szCs w:val="24"/>
                    </w:rPr>
                  </w:pPr>
                  <w:r>
                    <w:rPr>
                      <w:rFonts w:cs="Arial"/>
                      <w:sz w:val="24"/>
                      <w:szCs w:val="24"/>
                    </w:rPr>
                    <w:t xml:space="preserve">Morrison-McGill, R. (2011) ‘How to move your lessons from good to Outstanding, </w:t>
                  </w:r>
                  <w:r>
                    <w:rPr>
                      <w:rFonts w:cs="Arial"/>
                      <w:i/>
                      <w:sz w:val="24"/>
                      <w:szCs w:val="24"/>
                    </w:rPr>
                    <w:t xml:space="preserve">The Guardian, </w:t>
                  </w:r>
                  <w:r>
                    <w:rPr>
                      <w:rFonts w:cs="Arial"/>
                      <w:sz w:val="24"/>
                      <w:szCs w:val="24"/>
                    </w:rPr>
                    <w:t>17 November. [On-line]. Available at: http://www.theguardian.com [Accessed: 19</w:t>
                  </w:r>
                  <w:r w:rsidRPr="000E3B13">
                    <w:rPr>
                      <w:rFonts w:cs="Arial"/>
                      <w:sz w:val="24"/>
                      <w:szCs w:val="24"/>
                      <w:vertAlign w:val="superscript"/>
                    </w:rPr>
                    <w:t>th</w:t>
                  </w:r>
                  <w:r>
                    <w:rPr>
                      <w:rFonts w:cs="Arial"/>
                      <w:sz w:val="24"/>
                      <w:szCs w:val="24"/>
                    </w:rPr>
                    <w:t xml:space="preserve"> February, 2018].</w:t>
                  </w:r>
                </w:p>
                <w:p w:rsidR="00830CE4" w:rsidRDefault="00830CE4" w:rsidP="00830CE4">
                  <w:pPr>
                    <w:jc w:val="both"/>
                    <w:rPr>
                      <w:rFonts w:cs="Arial"/>
                      <w:sz w:val="24"/>
                      <w:szCs w:val="24"/>
                    </w:rPr>
                  </w:pPr>
                </w:p>
                <w:p w:rsidR="00830CE4" w:rsidRPr="00500AE8" w:rsidRDefault="00830CE4" w:rsidP="00830CE4">
                  <w:pPr>
                    <w:jc w:val="both"/>
                    <w:rPr>
                      <w:rFonts w:cs="Arial"/>
                      <w:i/>
                      <w:sz w:val="24"/>
                      <w:szCs w:val="24"/>
                    </w:rPr>
                  </w:pPr>
                  <w:r>
                    <w:rPr>
                      <w:rFonts w:cs="Arial"/>
                      <w:sz w:val="24"/>
                      <w:szCs w:val="24"/>
                    </w:rPr>
                    <w:t xml:space="preserve">Vygotsky, L. (1978) Interaction between learning and development. From: Mind and Society (pp. 79-91). Cambridge, MA: Harvard University Press. Reprinted in: </w:t>
                  </w:r>
                  <w:r>
                    <w:rPr>
                      <w:rFonts w:cs="Arial"/>
                      <w:i/>
                      <w:sz w:val="24"/>
                      <w:szCs w:val="24"/>
                    </w:rPr>
                    <w:t>Readings on the development of children. (2</w:t>
                  </w:r>
                  <w:r w:rsidRPr="00500AE8">
                    <w:rPr>
                      <w:rFonts w:cs="Arial"/>
                      <w:i/>
                      <w:sz w:val="24"/>
                      <w:szCs w:val="24"/>
                      <w:vertAlign w:val="superscript"/>
                    </w:rPr>
                    <w:t>nd</w:t>
                  </w:r>
                  <w:r>
                    <w:rPr>
                      <w:rFonts w:cs="Arial"/>
                      <w:i/>
                      <w:sz w:val="24"/>
                      <w:szCs w:val="24"/>
                    </w:rPr>
                    <w:t>. Ed).</w:t>
                  </w:r>
                </w:p>
              </w:tc>
            </w:tr>
          </w:tbl>
          <w:p w:rsidR="00830CE4" w:rsidRDefault="00830CE4" w:rsidP="00830CE4">
            <w:pPr>
              <w:rPr>
                <w:rFonts w:cs="Arial"/>
              </w:rPr>
            </w:pPr>
          </w:p>
          <w:p w:rsidR="00830CE4" w:rsidRPr="00FE7642" w:rsidRDefault="00830CE4" w:rsidP="00830CE4">
            <w:pPr>
              <w:rPr>
                <w:rFonts w:cs="Arial"/>
              </w:rPr>
            </w:pPr>
          </w:p>
          <w:p w:rsidR="002B336D" w:rsidRDefault="002B336D" w:rsidP="00794C29">
            <w:pPr>
              <w:jc w:val="both"/>
              <w:rPr>
                <w:rFonts w:cs="Arial"/>
                <w:b/>
                <w:sz w:val="24"/>
                <w:szCs w:val="24"/>
                <w:u w:val="single"/>
              </w:rPr>
            </w:pPr>
          </w:p>
          <w:p w:rsidR="00DF0CEB" w:rsidRDefault="00DF0CEB" w:rsidP="00794C29">
            <w:pPr>
              <w:jc w:val="both"/>
              <w:rPr>
                <w:rFonts w:cs="Arial"/>
                <w:sz w:val="24"/>
                <w:szCs w:val="24"/>
              </w:rPr>
            </w:pPr>
          </w:p>
          <w:p w:rsidR="00500AE8" w:rsidRPr="00500AE8" w:rsidRDefault="00500AE8" w:rsidP="00794C29">
            <w:pPr>
              <w:jc w:val="both"/>
              <w:rPr>
                <w:rFonts w:cs="Arial"/>
                <w:i/>
                <w:sz w:val="24"/>
                <w:szCs w:val="24"/>
              </w:rPr>
            </w:pPr>
          </w:p>
        </w:tc>
      </w:tr>
    </w:tbl>
    <w:p w:rsidR="005F1278" w:rsidRDefault="005F1278">
      <w:pPr>
        <w:rPr>
          <w:rFonts w:cs="Arial"/>
        </w:rPr>
      </w:pPr>
    </w:p>
    <w:p w:rsidR="00407E26" w:rsidRPr="00FE7642" w:rsidRDefault="00407E26">
      <w:pPr>
        <w:rPr>
          <w:rFonts w:cs="Arial"/>
        </w:rPr>
      </w:pPr>
    </w:p>
    <w:tbl>
      <w:tblPr>
        <w:tblStyle w:val="TableGrid"/>
        <w:tblW w:w="0" w:type="auto"/>
        <w:tblLook w:val="04A0" w:firstRow="1" w:lastRow="0" w:firstColumn="1" w:lastColumn="0" w:noHBand="0" w:noVBand="1"/>
      </w:tblPr>
      <w:tblGrid>
        <w:gridCol w:w="4864"/>
        <w:gridCol w:w="5592"/>
      </w:tblGrid>
      <w:tr w:rsidR="00CA12DC" w:rsidRPr="00FE7642" w:rsidTr="00AC5818">
        <w:tc>
          <w:tcPr>
            <w:tcW w:w="10598" w:type="dxa"/>
            <w:gridSpan w:val="2"/>
          </w:tcPr>
          <w:p w:rsidR="00CA12DC" w:rsidRPr="00FE7642" w:rsidRDefault="00CA12DC" w:rsidP="00794C29">
            <w:pPr>
              <w:jc w:val="both"/>
              <w:rPr>
                <w:rFonts w:cs="Arial"/>
                <w:b/>
                <w:sz w:val="28"/>
                <w:szCs w:val="28"/>
              </w:rPr>
            </w:pPr>
            <w:r w:rsidRPr="00FE7642">
              <w:rPr>
                <w:rFonts w:cs="Arial"/>
                <w:b/>
                <w:sz w:val="28"/>
                <w:szCs w:val="28"/>
              </w:rPr>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rsidR="00CA12DC" w:rsidRPr="00FE7642" w:rsidRDefault="00CA12DC" w:rsidP="00794C29">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rsidTr="00E0025F">
        <w:tc>
          <w:tcPr>
            <w:tcW w:w="4928" w:type="dxa"/>
          </w:tcPr>
          <w:p w:rsidR="00CA12DC" w:rsidRPr="00FE7642" w:rsidRDefault="00CA12DC" w:rsidP="00794C29">
            <w:pPr>
              <w:rPr>
                <w:rFonts w:cs="Arial"/>
                <w:sz w:val="20"/>
                <w:szCs w:val="20"/>
                <w:u w:val="single"/>
              </w:rPr>
            </w:pPr>
            <w:r w:rsidRPr="00FE7642">
              <w:rPr>
                <w:rFonts w:cs="Arial"/>
                <w:sz w:val="20"/>
                <w:szCs w:val="20"/>
                <w:u w:val="single"/>
              </w:rPr>
              <w:t>Engagement with appropriate assessment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rsidR="00CA12DC"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p w:rsidR="00802021" w:rsidRDefault="00802021" w:rsidP="00802021">
            <w:pPr>
              <w:rPr>
                <w:rFonts w:cs="Arial"/>
                <w:sz w:val="20"/>
                <w:szCs w:val="20"/>
              </w:rPr>
            </w:pPr>
          </w:p>
          <w:p w:rsidR="00802021" w:rsidRDefault="00802021" w:rsidP="00802021">
            <w:pPr>
              <w:rPr>
                <w:rFonts w:cs="Arial"/>
                <w:sz w:val="20"/>
                <w:szCs w:val="20"/>
              </w:rPr>
            </w:pPr>
          </w:p>
          <w:p w:rsidR="00802021" w:rsidRDefault="00802021" w:rsidP="00802021">
            <w:pPr>
              <w:rPr>
                <w:rFonts w:cs="Arial"/>
                <w:sz w:val="20"/>
                <w:szCs w:val="20"/>
              </w:rPr>
            </w:pPr>
          </w:p>
          <w:p w:rsidR="00802021" w:rsidRDefault="00802021" w:rsidP="00802021">
            <w:pPr>
              <w:rPr>
                <w:rFonts w:cs="Arial"/>
                <w:sz w:val="20"/>
                <w:szCs w:val="20"/>
              </w:rPr>
            </w:pPr>
          </w:p>
          <w:p w:rsidR="00802021" w:rsidRDefault="00802021" w:rsidP="00802021">
            <w:pPr>
              <w:rPr>
                <w:rFonts w:cs="Arial"/>
                <w:sz w:val="20"/>
                <w:szCs w:val="20"/>
              </w:rPr>
            </w:pPr>
          </w:p>
          <w:p w:rsidR="00802021" w:rsidRPr="00802021" w:rsidRDefault="00802021" w:rsidP="00802021">
            <w:pPr>
              <w:rPr>
                <w:rFonts w:cs="Arial"/>
                <w:sz w:val="20"/>
                <w:szCs w:val="20"/>
              </w:rPr>
            </w:pPr>
          </w:p>
        </w:tc>
        <w:tc>
          <w:tcPr>
            <w:tcW w:w="5670" w:type="dxa"/>
          </w:tcPr>
          <w:p w:rsidR="00CA12DC" w:rsidRPr="00FE7642" w:rsidRDefault="00CA12DC" w:rsidP="00794C29">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rsidR="005407DE" w:rsidRPr="00FE7642" w:rsidRDefault="005407DE" w:rsidP="005407DE">
            <w:pPr>
              <w:ind w:left="57"/>
              <w:rPr>
                <w:rFonts w:cs="Arial"/>
                <w:sz w:val="20"/>
                <w:szCs w:val="20"/>
              </w:rPr>
            </w:pPr>
          </w:p>
        </w:tc>
      </w:tr>
      <w:tr w:rsidR="005407DE" w:rsidRPr="00FE7642" w:rsidTr="00AC5818">
        <w:tc>
          <w:tcPr>
            <w:tcW w:w="10598" w:type="dxa"/>
            <w:gridSpan w:val="2"/>
          </w:tcPr>
          <w:p w:rsidR="005407DE" w:rsidRDefault="005407DE" w:rsidP="00794C29">
            <w:pPr>
              <w:jc w:val="both"/>
              <w:rPr>
                <w:rFonts w:cs="Arial"/>
                <w:b/>
                <w:sz w:val="24"/>
                <w:szCs w:val="24"/>
                <w:u w:val="single"/>
              </w:rPr>
            </w:pPr>
            <w:r w:rsidRPr="00FE7642">
              <w:rPr>
                <w:rFonts w:cs="Arial"/>
                <w:b/>
                <w:sz w:val="24"/>
                <w:szCs w:val="24"/>
                <w:u w:val="single"/>
              </w:rPr>
              <w:t>Write your evidence here</w:t>
            </w:r>
          </w:p>
          <w:p w:rsidR="00802021" w:rsidRDefault="00802021" w:rsidP="00802021">
            <w:pPr>
              <w:autoSpaceDE w:val="0"/>
              <w:autoSpaceDN w:val="0"/>
              <w:adjustRightInd w:val="0"/>
              <w:rPr>
                <w:rFonts w:cs="Arial"/>
                <w:sz w:val="24"/>
                <w:szCs w:val="24"/>
              </w:rPr>
            </w:pPr>
            <w:r>
              <w:rPr>
                <w:rFonts w:cs="Arial"/>
                <w:sz w:val="24"/>
                <w:szCs w:val="24"/>
              </w:rPr>
              <w:t>Assessment enables lecturers to ascertain how well students are achieving the learning outcomes, while allowing lecturers to reflect on strategies used and changing those that do not work for the student cohort. (</w:t>
            </w:r>
            <w:proofErr w:type="spellStart"/>
            <w:r>
              <w:rPr>
                <w:rFonts w:cs="Arial"/>
                <w:sz w:val="24"/>
                <w:szCs w:val="24"/>
              </w:rPr>
              <w:t>Suskie</w:t>
            </w:r>
            <w:proofErr w:type="spellEnd"/>
            <w:r>
              <w:rPr>
                <w:rFonts w:cs="Arial"/>
                <w:sz w:val="24"/>
                <w:szCs w:val="24"/>
              </w:rPr>
              <w:t>, 2018)</w:t>
            </w:r>
          </w:p>
          <w:p w:rsidR="00802021" w:rsidRDefault="00802021" w:rsidP="00802021">
            <w:pPr>
              <w:autoSpaceDE w:val="0"/>
              <w:autoSpaceDN w:val="0"/>
              <w:adjustRightInd w:val="0"/>
              <w:rPr>
                <w:rFonts w:cs="Arial"/>
                <w:sz w:val="24"/>
                <w:szCs w:val="24"/>
              </w:rPr>
            </w:pPr>
            <w:r>
              <w:rPr>
                <w:rFonts w:cs="Arial"/>
                <w:sz w:val="24"/>
                <w:szCs w:val="24"/>
              </w:rPr>
              <w:lastRenderedPageBreak/>
              <w:t xml:space="preserve"> I consider carefully the assessment methods used ensuring that the assessment process is one that is a continuous thread throughout the session. For example at </w:t>
            </w:r>
            <w:r w:rsidRPr="006B0C91">
              <w:rPr>
                <w:rFonts w:cs="Arial"/>
                <w:sz w:val="24"/>
                <w:szCs w:val="24"/>
              </w:rPr>
              <w:t>the</w:t>
            </w:r>
            <w:r>
              <w:rPr>
                <w:rFonts w:cs="Arial"/>
                <w:sz w:val="24"/>
                <w:szCs w:val="24"/>
              </w:rPr>
              <w:t xml:space="preserve"> start of the majority of lecturers I will use a quiz compiling of six questions based upon the previous lecturer. I concur with Salas-</w:t>
            </w:r>
            <w:proofErr w:type="spellStart"/>
            <w:r>
              <w:rPr>
                <w:rFonts w:cs="Arial"/>
                <w:sz w:val="24"/>
                <w:szCs w:val="24"/>
              </w:rPr>
              <w:t>Morera</w:t>
            </w:r>
            <w:proofErr w:type="spellEnd"/>
            <w:r>
              <w:rPr>
                <w:rFonts w:cs="Arial"/>
                <w:sz w:val="24"/>
                <w:szCs w:val="24"/>
              </w:rPr>
              <w:t xml:space="preserve"> et al. (2012) who found that quizzes have a positive influence on student learning as I have found this simple tool enables students to practice recall, identify gaps in knowledge while also strengthening memory connections.  </w:t>
            </w:r>
          </w:p>
          <w:p w:rsidR="00802021" w:rsidRDefault="00802021" w:rsidP="00802021">
            <w:pPr>
              <w:autoSpaceDE w:val="0"/>
              <w:autoSpaceDN w:val="0"/>
              <w:adjustRightInd w:val="0"/>
              <w:rPr>
                <w:rFonts w:cs="Arial"/>
                <w:sz w:val="24"/>
                <w:szCs w:val="24"/>
              </w:rPr>
            </w:pPr>
            <w:r>
              <w:rPr>
                <w:rFonts w:cs="Arial"/>
                <w:sz w:val="24"/>
                <w:szCs w:val="24"/>
              </w:rPr>
              <w:t xml:space="preserve"> It also enables me to identify where further exploration of a topic or concept is required. On times the use of a quiz brings an element of peer collaboration and focuses student learning. </w:t>
            </w:r>
          </w:p>
          <w:p w:rsidR="00802021" w:rsidRPr="005C5526" w:rsidRDefault="00802021" w:rsidP="00802021">
            <w:pPr>
              <w:autoSpaceDE w:val="0"/>
              <w:autoSpaceDN w:val="0"/>
              <w:adjustRightInd w:val="0"/>
              <w:rPr>
                <w:rFonts w:eastAsiaTheme="minorHAnsi" w:cs="Arial"/>
                <w:color w:val="FF0000"/>
                <w:sz w:val="24"/>
                <w:szCs w:val="24"/>
                <w:lang w:eastAsia="en-US"/>
              </w:rPr>
            </w:pPr>
            <w:r w:rsidRPr="006D28B3">
              <w:rPr>
                <w:rFonts w:cs="Arial"/>
                <w:sz w:val="24"/>
                <w:szCs w:val="24"/>
              </w:rPr>
              <w:t>On completion of the quiz the whole group will spend another 10 minutes exploring the answers through the facilitation myself</w:t>
            </w:r>
            <w:r>
              <w:rPr>
                <w:rFonts w:cs="Arial"/>
                <w:color w:val="00B0F0"/>
                <w:sz w:val="24"/>
                <w:szCs w:val="24"/>
              </w:rPr>
              <w:t>.</w:t>
            </w:r>
            <w:r w:rsidRPr="00E526E4">
              <w:rPr>
                <w:rFonts w:cs="Arial"/>
                <w:sz w:val="24"/>
                <w:szCs w:val="24"/>
              </w:rPr>
              <w:t xml:space="preserve"> Many of the students will then elaborate their answers, allowing others to explore and develop ideas and concepts, making their own comprehensive notes which are kept alongside PowerPoint scripts supporting the research findings of the Centre of Educational Research and Innovation, (CERI) (2008) where students develop their metacognition by </w:t>
            </w:r>
            <w:r w:rsidRPr="00E526E4">
              <w:rPr>
                <w:rFonts w:eastAsiaTheme="minorHAnsi" w:cs="Arial"/>
                <w:sz w:val="24"/>
                <w:szCs w:val="24"/>
                <w:lang w:eastAsia="en-US"/>
              </w:rPr>
              <w:t>actively developing understanding of new concepts, instead of just being given information</w:t>
            </w:r>
            <w:r w:rsidRPr="00A7699F">
              <w:rPr>
                <w:rFonts w:eastAsiaTheme="minorHAnsi" w:cs="Arial"/>
                <w:color w:val="00B0F0"/>
                <w:sz w:val="24"/>
                <w:szCs w:val="24"/>
                <w:lang w:eastAsia="en-US"/>
              </w:rPr>
              <w:t xml:space="preserve">. </w:t>
            </w:r>
            <w:r w:rsidRPr="00E526E4">
              <w:rPr>
                <w:rFonts w:eastAsiaTheme="minorHAnsi" w:cs="Arial"/>
                <w:sz w:val="24"/>
                <w:szCs w:val="24"/>
                <w:lang w:eastAsia="en-US"/>
              </w:rPr>
              <w:t xml:space="preserve">(K5, K2, K3, V3).  </w:t>
            </w:r>
          </w:p>
          <w:p w:rsidR="00802021" w:rsidRDefault="00802021" w:rsidP="00802021">
            <w:pPr>
              <w:autoSpaceDE w:val="0"/>
              <w:autoSpaceDN w:val="0"/>
              <w:adjustRightInd w:val="0"/>
              <w:rPr>
                <w:rFonts w:eastAsiaTheme="minorHAnsi" w:cs="Arial"/>
                <w:sz w:val="24"/>
                <w:szCs w:val="24"/>
                <w:lang w:eastAsia="en-US"/>
              </w:rPr>
            </w:pPr>
          </w:p>
          <w:p w:rsidR="00802021" w:rsidRDefault="00802021" w:rsidP="00802021">
            <w:pPr>
              <w:rPr>
                <w:rFonts w:cs="Arial"/>
                <w:sz w:val="24"/>
                <w:szCs w:val="24"/>
              </w:rPr>
            </w:pPr>
            <w:r>
              <w:rPr>
                <w:rFonts w:eastAsiaTheme="minorHAnsi" w:cs="Arial"/>
                <w:sz w:val="24"/>
                <w:szCs w:val="24"/>
                <w:lang w:eastAsia="en-US"/>
              </w:rPr>
              <w:t xml:space="preserve">At the end of each taught lecture I encourage the students to identify any areas that they feel need to be re-visited, they achieve this through the use of post it notes, by writing down their thoughts. Using this information enables me to respond effectively to the students’ feedback ensuring that those areas are addressed within the following lecture and highlights the students as partners within their learning journey. </w:t>
            </w:r>
            <w:r w:rsidRPr="006D28B3">
              <w:rPr>
                <w:rFonts w:eastAsiaTheme="minorHAnsi" w:cs="Arial"/>
                <w:sz w:val="24"/>
                <w:szCs w:val="24"/>
                <w:lang w:eastAsia="en-US"/>
              </w:rPr>
              <w:t xml:space="preserve">Such collaboration is discussed in Quality Assurance Agency (QAA) report into responding to feedback. </w:t>
            </w:r>
            <w:r>
              <w:rPr>
                <w:rFonts w:eastAsiaTheme="minorHAnsi" w:cs="Arial"/>
                <w:sz w:val="24"/>
                <w:szCs w:val="24"/>
                <w:lang w:eastAsia="en-US"/>
              </w:rPr>
              <w:t xml:space="preserve">This was also commented upon during my recent peer observation highlighting the above points while also noting the importance </w:t>
            </w:r>
            <w:r>
              <w:rPr>
                <w:rFonts w:cs="Arial"/>
              </w:rPr>
              <w:t xml:space="preserve"> </w:t>
            </w:r>
            <w:r w:rsidRPr="005540C1">
              <w:rPr>
                <w:rFonts w:cs="Arial"/>
                <w:sz w:val="24"/>
                <w:szCs w:val="24"/>
              </w:rPr>
              <w:t>that this would link to module evaluation responses and to UKES and to the NSS next year. (K5, A4, A2, K2).</w:t>
            </w:r>
            <w:r>
              <w:rPr>
                <w:rFonts w:cs="Arial"/>
                <w:sz w:val="24"/>
                <w:szCs w:val="24"/>
              </w:rPr>
              <w:t xml:space="preserve"> </w:t>
            </w:r>
          </w:p>
          <w:p w:rsidR="00802021" w:rsidRDefault="00802021" w:rsidP="00802021">
            <w:pPr>
              <w:rPr>
                <w:rFonts w:cs="Arial"/>
                <w:sz w:val="24"/>
                <w:szCs w:val="24"/>
              </w:rPr>
            </w:pPr>
          </w:p>
          <w:p w:rsidR="00802021" w:rsidRDefault="00802021" w:rsidP="00802021">
            <w:pPr>
              <w:rPr>
                <w:rFonts w:cs="Arial"/>
                <w:sz w:val="24"/>
                <w:szCs w:val="24"/>
              </w:rPr>
            </w:pPr>
            <w:r>
              <w:rPr>
                <w:rFonts w:cs="Arial"/>
                <w:sz w:val="24"/>
                <w:szCs w:val="24"/>
              </w:rPr>
              <w:t xml:space="preserve">During another peer observation with the Director of Early Years it was fed back that: </w:t>
            </w:r>
          </w:p>
          <w:p w:rsidR="00802021" w:rsidRDefault="00802021" w:rsidP="00802021">
            <w:pPr>
              <w:ind w:left="850" w:right="850"/>
              <w:rPr>
                <w:rFonts w:cs="Arial"/>
                <w:sz w:val="24"/>
                <w:szCs w:val="24"/>
              </w:rPr>
            </w:pPr>
          </w:p>
          <w:p w:rsidR="00802021" w:rsidRDefault="00802021" w:rsidP="00802021">
            <w:pPr>
              <w:ind w:left="850" w:right="850"/>
            </w:pPr>
            <w:r>
              <w:t>They responded well to Dawn’s discussion of the ‘post it’s’ from the previous lecture and to the quick quiz recap. This introduction to the lecture was effective in motivating the class to engage well. It also ensured that students were addressing what they found difficult from the previous lecture.</w:t>
            </w:r>
          </w:p>
          <w:p w:rsidR="00802021" w:rsidRDefault="00802021" w:rsidP="00802021"/>
          <w:p w:rsidR="00802021" w:rsidRPr="005540C1" w:rsidRDefault="00802021" w:rsidP="00802021">
            <w:pPr>
              <w:autoSpaceDE w:val="0"/>
              <w:autoSpaceDN w:val="0"/>
              <w:adjustRightInd w:val="0"/>
              <w:rPr>
                <w:rFonts w:eastAsiaTheme="minorHAnsi" w:cs="Arial"/>
                <w:sz w:val="24"/>
                <w:szCs w:val="24"/>
                <w:lang w:eastAsia="en-US"/>
              </w:rPr>
            </w:pPr>
          </w:p>
          <w:p w:rsidR="00802021" w:rsidRPr="00D3165E" w:rsidRDefault="00802021" w:rsidP="00802021">
            <w:pPr>
              <w:autoSpaceDE w:val="0"/>
              <w:autoSpaceDN w:val="0"/>
              <w:adjustRightInd w:val="0"/>
              <w:rPr>
                <w:rFonts w:eastAsiaTheme="minorHAnsi" w:cs="Arial"/>
                <w:sz w:val="24"/>
                <w:szCs w:val="24"/>
                <w:lang w:eastAsia="en-US"/>
              </w:rPr>
            </w:pPr>
          </w:p>
          <w:p w:rsidR="00802021" w:rsidRDefault="00802021" w:rsidP="00802021">
            <w:pPr>
              <w:jc w:val="both"/>
              <w:rPr>
                <w:rFonts w:cs="Arial"/>
                <w:sz w:val="24"/>
                <w:szCs w:val="24"/>
              </w:rPr>
            </w:pPr>
            <w:r>
              <w:rPr>
                <w:rFonts w:cs="Arial"/>
                <w:sz w:val="24"/>
                <w:szCs w:val="24"/>
              </w:rPr>
              <w:t>The process of providing summative feedback should be as</w:t>
            </w:r>
            <w:r w:rsidRPr="00B76F6E">
              <w:rPr>
                <w:rFonts w:ascii="Helvetica" w:hAnsi="Helvetica" w:cs="Helvetica"/>
              </w:rPr>
              <w:t xml:space="preserve"> </w:t>
            </w:r>
            <w:hyperlink r:id="rId8" w:history="1">
              <w:r w:rsidRPr="00B76F6E">
                <w:rPr>
                  <w:rFonts w:ascii="Helvetica" w:hAnsi="Helvetica" w:cs="Helvetica"/>
                </w:rPr>
                <w:t xml:space="preserve">Archer, </w:t>
              </w:r>
              <w:r>
                <w:rPr>
                  <w:rFonts w:ascii="Helvetica" w:hAnsi="Helvetica" w:cs="Helvetica"/>
                </w:rPr>
                <w:t>(</w:t>
              </w:r>
              <w:r w:rsidRPr="00B76F6E">
                <w:rPr>
                  <w:rFonts w:ascii="Helvetica" w:hAnsi="Helvetica" w:cs="Helvetica"/>
                </w:rPr>
                <w:t>2010</w:t>
              </w:r>
            </w:hyperlink>
            <w:r w:rsidRPr="00B76F6E">
              <w:rPr>
                <w:rFonts w:ascii="Helvetica" w:hAnsi="Helvetica" w:cs="Helvetica"/>
              </w:rPr>
              <w:t>, p. 101</w:t>
            </w:r>
            <w:r>
              <w:rPr>
                <w:rFonts w:ascii="Helvetica" w:hAnsi="Helvetica" w:cs="Helvetica"/>
              </w:rPr>
              <w:t xml:space="preserve">) </w:t>
            </w:r>
            <w:r w:rsidRPr="00B76F6E">
              <w:rPr>
                <w:rFonts w:cs="Arial"/>
                <w:sz w:val="24"/>
                <w:szCs w:val="24"/>
              </w:rPr>
              <w:t xml:space="preserve">suggests a series of building blocks, allowing the student to see and make sense of how to move their work forward and obtain higher grades. It should not be seen as merely a corrective process but one that concurs with the socio-constructivist paradigm </w:t>
            </w:r>
            <w:r>
              <w:rPr>
                <w:rFonts w:cs="Arial"/>
                <w:sz w:val="24"/>
                <w:szCs w:val="24"/>
              </w:rPr>
              <w:t>that enables the student to understand how to improve, taking responsibility to use and develop their feedback. (Archer, 2010).</w:t>
            </w:r>
            <w:r>
              <w:rPr>
                <w:rFonts w:ascii="Helvetica" w:hAnsi="Helvetica" w:cs="Helvetica"/>
              </w:rPr>
              <w:t xml:space="preserve"> </w:t>
            </w:r>
            <w:r>
              <w:rPr>
                <w:rFonts w:cs="Arial"/>
                <w:sz w:val="24"/>
                <w:szCs w:val="24"/>
              </w:rPr>
              <w:t xml:space="preserve">Within the discipline of Early Years the organisation of assignment feedback is carefully considered. The students receive marked work back before submitting their next assignment task, this ensures that identified areas of both strength and weakness are made available to the students. The student can then use the detailed feedback to support their development by applying the guidance to the next piece of work. Evans, (2013) agrees and states that clear guidance with purposeful ‘signposts’ enables students to use feedback effectively. The discipline in line with research by Evans, (2013) will also draw the student’s attention to previous assignment tasks where they are required to produce a similar assignment task such as a paired discussion. This reminds the students to revisit the work, review the comments and enables them to build upon the feedback as stated above, It is also important that clear guidance in relation to the assignment is </w:t>
            </w:r>
            <w:r>
              <w:rPr>
                <w:rFonts w:cs="Arial"/>
                <w:sz w:val="24"/>
                <w:szCs w:val="24"/>
              </w:rPr>
              <w:lastRenderedPageBreak/>
              <w:t xml:space="preserve">incorporated within taught sessions enabling the student to make sense and understand what is expected of them, this was highlighted within my recent peer observation which said: </w:t>
            </w:r>
          </w:p>
          <w:p w:rsidR="00802021" w:rsidRDefault="00802021" w:rsidP="00802021">
            <w:pPr>
              <w:jc w:val="both"/>
              <w:rPr>
                <w:rFonts w:cs="Arial"/>
                <w:sz w:val="24"/>
                <w:szCs w:val="24"/>
              </w:rPr>
            </w:pPr>
          </w:p>
          <w:p w:rsidR="00802021" w:rsidRDefault="00802021" w:rsidP="00802021">
            <w:pPr>
              <w:ind w:left="850" w:right="850"/>
              <w:jc w:val="both"/>
              <w:rPr>
                <w:rFonts w:cs="Arial"/>
                <w:sz w:val="24"/>
                <w:szCs w:val="24"/>
              </w:rPr>
            </w:pPr>
            <w:r>
              <w:t>‘During my discussions with the group they appeared to clearly understand the activity set and the assignment set for the module. They were able to discuss preparation done to date for the assignment; some having prepared more than others, but all were able to consider the task in discussion with myself’.</w:t>
            </w:r>
          </w:p>
          <w:p w:rsidR="00802021" w:rsidRDefault="00802021" w:rsidP="00802021">
            <w:pPr>
              <w:ind w:left="850" w:right="850"/>
              <w:jc w:val="both"/>
              <w:rPr>
                <w:rFonts w:cs="Arial"/>
                <w:sz w:val="24"/>
                <w:szCs w:val="24"/>
              </w:rPr>
            </w:pPr>
          </w:p>
          <w:p w:rsidR="00802021" w:rsidRDefault="00802021" w:rsidP="00802021">
            <w:pPr>
              <w:jc w:val="both"/>
              <w:rPr>
                <w:rFonts w:cs="Arial"/>
                <w:sz w:val="24"/>
                <w:szCs w:val="24"/>
              </w:rPr>
            </w:pPr>
            <w:r>
              <w:rPr>
                <w:rFonts w:cs="Arial"/>
                <w:sz w:val="24"/>
                <w:szCs w:val="24"/>
              </w:rPr>
              <w:t>(A2,A3,A4,K2,)</w:t>
            </w:r>
          </w:p>
          <w:p w:rsidR="00802021" w:rsidRDefault="00802021" w:rsidP="00802021">
            <w:pPr>
              <w:jc w:val="both"/>
              <w:rPr>
                <w:rFonts w:cs="Arial"/>
                <w:sz w:val="24"/>
                <w:szCs w:val="24"/>
              </w:rPr>
            </w:pPr>
          </w:p>
          <w:p w:rsidR="00802021" w:rsidRDefault="00802021" w:rsidP="00802021">
            <w:pPr>
              <w:jc w:val="both"/>
              <w:rPr>
                <w:rFonts w:cs="Arial"/>
                <w:sz w:val="24"/>
                <w:szCs w:val="24"/>
              </w:rPr>
            </w:pPr>
            <w:r w:rsidRPr="000B035A">
              <w:rPr>
                <w:rFonts w:cs="Arial"/>
                <w:sz w:val="24"/>
                <w:szCs w:val="24"/>
              </w:rPr>
              <w:t>Archer, J. C. (</w:t>
            </w:r>
            <w:r w:rsidRPr="000B035A">
              <w:rPr>
                <w:rStyle w:val="nlmyear"/>
                <w:rFonts w:cs="Arial"/>
                <w:sz w:val="24"/>
                <w:szCs w:val="24"/>
              </w:rPr>
              <w:t>2010</w:t>
            </w:r>
            <w:r w:rsidRPr="000B035A">
              <w:rPr>
                <w:rFonts w:cs="Arial"/>
                <w:sz w:val="24"/>
                <w:szCs w:val="24"/>
              </w:rPr>
              <w:t xml:space="preserve">). </w:t>
            </w:r>
            <w:r w:rsidRPr="000B035A">
              <w:rPr>
                <w:rStyle w:val="nlmarticle-title"/>
                <w:rFonts w:cs="Arial"/>
                <w:sz w:val="24"/>
                <w:szCs w:val="24"/>
              </w:rPr>
              <w:t>State of the science in health professional education: Effective feedback</w:t>
            </w:r>
            <w:r w:rsidRPr="000B035A">
              <w:rPr>
                <w:rFonts w:cs="Arial"/>
                <w:sz w:val="24"/>
                <w:szCs w:val="24"/>
              </w:rPr>
              <w:t xml:space="preserve">. </w:t>
            </w:r>
            <w:r w:rsidRPr="000B035A">
              <w:rPr>
                <w:rFonts w:cs="Arial"/>
                <w:i/>
                <w:sz w:val="24"/>
                <w:szCs w:val="24"/>
              </w:rPr>
              <w:t>Medical Education</w:t>
            </w:r>
            <w:r w:rsidRPr="000B035A">
              <w:rPr>
                <w:rFonts w:cs="Arial"/>
                <w:sz w:val="24"/>
                <w:szCs w:val="24"/>
              </w:rPr>
              <w:t xml:space="preserve">, 44, </w:t>
            </w:r>
            <w:r w:rsidRPr="000B035A">
              <w:rPr>
                <w:rStyle w:val="nlmfpage"/>
                <w:rFonts w:cs="Arial"/>
                <w:sz w:val="24"/>
                <w:szCs w:val="24"/>
              </w:rPr>
              <w:t>101</w:t>
            </w:r>
            <w:r w:rsidRPr="000B035A">
              <w:rPr>
                <w:rFonts w:cs="Arial"/>
                <w:sz w:val="24"/>
                <w:szCs w:val="24"/>
              </w:rPr>
              <w:t>–</w:t>
            </w:r>
            <w:r w:rsidRPr="000B035A">
              <w:rPr>
                <w:rStyle w:val="nlmlpage"/>
                <w:rFonts w:cs="Arial"/>
                <w:sz w:val="24"/>
                <w:szCs w:val="24"/>
              </w:rPr>
              <w:t>108</w:t>
            </w:r>
            <w:r>
              <w:rPr>
                <w:rFonts w:cs="Arial"/>
                <w:sz w:val="24"/>
                <w:szCs w:val="24"/>
              </w:rPr>
              <w:t xml:space="preserve">. </w:t>
            </w:r>
          </w:p>
          <w:p w:rsidR="00802021" w:rsidRPr="000B035A" w:rsidRDefault="00802021" w:rsidP="00802021">
            <w:pPr>
              <w:jc w:val="both"/>
              <w:rPr>
                <w:rFonts w:cs="Arial"/>
                <w:sz w:val="24"/>
                <w:szCs w:val="24"/>
              </w:rPr>
            </w:pPr>
          </w:p>
          <w:p w:rsidR="00802021" w:rsidRPr="00B37375" w:rsidRDefault="00802021" w:rsidP="00802021">
            <w:pPr>
              <w:autoSpaceDE w:val="0"/>
              <w:autoSpaceDN w:val="0"/>
              <w:adjustRightInd w:val="0"/>
              <w:rPr>
                <w:rFonts w:eastAsiaTheme="minorHAnsi" w:cs="Arial"/>
                <w:sz w:val="24"/>
                <w:szCs w:val="24"/>
                <w:lang w:eastAsia="en-US"/>
              </w:rPr>
            </w:pPr>
            <w:r>
              <w:rPr>
                <w:rFonts w:cs="Arial"/>
                <w:sz w:val="24"/>
                <w:szCs w:val="24"/>
              </w:rPr>
              <w:t>Centre for Educational Research, (2008)</w:t>
            </w:r>
            <w:r>
              <w:rPr>
                <w:rFonts w:ascii="Caecilia-Roman" w:eastAsiaTheme="minorHAnsi" w:hAnsi="Caecilia-Roman" w:cs="Caecilia-Roman"/>
                <w:sz w:val="32"/>
                <w:szCs w:val="32"/>
                <w:lang w:eastAsia="en-US"/>
              </w:rPr>
              <w:t xml:space="preserve"> </w:t>
            </w:r>
            <w:r>
              <w:rPr>
                <w:rFonts w:eastAsiaTheme="minorHAnsi" w:cs="Arial"/>
                <w:sz w:val="24"/>
                <w:szCs w:val="24"/>
                <w:lang w:eastAsia="en-US"/>
              </w:rPr>
              <w:t xml:space="preserve">International </w:t>
            </w:r>
            <w:proofErr w:type="spellStart"/>
            <w:r>
              <w:rPr>
                <w:rFonts w:eastAsiaTheme="minorHAnsi" w:cs="Arial"/>
                <w:sz w:val="24"/>
                <w:szCs w:val="24"/>
                <w:lang w:eastAsia="en-US"/>
              </w:rPr>
              <w:t>Conference</w:t>
            </w:r>
            <w:r w:rsidRPr="00B37375">
              <w:rPr>
                <w:rFonts w:eastAsiaTheme="minorHAnsi" w:cs="Arial"/>
                <w:sz w:val="24"/>
                <w:szCs w:val="24"/>
                <w:lang w:eastAsia="en-US"/>
              </w:rPr>
              <w:t>“Learning</w:t>
            </w:r>
            <w:proofErr w:type="spellEnd"/>
            <w:r w:rsidRPr="00B37375">
              <w:rPr>
                <w:rFonts w:eastAsiaTheme="minorHAnsi" w:cs="Arial"/>
                <w:sz w:val="24"/>
                <w:szCs w:val="24"/>
                <w:lang w:eastAsia="en-US"/>
              </w:rPr>
              <w:t xml:space="preserve"> in the 21st Century:</w:t>
            </w:r>
          </w:p>
          <w:p w:rsidR="00802021" w:rsidRDefault="00802021" w:rsidP="00802021">
            <w:pPr>
              <w:autoSpaceDE w:val="0"/>
              <w:autoSpaceDN w:val="0"/>
              <w:adjustRightInd w:val="0"/>
              <w:rPr>
                <w:rFonts w:cs="Arial"/>
                <w:i/>
                <w:sz w:val="24"/>
                <w:szCs w:val="24"/>
              </w:rPr>
            </w:pPr>
            <w:r w:rsidRPr="00B37375">
              <w:rPr>
                <w:rFonts w:eastAsiaTheme="minorHAnsi" w:cs="Arial"/>
                <w:sz w:val="24"/>
                <w:szCs w:val="24"/>
                <w:lang w:eastAsia="en-US"/>
              </w:rPr>
              <w:t>R</w:t>
            </w:r>
            <w:r>
              <w:rPr>
                <w:rFonts w:eastAsiaTheme="minorHAnsi" w:cs="Arial"/>
                <w:sz w:val="24"/>
                <w:szCs w:val="24"/>
                <w:lang w:eastAsia="en-US"/>
              </w:rPr>
              <w:t>esearch, Innovation and Policy”</w:t>
            </w:r>
            <w:r>
              <w:rPr>
                <w:rFonts w:eastAsiaTheme="minorHAnsi" w:cs="Arial"/>
                <w:b/>
                <w:bCs/>
                <w:sz w:val="24"/>
                <w:szCs w:val="24"/>
                <w:lang w:eastAsia="en-US"/>
              </w:rPr>
              <w:t>.</w:t>
            </w:r>
            <w:r>
              <w:rPr>
                <w:rFonts w:ascii="Caecilia-Bold" w:eastAsiaTheme="minorHAnsi" w:hAnsi="Caecilia-Bold" w:cs="Caecilia-Bold"/>
                <w:b/>
                <w:bCs/>
                <w:sz w:val="44"/>
                <w:szCs w:val="44"/>
                <w:lang w:eastAsia="en-US"/>
              </w:rPr>
              <w:t xml:space="preserve"> </w:t>
            </w:r>
            <w:r>
              <w:rPr>
                <w:rFonts w:cs="Arial"/>
                <w:i/>
                <w:sz w:val="24"/>
                <w:szCs w:val="24"/>
              </w:rPr>
              <w:t xml:space="preserve">Assessment for learning: Formative Assessment. </w:t>
            </w:r>
          </w:p>
          <w:p w:rsidR="00802021" w:rsidRPr="00B37375" w:rsidRDefault="00802021" w:rsidP="00802021">
            <w:pPr>
              <w:autoSpaceDE w:val="0"/>
              <w:autoSpaceDN w:val="0"/>
              <w:adjustRightInd w:val="0"/>
              <w:rPr>
                <w:rFonts w:eastAsiaTheme="minorHAnsi" w:cs="Arial"/>
                <w:sz w:val="24"/>
                <w:szCs w:val="24"/>
                <w:lang w:eastAsia="en-US"/>
              </w:rPr>
            </w:pPr>
          </w:p>
          <w:p w:rsidR="00802021" w:rsidRPr="00D82399" w:rsidRDefault="00802021" w:rsidP="00802021">
            <w:pPr>
              <w:jc w:val="both"/>
              <w:rPr>
                <w:rFonts w:cs="Arial"/>
                <w:sz w:val="24"/>
                <w:szCs w:val="24"/>
              </w:rPr>
            </w:pPr>
            <w:r w:rsidRPr="00D82399">
              <w:rPr>
                <w:rFonts w:cs="Arial"/>
                <w:kern w:val="36"/>
                <w:sz w:val="24"/>
                <w:szCs w:val="24"/>
              </w:rPr>
              <w:t xml:space="preserve">Evans. C. (2013) </w:t>
            </w:r>
            <w:r>
              <w:rPr>
                <w:rFonts w:cs="Arial"/>
                <w:kern w:val="36"/>
                <w:sz w:val="24"/>
                <w:szCs w:val="24"/>
              </w:rPr>
              <w:t>‘</w:t>
            </w:r>
            <w:r w:rsidRPr="00D82399">
              <w:rPr>
                <w:rFonts w:cs="Arial"/>
                <w:kern w:val="36"/>
                <w:sz w:val="24"/>
                <w:szCs w:val="24"/>
              </w:rPr>
              <w:t>Making Sense of Assessment Feedback in Higher Education</w:t>
            </w:r>
            <w:r>
              <w:rPr>
                <w:rFonts w:cs="Arial"/>
                <w:kern w:val="36"/>
                <w:sz w:val="24"/>
                <w:szCs w:val="24"/>
              </w:rPr>
              <w:t xml:space="preserve">’, </w:t>
            </w:r>
            <w:r w:rsidRPr="00D82399">
              <w:rPr>
                <w:rFonts w:cs="Arial"/>
                <w:i/>
                <w:kern w:val="36"/>
                <w:sz w:val="24"/>
                <w:szCs w:val="24"/>
              </w:rPr>
              <w:t xml:space="preserve">American </w:t>
            </w:r>
            <w:proofErr w:type="gramStart"/>
            <w:r w:rsidRPr="00D82399">
              <w:rPr>
                <w:rFonts w:cs="Arial"/>
                <w:i/>
                <w:kern w:val="36"/>
                <w:sz w:val="24"/>
                <w:szCs w:val="24"/>
              </w:rPr>
              <w:t>Educational  Research</w:t>
            </w:r>
            <w:proofErr w:type="gramEnd"/>
            <w:r w:rsidRPr="00D82399">
              <w:rPr>
                <w:rFonts w:cs="Arial"/>
                <w:i/>
                <w:kern w:val="36"/>
                <w:sz w:val="24"/>
                <w:szCs w:val="24"/>
              </w:rPr>
              <w:t xml:space="preserve"> Association</w:t>
            </w:r>
            <w:r>
              <w:rPr>
                <w:rFonts w:cs="Arial"/>
                <w:i/>
                <w:kern w:val="36"/>
                <w:sz w:val="24"/>
                <w:szCs w:val="24"/>
              </w:rPr>
              <w:t>,</w:t>
            </w:r>
            <w:r>
              <w:rPr>
                <w:rFonts w:cs="Arial"/>
                <w:kern w:val="36"/>
                <w:sz w:val="24"/>
                <w:szCs w:val="24"/>
              </w:rPr>
              <w:t xml:space="preserve"> volume 83, Issue 1. </w:t>
            </w:r>
          </w:p>
          <w:p w:rsidR="00802021" w:rsidRPr="00FE7642" w:rsidRDefault="00802021" w:rsidP="00802021">
            <w:pPr>
              <w:jc w:val="both"/>
              <w:rPr>
                <w:rFonts w:cs="Arial"/>
                <w:sz w:val="24"/>
                <w:szCs w:val="24"/>
              </w:rPr>
            </w:pPr>
          </w:p>
          <w:p w:rsidR="00802021" w:rsidRPr="00A936DC" w:rsidRDefault="00802021" w:rsidP="00802021">
            <w:pPr>
              <w:jc w:val="both"/>
              <w:rPr>
                <w:rFonts w:cs="Arial"/>
                <w:sz w:val="24"/>
                <w:szCs w:val="24"/>
              </w:rPr>
            </w:pPr>
            <w:r>
              <w:rPr>
                <w:rFonts w:ascii="Calibri" w:hAnsi="Calibri"/>
                <w:color w:val="4C4C4C"/>
                <w:spacing w:val="5"/>
                <w:sz w:val="20"/>
                <w:szCs w:val="20"/>
                <w:lang w:val="es-ES"/>
              </w:rPr>
              <w:t xml:space="preserve"> </w:t>
            </w:r>
            <w:r w:rsidRPr="00A936DC">
              <w:rPr>
                <w:rFonts w:cs="Arial"/>
                <w:spacing w:val="5"/>
                <w:sz w:val="24"/>
                <w:szCs w:val="24"/>
                <w:lang w:val="es-ES"/>
              </w:rPr>
              <w:t xml:space="preserve">Salas-Morera, L., </w:t>
            </w:r>
            <w:proofErr w:type="spellStart"/>
            <w:r w:rsidRPr="00A936DC">
              <w:rPr>
                <w:rFonts w:cs="Arial"/>
                <w:spacing w:val="5"/>
                <w:sz w:val="24"/>
                <w:szCs w:val="24"/>
                <w:lang w:val="es-ES"/>
              </w:rPr>
              <w:t>Arauzo</w:t>
            </w:r>
            <w:proofErr w:type="spellEnd"/>
            <w:r w:rsidRPr="00A936DC">
              <w:rPr>
                <w:rFonts w:cs="Arial"/>
                <w:spacing w:val="5"/>
                <w:sz w:val="24"/>
                <w:szCs w:val="24"/>
                <w:lang w:val="es-ES"/>
              </w:rPr>
              <w:t>-Azofra, A and García-Hernández, L. (2012) ‘</w:t>
            </w:r>
            <w:r w:rsidRPr="00357096">
              <w:rPr>
                <w:rFonts w:cs="Arial"/>
                <w:spacing w:val="5"/>
                <w:sz w:val="20"/>
                <w:szCs w:val="20"/>
                <w:lang w:val="es-ES"/>
              </w:rPr>
              <w:t>ANALYSIS OF ONLINE QUIZZES AS A TEACHING AND ASSESSMENT TOOL’</w:t>
            </w:r>
            <w:proofErr w:type="gramStart"/>
            <w:r w:rsidRPr="00357096">
              <w:rPr>
                <w:rFonts w:cs="Arial"/>
                <w:spacing w:val="5"/>
                <w:sz w:val="20"/>
                <w:szCs w:val="20"/>
                <w:lang w:val="es-ES"/>
              </w:rPr>
              <w:t>,</w:t>
            </w:r>
            <w:proofErr w:type="spellStart"/>
            <w:r w:rsidRPr="00357096">
              <w:rPr>
                <w:rFonts w:cs="Arial"/>
                <w:i/>
                <w:spacing w:val="5"/>
                <w:sz w:val="24"/>
                <w:szCs w:val="24"/>
                <w:lang w:val="es-ES"/>
              </w:rPr>
              <w:t>Journal</w:t>
            </w:r>
            <w:proofErr w:type="spellEnd"/>
            <w:proofErr w:type="gramEnd"/>
            <w:r w:rsidRPr="00357096">
              <w:rPr>
                <w:rFonts w:cs="Arial"/>
                <w:i/>
                <w:spacing w:val="5"/>
                <w:sz w:val="24"/>
                <w:szCs w:val="24"/>
                <w:lang w:val="es-ES"/>
              </w:rPr>
              <w:t xml:space="preserve"> of </w:t>
            </w:r>
            <w:proofErr w:type="spellStart"/>
            <w:r w:rsidRPr="00357096">
              <w:rPr>
                <w:rFonts w:cs="Arial"/>
                <w:i/>
                <w:spacing w:val="5"/>
                <w:sz w:val="24"/>
                <w:szCs w:val="24"/>
                <w:lang w:val="es-ES"/>
              </w:rPr>
              <w:t>Technology</w:t>
            </w:r>
            <w:proofErr w:type="spellEnd"/>
            <w:r w:rsidRPr="00357096">
              <w:rPr>
                <w:rFonts w:cs="Arial"/>
                <w:i/>
                <w:spacing w:val="5"/>
                <w:sz w:val="24"/>
                <w:szCs w:val="24"/>
                <w:lang w:val="es-ES"/>
              </w:rPr>
              <w:t xml:space="preserve"> and</w:t>
            </w:r>
            <w:r w:rsidRPr="00A936DC">
              <w:rPr>
                <w:rFonts w:cs="Arial"/>
                <w:i/>
                <w:spacing w:val="5"/>
                <w:sz w:val="24"/>
                <w:szCs w:val="24"/>
                <w:lang w:val="es-ES"/>
              </w:rPr>
              <w:t xml:space="preserve"> </w:t>
            </w:r>
            <w:proofErr w:type="spellStart"/>
            <w:r w:rsidRPr="00A936DC">
              <w:rPr>
                <w:rFonts w:cs="Arial"/>
                <w:i/>
                <w:spacing w:val="5"/>
                <w:sz w:val="24"/>
                <w:szCs w:val="24"/>
                <w:lang w:val="es-ES"/>
              </w:rPr>
              <w:t>Science</w:t>
            </w:r>
            <w:proofErr w:type="spellEnd"/>
            <w:r w:rsidRPr="00A936DC">
              <w:rPr>
                <w:rFonts w:cs="Arial"/>
                <w:i/>
                <w:spacing w:val="5"/>
                <w:sz w:val="24"/>
                <w:szCs w:val="24"/>
                <w:lang w:val="es-ES"/>
              </w:rPr>
              <w:t xml:space="preserve"> Education</w:t>
            </w:r>
            <w:r>
              <w:rPr>
                <w:rFonts w:cs="Arial"/>
                <w:i/>
                <w:spacing w:val="5"/>
                <w:sz w:val="24"/>
                <w:szCs w:val="24"/>
                <w:lang w:val="es-ES"/>
              </w:rPr>
              <w:t>,</w:t>
            </w:r>
            <w:r w:rsidRPr="00A936DC">
              <w:rPr>
                <w:rFonts w:cs="Arial"/>
                <w:i/>
                <w:spacing w:val="5"/>
                <w:sz w:val="24"/>
                <w:szCs w:val="24"/>
                <w:lang w:val="es-ES"/>
              </w:rPr>
              <w:t xml:space="preserve"> </w:t>
            </w:r>
            <w:proofErr w:type="spellStart"/>
            <w:r w:rsidRPr="00A936DC">
              <w:rPr>
                <w:rFonts w:cs="Arial"/>
                <w:spacing w:val="5"/>
                <w:sz w:val="24"/>
                <w:szCs w:val="24"/>
                <w:lang w:val="es-ES"/>
              </w:rPr>
              <w:t>Volume</w:t>
            </w:r>
            <w:proofErr w:type="spellEnd"/>
            <w:r w:rsidRPr="00A936DC">
              <w:rPr>
                <w:rFonts w:cs="Arial"/>
                <w:spacing w:val="5"/>
                <w:sz w:val="24"/>
                <w:szCs w:val="24"/>
                <w:lang w:val="es-ES"/>
              </w:rPr>
              <w:t xml:space="preserve"> 2, </w:t>
            </w:r>
            <w:proofErr w:type="spellStart"/>
            <w:r w:rsidRPr="00A936DC">
              <w:rPr>
                <w:rFonts w:cs="Arial"/>
                <w:spacing w:val="5"/>
                <w:sz w:val="24"/>
                <w:szCs w:val="24"/>
                <w:lang w:val="es-ES"/>
              </w:rPr>
              <w:t>Number</w:t>
            </w:r>
            <w:proofErr w:type="spellEnd"/>
            <w:r w:rsidRPr="00A936DC">
              <w:rPr>
                <w:rFonts w:cs="Arial"/>
                <w:spacing w:val="5"/>
                <w:sz w:val="24"/>
                <w:szCs w:val="24"/>
                <w:lang w:val="es-ES"/>
              </w:rPr>
              <w:t xml:space="preserve"> 1</w:t>
            </w:r>
            <w:r w:rsidRPr="00A936DC">
              <w:rPr>
                <w:rFonts w:cs="Arial"/>
                <w:spacing w:val="5"/>
                <w:sz w:val="20"/>
                <w:szCs w:val="20"/>
                <w:lang w:val="es-ES"/>
              </w:rPr>
              <w:t>.</w:t>
            </w:r>
          </w:p>
          <w:p w:rsidR="00802021" w:rsidRPr="00FE7642" w:rsidRDefault="00802021" w:rsidP="00802021">
            <w:pPr>
              <w:jc w:val="both"/>
              <w:rPr>
                <w:rFonts w:cs="Arial"/>
                <w:sz w:val="24"/>
                <w:szCs w:val="24"/>
              </w:rPr>
            </w:pPr>
          </w:p>
          <w:p w:rsidR="00802021" w:rsidRPr="00F556E7" w:rsidRDefault="00802021" w:rsidP="00802021">
            <w:pPr>
              <w:jc w:val="both"/>
              <w:rPr>
                <w:rFonts w:cs="Arial"/>
                <w:sz w:val="24"/>
                <w:szCs w:val="24"/>
              </w:rPr>
            </w:pPr>
            <w:proofErr w:type="spellStart"/>
            <w:r>
              <w:rPr>
                <w:rFonts w:cs="Arial"/>
                <w:sz w:val="24"/>
                <w:szCs w:val="24"/>
              </w:rPr>
              <w:t>Suskie</w:t>
            </w:r>
            <w:proofErr w:type="spellEnd"/>
            <w:r>
              <w:rPr>
                <w:rFonts w:cs="Arial"/>
                <w:sz w:val="24"/>
                <w:szCs w:val="24"/>
              </w:rPr>
              <w:t xml:space="preserve">, L. (2018) </w:t>
            </w:r>
            <w:r w:rsidRPr="00F556E7">
              <w:rPr>
                <w:rFonts w:cs="Arial"/>
                <w:i/>
                <w:sz w:val="24"/>
                <w:szCs w:val="24"/>
              </w:rPr>
              <w:t>Assessing Student Learning: A common sense guide.</w:t>
            </w:r>
            <w:r>
              <w:rPr>
                <w:rFonts w:cs="Arial"/>
                <w:sz w:val="24"/>
                <w:szCs w:val="24"/>
              </w:rPr>
              <w:t xml:space="preserve"> (3</w:t>
            </w:r>
            <w:r w:rsidRPr="00F556E7">
              <w:rPr>
                <w:rFonts w:cs="Arial"/>
                <w:sz w:val="24"/>
                <w:szCs w:val="24"/>
                <w:vertAlign w:val="superscript"/>
              </w:rPr>
              <w:t>rd</w:t>
            </w:r>
            <w:r>
              <w:rPr>
                <w:rFonts w:cs="Arial"/>
                <w:sz w:val="24"/>
                <w:szCs w:val="24"/>
              </w:rPr>
              <w:t xml:space="preserve">.ed). San –Francisco: </w:t>
            </w:r>
            <w:proofErr w:type="spellStart"/>
            <w:r>
              <w:rPr>
                <w:rFonts w:cs="Arial"/>
                <w:sz w:val="24"/>
                <w:szCs w:val="24"/>
              </w:rPr>
              <w:t>Jossey</w:t>
            </w:r>
            <w:proofErr w:type="spellEnd"/>
            <w:r>
              <w:rPr>
                <w:rFonts w:cs="Arial"/>
                <w:sz w:val="24"/>
                <w:szCs w:val="24"/>
              </w:rPr>
              <w:t xml:space="preserve"> Bass.</w:t>
            </w:r>
          </w:p>
          <w:p w:rsidR="00802021" w:rsidRPr="004744F9" w:rsidRDefault="00802021" w:rsidP="00802021">
            <w:pPr>
              <w:autoSpaceDE w:val="0"/>
              <w:autoSpaceDN w:val="0"/>
              <w:adjustRightInd w:val="0"/>
              <w:rPr>
                <w:rFonts w:eastAsiaTheme="minorHAnsi" w:cs="Arial"/>
                <w:i/>
                <w:sz w:val="24"/>
                <w:szCs w:val="24"/>
                <w:lang w:eastAsia="en-US"/>
              </w:rPr>
            </w:pPr>
            <w:r w:rsidRPr="004744F9">
              <w:rPr>
                <w:rFonts w:eastAsiaTheme="minorHAnsi" w:cs="Arial"/>
                <w:bCs/>
                <w:sz w:val="24"/>
                <w:szCs w:val="24"/>
                <w:lang w:eastAsia="en-US"/>
              </w:rPr>
              <w:t>The Quality Assurance Agency for Higher Education</w:t>
            </w:r>
            <w:r>
              <w:rPr>
                <w:rFonts w:eastAsiaTheme="minorHAnsi" w:cs="Arial"/>
                <w:bCs/>
                <w:sz w:val="24"/>
                <w:szCs w:val="24"/>
                <w:lang w:eastAsia="en-US"/>
              </w:rPr>
              <w:t xml:space="preserve">. (2013) </w:t>
            </w:r>
            <w:r w:rsidRPr="004744F9">
              <w:rPr>
                <w:rFonts w:eastAsiaTheme="minorHAnsi" w:cs="Arial"/>
                <w:i/>
                <w:sz w:val="24"/>
                <w:szCs w:val="24"/>
                <w:lang w:eastAsia="en-US"/>
              </w:rPr>
              <w:t>Responding to feedback</w:t>
            </w:r>
          </w:p>
          <w:p w:rsidR="00203D78" w:rsidRDefault="00802021" w:rsidP="00802021">
            <w:pPr>
              <w:jc w:val="both"/>
              <w:rPr>
                <w:rFonts w:cs="Arial"/>
                <w:b/>
                <w:sz w:val="24"/>
                <w:szCs w:val="24"/>
                <w:u w:val="single"/>
              </w:rPr>
            </w:pPr>
            <w:proofErr w:type="gramStart"/>
            <w:r>
              <w:rPr>
                <w:rFonts w:eastAsiaTheme="minorHAnsi" w:cs="Arial"/>
                <w:i/>
                <w:sz w:val="24"/>
                <w:szCs w:val="24"/>
                <w:lang w:eastAsia="en-US"/>
              </w:rPr>
              <w:t>from</w:t>
            </w:r>
            <w:proofErr w:type="gramEnd"/>
            <w:r>
              <w:rPr>
                <w:rFonts w:eastAsiaTheme="minorHAnsi" w:cs="Arial"/>
                <w:i/>
                <w:sz w:val="24"/>
                <w:szCs w:val="24"/>
                <w:lang w:eastAsia="en-US"/>
              </w:rPr>
              <w:t xml:space="preserve"> students: </w:t>
            </w:r>
            <w:r w:rsidRPr="004744F9">
              <w:rPr>
                <w:rFonts w:eastAsiaTheme="minorHAnsi" w:cs="Arial"/>
                <w:i/>
                <w:sz w:val="24"/>
                <w:szCs w:val="24"/>
                <w:lang w:eastAsia="en-US"/>
              </w:rPr>
              <w:t>Guidance about providing information for students</w:t>
            </w:r>
            <w:r>
              <w:rPr>
                <w:rFonts w:eastAsiaTheme="minorHAnsi" w:cs="Arial"/>
                <w:i/>
                <w:sz w:val="24"/>
                <w:szCs w:val="24"/>
                <w:lang w:eastAsia="en-US"/>
              </w:rPr>
              <w:t xml:space="preserve">. </w:t>
            </w:r>
            <w:r>
              <w:rPr>
                <w:rFonts w:eastAsiaTheme="minorHAnsi" w:cs="Arial"/>
                <w:sz w:val="24"/>
                <w:szCs w:val="24"/>
                <w:lang w:eastAsia="en-US"/>
              </w:rPr>
              <w:t>Gloucester.</w:t>
            </w:r>
          </w:p>
          <w:p w:rsidR="00407E26" w:rsidRPr="004744F9" w:rsidRDefault="004744F9" w:rsidP="004744F9">
            <w:pPr>
              <w:autoSpaceDE w:val="0"/>
              <w:autoSpaceDN w:val="0"/>
              <w:adjustRightInd w:val="0"/>
              <w:rPr>
                <w:rFonts w:eastAsiaTheme="minorHAnsi" w:cs="Arial"/>
                <w:sz w:val="24"/>
                <w:szCs w:val="24"/>
                <w:lang w:eastAsia="en-US"/>
              </w:rPr>
            </w:pPr>
            <w:r>
              <w:rPr>
                <w:rFonts w:eastAsiaTheme="minorHAnsi" w:cs="Arial"/>
                <w:sz w:val="24"/>
                <w:szCs w:val="24"/>
                <w:lang w:eastAsia="en-US"/>
              </w:rPr>
              <w:t xml:space="preserve"> </w:t>
            </w:r>
          </w:p>
        </w:tc>
      </w:tr>
    </w:tbl>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rsidTr="00E0025F">
        <w:tc>
          <w:tcPr>
            <w:tcW w:w="10598" w:type="dxa"/>
            <w:gridSpan w:val="2"/>
          </w:tcPr>
          <w:p w:rsidR="00CA12DC" w:rsidRPr="00FE7642" w:rsidRDefault="00CA12DC" w:rsidP="00794C29">
            <w:pPr>
              <w:jc w:val="both"/>
              <w:rPr>
                <w:rFonts w:cs="Arial"/>
                <w:b/>
                <w:sz w:val="28"/>
                <w:szCs w:val="28"/>
              </w:rPr>
            </w:pPr>
            <w:r w:rsidRPr="00FE7642">
              <w:rPr>
                <w:rFonts w:cs="Arial"/>
                <w:b/>
                <w:sz w:val="28"/>
                <w:szCs w:val="28"/>
              </w:rPr>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rsidR="00CA12DC" w:rsidRPr="00FE7642" w:rsidRDefault="00502713" w:rsidP="00794C29">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rsidTr="00E0025F">
        <w:tc>
          <w:tcPr>
            <w:tcW w:w="5070" w:type="dxa"/>
          </w:tcPr>
          <w:p w:rsidR="00CA12DC" w:rsidRPr="00FE7642" w:rsidRDefault="00CA12DC" w:rsidP="00794C29">
            <w:pPr>
              <w:rPr>
                <w:rFonts w:cs="Arial"/>
                <w:sz w:val="20"/>
                <w:szCs w:val="20"/>
                <w:u w:val="single"/>
              </w:rPr>
            </w:pPr>
            <w:r w:rsidRPr="00FE7642">
              <w:rPr>
                <w:rFonts w:cs="Arial"/>
                <w:sz w:val="20"/>
                <w:szCs w:val="20"/>
                <w:u w:val="single"/>
              </w:rPr>
              <w:t>Engagement with:</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w:t>
            </w:r>
            <w:proofErr w:type="gramStart"/>
            <w:r w:rsidRPr="00FE7642">
              <w:rPr>
                <w:rFonts w:ascii="Arial" w:hAnsi="Arial" w:cs="Arial"/>
                <w:sz w:val="20"/>
                <w:szCs w:val="20"/>
              </w:rPr>
              <w:t>learners</w:t>
            </w:r>
            <w:proofErr w:type="gramEnd"/>
            <w:r w:rsidRPr="00FE7642">
              <w:rPr>
                <w:rFonts w:ascii="Arial" w:hAnsi="Arial" w:cs="Arial"/>
                <w:sz w:val="20"/>
                <w:szCs w:val="20"/>
              </w:rPr>
              <w:t xml:space="preserve">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rsidR="00CA12DC" w:rsidRPr="00FE7642" w:rsidRDefault="00CA12DC" w:rsidP="00794C29">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rsidTr="00E0025F">
        <w:tc>
          <w:tcPr>
            <w:tcW w:w="10598" w:type="dxa"/>
            <w:gridSpan w:val="2"/>
          </w:tcPr>
          <w:p w:rsidR="00F05FE3" w:rsidRDefault="00502713" w:rsidP="00F05FE3">
            <w:pPr>
              <w:jc w:val="both"/>
              <w:rPr>
                <w:rFonts w:cs="Arial"/>
                <w:sz w:val="24"/>
                <w:szCs w:val="24"/>
              </w:rPr>
            </w:pPr>
            <w:r w:rsidRPr="00407E26">
              <w:rPr>
                <w:rFonts w:cs="Arial"/>
                <w:b/>
                <w:sz w:val="24"/>
                <w:szCs w:val="24"/>
              </w:rPr>
              <w:t>Write your evidence here</w:t>
            </w:r>
            <w:r w:rsidR="00876B23">
              <w:rPr>
                <w:rFonts w:cs="Arial"/>
                <w:b/>
                <w:sz w:val="24"/>
                <w:szCs w:val="24"/>
              </w:rPr>
              <w:t xml:space="preserve">. </w:t>
            </w:r>
          </w:p>
          <w:p w:rsidR="00F05FE3" w:rsidRDefault="00F05FE3" w:rsidP="00F05FE3">
            <w:pPr>
              <w:jc w:val="both"/>
              <w:rPr>
                <w:rFonts w:cs="Arial"/>
                <w:sz w:val="24"/>
                <w:szCs w:val="24"/>
              </w:rPr>
            </w:pPr>
            <w:r>
              <w:rPr>
                <w:rFonts w:cs="Arial"/>
                <w:sz w:val="24"/>
                <w:szCs w:val="24"/>
              </w:rPr>
              <w:lastRenderedPageBreak/>
              <w:t xml:space="preserve">Education within the higher education arena finds itself facing many challenges agreeing with Roberts (2018) that interrelated factors such as changing finances and rapid ICT technology development have directly impacted upon how Universities deliver a top quality learning experience. As supported by </w:t>
            </w:r>
            <w:proofErr w:type="spellStart"/>
            <w:r>
              <w:rPr>
                <w:rFonts w:cs="Arial"/>
                <w:sz w:val="24"/>
                <w:szCs w:val="24"/>
              </w:rPr>
              <w:t>Kug</w:t>
            </w:r>
            <w:proofErr w:type="spellEnd"/>
            <w:r>
              <w:rPr>
                <w:rFonts w:cs="Arial"/>
                <w:sz w:val="24"/>
                <w:szCs w:val="24"/>
              </w:rPr>
              <w:t xml:space="preserve"> (2008) one of the major shifts has been to address experiential learning as it is seen to directly impact upon success. It is important to note that experiential learning should not just pertain to use of the outdoors but embrace new and creative methods within a developing curriculum. While the majority of learning is within a formal class room environment  well-orchestrated use of informal environments such as green spaces, community resources or off site visits can not only aid and support learning but offer motivation and inspiration to learners, agreeing with McGivney (1999) who discussed that the location was often more important than the actual learning itself.</w:t>
            </w:r>
          </w:p>
          <w:p w:rsidR="00F05FE3" w:rsidRDefault="00F05FE3" w:rsidP="00F05FE3">
            <w:pPr>
              <w:jc w:val="both"/>
              <w:rPr>
                <w:rFonts w:cs="Arial"/>
                <w:sz w:val="24"/>
                <w:szCs w:val="24"/>
              </w:rPr>
            </w:pPr>
            <w:r>
              <w:rPr>
                <w:rFonts w:cs="Arial"/>
                <w:sz w:val="24"/>
                <w:szCs w:val="24"/>
              </w:rPr>
              <w:t xml:space="preserve">(A1, K6, V4, A2,A4,) </w:t>
            </w:r>
          </w:p>
          <w:p w:rsidR="00F05FE3" w:rsidRDefault="00F05FE3" w:rsidP="00F05FE3">
            <w:pPr>
              <w:jc w:val="both"/>
              <w:rPr>
                <w:rFonts w:cs="Arial"/>
                <w:sz w:val="24"/>
                <w:szCs w:val="24"/>
              </w:rPr>
            </w:pPr>
            <w:r>
              <w:rPr>
                <w:rFonts w:cs="Arial"/>
                <w:sz w:val="24"/>
                <w:szCs w:val="24"/>
              </w:rPr>
              <w:t>The use of informal learning environments is not a new concept and one that early pioneers such as Rousseau and Frobel</w:t>
            </w:r>
            <w:r w:rsidRPr="00AC1282">
              <w:rPr>
                <w:rFonts w:cs="Arial"/>
                <w:sz w:val="24"/>
                <w:szCs w:val="24"/>
              </w:rPr>
              <w:t xml:space="preserve"> (</w:t>
            </w:r>
            <w:r>
              <w:rPr>
                <w:rFonts w:cs="Arial"/>
                <w:sz w:val="24"/>
                <w:szCs w:val="24"/>
              </w:rPr>
              <w:t xml:space="preserve">cited </w:t>
            </w:r>
            <w:r w:rsidRPr="00AC1282">
              <w:rPr>
                <w:rFonts w:cs="Arial"/>
                <w:sz w:val="24"/>
                <w:szCs w:val="24"/>
              </w:rPr>
              <w:t>in Maynard</w:t>
            </w:r>
            <w:r>
              <w:rPr>
                <w:rFonts w:cs="Arial"/>
                <w:sz w:val="24"/>
                <w:szCs w:val="24"/>
              </w:rPr>
              <w:t xml:space="preserve"> </w:t>
            </w:r>
            <w:r w:rsidRPr="00AC1282">
              <w:rPr>
                <w:rFonts w:cs="Arial"/>
                <w:sz w:val="24"/>
                <w:szCs w:val="24"/>
              </w:rPr>
              <w:t>&amp; Waters, 2007</w:t>
            </w:r>
            <w:r>
              <w:rPr>
                <w:rFonts w:cs="Arial"/>
                <w:sz w:val="24"/>
                <w:szCs w:val="24"/>
              </w:rPr>
              <w:t xml:space="preserve">) recognised as important. For example, when planning lecture content creative use of informal learning areas are important considerations. For example I and a colleague are working with St Thomas’ school to engage their year one children in learning using the outdoor field next to the school. While this is exciting in itself, the inclusion of early </w:t>
            </w:r>
            <w:proofErr w:type="gramStart"/>
            <w:r>
              <w:rPr>
                <w:rFonts w:cs="Arial"/>
                <w:sz w:val="24"/>
                <w:szCs w:val="24"/>
              </w:rPr>
              <w:t>years</w:t>
            </w:r>
            <w:proofErr w:type="gramEnd"/>
            <w:r>
              <w:rPr>
                <w:rFonts w:cs="Arial"/>
                <w:sz w:val="24"/>
                <w:szCs w:val="24"/>
              </w:rPr>
              <w:t xml:space="preserve"> students partaking in this learning journey offers highly valuable engaging learning opportunities. This is where practice and theory can be seen in action allowing students to visibly ingest and </w:t>
            </w:r>
            <w:proofErr w:type="spellStart"/>
            <w:r>
              <w:rPr>
                <w:rFonts w:cs="Arial"/>
                <w:sz w:val="24"/>
                <w:szCs w:val="24"/>
              </w:rPr>
              <w:t>metacognise</w:t>
            </w:r>
            <w:proofErr w:type="spellEnd"/>
            <w:r>
              <w:rPr>
                <w:rFonts w:cs="Arial"/>
                <w:sz w:val="24"/>
                <w:szCs w:val="24"/>
              </w:rPr>
              <w:t xml:space="preserve"> their learning in ways differing from those in the formal classroom, concurring with research from </w:t>
            </w:r>
            <w:proofErr w:type="spellStart"/>
            <w:r>
              <w:rPr>
                <w:rFonts w:cs="Arial"/>
                <w:sz w:val="24"/>
                <w:szCs w:val="24"/>
              </w:rPr>
              <w:t>Bilton</w:t>
            </w:r>
            <w:proofErr w:type="spellEnd"/>
            <w:r>
              <w:rPr>
                <w:rFonts w:cs="Arial"/>
                <w:sz w:val="24"/>
                <w:szCs w:val="24"/>
              </w:rPr>
              <w:t xml:space="preserve"> (2002) and Ouvry (2003).This experience will allow the students to support young children to develop sustained shared thinking, to develop creative ways of using the natural environment to aid development, and will importantly enable the students to bring back these experiences enabling greater depth of discussion within the more formal learning environment. It is the balance of these two methods in my opinion that provides the environment for active learning to take place and this idea is supported by </w:t>
            </w:r>
            <w:r w:rsidRPr="005E38E5">
              <w:rPr>
                <w:rFonts w:cs="Arial"/>
                <w:sz w:val="24"/>
                <w:szCs w:val="24"/>
              </w:rPr>
              <w:t>Colley, Hodkinson and Malcolm (2004: 3)</w:t>
            </w:r>
            <w:r>
              <w:rPr>
                <w:rFonts w:cs="Arial"/>
                <w:sz w:val="24"/>
                <w:szCs w:val="24"/>
              </w:rPr>
              <w:t xml:space="preserve"> who discuss both their attributes and thus their ability to change the learning experience. </w:t>
            </w:r>
          </w:p>
          <w:p w:rsidR="00F05FE3" w:rsidRDefault="00F05FE3" w:rsidP="00F05FE3">
            <w:pPr>
              <w:jc w:val="both"/>
              <w:rPr>
                <w:rFonts w:cs="Arial"/>
                <w:sz w:val="24"/>
                <w:szCs w:val="24"/>
              </w:rPr>
            </w:pPr>
            <w:r>
              <w:rPr>
                <w:rFonts w:cs="Arial"/>
                <w:sz w:val="24"/>
                <w:szCs w:val="24"/>
              </w:rPr>
              <w:t>(K1,K2,K3,)</w:t>
            </w:r>
          </w:p>
          <w:p w:rsidR="00F05FE3" w:rsidRDefault="00F05FE3" w:rsidP="00F05FE3">
            <w:pPr>
              <w:jc w:val="both"/>
              <w:rPr>
                <w:rFonts w:cs="Arial"/>
                <w:sz w:val="24"/>
                <w:szCs w:val="24"/>
              </w:rPr>
            </w:pPr>
            <w:r>
              <w:rPr>
                <w:rFonts w:cs="Arial"/>
                <w:sz w:val="24"/>
                <w:szCs w:val="24"/>
              </w:rPr>
              <w:t>Feedback received from student cohorts has been encouraging with many discussing how experiential learning enables direct links between theory and practice, other interesting developments are the student’s abilities to engage in debate and challenge own and others ideas based on experiences undertaken thus supporting and fostering developing analysis and critique.</w:t>
            </w:r>
          </w:p>
          <w:p w:rsidR="00F05FE3" w:rsidRDefault="00F05FE3" w:rsidP="00F05FE3">
            <w:pPr>
              <w:jc w:val="both"/>
              <w:rPr>
                <w:rFonts w:cs="Arial"/>
                <w:sz w:val="24"/>
                <w:szCs w:val="24"/>
              </w:rPr>
            </w:pPr>
            <w:r>
              <w:rPr>
                <w:rFonts w:cs="Arial"/>
                <w:sz w:val="24"/>
                <w:szCs w:val="24"/>
              </w:rPr>
              <w:t xml:space="preserve">I agree with  Roberts’ ( 2018) stance that learning occurs everywhere and that on times we need to challenge our own idealistic methods of teaching, embracing new ideas and methods, redeveloping curriculums to best enable our learners to achieve in today’s world. </w:t>
            </w:r>
          </w:p>
          <w:p w:rsidR="00F05FE3" w:rsidRDefault="00F05FE3" w:rsidP="00F05FE3">
            <w:pPr>
              <w:jc w:val="both"/>
              <w:rPr>
                <w:rFonts w:cs="Arial"/>
                <w:sz w:val="24"/>
                <w:szCs w:val="24"/>
              </w:rPr>
            </w:pPr>
            <w:r>
              <w:rPr>
                <w:rFonts w:cs="Arial"/>
                <w:sz w:val="24"/>
                <w:szCs w:val="24"/>
              </w:rPr>
              <w:t>(K1,K2,K3,K4,A2, V2, V3)</w:t>
            </w:r>
          </w:p>
          <w:p w:rsidR="00F05FE3" w:rsidRDefault="00F05FE3" w:rsidP="00F05FE3">
            <w:pPr>
              <w:jc w:val="both"/>
              <w:rPr>
                <w:rFonts w:cs="Arial"/>
                <w:sz w:val="24"/>
                <w:szCs w:val="24"/>
              </w:rPr>
            </w:pPr>
            <w:r>
              <w:rPr>
                <w:rFonts w:cs="Arial"/>
                <w:sz w:val="24"/>
                <w:szCs w:val="24"/>
              </w:rPr>
              <w:t xml:space="preserve">The combination of use of formal indoor learning alongside outdoor and creative provision linked directly to module and assessment criteria; in my opinion leads to a more successful, confident and engaged students who are more likely to engage in self-directed study as a result and this is echoed by research from Harun and </w:t>
            </w:r>
            <w:proofErr w:type="spellStart"/>
            <w:r>
              <w:rPr>
                <w:rFonts w:cs="Arial"/>
                <w:sz w:val="24"/>
                <w:szCs w:val="24"/>
              </w:rPr>
              <w:t>Salamuddin</w:t>
            </w:r>
            <w:proofErr w:type="spellEnd"/>
            <w:r>
              <w:rPr>
                <w:rFonts w:cs="Arial"/>
                <w:sz w:val="24"/>
                <w:szCs w:val="24"/>
              </w:rPr>
              <w:t xml:space="preserve"> (2003) and </w:t>
            </w:r>
            <w:proofErr w:type="spellStart"/>
            <w:r>
              <w:rPr>
                <w:rFonts w:cs="Arial"/>
                <w:sz w:val="24"/>
                <w:szCs w:val="24"/>
              </w:rPr>
              <w:t>Mirrahimi</w:t>
            </w:r>
            <w:proofErr w:type="spellEnd"/>
            <w:r>
              <w:rPr>
                <w:rFonts w:cs="Arial"/>
                <w:sz w:val="24"/>
                <w:szCs w:val="24"/>
              </w:rPr>
              <w:t xml:space="preserve"> et al. (2011). With more evidence and research (Roberts, 2018, </w:t>
            </w:r>
            <w:proofErr w:type="spellStart"/>
            <w:r>
              <w:rPr>
                <w:rFonts w:cs="Arial"/>
                <w:sz w:val="24"/>
                <w:szCs w:val="24"/>
              </w:rPr>
              <w:t>Mirrahimi</w:t>
            </w:r>
            <w:proofErr w:type="spellEnd"/>
            <w:r>
              <w:rPr>
                <w:rFonts w:cs="Arial"/>
                <w:sz w:val="24"/>
                <w:szCs w:val="24"/>
              </w:rPr>
              <w:t xml:space="preserve"> et al., 2011) to suggest the improved success and engagement through experiential learning I have endeavoured to provide within the modules I teach across the degree programme, a combination of both formal and informal learning. I have had to plan effectively and take into consideration those with additional learning needs such as students who are heavily pregnant ensuring equity alongside organising and transporting resources to enhance learning and the learning environment.  From recent peer observations it has been noted how engaged in discussion students have been when in the formal environment, but that this has been based on the experiential learning that has taken place. </w:t>
            </w:r>
          </w:p>
          <w:p w:rsidR="00F05FE3" w:rsidRDefault="00F05FE3" w:rsidP="00F05FE3">
            <w:pPr>
              <w:jc w:val="both"/>
              <w:rPr>
                <w:rFonts w:cs="Arial"/>
                <w:sz w:val="24"/>
                <w:szCs w:val="24"/>
              </w:rPr>
            </w:pPr>
            <w:r>
              <w:rPr>
                <w:rFonts w:cs="Arial"/>
                <w:sz w:val="24"/>
                <w:szCs w:val="24"/>
              </w:rPr>
              <w:lastRenderedPageBreak/>
              <w:t>(A5, K2, K6,K5,A1,A2,V3)</w:t>
            </w:r>
          </w:p>
          <w:p w:rsidR="00F05FE3" w:rsidRPr="00716363" w:rsidRDefault="00F05FE3" w:rsidP="00F05FE3">
            <w:pPr>
              <w:jc w:val="both"/>
              <w:rPr>
                <w:rFonts w:cs="Arial"/>
                <w:sz w:val="24"/>
                <w:szCs w:val="24"/>
              </w:rPr>
            </w:pPr>
            <w:proofErr w:type="spellStart"/>
            <w:r w:rsidRPr="00716363">
              <w:rPr>
                <w:rFonts w:cs="Arial"/>
                <w:sz w:val="24"/>
                <w:szCs w:val="24"/>
              </w:rPr>
              <w:t>Bilton</w:t>
            </w:r>
            <w:proofErr w:type="spellEnd"/>
            <w:r w:rsidRPr="00716363">
              <w:rPr>
                <w:rFonts w:cs="Arial"/>
                <w:sz w:val="24"/>
                <w:szCs w:val="24"/>
              </w:rPr>
              <w:t>, H. (2002). Outdoors learning in the early years: Management and innovation. New York:</w:t>
            </w:r>
          </w:p>
          <w:p w:rsidR="00F05FE3" w:rsidRDefault="00F05FE3" w:rsidP="00F05FE3">
            <w:pPr>
              <w:jc w:val="both"/>
              <w:rPr>
                <w:rFonts w:cs="Arial"/>
                <w:sz w:val="24"/>
                <w:szCs w:val="24"/>
              </w:rPr>
            </w:pPr>
            <w:r w:rsidRPr="00716363">
              <w:rPr>
                <w:rFonts w:cs="Arial"/>
                <w:sz w:val="24"/>
                <w:szCs w:val="24"/>
              </w:rPr>
              <w:t>Taylor &amp; Francis.</w:t>
            </w:r>
          </w:p>
          <w:p w:rsidR="00F05FE3" w:rsidRPr="005E38E5" w:rsidRDefault="00F05FE3" w:rsidP="00F05FE3">
            <w:pPr>
              <w:jc w:val="both"/>
              <w:rPr>
                <w:rFonts w:cs="Arial"/>
                <w:i/>
                <w:iCs/>
                <w:sz w:val="24"/>
                <w:szCs w:val="24"/>
              </w:rPr>
            </w:pPr>
            <w:r w:rsidRPr="005E38E5">
              <w:rPr>
                <w:rFonts w:cs="Arial"/>
                <w:sz w:val="24"/>
                <w:szCs w:val="24"/>
              </w:rPr>
              <w:t xml:space="preserve">Colley, H, Hodkinson, P &amp; Malcolm, J (2003). </w:t>
            </w:r>
            <w:r w:rsidRPr="005E38E5">
              <w:rPr>
                <w:rFonts w:cs="Arial"/>
                <w:i/>
                <w:iCs/>
                <w:sz w:val="24"/>
                <w:szCs w:val="24"/>
              </w:rPr>
              <w:t>Informality and formality in</w:t>
            </w:r>
          </w:p>
          <w:p w:rsidR="00F05FE3" w:rsidRDefault="00F05FE3" w:rsidP="00F05FE3">
            <w:pPr>
              <w:jc w:val="both"/>
              <w:rPr>
                <w:rFonts w:cs="Arial"/>
                <w:sz w:val="24"/>
                <w:szCs w:val="24"/>
              </w:rPr>
            </w:pPr>
            <w:proofErr w:type="gramStart"/>
            <w:r w:rsidRPr="005E38E5">
              <w:rPr>
                <w:rFonts w:cs="Arial"/>
                <w:i/>
                <w:iCs/>
                <w:sz w:val="24"/>
                <w:szCs w:val="24"/>
              </w:rPr>
              <w:t>learning</w:t>
            </w:r>
            <w:proofErr w:type="gramEnd"/>
            <w:r w:rsidRPr="005E38E5">
              <w:rPr>
                <w:rFonts w:cs="Arial"/>
                <w:i/>
                <w:iCs/>
                <w:sz w:val="24"/>
                <w:szCs w:val="24"/>
              </w:rPr>
              <w:t xml:space="preserve">: A report for the Learning and Skills Research Centre, </w:t>
            </w:r>
            <w:r w:rsidRPr="005E38E5">
              <w:rPr>
                <w:rFonts w:cs="Arial"/>
                <w:sz w:val="24"/>
                <w:szCs w:val="24"/>
              </w:rPr>
              <w:t>London:</w:t>
            </w:r>
            <w:r>
              <w:rPr>
                <w:rFonts w:cs="Arial"/>
                <w:sz w:val="24"/>
                <w:szCs w:val="24"/>
              </w:rPr>
              <w:t xml:space="preserve"> </w:t>
            </w:r>
            <w:r w:rsidRPr="005E38E5">
              <w:rPr>
                <w:rFonts w:cs="Arial"/>
                <w:sz w:val="24"/>
                <w:szCs w:val="24"/>
              </w:rPr>
              <w:t>The Learning &amp; Skills Research Centre.</w:t>
            </w:r>
          </w:p>
          <w:p w:rsidR="00F05FE3" w:rsidRPr="00FF6013" w:rsidRDefault="00F05FE3" w:rsidP="00F05FE3">
            <w:pPr>
              <w:jc w:val="both"/>
              <w:rPr>
                <w:rFonts w:cs="Arial"/>
                <w:sz w:val="24"/>
                <w:szCs w:val="24"/>
              </w:rPr>
            </w:pPr>
            <w:r w:rsidRPr="00FF6013">
              <w:rPr>
                <w:rFonts w:cs="Arial"/>
                <w:sz w:val="24"/>
                <w:szCs w:val="24"/>
              </w:rPr>
              <w:t xml:space="preserve">Harun, M., </w:t>
            </w:r>
            <w:proofErr w:type="spellStart"/>
            <w:r w:rsidRPr="00FF6013">
              <w:rPr>
                <w:rFonts w:cs="Arial"/>
                <w:sz w:val="24"/>
                <w:szCs w:val="24"/>
              </w:rPr>
              <w:t>Salamuddin</w:t>
            </w:r>
            <w:proofErr w:type="spellEnd"/>
            <w:r w:rsidRPr="00FF6013">
              <w:rPr>
                <w:rFonts w:cs="Arial"/>
                <w:sz w:val="24"/>
                <w:szCs w:val="24"/>
              </w:rPr>
              <w:t xml:space="preserve">, N. </w:t>
            </w:r>
            <w:r>
              <w:rPr>
                <w:rFonts w:cs="Arial"/>
                <w:sz w:val="24"/>
                <w:szCs w:val="24"/>
              </w:rPr>
              <w:t>(</w:t>
            </w:r>
            <w:r w:rsidRPr="00FF6013">
              <w:rPr>
                <w:rFonts w:cs="Arial"/>
                <w:sz w:val="24"/>
                <w:szCs w:val="24"/>
              </w:rPr>
              <w:t>2013</w:t>
            </w:r>
            <w:r>
              <w:rPr>
                <w:rFonts w:cs="Arial"/>
                <w:sz w:val="24"/>
                <w:szCs w:val="24"/>
              </w:rPr>
              <w:t>)</w:t>
            </w:r>
            <w:r w:rsidRPr="00FF6013">
              <w:rPr>
                <w:rFonts w:cs="Arial"/>
                <w:sz w:val="24"/>
                <w:szCs w:val="24"/>
              </w:rPr>
              <w:t xml:space="preserve">. </w:t>
            </w:r>
            <w:r>
              <w:rPr>
                <w:rFonts w:cs="Arial"/>
                <w:sz w:val="24"/>
                <w:szCs w:val="24"/>
              </w:rPr>
              <w:t>‘</w:t>
            </w:r>
            <w:r w:rsidRPr="00FF6013">
              <w:rPr>
                <w:rFonts w:cs="Arial"/>
                <w:sz w:val="24"/>
                <w:szCs w:val="24"/>
              </w:rPr>
              <w:t>Applying Elements of Outdoor Education in Teacher</w:t>
            </w:r>
          </w:p>
          <w:p w:rsidR="00F05FE3" w:rsidRDefault="00F05FE3" w:rsidP="00F05FE3">
            <w:pPr>
              <w:jc w:val="both"/>
              <w:rPr>
                <w:rFonts w:cs="Arial"/>
                <w:sz w:val="24"/>
                <w:szCs w:val="24"/>
              </w:rPr>
            </w:pPr>
            <w:r w:rsidRPr="00FF6013">
              <w:rPr>
                <w:rFonts w:cs="Arial"/>
                <w:sz w:val="24"/>
                <w:szCs w:val="24"/>
              </w:rPr>
              <w:t>Education Innovation</w:t>
            </w:r>
            <w:r>
              <w:rPr>
                <w:rFonts w:cs="Arial"/>
                <w:sz w:val="24"/>
                <w:szCs w:val="24"/>
              </w:rPr>
              <w:t>’</w:t>
            </w:r>
            <w:r w:rsidRPr="00FF6013">
              <w:rPr>
                <w:rFonts w:cs="Arial"/>
                <w:sz w:val="24"/>
                <w:szCs w:val="24"/>
              </w:rPr>
              <w:t xml:space="preserve">. </w:t>
            </w:r>
            <w:r w:rsidRPr="006414AB">
              <w:rPr>
                <w:rFonts w:cs="Arial"/>
                <w:i/>
                <w:sz w:val="24"/>
                <w:szCs w:val="24"/>
              </w:rPr>
              <w:t>Asian Social Science</w:t>
            </w:r>
            <w:r w:rsidRPr="00FF6013">
              <w:rPr>
                <w:rFonts w:cs="Arial"/>
                <w:sz w:val="24"/>
                <w:szCs w:val="24"/>
              </w:rPr>
              <w:t xml:space="preserve"> </w:t>
            </w:r>
            <w:r w:rsidRPr="00FF6013">
              <w:rPr>
                <w:rFonts w:cs="Arial"/>
                <w:b/>
                <w:bCs/>
                <w:sz w:val="24"/>
                <w:szCs w:val="24"/>
              </w:rPr>
              <w:t xml:space="preserve">9 </w:t>
            </w:r>
            <w:r>
              <w:rPr>
                <w:rFonts w:cs="Arial"/>
                <w:sz w:val="24"/>
                <w:szCs w:val="24"/>
              </w:rPr>
              <w:t>(16). 15-21.</w:t>
            </w:r>
          </w:p>
          <w:p w:rsidR="00F05FE3" w:rsidRDefault="00F05FE3" w:rsidP="00F05FE3">
            <w:pPr>
              <w:jc w:val="both"/>
              <w:rPr>
                <w:rFonts w:cs="Arial"/>
                <w:sz w:val="24"/>
                <w:szCs w:val="24"/>
              </w:rPr>
            </w:pPr>
            <w:proofErr w:type="spellStart"/>
            <w:r w:rsidRPr="00040203">
              <w:rPr>
                <w:rFonts w:cs="Arial"/>
                <w:iCs/>
                <w:sz w:val="24"/>
                <w:szCs w:val="24"/>
                <w:lang w:val="en"/>
              </w:rPr>
              <w:t>Kuh</w:t>
            </w:r>
            <w:proofErr w:type="spellEnd"/>
            <w:r w:rsidRPr="00040203">
              <w:rPr>
                <w:rFonts w:cs="Arial"/>
                <w:iCs/>
                <w:sz w:val="24"/>
                <w:szCs w:val="24"/>
                <w:lang w:val="en"/>
              </w:rPr>
              <w:t xml:space="preserve"> G. D. (2008).</w:t>
            </w:r>
            <w:r w:rsidRPr="000C2314">
              <w:rPr>
                <w:rFonts w:cs="Arial"/>
                <w:i/>
                <w:iCs/>
                <w:sz w:val="24"/>
                <w:szCs w:val="24"/>
                <w:lang w:val="en"/>
              </w:rPr>
              <w:t xml:space="preserve"> High-impact educational practices: What they are, who has access to them, and why they matter. Washington, DC: Association of American Colleges and Universities</w:t>
            </w:r>
          </w:p>
          <w:p w:rsidR="00F05FE3" w:rsidRDefault="00F05FE3" w:rsidP="00F05FE3">
            <w:pPr>
              <w:jc w:val="both"/>
              <w:rPr>
                <w:rFonts w:cs="Arial"/>
                <w:sz w:val="24"/>
                <w:szCs w:val="24"/>
              </w:rPr>
            </w:pPr>
            <w:r>
              <w:rPr>
                <w:rFonts w:cs="Arial"/>
                <w:sz w:val="24"/>
                <w:szCs w:val="24"/>
              </w:rPr>
              <w:t xml:space="preserve">Maynard, T. </w:t>
            </w:r>
            <w:r w:rsidRPr="00716363">
              <w:rPr>
                <w:rFonts w:cs="Arial"/>
                <w:sz w:val="24"/>
                <w:szCs w:val="24"/>
              </w:rPr>
              <w:t xml:space="preserve">&amp; Waters, J. (2007). </w:t>
            </w:r>
            <w:r>
              <w:rPr>
                <w:rFonts w:cs="Arial"/>
                <w:sz w:val="24"/>
                <w:szCs w:val="24"/>
              </w:rPr>
              <w:t>‘</w:t>
            </w:r>
            <w:r w:rsidRPr="00716363">
              <w:rPr>
                <w:rFonts w:cs="Arial"/>
                <w:sz w:val="24"/>
                <w:szCs w:val="24"/>
              </w:rPr>
              <w:t>Learning in the outdoor environment</w:t>
            </w:r>
            <w:r>
              <w:rPr>
                <w:rFonts w:cs="Arial"/>
                <w:sz w:val="24"/>
                <w:szCs w:val="24"/>
              </w:rPr>
              <w:t>:</w:t>
            </w:r>
            <w:r w:rsidRPr="00716363">
              <w:rPr>
                <w:rFonts w:cs="Arial"/>
                <w:sz w:val="24"/>
                <w:szCs w:val="24"/>
              </w:rPr>
              <w:t xml:space="preserve"> A missed opportunity</w:t>
            </w:r>
            <w:r>
              <w:rPr>
                <w:rFonts w:cs="Arial"/>
                <w:sz w:val="24"/>
                <w:szCs w:val="24"/>
              </w:rPr>
              <w:t>’</w:t>
            </w:r>
            <w:r w:rsidRPr="00716363">
              <w:rPr>
                <w:rFonts w:cs="Arial"/>
                <w:sz w:val="24"/>
                <w:szCs w:val="24"/>
              </w:rPr>
              <w:t xml:space="preserve">. </w:t>
            </w:r>
            <w:r w:rsidRPr="006414AB">
              <w:rPr>
                <w:rFonts w:cs="Arial"/>
                <w:i/>
                <w:sz w:val="24"/>
                <w:szCs w:val="24"/>
              </w:rPr>
              <w:t>Early Years</w:t>
            </w:r>
            <w:r w:rsidRPr="00716363">
              <w:rPr>
                <w:rFonts w:cs="Arial"/>
                <w:sz w:val="24"/>
                <w:szCs w:val="24"/>
              </w:rPr>
              <w:t>, 27(3), 255–265.</w:t>
            </w:r>
          </w:p>
          <w:p w:rsidR="00F05FE3" w:rsidRDefault="00F05FE3" w:rsidP="00F05FE3">
            <w:pPr>
              <w:jc w:val="both"/>
              <w:rPr>
                <w:rFonts w:cs="Arial"/>
                <w:sz w:val="24"/>
                <w:szCs w:val="24"/>
              </w:rPr>
            </w:pPr>
            <w:r>
              <w:rPr>
                <w:rFonts w:cs="Arial"/>
                <w:sz w:val="24"/>
                <w:szCs w:val="24"/>
              </w:rPr>
              <w:t xml:space="preserve">McGivney, V. (1999). </w:t>
            </w:r>
            <w:r w:rsidRPr="00825914">
              <w:rPr>
                <w:rFonts w:cs="Arial"/>
                <w:sz w:val="24"/>
                <w:szCs w:val="24"/>
              </w:rPr>
              <w:t>Informal Learning in the Community: A Trigger for Change and Development</w:t>
            </w:r>
            <w:r>
              <w:rPr>
                <w:rFonts w:cs="Arial"/>
                <w:sz w:val="24"/>
                <w:szCs w:val="24"/>
              </w:rPr>
              <w:t>. ERIC.</w:t>
            </w:r>
          </w:p>
          <w:p w:rsidR="00F05FE3" w:rsidRPr="00FF6013" w:rsidRDefault="00F05FE3" w:rsidP="00F05FE3">
            <w:pPr>
              <w:jc w:val="both"/>
              <w:rPr>
                <w:rFonts w:cs="Arial"/>
                <w:i/>
                <w:iCs/>
                <w:sz w:val="24"/>
                <w:szCs w:val="24"/>
              </w:rPr>
            </w:pPr>
            <w:proofErr w:type="spellStart"/>
            <w:r w:rsidRPr="00FF6013">
              <w:rPr>
                <w:rFonts w:cs="Arial"/>
                <w:sz w:val="24"/>
                <w:szCs w:val="24"/>
              </w:rPr>
              <w:t>Mirrahimi</w:t>
            </w:r>
            <w:proofErr w:type="spellEnd"/>
            <w:r w:rsidRPr="00FF6013">
              <w:rPr>
                <w:rFonts w:cs="Arial"/>
                <w:sz w:val="24"/>
                <w:szCs w:val="24"/>
              </w:rPr>
              <w:t xml:space="preserve">, S., </w:t>
            </w:r>
            <w:proofErr w:type="spellStart"/>
            <w:r w:rsidRPr="00FF6013">
              <w:rPr>
                <w:rFonts w:cs="Arial"/>
                <w:sz w:val="24"/>
                <w:szCs w:val="24"/>
              </w:rPr>
              <w:t>Tawil</w:t>
            </w:r>
            <w:proofErr w:type="spellEnd"/>
            <w:r w:rsidRPr="00FF6013">
              <w:rPr>
                <w:rFonts w:cs="Arial"/>
                <w:sz w:val="24"/>
                <w:szCs w:val="24"/>
              </w:rPr>
              <w:t xml:space="preserve">, N., Abdullah, N., Surat, M., Usman, I. </w:t>
            </w:r>
            <w:r>
              <w:rPr>
                <w:rFonts w:cs="Arial"/>
                <w:sz w:val="24"/>
                <w:szCs w:val="24"/>
              </w:rPr>
              <w:t>(</w:t>
            </w:r>
            <w:r w:rsidRPr="00FF6013">
              <w:rPr>
                <w:rFonts w:cs="Arial"/>
                <w:sz w:val="24"/>
                <w:szCs w:val="24"/>
              </w:rPr>
              <w:t>2011</w:t>
            </w:r>
            <w:r>
              <w:rPr>
                <w:rFonts w:cs="Arial"/>
                <w:sz w:val="24"/>
                <w:szCs w:val="24"/>
              </w:rPr>
              <w:t>)</w:t>
            </w:r>
            <w:r w:rsidRPr="00FF6013">
              <w:rPr>
                <w:rFonts w:cs="Arial"/>
                <w:sz w:val="24"/>
                <w:szCs w:val="24"/>
              </w:rPr>
              <w:t xml:space="preserve">. </w:t>
            </w:r>
            <w:r w:rsidRPr="00FF6013">
              <w:rPr>
                <w:rFonts w:cs="Arial"/>
                <w:i/>
                <w:iCs/>
                <w:sz w:val="24"/>
                <w:szCs w:val="24"/>
              </w:rPr>
              <w:t xml:space="preserve">Developing </w:t>
            </w:r>
            <w:proofErr w:type="spellStart"/>
            <w:r w:rsidRPr="00FF6013">
              <w:rPr>
                <w:rFonts w:cs="Arial"/>
                <w:i/>
                <w:iCs/>
                <w:sz w:val="24"/>
                <w:szCs w:val="24"/>
              </w:rPr>
              <w:t>Condusive</w:t>
            </w:r>
            <w:proofErr w:type="spellEnd"/>
          </w:p>
          <w:p w:rsidR="00F05FE3" w:rsidRPr="00FF6013" w:rsidRDefault="00F05FE3" w:rsidP="00F05FE3">
            <w:pPr>
              <w:jc w:val="both"/>
              <w:rPr>
                <w:rFonts w:cs="Arial"/>
                <w:i/>
                <w:iCs/>
                <w:sz w:val="24"/>
                <w:szCs w:val="24"/>
              </w:rPr>
            </w:pPr>
            <w:r w:rsidRPr="00FF6013">
              <w:rPr>
                <w:rFonts w:cs="Arial"/>
                <w:i/>
                <w:iCs/>
                <w:sz w:val="24"/>
                <w:szCs w:val="24"/>
              </w:rPr>
              <w:t>Sustainable Outdoor Learning: The impact of Natural Environment on Learning, Social</w:t>
            </w:r>
          </w:p>
          <w:p w:rsidR="00F05FE3" w:rsidRPr="00FF6013" w:rsidRDefault="00F05FE3" w:rsidP="00F05FE3">
            <w:pPr>
              <w:jc w:val="both"/>
              <w:rPr>
                <w:rFonts w:cs="Arial"/>
                <w:sz w:val="24"/>
                <w:szCs w:val="24"/>
              </w:rPr>
            </w:pPr>
            <w:proofErr w:type="gramStart"/>
            <w:r w:rsidRPr="00FF6013">
              <w:rPr>
                <w:rFonts w:cs="Arial"/>
                <w:i/>
                <w:iCs/>
                <w:sz w:val="24"/>
                <w:szCs w:val="24"/>
              </w:rPr>
              <w:t>and</w:t>
            </w:r>
            <w:proofErr w:type="gramEnd"/>
            <w:r w:rsidRPr="00FF6013">
              <w:rPr>
                <w:rFonts w:cs="Arial"/>
                <w:i/>
                <w:iCs/>
                <w:sz w:val="24"/>
                <w:szCs w:val="24"/>
              </w:rPr>
              <w:t xml:space="preserve"> Emotional Intelligence</w:t>
            </w:r>
            <w:r w:rsidRPr="00FF6013">
              <w:rPr>
                <w:rFonts w:cs="Arial"/>
                <w:sz w:val="24"/>
                <w:szCs w:val="24"/>
              </w:rPr>
              <w:t>. The 2nd International Building Control Conference,</w:t>
            </w:r>
          </w:p>
          <w:p w:rsidR="00F05FE3" w:rsidRDefault="00F05FE3" w:rsidP="00F05FE3">
            <w:pPr>
              <w:jc w:val="both"/>
              <w:rPr>
                <w:rFonts w:cs="Arial"/>
                <w:sz w:val="24"/>
                <w:szCs w:val="24"/>
              </w:rPr>
            </w:pPr>
            <w:r w:rsidRPr="00FF6013">
              <w:rPr>
                <w:rFonts w:cs="Arial"/>
                <w:sz w:val="24"/>
                <w:szCs w:val="24"/>
              </w:rPr>
              <w:t>Procedia Engineering (20) 389-39</w:t>
            </w:r>
          </w:p>
          <w:p w:rsidR="00F05FE3" w:rsidRPr="00716363" w:rsidRDefault="00F05FE3" w:rsidP="00F05FE3">
            <w:pPr>
              <w:jc w:val="both"/>
              <w:rPr>
                <w:rFonts w:cs="Arial"/>
                <w:sz w:val="24"/>
                <w:szCs w:val="24"/>
              </w:rPr>
            </w:pPr>
            <w:r w:rsidRPr="00716363">
              <w:rPr>
                <w:rFonts w:cs="Arial"/>
                <w:sz w:val="24"/>
                <w:szCs w:val="24"/>
              </w:rPr>
              <w:t>Ouvry, M. (2003). Exercising muscles and minds. London: National Early Years Network. National</w:t>
            </w:r>
          </w:p>
          <w:p w:rsidR="00F05FE3" w:rsidRDefault="00F05FE3" w:rsidP="00F05FE3">
            <w:pPr>
              <w:jc w:val="both"/>
              <w:rPr>
                <w:rFonts w:cs="Arial"/>
                <w:sz w:val="24"/>
                <w:szCs w:val="24"/>
              </w:rPr>
            </w:pPr>
            <w:r w:rsidRPr="00716363">
              <w:rPr>
                <w:rFonts w:cs="Arial"/>
                <w:sz w:val="24"/>
                <w:szCs w:val="24"/>
              </w:rPr>
              <w:t>Children’s Bureau Enterprises.</w:t>
            </w:r>
          </w:p>
          <w:p w:rsidR="00F05FE3" w:rsidRDefault="00F05FE3" w:rsidP="00F05FE3">
            <w:pPr>
              <w:jc w:val="both"/>
              <w:rPr>
                <w:rFonts w:cs="Arial"/>
                <w:sz w:val="24"/>
                <w:szCs w:val="24"/>
              </w:rPr>
            </w:pPr>
            <w:r>
              <w:rPr>
                <w:rFonts w:cs="Arial"/>
                <w:sz w:val="24"/>
                <w:szCs w:val="24"/>
              </w:rPr>
              <w:t>Roberts, J. (2018)</w:t>
            </w:r>
            <w:bookmarkStart w:id="1" w:name="citation"/>
            <w:r w:rsidRPr="005874C8">
              <w:rPr>
                <w:rFonts w:ascii="Helvetica" w:hAnsi="Helvetica"/>
                <w:color w:val="333333"/>
                <w:sz w:val="29"/>
                <w:szCs w:val="29"/>
                <w:lang w:val="en"/>
              </w:rPr>
              <w:t xml:space="preserve"> </w:t>
            </w:r>
            <w:r>
              <w:rPr>
                <w:rFonts w:ascii="Helvetica" w:hAnsi="Helvetica"/>
                <w:color w:val="333333"/>
                <w:sz w:val="29"/>
                <w:szCs w:val="29"/>
                <w:lang w:val="en"/>
              </w:rPr>
              <w:t>‘</w:t>
            </w:r>
            <w:r w:rsidRPr="006414AB">
              <w:rPr>
                <w:rFonts w:cs="Arial"/>
                <w:sz w:val="24"/>
                <w:szCs w:val="24"/>
                <w:lang w:val="en"/>
              </w:rPr>
              <w:t>From the Editor: The Possibilities and Limitations of Experiential Learning Research in Higher Education</w:t>
            </w:r>
            <w:r>
              <w:rPr>
                <w:rFonts w:cs="Arial"/>
                <w:sz w:val="24"/>
                <w:szCs w:val="24"/>
                <w:lang w:val="en"/>
              </w:rPr>
              <w:t>’</w:t>
            </w:r>
            <w:r w:rsidRPr="006414AB">
              <w:rPr>
                <w:rFonts w:cs="Arial"/>
                <w:sz w:val="24"/>
                <w:szCs w:val="24"/>
                <w:lang w:val="en"/>
              </w:rPr>
              <w:t>.</w:t>
            </w:r>
            <w:bookmarkEnd w:id="1"/>
            <w:r w:rsidRPr="006414AB">
              <w:rPr>
                <w:rFonts w:ascii="Helvetica" w:hAnsi="Helvetica"/>
                <w:i/>
                <w:color w:val="333333"/>
                <w:sz w:val="18"/>
                <w:szCs w:val="18"/>
                <w:lang w:val="en"/>
              </w:rPr>
              <w:t xml:space="preserve"> </w:t>
            </w:r>
            <w:hyperlink r:id="rId9" w:tooltip="Search for Journal of Experiential Education" w:history="1">
              <w:r w:rsidRPr="006414AB">
                <w:rPr>
                  <w:rStyle w:val="Hyperlink"/>
                  <w:rFonts w:cs="Arial"/>
                  <w:i/>
                  <w:color w:val="auto"/>
                  <w:sz w:val="24"/>
                  <w:szCs w:val="24"/>
                  <w:u w:val="none"/>
                  <w:lang w:val="en"/>
                </w:rPr>
                <w:t>Journal of Experiential Education</w:t>
              </w:r>
            </w:hyperlink>
            <w:r w:rsidRPr="005874C8">
              <w:rPr>
                <w:rFonts w:cs="Arial"/>
                <w:sz w:val="24"/>
                <w:szCs w:val="24"/>
                <w:lang w:val="en"/>
              </w:rPr>
              <w:t xml:space="preserve">; </w:t>
            </w:r>
            <w:r>
              <w:rPr>
                <w:rFonts w:cs="Arial"/>
                <w:sz w:val="24"/>
                <w:szCs w:val="24"/>
                <w:lang w:val="en"/>
              </w:rPr>
              <w:t>Vol. 41 Issue 1, p3-7.</w:t>
            </w:r>
          </w:p>
          <w:p w:rsidR="00F05FE3" w:rsidRDefault="00F05FE3" w:rsidP="00F05FE3">
            <w:pPr>
              <w:jc w:val="both"/>
              <w:rPr>
                <w:rFonts w:cs="Arial"/>
                <w:sz w:val="24"/>
                <w:szCs w:val="24"/>
              </w:rPr>
            </w:pPr>
          </w:p>
          <w:p w:rsidR="00F05FE3" w:rsidRDefault="00F05FE3" w:rsidP="00F05FE3">
            <w:pPr>
              <w:jc w:val="both"/>
              <w:rPr>
                <w:rFonts w:cs="Arial"/>
                <w:sz w:val="24"/>
                <w:szCs w:val="24"/>
              </w:rPr>
            </w:pPr>
          </w:p>
          <w:p w:rsidR="00825914" w:rsidRDefault="00825914" w:rsidP="00794C29">
            <w:pPr>
              <w:jc w:val="both"/>
              <w:rPr>
                <w:rFonts w:cs="Arial"/>
                <w:sz w:val="24"/>
                <w:szCs w:val="24"/>
              </w:rPr>
            </w:pPr>
          </w:p>
          <w:p w:rsidR="00825914" w:rsidRDefault="00825914" w:rsidP="00794C29">
            <w:pPr>
              <w:jc w:val="both"/>
              <w:rPr>
                <w:rFonts w:cs="Arial"/>
                <w:sz w:val="24"/>
                <w:szCs w:val="24"/>
              </w:rPr>
            </w:pPr>
          </w:p>
          <w:p w:rsidR="00825914" w:rsidRDefault="00825914" w:rsidP="00794C29">
            <w:pPr>
              <w:jc w:val="both"/>
              <w:rPr>
                <w:rFonts w:cs="Arial"/>
                <w:sz w:val="24"/>
                <w:szCs w:val="24"/>
              </w:rPr>
            </w:pPr>
          </w:p>
          <w:p w:rsidR="00825914" w:rsidRDefault="00825914" w:rsidP="00794C29">
            <w:pPr>
              <w:jc w:val="both"/>
              <w:rPr>
                <w:rFonts w:cs="Arial"/>
                <w:sz w:val="24"/>
                <w:szCs w:val="24"/>
              </w:rPr>
            </w:pPr>
          </w:p>
          <w:p w:rsidR="00825914" w:rsidRDefault="00825914" w:rsidP="00794C29">
            <w:pPr>
              <w:jc w:val="both"/>
              <w:rPr>
                <w:rFonts w:cs="Arial"/>
                <w:sz w:val="24"/>
                <w:szCs w:val="24"/>
              </w:rPr>
            </w:pPr>
          </w:p>
          <w:p w:rsidR="00825914" w:rsidRPr="00FE7642" w:rsidRDefault="00825914" w:rsidP="00794C29">
            <w:pPr>
              <w:jc w:val="both"/>
              <w:rPr>
                <w:rFonts w:cs="Arial"/>
                <w:sz w:val="24"/>
                <w:szCs w:val="24"/>
              </w:rPr>
            </w:pPr>
          </w:p>
        </w:tc>
      </w:tr>
    </w:tbl>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rsidTr="00E0025F">
        <w:tc>
          <w:tcPr>
            <w:tcW w:w="10598" w:type="dxa"/>
            <w:gridSpan w:val="2"/>
          </w:tcPr>
          <w:p w:rsidR="00CA12DC" w:rsidRPr="00FE7642" w:rsidRDefault="00CA12DC" w:rsidP="00794C29">
            <w:pPr>
              <w:jc w:val="both"/>
              <w:rPr>
                <w:rFonts w:cs="Arial"/>
                <w:b/>
                <w:sz w:val="28"/>
                <w:szCs w:val="28"/>
              </w:rPr>
            </w:pPr>
            <w:r w:rsidRPr="00FE7642">
              <w:rPr>
                <w:rFonts w:cs="Arial"/>
                <w:b/>
                <w:sz w:val="28"/>
                <w:szCs w:val="28"/>
              </w:rPr>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rsidTr="00E0025F">
        <w:tc>
          <w:tcPr>
            <w:tcW w:w="5211" w:type="dxa"/>
          </w:tcPr>
          <w:p w:rsidR="00CA12DC" w:rsidRPr="00FE7642" w:rsidRDefault="00CA12DC" w:rsidP="00794C29">
            <w:pPr>
              <w:rPr>
                <w:rFonts w:cs="Arial"/>
                <w:sz w:val="20"/>
                <w:szCs w:val="20"/>
                <w:u w:val="single"/>
              </w:rPr>
            </w:pPr>
            <w:r w:rsidRPr="00FE7642">
              <w:rPr>
                <w:rFonts w:cs="Arial"/>
                <w:sz w:val="20"/>
                <w:szCs w:val="20"/>
                <w:u w:val="single"/>
              </w:rPr>
              <w:t>Engagement in:</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lastRenderedPageBreak/>
              <w:t>Attending workshops or training events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rsidR="00CA12DC" w:rsidRPr="00FE7642" w:rsidRDefault="00CA12DC" w:rsidP="00794C29">
            <w:pPr>
              <w:jc w:val="both"/>
              <w:rPr>
                <w:rFonts w:cs="Arial"/>
                <w:sz w:val="20"/>
                <w:szCs w:val="20"/>
              </w:rPr>
            </w:pPr>
            <w:r w:rsidRPr="00FE7642">
              <w:rPr>
                <w:rFonts w:cs="Arial"/>
                <w:sz w:val="20"/>
                <w:szCs w:val="20"/>
                <w:u w:val="single"/>
              </w:rPr>
              <w:lastRenderedPageBreak/>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lastRenderedPageBreak/>
              <w:t>Evidence of changes in practice following engagement with initial and/or continuing professional development, including events, conferences, training, learning, seminars, workshops, 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rsidTr="00E0025F">
        <w:tc>
          <w:tcPr>
            <w:tcW w:w="10598" w:type="dxa"/>
            <w:gridSpan w:val="2"/>
          </w:tcPr>
          <w:p w:rsidR="00A33E6F" w:rsidRPr="00FE7642" w:rsidRDefault="00A33E6F" w:rsidP="00794C29">
            <w:pPr>
              <w:jc w:val="both"/>
              <w:rPr>
                <w:rFonts w:cs="Arial"/>
                <w:b/>
                <w:sz w:val="24"/>
                <w:szCs w:val="24"/>
                <w:u w:val="single"/>
              </w:rPr>
            </w:pPr>
            <w:r w:rsidRPr="00FE7642">
              <w:rPr>
                <w:rFonts w:cs="Arial"/>
                <w:b/>
                <w:sz w:val="24"/>
                <w:szCs w:val="24"/>
                <w:u w:val="single"/>
              </w:rPr>
              <w:lastRenderedPageBreak/>
              <w:t>Write your evidence here</w:t>
            </w:r>
          </w:p>
          <w:p w:rsidR="00A33E6F" w:rsidRPr="00FE7642" w:rsidRDefault="00A33E6F" w:rsidP="00794C29">
            <w:pPr>
              <w:jc w:val="both"/>
              <w:rPr>
                <w:rFonts w:cs="Arial"/>
                <w:sz w:val="24"/>
                <w:szCs w:val="24"/>
              </w:rPr>
            </w:pPr>
          </w:p>
          <w:p w:rsidR="00F05FE3" w:rsidRDefault="00F05FE3" w:rsidP="00F05FE3">
            <w:pPr>
              <w:jc w:val="both"/>
              <w:rPr>
                <w:rFonts w:cs="Arial"/>
                <w:sz w:val="24"/>
                <w:szCs w:val="24"/>
              </w:rPr>
            </w:pPr>
            <w:r>
              <w:rPr>
                <w:rFonts w:cs="Arial"/>
                <w:sz w:val="24"/>
                <w:szCs w:val="24"/>
              </w:rPr>
              <w:t xml:space="preserve">Academically I am interested in research around babies and how their rights and well-being are upheld within the current pedagogical approaches to education and care and I am looking to continue my studies with Sheffield University undertaking their </w:t>
            </w:r>
            <w:proofErr w:type="spellStart"/>
            <w:r>
              <w:rPr>
                <w:rFonts w:cs="Arial"/>
                <w:sz w:val="24"/>
                <w:szCs w:val="24"/>
              </w:rPr>
              <w:t>EdD</w:t>
            </w:r>
            <w:proofErr w:type="spellEnd"/>
            <w:r>
              <w:rPr>
                <w:rFonts w:cs="Arial"/>
                <w:sz w:val="24"/>
                <w:szCs w:val="24"/>
              </w:rPr>
              <w:t xml:space="preserve"> in Early Childhood Education. This offers me the opportunity to be involved in high quality research working alongside </w:t>
            </w:r>
            <w:r w:rsidRPr="006B0C91">
              <w:rPr>
                <w:rFonts w:cs="Arial"/>
                <w:sz w:val="24"/>
                <w:szCs w:val="24"/>
              </w:rPr>
              <w:t>experts</w:t>
            </w:r>
            <w:r w:rsidRPr="00A7699F">
              <w:rPr>
                <w:rFonts w:cs="Arial"/>
                <w:color w:val="00B0F0"/>
                <w:sz w:val="24"/>
                <w:szCs w:val="24"/>
              </w:rPr>
              <w:t xml:space="preserve"> </w:t>
            </w:r>
            <w:r>
              <w:rPr>
                <w:rFonts w:cs="Arial"/>
                <w:sz w:val="24"/>
                <w:szCs w:val="24"/>
              </w:rPr>
              <w:t xml:space="preserve">within the field of early years </w:t>
            </w:r>
            <w:r w:rsidRPr="006B0C91">
              <w:rPr>
                <w:rFonts w:cs="Arial"/>
                <w:sz w:val="24"/>
                <w:szCs w:val="24"/>
              </w:rPr>
              <w:t xml:space="preserve">and to </w:t>
            </w:r>
            <w:r>
              <w:rPr>
                <w:rFonts w:cs="Arial"/>
                <w:sz w:val="24"/>
                <w:szCs w:val="24"/>
              </w:rPr>
              <w:t>broaden and challenge my own knowledge and understanding, drawing upon this for use within my own teaching.</w:t>
            </w:r>
          </w:p>
          <w:p w:rsidR="00F05FE3" w:rsidRDefault="00F05FE3" w:rsidP="00F05FE3">
            <w:pPr>
              <w:jc w:val="both"/>
              <w:rPr>
                <w:rFonts w:cs="Arial"/>
                <w:sz w:val="24"/>
                <w:szCs w:val="24"/>
              </w:rPr>
            </w:pPr>
            <w:r>
              <w:rPr>
                <w:rFonts w:cs="Arial"/>
                <w:sz w:val="24"/>
                <w:szCs w:val="24"/>
              </w:rPr>
              <w:t>(K6,A5,)</w:t>
            </w:r>
          </w:p>
          <w:p w:rsidR="00F05FE3" w:rsidRDefault="00F05FE3" w:rsidP="00F05FE3">
            <w:pPr>
              <w:jc w:val="both"/>
              <w:rPr>
                <w:rFonts w:cs="Arial"/>
                <w:sz w:val="24"/>
                <w:szCs w:val="24"/>
              </w:rPr>
            </w:pPr>
            <w:r>
              <w:rPr>
                <w:rFonts w:cs="Arial"/>
                <w:sz w:val="24"/>
                <w:szCs w:val="24"/>
              </w:rPr>
              <w:t xml:space="preserve">I am currently involved in a number of projects all of which support my continuing professional practice and impact upon my current levels of understanding, leading to further research and reading which in turn support how I approach and deliver module content, for example; undertaking the four week </w:t>
            </w:r>
            <w:r w:rsidRPr="006B0C91">
              <w:rPr>
                <w:rFonts w:cs="Arial"/>
                <w:sz w:val="24"/>
                <w:szCs w:val="24"/>
              </w:rPr>
              <w:t xml:space="preserve">Widening Access committee funded  </w:t>
            </w:r>
            <w:r>
              <w:rPr>
                <w:rFonts w:cs="Arial"/>
                <w:sz w:val="24"/>
                <w:szCs w:val="24"/>
              </w:rPr>
              <w:t xml:space="preserve">outdoor learning project at St Thomas’ school in Swansea has allowed me to witness first-hand the empowerment of the outdoor environment upon young children’s  problem solving, social interaction and behaviour alongside sustained shared thinking between staff and children. Through the use of this first –hand experience and pictorial evidence I have been able to teach for over an hour through discussion with the students enabling them to explore in depth theory such as loose parts first proposed by Simon Nicholson in the 1970’s  and the importance of physical development in relation to brain connections. Through this experience I have also began to question the current pedagogical approaches to risk and challenge and culture implications and or restrictions upon this. </w:t>
            </w:r>
            <w:r w:rsidRPr="006B0C91">
              <w:rPr>
                <w:rFonts w:cs="Arial"/>
                <w:sz w:val="24"/>
                <w:szCs w:val="24"/>
              </w:rPr>
              <w:t xml:space="preserve">I am now looking to develop a written article </w:t>
            </w:r>
            <w:r>
              <w:rPr>
                <w:rFonts w:cs="Arial"/>
                <w:sz w:val="24"/>
                <w:szCs w:val="24"/>
              </w:rPr>
              <w:t>that explores the issues for young children living within a risk averse</w:t>
            </w:r>
            <w:r w:rsidRPr="006B0C91">
              <w:rPr>
                <w:rFonts w:cs="Arial"/>
                <w:sz w:val="24"/>
                <w:szCs w:val="24"/>
              </w:rPr>
              <w:t xml:space="preserve"> </w:t>
            </w:r>
            <w:r>
              <w:rPr>
                <w:rFonts w:cs="Arial"/>
                <w:sz w:val="24"/>
                <w:szCs w:val="24"/>
              </w:rPr>
              <w:t xml:space="preserve">culture and how this contradicts the aims of </w:t>
            </w:r>
            <w:r w:rsidRPr="0066034C">
              <w:rPr>
                <w:rFonts w:cs="Arial"/>
                <w:i/>
                <w:sz w:val="24"/>
                <w:szCs w:val="24"/>
              </w:rPr>
              <w:t xml:space="preserve">A curriculum for Wales – a curriculum for life </w:t>
            </w:r>
            <w:r>
              <w:rPr>
                <w:rFonts w:cs="Arial"/>
                <w:sz w:val="24"/>
                <w:szCs w:val="24"/>
              </w:rPr>
              <w:t>(</w:t>
            </w:r>
            <w:r w:rsidRPr="0055646B">
              <w:rPr>
                <w:rFonts w:cs="Arial"/>
                <w:sz w:val="24"/>
                <w:szCs w:val="24"/>
              </w:rPr>
              <w:t>Welsh Governments</w:t>
            </w:r>
            <w:r>
              <w:rPr>
                <w:rFonts w:cs="Arial"/>
                <w:sz w:val="24"/>
                <w:szCs w:val="24"/>
              </w:rPr>
              <w:t xml:space="preserve">, </w:t>
            </w:r>
            <w:r w:rsidRPr="0055646B">
              <w:rPr>
                <w:rFonts w:cs="Arial"/>
                <w:sz w:val="24"/>
                <w:szCs w:val="24"/>
              </w:rPr>
              <w:t>2015)</w:t>
            </w:r>
            <w:r>
              <w:rPr>
                <w:rFonts w:cs="Arial"/>
                <w:sz w:val="24"/>
                <w:szCs w:val="24"/>
              </w:rPr>
              <w:t xml:space="preserve">. The success of the St Thomas Project means that it will continue next academic year, directly linked with a module and forming part of the assessment for students. </w:t>
            </w:r>
          </w:p>
          <w:p w:rsidR="00F05FE3" w:rsidRDefault="00F05FE3" w:rsidP="00F05FE3">
            <w:pPr>
              <w:jc w:val="both"/>
              <w:rPr>
                <w:rFonts w:cs="Arial"/>
                <w:sz w:val="24"/>
                <w:szCs w:val="24"/>
              </w:rPr>
            </w:pPr>
            <w:r>
              <w:rPr>
                <w:rFonts w:cs="Arial"/>
                <w:sz w:val="24"/>
                <w:szCs w:val="24"/>
              </w:rPr>
              <w:t>(A1, A4, A5, K1, K2,V3,V4)</w:t>
            </w:r>
          </w:p>
          <w:p w:rsidR="00F05FE3" w:rsidRDefault="00F05FE3" w:rsidP="00F05FE3">
            <w:pPr>
              <w:jc w:val="both"/>
              <w:rPr>
                <w:rFonts w:cs="Arial"/>
                <w:sz w:val="24"/>
                <w:szCs w:val="24"/>
              </w:rPr>
            </w:pPr>
            <w:r>
              <w:rPr>
                <w:rFonts w:cs="Arial"/>
                <w:sz w:val="24"/>
                <w:szCs w:val="24"/>
              </w:rPr>
              <w:t>I am also working with a colleague where we are currently working with a Primary School with Flying Start provision in Swansea looking at the impact of the ‘mile a day’ incentive on health and wellbeing upon young children from reception to year 2. This will result in the publishing of results, presenting findings at conferences but most importantly will support the development of understanding around the links between physical exercise, health and well-being and the improvement of physical skills and any correlation between improved concentration academic successes. Taking part in this project has raised many important points for further consideration, for example; parental motivation and that of teacher, practitioner motivation for physical movement and exercise, socio economic factors and the creative manner in which teachers have engaged children into the project. Therefore supporting my development and engaging me in further research and reading such as Alvarez- Bueno et al. (2016) which in turn feeds back into my teaching supporting high quality delivery of up to date research and reading materials for students.</w:t>
            </w:r>
          </w:p>
          <w:p w:rsidR="00F05FE3" w:rsidRDefault="00F05FE3" w:rsidP="00F05FE3">
            <w:pPr>
              <w:jc w:val="both"/>
              <w:rPr>
                <w:rFonts w:cs="Arial"/>
                <w:sz w:val="24"/>
                <w:szCs w:val="24"/>
              </w:rPr>
            </w:pPr>
            <w:r>
              <w:rPr>
                <w:rFonts w:cs="Arial"/>
                <w:sz w:val="24"/>
                <w:szCs w:val="24"/>
              </w:rPr>
              <w:t>(V4,K1,A5)</w:t>
            </w:r>
          </w:p>
          <w:p w:rsidR="00F05FE3" w:rsidRPr="00222AE1" w:rsidRDefault="00F05FE3" w:rsidP="00F05FE3">
            <w:pPr>
              <w:jc w:val="both"/>
              <w:rPr>
                <w:rFonts w:cs="Arial"/>
                <w:sz w:val="24"/>
                <w:szCs w:val="24"/>
                <w:lang w:val="en-US"/>
              </w:rPr>
            </w:pPr>
            <w:r>
              <w:rPr>
                <w:rFonts w:cs="Arial"/>
                <w:sz w:val="24"/>
                <w:szCs w:val="24"/>
              </w:rPr>
              <w:lastRenderedPageBreak/>
              <w:t>I have currently just attended a Level</w:t>
            </w:r>
            <w:r w:rsidRPr="00222AE1">
              <w:rPr>
                <w:rFonts w:cs="Arial"/>
                <w:sz w:val="24"/>
                <w:szCs w:val="24"/>
                <w:lang w:val="en-US"/>
              </w:rPr>
              <w:t xml:space="preserve"> 2: Award in Outdoor Learning Practice</w:t>
            </w:r>
            <w:r>
              <w:rPr>
                <w:rFonts w:cs="Arial"/>
                <w:sz w:val="24"/>
                <w:szCs w:val="24"/>
                <w:lang w:val="en-US"/>
              </w:rPr>
              <w:t xml:space="preserve"> which when completed will enable me to gain the accreditation, supporting me to deliver more effectively the outdoor learning environment module at level five.  More importantly however it has </w:t>
            </w:r>
            <w:r>
              <w:rPr>
                <w:rFonts w:cs="Arial"/>
                <w:sz w:val="24"/>
                <w:szCs w:val="24"/>
              </w:rPr>
              <w:t xml:space="preserve">supported the development of my understanding of Education for Sustainable development and Global Citizenship (ESDGC) and how through interaction and use of the natural environment with the students I can support and develop their understanding of current pedagogical thinking. Supporting the encouragement of engagement with critical thinking, challenging concepts held in healthy debate. It has also enabled me to question current ideologies in line with thinking from authors such as Sterling, (2001) and Davis (2014) around integration of ESDGC and the outdoor environment as a learning resource while drawing on reading from Gilchrist et al. (2016)  in relation to Nordic countries and their approach to the incorporation of the natural environment within curriculum provision therefore enabling me to challenge and support my own concepts and that of student thinking around this subject.    </w:t>
            </w:r>
          </w:p>
          <w:p w:rsidR="00F05FE3" w:rsidRPr="00FE7642" w:rsidRDefault="00F05FE3" w:rsidP="00F05FE3">
            <w:pPr>
              <w:jc w:val="both"/>
              <w:rPr>
                <w:rFonts w:cs="Arial"/>
                <w:sz w:val="24"/>
                <w:szCs w:val="24"/>
              </w:rPr>
            </w:pPr>
            <w:r>
              <w:rPr>
                <w:rFonts w:cs="Arial"/>
                <w:sz w:val="24"/>
                <w:szCs w:val="24"/>
              </w:rPr>
              <w:t>(A5,V3,V4,)</w:t>
            </w:r>
          </w:p>
          <w:p w:rsidR="00F05FE3" w:rsidRPr="00794C29" w:rsidRDefault="00F05FE3" w:rsidP="00F05FE3">
            <w:pPr>
              <w:jc w:val="both"/>
              <w:rPr>
                <w:rFonts w:cs="Arial"/>
                <w:sz w:val="24"/>
                <w:szCs w:val="24"/>
                <w:lang w:val="en"/>
              </w:rPr>
            </w:pPr>
            <w:proofErr w:type="spellStart"/>
            <w:r w:rsidRPr="00794C29">
              <w:rPr>
                <w:rFonts w:cs="Arial"/>
                <w:sz w:val="24"/>
                <w:szCs w:val="24"/>
                <w:lang w:val="en"/>
              </w:rPr>
              <w:t>Álvarez-Bueno,</w:t>
            </w:r>
            <w:r>
              <w:rPr>
                <w:rFonts w:cs="Arial"/>
                <w:sz w:val="24"/>
                <w:szCs w:val="24"/>
                <w:lang w:val="en"/>
              </w:rPr>
              <w:t>C</w:t>
            </w:r>
            <w:proofErr w:type="spellEnd"/>
            <w:r>
              <w:rPr>
                <w:rFonts w:cs="Arial"/>
                <w:sz w:val="24"/>
                <w:szCs w:val="24"/>
                <w:lang w:val="en"/>
              </w:rPr>
              <w:t xml:space="preserve">., </w:t>
            </w:r>
            <w:proofErr w:type="spellStart"/>
            <w:r>
              <w:rPr>
                <w:rFonts w:cs="Arial"/>
                <w:sz w:val="24"/>
                <w:szCs w:val="24"/>
                <w:lang w:val="en"/>
              </w:rPr>
              <w:t>Pesce</w:t>
            </w:r>
            <w:proofErr w:type="spellEnd"/>
            <w:r>
              <w:rPr>
                <w:rFonts w:cs="Arial"/>
                <w:sz w:val="24"/>
                <w:szCs w:val="24"/>
                <w:lang w:val="en"/>
              </w:rPr>
              <w:t xml:space="preserve">, C., </w:t>
            </w:r>
            <w:proofErr w:type="spellStart"/>
            <w:r>
              <w:rPr>
                <w:rFonts w:cs="Arial"/>
                <w:sz w:val="24"/>
                <w:szCs w:val="24"/>
                <w:lang w:val="en"/>
              </w:rPr>
              <w:t>Cavero</w:t>
            </w:r>
            <w:proofErr w:type="spellEnd"/>
            <w:r>
              <w:rPr>
                <w:rFonts w:cs="Arial"/>
                <w:sz w:val="24"/>
                <w:szCs w:val="24"/>
                <w:lang w:val="en"/>
              </w:rPr>
              <w:t>-Redondo, I., Sanchez-Lopez, M., Pardo-</w:t>
            </w:r>
            <w:proofErr w:type="spellStart"/>
            <w:r>
              <w:rPr>
                <w:rFonts w:cs="Arial"/>
                <w:sz w:val="24"/>
                <w:szCs w:val="24"/>
                <w:lang w:val="en"/>
              </w:rPr>
              <w:t>Guijarro</w:t>
            </w:r>
            <w:proofErr w:type="spellEnd"/>
            <w:r>
              <w:rPr>
                <w:rFonts w:cs="Arial"/>
                <w:sz w:val="24"/>
                <w:szCs w:val="24"/>
                <w:lang w:val="en"/>
              </w:rPr>
              <w:t xml:space="preserve">, M.J. and </w:t>
            </w:r>
          </w:p>
          <w:p w:rsidR="00F05FE3" w:rsidRDefault="00F05FE3" w:rsidP="00F05FE3">
            <w:pPr>
              <w:jc w:val="both"/>
              <w:rPr>
                <w:rFonts w:cs="Arial"/>
                <w:sz w:val="24"/>
                <w:szCs w:val="24"/>
                <w:lang w:val="en"/>
              </w:rPr>
            </w:pPr>
            <w:r w:rsidRPr="00794C29">
              <w:rPr>
                <w:rFonts w:cs="Arial"/>
                <w:sz w:val="24"/>
                <w:szCs w:val="24"/>
                <w:lang w:val="en"/>
              </w:rPr>
              <w:t xml:space="preserve"> </w:t>
            </w:r>
            <w:proofErr w:type="spellStart"/>
            <w:r w:rsidRPr="00794C29">
              <w:rPr>
                <w:rFonts w:cs="Arial"/>
                <w:sz w:val="24"/>
                <w:szCs w:val="24"/>
                <w:lang w:val="en"/>
              </w:rPr>
              <w:t>Martínez-Vizcaíno</w:t>
            </w:r>
            <w:proofErr w:type="spellEnd"/>
            <w:r>
              <w:rPr>
                <w:rFonts w:cs="Arial"/>
                <w:sz w:val="24"/>
                <w:szCs w:val="24"/>
                <w:lang w:val="en"/>
              </w:rPr>
              <w:t>, V. (2016) ‘</w:t>
            </w:r>
            <w:r w:rsidRPr="00EA1A06">
              <w:rPr>
                <w:rFonts w:cs="Arial"/>
                <w:sz w:val="24"/>
                <w:szCs w:val="24"/>
                <w:lang w:val="en"/>
              </w:rPr>
              <w:t>Association of physical activity with cognition, metacognition and academic performance in children and adolescents: a protocol for systematic review and meta-</w:t>
            </w:r>
            <w:proofErr w:type="spellStart"/>
            <w:r w:rsidRPr="00EA1A06">
              <w:rPr>
                <w:rFonts w:cs="Arial"/>
                <w:sz w:val="24"/>
                <w:szCs w:val="24"/>
                <w:lang w:val="en"/>
              </w:rPr>
              <w:t>analysis</w:t>
            </w:r>
            <w:r>
              <w:rPr>
                <w:rFonts w:cs="Arial"/>
                <w:sz w:val="24"/>
                <w:szCs w:val="24"/>
                <w:lang w:val="en"/>
              </w:rPr>
              <w:t>’</w:t>
            </w:r>
            <w:proofErr w:type="gramStart"/>
            <w:r>
              <w:rPr>
                <w:rFonts w:cs="Arial"/>
                <w:sz w:val="24"/>
                <w:szCs w:val="24"/>
                <w:lang w:val="en"/>
              </w:rPr>
              <w:t>,</w:t>
            </w:r>
            <w:r>
              <w:rPr>
                <w:rFonts w:cs="Arial"/>
                <w:i/>
                <w:sz w:val="24"/>
                <w:szCs w:val="24"/>
                <w:lang w:val="en"/>
              </w:rPr>
              <w:t>BMJ</w:t>
            </w:r>
            <w:proofErr w:type="spellEnd"/>
            <w:proofErr w:type="gramEnd"/>
            <w:r>
              <w:rPr>
                <w:rFonts w:cs="Arial"/>
                <w:i/>
                <w:sz w:val="24"/>
                <w:szCs w:val="24"/>
                <w:lang w:val="en"/>
              </w:rPr>
              <w:t xml:space="preserve"> Open, </w:t>
            </w:r>
            <w:r>
              <w:rPr>
                <w:rFonts w:cs="Arial"/>
                <w:sz w:val="24"/>
                <w:szCs w:val="24"/>
                <w:lang w:val="en"/>
              </w:rPr>
              <w:t>Volume 6, Issue 6.</w:t>
            </w:r>
          </w:p>
          <w:p w:rsidR="00F05FE3" w:rsidRDefault="00F05FE3" w:rsidP="00F05FE3">
            <w:pPr>
              <w:jc w:val="both"/>
              <w:rPr>
                <w:rFonts w:cs="Arial"/>
                <w:sz w:val="24"/>
                <w:szCs w:val="24"/>
              </w:rPr>
            </w:pPr>
            <w:r>
              <w:rPr>
                <w:rFonts w:cs="Arial"/>
                <w:sz w:val="24"/>
                <w:szCs w:val="24"/>
                <w:lang w:val="en"/>
              </w:rPr>
              <w:t xml:space="preserve">Davis, J. (2014) </w:t>
            </w:r>
            <w:r w:rsidRPr="00014C20">
              <w:rPr>
                <w:rFonts w:cs="Arial"/>
                <w:sz w:val="24"/>
                <w:szCs w:val="24"/>
              </w:rPr>
              <w:t>Research in Early Childhood Education for Sustainability: International perspectives and provocations</w:t>
            </w:r>
            <w:r>
              <w:rPr>
                <w:rFonts w:cs="Arial"/>
                <w:sz w:val="24"/>
                <w:szCs w:val="24"/>
              </w:rPr>
              <w:t>. London: Routledge.</w:t>
            </w:r>
          </w:p>
          <w:p w:rsidR="00F05FE3" w:rsidRPr="005730DB" w:rsidRDefault="00F05FE3" w:rsidP="00F05FE3">
            <w:pPr>
              <w:jc w:val="both"/>
              <w:rPr>
                <w:rFonts w:cs="Arial"/>
                <w:sz w:val="24"/>
                <w:szCs w:val="24"/>
              </w:rPr>
            </w:pPr>
            <w:r w:rsidRPr="005730DB">
              <w:rPr>
                <w:rFonts w:cs="Arial"/>
                <w:sz w:val="24"/>
                <w:szCs w:val="24"/>
              </w:rPr>
              <w:t>Gilchrist, M., Passy, R., Waite, S. &amp; Cook, R. (2016) Exploring schools’ use of natural spaces, in</w:t>
            </w:r>
          </w:p>
          <w:p w:rsidR="00F05FE3" w:rsidRPr="005730DB" w:rsidRDefault="00F05FE3" w:rsidP="00F05FE3">
            <w:pPr>
              <w:jc w:val="both"/>
              <w:rPr>
                <w:rFonts w:cs="Arial"/>
                <w:sz w:val="24"/>
                <w:szCs w:val="24"/>
              </w:rPr>
            </w:pPr>
            <w:r w:rsidRPr="005730DB">
              <w:rPr>
                <w:rFonts w:cs="Arial"/>
                <w:sz w:val="24"/>
                <w:szCs w:val="24"/>
              </w:rPr>
              <w:t>Freeman, C. &amp; Tranter, P. (</w:t>
            </w:r>
            <w:proofErr w:type="spellStart"/>
            <w:r w:rsidRPr="005730DB">
              <w:rPr>
                <w:rFonts w:cs="Arial"/>
                <w:sz w:val="24"/>
                <w:szCs w:val="24"/>
              </w:rPr>
              <w:t>eds</w:t>
            </w:r>
            <w:proofErr w:type="spellEnd"/>
            <w:r w:rsidRPr="005730DB">
              <w:rPr>
                <w:rFonts w:cs="Arial"/>
                <w:sz w:val="24"/>
                <w:szCs w:val="24"/>
              </w:rPr>
              <w:t xml:space="preserve">) </w:t>
            </w:r>
            <w:r w:rsidRPr="005730DB">
              <w:rPr>
                <w:rFonts w:cs="Arial"/>
                <w:i/>
                <w:iCs/>
                <w:sz w:val="24"/>
                <w:szCs w:val="24"/>
              </w:rPr>
              <w:t>Risk, Protection, Provision and Policy</w:t>
            </w:r>
            <w:r w:rsidRPr="005730DB">
              <w:rPr>
                <w:rFonts w:cs="Arial"/>
                <w:sz w:val="24"/>
                <w:szCs w:val="24"/>
              </w:rPr>
              <w:t>, Vol. 12 of Skelton, T. (</w:t>
            </w:r>
            <w:proofErr w:type="spellStart"/>
            <w:r w:rsidRPr="005730DB">
              <w:rPr>
                <w:rFonts w:cs="Arial"/>
                <w:sz w:val="24"/>
                <w:szCs w:val="24"/>
              </w:rPr>
              <w:t>ed</w:t>
            </w:r>
            <w:proofErr w:type="spellEnd"/>
            <w:r w:rsidRPr="005730DB">
              <w:rPr>
                <w:rFonts w:cs="Arial"/>
                <w:sz w:val="24"/>
                <w:szCs w:val="24"/>
              </w:rPr>
              <w:t>)</w:t>
            </w:r>
          </w:p>
          <w:p w:rsidR="00F05FE3" w:rsidRDefault="00F05FE3" w:rsidP="00F05FE3">
            <w:pPr>
              <w:jc w:val="both"/>
              <w:rPr>
                <w:rFonts w:cs="Arial"/>
                <w:sz w:val="24"/>
                <w:szCs w:val="24"/>
                <w:lang w:val="en"/>
              </w:rPr>
            </w:pPr>
            <w:r w:rsidRPr="005730DB">
              <w:rPr>
                <w:rFonts w:cs="Arial"/>
                <w:i/>
                <w:iCs/>
                <w:sz w:val="24"/>
                <w:szCs w:val="24"/>
              </w:rPr>
              <w:t xml:space="preserve">Geographies of Children and Young People. </w:t>
            </w:r>
            <w:r w:rsidRPr="005730DB">
              <w:rPr>
                <w:rFonts w:cs="Arial"/>
                <w:sz w:val="24"/>
                <w:szCs w:val="24"/>
              </w:rPr>
              <w:t xml:space="preserve">Springer, Singapore, </w:t>
            </w:r>
          </w:p>
          <w:p w:rsidR="00F05FE3" w:rsidRPr="00EA1A06" w:rsidRDefault="00F05FE3" w:rsidP="00F05FE3">
            <w:pPr>
              <w:jc w:val="both"/>
              <w:rPr>
                <w:rFonts w:cs="Arial"/>
                <w:sz w:val="24"/>
                <w:szCs w:val="24"/>
                <w:lang w:val="en"/>
              </w:rPr>
            </w:pPr>
            <w:r>
              <w:rPr>
                <w:rFonts w:cs="Arial"/>
                <w:sz w:val="24"/>
                <w:szCs w:val="24"/>
                <w:lang w:val="en"/>
              </w:rPr>
              <w:t>Sterling, S. (2001) Sustainable Education Re-Visioning Learning and Change Schumacher Briefing Paper 6 UK: Green Books The Schumacher Society.</w:t>
            </w:r>
          </w:p>
          <w:p w:rsidR="00F05FE3" w:rsidRPr="00794C29" w:rsidRDefault="00F05FE3" w:rsidP="00F05FE3">
            <w:pPr>
              <w:jc w:val="both"/>
              <w:rPr>
                <w:rFonts w:cs="Arial"/>
                <w:sz w:val="24"/>
                <w:szCs w:val="24"/>
                <w:lang w:val="en"/>
              </w:rPr>
            </w:pPr>
            <w:r>
              <w:rPr>
                <w:rFonts w:cs="Arial"/>
                <w:sz w:val="24"/>
                <w:szCs w:val="24"/>
                <w:lang w:val="en"/>
              </w:rPr>
              <w:t>Welsh Government. (2015) A curriculum for Wales – a Curriculum for life.</w:t>
            </w:r>
            <w:r>
              <w:t xml:space="preserve"> </w:t>
            </w:r>
            <w:hyperlink r:id="rId10" w:history="1">
              <w:r w:rsidRPr="004E724A">
                <w:rPr>
                  <w:rStyle w:val="Hyperlink"/>
                  <w:rFonts w:cs="Arial"/>
                  <w:sz w:val="24"/>
                  <w:szCs w:val="24"/>
                  <w:lang w:val="en"/>
                </w:rPr>
                <w:t>http://dera.ioe.ac.uk/24680/1/151021-a-curriculum-for-wales-a-curriculum-for-life en_Redacted.pdf</w:t>
              </w:r>
            </w:hyperlink>
            <w:r>
              <w:rPr>
                <w:rFonts w:cs="Arial"/>
                <w:sz w:val="24"/>
                <w:szCs w:val="24"/>
                <w:lang w:val="en"/>
              </w:rPr>
              <w:t xml:space="preserve"> [Accessed: 6</w:t>
            </w:r>
            <w:r w:rsidRPr="007539BC">
              <w:rPr>
                <w:rFonts w:cs="Arial"/>
                <w:sz w:val="24"/>
                <w:szCs w:val="24"/>
                <w:vertAlign w:val="superscript"/>
                <w:lang w:val="en"/>
              </w:rPr>
              <w:t>th</w:t>
            </w:r>
            <w:r>
              <w:rPr>
                <w:rFonts w:cs="Arial"/>
                <w:sz w:val="24"/>
                <w:szCs w:val="24"/>
                <w:lang w:val="en"/>
              </w:rPr>
              <w:t xml:space="preserve"> June 2018].</w:t>
            </w:r>
          </w:p>
          <w:p w:rsidR="00F05FE3" w:rsidRDefault="00F05FE3" w:rsidP="00F05FE3">
            <w:pPr>
              <w:jc w:val="both"/>
              <w:rPr>
                <w:rFonts w:cs="Arial"/>
                <w:sz w:val="24"/>
                <w:szCs w:val="24"/>
              </w:rPr>
            </w:pPr>
          </w:p>
          <w:p w:rsidR="00A33E6F" w:rsidRDefault="00A33E6F" w:rsidP="00794C29">
            <w:pPr>
              <w:jc w:val="both"/>
              <w:rPr>
                <w:rFonts w:cs="Arial"/>
                <w:sz w:val="24"/>
                <w:szCs w:val="24"/>
              </w:rPr>
            </w:pPr>
          </w:p>
          <w:p w:rsidR="00DD414C" w:rsidRDefault="00DD414C" w:rsidP="00794C29">
            <w:pPr>
              <w:jc w:val="both"/>
              <w:rPr>
                <w:rFonts w:cs="Arial"/>
                <w:sz w:val="24"/>
                <w:szCs w:val="24"/>
              </w:rPr>
            </w:pPr>
          </w:p>
          <w:p w:rsidR="00DD414C" w:rsidRPr="00FE7642" w:rsidRDefault="00DD414C" w:rsidP="00794C29">
            <w:pPr>
              <w:jc w:val="both"/>
              <w:rPr>
                <w:rFonts w:cs="Arial"/>
                <w:sz w:val="24"/>
                <w:szCs w:val="24"/>
              </w:rPr>
            </w:pPr>
          </w:p>
        </w:tc>
      </w:tr>
      <w:tr w:rsidR="00EA1A06" w:rsidRPr="00FE7642" w:rsidTr="00E0025F">
        <w:tc>
          <w:tcPr>
            <w:tcW w:w="10598" w:type="dxa"/>
            <w:gridSpan w:val="2"/>
          </w:tcPr>
          <w:p w:rsidR="00EA1A06" w:rsidRPr="00FE7642" w:rsidRDefault="00EA1A06" w:rsidP="00794C29">
            <w:pPr>
              <w:jc w:val="both"/>
              <w:rPr>
                <w:rFonts w:cs="Arial"/>
                <w:b/>
                <w:sz w:val="24"/>
                <w:szCs w:val="24"/>
                <w:u w:val="single"/>
              </w:rPr>
            </w:pPr>
          </w:p>
        </w:tc>
      </w:tr>
    </w:tbl>
    <w:p w:rsidR="00CA12DC" w:rsidRPr="00FE7642" w:rsidRDefault="00CA12DC" w:rsidP="00CA12DC">
      <w:pPr>
        <w:jc w:val="both"/>
        <w:rPr>
          <w:rFonts w:cs="Arial"/>
          <w:sz w:val="24"/>
          <w:szCs w:val="24"/>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CA12DC" w:rsidRPr="00FE7642" w:rsidRDefault="00CA12DC" w:rsidP="00CA12DC">
      <w:pPr>
        <w:jc w:val="both"/>
        <w:rPr>
          <w:rFonts w:cs="Arial"/>
          <w:b/>
          <w:sz w:val="32"/>
          <w:szCs w:val="32"/>
        </w:rPr>
      </w:pPr>
      <w:r w:rsidRPr="00FE7642">
        <w:rPr>
          <w:rFonts w:cs="Arial"/>
          <w:b/>
          <w:sz w:val="32"/>
          <w:szCs w:val="32"/>
        </w:rPr>
        <w:lastRenderedPageBreak/>
        <w:t>SECTION THREE:</w:t>
      </w:r>
      <w:r w:rsidRPr="00FE7642">
        <w:rPr>
          <w:rFonts w:cs="Arial"/>
          <w:b/>
          <w:sz w:val="32"/>
          <w:szCs w:val="32"/>
        </w:rPr>
        <w:tab/>
        <w:t>Referees</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92057B" w:rsidP="00CA12DC">
      <w:pPr>
        <w:jc w:val="both"/>
        <w:rPr>
          <w:rFonts w:cs="Arial"/>
          <w:sz w:val="24"/>
          <w:szCs w:val="24"/>
        </w:rPr>
      </w:pPr>
    </w:p>
    <w:p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0"/>
        <w:gridCol w:w="5866"/>
      </w:tblGrid>
      <w:tr w:rsidR="00CA12DC" w:rsidRPr="00FE7642" w:rsidTr="0092057B">
        <w:tc>
          <w:tcPr>
            <w:tcW w:w="10598" w:type="dxa"/>
            <w:gridSpan w:val="2"/>
          </w:tcPr>
          <w:p w:rsidR="00CA12DC" w:rsidRPr="00FE7642" w:rsidRDefault="00CA12DC" w:rsidP="00794C29">
            <w:pPr>
              <w:jc w:val="both"/>
              <w:rPr>
                <w:rFonts w:cs="Arial"/>
                <w:b/>
                <w:sz w:val="24"/>
                <w:szCs w:val="24"/>
              </w:rPr>
            </w:pPr>
            <w:r w:rsidRPr="00FE7642">
              <w:rPr>
                <w:rFonts w:cs="Arial"/>
                <w:b/>
                <w:sz w:val="24"/>
                <w:szCs w:val="24"/>
              </w:rPr>
              <w:t>First Referee:</w:t>
            </w:r>
          </w:p>
          <w:p w:rsidR="00CA12DC" w:rsidRPr="00FE7642" w:rsidRDefault="00CA12DC" w:rsidP="00794C29">
            <w:pPr>
              <w:jc w:val="both"/>
              <w:rPr>
                <w:rFonts w:cs="Arial"/>
                <w:sz w:val="24"/>
                <w:szCs w:val="24"/>
              </w:rPr>
            </w:pPr>
          </w:p>
        </w:tc>
      </w:tr>
      <w:tr w:rsidR="00CA12DC" w:rsidRPr="00FE7642" w:rsidTr="0092057B">
        <w:tc>
          <w:tcPr>
            <w:tcW w:w="4621" w:type="dxa"/>
          </w:tcPr>
          <w:p w:rsidR="00CA12DC" w:rsidRPr="00FE7642" w:rsidRDefault="00CA12DC" w:rsidP="00794C29">
            <w:pPr>
              <w:jc w:val="both"/>
              <w:rPr>
                <w:rFonts w:cs="Arial"/>
                <w:sz w:val="24"/>
                <w:szCs w:val="24"/>
              </w:rPr>
            </w:pPr>
            <w:r w:rsidRPr="00FE7642">
              <w:rPr>
                <w:rFonts w:cs="Arial"/>
                <w:sz w:val="24"/>
                <w:szCs w:val="24"/>
              </w:rPr>
              <w:t>Name</w:t>
            </w:r>
          </w:p>
        </w:tc>
        <w:tc>
          <w:tcPr>
            <w:tcW w:w="5977" w:type="dxa"/>
          </w:tcPr>
          <w:p w:rsidR="00CA12DC" w:rsidRPr="00FE7642" w:rsidRDefault="00CE3231" w:rsidP="00794C29">
            <w:pPr>
              <w:jc w:val="both"/>
              <w:rPr>
                <w:rFonts w:cs="Arial"/>
                <w:sz w:val="24"/>
                <w:szCs w:val="24"/>
              </w:rPr>
            </w:pPr>
            <w:r>
              <w:rPr>
                <w:rFonts w:cs="Arial"/>
                <w:sz w:val="24"/>
                <w:szCs w:val="24"/>
              </w:rPr>
              <w:t>A.g</w:t>
            </w:r>
            <w:r w:rsidR="00B55165">
              <w:rPr>
                <w:rFonts w:cs="Arial"/>
                <w:sz w:val="24"/>
                <w:szCs w:val="24"/>
              </w:rPr>
              <w:t>ealy</w:t>
            </w:r>
            <w:r>
              <w:rPr>
                <w:rFonts w:cs="Arial"/>
                <w:sz w:val="24"/>
                <w:szCs w:val="24"/>
              </w:rPr>
              <w:t>@uwtsd.ac.uk</w:t>
            </w:r>
          </w:p>
        </w:tc>
      </w:tr>
      <w:tr w:rsidR="00CA12DC" w:rsidRPr="00FE7642" w:rsidTr="0092057B">
        <w:tc>
          <w:tcPr>
            <w:tcW w:w="4621" w:type="dxa"/>
          </w:tcPr>
          <w:p w:rsidR="00CA12DC" w:rsidRPr="00FE7642" w:rsidRDefault="00CA12DC" w:rsidP="00794C29">
            <w:pPr>
              <w:jc w:val="both"/>
              <w:rPr>
                <w:rFonts w:cs="Arial"/>
                <w:sz w:val="24"/>
                <w:szCs w:val="24"/>
              </w:rPr>
            </w:pPr>
            <w:r w:rsidRPr="00FE7642">
              <w:rPr>
                <w:rFonts w:cs="Arial"/>
                <w:sz w:val="24"/>
                <w:szCs w:val="24"/>
              </w:rPr>
              <w:t>Job Title</w:t>
            </w:r>
          </w:p>
        </w:tc>
        <w:tc>
          <w:tcPr>
            <w:tcW w:w="5977" w:type="dxa"/>
          </w:tcPr>
          <w:p w:rsidR="00CA12DC" w:rsidRPr="00FE7642" w:rsidRDefault="00B55165" w:rsidP="00794C29">
            <w:pPr>
              <w:jc w:val="both"/>
              <w:rPr>
                <w:rFonts w:cs="Arial"/>
                <w:sz w:val="24"/>
                <w:szCs w:val="24"/>
              </w:rPr>
            </w:pPr>
            <w:r>
              <w:rPr>
                <w:rFonts w:cs="Arial"/>
                <w:sz w:val="24"/>
                <w:szCs w:val="24"/>
              </w:rPr>
              <w:t>Head of Discipline</w:t>
            </w:r>
          </w:p>
        </w:tc>
      </w:tr>
      <w:tr w:rsidR="00CA12DC" w:rsidRPr="00FE7642" w:rsidTr="0092057B">
        <w:tc>
          <w:tcPr>
            <w:tcW w:w="4621" w:type="dxa"/>
          </w:tcPr>
          <w:p w:rsidR="00CA12DC" w:rsidRPr="00FE7642" w:rsidRDefault="00CA12DC" w:rsidP="00794C29">
            <w:pPr>
              <w:jc w:val="both"/>
              <w:rPr>
                <w:rFonts w:cs="Arial"/>
                <w:sz w:val="24"/>
                <w:szCs w:val="24"/>
              </w:rPr>
            </w:pPr>
            <w:r w:rsidRPr="00FE7642">
              <w:rPr>
                <w:rFonts w:cs="Arial"/>
                <w:sz w:val="24"/>
                <w:szCs w:val="24"/>
              </w:rPr>
              <w:t>Faculty/Centre/School/Department</w:t>
            </w:r>
          </w:p>
        </w:tc>
        <w:tc>
          <w:tcPr>
            <w:tcW w:w="5977" w:type="dxa"/>
          </w:tcPr>
          <w:p w:rsidR="00CA12DC" w:rsidRPr="00FE7642" w:rsidRDefault="00B55165" w:rsidP="00794C29">
            <w:pPr>
              <w:jc w:val="both"/>
              <w:rPr>
                <w:rFonts w:cs="Arial"/>
                <w:sz w:val="24"/>
                <w:szCs w:val="24"/>
              </w:rPr>
            </w:pPr>
            <w:r>
              <w:rPr>
                <w:rFonts w:cs="Arial"/>
                <w:sz w:val="24"/>
                <w:szCs w:val="24"/>
              </w:rPr>
              <w:t>Early Years</w:t>
            </w:r>
          </w:p>
        </w:tc>
      </w:tr>
      <w:tr w:rsidR="00CA12DC" w:rsidRPr="00FE7642" w:rsidTr="0092057B">
        <w:tc>
          <w:tcPr>
            <w:tcW w:w="4621" w:type="dxa"/>
          </w:tcPr>
          <w:p w:rsidR="00CA12DC" w:rsidRPr="00FE7642" w:rsidRDefault="00CA12DC" w:rsidP="00794C29">
            <w:pPr>
              <w:jc w:val="both"/>
              <w:rPr>
                <w:rFonts w:cs="Arial"/>
                <w:sz w:val="24"/>
                <w:szCs w:val="24"/>
              </w:rPr>
            </w:pPr>
            <w:r w:rsidRPr="00FE7642">
              <w:rPr>
                <w:rFonts w:cs="Arial"/>
                <w:sz w:val="24"/>
                <w:szCs w:val="24"/>
              </w:rPr>
              <w:t>Email address</w:t>
            </w:r>
          </w:p>
        </w:tc>
        <w:tc>
          <w:tcPr>
            <w:tcW w:w="5977" w:type="dxa"/>
          </w:tcPr>
          <w:p w:rsidR="00CA12DC" w:rsidRPr="00FE7642" w:rsidRDefault="00B55165" w:rsidP="00794C29">
            <w:pPr>
              <w:jc w:val="both"/>
              <w:rPr>
                <w:rFonts w:cs="Arial"/>
                <w:sz w:val="24"/>
                <w:szCs w:val="24"/>
              </w:rPr>
            </w:pPr>
            <w:r>
              <w:rPr>
                <w:rFonts w:cs="Arial"/>
                <w:sz w:val="24"/>
                <w:szCs w:val="24"/>
              </w:rPr>
              <w:t>annmarie.gealy@uwtsd.ac.uk</w:t>
            </w:r>
          </w:p>
        </w:tc>
      </w:tr>
      <w:tr w:rsidR="00CA12DC" w:rsidRPr="00FE7642" w:rsidTr="0092057B">
        <w:tc>
          <w:tcPr>
            <w:tcW w:w="10598" w:type="dxa"/>
            <w:gridSpan w:val="2"/>
          </w:tcPr>
          <w:p w:rsidR="00CA12DC" w:rsidRDefault="00CA12DC" w:rsidP="00794C29">
            <w:pPr>
              <w:jc w:val="both"/>
              <w:rPr>
                <w:rFonts w:cs="Arial"/>
                <w:sz w:val="24"/>
                <w:szCs w:val="24"/>
              </w:rPr>
            </w:pPr>
            <w:r w:rsidRPr="00FE7642">
              <w:rPr>
                <w:rFonts w:cs="Arial"/>
                <w:sz w:val="24"/>
                <w:szCs w:val="24"/>
              </w:rPr>
              <w:t>In what capacity can this individual comment on your professional practice?</w:t>
            </w:r>
          </w:p>
          <w:p w:rsidR="00B55165" w:rsidRPr="00FE7642" w:rsidRDefault="00B55165" w:rsidP="00794C29">
            <w:pPr>
              <w:jc w:val="both"/>
              <w:rPr>
                <w:rFonts w:cs="Arial"/>
                <w:sz w:val="24"/>
                <w:szCs w:val="24"/>
              </w:rPr>
            </w:pPr>
          </w:p>
          <w:p w:rsidR="00CA12DC" w:rsidRPr="00FE7642" w:rsidRDefault="00B55165" w:rsidP="00794C29">
            <w:pPr>
              <w:jc w:val="both"/>
              <w:rPr>
                <w:rFonts w:cs="Arial"/>
                <w:sz w:val="24"/>
                <w:szCs w:val="24"/>
              </w:rPr>
            </w:pPr>
            <w:r>
              <w:rPr>
                <w:rFonts w:cs="Arial"/>
                <w:sz w:val="24"/>
                <w:szCs w:val="24"/>
              </w:rPr>
              <w:t xml:space="preserve">Ann-Marie is my head of Discipline, an experience HE teacher as well as being a fellow of the Higher Education Academy.  Ann-Marie also completes annual reviews of my practice within the discipline alongside peer observations of my teaching practice. </w:t>
            </w:r>
          </w:p>
          <w:p w:rsidR="0092057B" w:rsidRPr="00FE7642" w:rsidRDefault="0092057B" w:rsidP="00794C29">
            <w:pPr>
              <w:jc w:val="both"/>
              <w:rPr>
                <w:rFonts w:cs="Arial"/>
                <w:sz w:val="24"/>
                <w:szCs w:val="24"/>
              </w:rPr>
            </w:pPr>
          </w:p>
          <w:p w:rsidR="0092057B" w:rsidRPr="00FE7642" w:rsidRDefault="0092057B" w:rsidP="00794C29">
            <w:pPr>
              <w:jc w:val="both"/>
              <w:rPr>
                <w:rFonts w:cs="Arial"/>
                <w:sz w:val="24"/>
                <w:szCs w:val="24"/>
              </w:rPr>
            </w:pPr>
          </w:p>
          <w:p w:rsidR="0092057B" w:rsidRPr="00FE7642" w:rsidRDefault="0092057B" w:rsidP="00794C29">
            <w:pPr>
              <w:jc w:val="both"/>
              <w:rPr>
                <w:rFonts w:cs="Arial"/>
                <w:sz w:val="24"/>
                <w:szCs w:val="24"/>
              </w:rPr>
            </w:pPr>
          </w:p>
        </w:tc>
      </w:tr>
    </w:tbl>
    <w:p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794C29">
            <w:pPr>
              <w:jc w:val="both"/>
              <w:rPr>
                <w:rFonts w:cs="Arial"/>
                <w:b/>
                <w:sz w:val="24"/>
                <w:szCs w:val="24"/>
              </w:rPr>
            </w:pPr>
            <w:r w:rsidRPr="00FE7642">
              <w:rPr>
                <w:rFonts w:cs="Arial"/>
                <w:b/>
                <w:sz w:val="24"/>
                <w:szCs w:val="24"/>
              </w:rPr>
              <w:t>Second Referee:</w:t>
            </w:r>
          </w:p>
          <w:p w:rsidR="00CA12DC" w:rsidRPr="00FE7642" w:rsidRDefault="00CA12DC" w:rsidP="00794C29">
            <w:pPr>
              <w:jc w:val="both"/>
              <w:rPr>
                <w:rFonts w:cs="Arial"/>
                <w:sz w:val="24"/>
                <w:szCs w:val="24"/>
              </w:rPr>
            </w:pPr>
          </w:p>
        </w:tc>
      </w:tr>
      <w:tr w:rsidR="00CA12DC" w:rsidRPr="00FE7642" w:rsidTr="0092057B">
        <w:tc>
          <w:tcPr>
            <w:tcW w:w="4621" w:type="dxa"/>
          </w:tcPr>
          <w:p w:rsidR="00CA12DC" w:rsidRPr="00FE7642" w:rsidRDefault="00CA12DC" w:rsidP="00794C29">
            <w:pPr>
              <w:jc w:val="both"/>
              <w:rPr>
                <w:rFonts w:cs="Arial"/>
                <w:sz w:val="24"/>
                <w:szCs w:val="24"/>
              </w:rPr>
            </w:pPr>
            <w:r w:rsidRPr="00FE7642">
              <w:rPr>
                <w:rFonts w:cs="Arial"/>
                <w:sz w:val="24"/>
                <w:szCs w:val="24"/>
              </w:rPr>
              <w:t>Name</w:t>
            </w:r>
          </w:p>
        </w:tc>
        <w:tc>
          <w:tcPr>
            <w:tcW w:w="5977" w:type="dxa"/>
          </w:tcPr>
          <w:p w:rsidR="00CA12DC" w:rsidRPr="00FE7642" w:rsidRDefault="00B55165" w:rsidP="00794C29">
            <w:pPr>
              <w:jc w:val="both"/>
              <w:rPr>
                <w:rFonts w:cs="Arial"/>
                <w:sz w:val="24"/>
                <w:szCs w:val="24"/>
              </w:rPr>
            </w:pPr>
            <w:r>
              <w:rPr>
                <w:rFonts w:cs="Arial"/>
                <w:sz w:val="24"/>
                <w:szCs w:val="24"/>
              </w:rPr>
              <w:t>Gwyneth Davies</w:t>
            </w:r>
          </w:p>
        </w:tc>
      </w:tr>
      <w:tr w:rsidR="00CA12DC" w:rsidRPr="00FE7642" w:rsidTr="0092057B">
        <w:tc>
          <w:tcPr>
            <w:tcW w:w="4621" w:type="dxa"/>
          </w:tcPr>
          <w:p w:rsidR="00CA12DC" w:rsidRPr="00FE7642" w:rsidRDefault="00CA12DC" w:rsidP="00794C29">
            <w:pPr>
              <w:jc w:val="both"/>
              <w:rPr>
                <w:rFonts w:cs="Arial"/>
                <w:sz w:val="24"/>
                <w:szCs w:val="24"/>
              </w:rPr>
            </w:pPr>
            <w:r w:rsidRPr="00FE7642">
              <w:rPr>
                <w:rFonts w:cs="Arial"/>
                <w:sz w:val="24"/>
                <w:szCs w:val="24"/>
              </w:rPr>
              <w:t>Job Title</w:t>
            </w:r>
          </w:p>
        </w:tc>
        <w:tc>
          <w:tcPr>
            <w:tcW w:w="5977" w:type="dxa"/>
          </w:tcPr>
          <w:p w:rsidR="00CA12DC" w:rsidRPr="00FE7642" w:rsidRDefault="00B55165" w:rsidP="00794C29">
            <w:pPr>
              <w:jc w:val="both"/>
              <w:rPr>
                <w:rFonts w:cs="Arial"/>
                <w:sz w:val="24"/>
                <w:szCs w:val="24"/>
              </w:rPr>
            </w:pPr>
            <w:r>
              <w:rPr>
                <w:rFonts w:cs="Arial"/>
                <w:sz w:val="24"/>
                <w:szCs w:val="24"/>
              </w:rPr>
              <w:t>Programme Director</w:t>
            </w:r>
          </w:p>
        </w:tc>
      </w:tr>
      <w:tr w:rsidR="00CA12DC" w:rsidRPr="00FE7642" w:rsidTr="0092057B">
        <w:tc>
          <w:tcPr>
            <w:tcW w:w="4621" w:type="dxa"/>
          </w:tcPr>
          <w:p w:rsidR="00CA12DC" w:rsidRPr="00FE7642" w:rsidRDefault="00CA12DC" w:rsidP="00794C29">
            <w:pPr>
              <w:jc w:val="both"/>
              <w:rPr>
                <w:rFonts w:cs="Arial"/>
                <w:sz w:val="24"/>
                <w:szCs w:val="24"/>
              </w:rPr>
            </w:pPr>
            <w:r w:rsidRPr="00FE7642">
              <w:rPr>
                <w:rFonts w:cs="Arial"/>
                <w:sz w:val="24"/>
                <w:szCs w:val="24"/>
              </w:rPr>
              <w:t>Faculty/Centre/School/Department</w:t>
            </w:r>
          </w:p>
        </w:tc>
        <w:tc>
          <w:tcPr>
            <w:tcW w:w="5977" w:type="dxa"/>
          </w:tcPr>
          <w:p w:rsidR="00CA12DC" w:rsidRPr="00FE7642" w:rsidRDefault="00B55165" w:rsidP="00794C29">
            <w:pPr>
              <w:jc w:val="both"/>
              <w:rPr>
                <w:rFonts w:cs="Arial"/>
                <w:sz w:val="24"/>
                <w:szCs w:val="24"/>
              </w:rPr>
            </w:pPr>
            <w:r>
              <w:rPr>
                <w:rFonts w:cs="Arial"/>
                <w:sz w:val="24"/>
                <w:szCs w:val="24"/>
              </w:rPr>
              <w:t>Early Years</w:t>
            </w:r>
          </w:p>
        </w:tc>
      </w:tr>
      <w:tr w:rsidR="00CA12DC" w:rsidRPr="00FE7642" w:rsidTr="0092057B">
        <w:tc>
          <w:tcPr>
            <w:tcW w:w="4621" w:type="dxa"/>
          </w:tcPr>
          <w:p w:rsidR="00CA12DC" w:rsidRPr="00FE7642" w:rsidRDefault="00CA12DC" w:rsidP="00794C29">
            <w:pPr>
              <w:jc w:val="both"/>
              <w:rPr>
                <w:rFonts w:cs="Arial"/>
                <w:sz w:val="24"/>
                <w:szCs w:val="24"/>
              </w:rPr>
            </w:pPr>
            <w:r w:rsidRPr="00FE7642">
              <w:rPr>
                <w:rFonts w:cs="Arial"/>
                <w:sz w:val="24"/>
                <w:szCs w:val="24"/>
              </w:rPr>
              <w:t>Email address</w:t>
            </w:r>
          </w:p>
        </w:tc>
        <w:tc>
          <w:tcPr>
            <w:tcW w:w="5977" w:type="dxa"/>
          </w:tcPr>
          <w:p w:rsidR="00CA12DC" w:rsidRPr="00FE7642" w:rsidRDefault="00CE3231" w:rsidP="00794C29">
            <w:pPr>
              <w:jc w:val="both"/>
              <w:rPr>
                <w:rFonts w:cs="Arial"/>
                <w:sz w:val="24"/>
                <w:szCs w:val="24"/>
              </w:rPr>
            </w:pPr>
            <w:r>
              <w:rPr>
                <w:rFonts w:cs="Arial"/>
                <w:sz w:val="24"/>
                <w:szCs w:val="24"/>
              </w:rPr>
              <w:t>G.m.</w:t>
            </w:r>
            <w:r w:rsidR="00B55165">
              <w:rPr>
                <w:rFonts w:cs="Arial"/>
                <w:sz w:val="24"/>
                <w:szCs w:val="24"/>
              </w:rPr>
              <w:t>davies@uwtsd.ac.uk</w:t>
            </w:r>
          </w:p>
        </w:tc>
      </w:tr>
      <w:tr w:rsidR="00CA12DC" w:rsidRPr="00FE7642" w:rsidTr="0092057B">
        <w:tc>
          <w:tcPr>
            <w:tcW w:w="10598" w:type="dxa"/>
            <w:gridSpan w:val="2"/>
          </w:tcPr>
          <w:p w:rsidR="00CA12DC" w:rsidRDefault="00CA12DC" w:rsidP="00794C29">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B55165" w:rsidP="00794C29">
            <w:pPr>
              <w:jc w:val="both"/>
              <w:rPr>
                <w:rFonts w:cs="Arial"/>
                <w:sz w:val="24"/>
                <w:szCs w:val="24"/>
              </w:rPr>
            </w:pPr>
            <w:r>
              <w:rPr>
                <w:rFonts w:cs="Arial"/>
                <w:sz w:val="24"/>
                <w:szCs w:val="24"/>
              </w:rPr>
              <w:t>Gwyneth is the</w:t>
            </w:r>
            <w:r w:rsidR="00303C9D">
              <w:rPr>
                <w:rFonts w:cs="Arial"/>
                <w:sz w:val="24"/>
                <w:szCs w:val="24"/>
              </w:rPr>
              <w:t xml:space="preserve"> programme director for the BA (HONS) Early Years degree. Gwyneth is also an experience HE Early Years lecturer. She is also a fellow of the Higher Education Academy. Gwyneth is in a suitable position to comment on my organisational skills as I co coordinate modules within the BA programme. Gwyneth has also observed my teaching, last academic year and for the current academic year. </w:t>
            </w:r>
          </w:p>
          <w:p w:rsidR="0092057B" w:rsidRPr="00FE7642" w:rsidRDefault="0092057B" w:rsidP="00794C29">
            <w:pPr>
              <w:jc w:val="both"/>
              <w:rPr>
                <w:rFonts w:cs="Arial"/>
                <w:sz w:val="24"/>
                <w:szCs w:val="24"/>
              </w:rPr>
            </w:pPr>
          </w:p>
          <w:p w:rsidR="0092057B" w:rsidRPr="00FE7642" w:rsidRDefault="0092057B" w:rsidP="00794C29">
            <w:pPr>
              <w:jc w:val="both"/>
              <w:rPr>
                <w:rFonts w:cs="Arial"/>
                <w:sz w:val="24"/>
                <w:szCs w:val="24"/>
              </w:rPr>
            </w:pPr>
          </w:p>
          <w:p w:rsidR="0092057B" w:rsidRPr="00FE7642" w:rsidRDefault="0092057B" w:rsidP="00794C29">
            <w:pPr>
              <w:jc w:val="both"/>
              <w:rPr>
                <w:rFonts w:cs="Arial"/>
                <w:sz w:val="24"/>
                <w:szCs w:val="24"/>
              </w:rPr>
            </w:pPr>
          </w:p>
        </w:tc>
      </w:tr>
    </w:tbl>
    <w:p w:rsidR="00356BA8" w:rsidRPr="00FE7642" w:rsidRDefault="00356BA8">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rsidR="004F687F" w:rsidRPr="00FE7642" w:rsidRDefault="004F687F">
      <w:pPr>
        <w:rPr>
          <w:rFonts w:cs="Arial"/>
          <w:sz w:val="24"/>
          <w:szCs w:val="24"/>
        </w:rPr>
      </w:pPr>
    </w:p>
    <w:p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4F687F" w:rsidRPr="00FE7642" w:rsidRDefault="004F687F">
      <w:pPr>
        <w:rPr>
          <w:rFonts w:cs="Arial"/>
          <w:sz w:val="24"/>
          <w:szCs w:val="24"/>
        </w:rPr>
      </w:pPr>
    </w:p>
    <w:p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4603"/>
        <w:gridCol w:w="5853"/>
      </w:tblGrid>
      <w:tr w:rsidR="00594F89" w:rsidRPr="00FE7642" w:rsidTr="00794C29">
        <w:tc>
          <w:tcPr>
            <w:tcW w:w="10598" w:type="dxa"/>
            <w:gridSpan w:val="2"/>
          </w:tcPr>
          <w:p w:rsidR="00594F89" w:rsidRPr="00FE7642" w:rsidRDefault="00594F89" w:rsidP="00794C29">
            <w:pPr>
              <w:jc w:val="both"/>
              <w:rPr>
                <w:rFonts w:cs="Arial"/>
                <w:b/>
                <w:sz w:val="24"/>
                <w:szCs w:val="24"/>
              </w:rPr>
            </w:pPr>
            <w:r w:rsidRPr="00FE7642">
              <w:rPr>
                <w:rFonts w:cs="Arial"/>
                <w:b/>
                <w:sz w:val="24"/>
                <w:szCs w:val="24"/>
              </w:rPr>
              <w:t>Institutional Signatory</w:t>
            </w:r>
          </w:p>
          <w:p w:rsidR="00594F89" w:rsidRPr="00FE7642" w:rsidRDefault="00594F89" w:rsidP="00794C29">
            <w:pPr>
              <w:jc w:val="both"/>
              <w:rPr>
                <w:rFonts w:cs="Arial"/>
                <w:sz w:val="24"/>
                <w:szCs w:val="24"/>
              </w:rPr>
            </w:pPr>
          </w:p>
        </w:tc>
      </w:tr>
      <w:tr w:rsidR="00594F89" w:rsidRPr="00FE7642" w:rsidTr="00794C29">
        <w:tc>
          <w:tcPr>
            <w:tcW w:w="4621" w:type="dxa"/>
          </w:tcPr>
          <w:p w:rsidR="00594F89" w:rsidRPr="00FE7642" w:rsidRDefault="00594F89" w:rsidP="00794C29">
            <w:pPr>
              <w:jc w:val="both"/>
              <w:rPr>
                <w:rFonts w:cs="Arial"/>
                <w:b/>
                <w:sz w:val="24"/>
                <w:szCs w:val="24"/>
              </w:rPr>
            </w:pPr>
            <w:r w:rsidRPr="00FE7642">
              <w:rPr>
                <w:rFonts w:cs="Arial"/>
                <w:b/>
                <w:sz w:val="24"/>
                <w:szCs w:val="24"/>
              </w:rPr>
              <w:t>Name of Applicant</w:t>
            </w:r>
          </w:p>
        </w:tc>
        <w:tc>
          <w:tcPr>
            <w:tcW w:w="5977" w:type="dxa"/>
          </w:tcPr>
          <w:p w:rsidR="00594F89" w:rsidRPr="00FE7642" w:rsidRDefault="00E82886" w:rsidP="00794C29">
            <w:pPr>
              <w:jc w:val="both"/>
              <w:rPr>
                <w:rFonts w:cs="Arial"/>
                <w:sz w:val="24"/>
                <w:szCs w:val="24"/>
              </w:rPr>
            </w:pPr>
            <w:r>
              <w:rPr>
                <w:rFonts w:cs="Arial"/>
                <w:sz w:val="24"/>
                <w:szCs w:val="24"/>
              </w:rPr>
              <w:t>Dawn Jones</w:t>
            </w:r>
          </w:p>
        </w:tc>
      </w:tr>
      <w:tr w:rsidR="00594F89" w:rsidRPr="00FE7642" w:rsidTr="00794C29">
        <w:tc>
          <w:tcPr>
            <w:tcW w:w="4621" w:type="dxa"/>
          </w:tcPr>
          <w:p w:rsidR="00594F89" w:rsidRPr="00FE7642" w:rsidRDefault="00594F89" w:rsidP="00794C29">
            <w:pPr>
              <w:jc w:val="both"/>
              <w:rPr>
                <w:rFonts w:cs="Arial"/>
                <w:b/>
                <w:sz w:val="24"/>
                <w:szCs w:val="24"/>
              </w:rPr>
            </w:pPr>
            <w:r w:rsidRPr="00FE7642">
              <w:rPr>
                <w:rFonts w:cs="Arial"/>
                <w:b/>
                <w:sz w:val="24"/>
                <w:szCs w:val="24"/>
              </w:rPr>
              <w:t>Name of Signatory</w:t>
            </w:r>
          </w:p>
        </w:tc>
        <w:tc>
          <w:tcPr>
            <w:tcW w:w="5977" w:type="dxa"/>
          </w:tcPr>
          <w:p w:rsidR="00594F89" w:rsidRPr="00FE7642" w:rsidRDefault="00E82886" w:rsidP="00794C29">
            <w:pPr>
              <w:jc w:val="both"/>
              <w:rPr>
                <w:rFonts w:cs="Arial"/>
                <w:sz w:val="24"/>
                <w:szCs w:val="24"/>
              </w:rPr>
            </w:pPr>
            <w:r>
              <w:rPr>
                <w:rFonts w:cs="Arial"/>
                <w:sz w:val="24"/>
                <w:szCs w:val="24"/>
              </w:rPr>
              <w:t>Christine Jones</w:t>
            </w:r>
          </w:p>
        </w:tc>
      </w:tr>
      <w:tr w:rsidR="00594F89" w:rsidRPr="00FE7642" w:rsidTr="00794C29">
        <w:tc>
          <w:tcPr>
            <w:tcW w:w="4621" w:type="dxa"/>
          </w:tcPr>
          <w:p w:rsidR="00594F89" w:rsidRPr="00FE7642" w:rsidRDefault="00594F89" w:rsidP="00794C29">
            <w:pPr>
              <w:jc w:val="both"/>
              <w:rPr>
                <w:rFonts w:cs="Arial"/>
                <w:b/>
                <w:sz w:val="24"/>
                <w:szCs w:val="24"/>
              </w:rPr>
            </w:pPr>
            <w:r w:rsidRPr="00FE7642">
              <w:rPr>
                <w:rFonts w:cs="Arial"/>
                <w:b/>
                <w:sz w:val="24"/>
                <w:szCs w:val="24"/>
              </w:rPr>
              <w:t>Job Title</w:t>
            </w:r>
          </w:p>
        </w:tc>
        <w:tc>
          <w:tcPr>
            <w:tcW w:w="5977" w:type="dxa"/>
          </w:tcPr>
          <w:p w:rsidR="00594F89" w:rsidRPr="00FE7642" w:rsidRDefault="00E82886" w:rsidP="00794C29">
            <w:pPr>
              <w:jc w:val="both"/>
              <w:rPr>
                <w:rFonts w:cs="Arial"/>
                <w:sz w:val="24"/>
                <w:szCs w:val="24"/>
              </w:rPr>
            </w:pPr>
            <w:r>
              <w:rPr>
                <w:rFonts w:cs="Arial"/>
                <w:sz w:val="24"/>
                <w:szCs w:val="24"/>
              </w:rPr>
              <w:t>Assistant Dean</w:t>
            </w:r>
          </w:p>
        </w:tc>
      </w:tr>
      <w:tr w:rsidR="00594F89" w:rsidRPr="00FE7642" w:rsidTr="00794C29">
        <w:tc>
          <w:tcPr>
            <w:tcW w:w="4621" w:type="dxa"/>
          </w:tcPr>
          <w:p w:rsidR="00594F89" w:rsidRPr="00FE7642" w:rsidRDefault="00594F89" w:rsidP="00794C29">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E82886" w:rsidP="00794C29">
            <w:pPr>
              <w:jc w:val="both"/>
              <w:rPr>
                <w:rFonts w:cs="Arial"/>
                <w:sz w:val="24"/>
                <w:szCs w:val="24"/>
              </w:rPr>
            </w:pPr>
            <w:proofErr w:type="spellStart"/>
            <w:r>
              <w:rPr>
                <w:rFonts w:cs="Arial"/>
                <w:sz w:val="24"/>
                <w:szCs w:val="24"/>
              </w:rPr>
              <w:t>Yr</w:t>
            </w:r>
            <w:proofErr w:type="spellEnd"/>
            <w:r>
              <w:rPr>
                <w:rFonts w:cs="Arial"/>
                <w:sz w:val="24"/>
                <w:szCs w:val="24"/>
              </w:rPr>
              <w:t xml:space="preserve"> </w:t>
            </w:r>
            <w:proofErr w:type="spellStart"/>
            <w:r>
              <w:rPr>
                <w:rFonts w:cs="Arial"/>
                <w:sz w:val="24"/>
                <w:szCs w:val="24"/>
              </w:rPr>
              <w:t>Athrofa</w:t>
            </w:r>
            <w:proofErr w:type="spellEnd"/>
          </w:p>
        </w:tc>
      </w:tr>
      <w:tr w:rsidR="00594F89" w:rsidRPr="00FE7642" w:rsidTr="00794C29">
        <w:tc>
          <w:tcPr>
            <w:tcW w:w="4621" w:type="dxa"/>
          </w:tcPr>
          <w:p w:rsidR="00594F89" w:rsidRPr="00FE7642" w:rsidRDefault="00594F89" w:rsidP="00794C29">
            <w:pPr>
              <w:jc w:val="both"/>
              <w:rPr>
                <w:rFonts w:cs="Arial"/>
                <w:b/>
                <w:sz w:val="24"/>
                <w:szCs w:val="24"/>
              </w:rPr>
            </w:pPr>
            <w:r w:rsidRPr="00FE7642">
              <w:rPr>
                <w:rFonts w:cs="Arial"/>
                <w:b/>
                <w:sz w:val="24"/>
                <w:szCs w:val="24"/>
              </w:rPr>
              <w:t>Email address</w:t>
            </w:r>
          </w:p>
        </w:tc>
        <w:tc>
          <w:tcPr>
            <w:tcW w:w="5977" w:type="dxa"/>
          </w:tcPr>
          <w:p w:rsidR="00594F89" w:rsidRPr="00FE7642" w:rsidRDefault="00E82886" w:rsidP="00794C29">
            <w:pPr>
              <w:jc w:val="both"/>
              <w:rPr>
                <w:rFonts w:cs="Arial"/>
                <w:sz w:val="24"/>
                <w:szCs w:val="24"/>
              </w:rPr>
            </w:pPr>
            <w:r>
              <w:rPr>
                <w:rFonts w:cs="Arial"/>
                <w:sz w:val="24"/>
                <w:szCs w:val="24"/>
              </w:rPr>
              <w:t>c.m.jones@uwtsd.ac.uk</w:t>
            </w:r>
          </w:p>
        </w:tc>
      </w:tr>
      <w:tr w:rsidR="00594F89" w:rsidRPr="00FE7642" w:rsidTr="00794C29">
        <w:tc>
          <w:tcPr>
            <w:tcW w:w="10598" w:type="dxa"/>
            <w:gridSpan w:val="2"/>
          </w:tcPr>
          <w:p w:rsidR="00594F89" w:rsidRPr="00FE7642" w:rsidRDefault="00594F89" w:rsidP="00794C29">
            <w:pPr>
              <w:jc w:val="both"/>
              <w:rPr>
                <w:rFonts w:cs="Arial"/>
                <w:sz w:val="24"/>
                <w:szCs w:val="24"/>
              </w:rPr>
            </w:pPr>
          </w:p>
          <w:p w:rsidR="00594F89" w:rsidRPr="00FE7642" w:rsidRDefault="00594F89" w:rsidP="00794C29">
            <w:pPr>
              <w:jc w:val="both"/>
              <w:rPr>
                <w:rFonts w:cs="Arial"/>
                <w:sz w:val="24"/>
                <w:szCs w:val="24"/>
              </w:rPr>
            </w:pPr>
            <w:r w:rsidRPr="00FE7642">
              <w:rPr>
                <w:rFonts w:cs="Arial"/>
                <w:sz w:val="24"/>
                <w:szCs w:val="24"/>
              </w:rPr>
              <w:t>Dear Sir/Madam</w:t>
            </w:r>
          </w:p>
          <w:p w:rsidR="00594F89" w:rsidRPr="00FE7642" w:rsidRDefault="00594F89" w:rsidP="00794C29">
            <w:pPr>
              <w:jc w:val="both"/>
              <w:rPr>
                <w:rFonts w:cs="Arial"/>
                <w:sz w:val="24"/>
                <w:szCs w:val="24"/>
              </w:rPr>
            </w:pPr>
          </w:p>
          <w:p w:rsidR="00594F89" w:rsidRPr="00FE7642" w:rsidRDefault="00594F89" w:rsidP="00794C29">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594F89" w:rsidP="00794C29">
            <w:pPr>
              <w:jc w:val="both"/>
              <w:rPr>
                <w:rFonts w:cs="Arial"/>
                <w:sz w:val="24"/>
                <w:szCs w:val="24"/>
              </w:rPr>
            </w:pPr>
          </w:p>
          <w:p w:rsidR="00594F89" w:rsidRPr="00FE7642" w:rsidRDefault="00594F89" w:rsidP="00794C29">
            <w:pPr>
              <w:jc w:val="both"/>
              <w:rPr>
                <w:rFonts w:cs="Arial"/>
                <w:sz w:val="24"/>
                <w:szCs w:val="24"/>
              </w:rPr>
            </w:pPr>
          </w:p>
          <w:p w:rsidR="00594F89" w:rsidRPr="00FE7642" w:rsidRDefault="00594F89" w:rsidP="00794C29">
            <w:pPr>
              <w:jc w:val="both"/>
              <w:rPr>
                <w:rFonts w:cs="Arial"/>
                <w:sz w:val="24"/>
                <w:szCs w:val="24"/>
              </w:rPr>
            </w:pPr>
            <w:r w:rsidRPr="00FE7642">
              <w:rPr>
                <w:rFonts w:cs="Arial"/>
                <w:b/>
                <w:sz w:val="24"/>
                <w:szCs w:val="24"/>
              </w:rPr>
              <w:t>Signature:</w:t>
            </w:r>
            <w:r w:rsidR="00E82886">
              <w:rPr>
                <w:rFonts w:cs="Arial"/>
                <w:sz w:val="24"/>
                <w:szCs w:val="24"/>
              </w:rPr>
              <w:t xml:space="preserve"> </w:t>
            </w:r>
            <w:r w:rsidR="00E82886" w:rsidRPr="00E82886">
              <w:rPr>
                <w:rFonts w:cs="Arial"/>
                <w:noProof/>
                <w:sz w:val="24"/>
                <w:szCs w:val="24"/>
              </w:rPr>
              <w:drawing>
                <wp:inline distT="0" distB="0" distL="0" distR="0">
                  <wp:extent cx="2628900" cy="809625"/>
                  <wp:effectExtent l="19050" t="0" r="0" b="0"/>
                  <wp:docPr id="3" name="Picture 3" descr="G:\AUR\Gweinyddol\Llythyron\Llofnod Christin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UR\Gweinyddol\Llythyron\Llofnod Christine.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28900" cy="809625"/>
                          </a:xfrm>
                          <a:prstGeom prst="rect">
                            <a:avLst/>
                          </a:prstGeom>
                          <a:noFill/>
                          <a:ln>
                            <a:noFill/>
                          </a:ln>
                        </pic:spPr>
                      </pic:pic>
                    </a:graphicData>
                  </a:graphic>
                </wp:inline>
              </w:drawing>
            </w:r>
            <w:r w:rsidR="00E82886">
              <w:rPr>
                <w:rFonts w:cs="Arial"/>
                <w:sz w:val="24"/>
                <w:szCs w:val="24"/>
              </w:rPr>
              <w:t xml:space="preserve"> </w:t>
            </w:r>
            <w:r w:rsidR="00706492" w:rsidRPr="00706492">
              <w:rPr>
                <w:rFonts w:cs="Arial"/>
                <w:b/>
                <w:sz w:val="24"/>
                <w:szCs w:val="24"/>
              </w:rPr>
              <w:t>D</w:t>
            </w:r>
            <w:r w:rsidRPr="00FE7642">
              <w:rPr>
                <w:rFonts w:cs="Arial"/>
                <w:b/>
                <w:sz w:val="24"/>
                <w:szCs w:val="24"/>
              </w:rPr>
              <w:t>ate:</w:t>
            </w:r>
            <w:r w:rsidR="00E82886">
              <w:rPr>
                <w:rFonts w:cs="Arial"/>
                <w:sz w:val="24"/>
                <w:szCs w:val="24"/>
              </w:rPr>
              <w:t xml:space="preserve"> 14/6/18</w:t>
            </w:r>
          </w:p>
          <w:p w:rsidR="00594F89" w:rsidRDefault="00594F89" w:rsidP="00794C29">
            <w:pPr>
              <w:jc w:val="both"/>
              <w:rPr>
                <w:rFonts w:cs="Arial"/>
                <w:sz w:val="24"/>
                <w:szCs w:val="24"/>
              </w:rPr>
            </w:pPr>
          </w:p>
          <w:p w:rsidR="00706492" w:rsidRPr="00FE7642" w:rsidRDefault="00706492" w:rsidP="00794C29">
            <w:pPr>
              <w:jc w:val="both"/>
              <w:rPr>
                <w:rFonts w:cs="Arial"/>
                <w:sz w:val="24"/>
                <w:szCs w:val="24"/>
              </w:rPr>
            </w:pPr>
          </w:p>
        </w:tc>
      </w:tr>
    </w:tbl>
    <w:p w:rsidR="004F687F" w:rsidRPr="00FE7642" w:rsidRDefault="004F687F">
      <w:pPr>
        <w:rPr>
          <w:rFonts w:cs="Arial"/>
          <w:sz w:val="24"/>
          <w:szCs w:val="24"/>
        </w:rPr>
      </w:pPr>
    </w:p>
    <w:sectPr w:rsidR="004F687F" w:rsidRPr="00FE7642" w:rsidSect="00C86610">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91EAE" w:rsidRDefault="00391EAE" w:rsidP="00CA12DC">
      <w:r>
        <w:separator/>
      </w:r>
    </w:p>
  </w:endnote>
  <w:endnote w:type="continuationSeparator" w:id="0">
    <w:p w:rsidR="00391EAE" w:rsidRDefault="00391EAE"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Frutiger-Light">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pitch w:val="variable"/>
    <w:sig w:usb0="E0002AFF" w:usb1="C0007843" w:usb2="00000009" w:usb3="00000000" w:csb0="000001FF" w:csb1="00000000"/>
  </w:font>
  <w:font w:name="Caecilia-Roman">
    <w:panose1 w:val="00000000000000000000"/>
    <w:charset w:val="00"/>
    <w:family w:val="auto"/>
    <w:notTrueType/>
    <w:pitch w:val="default"/>
    <w:sig w:usb0="00000003" w:usb1="00000000" w:usb2="00000000" w:usb3="00000000" w:csb0="00000001" w:csb1="00000000"/>
  </w:font>
  <w:font w:name="Caecilia-Bold">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76B23" w:rsidRDefault="00876B23" w:rsidP="00CA12DC">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91EAE" w:rsidRDefault="00391EAE" w:rsidP="00CA12DC">
      <w:r>
        <w:separator/>
      </w:r>
    </w:p>
  </w:footnote>
  <w:footnote w:type="continuationSeparator" w:id="0">
    <w:p w:rsidR="00391EAE" w:rsidRDefault="00391EAE"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76B23" w:rsidRPr="00CA12DC" w:rsidRDefault="00876B23">
    <w:pPr>
      <w:pStyle w:val="Header"/>
      <w:rPr>
        <w:rFonts w:ascii="Times New Roman" w:hAnsi="Times New Roman"/>
        <w:b/>
      </w:rPr>
    </w:pPr>
    <w:r>
      <w:rPr>
        <w:noProof/>
      </w:rPr>
      <w:drawing>
        <wp:inline distT="0" distB="0" distL="0" distR="0">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9B644A"/>
    <w:multiLevelType w:val="multilevel"/>
    <w:tmpl w:val="55F02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10"/>
  </w:num>
  <w:num w:numId="7">
    <w:abstractNumId w:val="6"/>
  </w:num>
  <w:num w:numId="8">
    <w:abstractNumId w:val="3"/>
  </w:num>
  <w:num w:numId="9">
    <w:abstractNumId w:val="7"/>
  </w:num>
  <w:num w:numId="10">
    <w:abstractNumId w:val="8"/>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14C20"/>
    <w:rsid w:val="00017057"/>
    <w:rsid w:val="00017BF2"/>
    <w:rsid w:val="00021172"/>
    <w:rsid w:val="00027AA7"/>
    <w:rsid w:val="00041909"/>
    <w:rsid w:val="00042744"/>
    <w:rsid w:val="000535C1"/>
    <w:rsid w:val="00053C45"/>
    <w:rsid w:val="00062D69"/>
    <w:rsid w:val="0009217C"/>
    <w:rsid w:val="000B035A"/>
    <w:rsid w:val="000C2314"/>
    <w:rsid w:val="000E1DB0"/>
    <w:rsid w:val="000E3A5B"/>
    <w:rsid w:val="000E3B13"/>
    <w:rsid w:val="000F44D3"/>
    <w:rsid w:val="00101015"/>
    <w:rsid w:val="0012312D"/>
    <w:rsid w:val="0012672E"/>
    <w:rsid w:val="00144214"/>
    <w:rsid w:val="001500E3"/>
    <w:rsid w:val="00150A2A"/>
    <w:rsid w:val="001636A4"/>
    <w:rsid w:val="00170DDA"/>
    <w:rsid w:val="0018032D"/>
    <w:rsid w:val="00186395"/>
    <w:rsid w:val="001A396D"/>
    <w:rsid w:val="001C6B3E"/>
    <w:rsid w:val="001D2322"/>
    <w:rsid w:val="00203D78"/>
    <w:rsid w:val="00222AE1"/>
    <w:rsid w:val="00251756"/>
    <w:rsid w:val="002721D1"/>
    <w:rsid w:val="00281F87"/>
    <w:rsid w:val="002839F4"/>
    <w:rsid w:val="002954C2"/>
    <w:rsid w:val="002B025F"/>
    <w:rsid w:val="002B1204"/>
    <w:rsid w:val="002B336D"/>
    <w:rsid w:val="002B3C84"/>
    <w:rsid w:val="002C75B3"/>
    <w:rsid w:val="002F03C7"/>
    <w:rsid w:val="002F5EDD"/>
    <w:rsid w:val="00303C9D"/>
    <w:rsid w:val="0035445F"/>
    <w:rsid w:val="00356BA8"/>
    <w:rsid w:val="00357096"/>
    <w:rsid w:val="00385765"/>
    <w:rsid w:val="00391EAE"/>
    <w:rsid w:val="003B5059"/>
    <w:rsid w:val="003C0516"/>
    <w:rsid w:val="003C7636"/>
    <w:rsid w:val="00407E26"/>
    <w:rsid w:val="00412231"/>
    <w:rsid w:val="00423701"/>
    <w:rsid w:val="00437D6E"/>
    <w:rsid w:val="00451422"/>
    <w:rsid w:val="00456609"/>
    <w:rsid w:val="00464A62"/>
    <w:rsid w:val="00471BD6"/>
    <w:rsid w:val="004744F9"/>
    <w:rsid w:val="00480BDB"/>
    <w:rsid w:val="004A10DB"/>
    <w:rsid w:val="004B50A3"/>
    <w:rsid w:val="004E4F79"/>
    <w:rsid w:val="004E6D0F"/>
    <w:rsid w:val="004F26BE"/>
    <w:rsid w:val="004F33AE"/>
    <w:rsid w:val="004F57A0"/>
    <w:rsid w:val="004F687F"/>
    <w:rsid w:val="00500AE8"/>
    <w:rsid w:val="00502713"/>
    <w:rsid w:val="00513F08"/>
    <w:rsid w:val="00524402"/>
    <w:rsid w:val="00526F67"/>
    <w:rsid w:val="00534CB0"/>
    <w:rsid w:val="00540671"/>
    <w:rsid w:val="005407DE"/>
    <w:rsid w:val="00551BAD"/>
    <w:rsid w:val="005540C1"/>
    <w:rsid w:val="0055646B"/>
    <w:rsid w:val="0056012A"/>
    <w:rsid w:val="005678EC"/>
    <w:rsid w:val="005730DB"/>
    <w:rsid w:val="00580107"/>
    <w:rsid w:val="005874C8"/>
    <w:rsid w:val="00594F89"/>
    <w:rsid w:val="005B41D7"/>
    <w:rsid w:val="005C5526"/>
    <w:rsid w:val="005E38E5"/>
    <w:rsid w:val="005E4DF3"/>
    <w:rsid w:val="005E4E42"/>
    <w:rsid w:val="005F1278"/>
    <w:rsid w:val="00617DC7"/>
    <w:rsid w:val="00622F0F"/>
    <w:rsid w:val="006414AB"/>
    <w:rsid w:val="0066034C"/>
    <w:rsid w:val="00666309"/>
    <w:rsid w:val="00697F19"/>
    <w:rsid w:val="006B0C91"/>
    <w:rsid w:val="006D28B3"/>
    <w:rsid w:val="006E7EA2"/>
    <w:rsid w:val="006F26A1"/>
    <w:rsid w:val="00706492"/>
    <w:rsid w:val="007126EC"/>
    <w:rsid w:val="00716363"/>
    <w:rsid w:val="0072236E"/>
    <w:rsid w:val="00736C69"/>
    <w:rsid w:val="007539BC"/>
    <w:rsid w:val="00754B62"/>
    <w:rsid w:val="00761949"/>
    <w:rsid w:val="00773B8B"/>
    <w:rsid w:val="0078625A"/>
    <w:rsid w:val="00787060"/>
    <w:rsid w:val="00794C29"/>
    <w:rsid w:val="007A7D74"/>
    <w:rsid w:val="007C03BB"/>
    <w:rsid w:val="007C172E"/>
    <w:rsid w:val="007D2607"/>
    <w:rsid w:val="007E2F73"/>
    <w:rsid w:val="00801AAF"/>
    <w:rsid w:val="00802021"/>
    <w:rsid w:val="008048CD"/>
    <w:rsid w:val="00825914"/>
    <w:rsid w:val="00830CE4"/>
    <w:rsid w:val="00832E73"/>
    <w:rsid w:val="008467ED"/>
    <w:rsid w:val="00846CA5"/>
    <w:rsid w:val="00847DBA"/>
    <w:rsid w:val="00876B23"/>
    <w:rsid w:val="008803BA"/>
    <w:rsid w:val="00887BCA"/>
    <w:rsid w:val="008B1083"/>
    <w:rsid w:val="008B5EAF"/>
    <w:rsid w:val="008F4D73"/>
    <w:rsid w:val="00912165"/>
    <w:rsid w:val="0091660D"/>
    <w:rsid w:val="0092057B"/>
    <w:rsid w:val="00927D67"/>
    <w:rsid w:val="00942CB1"/>
    <w:rsid w:val="00944DF9"/>
    <w:rsid w:val="0095446C"/>
    <w:rsid w:val="00970CEC"/>
    <w:rsid w:val="009722CC"/>
    <w:rsid w:val="009A4B7E"/>
    <w:rsid w:val="009B359C"/>
    <w:rsid w:val="009F67B9"/>
    <w:rsid w:val="00A10188"/>
    <w:rsid w:val="00A1372E"/>
    <w:rsid w:val="00A23684"/>
    <w:rsid w:val="00A2480F"/>
    <w:rsid w:val="00A25A2B"/>
    <w:rsid w:val="00A27BED"/>
    <w:rsid w:val="00A33E6F"/>
    <w:rsid w:val="00A43DE3"/>
    <w:rsid w:val="00A50840"/>
    <w:rsid w:val="00A7699F"/>
    <w:rsid w:val="00A87C8E"/>
    <w:rsid w:val="00A87D25"/>
    <w:rsid w:val="00A936DC"/>
    <w:rsid w:val="00AC1282"/>
    <w:rsid w:val="00AC3E73"/>
    <w:rsid w:val="00AC5818"/>
    <w:rsid w:val="00AD13AF"/>
    <w:rsid w:val="00AD3030"/>
    <w:rsid w:val="00AE7411"/>
    <w:rsid w:val="00B070EA"/>
    <w:rsid w:val="00B2076C"/>
    <w:rsid w:val="00B2279D"/>
    <w:rsid w:val="00B37375"/>
    <w:rsid w:val="00B51BCE"/>
    <w:rsid w:val="00B55165"/>
    <w:rsid w:val="00B55E4A"/>
    <w:rsid w:val="00B65E54"/>
    <w:rsid w:val="00B66473"/>
    <w:rsid w:val="00B75498"/>
    <w:rsid w:val="00B76F6E"/>
    <w:rsid w:val="00B80B0A"/>
    <w:rsid w:val="00B95815"/>
    <w:rsid w:val="00BA1CF8"/>
    <w:rsid w:val="00BA6F03"/>
    <w:rsid w:val="00BC6171"/>
    <w:rsid w:val="00BE03FD"/>
    <w:rsid w:val="00BE0C89"/>
    <w:rsid w:val="00BF76CD"/>
    <w:rsid w:val="00C03156"/>
    <w:rsid w:val="00C05A41"/>
    <w:rsid w:val="00C34FAE"/>
    <w:rsid w:val="00C36DA4"/>
    <w:rsid w:val="00C44AB1"/>
    <w:rsid w:val="00C61585"/>
    <w:rsid w:val="00C623EE"/>
    <w:rsid w:val="00C63721"/>
    <w:rsid w:val="00C65436"/>
    <w:rsid w:val="00C73AAE"/>
    <w:rsid w:val="00C76099"/>
    <w:rsid w:val="00C86610"/>
    <w:rsid w:val="00C87286"/>
    <w:rsid w:val="00C90478"/>
    <w:rsid w:val="00C94305"/>
    <w:rsid w:val="00CA12DC"/>
    <w:rsid w:val="00CA545F"/>
    <w:rsid w:val="00CB2CBF"/>
    <w:rsid w:val="00CB7777"/>
    <w:rsid w:val="00CD2213"/>
    <w:rsid w:val="00CD3BF8"/>
    <w:rsid w:val="00CE3231"/>
    <w:rsid w:val="00CF1AFF"/>
    <w:rsid w:val="00D04C9B"/>
    <w:rsid w:val="00D149C9"/>
    <w:rsid w:val="00D1674F"/>
    <w:rsid w:val="00D3165E"/>
    <w:rsid w:val="00D5384F"/>
    <w:rsid w:val="00D66296"/>
    <w:rsid w:val="00D82399"/>
    <w:rsid w:val="00DB0C77"/>
    <w:rsid w:val="00DB2737"/>
    <w:rsid w:val="00DB7FAB"/>
    <w:rsid w:val="00DD414C"/>
    <w:rsid w:val="00DF0585"/>
    <w:rsid w:val="00DF0CEB"/>
    <w:rsid w:val="00E0025F"/>
    <w:rsid w:val="00E05E3D"/>
    <w:rsid w:val="00E14424"/>
    <w:rsid w:val="00E26C0C"/>
    <w:rsid w:val="00E452F4"/>
    <w:rsid w:val="00E526E4"/>
    <w:rsid w:val="00E62475"/>
    <w:rsid w:val="00E82886"/>
    <w:rsid w:val="00E96255"/>
    <w:rsid w:val="00EA1A06"/>
    <w:rsid w:val="00EA5685"/>
    <w:rsid w:val="00EC53DC"/>
    <w:rsid w:val="00EC71B7"/>
    <w:rsid w:val="00EF091D"/>
    <w:rsid w:val="00F042DB"/>
    <w:rsid w:val="00F05FE3"/>
    <w:rsid w:val="00F150C3"/>
    <w:rsid w:val="00F36497"/>
    <w:rsid w:val="00F43C73"/>
    <w:rsid w:val="00F4637D"/>
    <w:rsid w:val="00F556E7"/>
    <w:rsid w:val="00F80C89"/>
    <w:rsid w:val="00F914AF"/>
    <w:rsid w:val="00F91528"/>
    <w:rsid w:val="00FC3A6E"/>
    <w:rsid w:val="00FD0230"/>
    <w:rsid w:val="00FD13B8"/>
    <w:rsid w:val="00FD2F68"/>
    <w:rsid w:val="00FE7642"/>
    <w:rsid w:val="00FF1216"/>
    <w:rsid w:val="00FF6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1493340-A926-45B9-9BC8-106265BCB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Hyperlink">
    <w:name w:val="Hyperlink"/>
    <w:basedOn w:val="DefaultParagraphFont"/>
    <w:uiPriority w:val="99"/>
    <w:unhideWhenUsed/>
    <w:rsid w:val="00021172"/>
    <w:rPr>
      <w:color w:val="0000FF"/>
      <w:u w:val="single"/>
    </w:rPr>
  </w:style>
  <w:style w:type="character" w:styleId="HTMLCite">
    <w:name w:val="HTML Cite"/>
    <w:basedOn w:val="DefaultParagraphFont"/>
    <w:uiPriority w:val="99"/>
    <w:semiHidden/>
    <w:unhideWhenUsed/>
    <w:rsid w:val="00021172"/>
    <w:rPr>
      <w:i/>
      <w:iCs/>
    </w:rPr>
  </w:style>
  <w:style w:type="character" w:customStyle="1" w:styleId="nlmyear">
    <w:name w:val="nlm_year"/>
    <w:basedOn w:val="DefaultParagraphFont"/>
    <w:rsid w:val="000B035A"/>
  </w:style>
  <w:style w:type="character" w:customStyle="1" w:styleId="nlmarticle-title">
    <w:name w:val="nlm_article-title"/>
    <w:basedOn w:val="DefaultParagraphFont"/>
    <w:rsid w:val="000B035A"/>
  </w:style>
  <w:style w:type="character" w:customStyle="1" w:styleId="nlmfpage">
    <w:name w:val="nlm_fpage"/>
    <w:basedOn w:val="DefaultParagraphFont"/>
    <w:rsid w:val="000B035A"/>
  </w:style>
  <w:style w:type="character" w:customStyle="1" w:styleId="nlmlpage">
    <w:name w:val="nlm_lpage"/>
    <w:basedOn w:val="DefaultParagraphFont"/>
    <w:rsid w:val="000B035A"/>
  </w:style>
  <w:style w:type="character" w:customStyle="1" w:styleId="nlmpub-id">
    <w:name w:val="nlm_pub-id"/>
    <w:basedOn w:val="DefaultParagraphFont"/>
    <w:rsid w:val="000B035A"/>
  </w:style>
  <w:style w:type="character" w:customStyle="1" w:styleId="ref-google">
    <w:name w:val="ref-google"/>
    <w:basedOn w:val="DefaultParagraphFont"/>
    <w:rsid w:val="000B035A"/>
  </w:style>
  <w:style w:type="character" w:customStyle="1" w:styleId="ref-xlink">
    <w:name w:val="ref-xlink"/>
    <w:basedOn w:val="DefaultParagraphFont"/>
    <w:rsid w:val="000B035A"/>
  </w:style>
  <w:style w:type="character" w:customStyle="1" w:styleId="c-titlehighlight">
    <w:name w:val="c-title__highlight"/>
    <w:basedOn w:val="DefaultParagraphFont"/>
    <w:rsid w:val="00CD22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7878376">
      <w:bodyDiv w:val="1"/>
      <w:marLeft w:val="0"/>
      <w:marRight w:val="0"/>
      <w:marTop w:val="0"/>
      <w:marBottom w:val="0"/>
      <w:divBdr>
        <w:top w:val="none" w:sz="0" w:space="0" w:color="auto"/>
        <w:left w:val="none" w:sz="0" w:space="0" w:color="auto"/>
        <w:bottom w:val="none" w:sz="0" w:space="0" w:color="auto"/>
        <w:right w:val="none" w:sz="0" w:space="0" w:color="auto"/>
      </w:divBdr>
      <w:divsChild>
        <w:div w:id="589002732">
          <w:marLeft w:val="0"/>
          <w:marRight w:val="0"/>
          <w:marTop w:val="0"/>
          <w:marBottom w:val="0"/>
          <w:divBdr>
            <w:top w:val="none" w:sz="0" w:space="0" w:color="auto"/>
            <w:left w:val="none" w:sz="0" w:space="0" w:color="auto"/>
            <w:bottom w:val="none" w:sz="0" w:space="0" w:color="auto"/>
            <w:right w:val="none" w:sz="0" w:space="0" w:color="auto"/>
          </w:divBdr>
          <w:divsChild>
            <w:div w:id="244535009">
              <w:marLeft w:val="0"/>
              <w:marRight w:val="0"/>
              <w:marTop w:val="0"/>
              <w:marBottom w:val="0"/>
              <w:divBdr>
                <w:top w:val="none" w:sz="0" w:space="0" w:color="auto"/>
                <w:left w:val="none" w:sz="0" w:space="0" w:color="auto"/>
                <w:bottom w:val="none" w:sz="0" w:space="0" w:color="auto"/>
                <w:right w:val="none" w:sz="0" w:space="0" w:color="auto"/>
              </w:divBdr>
              <w:divsChild>
                <w:div w:id="726801043">
                  <w:marLeft w:val="0"/>
                  <w:marRight w:val="0"/>
                  <w:marTop w:val="100"/>
                  <w:marBottom w:val="100"/>
                  <w:divBdr>
                    <w:top w:val="none" w:sz="0" w:space="0" w:color="auto"/>
                    <w:left w:val="none" w:sz="0" w:space="0" w:color="auto"/>
                    <w:bottom w:val="none" w:sz="0" w:space="0" w:color="auto"/>
                    <w:right w:val="none" w:sz="0" w:space="0" w:color="auto"/>
                  </w:divBdr>
                  <w:divsChild>
                    <w:div w:id="1631472590">
                      <w:marLeft w:val="0"/>
                      <w:marRight w:val="0"/>
                      <w:marTop w:val="0"/>
                      <w:marBottom w:val="0"/>
                      <w:divBdr>
                        <w:top w:val="none" w:sz="0" w:space="0" w:color="auto"/>
                        <w:left w:val="none" w:sz="0" w:space="0" w:color="auto"/>
                        <w:bottom w:val="none" w:sz="0" w:space="0" w:color="auto"/>
                        <w:right w:val="none" w:sz="0" w:space="0" w:color="auto"/>
                      </w:divBdr>
                      <w:divsChild>
                        <w:div w:id="1129932796">
                          <w:marLeft w:val="0"/>
                          <w:marRight w:val="0"/>
                          <w:marTop w:val="0"/>
                          <w:marBottom w:val="0"/>
                          <w:divBdr>
                            <w:top w:val="none" w:sz="0" w:space="0" w:color="auto"/>
                            <w:left w:val="none" w:sz="0" w:space="0" w:color="auto"/>
                            <w:bottom w:val="none" w:sz="0" w:space="0" w:color="auto"/>
                            <w:right w:val="none" w:sz="0" w:space="0" w:color="auto"/>
                          </w:divBdr>
                        </w:div>
                        <w:div w:id="298149697">
                          <w:marLeft w:val="0"/>
                          <w:marRight w:val="0"/>
                          <w:marTop w:val="0"/>
                          <w:marBottom w:val="0"/>
                          <w:divBdr>
                            <w:top w:val="none" w:sz="0" w:space="0" w:color="auto"/>
                            <w:left w:val="none" w:sz="0" w:space="0" w:color="auto"/>
                            <w:bottom w:val="none" w:sz="0" w:space="0" w:color="auto"/>
                            <w:right w:val="none" w:sz="0" w:space="0" w:color="auto"/>
                          </w:divBdr>
                          <w:divsChild>
                            <w:div w:id="174294192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716720">
      <w:bodyDiv w:val="1"/>
      <w:marLeft w:val="0"/>
      <w:marRight w:val="0"/>
      <w:marTop w:val="0"/>
      <w:marBottom w:val="0"/>
      <w:divBdr>
        <w:top w:val="none" w:sz="0" w:space="0" w:color="auto"/>
        <w:left w:val="none" w:sz="0" w:space="0" w:color="auto"/>
        <w:bottom w:val="none" w:sz="0" w:space="0" w:color="auto"/>
        <w:right w:val="none" w:sz="0" w:space="0" w:color="auto"/>
      </w:divBdr>
      <w:divsChild>
        <w:div w:id="1566137709">
          <w:marLeft w:val="0"/>
          <w:marRight w:val="0"/>
          <w:marTop w:val="0"/>
          <w:marBottom w:val="0"/>
          <w:divBdr>
            <w:top w:val="none" w:sz="0" w:space="0" w:color="auto"/>
            <w:left w:val="none" w:sz="0" w:space="0" w:color="auto"/>
            <w:bottom w:val="none" w:sz="0" w:space="0" w:color="auto"/>
            <w:right w:val="none" w:sz="0" w:space="0" w:color="auto"/>
          </w:divBdr>
          <w:divsChild>
            <w:div w:id="1103064641">
              <w:marLeft w:val="0"/>
              <w:marRight w:val="0"/>
              <w:marTop w:val="0"/>
              <w:marBottom w:val="0"/>
              <w:divBdr>
                <w:top w:val="none" w:sz="0" w:space="0" w:color="auto"/>
                <w:left w:val="none" w:sz="0" w:space="0" w:color="auto"/>
                <w:bottom w:val="none" w:sz="0" w:space="0" w:color="auto"/>
                <w:right w:val="none" w:sz="0" w:space="0" w:color="auto"/>
              </w:divBdr>
              <w:divsChild>
                <w:div w:id="1549415916">
                  <w:marLeft w:val="0"/>
                  <w:marRight w:val="0"/>
                  <w:marTop w:val="0"/>
                  <w:marBottom w:val="0"/>
                  <w:divBdr>
                    <w:top w:val="none" w:sz="0" w:space="0" w:color="auto"/>
                    <w:left w:val="none" w:sz="0" w:space="0" w:color="auto"/>
                    <w:bottom w:val="none" w:sz="0" w:space="0" w:color="auto"/>
                    <w:right w:val="none" w:sz="0" w:space="0" w:color="auto"/>
                  </w:divBdr>
                  <w:divsChild>
                    <w:div w:id="825518046">
                      <w:marLeft w:val="0"/>
                      <w:marRight w:val="0"/>
                      <w:marTop w:val="0"/>
                      <w:marBottom w:val="0"/>
                      <w:divBdr>
                        <w:top w:val="none" w:sz="0" w:space="0" w:color="auto"/>
                        <w:left w:val="none" w:sz="0" w:space="0" w:color="auto"/>
                        <w:bottom w:val="none" w:sz="0" w:space="0" w:color="auto"/>
                        <w:right w:val="none" w:sz="0" w:space="0" w:color="auto"/>
                      </w:divBdr>
                      <w:divsChild>
                        <w:div w:id="1699970642">
                          <w:marLeft w:val="0"/>
                          <w:marRight w:val="0"/>
                          <w:marTop w:val="0"/>
                          <w:marBottom w:val="0"/>
                          <w:divBdr>
                            <w:top w:val="none" w:sz="0" w:space="0" w:color="auto"/>
                            <w:left w:val="none" w:sz="0" w:space="0" w:color="auto"/>
                            <w:bottom w:val="none" w:sz="0" w:space="0" w:color="auto"/>
                            <w:right w:val="none" w:sz="0" w:space="0" w:color="auto"/>
                          </w:divBdr>
                          <w:divsChild>
                            <w:div w:id="1081484753">
                              <w:marLeft w:val="0"/>
                              <w:marRight w:val="0"/>
                              <w:marTop w:val="0"/>
                              <w:marBottom w:val="0"/>
                              <w:divBdr>
                                <w:top w:val="none" w:sz="0" w:space="0" w:color="auto"/>
                                <w:left w:val="none" w:sz="0" w:space="0" w:color="auto"/>
                                <w:bottom w:val="none" w:sz="0" w:space="0" w:color="auto"/>
                                <w:right w:val="none" w:sz="0" w:space="0" w:color="auto"/>
                              </w:divBdr>
                              <w:divsChild>
                                <w:div w:id="1699307138">
                                  <w:marLeft w:val="0"/>
                                  <w:marRight w:val="0"/>
                                  <w:marTop w:val="0"/>
                                  <w:marBottom w:val="0"/>
                                  <w:divBdr>
                                    <w:top w:val="none" w:sz="0" w:space="0" w:color="auto"/>
                                    <w:left w:val="none" w:sz="0" w:space="0" w:color="auto"/>
                                    <w:bottom w:val="none" w:sz="0" w:space="0" w:color="auto"/>
                                    <w:right w:val="none" w:sz="0" w:space="0" w:color="auto"/>
                                  </w:divBdr>
                                  <w:divsChild>
                                    <w:div w:id="363754080">
                                      <w:marLeft w:val="0"/>
                                      <w:marRight w:val="0"/>
                                      <w:marTop w:val="0"/>
                                      <w:marBottom w:val="0"/>
                                      <w:divBdr>
                                        <w:top w:val="none" w:sz="0" w:space="0" w:color="auto"/>
                                        <w:left w:val="none" w:sz="0" w:space="0" w:color="auto"/>
                                        <w:bottom w:val="none" w:sz="0" w:space="0" w:color="auto"/>
                                        <w:right w:val="none" w:sz="0" w:space="0" w:color="auto"/>
                                      </w:divBdr>
                                      <w:divsChild>
                                        <w:div w:id="630939532">
                                          <w:marLeft w:val="0"/>
                                          <w:marRight w:val="0"/>
                                          <w:marTop w:val="0"/>
                                          <w:marBottom w:val="0"/>
                                          <w:divBdr>
                                            <w:top w:val="none" w:sz="0" w:space="0" w:color="auto"/>
                                            <w:left w:val="none" w:sz="0" w:space="0" w:color="auto"/>
                                            <w:bottom w:val="none" w:sz="0" w:space="0" w:color="auto"/>
                                            <w:right w:val="none" w:sz="0" w:space="0" w:color="auto"/>
                                          </w:divBdr>
                                          <w:divsChild>
                                            <w:div w:id="2066682282">
                                              <w:marLeft w:val="0"/>
                                              <w:marRight w:val="0"/>
                                              <w:marTop w:val="0"/>
                                              <w:marBottom w:val="0"/>
                                              <w:divBdr>
                                                <w:top w:val="none" w:sz="0" w:space="0" w:color="auto"/>
                                                <w:left w:val="none" w:sz="0" w:space="0" w:color="auto"/>
                                                <w:bottom w:val="none" w:sz="0" w:space="0" w:color="auto"/>
                                                <w:right w:val="none" w:sz="0" w:space="0" w:color="auto"/>
                                              </w:divBdr>
                                              <w:divsChild>
                                                <w:div w:id="1757440311">
                                                  <w:marLeft w:val="0"/>
                                                  <w:marRight w:val="0"/>
                                                  <w:marTop w:val="0"/>
                                                  <w:marBottom w:val="0"/>
                                                  <w:divBdr>
                                                    <w:top w:val="none" w:sz="0" w:space="0" w:color="auto"/>
                                                    <w:left w:val="none" w:sz="0" w:space="0" w:color="auto"/>
                                                    <w:bottom w:val="none" w:sz="0" w:space="0" w:color="auto"/>
                                                    <w:right w:val="none" w:sz="0" w:space="0" w:color="auto"/>
                                                  </w:divBdr>
                                                  <w:divsChild>
                                                    <w:div w:id="1996520282">
                                                      <w:marLeft w:val="0"/>
                                                      <w:marRight w:val="0"/>
                                                      <w:marTop w:val="0"/>
                                                      <w:marBottom w:val="0"/>
                                                      <w:divBdr>
                                                        <w:top w:val="none" w:sz="0" w:space="0" w:color="auto"/>
                                                        <w:left w:val="none" w:sz="0" w:space="0" w:color="auto"/>
                                                        <w:bottom w:val="none" w:sz="0" w:space="0" w:color="auto"/>
                                                        <w:right w:val="none" w:sz="0" w:space="0" w:color="auto"/>
                                                      </w:divBdr>
                                                      <w:divsChild>
                                                        <w:div w:id="1960380426">
                                                          <w:marLeft w:val="0"/>
                                                          <w:marRight w:val="0"/>
                                                          <w:marTop w:val="0"/>
                                                          <w:marBottom w:val="0"/>
                                                          <w:divBdr>
                                                            <w:top w:val="none" w:sz="0" w:space="0" w:color="auto"/>
                                                            <w:left w:val="none" w:sz="0" w:space="0" w:color="auto"/>
                                                            <w:bottom w:val="none" w:sz="0" w:space="0" w:color="auto"/>
                                                            <w:right w:val="none" w:sz="0" w:space="0" w:color="auto"/>
                                                          </w:divBdr>
                                                          <w:divsChild>
                                                            <w:div w:id="182938494">
                                                              <w:marLeft w:val="0"/>
                                                              <w:marRight w:val="0"/>
                                                              <w:marTop w:val="0"/>
                                                              <w:marBottom w:val="0"/>
                                                              <w:divBdr>
                                                                <w:top w:val="none" w:sz="0" w:space="0" w:color="auto"/>
                                                                <w:left w:val="none" w:sz="0" w:space="0" w:color="auto"/>
                                                                <w:bottom w:val="none" w:sz="0" w:space="0" w:color="auto"/>
                                                                <w:right w:val="none" w:sz="0" w:space="0" w:color="auto"/>
                                                              </w:divBdr>
                                                              <w:divsChild>
                                                                <w:div w:id="305739780">
                                                                  <w:marLeft w:val="0"/>
                                                                  <w:marRight w:val="0"/>
                                                                  <w:marTop w:val="0"/>
                                                                  <w:marBottom w:val="0"/>
                                                                  <w:divBdr>
                                                                    <w:top w:val="none" w:sz="0" w:space="0" w:color="auto"/>
                                                                    <w:left w:val="none" w:sz="0" w:space="0" w:color="auto"/>
                                                                    <w:bottom w:val="none" w:sz="0" w:space="0" w:color="auto"/>
                                                                    <w:right w:val="none" w:sz="0" w:space="0" w:color="auto"/>
                                                                  </w:divBdr>
                                                                  <w:divsChild>
                                                                    <w:div w:id="1582594684">
                                                                      <w:marLeft w:val="0"/>
                                                                      <w:marRight w:val="0"/>
                                                                      <w:marTop w:val="0"/>
                                                                      <w:marBottom w:val="0"/>
                                                                      <w:divBdr>
                                                                        <w:top w:val="none" w:sz="0" w:space="0" w:color="auto"/>
                                                                        <w:left w:val="none" w:sz="0" w:space="0" w:color="auto"/>
                                                                        <w:bottom w:val="none" w:sz="0" w:space="0" w:color="auto"/>
                                                                        <w:right w:val="none" w:sz="0" w:space="0" w:color="auto"/>
                                                                      </w:divBdr>
                                                                      <w:divsChild>
                                                                        <w:div w:id="1710833064">
                                                                          <w:marLeft w:val="0"/>
                                                                          <w:marRight w:val="0"/>
                                                                          <w:marTop w:val="0"/>
                                                                          <w:marBottom w:val="300"/>
                                                                          <w:divBdr>
                                                                            <w:top w:val="none" w:sz="0" w:space="0" w:color="auto"/>
                                                                            <w:left w:val="none" w:sz="0" w:space="0" w:color="auto"/>
                                                                            <w:bottom w:val="none" w:sz="0" w:space="0" w:color="auto"/>
                                                                            <w:right w:val="none" w:sz="0" w:space="0" w:color="auto"/>
                                                                          </w:divBdr>
                                                                          <w:divsChild>
                                                                            <w:div w:id="1710491060">
                                                                              <w:marLeft w:val="0"/>
                                                                              <w:marRight w:val="0"/>
                                                                              <w:marTop w:val="0"/>
                                                                              <w:marBottom w:val="0"/>
                                                                              <w:divBdr>
                                                                                <w:top w:val="none" w:sz="0" w:space="0" w:color="auto"/>
                                                                                <w:left w:val="none" w:sz="0" w:space="0" w:color="auto"/>
                                                                                <w:bottom w:val="none" w:sz="0" w:space="0" w:color="auto"/>
                                                                                <w:right w:val="none" w:sz="0" w:space="0" w:color="auto"/>
                                                                              </w:divBdr>
                                                                              <w:divsChild>
                                                                                <w:div w:id="932081354">
                                                                                  <w:marLeft w:val="0"/>
                                                                                  <w:marRight w:val="0"/>
                                                                                  <w:marTop w:val="0"/>
                                                                                  <w:marBottom w:val="0"/>
                                                                                  <w:divBdr>
                                                                                    <w:top w:val="none" w:sz="0" w:space="0" w:color="auto"/>
                                                                                    <w:left w:val="none" w:sz="0" w:space="0" w:color="auto"/>
                                                                                    <w:bottom w:val="none" w:sz="0" w:space="0" w:color="auto"/>
                                                                                    <w:right w:val="none" w:sz="0" w:space="0" w:color="auto"/>
                                                                                  </w:divBdr>
                                                                                  <w:divsChild>
                                                                                    <w:div w:id="1179154125">
                                                                                      <w:marLeft w:val="0"/>
                                                                                      <w:marRight w:val="0"/>
                                                                                      <w:marTop w:val="0"/>
                                                                                      <w:marBottom w:val="0"/>
                                                                                      <w:divBdr>
                                                                                        <w:top w:val="none" w:sz="0" w:space="0" w:color="auto"/>
                                                                                        <w:left w:val="none" w:sz="0" w:space="0" w:color="auto"/>
                                                                                        <w:bottom w:val="none" w:sz="0" w:space="0" w:color="auto"/>
                                                                                        <w:right w:val="none" w:sz="0" w:space="0" w:color="auto"/>
                                                                                      </w:divBdr>
                                                                                      <w:divsChild>
                                                                                        <w:div w:id="825050816">
                                                                                          <w:marLeft w:val="0"/>
                                                                                          <w:marRight w:val="0"/>
                                                                                          <w:marTop w:val="0"/>
                                                                                          <w:marBottom w:val="0"/>
                                                                                          <w:divBdr>
                                                                                            <w:top w:val="none" w:sz="0" w:space="0" w:color="auto"/>
                                                                                            <w:left w:val="none" w:sz="0" w:space="0" w:color="auto"/>
                                                                                            <w:bottom w:val="none" w:sz="0" w:space="0" w:color="auto"/>
                                                                                            <w:right w:val="none" w:sz="0" w:space="0" w:color="auto"/>
                                                                                          </w:divBdr>
                                                                                          <w:divsChild>
                                                                                            <w:div w:id="2043046320">
                                                                                              <w:marLeft w:val="0"/>
                                                                                              <w:marRight w:val="0"/>
                                                                                              <w:marTop w:val="0"/>
                                                                                              <w:marBottom w:val="0"/>
                                                                                              <w:divBdr>
                                                                                                <w:top w:val="none" w:sz="0" w:space="0" w:color="auto"/>
                                                                                                <w:left w:val="none" w:sz="0" w:space="0" w:color="auto"/>
                                                                                                <w:bottom w:val="none" w:sz="0" w:space="0" w:color="auto"/>
                                                                                                <w:right w:val="none" w:sz="0" w:space="0" w:color="auto"/>
                                                                                              </w:divBdr>
                                                                                              <w:divsChild>
                                                                                                <w:div w:id="916792642">
                                                                                                  <w:marLeft w:val="0"/>
                                                                                                  <w:marRight w:val="0"/>
                                                                                                  <w:marTop w:val="0"/>
                                                                                                  <w:marBottom w:val="0"/>
                                                                                                  <w:divBdr>
                                                                                                    <w:top w:val="none" w:sz="0" w:space="0" w:color="auto"/>
                                                                                                    <w:left w:val="none" w:sz="0" w:space="0" w:color="auto"/>
                                                                                                    <w:bottom w:val="none" w:sz="0" w:space="0" w:color="auto"/>
                                                                                                    <w:right w:val="none" w:sz="0" w:space="0" w:color="auto"/>
                                                                                                  </w:divBdr>
                                                                                                  <w:divsChild>
                                                                                                    <w:div w:id="389960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12584956">
      <w:bodyDiv w:val="1"/>
      <w:marLeft w:val="0"/>
      <w:marRight w:val="0"/>
      <w:marTop w:val="0"/>
      <w:marBottom w:val="0"/>
      <w:divBdr>
        <w:top w:val="none" w:sz="0" w:space="0" w:color="auto"/>
        <w:left w:val="none" w:sz="0" w:space="0" w:color="auto"/>
        <w:bottom w:val="none" w:sz="0" w:space="0" w:color="auto"/>
        <w:right w:val="none" w:sz="0" w:space="0" w:color="auto"/>
      </w:divBdr>
      <w:divsChild>
        <w:div w:id="806976199">
          <w:marLeft w:val="0"/>
          <w:marRight w:val="0"/>
          <w:marTop w:val="0"/>
          <w:marBottom w:val="0"/>
          <w:divBdr>
            <w:top w:val="none" w:sz="0" w:space="0" w:color="auto"/>
            <w:left w:val="none" w:sz="0" w:space="0" w:color="auto"/>
            <w:bottom w:val="none" w:sz="0" w:space="0" w:color="auto"/>
            <w:right w:val="none" w:sz="0" w:space="0" w:color="auto"/>
          </w:divBdr>
          <w:divsChild>
            <w:div w:id="920068503">
              <w:marLeft w:val="0"/>
              <w:marRight w:val="0"/>
              <w:marTop w:val="0"/>
              <w:marBottom w:val="0"/>
              <w:divBdr>
                <w:top w:val="none" w:sz="0" w:space="0" w:color="auto"/>
                <w:left w:val="none" w:sz="0" w:space="0" w:color="auto"/>
                <w:bottom w:val="none" w:sz="0" w:space="0" w:color="auto"/>
                <w:right w:val="none" w:sz="0" w:space="0" w:color="auto"/>
              </w:divBdr>
              <w:divsChild>
                <w:div w:id="1975718431">
                  <w:marLeft w:val="0"/>
                  <w:marRight w:val="0"/>
                  <w:marTop w:val="0"/>
                  <w:marBottom w:val="0"/>
                  <w:divBdr>
                    <w:top w:val="none" w:sz="0" w:space="0" w:color="auto"/>
                    <w:left w:val="none" w:sz="0" w:space="0" w:color="auto"/>
                    <w:bottom w:val="none" w:sz="0" w:space="0" w:color="auto"/>
                    <w:right w:val="none" w:sz="0" w:space="0" w:color="auto"/>
                  </w:divBdr>
                  <w:divsChild>
                    <w:div w:id="941646878">
                      <w:marLeft w:val="0"/>
                      <w:marRight w:val="0"/>
                      <w:marTop w:val="0"/>
                      <w:marBottom w:val="0"/>
                      <w:divBdr>
                        <w:top w:val="none" w:sz="0" w:space="0" w:color="auto"/>
                        <w:left w:val="none" w:sz="0" w:space="0" w:color="auto"/>
                        <w:bottom w:val="none" w:sz="0" w:space="0" w:color="auto"/>
                        <w:right w:val="none" w:sz="0" w:space="0" w:color="auto"/>
                      </w:divBdr>
                      <w:divsChild>
                        <w:div w:id="67460998">
                          <w:marLeft w:val="0"/>
                          <w:marRight w:val="0"/>
                          <w:marTop w:val="0"/>
                          <w:marBottom w:val="0"/>
                          <w:divBdr>
                            <w:top w:val="none" w:sz="0" w:space="0" w:color="auto"/>
                            <w:left w:val="none" w:sz="0" w:space="0" w:color="auto"/>
                            <w:bottom w:val="none" w:sz="0" w:space="0" w:color="auto"/>
                            <w:right w:val="none" w:sz="0" w:space="0" w:color="auto"/>
                          </w:divBdr>
                          <w:divsChild>
                            <w:div w:id="785083810">
                              <w:marLeft w:val="0"/>
                              <w:marRight w:val="0"/>
                              <w:marTop w:val="0"/>
                              <w:marBottom w:val="0"/>
                              <w:divBdr>
                                <w:top w:val="none" w:sz="0" w:space="0" w:color="auto"/>
                                <w:left w:val="none" w:sz="0" w:space="0" w:color="auto"/>
                                <w:bottom w:val="none" w:sz="0" w:space="0" w:color="auto"/>
                                <w:right w:val="none" w:sz="0" w:space="0" w:color="auto"/>
                              </w:divBdr>
                              <w:divsChild>
                                <w:div w:id="1773479026">
                                  <w:marLeft w:val="0"/>
                                  <w:marRight w:val="0"/>
                                  <w:marTop w:val="0"/>
                                  <w:marBottom w:val="0"/>
                                  <w:divBdr>
                                    <w:top w:val="none" w:sz="0" w:space="0" w:color="auto"/>
                                    <w:left w:val="none" w:sz="0" w:space="0" w:color="auto"/>
                                    <w:bottom w:val="none" w:sz="0" w:space="0" w:color="auto"/>
                                    <w:right w:val="none" w:sz="0" w:space="0" w:color="auto"/>
                                  </w:divBdr>
                                  <w:divsChild>
                                    <w:div w:id="1680158819">
                                      <w:marLeft w:val="0"/>
                                      <w:marRight w:val="0"/>
                                      <w:marTop w:val="0"/>
                                      <w:marBottom w:val="0"/>
                                      <w:divBdr>
                                        <w:top w:val="none" w:sz="0" w:space="0" w:color="auto"/>
                                        <w:left w:val="none" w:sz="0" w:space="0" w:color="auto"/>
                                        <w:bottom w:val="none" w:sz="0" w:space="0" w:color="auto"/>
                                        <w:right w:val="none" w:sz="0" w:space="0" w:color="auto"/>
                                      </w:divBdr>
                                      <w:divsChild>
                                        <w:div w:id="893390945">
                                          <w:marLeft w:val="0"/>
                                          <w:marRight w:val="0"/>
                                          <w:marTop w:val="0"/>
                                          <w:marBottom w:val="0"/>
                                          <w:divBdr>
                                            <w:top w:val="none" w:sz="0" w:space="0" w:color="auto"/>
                                            <w:left w:val="none" w:sz="0" w:space="0" w:color="auto"/>
                                            <w:bottom w:val="none" w:sz="0" w:space="0" w:color="auto"/>
                                            <w:right w:val="none" w:sz="0" w:space="0" w:color="auto"/>
                                          </w:divBdr>
                                          <w:divsChild>
                                            <w:div w:id="1541287604">
                                              <w:marLeft w:val="0"/>
                                              <w:marRight w:val="0"/>
                                              <w:marTop w:val="0"/>
                                              <w:marBottom w:val="0"/>
                                              <w:divBdr>
                                                <w:top w:val="none" w:sz="0" w:space="0" w:color="auto"/>
                                                <w:left w:val="none" w:sz="0" w:space="0" w:color="auto"/>
                                                <w:bottom w:val="none" w:sz="0" w:space="0" w:color="auto"/>
                                                <w:right w:val="none" w:sz="0" w:space="0" w:color="auto"/>
                                              </w:divBdr>
                                              <w:divsChild>
                                                <w:div w:id="2102215610">
                                                  <w:marLeft w:val="0"/>
                                                  <w:marRight w:val="0"/>
                                                  <w:marTop w:val="0"/>
                                                  <w:marBottom w:val="0"/>
                                                  <w:divBdr>
                                                    <w:top w:val="none" w:sz="0" w:space="0" w:color="auto"/>
                                                    <w:left w:val="none" w:sz="0" w:space="0" w:color="auto"/>
                                                    <w:bottom w:val="none" w:sz="0" w:space="0" w:color="auto"/>
                                                    <w:right w:val="none" w:sz="0" w:space="0" w:color="auto"/>
                                                  </w:divBdr>
                                                  <w:divsChild>
                                                    <w:div w:id="1471511951">
                                                      <w:marLeft w:val="0"/>
                                                      <w:marRight w:val="0"/>
                                                      <w:marTop w:val="0"/>
                                                      <w:marBottom w:val="0"/>
                                                      <w:divBdr>
                                                        <w:top w:val="none" w:sz="0" w:space="0" w:color="auto"/>
                                                        <w:left w:val="none" w:sz="0" w:space="0" w:color="auto"/>
                                                        <w:bottom w:val="none" w:sz="0" w:space="0" w:color="auto"/>
                                                        <w:right w:val="none" w:sz="0" w:space="0" w:color="auto"/>
                                                      </w:divBdr>
                                                      <w:divsChild>
                                                        <w:div w:id="806774610">
                                                          <w:marLeft w:val="0"/>
                                                          <w:marRight w:val="0"/>
                                                          <w:marTop w:val="0"/>
                                                          <w:marBottom w:val="0"/>
                                                          <w:divBdr>
                                                            <w:top w:val="none" w:sz="0" w:space="0" w:color="auto"/>
                                                            <w:left w:val="none" w:sz="0" w:space="0" w:color="auto"/>
                                                            <w:bottom w:val="none" w:sz="0" w:space="0" w:color="auto"/>
                                                            <w:right w:val="none" w:sz="0" w:space="0" w:color="auto"/>
                                                          </w:divBdr>
                                                          <w:divsChild>
                                                            <w:div w:id="110129455">
                                                              <w:marLeft w:val="0"/>
                                                              <w:marRight w:val="0"/>
                                                              <w:marTop w:val="0"/>
                                                              <w:marBottom w:val="0"/>
                                                              <w:divBdr>
                                                                <w:top w:val="none" w:sz="0" w:space="0" w:color="auto"/>
                                                                <w:left w:val="none" w:sz="0" w:space="0" w:color="auto"/>
                                                                <w:bottom w:val="none" w:sz="0" w:space="0" w:color="auto"/>
                                                                <w:right w:val="none" w:sz="0" w:space="0" w:color="auto"/>
                                                              </w:divBdr>
                                                              <w:divsChild>
                                                                <w:div w:id="129707692">
                                                                  <w:marLeft w:val="0"/>
                                                                  <w:marRight w:val="0"/>
                                                                  <w:marTop w:val="0"/>
                                                                  <w:marBottom w:val="0"/>
                                                                  <w:divBdr>
                                                                    <w:top w:val="none" w:sz="0" w:space="0" w:color="auto"/>
                                                                    <w:left w:val="none" w:sz="0" w:space="0" w:color="auto"/>
                                                                    <w:bottom w:val="none" w:sz="0" w:space="0" w:color="auto"/>
                                                                    <w:right w:val="none" w:sz="0" w:space="0" w:color="auto"/>
                                                                  </w:divBdr>
                                                                  <w:divsChild>
                                                                    <w:div w:id="1460293811">
                                                                      <w:marLeft w:val="0"/>
                                                                      <w:marRight w:val="0"/>
                                                                      <w:marTop w:val="0"/>
                                                                      <w:marBottom w:val="0"/>
                                                                      <w:divBdr>
                                                                        <w:top w:val="none" w:sz="0" w:space="0" w:color="auto"/>
                                                                        <w:left w:val="none" w:sz="0" w:space="0" w:color="auto"/>
                                                                        <w:bottom w:val="none" w:sz="0" w:space="0" w:color="auto"/>
                                                                        <w:right w:val="none" w:sz="0" w:space="0" w:color="auto"/>
                                                                      </w:divBdr>
                                                                      <w:divsChild>
                                                                        <w:div w:id="1486165776">
                                                                          <w:marLeft w:val="0"/>
                                                                          <w:marRight w:val="0"/>
                                                                          <w:marTop w:val="0"/>
                                                                          <w:marBottom w:val="0"/>
                                                                          <w:divBdr>
                                                                            <w:top w:val="none" w:sz="0" w:space="0" w:color="auto"/>
                                                                            <w:left w:val="none" w:sz="0" w:space="0" w:color="auto"/>
                                                                            <w:bottom w:val="none" w:sz="0" w:space="0" w:color="auto"/>
                                                                            <w:right w:val="none" w:sz="0" w:space="0" w:color="auto"/>
                                                                          </w:divBdr>
                                                                          <w:divsChild>
                                                                            <w:div w:id="61297212">
                                                                              <w:marLeft w:val="0"/>
                                                                              <w:marRight w:val="0"/>
                                                                              <w:marTop w:val="0"/>
                                                                              <w:marBottom w:val="0"/>
                                                                              <w:divBdr>
                                                                                <w:top w:val="none" w:sz="0" w:space="0" w:color="auto"/>
                                                                                <w:left w:val="none" w:sz="0" w:space="0" w:color="auto"/>
                                                                                <w:bottom w:val="none" w:sz="0" w:space="0" w:color="auto"/>
                                                                                <w:right w:val="none" w:sz="0" w:space="0" w:color="auto"/>
                                                                              </w:divBdr>
                                                                              <w:divsChild>
                                                                                <w:div w:id="604574608">
                                                                                  <w:marLeft w:val="0"/>
                                                                                  <w:marRight w:val="0"/>
                                                                                  <w:marTop w:val="0"/>
                                                                                  <w:marBottom w:val="0"/>
                                                                                  <w:divBdr>
                                                                                    <w:top w:val="none" w:sz="0" w:space="0" w:color="auto"/>
                                                                                    <w:left w:val="none" w:sz="0" w:space="0" w:color="auto"/>
                                                                                    <w:bottom w:val="none" w:sz="0" w:space="0" w:color="auto"/>
                                                                                    <w:right w:val="none" w:sz="0" w:space="0" w:color="auto"/>
                                                                                  </w:divBdr>
                                                                                  <w:divsChild>
                                                                                    <w:div w:id="965355944">
                                                                                      <w:marLeft w:val="0"/>
                                                                                      <w:marRight w:val="0"/>
                                                                                      <w:marTop w:val="0"/>
                                                                                      <w:marBottom w:val="0"/>
                                                                                      <w:divBdr>
                                                                                        <w:top w:val="none" w:sz="0" w:space="0" w:color="auto"/>
                                                                                        <w:left w:val="none" w:sz="0" w:space="0" w:color="auto"/>
                                                                                        <w:bottom w:val="none" w:sz="0" w:space="0" w:color="auto"/>
                                                                                        <w:right w:val="none" w:sz="0" w:space="0" w:color="auto"/>
                                                                                      </w:divBdr>
                                                                                      <w:divsChild>
                                                                                        <w:div w:id="1835100089">
                                                                                          <w:marLeft w:val="0"/>
                                                                                          <w:marRight w:val="0"/>
                                                                                          <w:marTop w:val="0"/>
                                                                                          <w:marBottom w:val="0"/>
                                                                                          <w:divBdr>
                                                                                            <w:top w:val="none" w:sz="0" w:space="0" w:color="auto"/>
                                                                                            <w:left w:val="none" w:sz="0" w:space="0" w:color="auto"/>
                                                                                            <w:bottom w:val="none" w:sz="0" w:space="0" w:color="auto"/>
                                                                                            <w:right w:val="none" w:sz="0" w:space="0" w:color="auto"/>
                                                                                          </w:divBdr>
                                                                                          <w:divsChild>
                                                                                            <w:div w:id="113450356">
                                                                                              <w:marLeft w:val="0"/>
                                                                                              <w:marRight w:val="0"/>
                                                                                              <w:marTop w:val="0"/>
                                                                                              <w:marBottom w:val="0"/>
                                                                                              <w:divBdr>
                                                                                                <w:top w:val="none" w:sz="0" w:space="0" w:color="auto"/>
                                                                                                <w:left w:val="none" w:sz="0" w:space="0" w:color="auto"/>
                                                                                                <w:bottom w:val="none" w:sz="0" w:space="0" w:color="auto"/>
                                                                                                <w:right w:val="none" w:sz="0" w:space="0" w:color="auto"/>
                                                                                              </w:divBdr>
                                                                                              <w:divsChild>
                                                                                                <w:div w:id="182936416">
                                                                                                  <w:marLeft w:val="0"/>
                                                                                                  <w:marRight w:val="0"/>
                                                                                                  <w:marTop w:val="0"/>
                                                                                                  <w:marBottom w:val="0"/>
                                                                                                  <w:divBdr>
                                                                                                    <w:top w:val="none" w:sz="0" w:space="0" w:color="auto"/>
                                                                                                    <w:left w:val="none" w:sz="0" w:space="0" w:color="auto"/>
                                                                                                    <w:bottom w:val="none" w:sz="0" w:space="0" w:color="auto"/>
                                                                                                    <w:right w:val="none" w:sz="0" w:space="0" w:color="auto"/>
                                                                                                  </w:divBdr>
                                                                                                  <w:divsChild>
                                                                                                    <w:div w:id="2704903">
                                                                                                      <w:marLeft w:val="0"/>
                                                                                                      <w:marRight w:val="0"/>
                                                                                                      <w:marTop w:val="0"/>
                                                                                                      <w:marBottom w:val="0"/>
                                                                                                      <w:divBdr>
                                                                                                        <w:top w:val="none" w:sz="0" w:space="0" w:color="auto"/>
                                                                                                        <w:left w:val="none" w:sz="0" w:space="0" w:color="auto"/>
                                                                                                        <w:bottom w:val="none" w:sz="0" w:space="0" w:color="auto"/>
                                                                                                        <w:right w:val="none" w:sz="0" w:space="0" w:color="auto"/>
                                                                                                      </w:divBdr>
                                                                                                      <w:divsChild>
                                                                                                        <w:div w:id="925920720">
                                                                                                          <w:marLeft w:val="0"/>
                                                                                                          <w:marRight w:val="0"/>
                                                                                                          <w:marTop w:val="0"/>
                                                                                                          <w:marBottom w:val="0"/>
                                                                                                          <w:divBdr>
                                                                                                            <w:top w:val="none" w:sz="0" w:space="0" w:color="auto"/>
                                                                                                            <w:left w:val="none" w:sz="0" w:space="0" w:color="auto"/>
                                                                                                            <w:bottom w:val="none" w:sz="0" w:space="0" w:color="auto"/>
                                                                                                            <w:right w:val="none" w:sz="0" w:space="0" w:color="auto"/>
                                                                                                          </w:divBdr>
                                                                                                          <w:divsChild>
                                                                                                            <w:div w:id="536285253">
                                                                                                              <w:marLeft w:val="0"/>
                                                                                                              <w:marRight w:val="0"/>
                                                                                                              <w:marTop w:val="0"/>
                                                                                                              <w:marBottom w:val="0"/>
                                                                                                              <w:divBdr>
                                                                                                                <w:top w:val="none" w:sz="0" w:space="0" w:color="auto"/>
                                                                                                                <w:left w:val="none" w:sz="0" w:space="0" w:color="auto"/>
                                                                                                                <w:bottom w:val="none" w:sz="0" w:space="0" w:color="auto"/>
                                                                                                                <w:right w:val="none" w:sz="0" w:space="0" w:color="auto"/>
                                                                                                              </w:divBdr>
                                                                                                              <w:divsChild>
                                                                                                                <w:div w:id="565183235">
                                                                                                                  <w:marLeft w:val="0"/>
                                                                                                                  <w:marRight w:val="0"/>
                                                                                                                  <w:marTop w:val="0"/>
                                                                                                                  <w:marBottom w:val="0"/>
                                                                                                                  <w:divBdr>
                                                                                                                    <w:top w:val="none" w:sz="0" w:space="0" w:color="auto"/>
                                                                                                                    <w:left w:val="none" w:sz="0" w:space="0" w:color="auto"/>
                                                                                                                    <w:bottom w:val="none" w:sz="0" w:space="0" w:color="auto"/>
                                                                                                                    <w:right w:val="none" w:sz="0" w:space="0" w:color="auto"/>
                                                                                                                  </w:divBdr>
                                                                                                                  <w:divsChild>
                                                                                                                    <w:div w:id="1932661542">
                                                                                                                      <w:marLeft w:val="0"/>
                                                                                                                      <w:marRight w:val="0"/>
                                                                                                                      <w:marTop w:val="0"/>
                                                                                                                      <w:marBottom w:val="0"/>
                                                                                                                      <w:divBdr>
                                                                                                                        <w:top w:val="none" w:sz="0" w:space="0" w:color="auto"/>
                                                                                                                        <w:left w:val="none" w:sz="0" w:space="0" w:color="auto"/>
                                                                                                                        <w:bottom w:val="none" w:sz="0" w:space="0" w:color="auto"/>
                                                                                                                        <w:right w:val="none" w:sz="0" w:space="0" w:color="auto"/>
                                                                                                                      </w:divBdr>
                                                                                                                    </w:div>
                                                                                                                    <w:div w:id="58001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journals.sagepub.com/doi/full/10.3102/0034654312474350"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dera.ioe.ac.uk/24680/1/151021-a-curriculum-for-wales-a-curriculum-for-life%20en_Redacted.pdf" TargetMode="External"/><Relationship Id="rId4" Type="http://schemas.openxmlformats.org/officeDocument/2006/relationships/settings" Target="settings.xml"/><Relationship Id="rId9" Type="http://schemas.openxmlformats.org/officeDocument/2006/relationships/hyperlink" Target="javascript:__doLinkPostBack('','mdb~~eue%7C%7Cjdb~~euejnh%7C%7Css~~JN%20%22Journal%20of%20Experiential%20Education%22%7C%7Csl~~jh','');"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91B617-4681-4929-94FC-6D865F2AD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15</Pages>
  <Words>6415</Words>
  <Characters>36571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42901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Dawn Jones</cp:lastModifiedBy>
  <cp:revision>8</cp:revision>
  <cp:lastPrinted>2012-09-17T12:27:00Z</cp:lastPrinted>
  <dcterms:created xsi:type="dcterms:W3CDTF">2018-06-27T14:14:00Z</dcterms:created>
  <dcterms:modified xsi:type="dcterms:W3CDTF">2018-06-28T09:16:00Z</dcterms:modified>
</cp:coreProperties>
</file>