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4C2F0" w14:textId="77777777" w:rsidR="5A453747" w:rsidRDefault="00012B16">
      <w:r>
        <w:rPr>
          <w:noProof/>
        </w:rPr>
        <w:drawing>
          <wp:inline distT="0" distB="0" distL="0" distR="0" wp14:anchorId="0234D51C" wp14:editId="3FE04C31">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D173587" w14:textId="77777777" w:rsidR="00563B58" w:rsidRPr="00A47621" w:rsidRDefault="00563B58" w:rsidP="0040668F">
      <w:pPr>
        <w:rPr>
          <w:rFonts w:ascii="Times New Roman" w:hAnsi="Times New Roman" w:cs="Times New Roman"/>
          <w:sz w:val="24"/>
          <w:szCs w:val="24"/>
        </w:rPr>
      </w:pPr>
    </w:p>
    <w:p w14:paraId="4E6D2255"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BCAE9C0"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276408B"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D96ED83"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32228C56"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726E9F99"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8EDA10D"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6F483BEC"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412FC286"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57046176" w14:textId="77777777" w:rsidTr="005D3F07">
        <w:tc>
          <w:tcPr>
            <w:tcW w:w="10368" w:type="dxa"/>
          </w:tcPr>
          <w:p w14:paraId="604656D6" w14:textId="77777777" w:rsidR="00986B43" w:rsidRPr="00736C69"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736C69">
              <w:rPr>
                <w:rFonts w:ascii="Times New Roman" w:hAnsi="Times New Roman" w:cs="Times New Roman"/>
                <w:b/>
                <w:color w:val="auto"/>
                <w:sz w:val="44"/>
                <w:szCs w:val="44"/>
              </w:rPr>
              <w:t>Learner’s name:</w:t>
            </w:r>
            <w:r w:rsidR="00247265" w:rsidRPr="00736C69">
              <w:rPr>
                <w:rFonts w:ascii="Times New Roman" w:hAnsi="Times New Roman" w:cs="Times New Roman"/>
                <w:b/>
                <w:color w:val="auto"/>
                <w:sz w:val="44"/>
                <w:szCs w:val="44"/>
              </w:rPr>
              <w:t xml:space="preserve"> </w:t>
            </w:r>
            <w:r w:rsidR="00801E4F" w:rsidRPr="00736C69">
              <w:rPr>
                <w:rFonts w:ascii="Times New Roman" w:hAnsi="Times New Roman" w:cs="Times New Roman"/>
                <w:b/>
                <w:color w:val="auto"/>
                <w:sz w:val="44"/>
                <w:szCs w:val="44"/>
              </w:rPr>
              <w:t>Miranda Ellis</w:t>
            </w:r>
          </w:p>
          <w:p w14:paraId="057E2683" w14:textId="77777777" w:rsidR="009C337F" w:rsidRPr="00736C69"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5398301A" w14:textId="77777777" w:rsidR="000847A0" w:rsidRPr="00736C69"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736C69">
              <w:rPr>
                <w:rFonts w:ascii="Times New Roman" w:hAnsi="Times New Roman" w:cs="Times New Roman"/>
                <w:b/>
                <w:color w:val="auto"/>
                <w:sz w:val="44"/>
                <w:szCs w:val="44"/>
              </w:rPr>
              <w:t xml:space="preserve">Email </w:t>
            </w:r>
            <w:proofErr w:type="gramStart"/>
            <w:r w:rsidRPr="00736C69">
              <w:rPr>
                <w:rFonts w:ascii="Times New Roman" w:hAnsi="Times New Roman" w:cs="Times New Roman"/>
                <w:b/>
                <w:color w:val="auto"/>
                <w:sz w:val="44"/>
                <w:szCs w:val="44"/>
              </w:rPr>
              <w:t>address:</w:t>
            </w:r>
            <w:r w:rsidR="000847A0" w:rsidRPr="00736C69">
              <w:rPr>
                <w:rFonts w:ascii="Times New Roman" w:hAnsi="Times New Roman" w:cs="Times New Roman"/>
                <w:b/>
                <w:color w:val="auto"/>
                <w:sz w:val="44"/>
                <w:szCs w:val="44"/>
              </w:rPr>
              <w:t>2420738@student.uwtsd.ac.uk</w:t>
            </w:r>
            <w:proofErr w:type="gramEnd"/>
          </w:p>
          <w:p w14:paraId="107A3E59" w14:textId="77777777" w:rsidR="00986B43" w:rsidRPr="00736C69" w:rsidRDefault="00B472D6" w:rsidP="005D3F07">
            <w:pPr>
              <w:overflowPunct/>
              <w:autoSpaceDE/>
              <w:autoSpaceDN/>
              <w:adjustRightInd/>
              <w:ind w:right="-957"/>
              <w:textAlignment w:val="auto"/>
              <w:rPr>
                <w:rFonts w:ascii="Segoe UI" w:hAnsi="Segoe UI" w:cs="Segoe UI"/>
                <w:color w:val="1D1D1D"/>
                <w:sz w:val="44"/>
                <w:szCs w:val="44"/>
                <w:shd w:val="clear" w:color="auto" w:fill="FFFFFF"/>
              </w:rPr>
            </w:pPr>
            <w:r w:rsidRPr="00736C69">
              <w:rPr>
                <w:rFonts w:ascii="Segoe UI" w:hAnsi="Segoe UI" w:cs="Segoe UI"/>
                <w:color w:val="1D1D1D"/>
                <w:sz w:val="44"/>
                <w:szCs w:val="44"/>
                <w:shd w:val="clear" w:color="auto" w:fill="FFFFFF"/>
              </w:rPr>
              <w:t xml:space="preserve"> </w:t>
            </w:r>
          </w:p>
          <w:p w14:paraId="3CB69B33" w14:textId="77777777" w:rsidR="00F927A1" w:rsidRPr="00736C69"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736C69">
              <w:rPr>
                <w:rFonts w:ascii="Times New Roman" w:hAnsi="Times New Roman" w:cs="Times New Roman"/>
                <w:b/>
                <w:color w:val="auto"/>
                <w:sz w:val="44"/>
                <w:szCs w:val="44"/>
              </w:rPr>
              <w:t>Learner’s University Registration</w:t>
            </w:r>
            <w:r w:rsidR="00F927A1" w:rsidRPr="00736C69">
              <w:rPr>
                <w:rFonts w:ascii="Times New Roman" w:hAnsi="Times New Roman" w:cs="Times New Roman"/>
                <w:b/>
                <w:color w:val="auto"/>
                <w:sz w:val="44"/>
                <w:szCs w:val="44"/>
              </w:rPr>
              <w:t xml:space="preserve"> Number:</w:t>
            </w:r>
            <w:r w:rsidR="00736C69" w:rsidRPr="00736C69">
              <w:rPr>
                <w:rFonts w:ascii="Times New Roman" w:hAnsi="Times New Roman" w:cs="Times New Roman"/>
                <w:b/>
                <w:color w:val="auto"/>
                <w:sz w:val="44"/>
                <w:szCs w:val="44"/>
              </w:rPr>
              <w:t>2420738</w:t>
            </w:r>
          </w:p>
          <w:p w14:paraId="446CB637" w14:textId="77777777" w:rsidR="0085230E" w:rsidRPr="00736C69"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199728C9"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736C69">
              <w:rPr>
                <w:rFonts w:ascii="Times New Roman" w:hAnsi="Times New Roman" w:cs="Times New Roman"/>
                <w:b/>
                <w:color w:val="auto"/>
                <w:sz w:val="44"/>
                <w:szCs w:val="44"/>
              </w:rPr>
              <w:t xml:space="preserve">Cohort: </w:t>
            </w:r>
            <w:r w:rsidR="00D64552" w:rsidRPr="00736C69">
              <w:rPr>
                <w:rFonts w:ascii="Times New Roman" w:hAnsi="Times New Roman" w:cs="Times New Roman"/>
                <w:b/>
                <w:color w:val="auto"/>
                <w:sz w:val="44"/>
                <w:szCs w:val="44"/>
              </w:rPr>
              <w:t>21</w:t>
            </w:r>
            <w:r w:rsidR="00AE6231" w:rsidRPr="00736C69">
              <w:rPr>
                <w:rFonts w:ascii="Times New Roman" w:hAnsi="Times New Roman" w:cs="Times New Roman"/>
                <w:b/>
                <w:color w:val="auto"/>
                <w:sz w:val="44"/>
                <w:szCs w:val="44"/>
              </w:rPr>
              <w:t xml:space="preserve"> onwards</w:t>
            </w:r>
          </w:p>
        </w:tc>
      </w:tr>
    </w:tbl>
    <w:p w14:paraId="5E1BDFC8"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E64D56B"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D5C5AF0"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1986C6" w14:textId="77777777" w:rsidR="00E559CE" w:rsidRDefault="00E83F91" w:rsidP="005B3A2D">
      <w:pPr>
        <w:jc w:val="center"/>
        <w:rPr>
          <w:b/>
          <w:sz w:val="24"/>
          <w:szCs w:val="24"/>
        </w:rPr>
      </w:pPr>
      <w:r>
        <w:rPr>
          <w:b/>
          <w:sz w:val="24"/>
          <w:szCs w:val="24"/>
        </w:rPr>
        <w:br w:type="page"/>
      </w:r>
    </w:p>
    <w:p w14:paraId="2D542EC0" w14:textId="77777777" w:rsidR="007F312E" w:rsidRDefault="007F312E" w:rsidP="005F64AA">
      <w:pPr>
        <w:jc w:val="center"/>
        <w:rPr>
          <w:b/>
          <w:sz w:val="28"/>
          <w:szCs w:val="28"/>
        </w:rPr>
      </w:pPr>
    </w:p>
    <w:p w14:paraId="119246E8" w14:textId="77777777" w:rsidR="00F22AC5" w:rsidRPr="00EE5BC3" w:rsidRDefault="00337FEF" w:rsidP="00EE5BC3">
      <w:pPr>
        <w:jc w:val="center"/>
        <w:rPr>
          <w:b/>
          <w:sz w:val="28"/>
          <w:szCs w:val="28"/>
        </w:rPr>
      </w:pPr>
      <w:r w:rsidRPr="00EE5BC3">
        <w:rPr>
          <w:b/>
          <w:sz w:val="28"/>
          <w:szCs w:val="28"/>
        </w:rPr>
        <w:t>Task 2</w:t>
      </w:r>
    </w:p>
    <w:p w14:paraId="33B6ECE0" w14:textId="77777777" w:rsidR="004046F0" w:rsidRPr="00EE5BC3" w:rsidRDefault="004046F0" w:rsidP="00EE5BC3">
      <w:pPr>
        <w:jc w:val="center"/>
        <w:rPr>
          <w:b/>
          <w:sz w:val="28"/>
          <w:szCs w:val="28"/>
        </w:rPr>
      </w:pPr>
    </w:p>
    <w:p w14:paraId="0BAA28D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19EE77CF" w14:textId="77777777" w:rsidR="002D65D2" w:rsidRDefault="00130119" w:rsidP="00FF7EBB">
      <w:pPr>
        <w:jc w:val="both"/>
        <w:rPr>
          <w:b/>
          <w:i/>
          <w:sz w:val="24"/>
          <w:szCs w:val="24"/>
        </w:rPr>
      </w:pPr>
      <w:r w:rsidRPr="00243DB0">
        <w:rPr>
          <w:b/>
          <w:i/>
          <w:sz w:val="24"/>
          <w:szCs w:val="24"/>
        </w:rPr>
        <w:t xml:space="preserve">Guidance: </w:t>
      </w:r>
    </w:p>
    <w:p w14:paraId="6C770BA6" w14:textId="77777777" w:rsidR="000D2ED2" w:rsidRPr="00243DB0" w:rsidRDefault="000D2ED2" w:rsidP="00FF7EBB">
      <w:pPr>
        <w:jc w:val="both"/>
        <w:rPr>
          <w:b/>
          <w:i/>
          <w:sz w:val="24"/>
          <w:szCs w:val="24"/>
        </w:rPr>
      </w:pPr>
    </w:p>
    <w:p w14:paraId="2E06DC23"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5837F5DE" w14:textId="77777777" w:rsidR="00986B43" w:rsidRDefault="00986B43" w:rsidP="00FF7EBB">
      <w:pPr>
        <w:jc w:val="both"/>
        <w:rPr>
          <w:i/>
          <w:sz w:val="24"/>
          <w:szCs w:val="24"/>
        </w:rPr>
      </w:pPr>
    </w:p>
    <w:p w14:paraId="75E0269A"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3335E3CC" w14:textId="77777777" w:rsidR="009C53E7" w:rsidRPr="00706BB5" w:rsidRDefault="009C53E7" w:rsidP="00FF7EBB">
      <w:pPr>
        <w:jc w:val="both"/>
        <w:rPr>
          <w:b/>
          <w:i/>
          <w:color w:val="FF0000"/>
          <w:sz w:val="24"/>
          <w:szCs w:val="24"/>
        </w:rPr>
      </w:pPr>
    </w:p>
    <w:p w14:paraId="3570DAB5"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4583242D" w14:textId="77777777" w:rsidR="000F42AE" w:rsidRPr="00EE5BC3" w:rsidRDefault="000F42AE" w:rsidP="00FF7EBB">
      <w:pPr>
        <w:jc w:val="both"/>
        <w:rPr>
          <w:i/>
          <w:color w:val="FF0000"/>
          <w:sz w:val="24"/>
          <w:szCs w:val="24"/>
        </w:rPr>
      </w:pPr>
    </w:p>
    <w:p w14:paraId="530FA4B1"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1A2E0C0B" w14:textId="77777777" w:rsidR="00BC4ED3" w:rsidRDefault="00BC4ED3" w:rsidP="00FF7EBB">
      <w:pPr>
        <w:jc w:val="both"/>
        <w:rPr>
          <w:i/>
          <w:color w:val="auto"/>
          <w:sz w:val="24"/>
          <w:szCs w:val="24"/>
        </w:rPr>
      </w:pPr>
    </w:p>
    <w:p w14:paraId="7390D17E" w14:textId="77777777" w:rsidR="00BC4ED3" w:rsidRPr="00D55DE0" w:rsidRDefault="00BC4ED3" w:rsidP="00FF7EBB">
      <w:pPr>
        <w:jc w:val="both"/>
        <w:rPr>
          <w:i/>
          <w:color w:val="auto"/>
          <w:sz w:val="24"/>
          <w:szCs w:val="24"/>
        </w:rPr>
      </w:pPr>
      <w:r>
        <w:rPr>
          <w:i/>
          <w:color w:val="auto"/>
          <w:sz w:val="24"/>
          <w:szCs w:val="24"/>
        </w:rPr>
        <w:t>Please answer the questions below.</w:t>
      </w:r>
    </w:p>
    <w:p w14:paraId="15C1C444" w14:textId="77777777" w:rsidR="006E481E" w:rsidRPr="008B28E7" w:rsidRDefault="006E481E" w:rsidP="00FF7EBB">
      <w:pPr>
        <w:jc w:val="both"/>
        <w:rPr>
          <w:sz w:val="24"/>
          <w:szCs w:val="24"/>
        </w:rPr>
      </w:pPr>
    </w:p>
    <w:p w14:paraId="459310F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35FF7ACD" w14:textId="77777777" w:rsidR="006E481E" w:rsidRPr="008B28E7" w:rsidRDefault="006E481E" w:rsidP="00FF7EBB">
      <w:pPr>
        <w:jc w:val="both"/>
        <w:rPr>
          <w:sz w:val="24"/>
          <w:szCs w:val="24"/>
        </w:rPr>
      </w:pPr>
    </w:p>
    <w:p w14:paraId="2516C97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763C9108" w14:textId="77777777" w:rsidR="00C7108B" w:rsidRPr="008B28E7" w:rsidRDefault="00C7108B" w:rsidP="00FF7EBB">
      <w:pPr>
        <w:jc w:val="both"/>
        <w:rPr>
          <w:sz w:val="24"/>
          <w:szCs w:val="24"/>
        </w:rPr>
      </w:pPr>
    </w:p>
    <w:p w14:paraId="0C94CAD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40036">
        <w:rPr>
          <w:sz w:val="24"/>
          <w:szCs w:val="24"/>
        </w:rPr>
        <w:t>09/04/2025</w:t>
      </w:r>
      <w:r w:rsidR="00C7108B">
        <w:rPr>
          <w:sz w:val="24"/>
          <w:szCs w:val="24"/>
        </w:rPr>
        <w:t xml:space="preserve"> </w:t>
      </w:r>
    </w:p>
    <w:p w14:paraId="433608A6" w14:textId="77777777" w:rsidR="00E91F62" w:rsidRPr="008B28E7" w:rsidRDefault="00E91F62" w:rsidP="00FF7EBB">
      <w:pPr>
        <w:jc w:val="both"/>
        <w:rPr>
          <w:b/>
          <w:sz w:val="24"/>
          <w:szCs w:val="24"/>
        </w:rPr>
      </w:pPr>
    </w:p>
    <w:p w14:paraId="0AF695C9"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30DCEC74" w14:textId="77777777" w:rsidR="00D3203C" w:rsidRDefault="00D3203C" w:rsidP="00FF7EBB">
      <w:pPr>
        <w:jc w:val="both"/>
        <w:rPr>
          <w:b/>
          <w:sz w:val="24"/>
          <w:szCs w:val="24"/>
        </w:rPr>
      </w:pPr>
    </w:p>
    <w:p w14:paraId="2667ECF8" w14:textId="77777777" w:rsidR="00D3203C" w:rsidRDefault="00D3203C" w:rsidP="00FF7EBB">
      <w:pPr>
        <w:jc w:val="both"/>
        <w:rPr>
          <w:b/>
          <w:sz w:val="24"/>
          <w:szCs w:val="24"/>
        </w:rPr>
      </w:pPr>
    </w:p>
    <w:p w14:paraId="7BFA9CDD" w14:textId="77777777" w:rsidR="00D3203C" w:rsidRDefault="00D3203C" w:rsidP="00FF7EBB">
      <w:pPr>
        <w:jc w:val="both"/>
        <w:rPr>
          <w:b/>
          <w:sz w:val="24"/>
          <w:szCs w:val="24"/>
        </w:rPr>
      </w:pPr>
    </w:p>
    <w:p w14:paraId="5860C205" w14:textId="77777777" w:rsidR="00D3203C" w:rsidRDefault="00D3203C" w:rsidP="00FF7EBB">
      <w:pPr>
        <w:jc w:val="both"/>
        <w:rPr>
          <w:b/>
          <w:sz w:val="24"/>
          <w:szCs w:val="24"/>
        </w:rPr>
      </w:pPr>
    </w:p>
    <w:p w14:paraId="13001DD9" w14:textId="77777777" w:rsidR="00D3203C" w:rsidRDefault="00D3203C" w:rsidP="00FF7EBB">
      <w:pPr>
        <w:jc w:val="both"/>
        <w:rPr>
          <w:b/>
          <w:sz w:val="24"/>
          <w:szCs w:val="24"/>
        </w:rPr>
      </w:pPr>
    </w:p>
    <w:p w14:paraId="0685D41E" w14:textId="77777777" w:rsidR="00D3203C" w:rsidRDefault="00D3203C" w:rsidP="00FF7EBB">
      <w:pPr>
        <w:jc w:val="both"/>
        <w:rPr>
          <w:b/>
          <w:sz w:val="24"/>
          <w:szCs w:val="24"/>
        </w:rPr>
      </w:pPr>
    </w:p>
    <w:p w14:paraId="572744E9" w14:textId="77777777" w:rsidR="00D3203C" w:rsidRDefault="00D3203C" w:rsidP="00FF7EBB">
      <w:pPr>
        <w:jc w:val="both"/>
        <w:rPr>
          <w:b/>
          <w:sz w:val="24"/>
          <w:szCs w:val="24"/>
        </w:rPr>
      </w:pPr>
    </w:p>
    <w:p w14:paraId="188B7976" w14:textId="77777777" w:rsidR="00D3203C" w:rsidRDefault="00D3203C" w:rsidP="00FF7EBB">
      <w:pPr>
        <w:jc w:val="both"/>
        <w:rPr>
          <w:b/>
          <w:sz w:val="24"/>
          <w:szCs w:val="24"/>
        </w:rPr>
      </w:pPr>
    </w:p>
    <w:p w14:paraId="39BF5D0A"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628E4F2" w14:textId="77777777" w:rsidTr="5158DB01">
        <w:tc>
          <w:tcPr>
            <w:tcW w:w="10278" w:type="dxa"/>
          </w:tcPr>
          <w:p w14:paraId="7D6112CF" w14:textId="77777777"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101B88A9" w14:textId="77777777" w:rsidR="00243DB0" w:rsidRDefault="2CDFB560" w:rsidP="00FF7EBB">
            <w:pPr>
              <w:jc w:val="both"/>
              <w:rPr>
                <w:sz w:val="24"/>
                <w:szCs w:val="24"/>
              </w:rPr>
            </w:pPr>
            <w:r w:rsidRPr="00706BB5">
              <w:rPr>
                <w:sz w:val="24"/>
                <w:szCs w:val="24"/>
              </w:rPr>
              <w:t>Context</w:t>
            </w:r>
          </w:p>
          <w:p w14:paraId="0B567FCF"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071D576" w14:textId="77777777" w:rsidR="00C7108B" w:rsidRDefault="00C7108B" w:rsidP="00FF7EBB">
            <w:pPr>
              <w:jc w:val="both"/>
              <w:rPr>
                <w:sz w:val="24"/>
                <w:szCs w:val="24"/>
              </w:rPr>
            </w:pPr>
          </w:p>
          <w:p w14:paraId="7A16B840"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54A76BC8" w14:textId="77777777" w:rsidR="00D3203C" w:rsidRDefault="00D3203C" w:rsidP="00D3203C">
            <w:pPr>
              <w:jc w:val="both"/>
              <w:rPr>
                <w:i/>
                <w:sz w:val="24"/>
                <w:szCs w:val="24"/>
              </w:rPr>
            </w:pPr>
          </w:p>
          <w:p w14:paraId="35DEAD4D" w14:textId="77777777" w:rsidR="00D3203C" w:rsidRDefault="00D3203C" w:rsidP="00D3203C">
            <w:pPr>
              <w:jc w:val="both"/>
              <w:rPr>
                <w:i/>
                <w:sz w:val="24"/>
                <w:szCs w:val="24"/>
              </w:rPr>
            </w:pPr>
          </w:p>
          <w:p w14:paraId="3AAB2E0D" w14:textId="77777777" w:rsidR="00D3203C" w:rsidRDefault="00D3203C" w:rsidP="00D3203C">
            <w:pPr>
              <w:jc w:val="both"/>
              <w:rPr>
                <w:i/>
                <w:sz w:val="24"/>
                <w:szCs w:val="24"/>
              </w:rPr>
            </w:pPr>
          </w:p>
          <w:p w14:paraId="541282B6" w14:textId="77777777" w:rsidR="00593FB4" w:rsidRPr="000C413E" w:rsidRDefault="00593FB4" w:rsidP="00593FB4">
            <w:pPr>
              <w:spacing w:before="100" w:beforeAutospacing="1" w:after="100" w:afterAutospacing="1" w:line="360" w:lineRule="auto"/>
              <w:jc w:val="both"/>
              <w:rPr>
                <w:rFonts w:ascii="Times New Roman" w:hAnsi="Times New Roman" w:cs="Times New Roman"/>
              </w:rPr>
            </w:pPr>
            <w:r w:rsidRPr="000C413E">
              <w:rPr>
                <w:rFonts w:ascii="Times New Roman" w:hAnsi="Times New Roman" w:cs="Times New Roman"/>
              </w:rPr>
              <w:t>1 is a 101-year-old gentleman living independently in a privately owned retirement flat in a small coastal town in North Wales. Originally from England, his military career took him around the world before settling in Wales, where he established a successful business in a predominantly Welsh-speaking rural community. Despite his age, 1 has had no prior involvement with the local authority or identified care and support needs.</w:t>
            </w:r>
          </w:p>
          <w:p w14:paraId="652D5FB9" w14:textId="77777777" w:rsidR="00593FB4" w:rsidRPr="000C413E" w:rsidRDefault="00593FB4" w:rsidP="00593FB4">
            <w:pPr>
              <w:spacing w:before="100" w:beforeAutospacing="1" w:after="100" w:afterAutospacing="1" w:line="360" w:lineRule="auto"/>
              <w:jc w:val="both"/>
              <w:rPr>
                <w:rFonts w:ascii="Times New Roman" w:hAnsi="Times New Roman" w:cs="Times New Roman"/>
              </w:rPr>
            </w:pPr>
            <w:r w:rsidRPr="000C413E">
              <w:rPr>
                <w:rFonts w:ascii="Times New Roman" w:hAnsi="Times New Roman" w:cs="Times New Roman"/>
              </w:rPr>
              <w:t>The referral was made by a family member</w:t>
            </w:r>
            <w:r w:rsidRPr="00AA4484">
              <w:rPr>
                <w:rFonts w:ascii="Times New Roman" w:hAnsi="Times New Roman" w:cs="Times New Roman"/>
              </w:rPr>
              <w:t>, noting</w:t>
            </w:r>
            <w:r w:rsidRPr="000C413E">
              <w:rPr>
                <w:rFonts w:ascii="Times New Roman" w:hAnsi="Times New Roman" w:cs="Times New Roman"/>
              </w:rPr>
              <w:t xml:space="preserve"> potential risks associated with age-related decline, including hearing impairment (Shackleton syndrome), falls risk, and possible short-term memory issues affecting daily living tasks such as medication and meal preparation. The referral triggered the duty under Part 3 of the Social Services and Wellbeing (Wales) Act (2014) to offer an assessment to explore emerging care and support needs.</w:t>
            </w:r>
          </w:p>
          <w:p w14:paraId="18BE33B8" w14:textId="77777777" w:rsidR="00593FB4" w:rsidRPr="000C413E" w:rsidRDefault="00593FB4" w:rsidP="00593FB4">
            <w:pPr>
              <w:spacing w:before="100" w:beforeAutospacing="1" w:after="100" w:afterAutospacing="1" w:line="360" w:lineRule="auto"/>
              <w:jc w:val="both"/>
              <w:rPr>
                <w:rFonts w:ascii="Times New Roman" w:hAnsi="Times New Roman" w:cs="Times New Roman"/>
              </w:rPr>
            </w:pPr>
            <w:r w:rsidRPr="000C413E">
              <w:rPr>
                <w:rFonts w:ascii="Times New Roman" w:hAnsi="Times New Roman" w:cs="Times New Roman"/>
              </w:rPr>
              <w:t>From the outset, I was mindful not to make assumptions, particularly around communication needs. Although 1 was originally from England, the Welsh Language Measure (2011) and the Active Offer (Welsh Government, 2015) guided my approach to ensure the Welsh language was not treated less favourably. Given 1’s long-standing presence in a Welsh-speaking community, I recognised the potential significance of the language in his life and ensured he was offered the opportunity to engage in Welsh without needing to request it.</w:t>
            </w:r>
          </w:p>
          <w:p w14:paraId="53D2E8D1" w14:textId="77777777" w:rsidR="00593FB4" w:rsidRPr="00AA4484" w:rsidRDefault="00593FB4" w:rsidP="00593FB4">
            <w:pPr>
              <w:spacing w:before="100" w:beforeAutospacing="1" w:after="100" w:afterAutospacing="1" w:line="360" w:lineRule="auto"/>
              <w:jc w:val="both"/>
              <w:rPr>
                <w:rFonts w:ascii="Times New Roman" w:hAnsi="Times New Roman" w:cs="Times New Roman"/>
              </w:rPr>
            </w:pPr>
            <w:r w:rsidRPr="000C413E">
              <w:rPr>
                <w:rFonts w:ascii="Times New Roman" w:hAnsi="Times New Roman" w:cs="Times New Roman"/>
              </w:rPr>
              <w:t>Consent was confirmed at initial contact and revisited upon allocation. I spoke directly with 1, who expressed willingness for me to liaise with his daughter and welcomed a home visit. This engagement respected his autonomy and preferences, aligning with person-centred practice and the rights embedded within the Human Rights Act (1998) and Equality Act (2010). While risk factors were present, I remained conscious of the need to balance these with 1’s right to a private life and to avoid oppressive or discriminatory practice.</w:t>
            </w:r>
          </w:p>
          <w:p w14:paraId="5D3A84FF" w14:textId="77777777" w:rsidR="00D3203C" w:rsidRDefault="00D3203C" w:rsidP="00D3203C">
            <w:pPr>
              <w:jc w:val="both"/>
              <w:rPr>
                <w:i/>
                <w:sz w:val="24"/>
                <w:szCs w:val="24"/>
              </w:rPr>
            </w:pPr>
          </w:p>
          <w:p w14:paraId="290D1A22" w14:textId="77777777" w:rsidR="00593FB4" w:rsidRDefault="00593FB4" w:rsidP="00D3203C">
            <w:pPr>
              <w:jc w:val="both"/>
              <w:rPr>
                <w:i/>
                <w:sz w:val="24"/>
                <w:szCs w:val="24"/>
              </w:rPr>
            </w:pPr>
            <w:r>
              <w:rPr>
                <w:i/>
                <w:sz w:val="24"/>
                <w:szCs w:val="24"/>
              </w:rPr>
              <w:t>295 words.</w:t>
            </w:r>
          </w:p>
          <w:p w14:paraId="76B0489D" w14:textId="77777777" w:rsidR="00D3203C" w:rsidRDefault="00D3203C" w:rsidP="00D3203C">
            <w:pPr>
              <w:jc w:val="both"/>
              <w:rPr>
                <w:i/>
                <w:sz w:val="24"/>
                <w:szCs w:val="24"/>
              </w:rPr>
            </w:pPr>
          </w:p>
          <w:p w14:paraId="63DEAD10" w14:textId="77777777" w:rsidR="00D3203C" w:rsidRDefault="00D3203C" w:rsidP="00D3203C">
            <w:pPr>
              <w:jc w:val="both"/>
              <w:rPr>
                <w:i/>
                <w:sz w:val="24"/>
                <w:szCs w:val="24"/>
              </w:rPr>
            </w:pPr>
          </w:p>
          <w:p w14:paraId="70A22CBB" w14:textId="77777777" w:rsidR="00D3203C" w:rsidRDefault="00D3203C" w:rsidP="00D3203C">
            <w:pPr>
              <w:jc w:val="both"/>
              <w:rPr>
                <w:i/>
                <w:sz w:val="24"/>
                <w:szCs w:val="24"/>
              </w:rPr>
            </w:pPr>
          </w:p>
          <w:p w14:paraId="189AEDAF" w14:textId="77777777" w:rsidR="00D3203C" w:rsidRDefault="00D3203C" w:rsidP="00D3203C">
            <w:pPr>
              <w:jc w:val="both"/>
              <w:rPr>
                <w:i/>
                <w:sz w:val="24"/>
                <w:szCs w:val="24"/>
              </w:rPr>
            </w:pPr>
          </w:p>
          <w:p w14:paraId="0A9D0DD9" w14:textId="77777777" w:rsidR="00D3203C" w:rsidRPr="008B28E7" w:rsidRDefault="00D3203C" w:rsidP="00D3203C">
            <w:pPr>
              <w:jc w:val="both"/>
              <w:rPr>
                <w:i/>
                <w:sz w:val="24"/>
                <w:szCs w:val="24"/>
              </w:rPr>
            </w:pPr>
          </w:p>
        </w:tc>
      </w:tr>
    </w:tbl>
    <w:p w14:paraId="29E3EA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0A94988F" w14:textId="77777777" w:rsidTr="28F1FF9E">
        <w:tc>
          <w:tcPr>
            <w:tcW w:w="10188" w:type="dxa"/>
          </w:tcPr>
          <w:p w14:paraId="27B016F2" w14:textId="77777777"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296CF8B0" w14:textId="77777777" w:rsidR="00C56D09" w:rsidRPr="00243DB0" w:rsidRDefault="00C56D09" w:rsidP="00243DB0">
            <w:pPr>
              <w:jc w:val="both"/>
              <w:rPr>
                <w:b/>
                <w:sz w:val="24"/>
                <w:szCs w:val="24"/>
              </w:rPr>
            </w:pPr>
          </w:p>
          <w:p w14:paraId="548D494F" w14:textId="77777777"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4B423F94" w14:textId="77777777" w:rsidR="00243DB0" w:rsidRDefault="00243DB0" w:rsidP="00243DB0">
            <w:pPr>
              <w:jc w:val="both"/>
              <w:rPr>
                <w:sz w:val="24"/>
                <w:szCs w:val="24"/>
              </w:rPr>
            </w:pPr>
          </w:p>
          <w:p w14:paraId="478DEF7A" w14:textId="77777777"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28E593" w14:textId="77777777" w:rsidR="00243DB0" w:rsidRPr="00392F73" w:rsidRDefault="00243DB0" w:rsidP="00243DB0">
            <w:pPr>
              <w:jc w:val="both"/>
              <w:rPr>
                <w:b/>
                <w:i/>
                <w:sz w:val="24"/>
                <w:szCs w:val="24"/>
              </w:rPr>
            </w:pPr>
          </w:p>
          <w:p w14:paraId="5AFC1277" w14:textId="77777777" w:rsidR="00243DB0" w:rsidRPr="008B28E7" w:rsidRDefault="00243DB0" w:rsidP="00243DB0">
            <w:pPr>
              <w:jc w:val="both"/>
              <w:rPr>
                <w:sz w:val="24"/>
                <w:szCs w:val="24"/>
              </w:rPr>
            </w:pPr>
          </w:p>
          <w:p w14:paraId="135D45CF"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C4BE339" w14:textId="77777777" w:rsidR="00FF726E" w:rsidRDefault="00FF726E" w:rsidP="00243DB0">
            <w:pPr>
              <w:jc w:val="both"/>
              <w:rPr>
                <w:i/>
                <w:sz w:val="24"/>
                <w:szCs w:val="24"/>
              </w:rPr>
            </w:pPr>
          </w:p>
          <w:p w14:paraId="0658F76C" w14:textId="77777777" w:rsidR="00FF726E" w:rsidRPr="00D701A6" w:rsidRDefault="00FF726E" w:rsidP="00FF726E">
            <w:pPr>
              <w:spacing w:before="100" w:beforeAutospacing="1" w:after="100" w:afterAutospacing="1" w:line="360" w:lineRule="auto"/>
              <w:jc w:val="both"/>
              <w:rPr>
                <w:rFonts w:ascii="Times New Roman" w:hAnsi="Times New Roman" w:cs="Times New Roman"/>
              </w:rPr>
            </w:pPr>
            <w:r w:rsidRPr="00D701A6">
              <w:rPr>
                <w:rFonts w:ascii="Times New Roman" w:hAnsi="Times New Roman" w:cs="Times New Roman"/>
              </w:rPr>
              <w:t>As Mezirow (1998) highlights, the conditions that shape our actions are often rooted in internal frames of reference that go unquestioned. Critical reflection enables us to challenge these assumptions, promoting learning and development in social work. For this reflection, I have used the Head, Heart, Hands and Feet model (Cameron, 2005; Ingram, 2013), which supports holistic analysis of practice.</w:t>
            </w:r>
          </w:p>
          <w:p w14:paraId="1E18AB80" w14:textId="77777777" w:rsidR="00FF726E" w:rsidRPr="00D701A6" w:rsidRDefault="00FF726E" w:rsidP="00FF726E">
            <w:pPr>
              <w:spacing w:before="100" w:beforeAutospacing="1" w:after="100" w:afterAutospacing="1" w:line="360" w:lineRule="auto"/>
              <w:jc w:val="both"/>
              <w:rPr>
                <w:rFonts w:ascii="Times New Roman" w:hAnsi="Times New Roman" w:cs="Times New Roman"/>
              </w:rPr>
            </w:pPr>
            <w:r w:rsidRPr="00D701A6">
              <w:rPr>
                <w:rFonts w:ascii="Times New Roman" w:hAnsi="Times New Roman" w:cs="Times New Roman"/>
              </w:rPr>
              <w:t xml:space="preserve">In approaching the assessment of 1, a 101-year-old gentleman referred by his daughter, I drew upon a range of legislation including the Social Services and Wellbeing (Wales) Act </w:t>
            </w:r>
            <w:r w:rsidRPr="00AA4484">
              <w:rPr>
                <w:rFonts w:ascii="Times New Roman" w:hAnsi="Times New Roman" w:cs="Times New Roman"/>
              </w:rPr>
              <w:t>(</w:t>
            </w:r>
            <w:r w:rsidRPr="00D701A6">
              <w:rPr>
                <w:rFonts w:ascii="Times New Roman" w:hAnsi="Times New Roman" w:cs="Times New Roman"/>
              </w:rPr>
              <w:t>2014</w:t>
            </w:r>
            <w:r w:rsidRPr="00AA4484">
              <w:rPr>
                <w:rFonts w:ascii="Times New Roman" w:hAnsi="Times New Roman" w:cs="Times New Roman"/>
              </w:rPr>
              <w:t>)</w:t>
            </w:r>
            <w:r w:rsidRPr="00D701A6">
              <w:rPr>
                <w:rFonts w:ascii="Times New Roman" w:hAnsi="Times New Roman" w:cs="Times New Roman"/>
              </w:rPr>
              <w:t xml:space="preserve">, Mental Capacity Act </w:t>
            </w:r>
            <w:r w:rsidRPr="00AA4484">
              <w:rPr>
                <w:rFonts w:ascii="Times New Roman" w:hAnsi="Times New Roman" w:cs="Times New Roman"/>
              </w:rPr>
              <w:t>(</w:t>
            </w:r>
            <w:r w:rsidRPr="00D701A6">
              <w:rPr>
                <w:rFonts w:ascii="Times New Roman" w:hAnsi="Times New Roman" w:cs="Times New Roman"/>
              </w:rPr>
              <w:t>2005</w:t>
            </w:r>
            <w:r w:rsidRPr="00AA4484">
              <w:rPr>
                <w:rFonts w:ascii="Times New Roman" w:hAnsi="Times New Roman" w:cs="Times New Roman"/>
              </w:rPr>
              <w:t>)</w:t>
            </w:r>
            <w:r w:rsidRPr="00D701A6">
              <w:rPr>
                <w:rFonts w:ascii="Times New Roman" w:hAnsi="Times New Roman" w:cs="Times New Roman"/>
              </w:rPr>
              <w:t xml:space="preserve">, Welsh Language Measure </w:t>
            </w:r>
            <w:r w:rsidRPr="00AA4484">
              <w:rPr>
                <w:rFonts w:ascii="Times New Roman" w:hAnsi="Times New Roman" w:cs="Times New Roman"/>
              </w:rPr>
              <w:t>(</w:t>
            </w:r>
            <w:r w:rsidRPr="00D701A6">
              <w:rPr>
                <w:rFonts w:ascii="Times New Roman" w:hAnsi="Times New Roman" w:cs="Times New Roman"/>
              </w:rPr>
              <w:t>2011</w:t>
            </w:r>
            <w:r w:rsidRPr="00AA4484">
              <w:rPr>
                <w:rFonts w:ascii="Times New Roman" w:hAnsi="Times New Roman" w:cs="Times New Roman"/>
              </w:rPr>
              <w:t>)</w:t>
            </w:r>
            <w:r w:rsidRPr="00D701A6">
              <w:rPr>
                <w:rFonts w:ascii="Times New Roman" w:hAnsi="Times New Roman" w:cs="Times New Roman"/>
              </w:rPr>
              <w:t xml:space="preserve">, Human Rights Act </w:t>
            </w:r>
            <w:r w:rsidRPr="00AA4484">
              <w:rPr>
                <w:rFonts w:ascii="Times New Roman" w:hAnsi="Times New Roman" w:cs="Times New Roman"/>
              </w:rPr>
              <w:t>(</w:t>
            </w:r>
            <w:r w:rsidRPr="00D701A6">
              <w:rPr>
                <w:rFonts w:ascii="Times New Roman" w:hAnsi="Times New Roman" w:cs="Times New Roman"/>
              </w:rPr>
              <w:t>1998</w:t>
            </w:r>
            <w:r w:rsidRPr="00AA4484">
              <w:rPr>
                <w:rFonts w:ascii="Times New Roman" w:hAnsi="Times New Roman" w:cs="Times New Roman"/>
              </w:rPr>
              <w:t>)</w:t>
            </w:r>
            <w:r w:rsidRPr="00D701A6">
              <w:rPr>
                <w:rFonts w:ascii="Times New Roman" w:hAnsi="Times New Roman" w:cs="Times New Roman"/>
              </w:rPr>
              <w:t xml:space="preserve">, and Equality Act </w:t>
            </w:r>
            <w:r w:rsidRPr="00AA4484">
              <w:rPr>
                <w:rFonts w:ascii="Times New Roman" w:hAnsi="Times New Roman" w:cs="Times New Roman"/>
              </w:rPr>
              <w:t>(</w:t>
            </w:r>
            <w:r w:rsidRPr="00D701A6">
              <w:rPr>
                <w:rFonts w:ascii="Times New Roman" w:hAnsi="Times New Roman" w:cs="Times New Roman"/>
              </w:rPr>
              <w:t>2010</w:t>
            </w:r>
            <w:r w:rsidRPr="00AA4484">
              <w:rPr>
                <w:rFonts w:ascii="Times New Roman" w:hAnsi="Times New Roman" w:cs="Times New Roman"/>
              </w:rPr>
              <w:t>)</w:t>
            </w:r>
            <w:r w:rsidRPr="00D701A6">
              <w:rPr>
                <w:rFonts w:ascii="Times New Roman" w:hAnsi="Times New Roman" w:cs="Times New Roman"/>
              </w:rPr>
              <w:t>. These frameworks shaped my understanding of rights, consent, communication, and anti-discriminatory practice.</w:t>
            </w:r>
            <w:r w:rsidRPr="00AA4484">
              <w:rPr>
                <w:rFonts w:ascii="Times New Roman" w:hAnsi="Times New Roman" w:cs="Times New Roman"/>
              </w:rPr>
              <w:t xml:space="preserve"> </w:t>
            </w:r>
            <w:r w:rsidRPr="00D701A6">
              <w:rPr>
                <w:rFonts w:ascii="Times New Roman" w:hAnsi="Times New Roman" w:cs="Times New Roman"/>
              </w:rPr>
              <w:t xml:space="preserve">The SSWBA (2014) enabled a person-centred and strengths-based approach (Trevithick, 2012), recognising that assessment is not merely a gateway to services but an </w:t>
            </w:r>
            <w:proofErr w:type="gramStart"/>
            <w:r w:rsidRPr="00D701A6">
              <w:rPr>
                <w:rFonts w:ascii="Times New Roman" w:hAnsi="Times New Roman" w:cs="Times New Roman"/>
              </w:rPr>
              <w:t>intervention in its own right</w:t>
            </w:r>
            <w:proofErr w:type="gramEnd"/>
            <w:r w:rsidRPr="00D701A6">
              <w:rPr>
                <w:rFonts w:ascii="Times New Roman" w:hAnsi="Times New Roman" w:cs="Times New Roman"/>
              </w:rPr>
              <w:t xml:space="preserve"> (S</w:t>
            </w:r>
            <w:r w:rsidRPr="00AA4484">
              <w:rPr>
                <w:rFonts w:ascii="Times New Roman" w:hAnsi="Times New Roman" w:cs="Times New Roman"/>
              </w:rPr>
              <w:t xml:space="preserve">ocial </w:t>
            </w:r>
            <w:r w:rsidRPr="00D701A6">
              <w:rPr>
                <w:rFonts w:ascii="Times New Roman" w:hAnsi="Times New Roman" w:cs="Times New Roman"/>
              </w:rPr>
              <w:t>C</w:t>
            </w:r>
            <w:r w:rsidRPr="00AA4484">
              <w:rPr>
                <w:rFonts w:ascii="Times New Roman" w:hAnsi="Times New Roman" w:cs="Times New Roman"/>
              </w:rPr>
              <w:t>are Wales</w:t>
            </w:r>
            <w:r w:rsidRPr="00D701A6">
              <w:rPr>
                <w:rFonts w:ascii="Times New Roman" w:hAnsi="Times New Roman" w:cs="Times New Roman"/>
              </w:rPr>
              <w:t>, 2019). I was mindful of socially constructed assumptions around age and capacity, particularly given 1’s advanced age and the referral’s mention of potential cognitive and physical decline. In line with the MCA (2005), I assumed capacity unless proven otherwise and sought consent at multiple stages</w:t>
            </w:r>
            <w:r w:rsidRPr="00AA4484">
              <w:rPr>
                <w:rFonts w:ascii="Times New Roman" w:hAnsi="Times New Roman" w:cs="Times New Roman"/>
              </w:rPr>
              <w:t xml:space="preserve"> (Office of the Public Guardian, 2007)</w:t>
            </w:r>
          </w:p>
          <w:p w14:paraId="337808FF" w14:textId="77777777" w:rsidR="00FF726E" w:rsidRPr="00D701A6" w:rsidRDefault="00FF726E" w:rsidP="00FF726E">
            <w:pPr>
              <w:spacing w:before="100" w:beforeAutospacing="1" w:after="100" w:afterAutospacing="1" w:line="360" w:lineRule="auto"/>
              <w:jc w:val="both"/>
              <w:rPr>
                <w:rFonts w:ascii="Times New Roman" w:hAnsi="Times New Roman" w:cs="Times New Roman"/>
              </w:rPr>
            </w:pPr>
            <w:r w:rsidRPr="00D701A6">
              <w:rPr>
                <w:rFonts w:ascii="Times New Roman" w:hAnsi="Times New Roman" w:cs="Times New Roman"/>
              </w:rPr>
              <w:t>The referral noted that 1 had lived globally and was originally from England, but I did not assume his communication preferences. The Active Offer (Welsh Government, 2015) and the Welsh Language Measure (2011) guided my practice</w:t>
            </w:r>
            <w:r w:rsidRPr="00AA4484">
              <w:rPr>
                <w:rFonts w:ascii="Times New Roman" w:hAnsi="Times New Roman" w:cs="Times New Roman"/>
              </w:rPr>
              <w:t>; al</w:t>
            </w:r>
            <w:r w:rsidRPr="00D701A6">
              <w:rPr>
                <w:rFonts w:ascii="Times New Roman" w:hAnsi="Times New Roman" w:cs="Times New Roman"/>
              </w:rPr>
              <w:t>though English was confirmed as his first language, I verified this directly with 1 during our initial contact, recognising the importance of language in identity and inclusion.</w:t>
            </w:r>
          </w:p>
          <w:p w14:paraId="1EFDDAA8" w14:textId="77777777" w:rsidR="00FF726E" w:rsidRPr="00D701A6" w:rsidRDefault="00FF726E" w:rsidP="00FF726E">
            <w:pPr>
              <w:spacing w:before="100" w:beforeAutospacing="1" w:after="100" w:afterAutospacing="1" w:line="360" w:lineRule="auto"/>
              <w:jc w:val="both"/>
              <w:rPr>
                <w:rFonts w:ascii="Times New Roman" w:hAnsi="Times New Roman" w:cs="Times New Roman"/>
              </w:rPr>
            </w:pPr>
            <w:r w:rsidRPr="00D701A6">
              <w:rPr>
                <w:rFonts w:ascii="Times New Roman" w:hAnsi="Times New Roman" w:cs="Times New Roman"/>
              </w:rPr>
              <w:t>Receiving referrals from family members often evokes a sense of uncertainty for me. Family dynamics can be complex, and relatives may project their own anxieties or assumptions. I was conscious of the potential for tension between perceived and actual needs. My values of respect, autonomy, and anti-oppressive practice guided me to place 1 at the centre of the process.</w:t>
            </w:r>
            <w:r w:rsidRPr="00AA4484">
              <w:rPr>
                <w:rFonts w:ascii="Times New Roman" w:hAnsi="Times New Roman" w:cs="Times New Roman"/>
              </w:rPr>
              <w:t xml:space="preserve"> </w:t>
            </w:r>
            <w:r w:rsidRPr="00D701A6">
              <w:rPr>
                <w:rFonts w:ascii="Times New Roman" w:hAnsi="Times New Roman" w:cs="Times New Roman"/>
              </w:rPr>
              <w:t>During our initial phone call, I avoided professional jargon and communicated clearly and respectfully. I’ve learned through experience that being concise helps avoid overwhelming individuals with information. Social work is a journey of building trust and understanding, not a one-off transaction. I believe my courteous and professional manner conveyed the core values of social work</w:t>
            </w:r>
            <w:r w:rsidRPr="00AA4484">
              <w:rPr>
                <w:rFonts w:ascii="Times New Roman" w:hAnsi="Times New Roman" w:cs="Times New Roman"/>
              </w:rPr>
              <w:t xml:space="preserve">; </w:t>
            </w:r>
            <w:r w:rsidRPr="00D701A6">
              <w:rPr>
                <w:rFonts w:ascii="Times New Roman" w:hAnsi="Times New Roman" w:cs="Times New Roman"/>
              </w:rPr>
              <w:t>respect, person-centredness, and strength-based practice (Koprowska, 2020).</w:t>
            </w:r>
            <w:r w:rsidRPr="00AA4484">
              <w:rPr>
                <w:rFonts w:ascii="Times New Roman" w:hAnsi="Times New Roman" w:cs="Times New Roman"/>
              </w:rPr>
              <w:t xml:space="preserve"> </w:t>
            </w:r>
            <w:r w:rsidRPr="00D701A6">
              <w:rPr>
                <w:rFonts w:ascii="Times New Roman" w:hAnsi="Times New Roman" w:cs="Times New Roman"/>
              </w:rPr>
              <w:t>I was also mindful of the emotional impact of asking for consent, particularly regarding my manager attending the visit</w:t>
            </w:r>
            <w:r w:rsidRPr="00AA4484">
              <w:rPr>
                <w:rFonts w:ascii="Times New Roman" w:hAnsi="Times New Roman" w:cs="Times New Roman"/>
              </w:rPr>
              <w:t xml:space="preserve"> for the purpose of this </w:t>
            </w:r>
            <w:r w:rsidRPr="00AA4484">
              <w:rPr>
                <w:rFonts w:ascii="Times New Roman" w:hAnsi="Times New Roman" w:cs="Times New Roman"/>
              </w:rPr>
              <w:lastRenderedPageBreak/>
              <w:t>observation</w:t>
            </w:r>
            <w:r w:rsidRPr="00D701A6">
              <w:rPr>
                <w:rFonts w:ascii="Times New Roman" w:hAnsi="Times New Roman" w:cs="Times New Roman"/>
              </w:rPr>
              <w:t>. By offering this request via email, I gave 1 time to reflect and respond without pressure. This demonstrated ethical sensitivity and upheld his autonomy.</w:t>
            </w:r>
          </w:p>
          <w:p w14:paraId="0BBA2578" w14:textId="77777777" w:rsidR="00FF726E" w:rsidRPr="00D701A6" w:rsidRDefault="00FF726E" w:rsidP="00FF726E">
            <w:pPr>
              <w:spacing w:before="100" w:beforeAutospacing="1" w:after="100" w:afterAutospacing="1" w:line="360" w:lineRule="auto"/>
              <w:jc w:val="both"/>
              <w:rPr>
                <w:rFonts w:ascii="Times New Roman" w:hAnsi="Times New Roman" w:cs="Times New Roman"/>
              </w:rPr>
            </w:pPr>
            <w:r w:rsidRPr="00D701A6">
              <w:rPr>
                <w:rFonts w:ascii="Times New Roman" w:hAnsi="Times New Roman" w:cs="Times New Roman"/>
              </w:rPr>
              <w:t>The visit itself was shaped by relational and observational skills. I asked where 1 would like to sit and positioned myself to maintain effective verbal and non-verbal communication (Koprowska, 2020). I followed his instructions to call upon arrival, reinforcing respect and responsiveness.</w:t>
            </w:r>
            <w:r w:rsidRPr="00AA4484">
              <w:rPr>
                <w:rFonts w:ascii="Times New Roman" w:hAnsi="Times New Roman" w:cs="Times New Roman"/>
              </w:rPr>
              <w:t xml:space="preserve"> During the visit, </w:t>
            </w:r>
            <w:r w:rsidRPr="00D701A6">
              <w:rPr>
                <w:rFonts w:ascii="Times New Roman" w:hAnsi="Times New Roman" w:cs="Times New Roman"/>
              </w:rPr>
              <w:t>1 engaged warmly, sharing stories of his life and expressing insight into the natural risks of aging. He did not perceive a need for formal care, contrary to his daughter’s concerns. I allowed him to lead the conversation, actively listened, and used his own words to explore areas of wellbeing. This approach avoided the “righting reflex” (Miller &amp; Rollnick, 2013), where professionals may feel compelled to fix problems not identified by the individual.</w:t>
            </w:r>
            <w:r w:rsidRPr="00AA4484">
              <w:rPr>
                <w:rFonts w:ascii="Times New Roman" w:hAnsi="Times New Roman" w:cs="Times New Roman"/>
              </w:rPr>
              <w:t xml:space="preserve"> </w:t>
            </w:r>
            <w:r w:rsidRPr="00D701A6">
              <w:rPr>
                <w:rFonts w:ascii="Times New Roman" w:hAnsi="Times New Roman" w:cs="Times New Roman"/>
              </w:rPr>
              <w:t xml:space="preserve">Environmental observations supported the assessment: 1 was well-groomed, his home was tidy, and he described his routines with clarity. He expressed feeling safe and connected in his </w:t>
            </w:r>
            <w:r w:rsidRPr="00AA4484">
              <w:rPr>
                <w:rFonts w:ascii="Times New Roman" w:hAnsi="Times New Roman" w:cs="Times New Roman"/>
              </w:rPr>
              <w:t>community but</w:t>
            </w:r>
            <w:r w:rsidRPr="00D701A6">
              <w:rPr>
                <w:rFonts w:ascii="Times New Roman" w:hAnsi="Times New Roman" w:cs="Times New Roman"/>
              </w:rPr>
              <w:t xml:space="preserve"> noted that support with balance might enhance his safety. This insight allowed for a preventative intervention, aligning with the S</w:t>
            </w:r>
            <w:r w:rsidRPr="00AA4484">
              <w:rPr>
                <w:rFonts w:ascii="Times New Roman" w:hAnsi="Times New Roman" w:cs="Times New Roman"/>
              </w:rPr>
              <w:t>ocial Services and Wellbeing (Wales) Act’s (2014)</w:t>
            </w:r>
            <w:r w:rsidRPr="00D701A6">
              <w:rPr>
                <w:rFonts w:ascii="Times New Roman" w:hAnsi="Times New Roman" w:cs="Times New Roman"/>
              </w:rPr>
              <w:t xml:space="preserve"> emphasis on early support to avoid escalation.</w:t>
            </w:r>
          </w:p>
          <w:p w14:paraId="7F3C162D" w14:textId="77777777" w:rsidR="00FF726E" w:rsidRPr="00D701A6" w:rsidRDefault="00FF726E" w:rsidP="00FF726E">
            <w:pPr>
              <w:spacing w:before="100" w:beforeAutospacing="1" w:after="100" w:afterAutospacing="1" w:line="360" w:lineRule="auto"/>
              <w:jc w:val="both"/>
              <w:rPr>
                <w:rFonts w:ascii="Times New Roman" w:hAnsi="Times New Roman" w:cs="Times New Roman"/>
              </w:rPr>
            </w:pPr>
            <w:r w:rsidRPr="00D701A6">
              <w:rPr>
                <w:rFonts w:ascii="Times New Roman" w:hAnsi="Times New Roman" w:cs="Times New Roman"/>
              </w:rPr>
              <w:t>The visit concluded with 1 expressing that he was managing well but welcomed support to maintain safety. I agreed to make a referral for balance assessment and offered to update his family</w:t>
            </w:r>
            <w:r w:rsidRPr="00AA4484">
              <w:rPr>
                <w:rFonts w:ascii="Times New Roman" w:hAnsi="Times New Roman" w:cs="Times New Roman"/>
              </w:rPr>
              <w:t>; consent at this stage is also significant in maintaining confidentiality, which also promotes trust and confidence (Social Care Wales, 2017)</w:t>
            </w:r>
            <w:r w:rsidRPr="00D701A6">
              <w:rPr>
                <w:rFonts w:ascii="Times New Roman" w:hAnsi="Times New Roman" w:cs="Times New Roman"/>
              </w:rPr>
              <w:t>. I left contact details</w:t>
            </w:r>
            <w:r w:rsidRPr="00AA4484">
              <w:rPr>
                <w:rFonts w:ascii="Times New Roman" w:hAnsi="Times New Roman" w:cs="Times New Roman"/>
              </w:rPr>
              <w:t xml:space="preserve"> for the local authority should needs change in the future</w:t>
            </w:r>
            <w:r w:rsidRPr="00D701A6">
              <w:rPr>
                <w:rFonts w:ascii="Times New Roman" w:hAnsi="Times New Roman" w:cs="Times New Roman"/>
              </w:rPr>
              <w:t xml:space="preserve"> in his address book and confirmed this with his family, promoting continuity and reassurance.</w:t>
            </w:r>
          </w:p>
          <w:p w14:paraId="3F2BB548" w14:textId="77777777" w:rsidR="00FF726E" w:rsidRPr="00AF0235" w:rsidRDefault="00FF726E" w:rsidP="00FF726E">
            <w:pPr>
              <w:spacing w:before="100" w:beforeAutospacing="1" w:after="100" w:afterAutospacing="1" w:line="360" w:lineRule="auto"/>
              <w:jc w:val="both"/>
              <w:rPr>
                <w:rFonts w:ascii="Times New Roman" w:hAnsi="Times New Roman" w:cs="Times New Roman"/>
              </w:rPr>
            </w:pPr>
            <w:r w:rsidRPr="00D701A6">
              <w:rPr>
                <w:rFonts w:ascii="Times New Roman" w:hAnsi="Times New Roman" w:cs="Times New Roman"/>
              </w:rPr>
              <w:t>This intervention exemplified early support and prevention, avoiding unnecessary service provision while promoting wellbeing</w:t>
            </w:r>
            <w:r w:rsidRPr="00AA4484">
              <w:rPr>
                <w:rFonts w:ascii="Times New Roman" w:hAnsi="Times New Roman" w:cs="Times New Roman"/>
              </w:rPr>
              <w:t xml:space="preserve"> and autonomy</w:t>
            </w:r>
            <w:r w:rsidRPr="00D701A6">
              <w:rPr>
                <w:rFonts w:ascii="Times New Roman" w:hAnsi="Times New Roman" w:cs="Times New Roman"/>
              </w:rPr>
              <w:t xml:space="preserve">. It also highlighted the importance of collaborative communication, respectful engagement, and legislative literacy in shaping ethical and effective </w:t>
            </w:r>
            <w:r w:rsidRPr="00AA4484">
              <w:rPr>
                <w:rFonts w:ascii="Times New Roman" w:hAnsi="Times New Roman" w:cs="Times New Roman"/>
              </w:rPr>
              <w:t xml:space="preserve">practice </w:t>
            </w:r>
            <w:r w:rsidRPr="00AF0235">
              <w:rPr>
                <w:rFonts w:ascii="Times New Roman" w:hAnsi="Times New Roman" w:cs="Times New Roman"/>
              </w:rPr>
              <w:t>Although this piece of social work practice was brief, it encompassed multiple layers of complexity</w:t>
            </w:r>
            <w:r w:rsidRPr="00AA4484">
              <w:rPr>
                <w:rFonts w:ascii="Times New Roman" w:hAnsi="Times New Roman" w:cs="Times New Roman"/>
              </w:rPr>
              <w:t xml:space="preserve"> withing </w:t>
            </w:r>
            <w:r w:rsidRPr="00AF0235">
              <w:rPr>
                <w:rFonts w:ascii="Times New Roman" w:hAnsi="Times New Roman" w:cs="Times New Roman"/>
              </w:rPr>
              <w:t>legal, relational, ethical, and emotional</w:t>
            </w:r>
            <w:r w:rsidRPr="00AA4484">
              <w:rPr>
                <w:rFonts w:ascii="Times New Roman" w:hAnsi="Times New Roman" w:cs="Times New Roman"/>
              </w:rPr>
              <w:t xml:space="preserve"> contexts</w:t>
            </w:r>
            <w:r w:rsidRPr="00AF0235">
              <w:rPr>
                <w:rFonts w:ascii="Times New Roman" w:hAnsi="Times New Roman" w:cs="Times New Roman"/>
              </w:rPr>
              <w:t>. The Head, Heart, Hands and Feet model has enabled me to reflect holistically, combining theoretical knowledge with personal experience and emotional awareness, both mine and 1’s.</w:t>
            </w:r>
          </w:p>
          <w:p w14:paraId="0AD66B98" w14:textId="77777777" w:rsidR="00FF726E" w:rsidRPr="00AF0235" w:rsidRDefault="00FF726E" w:rsidP="00FF726E">
            <w:pPr>
              <w:spacing w:before="100" w:beforeAutospacing="1" w:after="100" w:afterAutospacing="1" w:line="360" w:lineRule="auto"/>
              <w:jc w:val="both"/>
              <w:rPr>
                <w:rFonts w:ascii="Times New Roman" w:hAnsi="Times New Roman" w:cs="Times New Roman"/>
              </w:rPr>
            </w:pPr>
            <w:r w:rsidRPr="00AF0235">
              <w:rPr>
                <w:rFonts w:ascii="Times New Roman" w:hAnsi="Times New Roman" w:cs="Times New Roman"/>
              </w:rPr>
              <w:t>I</w:t>
            </w:r>
            <w:r w:rsidRPr="00AA4484">
              <w:rPr>
                <w:rFonts w:ascii="Times New Roman" w:hAnsi="Times New Roman" w:cs="Times New Roman"/>
              </w:rPr>
              <w:t xml:space="preserve"> have</w:t>
            </w:r>
            <w:r w:rsidRPr="00AF0235">
              <w:rPr>
                <w:rFonts w:ascii="Times New Roman" w:hAnsi="Times New Roman" w:cs="Times New Roman"/>
              </w:rPr>
              <w:t xml:space="preserve"> applied legislative frameworks not as rigid tools, but as guiding principles that supported ethical, person-centred practice. I recognised that legislation</w:t>
            </w:r>
            <w:r w:rsidRPr="00AA4484">
              <w:rPr>
                <w:rFonts w:ascii="Times New Roman" w:hAnsi="Times New Roman" w:cs="Times New Roman"/>
              </w:rPr>
              <w:t xml:space="preserve"> </w:t>
            </w:r>
            <w:r w:rsidRPr="00AF0235">
              <w:rPr>
                <w:rFonts w:ascii="Times New Roman" w:hAnsi="Times New Roman" w:cs="Times New Roman"/>
              </w:rPr>
              <w:t>if applied in isolation</w:t>
            </w:r>
            <w:r w:rsidRPr="00AA4484">
              <w:rPr>
                <w:rFonts w:ascii="Times New Roman" w:hAnsi="Times New Roman" w:cs="Times New Roman"/>
              </w:rPr>
              <w:t xml:space="preserve"> </w:t>
            </w:r>
            <w:r w:rsidRPr="00AF0235">
              <w:rPr>
                <w:rFonts w:ascii="Times New Roman" w:hAnsi="Times New Roman" w:cs="Times New Roman"/>
              </w:rPr>
              <w:t>can become oppressive. Instead, I used it to underpin a strengths-based approach, ensuring that 1’s autonomy and voice remained central.</w:t>
            </w:r>
            <w:r w:rsidRPr="00AA4484">
              <w:rPr>
                <w:rFonts w:ascii="Times New Roman" w:hAnsi="Times New Roman" w:cs="Times New Roman"/>
              </w:rPr>
              <w:t xml:space="preserve"> My early understanding of legal frameworks during my degree training highlighted a viewpoint of legislation as a tool to exert power and control. However, through continued practice development and learning I have broadened my understanding to see legislation as a tool for equality, empowerment, accountability and redistribution of power.  </w:t>
            </w:r>
          </w:p>
          <w:p w14:paraId="5EEA50ED" w14:textId="77777777" w:rsidR="00FF726E" w:rsidRPr="00AF0235" w:rsidRDefault="00FF726E" w:rsidP="00FF726E">
            <w:pPr>
              <w:spacing w:before="100" w:beforeAutospacing="1" w:after="100" w:afterAutospacing="1" w:line="360" w:lineRule="auto"/>
              <w:jc w:val="both"/>
              <w:rPr>
                <w:rFonts w:ascii="Times New Roman" w:hAnsi="Times New Roman" w:cs="Times New Roman"/>
              </w:rPr>
            </w:pPr>
            <w:r w:rsidRPr="00AF0235">
              <w:rPr>
                <w:rFonts w:ascii="Times New Roman" w:hAnsi="Times New Roman" w:cs="Times New Roman"/>
              </w:rPr>
              <w:t xml:space="preserve">The </w:t>
            </w:r>
            <w:r w:rsidR="00575ED2">
              <w:rPr>
                <w:rFonts w:ascii="Times New Roman" w:hAnsi="Times New Roman" w:cs="Times New Roman"/>
              </w:rPr>
              <w:t>‘</w:t>
            </w:r>
            <w:r w:rsidRPr="00AF0235">
              <w:rPr>
                <w:rFonts w:ascii="Times New Roman" w:hAnsi="Times New Roman" w:cs="Times New Roman"/>
              </w:rPr>
              <w:t>Heart</w:t>
            </w:r>
            <w:r w:rsidR="003D2B05">
              <w:rPr>
                <w:rFonts w:ascii="Times New Roman" w:hAnsi="Times New Roman" w:cs="Times New Roman"/>
              </w:rPr>
              <w:t>’</w:t>
            </w:r>
            <w:r w:rsidRPr="00AF0235">
              <w:rPr>
                <w:rFonts w:ascii="Times New Roman" w:hAnsi="Times New Roman" w:cs="Times New Roman"/>
              </w:rPr>
              <w:t xml:space="preserve"> of this interaction lay in the relational depth and emotional sensitivity required to navigate a family referral, balance risk, and uphold dignity. I acknowledged my own uncertainty around family dynamics and used this awareness to remain grounded in values of respect and collaboration.</w:t>
            </w:r>
            <w:r w:rsidRPr="00AA4484">
              <w:rPr>
                <w:rFonts w:ascii="Times New Roman" w:hAnsi="Times New Roman" w:cs="Times New Roman"/>
              </w:rPr>
              <w:t xml:space="preserve"> Within this practice example I have been drawn to both personal and professional encounters I have experienced with others; particularly my own grandparents. Multiple professionals projected strong views and interventions in relation to my grandparents which caused a great level of distress, mistrust and </w:t>
            </w:r>
            <w:r w:rsidRPr="00AA4484">
              <w:rPr>
                <w:rFonts w:ascii="Times New Roman" w:hAnsi="Times New Roman" w:cs="Times New Roman"/>
              </w:rPr>
              <w:lastRenderedPageBreak/>
              <w:t xml:space="preserve">anxiety; a feeling of being “done to”. Boundaries in practice are essential, but there is a real place for reflection upon personal experiences to develop and inform practice based upon lived experiences. </w:t>
            </w:r>
          </w:p>
          <w:p w14:paraId="5E2F8277" w14:textId="77777777" w:rsidR="00FF726E" w:rsidRPr="00AF0235" w:rsidRDefault="00FF726E" w:rsidP="00FF726E">
            <w:pPr>
              <w:spacing w:before="100" w:beforeAutospacing="1" w:after="100" w:afterAutospacing="1" w:line="360" w:lineRule="auto"/>
              <w:jc w:val="both"/>
              <w:rPr>
                <w:rFonts w:ascii="Times New Roman" w:hAnsi="Times New Roman" w:cs="Times New Roman"/>
              </w:rPr>
            </w:pPr>
            <w:r w:rsidRPr="00AF0235">
              <w:rPr>
                <w:rFonts w:ascii="Times New Roman" w:hAnsi="Times New Roman" w:cs="Times New Roman"/>
              </w:rPr>
              <w:t xml:space="preserve">With the </w:t>
            </w:r>
            <w:r w:rsidR="00B70E39">
              <w:rPr>
                <w:rFonts w:ascii="Times New Roman" w:hAnsi="Times New Roman" w:cs="Times New Roman"/>
              </w:rPr>
              <w:t>‘</w:t>
            </w:r>
            <w:r w:rsidRPr="00AF0235">
              <w:rPr>
                <w:rFonts w:ascii="Times New Roman" w:hAnsi="Times New Roman" w:cs="Times New Roman"/>
              </w:rPr>
              <w:t>Hands</w:t>
            </w:r>
            <w:r w:rsidR="00B70E39">
              <w:rPr>
                <w:rFonts w:ascii="Times New Roman" w:hAnsi="Times New Roman" w:cs="Times New Roman"/>
              </w:rPr>
              <w:t>’</w:t>
            </w:r>
            <w:r w:rsidRPr="00AF0235">
              <w:rPr>
                <w:rFonts w:ascii="Times New Roman" w:hAnsi="Times New Roman" w:cs="Times New Roman"/>
              </w:rPr>
              <w:t>, I employed communication skills to build rapport, listen actively, and observe meaningfully. These practical tools allowed me to gather rich information without overwhelming 1, and to co-create outcomes that reflected his lived experience and preferences.</w:t>
            </w:r>
          </w:p>
          <w:p w14:paraId="5FACFE6C" w14:textId="77777777" w:rsidR="00FF726E" w:rsidRPr="00AA4484" w:rsidRDefault="00FF726E" w:rsidP="00FF726E">
            <w:pPr>
              <w:spacing w:before="100" w:beforeAutospacing="1" w:after="100" w:afterAutospacing="1" w:line="360" w:lineRule="auto"/>
              <w:jc w:val="both"/>
              <w:rPr>
                <w:rFonts w:ascii="Times New Roman" w:hAnsi="Times New Roman" w:cs="Times New Roman"/>
              </w:rPr>
            </w:pPr>
            <w:r w:rsidRPr="00AF0235">
              <w:rPr>
                <w:rFonts w:ascii="Times New Roman" w:hAnsi="Times New Roman" w:cs="Times New Roman"/>
              </w:rPr>
              <w:t xml:space="preserve">Finally, the </w:t>
            </w:r>
            <w:r w:rsidR="00B70E39">
              <w:rPr>
                <w:rFonts w:ascii="Times New Roman" w:hAnsi="Times New Roman" w:cs="Times New Roman"/>
              </w:rPr>
              <w:t>‘</w:t>
            </w:r>
            <w:r w:rsidRPr="00AF0235">
              <w:rPr>
                <w:rFonts w:ascii="Times New Roman" w:hAnsi="Times New Roman" w:cs="Times New Roman"/>
              </w:rPr>
              <w:t>Feet</w:t>
            </w:r>
            <w:r w:rsidR="00B70E39">
              <w:rPr>
                <w:rFonts w:ascii="Times New Roman" w:hAnsi="Times New Roman" w:cs="Times New Roman"/>
              </w:rPr>
              <w:t>’</w:t>
            </w:r>
            <w:r w:rsidRPr="00AF0235">
              <w:rPr>
                <w:rFonts w:ascii="Times New Roman" w:hAnsi="Times New Roman" w:cs="Times New Roman"/>
              </w:rPr>
              <w:t xml:space="preserve"> represent the direction of practice</w:t>
            </w:r>
            <w:r w:rsidRPr="00AA4484">
              <w:rPr>
                <w:rFonts w:ascii="Times New Roman" w:hAnsi="Times New Roman" w:cs="Times New Roman"/>
              </w:rPr>
              <w:t xml:space="preserve"> </w:t>
            </w:r>
            <w:r w:rsidRPr="00AF0235">
              <w:rPr>
                <w:rFonts w:ascii="Times New Roman" w:hAnsi="Times New Roman" w:cs="Times New Roman"/>
              </w:rPr>
              <w:t>moving forward with purpose</w:t>
            </w:r>
            <w:r w:rsidRPr="00AA4484">
              <w:rPr>
                <w:rFonts w:ascii="Times New Roman" w:hAnsi="Times New Roman" w:cs="Times New Roman"/>
              </w:rPr>
              <w:t xml:space="preserve"> and remaining grounded in my practice</w:t>
            </w:r>
            <w:r w:rsidRPr="00AF0235">
              <w:rPr>
                <w:rFonts w:ascii="Times New Roman" w:hAnsi="Times New Roman" w:cs="Times New Roman"/>
              </w:rPr>
              <w:t>. The outcomes were not imposed but developed collaboratively with 1. My professional judgement was not formed in isolation but shaped through dialogue, observation, and mutual understanding. This ensured that the intervention was timely, proportionate, and empowering.</w:t>
            </w:r>
            <w:r w:rsidRPr="00AA4484">
              <w:rPr>
                <w:rFonts w:ascii="Times New Roman" w:hAnsi="Times New Roman" w:cs="Times New Roman"/>
              </w:rPr>
              <w:t xml:space="preserve"> This aspect of practice is very important to me both as a professional and as an individual; it allows me to navigate the complexities of social work practice and to balance the burden that this can at times create, in turn bolstering resilience and professional confidence. </w:t>
            </w:r>
          </w:p>
          <w:p w14:paraId="0AA9645B" w14:textId="77777777" w:rsidR="00FF726E" w:rsidRPr="00AF0235" w:rsidRDefault="00FF726E" w:rsidP="00FF726E">
            <w:pPr>
              <w:spacing w:before="100" w:beforeAutospacing="1" w:after="100" w:afterAutospacing="1" w:line="360" w:lineRule="auto"/>
              <w:jc w:val="both"/>
              <w:rPr>
                <w:rFonts w:ascii="Times New Roman" w:hAnsi="Times New Roman" w:cs="Times New Roman"/>
              </w:rPr>
            </w:pPr>
            <w:r w:rsidRPr="00AA4484">
              <w:rPr>
                <w:rFonts w:ascii="Times New Roman" w:hAnsi="Times New Roman" w:cs="Times New Roman"/>
              </w:rPr>
              <w:t xml:space="preserve">This example of social work practice has highlighted further areas of learning that would broaden my understanding of how personal values interact with professional ethics, especially in cases involving older adults and family dynamics. Through continued supervision, both formal and informal I would like to continue to reflect upon the complexity of family dynamics that I encounter within my practice. This would allow me to utilise my values and ethics to greater effect and promote the rights of the individuals I am working to support. Within this there would also be opportunities to continue building my legal literacy and ability to translate complex frameworks into accessible practice; I think this will develop organically through practice experience and supportive, informal supervision. </w:t>
            </w:r>
          </w:p>
          <w:p w14:paraId="1F7BB8D9" w14:textId="77777777" w:rsidR="00FF726E" w:rsidRDefault="00B562BE" w:rsidP="00243DB0">
            <w:pPr>
              <w:jc w:val="both"/>
              <w:rPr>
                <w:i/>
                <w:sz w:val="24"/>
                <w:szCs w:val="24"/>
              </w:rPr>
            </w:pPr>
            <w:r>
              <w:rPr>
                <w:i/>
                <w:sz w:val="24"/>
                <w:szCs w:val="24"/>
              </w:rPr>
              <w:t>1248 words</w:t>
            </w:r>
          </w:p>
          <w:p w14:paraId="686F22BD" w14:textId="77777777" w:rsidR="002F2185" w:rsidRPr="008B28E7" w:rsidRDefault="002F2185" w:rsidP="00243DB0">
            <w:pPr>
              <w:jc w:val="both"/>
              <w:rPr>
                <w:sz w:val="24"/>
                <w:szCs w:val="24"/>
              </w:rPr>
            </w:pPr>
          </w:p>
        </w:tc>
      </w:tr>
    </w:tbl>
    <w:p w14:paraId="01AD6F02" w14:textId="77777777" w:rsidR="00EB695F" w:rsidRDefault="00EB695F" w:rsidP="00FF7EBB">
      <w:pPr>
        <w:jc w:val="both"/>
        <w:rPr>
          <w:sz w:val="24"/>
          <w:szCs w:val="24"/>
        </w:rPr>
      </w:pPr>
    </w:p>
    <w:p w14:paraId="75885705" w14:textId="77777777" w:rsidR="00EB695F" w:rsidRDefault="00EB695F" w:rsidP="00FF7EBB">
      <w:pPr>
        <w:jc w:val="both"/>
        <w:rPr>
          <w:sz w:val="24"/>
          <w:szCs w:val="24"/>
        </w:rPr>
      </w:pPr>
    </w:p>
    <w:p w14:paraId="0A7F5CF9" w14:textId="77777777" w:rsidR="00EB695F" w:rsidRDefault="00EB695F" w:rsidP="00FF7EBB">
      <w:pPr>
        <w:jc w:val="both"/>
        <w:rPr>
          <w:sz w:val="24"/>
          <w:szCs w:val="24"/>
        </w:rPr>
      </w:pPr>
    </w:p>
    <w:p w14:paraId="531E7421" w14:textId="77777777" w:rsidR="00EB695F" w:rsidRDefault="00EB695F" w:rsidP="00FF7EBB">
      <w:pPr>
        <w:jc w:val="both"/>
        <w:rPr>
          <w:sz w:val="24"/>
          <w:szCs w:val="24"/>
        </w:rPr>
      </w:pPr>
    </w:p>
    <w:p w14:paraId="5259EE41" w14:textId="77777777" w:rsidR="00EB695F" w:rsidRDefault="00EB695F" w:rsidP="00FF7EBB">
      <w:pPr>
        <w:jc w:val="both"/>
        <w:rPr>
          <w:sz w:val="24"/>
          <w:szCs w:val="24"/>
        </w:rPr>
      </w:pPr>
    </w:p>
    <w:p w14:paraId="5F160C67" w14:textId="77777777" w:rsidR="00EB695F" w:rsidRDefault="00EB695F" w:rsidP="00FF7EBB">
      <w:pPr>
        <w:jc w:val="both"/>
        <w:rPr>
          <w:sz w:val="24"/>
          <w:szCs w:val="24"/>
        </w:rPr>
      </w:pPr>
    </w:p>
    <w:p w14:paraId="6BE6AE9F" w14:textId="77777777"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0BC5F67C" w14:textId="77777777" w:rsidR="00214047" w:rsidRDefault="00214047" w:rsidP="00FF7EBB">
      <w:pPr>
        <w:jc w:val="both"/>
        <w:rPr>
          <w:b/>
          <w:sz w:val="24"/>
          <w:szCs w:val="24"/>
        </w:rPr>
      </w:pPr>
    </w:p>
    <w:p w14:paraId="448DBC1A"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0C760F1C" w14:textId="77777777" w:rsidR="00696A88" w:rsidRPr="003C3C67" w:rsidRDefault="00696A88" w:rsidP="00FF7EBB">
      <w:pPr>
        <w:jc w:val="both"/>
        <w:rPr>
          <w:i/>
          <w:sz w:val="24"/>
          <w:szCs w:val="24"/>
        </w:rPr>
      </w:pPr>
    </w:p>
    <w:p w14:paraId="282E5A99"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1556669E" w14:textId="77777777" w:rsidR="00CD7E1F" w:rsidRPr="00E3288D" w:rsidRDefault="00CD7E1F" w:rsidP="00FF7EBB">
      <w:pPr>
        <w:jc w:val="both"/>
        <w:rPr>
          <w:i/>
          <w:sz w:val="24"/>
          <w:szCs w:val="24"/>
        </w:rPr>
      </w:pPr>
    </w:p>
    <w:p w14:paraId="2EAB765E" w14:textId="77777777"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02E8CC1E" w14:textId="77777777" w:rsidR="00390074" w:rsidRPr="00E3288D" w:rsidRDefault="00390074" w:rsidP="00FF7EBB">
      <w:pPr>
        <w:jc w:val="both"/>
        <w:rPr>
          <w:i/>
          <w:sz w:val="24"/>
          <w:szCs w:val="24"/>
        </w:rPr>
      </w:pPr>
    </w:p>
    <w:p w14:paraId="37EB57D1" w14:textId="77777777"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lastRenderedPageBreak/>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5A94BA41" w14:textId="77777777"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16BA2B7A" w14:textId="77777777" w:rsidR="005C28D3" w:rsidRDefault="005C28D3" w:rsidP="00FF7EBB">
      <w:pPr>
        <w:jc w:val="both"/>
        <w:rPr>
          <w:i/>
          <w:sz w:val="24"/>
          <w:szCs w:val="24"/>
        </w:rPr>
      </w:pPr>
    </w:p>
    <w:p w14:paraId="7F22B551" w14:textId="77777777" w:rsidR="00A82374" w:rsidRDefault="00A82374" w:rsidP="00FF7EBB">
      <w:pPr>
        <w:jc w:val="both"/>
        <w:rPr>
          <w:i/>
          <w:sz w:val="24"/>
          <w:szCs w:val="24"/>
        </w:rPr>
      </w:pPr>
    </w:p>
    <w:p w14:paraId="7192E7FF" w14:textId="77777777" w:rsidR="00A82374" w:rsidRDefault="00A82374" w:rsidP="00FF7EBB">
      <w:pPr>
        <w:jc w:val="both"/>
        <w:rPr>
          <w:i/>
          <w:sz w:val="24"/>
          <w:szCs w:val="24"/>
        </w:rPr>
      </w:pPr>
    </w:p>
    <w:p w14:paraId="2BDB2058" w14:textId="77777777" w:rsidR="00A82374" w:rsidRDefault="00A82374" w:rsidP="00FF7EBB">
      <w:pPr>
        <w:jc w:val="both"/>
        <w:rPr>
          <w:i/>
          <w:sz w:val="24"/>
          <w:szCs w:val="24"/>
        </w:rPr>
      </w:pPr>
    </w:p>
    <w:p w14:paraId="10748971" w14:textId="77777777" w:rsidR="00A82374" w:rsidRDefault="00A82374" w:rsidP="00FF7EBB">
      <w:pPr>
        <w:jc w:val="both"/>
        <w:rPr>
          <w:i/>
          <w:sz w:val="24"/>
          <w:szCs w:val="24"/>
        </w:rPr>
      </w:pPr>
    </w:p>
    <w:p w14:paraId="61C973BD" w14:textId="77777777" w:rsidR="00A82374" w:rsidRDefault="00A82374" w:rsidP="00FF7EBB">
      <w:pPr>
        <w:jc w:val="both"/>
        <w:rPr>
          <w:i/>
          <w:sz w:val="24"/>
          <w:szCs w:val="24"/>
        </w:rPr>
      </w:pPr>
    </w:p>
    <w:p w14:paraId="086A02A3" w14:textId="77777777" w:rsidR="00A82374" w:rsidRPr="00E3288D" w:rsidRDefault="00A82374" w:rsidP="00FF7EBB">
      <w:pPr>
        <w:jc w:val="both"/>
        <w:rPr>
          <w:i/>
          <w:sz w:val="24"/>
          <w:szCs w:val="24"/>
        </w:rPr>
      </w:pPr>
    </w:p>
    <w:p w14:paraId="65F3ED0C"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59D9CA49"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33E36EF2" w14:textId="77777777" w:rsidTr="3EE31E8D">
        <w:tc>
          <w:tcPr>
            <w:tcW w:w="2718" w:type="dxa"/>
          </w:tcPr>
          <w:p w14:paraId="13324610" w14:textId="77777777"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0AB68ABD" w14:textId="77777777" w:rsidR="006108C9" w:rsidRPr="00C7108B" w:rsidRDefault="006108C9" w:rsidP="006108C9">
            <w:pPr>
              <w:rPr>
                <w:sz w:val="22"/>
                <w:szCs w:val="22"/>
              </w:rPr>
            </w:pPr>
          </w:p>
        </w:tc>
        <w:tc>
          <w:tcPr>
            <w:tcW w:w="7470" w:type="dxa"/>
          </w:tcPr>
          <w:p w14:paraId="17F52D9C" w14:textId="77777777" w:rsidR="00CA3593" w:rsidRPr="008B28E7" w:rsidRDefault="006A56F4" w:rsidP="00FF7EBB">
            <w:pPr>
              <w:jc w:val="both"/>
              <w:rPr>
                <w:sz w:val="24"/>
                <w:szCs w:val="24"/>
              </w:rPr>
            </w:pPr>
            <w:r>
              <w:rPr>
                <w:sz w:val="24"/>
                <w:szCs w:val="24"/>
              </w:rPr>
              <w:t>“She was very prompt”.</w:t>
            </w:r>
          </w:p>
        </w:tc>
      </w:tr>
      <w:tr w:rsidR="00CA3593" w:rsidRPr="008B28E7" w14:paraId="0A7A2EF1" w14:textId="77777777" w:rsidTr="3EE31E8D">
        <w:tc>
          <w:tcPr>
            <w:tcW w:w="2718" w:type="dxa"/>
          </w:tcPr>
          <w:p w14:paraId="37241960"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7EEE3B15" w14:textId="77777777" w:rsidR="00002C7A" w:rsidRPr="00C7108B" w:rsidRDefault="00002C7A" w:rsidP="006108C9">
            <w:pPr>
              <w:rPr>
                <w:sz w:val="22"/>
                <w:szCs w:val="22"/>
              </w:rPr>
            </w:pPr>
            <w:r>
              <w:rPr>
                <w:sz w:val="22"/>
                <w:szCs w:val="22"/>
              </w:rPr>
              <w:t>Did they explain why they were being observed?</w:t>
            </w:r>
          </w:p>
          <w:p w14:paraId="145D9236" w14:textId="77777777" w:rsidR="00C7108B" w:rsidRPr="00C7108B" w:rsidRDefault="00C7108B" w:rsidP="006108C9">
            <w:pPr>
              <w:rPr>
                <w:sz w:val="22"/>
                <w:szCs w:val="22"/>
              </w:rPr>
            </w:pPr>
          </w:p>
        </w:tc>
        <w:tc>
          <w:tcPr>
            <w:tcW w:w="7470" w:type="dxa"/>
          </w:tcPr>
          <w:p w14:paraId="64BEE593" w14:textId="77777777" w:rsidR="00CA3593" w:rsidRPr="008B28E7" w:rsidRDefault="006A56F4" w:rsidP="00FF7EBB">
            <w:pPr>
              <w:jc w:val="both"/>
              <w:rPr>
                <w:sz w:val="24"/>
                <w:szCs w:val="24"/>
              </w:rPr>
            </w:pPr>
            <w:r>
              <w:rPr>
                <w:sz w:val="24"/>
                <w:szCs w:val="24"/>
              </w:rPr>
              <w:t>“Yes, she did. Yes, because she is learning”.</w:t>
            </w:r>
          </w:p>
        </w:tc>
      </w:tr>
      <w:tr w:rsidR="00CA3593" w:rsidRPr="008B28E7" w14:paraId="6CB65BB6" w14:textId="77777777" w:rsidTr="3EE31E8D">
        <w:tc>
          <w:tcPr>
            <w:tcW w:w="2718" w:type="dxa"/>
          </w:tcPr>
          <w:p w14:paraId="0C6794AB" w14:textId="77777777" w:rsidR="00C7108B" w:rsidRDefault="00CA3593" w:rsidP="006108C9">
            <w:pPr>
              <w:rPr>
                <w:sz w:val="22"/>
                <w:szCs w:val="22"/>
              </w:rPr>
            </w:pPr>
            <w:r w:rsidRPr="00C7108B">
              <w:rPr>
                <w:sz w:val="22"/>
                <w:szCs w:val="22"/>
              </w:rPr>
              <w:t>Were you clear why the social worker met with you today?</w:t>
            </w:r>
          </w:p>
          <w:p w14:paraId="7CBF11AD" w14:textId="77777777" w:rsidR="006108C9" w:rsidRPr="00C7108B" w:rsidRDefault="006108C9" w:rsidP="006108C9">
            <w:pPr>
              <w:rPr>
                <w:sz w:val="22"/>
                <w:szCs w:val="22"/>
              </w:rPr>
            </w:pPr>
          </w:p>
        </w:tc>
        <w:tc>
          <w:tcPr>
            <w:tcW w:w="7470" w:type="dxa"/>
          </w:tcPr>
          <w:p w14:paraId="49160478" w14:textId="77777777" w:rsidR="00CA3593" w:rsidRPr="008B28E7" w:rsidRDefault="006A56F4" w:rsidP="00FF7EBB">
            <w:pPr>
              <w:jc w:val="both"/>
              <w:rPr>
                <w:sz w:val="24"/>
                <w:szCs w:val="24"/>
              </w:rPr>
            </w:pPr>
            <w:r>
              <w:rPr>
                <w:sz w:val="24"/>
                <w:szCs w:val="24"/>
              </w:rPr>
              <w:t>“Well, yes. I know my daughter worries about me, so wanted to check up on me (in jest). To see if I do need any help, although I don’t think I do”.</w:t>
            </w:r>
          </w:p>
        </w:tc>
      </w:tr>
      <w:tr w:rsidR="00CA3593" w:rsidRPr="008B28E7" w14:paraId="33EC0523" w14:textId="77777777" w:rsidTr="3EE31E8D">
        <w:tc>
          <w:tcPr>
            <w:tcW w:w="2718" w:type="dxa"/>
          </w:tcPr>
          <w:p w14:paraId="2AE95971"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5519157F" w14:textId="77777777" w:rsidR="006108C9" w:rsidRPr="00C7108B" w:rsidRDefault="006108C9" w:rsidP="006108C9">
            <w:pPr>
              <w:rPr>
                <w:sz w:val="22"/>
                <w:szCs w:val="22"/>
              </w:rPr>
            </w:pPr>
          </w:p>
        </w:tc>
        <w:tc>
          <w:tcPr>
            <w:tcW w:w="7470" w:type="dxa"/>
          </w:tcPr>
          <w:p w14:paraId="3E5A93FC" w14:textId="77777777" w:rsidR="00CA3593" w:rsidRPr="008B28E7" w:rsidRDefault="006A56F4" w:rsidP="00FF7EBB">
            <w:pPr>
              <w:jc w:val="both"/>
              <w:rPr>
                <w:sz w:val="24"/>
                <w:szCs w:val="24"/>
              </w:rPr>
            </w:pPr>
            <w:r>
              <w:rPr>
                <w:sz w:val="24"/>
                <w:szCs w:val="24"/>
              </w:rPr>
              <w:t>“Very well prepared, as far as I can tell”.</w:t>
            </w:r>
          </w:p>
        </w:tc>
      </w:tr>
      <w:tr w:rsidR="00CA3593" w:rsidRPr="008B28E7" w14:paraId="41F02DAD" w14:textId="77777777" w:rsidTr="3EE31E8D">
        <w:tc>
          <w:tcPr>
            <w:tcW w:w="2718" w:type="dxa"/>
          </w:tcPr>
          <w:p w14:paraId="008DDA59"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CFE3882"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1FCACB91" w14:textId="77777777" w:rsidR="00CA3593" w:rsidRPr="008B28E7" w:rsidRDefault="006A56F4" w:rsidP="00FF7EBB">
            <w:pPr>
              <w:jc w:val="both"/>
              <w:rPr>
                <w:sz w:val="24"/>
                <w:szCs w:val="24"/>
              </w:rPr>
            </w:pPr>
            <w:r>
              <w:rPr>
                <w:sz w:val="24"/>
                <w:szCs w:val="24"/>
              </w:rPr>
              <w:t xml:space="preserve">“Yes, she has. I feel very reassured, </w:t>
            </w:r>
            <w:r w:rsidR="00591363">
              <w:rPr>
                <w:sz w:val="24"/>
                <w:szCs w:val="24"/>
              </w:rPr>
              <w:t xml:space="preserve">I was a bit worried that you would come in and take </w:t>
            </w:r>
            <w:proofErr w:type="gramStart"/>
            <w:r w:rsidR="00591363">
              <w:rPr>
                <w:sz w:val="24"/>
                <w:szCs w:val="24"/>
              </w:rPr>
              <w:t>over</w:t>
            </w:r>
            <w:proofErr w:type="gramEnd"/>
            <w:r w:rsidR="00591363">
              <w:rPr>
                <w:sz w:val="24"/>
                <w:szCs w:val="24"/>
              </w:rPr>
              <w:t xml:space="preserve"> but I really feel that Miranda has listened to me and taken notice of what I want”.</w:t>
            </w:r>
          </w:p>
        </w:tc>
      </w:tr>
      <w:tr w:rsidR="00A12F22" w:rsidRPr="008B28E7" w14:paraId="5C2C3A74" w14:textId="77777777" w:rsidTr="3EE31E8D">
        <w:tc>
          <w:tcPr>
            <w:tcW w:w="2718" w:type="dxa"/>
          </w:tcPr>
          <w:p w14:paraId="361521E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63C3B0BA" w14:textId="77777777"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55FC6C7"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659C01F" w14:textId="77777777" w:rsidR="00A12F22" w:rsidRPr="008B28E7" w:rsidRDefault="00591363" w:rsidP="00FF7EBB">
            <w:pPr>
              <w:jc w:val="both"/>
              <w:rPr>
                <w:sz w:val="24"/>
                <w:szCs w:val="24"/>
              </w:rPr>
            </w:pPr>
            <w:r>
              <w:rPr>
                <w:sz w:val="24"/>
                <w:szCs w:val="24"/>
              </w:rPr>
              <w:t>Yes, she did. She explained everything very clearly”.</w:t>
            </w:r>
          </w:p>
        </w:tc>
      </w:tr>
    </w:tbl>
    <w:p w14:paraId="27CB6223"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259143E1" w14:textId="77777777" w:rsidTr="00D0503D">
        <w:tc>
          <w:tcPr>
            <w:tcW w:w="2718" w:type="dxa"/>
          </w:tcPr>
          <w:p w14:paraId="4080A511"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w:t>
            </w:r>
            <w:r>
              <w:rPr>
                <w:sz w:val="22"/>
                <w:szCs w:val="22"/>
              </w:rPr>
              <w:lastRenderedPageBreak/>
              <w:t xml:space="preserve">your </w:t>
            </w:r>
            <w:r w:rsidRPr="00C7108B">
              <w:rPr>
                <w:sz w:val="22"/>
                <w:szCs w:val="22"/>
              </w:rPr>
              <w:t>expectations</w:t>
            </w:r>
            <w:r>
              <w:rPr>
                <w:sz w:val="22"/>
                <w:szCs w:val="22"/>
              </w:rPr>
              <w:t xml:space="preserve"> for this visit?</w:t>
            </w:r>
          </w:p>
          <w:p w14:paraId="22495A8A"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7323200B" w14:textId="77777777" w:rsidR="00D0503D" w:rsidRPr="008B28E7" w:rsidRDefault="00F04FBA" w:rsidP="00D0503D">
            <w:pPr>
              <w:jc w:val="both"/>
              <w:rPr>
                <w:sz w:val="24"/>
                <w:szCs w:val="24"/>
              </w:rPr>
            </w:pPr>
            <w:r>
              <w:rPr>
                <w:sz w:val="24"/>
                <w:szCs w:val="24"/>
              </w:rPr>
              <w:lastRenderedPageBreak/>
              <w:t>“I didn’t really know what to expect, to be honest”.</w:t>
            </w:r>
          </w:p>
        </w:tc>
      </w:tr>
      <w:tr w:rsidR="00D0503D" w:rsidRPr="008B28E7" w14:paraId="6AA6BC4F" w14:textId="77777777" w:rsidTr="00D0503D">
        <w:tc>
          <w:tcPr>
            <w:tcW w:w="2718" w:type="dxa"/>
          </w:tcPr>
          <w:p w14:paraId="50E5C835"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A3E7F4F" w14:textId="77777777" w:rsidR="00D0503D" w:rsidRPr="008B28E7" w:rsidRDefault="00F04FBA" w:rsidP="00D0503D">
            <w:pPr>
              <w:jc w:val="both"/>
              <w:rPr>
                <w:sz w:val="24"/>
                <w:szCs w:val="24"/>
              </w:rPr>
            </w:pPr>
            <w:r>
              <w:rPr>
                <w:sz w:val="24"/>
                <w:szCs w:val="24"/>
              </w:rPr>
              <w:t>“No, I don’t think so”. When asked if there was anything Miranda could do differently – “no, I don’t think there is, she was excellent”.</w:t>
            </w:r>
          </w:p>
        </w:tc>
      </w:tr>
    </w:tbl>
    <w:p w14:paraId="19930EE6" w14:textId="77777777" w:rsidR="00EB695F" w:rsidRDefault="00EB695F" w:rsidP="00EB695F"/>
    <w:p w14:paraId="39AF4C1F" w14:textId="77777777" w:rsidR="00EB695F" w:rsidRDefault="00EB695F" w:rsidP="00EB695F"/>
    <w:p w14:paraId="15080E71" w14:textId="77777777" w:rsidR="00EB695F" w:rsidRDefault="00EB695F" w:rsidP="00EB695F"/>
    <w:p w14:paraId="711EBBF8" w14:textId="77777777" w:rsidR="00EB695F" w:rsidRDefault="00EB695F" w:rsidP="00EB695F"/>
    <w:p w14:paraId="431E1EC4" w14:textId="77777777" w:rsidR="00EB695F" w:rsidRDefault="00EB695F" w:rsidP="00EB695F"/>
    <w:p w14:paraId="758F20D6" w14:textId="77777777" w:rsidR="00EB695F" w:rsidRDefault="00EB695F" w:rsidP="00EB695F"/>
    <w:p w14:paraId="0EEBB791" w14:textId="77777777" w:rsidR="00EB695F" w:rsidRDefault="00EB695F" w:rsidP="00EB695F"/>
    <w:p w14:paraId="03EDF90A" w14:textId="77777777" w:rsidR="00EB695F" w:rsidRDefault="00EB695F" w:rsidP="00EB695F"/>
    <w:p w14:paraId="5B77B36C" w14:textId="77777777" w:rsidR="00EB695F" w:rsidRDefault="00EB695F" w:rsidP="00EB695F"/>
    <w:p w14:paraId="1A2B1851" w14:textId="77777777" w:rsidR="00EB695F" w:rsidRDefault="00EB695F" w:rsidP="00EB695F"/>
    <w:p w14:paraId="0250AC5A" w14:textId="77777777" w:rsidR="00EB695F" w:rsidRDefault="00EB695F" w:rsidP="00EB695F"/>
    <w:p w14:paraId="6BF0B2C3" w14:textId="77777777" w:rsidR="00EB695F" w:rsidRDefault="00EB695F" w:rsidP="00EB695F"/>
    <w:p w14:paraId="0C06DA48" w14:textId="77777777" w:rsidR="00EB695F" w:rsidRDefault="00EB695F" w:rsidP="00EB695F"/>
    <w:p w14:paraId="7DF0B4E0" w14:textId="77777777" w:rsidR="00EB695F" w:rsidRDefault="00EB695F" w:rsidP="00EB695F"/>
    <w:p w14:paraId="1657E279" w14:textId="77777777" w:rsidR="00EB695F" w:rsidRDefault="00EB695F" w:rsidP="00EB695F"/>
    <w:p w14:paraId="4498016A" w14:textId="77777777" w:rsidR="00EB695F" w:rsidRDefault="00EB695F" w:rsidP="00EB695F"/>
    <w:p w14:paraId="167B27F6" w14:textId="77777777" w:rsidR="00EB695F" w:rsidRDefault="00EB695F" w:rsidP="00EB695F"/>
    <w:p w14:paraId="0DB8C3CA" w14:textId="77777777" w:rsidR="00EB695F" w:rsidRDefault="00EB695F" w:rsidP="00EB695F"/>
    <w:p w14:paraId="043BD170" w14:textId="77777777" w:rsidR="00EB695F" w:rsidRDefault="00EB695F" w:rsidP="00EB695F"/>
    <w:p w14:paraId="05DE59E2" w14:textId="77777777" w:rsidR="00EB695F" w:rsidRDefault="00EB695F" w:rsidP="00EB695F"/>
    <w:p w14:paraId="3E2ADC50" w14:textId="77777777" w:rsidR="00EB695F" w:rsidRDefault="00EB695F" w:rsidP="00EB695F"/>
    <w:p w14:paraId="0D52BF29" w14:textId="77777777" w:rsidR="00EB695F" w:rsidRDefault="00EB695F" w:rsidP="00EB695F"/>
    <w:p w14:paraId="3A7C300F" w14:textId="77777777" w:rsidR="00EB695F" w:rsidRDefault="00EB695F" w:rsidP="00EB695F"/>
    <w:p w14:paraId="494C70B6" w14:textId="77777777" w:rsidR="00EB695F" w:rsidRDefault="00EB695F" w:rsidP="00EB695F"/>
    <w:p w14:paraId="148CD7FA" w14:textId="77777777" w:rsidR="00EB695F" w:rsidRDefault="00EB695F" w:rsidP="00EB695F"/>
    <w:p w14:paraId="7A464DD6" w14:textId="77777777" w:rsidR="00EB695F" w:rsidRDefault="00EB695F" w:rsidP="00EB695F"/>
    <w:p w14:paraId="7624F789" w14:textId="77777777" w:rsidR="00EB695F" w:rsidRDefault="00EB695F" w:rsidP="00EB695F"/>
    <w:p w14:paraId="03393916" w14:textId="77777777" w:rsidR="00EB695F" w:rsidRDefault="00EB695F" w:rsidP="00EB695F"/>
    <w:p w14:paraId="454FAD46" w14:textId="77777777" w:rsidR="00EB695F" w:rsidRDefault="00EB695F" w:rsidP="00EB695F"/>
    <w:p w14:paraId="1CB73DB0" w14:textId="77777777" w:rsidR="007374EF" w:rsidRDefault="007374EF" w:rsidP="007374EF"/>
    <w:p w14:paraId="3CC63898" w14:textId="77777777" w:rsidR="007374EF" w:rsidRDefault="007374EF" w:rsidP="007374EF">
      <w:pPr>
        <w:rPr>
          <w:b/>
          <w:sz w:val="24"/>
          <w:szCs w:val="24"/>
        </w:rPr>
      </w:pPr>
    </w:p>
    <w:p w14:paraId="1B75E6C7" w14:textId="77777777" w:rsidR="00214047" w:rsidRDefault="00214047" w:rsidP="007374EF">
      <w:pPr>
        <w:rPr>
          <w:b/>
          <w:sz w:val="24"/>
          <w:szCs w:val="24"/>
        </w:rPr>
      </w:pPr>
    </w:p>
    <w:p w14:paraId="152325AE" w14:textId="77777777" w:rsidR="00214047" w:rsidRDefault="00214047" w:rsidP="007374EF">
      <w:pPr>
        <w:rPr>
          <w:b/>
          <w:sz w:val="24"/>
          <w:szCs w:val="24"/>
        </w:rPr>
      </w:pPr>
    </w:p>
    <w:p w14:paraId="00693F55" w14:textId="77777777" w:rsidR="002A1A44" w:rsidRDefault="002A1A44" w:rsidP="007374EF">
      <w:pPr>
        <w:rPr>
          <w:b/>
          <w:sz w:val="24"/>
          <w:szCs w:val="24"/>
        </w:rPr>
      </w:pPr>
    </w:p>
    <w:p w14:paraId="60AF5F6B" w14:textId="77777777" w:rsidR="002A1A44" w:rsidRDefault="002A1A44" w:rsidP="007374EF">
      <w:pPr>
        <w:rPr>
          <w:b/>
          <w:sz w:val="24"/>
          <w:szCs w:val="24"/>
        </w:rPr>
      </w:pPr>
    </w:p>
    <w:p w14:paraId="42EC66E9"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0A02C" w14:textId="77777777" w:rsidR="00A00FA2" w:rsidRDefault="00A00FA2">
      <w:r>
        <w:separator/>
      </w:r>
    </w:p>
  </w:endnote>
  <w:endnote w:type="continuationSeparator" w:id="0">
    <w:p w14:paraId="24261F48" w14:textId="77777777" w:rsidR="00A00FA2" w:rsidRDefault="00A00F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F39F10" w14:textId="77777777" w:rsidR="00A5656A" w:rsidRDefault="00A5656A">
    <w:pPr>
      <w:pStyle w:val="Footer"/>
      <w:jc w:val="right"/>
    </w:pPr>
    <w:r>
      <w:fldChar w:fldCharType="begin"/>
    </w:r>
    <w:r>
      <w:instrText xml:space="preserve"> PAGE   \* MERGEFORMAT </w:instrText>
    </w:r>
    <w:r>
      <w:fldChar w:fldCharType="separate"/>
    </w:r>
    <w:r w:rsidR="005B0895">
      <w:rPr>
        <w:noProof/>
      </w:rPr>
      <w:t>8</w:t>
    </w:r>
    <w:r>
      <w:rPr>
        <w:noProof/>
      </w:rPr>
      <w:fldChar w:fldCharType="end"/>
    </w:r>
  </w:p>
  <w:p w14:paraId="3029E714"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9461F" w14:textId="77777777" w:rsidR="00A00FA2" w:rsidRDefault="00A00FA2">
      <w:r>
        <w:separator/>
      </w:r>
    </w:p>
  </w:footnote>
  <w:footnote w:type="continuationSeparator" w:id="0">
    <w:p w14:paraId="638A03F5" w14:textId="77777777" w:rsidR="00A00FA2" w:rsidRDefault="00A00F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7F2550"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60877855">
    <w:abstractNumId w:val="1"/>
    <w:lvlOverride w:ilvl="0">
      <w:lvl w:ilvl="0">
        <w:start w:val="1"/>
        <w:numFmt w:val="bullet"/>
        <w:lvlText w:val=""/>
        <w:lvlJc w:val="left"/>
        <w:pPr>
          <w:ind w:left="720" w:hanging="360"/>
        </w:pPr>
        <w:rPr>
          <w:rFonts w:ascii="Symbol" w:hAnsi="Symbol" w:hint="default"/>
        </w:rPr>
      </w:lvl>
    </w:lvlOverride>
  </w:num>
  <w:num w:numId="2" w16cid:durableId="1574124152">
    <w:abstractNumId w:val="22"/>
  </w:num>
  <w:num w:numId="3" w16cid:durableId="1837570368">
    <w:abstractNumId w:val="45"/>
  </w:num>
  <w:num w:numId="4" w16cid:durableId="1871068630">
    <w:abstractNumId w:val="47"/>
  </w:num>
  <w:num w:numId="5" w16cid:durableId="699167088">
    <w:abstractNumId w:val="34"/>
  </w:num>
  <w:num w:numId="6" w16cid:durableId="351954936">
    <w:abstractNumId w:val="32"/>
  </w:num>
  <w:num w:numId="7" w16cid:durableId="705375519">
    <w:abstractNumId w:val="29"/>
  </w:num>
  <w:num w:numId="8" w16cid:durableId="1431857322">
    <w:abstractNumId w:val="30"/>
  </w:num>
  <w:num w:numId="9" w16cid:durableId="887647245">
    <w:abstractNumId w:val="10"/>
  </w:num>
  <w:num w:numId="10" w16cid:durableId="1763641314">
    <w:abstractNumId w:val="33"/>
  </w:num>
  <w:num w:numId="11" w16cid:durableId="1559248982">
    <w:abstractNumId w:val="17"/>
  </w:num>
  <w:num w:numId="12" w16cid:durableId="944578693">
    <w:abstractNumId w:val="16"/>
  </w:num>
  <w:num w:numId="13" w16cid:durableId="1598320920">
    <w:abstractNumId w:val="27"/>
  </w:num>
  <w:num w:numId="14" w16cid:durableId="90201318">
    <w:abstractNumId w:val="8"/>
  </w:num>
  <w:num w:numId="15" w16cid:durableId="1261596603">
    <w:abstractNumId w:val="26"/>
  </w:num>
  <w:num w:numId="16" w16cid:durableId="1668971540">
    <w:abstractNumId w:val="15"/>
  </w:num>
  <w:num w:numId="17" w16cid:durableId="841050631">
    <w:abstractNumId w:val="13"/>
  </w:num>
  <w:num w:numId="18" w16cid:durableId="149653072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76427412">
    <w:abstractNumId w:val="23"/>
  </w:num>
  <w:num w:numId="20" w16cid:durableId="942608526">
    <w:abstractNumId w:val="18"/>
  </w:num>
  <w:num w:numId="21" w16cid:durableId="1025595248">
    <w:abstractNumId w:val="14"/>
  </w:num>
  <w:num w:numId="22" w16cid:durableId="305743033">
    <w:abstractNumId w:val="11"/>
  </w:num>
  <w:num w:numId="23" w16cid:durableId="1827012805">
    <w:abstractNumId w:val="28"/>
  </w:num>
  <w:num w:numId="24" w16cid:durableId="118229887">
    <w:abstractNumId w:val="19"/>
  </w:num>
  <w:num w:numId="25" w16cid:durableId="2054570155">
    <w:abstractNumId w:val="41"/>
  </w:num>
  <w:num w:numId="26" w16cid:durableId="1129132741">
    <w:abstractNumId w:val="35"/>
  </w:num>
  <w:num w:numId="27" w16cid:durableId="711853613">
    <w:abstractNumId w:val="40"/>
  </w:num>
  <w:num w:numId="28" w16cid:durableId="1929656680">
    <w:abstractNumId w:val="20"/>
  </w:num>
  <w:num w:numId="29" w16cid:durableId="1895774910">
    <w:abstractNumId w:val="43"/>
  </w:num>
  <w:num w:numId="30" w16cid:durableId="2107383255">
    <w:abstractNumId w:val="31"/>
  </w:num>
  <w:num w:numId="31" w16cid:durableId="338777634">
    <w:abstractNumId w:val="12"/>
  </w:num>
  <w:num w:numId="32" w16cid:durableId="1269967514">
    <w:abstractNumId w:val="44"/>
  </w:num>
  <w:num w:numId="33" w16cid:durableId="1597592780">
    <w:abstractNumId w:val="39"/>
  </w:num>
  <w:num w:numId="34" w16cid:durableId="758403955">
    <w:abstractNumId w:val="5"/>
  </w:num>
  <w:num w:numId="35" w16cid:durableId="844713460">
    <w:abstractNumId w:val="46"/>
  </w:num>
  <w:num w:numId="36" w16cid:durableId="1984189322">
    <w:abstractNumId w:val="42"/>
  </w:num>
  <w:num w:numId="37" w16cid:durableId="1425877731">
    <w:abstractNumId w:val="36"/>
  </w:num>
  <w:num w:numId="38" w16cid:durableId="1118648754">
    <w:abstractNumId w:val="37"/>
  </w:num>
  <w:num w:numId="39" w16cid:durableId="386337677">
    <w:abstractNumId w:val="4"/>
  </w:num>
  <w:num w:numId="40" w16cid:durableId="1483811706">
    <w:abstractNumId w:val="6"/>
  </w:num>
  <w:num w:numId="41" w16cid:durableId="1523398728">
    <w:abstractNumId w:val="25"/>
  </w:num>
  <w:num w:numId="42" w16cid:durableId="738570">
    <w:abstractNumId w:val="7"/>
  </w:num>
  <w:num w:numId="43" w16cid:durableId="113528131">
    <w:abstractNumId w:val="3"/>
  </w:num>
  <w:num w:numId="44" w16cid:durableId="674112170">
    <w:abstractNumId w:val="38"/>
  </w:num>
  <w:num w:numId="45" w16cid:durableId="696975791">
    <w:abstractNumId w:val="0"/>
  </w:num>
  <w:num w:numId="46" w16cid:durableId="268851794">
    <w:abstractNumId w:val="14"/>
  </w:num>
  <w:num w:numId="47" w16cid:durableId="430784961">
    <w:abstractNumId w:val="48"/>
  </w:num>
  <w:num w:numId="48" w16cid:durableId="96751353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669527057">
    <w:abstractNumId w:val="11"/>
  </w:num>
  <w:num w:numId="50" w16cid:durableId="2060670639">
    <w:abstractNumId w:val="28"/>
  </w:num>
  <w:num w:numId="51" w16cid:durableId="144586737">
    <w:abstractNumId w:val="24"/>
  </w:num>
  <w:num w:numId="52" w16cid:durableId="1583484342">
    <w:abstractNumId w:val="21"/>
  </w:num>
  <w:num w:numId="53" w16cid:durableId="2147122118">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7A0"/>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2B05"/>
    <w:rsid w:val="003D4710"/>
    <w:rsid w:val="003E16D7"/>
    <w:rsid w:val="003E197E"/>
    <w:rsid w:val="003E4B70"/>
    <w:rsid w:val="003E54CF"/>
    <w:rsid w:val="003E5FBA"/>
    <w:rsid w:val="003F03F7"/>
    <w:rsid w:val="003F1233"/>
    <w:rsid w:val="003F67A4"/>
    <w:rsid w:val="00400786"/>
    <w:rsid w:val="00401FDA"/>
    <w:rsid w:val="004046F0"/>
    <w:rsid w:val="0040668F"/>
    <w:rsid w:val="00411EF7"/>
    <w:rsid w:val="00412677"/>
    <w:rsid w:val="00425160"/>
    <w:rsid w:val="00430DE3"/>
    <w:rsid w:val="004348AE"/>
    <w:rsid w:val="004376C0"/>
    <w:rsid w:val="00440036"/>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2C2"/>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5ED2"/>
    <w:rsid w:val="0057780F"/>
    <w:rsid w:val="00581E0A"/>
    <w:rsid w:val="00586D89"/>
    <w:rsid w:val="005877C8"/>
    <w:rsid w:val="00587923"/>
    <w:rsid w:val="00591363"/>
    <w:rsid w:val="00593FB4"/>
    <w:rsid w:val="00594F9F"/>
    <w:rsid w:val="005A1B4C"/>
    <w:rsid w:val="005A545C"/>
    <w:rsid w:val="005B0895"/>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57C7A"/>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56F4"/>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C6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1E4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0FA2"/>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2374"/>
    <w:rsid w:val="00A85039"/>
    <w:rsid w:val="00A906AA"/>
    <w:rsid w:val="00A94C5E"/>
    <w:rsid w:val="00AA252C"/>
    <w:rsid w:val="00AA666E"/>
    <w:rsid w:val="00AA7960"/>
    <w:rsid w:val="00AB492F"/>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2D6"/>
    <w:rsid w:val="00B47734"/>
    <w:rsid w:val="00B50FBA"/>
    <w:rsid w:val="00B558EB"/>
    <w:rsid w:val="00B562BE"/>
    <w:rsid w:val="00B577D3"/>
    <w:rsid w:val="00B60466"/>
    <w:rsid w:val="00B6548F"/>
    <w:rsid w:val="00B70E39"/>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3CAB"/>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1280"/>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AE4"/>
    <w:rsid w:val="00EE39D6"/>
    <w:rsid w:val="00EE52AD"/>
    <w:rsid w:val="00EE5BC3"/>
    <w:rsid w:val="00EE6FAB"/>
    <w:rsid w:val="00EF328C"/>
    <w:rsid w:val="00EF68BB"/>
    <w:rsid w:val="00F01F92"/>
    <w:rsid w:val="00F030D4"/>
    <w:rsid w:val="00F04053"/>
    <w:rsid w:val="00F04FBA"/>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26E"/>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2DC1240"/>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8" ma:contentTypeDescription="Create a new document." ma:contentTypeScope="" ma:versionID="172c369a5e2fb3e83c6fd808ca3d1751">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1245830ea49f7143e007f6883c3494bb"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39C377-8943-4E59-BC7A-FAAF208A45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81D9517-8C0C-492B-AB48-C35533E40D3B}">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88E19AF-5857-41A7-BF27-D1692FD97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2494</Words>
  <Characters>13776</Characters>
  <Application>Microsoft Office Word</Application>
  <DocSecurity>4</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Miranda Ellis</cp:lastModifiedBy>
  <cp:revision>2</cp:revision>
  <cp:lastPrinted>2020-02-11T19:20:00Z</cp:lastPrinted>
  <dcterms:created xsi:type="dcterms:W3CDTF">2025-09-25T08:38:00Z</dcterms:created>
  <dcterms:modified xsi:type="dcterms:W3CDTF">2025-09-25T08:38:00Z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