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65A77" w14:textId="77777777" w:rsidR="00F84B6F" w:rsidRPr="00F84B6F" w:rsidRDefault="00F84B6F" w:rsidP="00F84B6F">
      <w:pPr>
        <w:spacing w:line="259" w:lineRule="auto"/>
        <w:jc w:val="center"/>
        <w:rPr>
          <w:b/>
          <w:bCs/>
          <w:sz w:val="40"/>
          <w:szCs w:val="36"/>
        </w:rPr>
      </w:pPr>
      <w:r w:rsidRPr="00F84B6F">
        <w:rPr>
          <w:b/>
          <w:bCs/>
          <w:sz w:val="40"/>
          <w:szCs w:val="36"/>
        </w:rPr>
        <w:t>Data Handling and Business Intelligence</w:t>
      </w:r>
    </w:p>
    <w:p w14:paraId="3A737BE9" w14:textId="77777777" w:rsidR="000B0C56" w:rsidRDefault="00F84B6F" w:rsidP="00F84B6F">
      <w:pPr>
        <w:spacing w:line="259" w:lineRule="auto"/>
        <w:jc w:val="center"/>
        <w:rPr>
          <w:b/>
          <w:bCs/>
          <w:sz w:val="40"/>
          <w:szCs w:val="36"/>
        </w:rPr>
      </w:pPr>
      <w:r w:rsidRPr="00F84B6F">
        <w:rPr>
          <w:b/>
          <w:bCs/>
          <w:sz w:val="40"/>
          <w:szCs w:val="36"/>
        </w:rPr>
        <w:t>LCBB5000</w:t>
      </w:r>
    </w:p>
    <w:p w14:paraId="1DC3DAB7" w14:textId="18C14FB2" w:rsidR="00C641D8" w:rsidRDefault="000B0C56" w:rsidP="000B0C56">
      <w:pPr>
        <w:spacing w:line="259" w:lineRule="auto"/>
        <w:rPr>
          <w:rFonts w:eastAsiaTheme="majorEastAsia" w:cstheme="majorBidi"/>
          <w:b/>
          <w:color w:val="2F5496" w:themeColor="accent1" w:themeShade="BF"/>
          <w:sz w:val="32"/>
          <w:szCs w:val="32"/>
        </w:rPr>
      </w:pPr>
      <w:r>
        <w:rPr>
          <w:b/>
          <w:bCs/>
          <w:sz w:val="40"/>
          <w:szCs w:val="36"/>
        </w:rPr>
        <w:t xml:space="preserve">                 Mariana Kahel - </w:t>
      </w:r>
      <w:r w:rsidR="00DC4031" w:rsidRPr="00DC4031">
        <w:rPr>
          <w:b/>
          <w:bCs/>
          <w:sz w:val="40"/>
          <w:szCs w:val="36"/>
        </w:rPr>
        <w:t>2113218</w:t>
      </w:r>
      <w:r w:rsidR="00C641D8">
        <w:br w:type="page"/>
      </w:r>
    </w:p>
    <w:sdt>
      <w:sdtPr>
        <w:rPr>
          <w:rFonts w:ascii="Times New Roman" w:eastAsiaTheme="minorHAnsi" w:hAnsi="Times New Roman" w:cstheme="minorBidi"/>
          <w:color w:val="auto"/>
          <w:kern w:val="2"/>
          <w:sz w:val="24"/>
          <w:szCs w:val="22"/>
          <w14:ligatures w14:val="standardContextual"/>
        </w:rPr>
        <w:id w:val="621189454"/>
        <w:docPartObj>
          <w:docPartGallery w:val="Table of Contents"/>
          <w:docPartUnique/>
        </w:docPartObj>
      </w:sdtPr>
      <w:sdtEndPr>
        <w:rPr>
          <w:b/>
          <w:bCs/>
          <w:noProof/>
        </w:rPr>
      </w:sdtEndPr>
      <w:sdtContent>
        <w:p w14:paraId="763CE85C" w14:textId="55BB6E4B" w:rsidR="00C641D8" w:rsidRDefault="00C641D8">
          <w:pPr>
            <w:pStyle w:val="TOCHeading"/>
          </w:pPr>
          <w:r>
            <w:t>Table of Contents</w:t>
          </w:r>
        </w:p>
        <w:p w14:paraId="534E76EB" w14:textId="297557B0" w:rsidR="001B6B83" w:rsidRDefault="00C641D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4187578" w:history="1">
            <w:r w:rsidR="001B6B83" w:rsidRPr="00C0663E">
              <w:rPr>
                <w:rStyle w:val="Hyperlink"/>
                <w:noProof/>
              </w:rPr>
              <w:t>Introduction</w:t>
            </w:r>
            <w:r w:rsidR="001B6B83">
              <w:rPr>
                <w:noProof/>
                <w:webHidden/>
              </w:rPr>
              <w:tab/>
            </w:r>
            <w:r w:rsidR="001B6B83">
              <w:rPr>
                <w:noProof/>
                <w:webHidden/>
              </w:rPr>
              <w:fldChar w:fldCharType="begin"/>
            </w:r>
            <w:r w:rsidR="001B6B83">
              <w:rPr>
                <w:noProof/>
                <w:webHidden/>
              </w:rPr>
              <w:instrText xml:space="preserve"> PAGEREF _Toc134187578 \h </w:instrText>
            </w:r>
            <w:r w:rsidR="001B6B83">
              <w:rPr>
                <w:noProof/>
                <w:webHidden/>
              </w:rPr>
            </w:r>
            <w:r w:rsidR="001B6B83">
              <w:rPr>
                <w:noProof/>
                <w:webHidden/>
              </w:rPr>
              <w:fldChar w:fldCharType="separate"/>
            </w:r>
            <w:r w:rsidR="001B6B83">
              <w:rPr>
                <w:noProof/>
                <w:webHidden/>
              </w:rPr>
              <w:t>2</w:t>
            </w:r>
            <w:r w:rsidR="001B6B83">
              <w:rPr>
                <w:noProof/>
                <w:webHidden/>
              </w:rPr>
              <w:fldChar w:fldCharType="end"/>
            </w:r>
          </w:hyperlink>
        </w:p>
        <w:p w14:paraId="043506BE" w14:textId="347728B7" w:rsidR="001B6B83" w:rsidRDefault="00DC4031">
          <w:pPr>
            <w:pStyle w:val="TOC1"/>
            <w:tabs>
              <w:tab w:val="right" w:leader="dot" w:pos="9350"/>
            </w:tabs>
            <w:rPr>
              <w:rFonts w:asciiTheme="minorHAnsi" w:eastAsiaTheme="minorEastAsia" w:hAnsiTheme="minorHAnsi"/>
              <w:noProof/>
              <w:sz w:val="22"/>
            </w:rPr>
          </w:pPr>
          <w:hyperlink w:anchor="_Toc134187579" w:history="1">
            <w:r w:rsidR="001B6B83" w:rsidRPr="00C0663E">
              <w:rPr>
                <w:rStyle w:val="Hyperlink"/>
                <w:noProof/>
              </w:rPr>
              <w:t>Part 01</w:t>
            </w:r>
            <w:r w:rsidR="001B6B83">
              <w:rPr>
                <w:noProof/>
                <w:webHidden/>
              </w:rPr>
              <w:tab/>
            </w:r>
            <w:r w:rsidR="001B6B83">
              <w:rPr>
                <w:noProof/>
                <w:webHidden/>
              </w:rPr>
              <w:fldChar w:fldCharType="begin"/>
            </w:r>
            <w:r w:rsidR="001B6B83">
              <w:rPr>
                <w:noProof/>
                <w:webHidden/>
              </w:rPr>
              <w:instrText xml:space="preserve"> PAGEREF _Toc134187579 \h </w:instrText>
            </w:r>
            <w:r w:rsidR="001B6B83">
              <w:rPr>
                <w:noProof/>
                <w:webHidden/>
              </w:rPr>
            </w:r>
            <w:r w:rsidR="001B6B83">
              <w:rPr>
                <w:noProof/>
                <w:webHidden/>
              </w:rPr>
              <w:fldChar w:fldCharType="separate"/>
            </w:r>
            <w:r w:rsidR="001B6B83">
              <w:rPr>
                <w:noProof/>
                <w:webHidden/>
              </w:rPr>
              <w:t>3</w:t>
            </w:r>
            <w:r w:rsidR="001B6B83">
              <w:rPr>
                <w:noProof/>
                <w:webHidden/>
              </w:rPr>
              <w:fldChar w:fldCharType="end"/>
            </w:r>
          </w:hyperlink>
        </w:p>
        <w:p w14:paraId="015053AF" w14:textId="50BB1B2A" w:rsidR="001B6B83" w:rsidRDefault="00DC4031">
          <w:pPr>
            <w:pStyle w:val="TOC2"/>
            <w:tabs>
              <w:tab w:val="right" w:leader="dot" w:pos="9350"/>
            </w:tabs>
            <w:rPr>
              <w:rFonts w:asciiTheme="minorHAnsi" w:eastAsiaTheme="minorEastAsia" w:hAnsiTheme="minorHAnsi"/>
              <w:noProof/>
              <w:sz w:val="22"/>
            </w:rPr>
          </w:pPr>
          <w:hyperlink w:anchor="_Toc134187580" w:history="1">
            <w:r w:rsidR="001B6B83" w:rsidRPr="00C0663E">
              <w:rPr>
                <w:rStyle w:val="Hyperlink"/>
                <w:noProof/>
              </w:rPr>
              <w:t>Evaluation of Microsoft Excel for Preprocessing of Data</w:t>
            </w:r>
            <w:r w:rsidR="001B6B83">
              <w:rPr>
                <w:noProof/>
                <w:webHidden/>
              </w:rPr>
              <w:tab/>
            </w:r>
            <w:r w:rsidR="001B6B83">
              <w:rPr>
                <w:noProof/>
                <w:webHidden/>
              </w:rPr>
              <w:fldChar w:fldCharType="begin"/>
            </w:r>
            <w:r w:rsidR="001B6B83">
              <w:rPr>
                <w:noProof/>
                <w:webHidden/>
              </w:rPr>
              <w:instrText xml:space="preserve"> PAGEREF _Toc134187580 \h </w:instrText>
            </w:r>
            <w:r w:rsidR="001B6B83">
              <w:rPr>
                <w:noProof/>
                <w:webHidden/>
              </w:rPr>
            </w:r>
            <w:r w:rsidR="001B6B83">
              <w:rPr>
                <w:noProof/>
                <w:webHidden/>
              </w:rPr>
              <w:fldChar w:fldCharType="separate"/>
            </w:r>
            <w:r w:rsidR="001B6B83">
              <w:rPr>
                <w:noProof/>
                <w:webHidden/>
              </w:rPr>
              <w:t>3</w:t>
            </w:r>
            <w:r w:rsidR="001B6B83">
              <w:rPr>
                <w:noProof/>
                <w:webHidden/>
              </w:rPr>
              <w:fldChar w:fldCharType="end"/>
            </w:r>
          </w:hyperlink>
        </w:p>
        <w:p w14:paraId="01A71DF2" w14:textId="315ACA12" w:rsidR="001B6B83" w:rsidRDefault="00DC4031">
          <w:pPr>
            <w:pStyle w:val="TOC2"/>
            <w:tabs>
              <w:tab w:val="right" w:leader="dot" w:pos="9350"/>
            </w:tabs>
            <w:rPr>
              <w:rFonts w:asciiTheme="minorHAnsi" w:eastAsiaTheme="minorEastAsia" w:hAnsiTheme="minorHAnsi"/>
              <w:noProof/>
              <w:sz w:val="22"/>
            </w:rPr>
          </w:pPr>
          <w:hyperlink w:anchor="_Toc134187581" w:history="1">
            <w:r w:rsidR="001B6B83" w:rsidRPr="00C0663E">
              <w:rPr>
                <w:rStyle w:val="Hyperlink"/>
                <w:noProof/>
              </w:rPr>
              <w:t>Analyzing and Visualizing the Data</w:t>
            </w:r>
            <w:r w:rsidR="001B6B83">
              <w:rPr>
                <w:noProof/>
                <w:webHidden/>
              </w:rPr>
              <w:tab/>
            </w:r>
            <w:r w:rsidR="001B6B83">
              <w:rPr>
                <w:noProof/>
                <w:webHidden/>
              </w:rPr>
              <w:fldChar w:fldCharType="begin"/>
            </w:r>
            <w:r w:rsidR="001B6B83">
              <w:rPr>
                <w:noProof/>
                <w:webHidden/>
              </w:rPr>
              <w:instrText xml:space="preserve"> PAGEREF _Toc134187581 \h </w:instrText>
            </w:r>
            <w:r w:rsidR="001B6B83">
              <w:rPr>
                <w:noProof/>
                <w:webHidden/>
              </w:rPr>
            </w:r>
            <w:r w:rsidR="001B6B83">
              <w:rPr>
                <w:noProof/>
                <w:webHidden/>
              </w:rPr>
              <w:fldChar w:fldCharType="separate"/>
            </w:r>
            <w:r w:rsidR="001B6B83">
              <w:rPr>
                <w:noProof/>
                <w:webHidden/>
              </w:rPr>
              <w:t>3</w:t>
            </w:r>
            <w:r w:rsidR="001B6B83">
              <w:rPr>
                <w:noProof/>
                <w:webHidden/>
              </w:rPr>
              <w:fldChar w:fldCharType="end"/>
            </w:r>
          </w:hyperlink>
        </w:p>
        <w:p w14:paraId="03347754" w14:textId="25F77BAF" w:rsidR="001B6B83" w:rsidRDefault="00DC4031">
          <w:pPr>
            <w:pStyle w:val="TOC2"/>
            <w:tabs>
              <w:tab w:val="right" w:leader="dot" w:pos="9350"/>
            </w:tabs>
            <w:rPr>
              <w:rFonts w:asciiTheme="minorHAnsi" w:eastAsiaTheme="minorEastAsia" w:hAnsiTheme="minorHAnsi"/>
              <w:noProof/>
              <w:sz w:val="22"/>
            </w:rPr>
          </w:pPr>
          <w:hyperlink w:anchor="_Toc134187582" w:history="1">
            <w:r w:rsidR="001B6B83" w:rsidRPr="00C0663E">
              <w:rPr>
                <w:rStyle w:val="Hyperlink"/>
                <w:noProof/>
              </w:rPr>
              <w:t>Use of Commands in Excel</w:t>
            </w:r>
            <w:r w:rsidR="001B6B83">
              <w:rPr>
                <w:noProof/>
                <w:webHidden/>
              </w:rPr>
              <w:tab/>
            </w:r>
            <w:r w:rsidR="001B6B83">
              <w:rPr>
                <w:noProof/>
                <w:webHidden/>
              </w:rPr>
              <w:fldChar w:fldCharType="begin"/>
            </w:r>
            <w:r w:rsidR="001B6B83">
              <w:rPr>
                <w:noProof/>
                <w:webHidden/>
              </w:rPr>
              <w:instrText xml:space="preserve"> PAGEREF _Toc134187582 \h </w:instrText>
            </w:r>
            <w:r w:rsidR="001B6B83">
              <w:rPr>
                <w:noProof/>
                <w:webHidden/>
              </w:rPr>
            </w:r>
            <w:r w:rsidR="001B6B83">
              <w:rPr>
                <w:noProof/>
                <w:webHidden/>
              </w:rPr>
              <w:fldChar w:fldCharType="separate"/>
            </w:r>
            <w:r w:rsidR="001B6B83">
              <w:rPr>
                <w:noProof/>
                <w:webHidden/>
              </w:rPr>
              <w:t>4</w:t>
            </w:r>
            <w:r w:rsidR="001B6B83">
              <w:rPr>
                <w:noProof/>
                <w:webHidden/>
              </w:rPr>
              <w:fldChar w:fldCharType="end"/>
            </w:r>
          </w:hyperlink>
        </w:p>
        <w:p w14:paraId="0ED28927" w14:textId="74FBA9BD" w:rsidR="001B6B83" w:rsidRDefault="00DC4031">
          <w:pPr>
            <w:pStyle w:val="TOC2"/>
            <w:tabs>
              <w:tab w:val="right" w:leader="dot" w:pos="9350"/>
            </w:tabs>
            <w:rPr>
              <w:rFonts w:asciiTheme="minorHAnsi" w:eastAsiaTheme="minorEastAsia" w:hAnsiTheme="minorHAnsi"/>
              <w:noProof/>
              <w:sz w:val="22"/>
            </w:rPr>
          </w:pPr>
          <w:hyperlink w:anchor="_Toc134187583" w:history="1">
            <w:r w:rsidR="001B6B83" w:rsidRPr="00C0663E">
              <w:rPr>
                <w:rStyle w:val="Hyperlink"/>
                <w:noProof/>
              </w:rPr>
              <w:t>Findings</w:t>
            </w:r>
            <w:r w:rsidR="001B6B83">
              <w:rPr>
                <w:noProof/>
                <w:webHidden/>
              </w:rPr>
              <w:tab/>
            </w:r>
            <w:r w:rsidR="001B6B83">
              <w:rPr>
                <w:noProof/>
                <w:webHidden/>
              </w:rPr>
              <w:fldChar w:fldCharType="begin"/>
            </w:r>
            <w:r w:rsidR="001B6B83">
              <w:rPr>
                <w:noProof/>
                <w:webHidden/>
              </w:rPr>
              <w:instrText xml:space="preserve"> PAGEREF _Toc134187583 \h </w:instrText>
            </w:r>
            <w:r w:rsidR="001B6B83">
              <w:rPr>
                <w:noProof/>
                <w:webHidden/>
              </w:rPr>
            </w:r>
            <w:r w:rsidR="001B6B83">
              <w:rPr>
                <w:noProof/>
                <w:webHidden/>
              </w:rPr>
              <w:fldChar w:fldCharType="separate"/>
            </w:r>
            <w:r w:rsidR="001B6B83">
              <w:rPr>
                <w:noProof/>
                <w:webHidden/>
              </w:rPr>
              <w:t>6</w:t>
            </w:r>
            <w:r w:rsidR="001B6B83">
              <w:rPr>
                <w:noProof/>
                <w:webHidden/>
              </w:rPr>
              <w:fldChar w:fldCharType="end"/>
            </w:r>
          </w:hyperlink>
        </w:p>
        <w:p w14:paraId="3DE447C6" w14:textId="199CE16F" w:rsidR="001B6B83" w:rsidRDefault="00DC4031">
          <w:pPr>
            <w:pStyle w:val="TOC1"/>
            <w:tabs>
              <w:tab w:val="right" w:leader="dot" w:pos="9350"/>
            </w:tabs>
            <w:rPr>
              <w:rFonts w:asciiTheme="minorHAnsi" w:eastAsiaTheme="minorEastAsia" w:hAnsiTheme="minorHAnsi"/>
              <w:noProof/>
              <w:sz w:val="22"/>
            </w:rPr>
          </w:pPr>
          <w:hyperlink w:anchor="_Toc134187584" w:history="1">
            <w:r w:rsidR="001B6B83" w:rsidRPr="00C0663E">
              <w:rPr>
                <w:rStyle w:val="Hyperlink"/>
                <w:noProof/>
              </w:rPr>
              <w:t>Part 02</w:t>
            </w:r>
            <w:r w:rsidR="001B6B83">
              <w:rPr>
                <w:noProof/>
                <w:webHidden/>
              </w:rPr>
              <w:tab/>
            </w:r>
            <w:r w:rsidR="001B6B83">
              <w:rPr>
                <w:noProof/>
                <w:webHidden/>
              </w:rPr>
              <w:fldChar w:fldCharType="begin"/>
            </w:r>
            <w:r w:rsidR="001B6B83">
              <w:rPr>
                <w:noProof/>
                <w:webHidden/>
              </w:rPr>
              <w:instrText xml:space="preserve"> PAGEREF _Toc134187584 \h </w:instrText>
            </w:r>
            <w:r w:rsidR="001B6B83">
              <w:rPr>
                <w:noProof/>
                <w:webHidden/>
              </w:rPr>
            </w:r>
            <w:r w:rsidR="001B6B83">
              <w:rPr>
                <w:noProof/>
                <w:webHidden/>
              </w:rPr>
              <w:fldChar w:fldCharType="separate"/>
            </w:r>
            <w:r w:rsidR="001B6B83">
              <w:rPr>
                <w:noProof/>
                <w:webHidden/>
              </w:rPr>
              <w:t>7</w:t>
            </w:r>
            <w:r w:rsidR="001B6B83">
              <w:rPr>
                <w:noProof/>
                <w:webHidden/>
              </w:rPr>
              <w:fldChar w:fldCharType="end"/>
            </w:r>
          </w:hyperlink>
        </w:p>
        <w:p w14:paraId="79A256E9" w14:textId="6F86EFD0" w:rsidR="001B6B83" w:rsidRDefault="00DC4031">
          <w:pPr>
            <w:pStyle w:val="TOC2"/>
            <w:tabs>
              <w:tab w:val="right" w:leader="dot" w:pos="9350"/>
            </w:tabs>
            <w:rPr>
              <w:rFonts w:asciiTheme="minorHAnsi" w:eastAsiaTheme="minorEastAsia" w:hAnsiTheme="minorHAnsi"/>
              <w:noProof/>
              <w:sz w:val="22"/>
            </w:rPr>
          </w:pPr>
          <w:hyperlink w:anchor="_Toc134187585" w:history="1">
            <w:r w:rsidR="001B6B83" w:rsidRPr="00C0663E">
              <w:rPr>
                <w:rStyle w:val="Hyperlink"/>
                <w:noProof/>
              </w:rPr>
              <w:t>Required 01</w:t>
            </w:r>
            <w:r w:rsidR="001B6B83">
              <w:rPr>
                <w:noProof/>
                <w:webHidden/>
              </w:rPr>
              <w:tab/>
            </w:r>
            <w:r w:rsidR="001B6B83">
              <w:rPr>
                <w:noProof/>
                <w:webHidden/>
              </w:rPr>
              <w:fldChar w:fldCharType="begin"/>
            </w:r>
            <w:r w:rsidR="001B6B83">
              <w:rPr>
                <w:noProof/>
                <w:webHidden/>
              </w:rPr>
              <w:instrText xml:space="preserve"> PAGEREF _Toc134187585 \h </w:instrText>
            </w:r>
            <w:r w:rsidR="001B6B83">
              <w:rPr>
                <w:noProof/>
                <w:webHidden/>
              </w:rPr>
            </w:r>
            <w:r w:rsidR="001B6B83">
              <w:rPr>
                <w:noProof/>
                <w:webHidden/>
              </w:rPr>
              <w:fldChar w:fldCharType="separate"/>
            </w:r>
            <w:r w:rsidR="001B6B83">
              <w:rPr>
                <w:noProof/>
                <w:webHidden/>
              </w:rPr>
              <w:t>7</w:t>
            </w:r>
            <w:r w:rsidR="001B6B83">
              <w:rPr>
                <w:noProof/>
                <w:webHidden/>
              </w:rPr>
              <w:fldChar w:fldCharType="end"/>
            </w:r>
          </w:hyperlink>
        </w:p>
        <w:p w14:paraId="63ED1CA2" w14:textId="31696E81" w:rsidR="001B6B83" w:rsidRDefault="00DC4031">
          <w:pPr>
            <w:pStyle w:val="TOC2"/>
            <w:tabs>
              <w:tab w:val="right" w:leader="dot" w:pos="9350"/>
            </w:tabs>
            <w:rPr>
              <w:rFonts w:asciiTheme="minorHAnsi" w:eastAsiaTheme="minorEastAsia" w:hAnsiTheme="minorHAnsi"/>
              <w:noProof/>
              <w:sz w:val="22"/>
            </w:rPr>
          </w:pPr>
          <w:hyperlink w:anchor="_Toc134187586" w:history="1">
            <w:r w:rsidR="001B6B83" w:rsidRPr="00C0663E">
              <w:rPr>
                <w:rStyle w:val="Hyperlink"/>
                <w:noProof/>
              </w:rPr>
              <w:t>Required 02</w:t>
            </w:r>
            <w:r w:rsidR="001B6B83">
              <w:rPr>
                <w:noProof/>
                <w:webHidden/>
              </w:rPr>
              <w:tab/>
            </w:r>
            <w:r w:rsidR="001B6B83">
              <w:rPr>
                <w:noProof/>
                <w:webHidden/>
              </w:rPr>
              <w:fldChar w:fldCharType="begin"/>
            </w:r>
            <w:r w:rsidR="001B6B83">
              <w:rPr>
                <w:noProof/>
                <w:webHidden/>
              </w:rPr>
              <w:instrText xml:space="preserve"> PAGEREF _Toc134187586 \h </w:instrText>
            </w:r>
            <w:r w:rsidR="001B6B83">
              <w:rPr>
                <w:noProof/>
                <w:webHidden/>
              </w:rPr>
            </w:r>
            <w:r w:rsidR="001B6B83">
              <w:rPr>
                <w:noProof/>
                <w:webHidden/>
              </w:rPr>
              <w:fldChar w:fldCharType="separate"/>
            </w:r>
            <w:r w:rsidR="001B6B83">
              <w:rPr>
                <w:noProof/>
                <w:webHidden/>
              </w:rPr>
              <w:t>7</w:t>
            </w:r>
            <w:r w:rsidR="001B6B83">
              <w:rPr>
                <w:noProof/>
                <w:webHidden/>
              </w:rPr>
              <w:fldChar w:fldCharType="end"/>
            </w:r>
          </w:hyperlink>
        </w:p>
        <w:p w14:paraId="1A705396" w14:textId="20B6528A" w:rsidR="001B6B83" w:rsidRDefault="00DC4031">
          <w:pPr>
            <w:pStyle w:val="TOC2"/>
            <w:tabs>
              <w:tab w:val="right" w:leader="dot" w:pos="9350"/>
            </w:tabs>
            <w:rPr>
              <w:rFonts w:asciiTheme="minorHAnsi" w:eastAsiaTheme="minorEastAsia" w:hAnsiTheme="minorHAnsi"/>
              <w:noProof/>
              <w:sz w:val="22"/>
            </w:rPr>
          </w:pPr>
          <w:hyperlink w:anchor="_Toc134187587" w:history="1">
            <w:r w:rsidR="001B6B83" w:rsidRPr="00C0663E">
              <w:rPr>
                <w:rStyle w:val="Hyperlink"/>
                <w:noProof/>
              </w:rPr>
              <w:t>Required 03</w:t>
            </w:r>
            <w:r w:rsidR="001B6B83">
              <w:rPr>
                <w:noProof/>
                <w:webHidden/>
              </w:rPr>
              <w:tab/>
            </w:r>
            <w:r w:rsidR="001B6B83">
              <w:rPr>
                <w:noProof/>
                <w:webHidden/>
              </w:rPr>
              <w:fldChar w:fldCharType="begin"/>
            </w:r>
            <w:r w:rsidR="001B6B83">
              <w:rPr>
                <w:noProof/>
                <w:webHidden/>
              </w:rPr>
              <w:instrText xml:space="preserve"> PAGEREF _Toc134187587 \h </w:instrText>
            </w:r>
            <w:r w:rsidR="001B6B83">
              <w:rPr>
                <w:noProof/>
                <w:webHidden/>
              </w:rPr>
            </w:r>
            <w:r w:rsidR="001B6B83">
              <w:rPr>
                <w:noProof/>
                <w:webHidden/>
              </w:rPr>
              <w:fldChar w:fldCharType="separate"/>
            </w:r>
            <w:r w:rsidR="001B6B83">
              <w:rPr>
                <w:noProof/>
                <w:webHidden/>
              </w:rPr>
              <w:t>8</w:t>
            </w:r>
            <w:r w:rsidR="001B6B83">
              <w:rPr>
                <w:noProof/>
                <w:webHidden/>
              </w:rPr>
              <w:fldChar w:fldCharType="end"/>
            </w:r>
          </w:hyperlink>
        </w:p>
        <w:p w14:paraId="62436813" w14:textId="0570ECF1" w:rsidR="001B6B83" w:rsidRDefault="00DC4031">
          <w:pPr>
            <w:pStyle w:val="TOC2"/>
            <w:tabs>
              <w:tab w:val="right" w:leader="dot" w:pos="9350"/>
            </w:tabs>
            <w:rPr>
              <w:rFonts w:asciiTheme="minorHAnsi" w:eastAsiaTheme="minorEastAsia" w:hAnsiTheme="minorHAnsi"/>
              <w:noProof/>
              <w:sz w:val="22"/>
            </w:rPr>
          </w:pPr>
          <w:hyperlink w:anchor="_Toc134187588" w:history="1">
            <w:r w:rsidR="001B6B83" w:rsidRPr="00C0663E">
              <w:rPr>
                <w:rStyle w:val="Hyperlink"/>
                <w:noProof/>
              </w:rPr>
              <w:t xml:space="preserve"> Required 04</w:t>
            </w:r>
            <w:r w:rsidR="001B6B83">
              <w:rPr>
                <w:noProof/>
                <w:webHidden/>
              </w:rPr>
              <w:tab/>
            </w:r>
            <w:r w:rsidR="001B6B83">
              <w:rPr>
                <w:noProof/>
                <w:webHidden/>
              </w:rPr>
              <w:fldChar w:fldCharType="begin"/>
            </w:r>
            <w:r w:rsidR="001B6B83">
              <w:rPr>
                <w:noProof/>
                <w:webHidden/>
              </w:rPr>
              <w:instrText xml:space="preserve"> PAGEREF _Toc134187588 \h </w:instrText>
            </w:r>
            <w:r w:rsidR="001B6B83">
              <w:rPr>
                <w:noProof/>
                <w:webHidden/>
              </w:rPr>
            </w:r>
            <w:r w:rsidR="001B6B83">
              <w:rPr>
                <w:noProof/>
                <w:webHidden/>
              </w:rPr>
              <w:fldChar w:fldCharType="separate"/>
            </w:r>
            <w:r w:rsidR="001B6B83">
              <w:rPr>
                <w:noProof/>
                <w:webHidden/>
              </w:rPr>
              <w:t>10</w:t>
            </w:r>
            <w:r w:rsidR="001B6B83">
              <w:rPr>
                <w:noProof/>
                <w:webHidden/>
              </w:rPr>
              <w:fldChar w:fldCharType="end"/>
            </w:r>
          </w:hyperlink>
        </w:p>
        <w:p w14:paraId="4EFC7EC9" w14:textId="35F60624" w:rsidR="001B6B83" w:rsidRDefault="00DC4031">
          <w:pPr>
            <w:pStyle w:val="TOC2"/>
            <w:tabs>
              <w:tab w:val="right" w:leader="dot" w:pos="9350"/>
            </w:tabs>
            <w:rPr>
              <w:rFonts w:asciiTheme="minorHAnsi" w:eastAsiaTheme="minorEastAsia" w:hAnsiTheme="minorHAnsi"/>
              <w:noProof/>
              <w:sz w:val="22"/>
            </w:rPr>
          </w:pPr>
          <w:hyperlink w:anchor="_Toc134187589" w:history="1">
            <w:r w:rsidR="001B6B83" w:rsidRPr="00C0663E">
              <w:rPr>
                <w:rStyle w:val="Hyperlink"/>
                <w:noProof/>
              </w:rPr>
              <w:t>Required 05</w:t>
            </w:r>
            <w:r w:rsidR="001B6B83">
              <w:rPr>
                <w:noProof/>
                <w:webHidden/>
              </w:rPr>
              <w:tab/>
            </w:r>
            <w:r w:rsidR="001B6B83">
              <w:rPr>
                <w:noProof/>
                <w:webHidden/>
              </w:rPr>
              <w:fldChar w:fldCharType="begin"/>
            </w:r>
            <w:r w:rsidR="001B6B83">
              <w:rPr>
                <w:noProof/>
                <w:webHidden/>
              </w:rPr>
              <w:instrText xml:space="preserve"> PAGEREF _Toc134187589 \h </w:instrText>
            </w:r>
            <w:r w:rsidR="001B6B83">
              <w:rPr>
                <w:noProof/>
                <w:webHidden/>
              </w:rPr>
            </w:r>
            <w:r w:rsidR="001B6B83">
              <w:rPr>
                <w:noProof/>
                <w:webHidden/>
              </w:rPr>
              <w:fldChar w:fldCharType="separate"/>
            </w:r>
            <w:r w:rsidR="001B6B83">
              <w:rPr>
                <w:noProof/>
                <w:webHidden/>
              </w:rPr>
              <w:t>11</w:t>
            </w:r>
            <w:r w:rsidR="001B6B83">
              <w:rPr>
                <w:noProof/>
                <w:webHidden/>
              </w:rPr>
              <w:fldChar w:fldCharType="end"/>
            </w:r>
          </w:hyperlink>
        </w:p>
        <w:p w14:paraId="4798D5B6" w14:textId="1BE961F0" w:rsidR="001B6B83" w:rsidRDefault="00DC4031">
          <w:pPr>
            <w:pStyle w:val="TOC2"/>
            <w:tabs>
              <w:tab w:val="right" w:leader="dot" w:pos="9350"/>
            </w:tabs>
            <w:rPr>
              <w:rFonts w:asciiTheme="minorHAnsi" w:eastAsiaTheme="minorEastAsia" w:hAnsiTheme="minorHAnsi"/>
              <w:noProof/>
              <w:sz w:val="22"/>
            </w:rPr>
          </w:pPr>
          <w:hyperlink w:anchor="_Toc134187590" w:history="1">
            <w:r w:rsidR="001B6B83" w:rsidRPr="00C0663E">
              <w:rPr>
                <w:rStyle w:val="Hyperlink"/>
                <w:noProof/>
              </w:rPr>
              <w:t>Required 06</w:t>
            </w:r>
            <w:r w:rsidR="001B6B83">
              <w:rPr>
                <w:noProof/>
                <w:webHidden/>
              </w:rPr>
              <w:tab/>
            </w:r>
            <w:r w:rsidR="001B6B83">
              <w:rPr>
                <w:noProof/>
                <w:webHidden/>
              </w:rPr>
              <w:fldChar w:fldCharType="begin"/>
            </w:r>
            <w:r w:rsidR="001B6B83">
              <w:rPr>
                <w:noProof/>
                <w:webHidden/>
              </w:rPr>
              <w:instrText xml:space="preserve"> PAGEREF _Toc134187590 \h </w:instrText>
            </w:r>
            <w:r w:rsidR="001B6B83">
              <w:rPr>
                <w:noProof/>
                <w:webHidden/>
              </w:rPr>
            </w:r>
            <w:r w:rsidR="001B6B83">
              <w:rPr>
                <w:noProof/>
                <w:webHidden/>
              </w:rPr>
              <w:fldChar w:fldCharType="separate"/>
            </w:r>
            <w:r w:rsidR="001B6B83">
              <w:rPr>
                <w:noProof/>
                <w:webHidden/>
              </w:rPr>
              <w:t>12</w:t>
            </w:r>
            <w:r w:rsidR="001B6B83">
              <w:rPr>
                <w:noProof/>
                <w:webHidden/>
              </w:rPr>
              <w:fldChar w:fldCharType="end"/>
            </w:r>
          </w:hyperlink>
        </w:p>
        <w:p w14:paraId="4D4B8826" w14:textId="124A0E1E" w:rsidR="001B6B83" w:rsidRDefault="00DC4031">
          <w:pPr>
            <w:pStyle w:val="TOC2"/>
            <w:tabs>
              <w:tab w:val="right" w:leader="dot" w:pos="9350"/>
            </w:tabs>
            <w:rPr>
              <w:rFonts w:asciiTheme="minorHAnsi" w:eastAsiaTheme="minorEastAsia" w:hAnsiTheme="minorHAnsi"/>
              <w:noProof/>
              <w:sz w:val="22"/>
            </w:rPr>
          </w:pPr>
          <w:hyperlink w:anchor="_Toc134187591" w:history="1">
            <w:r w:rsidR="001B6B83" w:rsidRPr="00C0663E">
              <w:rPr>
                <w:rStyle w:val="Hyperlink"/>
                <w:noProof/>
              </w:rPr>
              <w:t>Required 07</w:t>
            </w:r>
            <w:r w:rsidR="001B6B83">
              <w:rPr>
                <w:noProof/>
                <w:webHidden/>
              </w:rPr>
              <w:tab/>
            </w:r>
            <w:r w:rsidR="001B6B83">
              <w:rPr>
                <w:noProof/>
                <w:webHidden/>
              </w:rPr>
              <w:fldChar w:fldCharType="begin"/>
            </w:r>
            <w:r w:rsidR="001B6B83">
              <w:rPr>
                <w:noProof/>
                <w:webHidden/>
              </w:rPr>
              <w:instrText xml:space="preserve"> PAGEREF _Toc134187591 \h </w:instrText>
            </w:r>
            <w:r w:rsidR="001B6B83">
              <w:rPr>
                <w:noProof/>
                <w:webHidden/>
              </w:rPr>
            </w:r>
            <w:r w:rsidR="001B6B83">
              <w:rPr>
                <w:noProof/>
                <w:webHidden/>
              </w:rPr>
              <w:fldChar w:fldCharType="separate"/>
            </w:r>
            <w:r w:rsidR="001B6B83">
              <w:rPr>
                <w:noProof/>
                <w:webHidden/>
              </w:rPr>
              <w:t>13</w:t>
            </w:r>
            <w:r w:rsidR="001B6B83">
              <w:rPr>
                <w:noProof/>
                <w:webHidden/>
              </w:rPr>
              <w:fldChar w:fldCharType="end"/>
            </w:r>
          </w:hyperlink>
        </w:p>
        <w:p w14:paraId="65B2FC42" w14:textId="3319710B" w:rsidR="001B6B83" w:rsidRDefault="00DC4031">
          <w:pPr>
            <w:pStyle w:val="TOC1"/>
            <w:tabs>
              <w:tab w:val="right" w:leader="dot" w:pos="9350"/>
            </w:tabs>
            <w:rPr>
              <w:rFonts w:asciiTheme="minorHAnsi" w:eastAsiaTheme="minorEastAsia" w:hAnsiTheme="minorHAnsi"/>
              <w:noProof/>
              <w:sz w:val="22"/>
            </w:rPr>
          </w:pPr>
          <w:hyperlink w:anchor="_Toc134187592" w:history="1">
            <w:r w:rsidR="001B6B83" w:rsidRPr="00C0663E">
              <w:rPr>
                <w:rStyle w:val="Hyperlink"/>
                <w:noProof/>
              </w:rPr>
              <w:t>Conclusion</w:t>
            </w:r>
            <w:r w:rsidR="001B6B83">
              <w:rPr>
                <w:noProof/>
                <w:webHidden/>
              </w:rPr>
              <w:tab/>
            </w:r>
            <w:r w:rsidR="001B6B83">
              <w:rPr>
                <w:noProof/>
                <w:webHidden/>
              </w:rPr>
              <w:fldChar w:fldCharType="begin"/>
            </w:r>
            <w:r w:rsidR="001B6B83">
              <w:rPr>
                <w:noProof/>
                <w:webHidden/>
              </w:rPr>
              <w:instrText xml:space="preserve"> PAGEREF _Toc134187592 \h </w:instrText>
            </w:r>
            <w:r w:rsidR="001B6B83">
              <w:rPr>
                <w:noProof/>
                <w:webHidden/>
              </w:rPr>
            </w:r>
            <w:r w:rsidR="001B6B83">
              <w:rPr>
                <w:noProof/>
                <w:webHidden/>
              </w:rPr>
              <w:fldChar w:fldCharType="separate"/>
            </w:r>
            <w:r w:rsidR="001B6B83">
              <w:rPr>
                <w:noProof/>
                <w:webHidden/>
              </w:rPr>
              <w:t>14</w:t>
            </w:r>
            <w:r w:rsidR="001B6B83">
              <w:rPr>
                <w:noProof/>
                <w:webHidden/>
              </w:rPr>
              <w:fldChar w:fldCharType="end"/>
            </w:r>
          </w:hyperlink>
        </w:p>
        <w:p w14:paraId="1E8463BE" w14:textId="640807CB" w:rsidR="001B6B83" w:rsidRDefault="00DC4031">
          <w:pPr>
            <w:pStyle w:val="TOC1"/>
            <w:tabs>
              <w:tab w:val="right" w:leader="dot" w:pos="9350"/>
            </w:tabs>
            <w:rPr>
              <w:rFonts w:asciiTheme="minorHAnsi" w:eastAsiaTheme="minorEastAsia" w:hAnsiTheme="minorHAnsi"/>
              <w:noProof/>
              <w:sz w:val="22"/>
            </w:rPr>
          </w:pPr>
          <w:hyperlink w:anchor="_Toc134187593" w:history="1">
            <w:r w:rsidR="001B6B83" w:rsidRPr="00C0663E">
              <w:rPr>
                <w:rStyle w:val="Hyperlink"/>
                <w:noProof/>
              </w:rPr>
              <w:t>References</w:t>
            </w:r>
            <w:r w:rsidR="001B6B83">
              <w:rPr>
                <w:noProof/>
                <w:webHidden/>
              </w:rPr>
              <w:tab/>
            </w:r>
            <w:r w:rsidR="001B6B83">
              <w:rPr>
                <w:noProof/>
                <w:webHidden/>
              </w:rPr>
              <w:fldChar w:fldCharType="begin"/>
            </w:r>
            <w:r w:rsidR="001B6B83">
              <w:rPr>
                <w:noProof/>
                <w:webHidden/>
              </w:rPr>
              <w:instrText xml:space="preserve"> PAGEREF _Toc134187593 \h </w:instrText>
            </w:r>
            <w:r w:rsidR="001B6B83">
              <w:rPr>
                <w:noProof/>
                <w:webHidden/>
              </w:rPr>
            </w:r>
            <w:r w:rsidR="001B6B83">
              <w:rPr>
                <w:noProof/>
                <w:webHidden/>
              </w:rPr>
              <w:fldChar w:fldCharType="separate"/>
            </w:r>
            <w:r w:rsidR="001B6B83">
              <w:rPr>
                <w:noProof/>
                <w:webHidden/>
              </w:rPr>
              <w:t>16</w:t>
            </w:r>
            <w:r w:rsidR="001B6B83">
              <w:rPr>
                <w:noProof/>
                <w:webHidden/>
              </w:rPr>
              <w:fldChar w:fldCharType="end"/>
            </w:r>
          </w:hyperlink>
        </w:p>
        <w:p w14:paraId="19AB19CB" w14:textId="57F33BDA" w:rsidR="00C641D8" w:rsidRDefault="00C641D8">
          <w:r>
            <w:rPr>
              <w:b/>
              <w:bCs/>
              <w:noProof/>
            </w:rPr>
            <w:fldChar w:fldCharType="end"/>
          </w:r>
        </w:p>
      </w:sdtContent>
    </w:sdt>
    <w:p w14:paraId="0A67720F" w14:textId="77777777" w:rsidR="00C641D8" w:rsidRDefault="00C641D8">
      <w:pPr>
        <w:spacing w:line="259" w:lineRule="auto"/>
        <w:jc w:val="left"/>
        <w:rPr>
          <w:rFonts w:eastAsiaTheme="majorEastAsia" w:cstheme="majorBidi"/>
          <w:b/>
          <w:color w:val="2F5496" w:themeColor="accent1" w:themeShade="BF"/>
          <w:sz w:val="32"/>
          <w:szCs w:val="32"/>
        </w:rPr>
      </w:pPr>
      <w:r>
        <w:br w:type="page"/>
      </w:r>
    </w:p>
    <w:p w14:paraId="53E0E756" w14:textId="7DAA540D" w:rsidR="009E2B61" w:rsidRDefault="009E2B61" w:rsidP="007234DD">
      <w:pPr>
        <w:pStyle w:val="Heading1"/>
        <w:jc w:val="left"/>
      </w:pPr>
      <w:bookmarkStart w:id="0" w:name="_Toc134187578"/>
      <w:r>
        <w:lastRenderedPageBreak/>
        <w:t>Introduction</w:t>
      </w:r>
      <w:bookmarkEnd w:id="0"/>
      <w:r>
        <w:t xml:space="preserve"> </w:t>
      </w:r>
    </w:p>
    <w:p w14:paraId="2A186049" w14:textId="47A8F978" w:rsidR="0052579D" w:rsidRPr="008348CC" w:rsidRDefault="0052579D" w:rsidP="008348CC">
      <w:r w:rsidRPr="0052579D">
        <w:t xml:space="preserve">In the current business environment, data analysis has become a critical aspect of making informed decisions. In this regard, companies must rely on sophisticated tools to analyze the vast amounts of data generated daily. Two widely used software tools for data analysis are SPSS and Excel. However, each tool has its unique strengths and limitations in terms of analyzing data. This report provides a comprehensive comparison between SPSS and Excel, outlining their advantages and disadvantages. Additionally, the report presents practical examples of how data analysis can be carried out using both tools, highlighting their capabilities and limitations. By examining the differences between SPSS and Excel, businesses can determine which tool is better suited to their specific data analysis needs. </w:t>
      </w:r>
      <w:r w:rsidRPr="00531461">
        <w:t xml:space="preserve">  The report also gives practical instances of analyzing data through both tools to demonstrate their abilities and constraints.</w:t>
      </w:r>
    </w:p>
    <w:p w14:paraId="4B6DA38D" w14:textId="77777777" w:rsidR="008348CC" w:rsidRDefault="008348CC">
      <w:pPr>
        <w:spacing w:line="259" w:lineRule="auto"/>
        <w:jc w:val="left"/>
        <w:rPr>
          <w:rFonts w:eastAsiaTheme="majorEastAsia" w:cstheme="majorBidi"/>
          <w:b/>
          <w:color w:val="2F5496" w:themeColor="accent1" w:themeShade="BF"/>
          <w:sz w:val="32"/>
          <w:szCs w:val="32"/>
        </w:rPr>
      </w:pPr>
      <w:r>
        <w:br w:type="page"/>
      </w:r>
    </w:p>
    <w:p w14:paraId="6E5D77B2" w14:textId="77777777" w:rsidR="00991E5F" w:rsidRDefault="00870FF9" w:rsidP="007234DD">
      <w:pPr>
        <w:pStyle w:val="Heading1"/>
        <w:jc w:val="left"/>
      </w:pPr>
      <w:bookmarkStart w:id="1" w:name="_Toc134187579"/>
      <w:r>
        <w:lastRenderedPageBreak/>
        <w:t>Part</w:t>
      </w:r>
      <w:r w:rsidR="007234DD">
        <w:t xml:space="preserve"> 01</w:t>
      </w:r>
      <w:bookmarkEnd w:id="1"/>
    </w:p>
    <w:p w14:paraId="4688712F" w14:textId="790C77D1" w:rsidR="00B138A7" w:rsidRDefault="005E4D2D" w:rsidP="00991E5F">
      <w:pPr>
        <w:pStyle w:val="Heading2"/>
      </w:pPr>
      <w:bookmarkStart w:id="2" w:name="_Toc134187580"/>
      <w:r>
        <w:t xml:space="preserve">Evaluation of </w:t>
      </w:r>
      <w:r w:rsidR="00B50B32">
        <w:t>Microsoft Excel</w:t>
      </w:r>
      <w:r>
        <w:t xml:space="preserve"> for Preprocessing of Data</w:t>
      </w:r>
      <w:bookmarkEnd w:id="2"/>
    </w:p>
    <w:p w14:paraId="7B6B01B8" w14:textId="61671261" w:rsidR="00B50B32" w:rsidRDefault="009A12E4" w:rsidP="00F73F58">
      <w:r w:rsidRPr="009A12E4">
        <w:t>For many years, Microsoft Excel has been commonly utilized software. Pre-processing data, or the act of organizing and manipulating it before analysis, is a use that this tool is primarily intended for</w:t>
      </w:r>
      <w:r w:rsidR="00CD5247">
        <w:t xml:space="preserve"> (</w:t>
      </w:r>
      <w:r w:rsidR="00CD5247">
        <w:rPr>
          <w:kern w:val="0"/>
          <w14:ligatures w14:val="none"/>
        </w:rPr>
        <w:t>Agarwal, 2015)</w:t>
      </w:r>
      <w:r w:rsidRPr="009A12E4">
        <w:t>. Pre-processing data becomes easy with Excel's numerous features.  Users can firstly import data into Excel from various sources like text files, databases, or other Excel workbooks.  It is made easy to import huge volumes of data and promptly commence working with it.  In addition, Excel provides countless functions and formulas that enable the manipulation and transformation of data.</w:t>
      </w:r>
      <w:r w:rsidR="00EB295A">
        <w:t xml:space="preserve"> </w:t>
      </w:r>
      <w:r w:rsidR="00332DEC" w:rsidRPr="00332DEC">
        <w:t>These functions facilitate the calculations of sums, averages, and other statistical measures</w:t>
      </w:r>
      <w:r w:rsidR="005C17DA">
        <w:t xml:space="preserve"> (</w:t>
      </w:r>
      <w:r w:rsidR="005C17DA">
        <w:rPr>
          <w:kern w:val="0"/>
          <w14:ligatures w14:val="none"/>
        </w:rPr>
        <w:t>Adam, Fleischerand Thurow, 2017)</w:t>
      </w:r>
      <w:r w:rsidR="00332DEC" w:rsidRPr="00332DEC">
        <w:t>. In addition, these can be used for changing information between different formats.  With charts and graphs as powerful tools, Excel is capable of advanced data visualization.  To identify trends and patterns in the data, these tools can be used, thirdly.  Customizing these visualizations can help meet specific requirements and enable communicating findings to others effectively.  With Excel, learning and using this user-friendly tool is easier.  Basic spreadsheet knowledge enables broad usage for everyone.  Taking everything into account, Microsoft Excel is an excellent option for processing data beforehand.</w:t>
      </w:r>
      <w:r w:rsidR="00332DEC">
        <w:t xml:space="preserve"> </w:t>
      </w:r>
      <w:r w:rsidR="00F73F58">
        <w:t>Its wide range of features, functions, and tools make it a powerful tool for anyone who needs to work with data on a regular basis.</w:t>
      </w:r>
    </w:p>
    <w:p w14:paraId="0628032C" w14:textId="7B088DC9" w:rsidR="00F73F58" w:rsidRDefault="00136173" w:rsidP="00870FF9">
      <w:pPr>
        <w:pStyle w:val="Heading2"/>
      </w:pPr>
      <w:bookmarkStart w:id="3" w:name="_Toc134187581"/>
      <w:r>
        <w:t>Analyzing and Visualizing</w:t>
      </w:r>
      <w:r w:rsidR="005E4D2D">
        <w:t xml:space="preserve"> the</w:t>
      </w:r>
      <w:r>
        <w:t xml:space="preserve"> Data</w:t>
      </w:r>
      <w:bookmarkEnd w:id="3"/>
    </w:p>
    <w:p w14:paraId="70817B3D" w14:textId="3FCB7A14" w:rsidR="000D6820" w:rsidRDefault="000D6820" w:rsidP="000D6820">
      <w:r>
        <w:t>A powerful software tool widely used for data analysis and visualization is Excel.  Many data-related tasks can benefit greatly from its features and capabilities. Excel has various functions and tools for analyzing data.  To perform calculations like averages and percentages, one may use these functions</w:t>
      </w:r>
      <w:r w:rsidR="002717E6">
        <w:t xml:space="preserve"> (</w:t>
      </w:r>
      <w:r w:rsidR="002717E6">
        <w:rPr>
          <w:kern w:val="0"/>
          <w14:ligatures w14:val="none"/>
        </w:rPr>
        <w:t>Boeing, 2017)</w:t>
      </w:r>
      <w:r>
        <w:t>. Also, these can be utilized for more intricate calculations like statistical analysis and forecasting.  Excel has incorporated tools for the purpose of data validation.  To guarantee consistency and accuracy of data, these tools can be utilized.</w:t>
      </w:r>
    </w:p>
    <w:p w14:paraId="4B2C7CE8" w14:textId="7B012BAB" w:rsidR="00C3093D" w:rsidRDefault="000D6820" w:rsidP="00C3093D">
      <w:r>
        <w:t xml:space="preserve">Data visualization can also be done effectively using Excel.  Charts and graphs in multiple formats, like bar charts, line charts, and pie charts, are offered to showcase data effectively. </w:t>
      </w:r>
      <w:r w:rsidR="00C3093D">
        <w:t>Customized visualizations can cater to specific needs</w:t>
      </w:r>
      <w:r w:rsidR="002717E6">
        <w:t xml:space="preserve"> </w:t>
      </w:r>
      <w:r w:rsidR="00431CC0">
        <w:t>(</w:t>
      </w:r>
      <w:r w:rsidR="00431CC0">
        <w:rPr>
          <w:kern w:val="0"/>
          <w14:ligatures w14:val="none"/>
        </w:rPr>
        <w:t>Doncheva et al., 2018)</w:t>
      </w:r>
      <w:r w:rsidR="00C3093D">
        <w:t>.  In addition, using them on the data can help to recognize patterns and trends.</w:t>
      </w:r>
    </w:p>
    <w:p w14:paraId="04C0A853" w14:textId="048731FA" w:rsidR="00C3093D" w:rsidRDefault="00C3093D" w:rsidP="00C3093D">
      <w:r>
        <w:lastRenderedPageBreak/>
        <w:t>A benefit of using Excel for data analysis and visualization is its wide usage and recognition as a valuable tool.</w:t>
      </w:r>
      <w:r w:rsidR="00431CC0">
        <w:t xml:space="preserve"> </w:t>
      </w:r>
      <w:r>
        <w:t>Its interface and features are widely known among people, easing the process of sharing data and collaborating with others.</w:t>
      </w:r>
    </w:p>
    <w:p w14:paraId="69BE6685" w14:textId="19CB286A" w:rsidR="00136173" w:rsidRDefault="00C3093D" w:rsidP="00C3093D">
      <w:r>
        <w:t>Nevertheless, it's worth highlighting that Excel does have its restrictions, particularly when dealing with dauntingly voluminous data sets or intricate statistical analysis</w:t>
      </w:r>
      <w:r w:rsidR="00431CC0">
        <w:t xml:space="preserve"> </w:t>
      </w:r>
      <w:r w:rsidR="007A71E4">
        <w:t>(</w:t>
      </w:r>
      <w:r w:rsidR="007A71E4">
        <w:rPr>
          <w:kern w:val="0"/>
          <w14:ligatures w14:val="none"/>
        </w:rPr>
        <w:t>Slosse et al., 2020)</w:t>
      </w:r>
      <w:r>
        <w:t xml:space="preserve">. Specialized software tools may be more appropriate in such cases. To conclude, Microsoft’s Excel is a flexible and user-friendly tool utilized for both data analysis and visualization. </w:t>
      </w:r>
      <w:r w:rsidR="00136173">
        <w:t>Its features and capabilities make it an excellent choice for many data-related tasks, especially for those with smaller datasets or less complex analysis requirements.</w:t>
      </w:r>
    </w:p>
    <w:p w14:paraId="45E96F5D" w14:textId="33D111FD" w:rsidR="00136173" w:rsidRDefault="00940369" w:rsidP="00870FF9">
      <w:pPr>
        <w:pStyle w:val="Heading2"/>
      </w:pPr>
      <w:bookmarkStart w:id="4" w:name="_Toc134187582"/>
      <w:r>
        <w:t xml:space="preserve">Use of </w:t>
      </w:r>
      <w:r w:rsidR="004F3C17">
        <w:t>Commands in Excel</w:t>
      </w:r>
      <w:bookmarkEnd w:id="4"/>
    </w:p>
    <w:p w14:paraId="7395BEC5" w14:textId="77777777" w:rsidR="004F3C17" w:rsidRPr="00095E62" w:rsidRDefault="004F3C17" w:rsidP="00F23ACA">
      <w:pPr>
        <w:pStyle w:val="ListParagraph"/>
        <w:numPr>
          <w:ilvl w:val="0"/>
          <w:numId w:val="2"/>
        </w:numPr>
        <w:rPr>
          <w:b/>
          <w:bCs/>
        </w:rPr>
      </w:pPr>
      <w:r w:rsidRPr="00095E62">
        <w:rPr>
          <w:b/>
          <w:bCs/>
        </w:rPr>
        <w:t>Using Pivot Tables for Data Analysis:</w:t>
      </w:r>
    </w:p>
    <w:p w14:paraId="59A8B0EF" w14:textId="0A0D619E" w:rsidR="004F3C17" w:rsidRDefault="00E27027" w:rsidP="004F3C17">
      <w:r w:rsidRPr="00E27027">
        <w:t>Large data sets can be summarized and analyzed effectively using Pivot Tables in Excel's powerful feature. Anyone can easily group, filter, and sort data in various ways through which identifying trends and patterns becomes easier.</w:t>
      </w:r>
    </w:p>
    <w:p w14:paraId="77CDB6C2" w14:textId="0521408B" w:rsidR="004F3C17" w:rsidRDefault="004F3C17" w:rsidP="00F23ACA">
      <w:pPr>
        <w:pStyle w:val="ListParagraph"/>
        <w:numPr>
          <w:ilvl w:val="0"/>
          <w:numId w:val="1"/>
        </w:numPr>
      </w:pPr>
      <w:r>
        <w:t xml:space="preserve">To create a Pivot Table, </w:t>
      </w:r>
      <w:r w:rsidR="005E4D2D">
        <w:t>the following steps can be taken</w:t>
      </w:r>
      <w:r>
        <w:t>:</w:t>
      </w:r>
    </w:p>
    <w:p w14:paraId="713CBD8C" w14:textId="7CB3449F" w:rsidR="004F3C17" w:rsidRDefault="004F3C17" w:rsidP="00F23ACA">
      <w:pPr>
        <w:pStyle w:val="ListParagraph"/>
        <w:numPr>
          <w:ilvl w:val="0"/>
          <w:numId w:val="1"/>
        </w:numPr>
      </w:pPr>
      <w:r>
        <w:t xml:space="preserve">Select the range of cells that contains </w:t>
      </w:r>
      <w:r w:rsidR="005E4D2D">
        <w:t>the</w:t>
      </w:r>
      <w:r>
        <w:t xml:space="preserve"> data.</w:t>
      </w:r>
    </w:p>
    <w:p w14:paraId="40342190" w14:textId="2E793495" w:rsidR="004F3C17" w:rsidRDefault="004F3C17" w:rsidP="00F23ACA">
      <w:pPr>
        <w:pStyle w:val="ListParagraph"/>
        <w:numPr>
          <w:ilvl w:val="0"/>
          <w:numId w:val="1"/>
        </w:numPr>
      </w:pPr>
      <w:r>
        <w:t>Go to the "Insert" tab and click on "PivotTable".</w:t>
      </w:r>
    </w:p>
    <w:p w14:paraId="180B1F25" w14:textId="49104577" w:rsidR="004F3C17" w:rsidRDefault="004F3C17" w:rsidP="00F23ACA">
      <w:pPr>
        <w:pStyle w:val="ListParagraph"/>
        <w:numPr>
          <w:ilvl w:val="0"/>
          <w:numId w:val="1"/>
        </w:numPr>
      </w:pPr>
      <w:r>
        <w:t xml:space="preserve">In the "Create PivotTable" dialog box, select the range of cells that contains </w:t>
      </w:r>
      <w:r w:rsidR="005E4D2D">
        <w:t>the</w:t>
      </w:r>
      <w:r>
        <w:t xml:space="preserve"> data and click "OK".</w:t>
      </w:r>
    </w:p>
    <w:p w14:paraId="4EDA7D28" w14:textId="683DB18E" w:rsidR="00B00F1F" w:rsidRDefault="00B00F1F" w:rsidP="00B00F1F">
      <w:r>
        <w:rPr>
          <w:noProof/>
        </w:rPr>
        <w:lastRenderedPageBreak/>
        <w:drawing>
          <wp:inline distT="0" distB="0" distL="0" distR="0" wp14:anchorId="21D18EDF" wp14:editId="3438E605">
            <wp:extent cx="5943600" cy="3343275"/>
            <wp:effectExtent l="0" t="0" r="0" b="9525"/>
            <wp:docPr id="298809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809053" name=""/>
                    <pic:cNvPicPr/>
                  </pic:nvPicPr>
                  <pic:blipFill>
                    <a:blip r:embed="rId8"/>
                    <a:stretch>
                      <a:fillRect/>
                    </a:stretch>
                  </pic:blipFill>
                  <pic:spPr>
                    <a:xfrm>
                      <a:off x="0" y="0"/>
                      <a:ext cx="5943600" cy="3343275"/>
                    </a:xfrm>
                    <a:prstGeom prst="rect">
                      <a:avLst/>
                    </a:prstGeom>
                  </pic:spPr>
                </pic:pic>
              </a:graphicData>
            </a:graphic>
          </wp:inline>
        </w:drawing>
      </w:r>
    </w:p>
    <w:p w14:paraId="1846D325" w14:textId="21C2BC94" w:rsidR="00F23ACA" w:rsidRPr="00095E62" w:rsidRDefault="00095E62" w:rsidP="00F23ACA">
      <w:pPr>
        <w:pStyle w:val="ListParagraph"/>
        <w:numPr>
          <w:ilvl w:val="0"/>
          <w:numId w:val="2"/>
        </w:numPr>
        <w:rPr>
          <w:b/>
          <w:bCs/>
        </w:rPr>
      </w:pPr>
      <w:r w:rsidRPr="00095E62">
        <w:rPr>
          <w:b/>
          <w:bCs/>
        </w:rPr>
        <w:t>Using the IF condition in the Excel Dataset:</w:t>
      </w:r>
    </w:p>
    <w:p w14:paraId="499194D6" w14:textId="316C8B7C" w:rsidR="00095E62" w:rsidRDefault="00961254" w:rsidP="00095E62">
      <w:r>
        <w:t>Suppose someone</w:t>
      </w:r>
      <w:r w:rsidR="008B005D" w:rsidRPr="008B005D">
        <w:t xml:space="preserve"> is attempting to establish if bookings with a large </w:t>
      </w:r>
      <w:r w:rsidRPr="008B005D">
        <w:t>number</w:t>
      </w:r>
      <w:r w:rsidR="008B005D" w:rsidRPr="008B005D">
        <w:t xml:space="preserve"> of special demands usually have a rise in the average price. The author will compare the average price of bookings with more than 2 special requests to those with fewer special requests in order to do so. A new dataset column may be created using the IF function. 'High' or 'Low' is assigned to each booking in the new column depending on whether it has more than 2 special requests or not.</w:t>
      </w:r>
    </w:p>
    <w:p w14:paraId="4F71B298" w14:textId="3C1FDD06" w:rsidR="00095E62" w:rsidRDefault="00095E62" w:rsidP="00095E62">
      <w:r>
        <w:t>Here are the steps to perform this analysis using the IF function in Excel:</w:t>
      </w:r>
    </w:p>
    <w:p w14:paraId="5EA3DAFC" w14:textId="76EBB4A5" w:rsidR="00095E62" w:rsidRDefault="00095E62" w:rsidP="00095E62">
      <w:r>
        <w:t>Open the Hotel Reservation dataset in Excel and insert a new column next to the "</w:t>
      </w:r>
      <w:r w:rsidR="00174BFF">
        <w:t>Booking status</w:t>
      </w:r>
      <w:r>
        <w:t>" column.</w:t>
      </w:r>
    </w:p>
    <w:p w14:paraId="4F14CFD6" w14:textId="103037C1" w:rsidR="00095E62" w:rsidRDefault="00095E62" w:rsidP="00095E62">
      <w:r>
        <w:t xml:space="preserve">In the </w:t>
      </w:r>
      <w:r w:rsidR="008D3D15">
        <w:t>second</w:t>
      </w:r>
      <w:r>
        <w:t xml:space="preserve"> cell of the new column (cell T2), enter the following formula:</w:t>
      </w:r>
    </w:p>
    <w:p w14:paraId="62ECF959" w14:textId="77777777" w:rsidR="00B6027D" w:rsidRDefault="00B6027D" w:rsidP="00095E62">
      <w:r w:rsidRPr="00B6027D">
        <w:t>=IF(R2:R36276&gt;2,"High","Low")</w:t>
      </w:r>
    </w:p>
    <w:p w14:paraId="1D6A5F9C" w14:textId="4124D1EB" w:rsidR="00095E62" w:rsidRDefault="00095E62" w:rsidP="00095E62">
      <w:r>
        <w:t xml:space="preserve">This formula checks whether the value in the "Special requests" column for each booking is greater than </w:t>
      </w:r>
      <w:r w:rsidR="00B6027D">
        <w:t>2</w:t>
      </w:r>
      <w:r>
        <w:t>. If it is, the formula returns the value "High". If not, it returns the value "Low".</w:t>
      </w:r>
    </w:p>
    <w:p w14:paraId="55938A0B" w14:textId="0754C774" w:rsidR="00095E62" w:rsidRDefault="00095E62" w:rsidP="00095E62">
      <w:r>
        <w:t>Drag the formula down to apply it to all rows in the dataset.</w:t>
      </w:r>
    </w:p>
    <w:p w14:paraId="7DE3DAEC" w14:textId="05DD2A0F" w:rsidR="002307A0" w:rsidRDefault="002307A0" w:rsidP="00095E62">
      <w:r>
        <w:lastRenderedPageBreak/>
        <w:t xml:space="preserve">All the </w:t>
      </w:r>
      <w:r w:rsidR="00C87D0F">
        <w:t xml:space="preserve">field with Less than 2 Special Request will be labeled Low and more than 2 will be labeled High. </w:t>
      </w:r>
      <w:r w:rsidR="00B00F1F">
        <w:tab/>
      </w:r>
    </w:p>
    <w:p w14:paraId="5DE4F448" w14:textId="0E6AB0CA" w:rsidR="00B00F1F" w:rsidRDefault="00B00F1F" w:rsidP="00095E62">
      <w:r>
        <w:rPr>
          <w:noProof/>
        </w:rPr>
        <w:drawing>
          <wp:inline distT="0" distB="0" distL="0" distR="0" wp14:anchorId="2E0CE291" wp14:editId="11A85C77">
            <wp:extent cx="5943600" cy="4415790"/>
            <wp:effectExtent l="0" t="0" r="0" b="3810"/>
            <wp:docPr id="202703837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38370" name="Picture 1" descr="A screenshot of a computer&#10;&#10;Description automatically generated with medium confidence"/>
                    <pic:cNvPicPr/>
                  </pic:nvPicPr>
                  <pic:blipFill>
                    <a:blip r:embed="rId9"/>
                    <a:stretch>
                      <a:fillRect/>
                    </a:stretch>
                  </pic:blipFill>
                  <pic:spPr>
                    <a:xfrm>
                      <a:off x="0" y="0"/>
                      <a:ext cx="5943600" cy="4415790"/>
                    </a:xfrm>
                    <a:prstGeom prst="rect">
                      <a:avLst/>
                    </a:prstGeom>
                  </pic:spPr>
                </pic:pic>
              </a:graphicData>
            </a:graphic>
          </wp:inline>
        </w:drawing>
      </w:r>
    </w:p>
    <w:p w14:paraId="6B7DAC54" w14:textId="0D30052D" w:rsidR="00095E62" w:rsidRPr="003770BD" w:rsidRDefault="003770BD" w:rsidP="00353385">
      <w:pPr>
        <w:pStyle w:val="ListParagraph"/>
        <w:numPr>
          <w:ilvl w:val="0"/>
          <w:numId w:val="2"/>
        </w:numPr>
        <w:rPr>
          <w:b/>
          <w:bCs/>
        </w:rPr>
      </w:pPr>
      <w:r w:rsidRPr="003770BD">
        <w:rPr>
          <w:b/>
          <w:bCs/>
        </w:rPr>
        <w:t xml:space="preserve">Using LOOKUP condition in the Excel dataset: </w:t>
      </w:r>
    </w:p>
    <w:p w14:paraId="44097EF6" w14:textId="5D1E2A31" w:rsidR="00353385" w:rsidRDefault="00353385" w:rsidP="00353385">
      <w:r>
        <w:t>The utilization of the Excel function LOOKUP can enable the search of a specific value in a dataset.  Another column's corresponding value is then returned.</w:t>
      </w:r>
      <w:r w:rsidR="009035E9">
        <w:t xml:space="preserve"> </w:t>
      </w:r>
      <w:r>
        <w:t xml:space="preserve">In case an individual </w:t>
      </w:r>
      <w:r w:rsidR="009035E9">
        <w:t>can</w:t>
      </w:r>
      <w:r>
        <w:t xml:space="preserve"> create a new column, specifying the market type for every booking.  Aviation, Corporate, Online, Offline and Complementary are the four options for the market type in the Market_type column. Using the LOOKUP function allows for assigning the market type to each booking.</w:t>
      </w:r>
      <w:r w:rsidR="009035E9">
        <w:t xml:space="preserve"> </w:t>
      </w:r>
      <w:r>
        <w:t>The 'Market_type' column determines the information provided here.</w:t>
      </w:r>
    </w:p>
    <w:p w14:paraId="72B75DD3" w14:textId="6767B3D2" w:rsidR="003770BD" w:rsidRDefault="003770BD" w:rsidP="003770BD">
      <w:r>
        <w:t>Open the Hotel Reservation dataset in Excel and insert a new column next to the "Market_type" column.</w:t>
      </w:r>
    </w:p>
    <w:p w14:paraId="7F974C94" w14:textId="1669A0F4" w:rsidR="003770BD" w:rsidRDefault="003770BD" w:rsidP="003770BD">
      <w:r>
        <w:t xml:space="preserve">In the </w:t>
      </w:r>
      <w:r w:rsidR="00C331F1">
        <w:t>second</w:t>
      </w:r>
      <w:r>
        <w:t xml:space="preserve"> cell of the new column (</w:t>
      </w:r>
      <w:r w:rsidR="00A81700">
        <w:t>e.g.,</w:t>
      </w:r>
      <w:r>
        <w:t xml:space="preserve"> cell </w:t>
      </w:r>
      <w:r w:rsidR="00C331F1">
        <w:t>U</w:t>
      </w:r>
      <w:r>
        <w:t>2), enter the following formula:</w:t>
      </w:r>
    </w:p>
    <w:p w14:paraId="42AB1691" w14:textId="5D997EB8" w:rsidR="003770BD" w:rsidRDefault="003770BD" w:rsidP="003770BD">
      <w:r>
        <w:lastRenderedPageBreak/>
        <w:t>=LOOKUP(</w:t>
      </w:r>
      <w:r w:rsidR="00522F0E">
        <w:t>M</w:t>
      </w:r>
      <w:r w:rsidR="00522F0E" w:rsidRPr="00B6027D">
        <w:t>2:</w:t>
      </w:r>
      <w:r w:rsidR="00522F0E">
        <w:t>M</w:t>
      </w:r>
      <w:r w:rsidR="00522F0E" w:rsidRPr="00B6027D">
        <w:t>36276</w:t>
      </w:r>
      <w:r>
        <w:t>,{"</w:t>
      </w:r>
      <w:r w:rsidR="00522F0E">
        <w:t>Aviation</w:t>
      </w:r>
      <w:r>
        <w:t>","Corporate","Online","Offline"</w:t>
      </w:r>
      <w:r w:rsidR="00522F0E">
        <w:t>,"Complementary"</w:t>
      </w:r>
      <w:r>
        <w:t>},{"</w:t>
      </w:r>
      <w:r w:rsidR="00522F0E">
        <w:t>A</w:t>
      </w:r>
      <w:r>
        <w:t>","C","O","F"</w:t>
      </w:r>
      <w:r w:rsidR="00522F0E">
        <w:t>,"</w:t>
      </w:r>
      <w:r w:rsidR="00C331F1">
        <w:t>M</w:t>
      </w:r>
      <w:r w:rsidR="00522F0E">
        <w:t>"</w:t>
      </w:r>
      <w:r>
        <w:t>})</w:t>
      </w:r>
    </w:p>
    <w:p w14:paraId="2B79B545" w14:textId="74C07F8C" w:rsidR="003770BD" w:rsidRDefault="003770BD" w:rsidP="003770BD">
      <w:r>
        <w:t>This formula checks the value in the "Market_type" column for each booking and looks up the corresponding market type ("</w:t>
      </w:r>
      <w:r w:rsidR="00C331F1">
        <w:t>Aviation</w:t>
      </w:r>
      <w:r>
        <w:t>", "Corporate", "Onlin</w:t>
      </w:r>
      <w:r w:rsidR="00C331F1">
        <w:t>e</w:t>
      </w:r>
      <w:r>
        <w:t xml:space="preserve">", or "Offline") in the array </w:t>
      </w:r>
      <w:r w:rsidR="00C331F1">
        <w:t>{"Aviation","Corporate","Online","Offline","Complementary"}</w:t>
      </w:r>
      <w:r>
        <w:t>. If the value in the "Market_type" column matches one of the values in the array, the formula returns the corresponding letter code (</w:t>
      </w:r>
      <w:r w:rsidR="00C331F1">
        <w:t>"A","C","O","F","M"</w:t>
      </w:r>
      <w:r>
        <w:t>). If the value in the "Market_type" column does not match any of the values in the array, the formula returns #N/A.</w:t>
      </w:r>
    </w:p>
    <w:p w14:paraId="5DC23A22" w14:textId="79E52DBA" w:rsidR="001627FA" w:rsidRDefault="001627FA" w:rsidP="003770BD">
      <w:r>
        <w:rPr>
          <w:noProof/>
        </w:rPr>
        <w:drawing>
          <wp:inline distT="0" distB="0" distL="0" distR="0" wp14:anchorId="68183D57" wp14:editId="64C00E39">
            <wp:extent cx="5943600" cy="3796665"/>
            <wp:effectExtent l="0" t="0" r="0" b="0"/>
            <wp:docPr id="2127865846"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65846" name="Picture 1" descr="A screenshot of a spreadsheet&#10;&#10;Description automatically generated"/>
                    <pic:cNvPicPr/>
                  </pic:nvPicPr>
                  <pic:blipFill>
                    <a:blip r:embed="rId10"/>
                    <a:stretch>
                      <a:fillRect/>
                    </a:stretch>
                  </pic:blipFill>
                  <pic:spPr>
                    <a:xfrm>
                      <a:off x="0" y="0"/>
                      <a:ext cx="5943600" cy="3796665"/>
                    </a:xfrm>
                    <a:prstGeom prst="rect">
                      <a:avLst/>
                    </a:prstGeom>
                  </pic:spPr>
                </pic:pic>
              </a:graphicData>
            </a:graphic>
          </wp:inline>
        </w:drawing>
      </w:r>
    </w:p>
    <w:p w14:paraId="6C4AFEAF" w14:textId="54735CB2" w:rsidR="003770BD" w:rsidRDefault="003770BD" w:rsidP="003770BD">
      <w:r>
        <w:t>Drag the formula down to apply it to all rows in the dataset.</w:t>
      </w:r>
    </w:p>
    <w:p w14:paraId="27063F58" w14:textId="1719472B" w:rsidR="00882592" w:rsidRDefault="00032A45" w:rsidP="00870FF9">
      <w:pPr>
        <w:pStyle w:val="Heading2"/>
      </w:pPr>
      <w:bookmarkStart w:id="5" w:name="_Toc134187583"/>
      <w:r>
        <w:lastRenderedPageBreak/>
        <w:t>Findings</w:t>
      </w:r>
      <w:bookmarkEnd w:id="5"/>
    </w:p>
    <w:p w14:paraId="408D47D0" w14:textId="19FED31D" w:rsidR="00244C59" w:rsidRPr="00244C59" w:rsidRDefault="00244C59" w:rsidP="00244C59">
      <w:r>
        <w:rPr>
          <w:noProof/>
        </w:rPr>
        <w:drawing>
          <wp:inline distT="0" distB="0" distL="0" distR="0" wp14:anchorId="5FF5CCDC" wp14:editId="02633F22">
            <wp:extent cx="5943600" cy="5091430"/>
            <wp:effectExtent l="0" t="0" r="0" b="0"/>
            <wp:docPr id="252619150"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619150" name="Picture 1" descr="A screenshot of a spreadsheet&#10;&#10;Description automatically generated"/>
                    <pic:cNvPicPr/>
                  </pic:nvPicPr>
                  <pic:blipFill>
                    <a:blip r:embed="rId11"/>
                    <a:stretch>
                      <a:fillRect/>
                    </a:stretch>
                  </pic:blipFill>
                  <pic:spPr>
                    <a:xfrm>
                      <a:off x="0" y="0"/>
                      <a:ext cx="5943600" cy="5091430"/>
                    </a:xfrm>
                    <a:prstGeom prst="rect">
                      <a:avLst/>
                    </a:prstGeom>
                  </pic:spPr>
                </pic:pic>
              </a:graphicData>
            </a:graphic>
          </wp:inline>
        </w:drawing>
      </w:r>
    </w:p>
    <w:p w14:paraId="6E26EBE9" w14:textId="1DD8F9D8" w:rsidR="00032A45" w:rsidRDefault="002E5D61" w:rsidP="00032A45">
      <w:r w:rsidRPr="002E5D61">
        <w:rPr>
          <w:noProof/>
        </w:rPr>
        <w:lastRenderedPageBreak/>
        <w:drawing>
          <wp:inline distT="0" distB="0" distL="0" distR="0" wp14:anchorId="27F58E84" wp14:editId="2DC7D08A">
            <wp:extent cx="5943600" cy="3427730"/>
            <wp:effectExtent l="0" t="0" r="0" b="1270"/>
            <wp:docPr id="1753144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44090" name=""/>
                    <pic:cNvPicPr/>
                  </pic:nvPicPr>
                  <pic:blipFill>
                    <a:blip r:embed="rId12"/>
                    <a:stretch>
                      <a:fillRect/>
                    </a:stretch>
                  </pic:blipFill>
                  <pic:spPr>
                    <a:xfrm>
                      <a:off x="0" y="0"/>
                      <a:ext cx="5943600" cy="3427730"/>
                    </a:xfrm>
                    <a:prstGeom prst="rect">
                      <a:avLst/>
                    </a:prstGeom>
                  </pic:spPr>
                </pic:pic>
              </a:graphicData>
            </a:graphic>
          </wp:inline>
        </w:drawing>
      </w:r>
    </w:p>
    <w:p w14:paraId="64528F8A" w14:textId="6C7519BC" w:rsidR="00E476EE" w:rsidRDefault="00E476EE" w:rsidP="00E476EE">
      <w:r>
        <w:t>The analysis of the Hotel Reservation Dataset showed that Meal Plan 1 had significantly higher numbers of weekend and weekday nights compared to Meal Plan 2 and 3. The total number of weekend nights for Meal Plan 1 was 23158, while Meal Plan 2 and 3 had 2246 and 1 weekend nights respectively. Similarly, the total number of weekday nights for Meal Plan 1 was 63261, while Meal Plan 2 and 3 had 6668 and 8 weekday nights respectively. The number of repeated guests was also higher for Meal Plan 1 with a total of 890, while Meal Plan 2 and 3 had 9 and 1 repeated guest respectively.</w:t>
      </w:r>
    </w:p>
    <w:p w14:paraId="135BA57B" w14:textId="3612223B" w:rsidR="002E5D61" w:rsidRDefault="00E476EE" w:rsidP="00E476EE">
      <w:r>
        <w:t>Moreover, the total number of special requests for all the meal plans combined was 22478. In terms of the individual meal plans, Meal Plan 1 had the highest number of special requests with a total of 20292, followed by Meal Plan 2 with 1904 special requests, and Meal Plan 3 with only 282 special requests.</w:t>
      </w:r>
      <w:r w:rsidR="00870FF9">
        <w:t xml:space="preserve"> </w:t>
      </w:r>
      <w:r>
        <w:t>Overall, the analysis revealed that Meal Plan 1 was the most popular among the three meal plans, with significantly higher numbers of weekend and weekday nights, as well as repeated guests and special requests. This suggests that Meal Plan 1 may offer more attractive features or amenities compared to the other two meal plans.</w:t>
      </w:r>
    </w:p>
    <w:p w14:paraId="49E9D481" w14:textId="77777777" w:rsidR="007234DD" w:rsidRDefault="007234DD">
      <w:pPr>
        <w:spacing w:line="259" w:lineRule="auto"/>
        <w:jc w:val="left"/>
        <w:rPr>
          <w:rFonts w:eastAsiaTheme="majorEastAsia" w:cstheme="majorBidi"/>
          <w:b/>
          <w:color w:val="2F5496" w:themeColor="accent1" w:themeShade="BF"/>
          <w:sz w:val="32"/>
          <w:szCs w:val="32"/>
        </w:rPr>
      </w:pPr>
      <w:r>
        <w:br w:type="page"/>
      </w:r>
    </w:p>
    <w:p w14:paraId="6C4B4896" w14:textId="2B8FE250" w:rsidR="00E476EE" w:rsidRDefault="00E476EE" w:rsidP="007234DD">
      <w:pPr>
        <w:pStyle w:val="Heading1"/>
      </w:pPr>
      <w:bookmarkStart w:id="6" w:name="_Toc134187584"/>
      <w:r w:rsidRPr="007234DD">
        <w:lastRenderedPageBreak/>
        <w:t>Part</w:t>
      </w:r>
      <w:r>
        <w:t xml:space="preserve"> 02</w:t>
      </w:r>
      <w:bookmarkEnd w:id="6"/>
    </w:p>
    <w:p w14:paraId="56B2A1F8" w14:textId="240330C1" w:rsidR="00E51D1D" w:rsidRPr="00C641D8" w:rsidRDefault="00C641D8" w:rsidP="00754AA1">
      <w:pPr>
        <w:pStyle w:val="Heading2"/>
      </w:pPr>
      <w:bookmarkStart w:id="7" w:name="_Toc134187585"/>
      <w:r w:rsidRPr="00C641D8">
        <w:t>Required 01</w:t>
      </w:r>
      <w:bookmarkEnd w:id="7"/>
    </w:p>
    <w:p w14:paraId="2FF5EDDC" w14:textId="565D5C81" w:rsidR="00E476EE" w:rsidRDefault="00FC3872" w:rsidP="00E51D1D">
      <w:r>
        <w:rPr>
          <w:noProof/>
        </w:rPr>
        <w:drawing>
          <wp:inline distT="0" distB="0" distL="0" distR="0" wp14:anchorId="7E1257A3" wp14:editId="4C764F24">
            <wp:extent cx="5796699" cy="1721922"/>
            <wp:effectExtent l="0" t="0" r="0" b="0"/>
            <wp:docPr id="1894939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24183" cy="1730086"/>
                    </a:xfrm>
                    <a:prstGeom prst="rect">
                      <a:avLst/>
                    </a:prstGeom>
                    <a:noFill/>
                  </pic:spPr>
                </pic:pic>
              </a:graphicData>
            </a:graphic>
          </wp:inline>
        </w:drawing>
      </w:r>
    </w:p>
    <w:p w14:paraId="4D312341" w14:textId="2DD9F007" w:rsidR="00064B4F" w:rsidRDefault="00064B4F" w:rsidP="00E51D1D">
      <w:r>
        <w:t xml:space="preserve">There </w:t>
      </w:r>
      <w:r w:rsidR="003A3C64">
        <w:t>are total of 2133 students and among them 1056 (49.5%) are female students and 1077 (</w:t>
      </w:r>
      <w:r w:rsidR="002C705A">
        <w:t xml:space="preserve">50.5%) are male students. </w:t>
      </w:r>
    </w:p>
    <w:p w14:paraId="3488E374" w14:textId="23E41FA6" w:rsidR="00C36C17" w:rsidRDefault="00C641D8" w:rsidP="00C641D8">
      <w:pPr>
        <w:pStyle w:val="Heading2"/>
      </w:pPr>
      <w:bookmarkStart w:id="8" w:name="_Toc134187586"/>
      <w:r>
        <w:t>Required 02</w:t>
      </w:r>
      <w:bookmarkEnd w:id="8"/>
    </w:p>
    <w:p w14:paraId="291D7514" w14:textId="77777777" w:rsidR="00590C12" w:rsidRPr="00590C12" w:rsidRDefault="00590C12" w:rsidP="00590C12"/>
    <w:p w14:paraId="11C117CC" w14:textId="5C950D5F" w:rsidR="00E51D1D" w:rsidRDefault="00590C12" w:rsidP="00590C12">
      <w:r>
        <w:rPr>
          <w:noProof/>
        </w:rPr>
        <w:drawing>
          <wp:inline distT="0" distB="0" distL="0" distR="0" wp14:anchorId="1C59B1AE" wp14:editId="27C2C17F">
            <wp:extent cx="5830319" cy="1550504"/>
            <wp:effectExtent l="0" t="0" r="0" b="0"/>
            <wp:docPr id="17275119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76569" cy="1562804"/>
                    </a:xfrm>
                    <a:prstGeom prst="rect">
                      <a:avLst/>
                    </a:prstGeom>
                    <a:noFill/>
                  </pic:spPr>
                </pic:pic>
              </a:graphicData>
            </a:graphic>
          </wp:inline>
        </w:drawing>
      </w:r>
    </w:p>
    <w:p w14:paraId="744939E7" w14:textId="4298E7FD" w:rsidR="002C705A" w:rsidRDefault="002C705A" w:rsidP="00590C12">
      <w:r>
        <w:t>Among the 2133 students</w:t>
      </w:r>
      <w:r w:rsidR="00663508">
        <w:t>, 1215</w:t>
      </w:r>
      <w:r w:rsidR="004707CA">
        <w:t xml:space="preserve"> (57%)</w:t>
      </w:r>
      <w:r w:rsidR="00663508">
        <w:t xml:space="preserve"> </w:t>
      </w:r>
      <w:r w:rsidR="004707CA">
        <w:t xml:space="preserve">students </w:t>
      </w:r>
      <w:r w:rsidR="00A81700">
        <w:t>do</w:t>
      </w:r>
      <w:r w:rsidR="00663508">
        <w:t xml:space="preserve"> not qualify and </w:t>
      </w:r>
      <w:r w:rsidR="004707CA">
        <w:t>918 (</w:t>
      </w:r>
      <w:r w:rsidR="00067EA6">
        <w:t>43%) qualifies</w:t>
      </w:r>
      <w:r w:rsidR="00067EA6" w:rsidRPr="00067EA6">
        <w:t xml:space="preserve"> </w:t>
      </w:r>
      <w:r w:rsidR="00067EA6">
        <w:t>for reduced/free lunch</w:t>
      </w:r>
      <w:r w:rsidR="00657209">
        <w:t>.</w:t>
      </w:r>
    </w:p>
    <w:p w14:paraId="5F86979C" w14:textId="77777777" w:rsidR="00657209" w:rsidRDefault="00657209" w:rsidP="00590C12"/>
    <w:p w14:paraId="5D468415" w14:textId="01F5B74B" w:rsidR="00636136" w:rsidRDefault="00C641D8" w:rsidP="00C641D8">
      <w:pPr>
        <w:pStyle w:val="Heading2"/>
      </w:pPr>
      <w:bookmarkStart w:id="9" w:name="_Toc134187587"/>
      <w:r>
        <w:lastRenderedPageBreak/>
        <w:t>Required 03</w:t>
      </w:r>
      <w:bookmarkEnd w:id="9"/>
    </w:p>
    <w:p w14:paraId="1012AA6B" w14:textId="4948878C" w:rsidR="00636136" w:rsidRDefault="00E25615" w:rsidP="00636136">
      <w:r>
        <w:rPr>
          <w:noProof/>
        </w:rPr>
        <w:drawing>
          <wp:inline distT="0" distB="0" distL="0" distR="0" wp14:anchorId="0A100367" wp14:editId="6C5F8402">
            <wp:extent cx="5891917" cy="5657850"/>
            <wp:effectExtent l="0" t="0" r="0" b="0"/>
            <wp:docPr id="771835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98091" cy="5663779"/>
                    </a:xfrm>
                    <a:prstGeom prst="rect">
                      <a:avLst/>
                    </a:prstGeom>
                    <a:noFill/>
                  </pic:spPr>
                </pic:pic>
              </a:graphicData>
            </a:graphic>
          </wp:inline>
        </w:drawing>
      </w:r>
    </w:p>
    <w:p w14:paraId="4E4FD817" w14:textId="2845D0C3" w:rsidR="00650C85" w:rsidRDefault="00650C85" w:rsidP="00650C85">
      <w:r>
        <w:t>The data shows the mean and median pretest and posttest scores of students who qualify and do not qualify for reduced/free lunch. For the pretest scores, the mean for students who do not qualify for reduced/free lunch is around 62.00, while the mean for students who qualify for reduced/free lunch is around 45.92. The median score for students who do not qualify is 62.00, while for students who do qualify, it is 44.00.</w:t>
      </w:r>
    </w:p>
    <w:p w14:paraId="747E8C2B" w14:textId="30CE5581" w:rsidR="00650C85" w:rsidRDefault="00650C85" w:rsidP="00650C85"/>
    <w:p w14:paraId="63BE9E34" w14:textId="172FDB5D" w:rsidR="00657209" w:rsidRDefault="00657209" w:rsidP="00650C85"/>
    <w:p w14:paraId="0B218D88" w14:textId="40092BA8" w:rsidR="00B806DF" w:rsidRDefault="00B806DF" w:rsidP="00B806DF">
      <w:pPr>
        <w:autoSpaceDE w:val="0"/>
        <w:autoSpaceDN w:val="0"/>
        <w:adjustRightInd w:val="0"/>
        <w:spacing w:after="0" w:line="240" w:lineRule="auto"/>
        <w:jc w:val="left"/>
        <w:rPr>
          <w:rFonts w:cs="Times New Roman"/>
          <w:kern w:val="0"/>
          <w:szCs w:val="24"/>
        </w:rPr>
      </w:pPr>
      <w:r>
        <w:rPr>
          <w:rFonts w:cs="Times New Roman"/>
          <w:noProof/>
          <w:kern w:val="0"/>
          <w:szCs w:val="24"/>
        </w:rPr>
        <w:lastRenderedPageBreak/>
        <w:drawing>
          <wp:inline distT="0" distB="0" distL="0" distR="0" wp14:anchorId="56D02B7F" wp14:editId="6243044F">
            <wp:extent cx="5943600" cy="3496310"/>
            <wp:effectExtent l="0" t="0" r="0" b="8890"/>
            <wp:docPr id="14493817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496310"/>
                    </a:xfrm>
                    <a:prstGeom prst="rect">
                      <a:avLst/>
                    </a:prstGeom>
                    <a:noFill/>
                    <a:ln>
                      <a:noFill/>
                    </a:ln>
                  </pic:spPr>
                </pic:pic>
              </a:graphicData>
            </a:graphic>
          </wp:inline>
        </w:drawing>
      </w:r>
    </w:p>
    <w:p w14:paraId="4CE74FA6" w14:textId="72CB4ECE" w:rsidR="00650C85" w:rsidRPr="00650C85" w:rsidRDefault="00650C85" w:rsidP="00650C85">
      <w:pPr>
        <w:rPr>
          <w:rFonts w:cs="Times New Roman"/>
          <w:kern w:val="0"/>
          <w:szCs w:val="24"/>
        </w:rPr>
      </w:pPr>
      <w:r>
        <w:t>For the posttest scores, the mean for students who do not qualify for reduced/free lunch is around 75.01, while the mean for students who qualify for reduced/free lunch is around 58.19. The median score for students who do not qualify is 74.00, while for students who do qualify, it is 55.00.</w:t>
      </w:r>
    </w:p>
    <w:p w14:paraId="4728F464" w14:textId="37B8E874" w:rsidR="00B806DF" w:rsidRDefault="00B806DF" w:rsidP="00B806DF">
      <w:pPr>
        <w:autoSpaceDE w:val="0"/>
        <w:autoSpaceDN w:val="0"/>
        <w:adjustRightInd w:val="0"/>
        <w:spacing w:after="0" w:line="240" w:lineRule="auto"/>
        <w:jc w:val="left"/>
        <w:rPr>
          <w:rFonts w:cs="Times New Roman"/>
          <w:kern w:val="0"/>
          <w:szCs w:val="24"/>
        </w:rPr>
      </w:pPr>
      <w:r>
        <w:rPr>
          <w:rFonts w:cs="Times New Roman"/>
          <w:noProof/>
          <w:kern w:val="0"/>
          <w:szCs w:val="24"/>
        </w:rPr>
        <w:drawing>
          <wp:inline distT="0" distB="0" distL="0" distR="0" wp14:anchorId="4CE34DB5" wp14:editId="2745B18B">
            <wp:extent cx="5943600" cy="3496310"/>
            <wp:effectExtent l="0" t="0" r="0" b="8890"/>
            <wp:docPr id="500545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496310"/>
                    </a:xfrm>
                    <a:prstGeom prst="rect">
                      <a:avLst/>
                    </a:prstGeom>
                    <a:noFill/>
                    <a:ln>
                      <a:noFill/>
                    </a:ln>
                  </pic:spPr>
                </pic:pic>
              </a:graphicData>
            </a:graphic>
          </wp:inline>
        </w:drawing>
      </w:r>
    </w:p>
    <w:p w14:paraId="09347FCA" w14:textId="77777777" w:rsidR="00B806DF" w:rsidRDefault="00B806DF" w:rsidP="00B806DF">
      <w:pPr>
        <w:autoSpaceDE w:val="0"/>
        <w:autoSpaceDN w:val="0"/>
        <w:adjustRightInd w:val="0"/>
        <w:spacing w:after="0" w:line="240" w:lineRule="auto"/>
        <w:jc w:val="left"/>
        <w:rPr>
          <w:rFonts w:cs="Times New Roman"/>
          <w:kern w:val="0"/>
          <w:szCs w:val="24"/>
        </w:rPr>
      </w:pPr>
    </w:p>
    <w:p w14:paraId="4D3B6888" w14:textId="0B9D8181" w:rsidR="00E25615" w:rsidRPr="00C641D8" w:rsidRDefault="007C3C9E" w:rsidP="00636136">
      <w:pPr>
        <w:rPr>
          <w:rFonts w:cs="Times New Roman"/>
          <w:kern w:val="0"/>
          <w:szCs w:val="24"/>
        </w:rPr>
      </w:pPr>
      <w:r w:rsidRPr="007C3C9E">
        <w:lastRenderedPageBreak/>
        <w:t>The pretest and posttest scores of students who qualify for reduced/free lunch differ from those who do not, as indicated by the results. In addition, this suggests that the economic background of students might have an influence on their academic achievement. Students without eligibility for a reduced or free lunch typically have higher mean and median grades in both pretests and posttests. Not being eligible for reduced/free lunch may indicate that students come from families with higher income levels. Their academic performance could improve as a result of possessing superior resources and educational opportunities</w:t>
      </w:r>
      <w:r w:rsidR="00650C85">
        <w:t>.</w:t>
      </w:r>
    </w:p>
    <w:p w14:paraId="167F7932" w14:textId="75B78A44" w:rsidR="00ED38D0" w:rsidRDefault="00C641D8" w:rsidP="00C641D8">
      <w:pPr>
        <w:pStyle w:val="Heading2"/>
      </w:pPr>
      <w:bookmarkStart w:id="10" w:name="_Toc134187588"/>
      <w:r w:rsidRPr="00C641D8">
        <w:t xml:space="preserve"> </w:t>
      </w:r>
      <w:r>
        <w:t>Required 04</w:t>
      </w:r>
      <w:bookmarkEnd w:id="10"/>
    </w:p>
    <w:p w14:paraId="5F46200A" w14:textId="1D404472" w:rsidR="00C641D8" w:rsidRPr="00C641D8" w:rsidRDefault="00A81700" w:rsidP="00C641D8">
      <w:r w:rsidRPr="005A14A7">
        <w:rPr>
          <w:noProof/>
        </w:rPr>
        <w:drawing>
          <wp:anchor distT="0" distB="0" distL="114300" distR="114300" simplePos="0" relativeHeight="251661312" behindDoc="0" locked="0" layoutInCell="1" allowOverlap="1" wp14:anchorId="55A56541" wp14:editId="458E9910">
            <wp:simplePos x="0" y="0"/>
            <wp:positionH relativeFrom="margin">
              <wp:align>center</wp:align>
            </wp:positionH>
            <wp:positionV relativeFrom="paragraph">
              <wp:posOffset>372110</wp:posOffset>
            </wp:positionV>
            <wp:extent cx="3870546" cy="1265529"/>
            <wp:effectExtent l="0" t="0" r="0" b="0"/>
            <wp:wrapTopAndBottom/>
            <wp:docPr id="15966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429" name=""/>
                    <pic:cNvPicPr/>
                  </pic:nvPicPr>
                  <pic:blipFill>
                    <a:blip r:embed="rId18">
                      <a:extLst>
                        <a:ext uri="{28A0092B-C50C-407E-A947-70E740481C1C}">
                          <a14:useLocalDpi xmlns:a14="http://schemas.microsoft.com/office/drawing/2010/main" val="0"/>
                        </a:ext>
                      </a:extLst>
                    </a:blip>
                    <a:stretch>
                      <a:fillRect/>
                    </a:stretch>
                  </pic:blipFill>
                  <pic:spPr>
                    <a:xfrm>
                      <a:off x="0" y="0"/>
                      <a:ext cx="3870546" cy="1265529"/>
                    </a:xfrm>
                    <a:prstGeom prst="rect">
                      <a:avLst/>
                    </a:prstGeom>
                  </pic:spPr>
                </pic:pic>
              </a:graphicData>
            </a:graphic>
          </wp:anchor>
        </w:drawing>
      </w:r>
    </w:p>
    <w:p w14:paraId="18A38E47" w14:textId="1ABD33B7" w:rsidR="005A14A7" w:rsidRDefault="005A14A7" w:rsidP="00ED38D0"/>
    <w:p w14:paraId="38C0988B" w14:textId="039F36D2" w:rsidR="00836570" w:rsidRDefault="002457F4" w:rsidP="00C641D8">
      <w:r w:rsidRPr="002457F4">
        <w:rPr>
          <w:noProof/>
        </w:rPr>
        <w:drawing>
          <wp:inline distT="0" distB="0" distL="0" distR="0" wp14:anchorId="438DF1B1" wp14:editId="7FEF56DD">
            <wp:extent cx="5943600" cy="3094330"/>
            <wp:effectExtent l="0" t="0" r="0" b="0"/>
            <wp:docPr id="2007745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45695" name=""/>
                    <pic:cNvPicPr/>
                  </pic:nvPicPr>
                  <pic:blipFill>
                    <a:blip r:embed="rId19"/>
                    <a:stretch>
                      <a:fillRect/>
                    </a:stretch>
                  </pic:blipFill>
                  <pic:spPr>
                    <a:xfrm>
                      <a:off x="0" y="0"/>
                      <a:ext cx="5947667" cy="3096447"/>
                    </a:xfrm>
                    <a:prstGeom prst="rect">
                      <a:avLst/>
                    </a:prstGeom>
                  </pic:spPr>
                </pic:pic>
              </a:graphicData>
            </a:graphic>
          </wp:inline>
        </w:drawing>
      </w:r>
    </w:p>
    <w:p w14:paraId="7D30B302" w14:textId="58A6776C" w:rsidR="00344837" w:rsidRPr="00344837" w:rsidRDefault="00344837" w:rsidP="00344837">
      <w:r w:rsidRPr="00344837">
        <w:t xml:space="preserve">The mean difference of student's pre-test and post-test scores is 12.1463, indicating that, on average, the students' post-test scores were about 12 points higher than their pre-test scores. The </w:t>
      </w:r>
      <w:r w:rsidRPr="00344837">
        <w:lastRenderedPageBreak/>
        <w:t>median difference is 12.00, which also supports the interpretation that the typical improvement in scores is around 12 points. These results suggest that the teaching method or other interventions used between the pre-test and post-test had a positive effect on the students' academic performance.</w:t>
      </w:r>
    </w:p>
    <w:p w14:paraId="6498BDDE" w14:textId="7C23E004" w:rsidR="00EF1569" w:rsidRDefault="00C641D8" w:rsidP="00C641D8">
      <w:pPr>
        <w:pStyle w:val="Heading2"/>
      </w:pPr>
      <w:bookmarkStart w:id="11" w:name="_Toc134187589"/>
      <w:r>
        <w:t>Required 05</w:t>
      </w:r>
      <w:bookmarkEnd w:id="11"/>
      <w:r w:rsidR="00806C98">
        <w:tab/>
      </w:r>
    </w:p>
    <w:p w14:paraId="696993A3" w14:textId="2F7F813D" w:rsidR="00801F69" w:rsidRDefault="00EF1569" w:rsidP="00801F69">
      <w:r>
        <w:rPr>
          <w:noProof/>
        </w:rPr>
        <w:drawing>
          <wp:anchor distT="0" distB="0" distL="114300" distR="114300" simplePos="0" relativeHeight="251660288" behindDoc="0" locked="0" layoutInCell="1" allowOverlap="1" wp14:anchorId="030B2D30" wp14:editId="38BC4C65">
            <wp:simplePos x="0" y="0"/>
            <wp:positionH relativeFrom="margin">
              <wp:align>center</wp:align>
            </wp:positionH>
            <wp:positionV relativeFrom="paragraph">
              <wp:posOffset>901928</wp:posOffset>
            </wp:positionV>
            <wp:extent cx="3530378" cy="1470991"/>
            <wp:effectExtent l="0" t="0" r="0" b="0"/>
            <wp:wrapTopAndBottom/>
            <wp:docPr id="1802938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38422" name=""/>
                    <pic:cNvPicPr/>
                  </pic:nvPicPr>
                  <pic:blipFill>
                    <a:blip r:embed="rId20">
                      <a:extLst>
                        <a:ext uri="{28A0092B-C50C-407E-A947-70E740481C1C}">
                          <a14:useLocalDpi xmlns:a14="http://schemas.microsoft.com/office/drawing/2010/main" val="0"/>
                        </a:ext>
                      </a:extLst>
                    </a:blip>
                    <a:stretch>
                      <a:fillRect/>
                    </a:stretch>
                  </pic:blipFill>
                  <pic:spPr>
                    <a:xfrm>
                      <a:off x="0" y="0"/>
                      <a:ext cx="3530378" cy="1470991"/>
                    </a:xfrm>
                    <a:prstGeom prst="rect">
                      <a:avLst/>
                    </a:prstGeom>
                  </pic:spPr>
                </pic:pic>
              </a:graphicData>
            </a:graphic>
          </wp:anchor>
        </w:drawing>
      </w:r>
      <w:r w:rsidR="00D27EC3" w:rsidRPr="00D27EC3">
        <w:t xml:space="preserve"> Data points can be categorized into clusters by using the popular data mining technique called clustering, which involves grouping based on similarities. The technique of K-Means clustering is utilized to showcase an instance of clustering with the Student Score dataset in SPSS.</w:t>
      </w:r>
    </w:p>
    <w:p w14:paraId="10A82F84" w14:textId="77777777" w:rsidR="00EF1569" w:rsidRDefault="00EF1569" w:rsidP="00801F69"/>
    <w:p w14:paraId="19A68FB8" w14:textId="25B1D624" w:rsidR="00EF1569" w:rsidRDefault="005E1A12" w:rsidP="00801F69">
      <w:r w:rsidRPr="005E1A12">
        <w:t>The initial cluster centers for both pretest and posttest scores were calculated, and the result showed three clusters for both scores. The final cluster centers for both pretest and posttest scores were also obtained after the K-Means clustering algorithm converged. The number of cases in each cluster was also calculated.</w:t>
      </w:r>
    </w:p>
    <w:p w14:paraId="132DCB94" w14:textId="28B1CE76" w:rsidR="00FC78F4" w:rsidRDefault="00FC78F4" w:rsidP="00801F69">
      <w:pPr>
        <w:rPr>
          <w:noProof/>
        </w:rPr>
      </w:pPr>
      <w:r w:rsidRPr="00FC78F4">
        <w:rPr>
          <w:noProof/>
        </w:rPr>
        <w:t xml:space="preserve"> </w:t>
      </w:r>
    </w:p>
    <w:p w14:paraId="0EE6B286" w14:textId="54A32E23" w:rsidR="00801F69" w:rsidRDefault="00FC78F4" w:rsidP="00801F69">
      <w:pPr>
        <w:rPr>
          <w:noProof/>
        </w:rPr>
      </w:pPr>
      <w:r w:rsidRPr="00FC78F4">
        <w:rPr>
          <w:noProof/>
        </w:rPr>
        <w:drawing>
          <wp:inline distT="0" distB="0" distL="0" distR="0" wp14:anchorId="054BF00C" wp14:editId="0B403B22">
            <wp:extent cx="3740292" cy="1558455"/>
            <wp:effectExtent l="0" t="0" r="0" b="3810"/>
            <wp:docPr id="74461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12587" name=""/>
                    <pic:cNvPicPr/>
                  </pic:nvPicPr>
                  <pic:blipFill>
                    <a:blip r:embed="rId21"/>
                    <a:stretch>
                      <a:fillRect/>
                    </a:stretch>
                  </pic:blipFill>
                  <pic:spPr>
                    <a:xfrm>
                      <a:off x="0" y="0"/>
                      <a:ext cx="3772710" cy="1571962"/>
                    </a:xfrm>
                    <a:prstGeom prst="rect">
                      <a:avLst/>
                    </a:prstGeom>
                  </pic:spPr>
                </pic:pic>
              </a:graphicData>
            </a:graphic>
          </wp:inline>
        </w:drawing>
      </w:r>
      <w:r w:rsidRPr="00FC78F4">
        <w:rPr>
          <w:noProof/>
        </w:rPr>
        <w:t xml:space="preserve"> </w:t>
      </w:r>
      <w:r w:rsidRPr="00FC78F4">
        <w:rPr>
          <w:noProof/>
        </w:rPr>
        <w:drawing>
          <wp:inline distT="0" distB="0" distL="0" distR="0" wp14:anchorId="3BC66ED3" wp14:editId="0698A142">
            <wp:extent cx="2138901" cy="1790167"/>
            <wp:effectExtent l="0" t="0" r="0" b="635"/>
            <wp:docPr id="206806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06700" name=""/>
                    <pic:cNvPicPr/>
                  </pic:nvPicPr>
                  <pic:blipFill>
                    <a:blip r:embed="rId22"/>
                    <a:stretch>
                      <a:fillRect/>
                    </a:stretch>
                  </pic:blipFill>
                  <pic:spPr>
                    <a:xfrm>
                      <a:off x="0" y="0"/>
                      <a:ext cx="2147946" cy="1797737"/>
                    </a:xfrm>
                    <a:prstGeom prst="rect">
                      <a:avLst/>
                    </a:prstGeom>
                  </pic:spPr>
                </pic:pic>
              </a:graphicData>
            </a:graphic>
          </wp:inline>
        </w:drawing>
      </w:r>
    </w:p>
    <w:p w14:paraId="3FEB5A4E" w14:textId="2FEB73CA" w:rsidR="005E1A12" w:rsidRDefault="005E1A12" w:rsidP="005E1A12">
      <w:pPr>
        <w:rPr>
          <w:noProof/>
        </w:rPr>
      </w:pPr>
      <w:r>
        <w:rPr>
          <w:noProof/>
        </w:rPr>
        <w:t xml:space="preserve">Based on the final cluster centers, it can be observed that for the pretest score, cluster 1 has the lowest mean score of 40, cluster 2 has a mean score of 72, while cluster 3 has a mean score of 57. </w:t>
      </w:r>
      <w:r>
        <w:rPr>
          <w:noProof/>
        </w:rPr>
        <w:lastRenderedPageBreak/>
        <w:t>For the posttest score, cluster 1 has the lowest mean score of 52, cluster 2 has a mean score of 85, while cluster 3 has a mean score of 69.</w:t>
      </w:r>
    </w:p>
    <w:p w14:paraId="63F88746" w14:textId="3D97EBD4" w:rsidR="00A92907" w:rsidRDefault="005E1A12" w:rsidP="00801F69">
      <w:pPr>
        <w:rPr>
          <w:noProof/>
        </w:rPr>
      </w:pPr>
      <w:r>
        <w:rPr>
          <w:noProof/>
        </w:rPr>
        <w:t>Furthermore, based on the number of cases in each cluster, it can be observed that cluster 3 had the highest number of cases for both pretest and posttest scores. Cluster 1 had the lowest number of cases for both pretest and posttest scores.</w:t>
      </w:r>
    </w:p>
    <w:p w14:paraId="43BC3C76" w14:textId="287C34FB" w:rsidR="00836570" w:rsidRPr="00C641D8" w:rsidRDefault="00C641D8" w:rsidP="00C641D8">
      <w:pPr>
        <w:pStyle w:val="Heading2"/>
      </w:pPr>
      <w:bookmarkStart w:id="12" w:name="_Toc134187590"/>
      <w:r>
        <w:t>Required 06</w:t>
      </w:r>
      <w:bookmarkEnd w:id="12"/>
    </w:p>
    <w:p w14:paraId="7FF8356C" w14:textId="32C097DE" w:rsidR="009A4573" w:rsidRDefault="009A4573" w:rsidP="009A4573">
      <w:r>
        <w:t>Data mining and text mining are widely used in contemporary businesses to extract valuable insights from vast amounts of data and unstructured text. Here are three of the most common data mining and text mining methods and their practical applications in real-world business scenarios.</w:t>
      </w:r>
    </w:p>
    <w:p w14:paraId="70266EB6" w14:textId="77777777" w:rsidR="009A4573" w:rsidRPr="009A4573" w:rsidRDefault="009A4573" w:rsidP="009A4573">
      <w:pPr>
        <w:rPr>
          <w:b/>
          <w:bCs/>
        </w:rPr>
      </w:pPr>
      <w:r w:rsidRPr="009A4573">
        <w:rPr>
          <w:b/>
          <w:bCs/>
        </w:rPr>
        <w:t>Classification:</w:t>
      </w:r>
    </w:p>
    <w:p w14:paraId="70420166" w14:textId="56E88F51" w:rsidR="009A4573" w:rsidRDefault="009A4573" w:rsidP="009A4573">
      <w:r>
        <w:t>Classification is a type of data mining method that involves identifying patterns in the data and assigning predefined labels to new, unseen data based on these patterns</w:t>
      </w:r>
      <w:r w:rsidR="00D43D60">
        <w:t xml:space="preserve"> (</w:t>
      </w:r>
      <w:r w:rsidR="00D43D60">
        <w:rPr>
          <w:kern w:val="0"/>
          <w14:ligatures w14:val="none"/>
        </w:rPr>
        <w:t>Lemenkova, 2019)</w:t>
      </w:r>
      <w:r>
        <w:t xml:space="preserve">. In a business context, classification can be used for tasks such as customer segmentation, fraud detection, and product recommendation. </w:t>
      </w:r>
    </w:p>
    <w:p w14:paraId="2F3C98FF" w14:textId="77777777" w:rsidR="009A4573" w:rsidRDefault="009A4573" w:rsidP="009A4573">
      <w:r w:rsidRPr="009A4573">
        <w:rPr>
          <w:b/>
          <w:bCs/>
        </w:rPr>
        <w:t>Clustering</w:t>
      </w:r>
      <w:r>
        <w:t>:</w:t>
      </w:r>
    </w:p>
    <w:p w14:paraId="49C659CA" w14:textId="168BCDF4" w:rsidR="009A4573" w:rsidRDefault="00272C11" w:rsidP="009A4573">
      <w:r w:rsidRPr="00272C11">
        <w:t>Clustering involves grouping similar objects together based on their characteristics; this is another data mining technique.  If you need to complete tasks involving market segmentation, customer profiling, or anomaly detection in a business context, clustering can be employed</w:t>
      </w:r>
      <w:r w:rsidR="00DE1A56">
        <w:t xml:space="preserve"> (</w:t>
      </w:r>
      <w:r w:rsidR="00DE1A56">
        <w:rPr>
          <w:kern w:val="0"/>
          <w14:ligatures w14:val="none"/>
        </w:rPr>
        <w:t>Zarikas et al., 2020)</w:t>
      </w:r>
      <w:r w:rsidRPr="00272C11">
        <w:t>. Utilizing clustering methods, a telecommunications company can segment its customers according to their usage patterns.  Calls made, their duration, and the time of day they occur can be taken into account as an example. The company modifies its marketing messages for each group depending on their particular requirements and preferences.</w:t>
      </w:r>
    </w:p>
    <w:p w14:paraId="596F6AC8" w14:textId="77777777" w:rsidR="009A4573" w:rsidRPr="009A4573" w:rsidRDefault="009A4573" w:rsidP="009A4573">
      <w:pPr>
        <w:rPr>
          <w:b/>
          <w:bCs/>
        </w:rPr>
      </w:pPr>
      <w:r w:rsidRPr="009A4573">
        <w:rPr>
          <w:b/>
          <w:bCs/>
        </w:rPr>
        <w:t>Sentiment analysis:</w:t>
      </w:r>
    </w:p>
    <w:p w14:paraId="6403C467" w14:textId="0C94BCDF" w:rsidR="009A4573" w:rsidRDefault="00774366" w:rsidP="009A4573">
      <w:r w:rsidRPr="00774366">
        <w:t>To analyze unstructured text data and extract subjective information like opinions, attitudes, and emotions, text mining makes use of sentiment analysis among other methods.  Analyze social media posts and customer reviews with great benefit.</w:t>
      </w:r>
      <w:r w:rsidR="00A07145">
        <w:t xml:space="preserve"> </w:t>
      </w:r>
      <w:r w:rsidRPr="00774366">
        <w:t>Sentiment analysis can aid in brand monitoring, customer feedback analysis, and reputation management within a business setting</w:t>
      </w:r>
      <w:r w:rsidR="00A07145">
        <w:t xml:space="preserve"> (</w:t>
      </w:r>
      <w:r w:rsidR="00A07145">
        <w:rPr>
          <w:kern w:val="0"/>
          <w14:ligatures w14:val="none"/>
        </w:rPr>
        <w:t>Al</w:t>
      </w:r>
      <w:r w:rsidR="00A81700">
        <w:rPr>
          <w:kern w:val="0"/>
          <w14:ligatures w14:val="none"/>
        </w:rPr>
        <w:t>-</w:t>
      </w:r>
      <w:r w:rsidR="00A07145">
        <w:rPr>
          <w:kern w:val="0"/>
          <w14:ligatures w14:val="none"/>
        </w:rPr>
        <w:t>Otaibi et al., 2018)</w:t>
      </w:r>
      <w:r w:rsidRPr="00774366">
        <w:t xml:space="preserve">.  A hotel chain can employ sentiment analysis in order to monitor reviews on </w:t>
      </w:r>
      <w:r w:rsidRPr="00774366">
        <w:lastRenderedPageBreak/>
        <w:t>social media left by customers, and to recognize popular topics discussed by clients.  Identifying noise or poor service complaints can aid the hotel chain.  The customer experience can be improved by the hotel chain through steps taken to address these issues.</w:t>
      </w:r>
    </w:p>
    <w:p w14:paraId="7F928F29" w14:textId="77777777" w:rsidR="009A4573" w:rsidRPr="009A4573" w:rsidRDefault="009A4573" w:rsidP="009A4573">
      <w:pPr>
        <w:rPr>
          <w:b/>
          <w:bCs/>
        </w:rPr>
      </w:pPr>
      <w:r w:rsidRPr="009A4573">
        <w:rPr>
          <w:b/>
          <w:bCs/>
        </w:rPr>
        <w:t>Association rule mining:</w:t>
      </w:r>
    </w:p>
    <w:p w14:paraId="584D7BA3" w14:textId="07E7879B" w:rsidR="009A4573" w:rsidRDefault="009A4573" w:rsidP="009A4573">
      <w:r>
        <w:t>Association rule mining is a data mining technique that involves discovering patterns in the data that frequently occur together. In a business context, association rule mining can be used for tasks such as product recommendations and market basket analysis</w:t>
      </w:r>
      <w:r w:rsidR="002027DC">
        <w:t xml:space="preserve"> (</w:t>
      </w:r>
      <w:r w:rsidR="002027DC">
        <w:rPr>
          <w:kern w:val="0"/>
          <w14:ligatures w14:val="none"/>
        </w:rPr>
        <w:t>Wang et al., 2022)</w:t>
      </w:r>
      <w:r>
        <w:t>. For example, a retailer can use association rule mining to identify which products are frequently purchased together by customers. The retailer can then use this information to create product bundles and cross-selling opportunities.</w:t>
      </w:r>
    </w:p>
    <w:p w14:paraId="2F8CFE39" w14:textId="77777777" w:rsidR="009A4573" w:rsidRPr="009A4573" w:rsidRDefault="009A4573" w:rsidP="009A4573">
      <w:pPr>
        <w:rPr>
          <w:b/>
          <w:bCs/>
        </w:rPr>
      </w:pPr>
      <w:r w:rsidRPr="009A4573">
        <w:rPr>
          <w:b/>
          <w:bCs/>
        </w:rPr>
        <w:t>Text classification:</w:t>
      </w:r>
    </w:p>
    <w:p w14:paraId="0B9729F4" w14:textId="1E57A1E5" w:rsidR="009A4573" w:rsidRDefault="00105464" w:rsidP="009A4573">
      <w:r w:rsidRPr="00105464">
        <w:t>Involving the automatic assignment of predefined categories or labels to unstructured text data like customer feedback or social media posts is the purpose of a text mining technique known as text classification</w:t>
      </w:r>
      <w:r w:rsidR="00E0026C">
        <w:t xml:space="preserve"> (</w:t>
      </w:r>
      <w:r w:rsidR="00E0026C">
        <w:rPr>
          <w:kern w:val="0"/>
          <w14:ligatures w14:val="none"/>
        </w:rPr>
        <w:t>Härkänen et al., 2020)</w:t>
      </w:r>
      <w:r w:rsidRPr="00105464">
        <w:t>. A business setting can benefit from text classification. For instance, its usage can encompass functions like routing customer service queries, preventing unwanted messages, and organizing data into categories. In order to more accurately direct customer support tickets, a financial services firm may choose to implement text classification. This technology can identify the nature of each inquiry, such as account concerns or loan applications, and send them to the correct team for resolution.</w:t>
      </w:r>
    </w:p>
    <w:p w14:paraId="4C6DD11A" w14:textId="77777777" w:rsidR="00473958" w:rsidRDefault="00473958" w:rsidP="009A4573"/>
    <w:p w14:paraId="7046F294" w14:textId="77777777" w:rsidR="00473958" w:rsidRDefault="00473958" w:rsidP="009A4573"/>
    <w:p w14:paraId="6B580942" w14:textId="77777777" w:rsidR="00473958" w:rsidRDefault="00473958" w:rsidP="009A4573"/>
    <w:p w14:paraId="4ED48F6B" w14:textId="77777777" w:rsidR="00473958" w:rsidRDefault="00473958" w:rsidP="009A4573"/>
    <w:p w14:paraId="42BC32E7" w14:textId="77777777" w:rsidR="00473958" w:rsidRDefault="00473958" w:rsidP="009A4573"/>
    <w:p w14:paraId="0C9D5C05" w14:textId="151B932C" w:rsidR="00C641D8" w:rsidRDefault="00C641D8" w:rsidP="00C641D8">
      <w:pPr>
        <w:pStyle w:val="Heading2"/>
      </w:pPr>
      <w:bookmarkStart w:id="13" w:name="_Toc134187591"/>
      <w:r>
        <w:lastRenderedPageBreak/>
        <w:t>Required 07</w:t>
      </w:r>
      <w:bookmarkEnd w:id="13"/>
    </w:p>
    <w:p w14:paraId="43342196" w14:textId="639DF19F" w:rsidR="00544279" w:rsidRDefault="002E4D01" w:rsidP="00544279">
      <w:r w:rsidRPr="002E4D01">
        <w:t>Various fields commonly utilize SPSS and Excel software for data analysis. The unique advantages and disadvantages of each software may make one more appropriate for a particular task compared to the other.</w:t>
      </w:r>
    </w:p>
    <w:tbl>
      <w:tblPr>
        <w:tblStyle w:val="TableGrid"/>
        <w:tblW w:w="0" w:type="auto"/>
        <w:tblLook w:val="04A0" w:firstRow="1" w:lastRow="0" w:firstColumn="1" w:lastColumn="0" w:noHBand="0" w:noVBand="1"/>
      </w:tblPr>
      <w:tblGrid>
        <w:gridCol w:w="2336"/>
        <w:gridCol w:w="2338"/>
        <w:gridCol w:w="2338"/>
        <w:gridCol w:w="2338"/>
      </w:tblGrid>
      <w:tr w:rsidR="003B47A7" w14:paraId="04886BA0" w14:textId="77777777" w:rsidTr="00D05708">
        <w:tc>
          <w:tcPr>
            <w:tcW w:w="4674" w:type="dxa"/>
            <w:gridSpan w:val="2"/>
          </w:tcPr>
          <w:p w14:paraId="52B3E8D7" w14:textId="23633B40" w:rsidR="003B47A7" w:rsidRDefault="003B47A7" w:rsidP="003B47A7">
            <w:pPr>
              <w:jc w:val="center"/>
            </w:pPr>
            <w:r>
              <w:t>Advantages</w:t>
            </w:r>
          </w:p>
        </w:tc>
        <w:tc>
          <w:tcPr>
            <w:tcW w:w="4676" w:type="dxa"/>
            <w:gridSpan w:val="2"/>
          </w:tcPr>
          <w:p w14:paraId="5AF85958" w14:textId="584D2A79" w:rsidR="003B47A7" w:rsidRDefault="003B47A7" w:rsidP="003B47A7">
            <w:pPr>
              <w:jc w:val="center"/>
            </w:pPr>
            <w:r>
              <w:t>Disadvantages</w:t>
            </w:r>
          </w:p>
        </w:tc>
      </w:tr>
      <w:tr w:rsidR="006E0088" w14:paraId="489EE64A" w14:textId="77777777" w:rsidTr="006E0088">
        <w:tc>
          <w:tcPr>
            <w:tcW w:w="2336" w:type="dxa"/>
          </w:tcPr>
          <w:p w14:paraId="009586C3" w14:textId="14F44BEB" w:rsidR="006E0088" w:rsidRDefault="003B47A7" w:rsidP="003B47A7">
            <w:pPr>
              <w:jc w:val="center"/>
            </w:pPr>
            <w:r>
              <w:t>SPSS</w:t>
            </w:r>
          </w:p>
        </w:tc>
        <w:tc>
          <w:tcPr>
            <w:tcW w:w="2338" w:type="dxa"/>
          </w:tcPr>
          <w:p w14:paraId="035F8BB5" w14:textId="4A8B6E1B" w:rsidR="006E0088" w:rsidRDefault="003B47A7" w:rsidP="003B47A7">
            <w:pPr>
              <w:jc w:val="center"/>
            </w:pPr>
            <w:r>
              <w:t>Excel</w:t>
            </w:r>
          </w:p>
        </w:tc>
        <w:tc>
          <w:tcPr>
            <w:tcW w:w="2338" w:type="dxa"/>
          </w:tcPr>
          <w:p w14:paraId="728D6F19" w14:textId="6E2AD73A" w:rsidR="006E0088" w:rsidRDefault="003B47A7" w:rsidP="003B47A7">
            <w:pPr>
              <w:jc w:val="center"/>
            </w:pPr>
            <w:r>
              <w:t>SPSS</w:t>
            </w:r>
          </w:p>
        </w:tc>
        <w:tc>
          <w:tcPr>
            <w:tcW w:w="2338" w:type="dxa"/>
          </w:tcPr>
          <w:p w14:paraId="037F6052" w14:textId="2C0DD4C0" w:rsidR="006E0088" w:rsidRDefault="003B47A7" w:rsidP="003B47A7">
            <w:pPr>
              <w:jc w:val="center"/>
            </w:pPr>
            <w:r>
              <w:t>Excel</w:t>
            </w:r>
          </w:p>
        </w:tc>
      </w:tr>
      <w:tr w:rsidR="006E0088" w14:paraId="74BD0855" w14:textId="77777777" w:rsidTr="006E0088">
        <w:tc>
          <w:tcPr>
            <w:tcW w:w="2336" w:type="dxa"/>
          </w:tcPr>
          <w:p w14:paraId="12F57DCD" w14:textId="454EA59F" w:rsidR="006E0088" w:rsidRDefault="00E55592" w:rsidP="00544279">
            <w:r w:rsidRPr="00E55592">
              <w:t>SPSS has a wide range of statistical analysis tools, making it a powerful tool for data analysis.</w:t>
            </w:r>
          </w:p>
        </w:tc>
        <w:tc>
          <w:tcPr>
            <w:tcW w:w="2338" w:type="dxa"/>
          </w:tcPr>
          <w:p w14:paraId="6EE7EC79" w14:textId="3D79620E" w:rsidR="006E0088" w:rsidRDefault="00E55592" w:rsidP="00544279">
            <w:r w:rsidRPr="00E55592">
              <w:t>Excel is widely available and commonly used in many organizations, making it a readily available tool for data analysis.</w:t>
            </w:r>
          </w:p>
        </w:tc>
        <w:tc>
          <w:tcPr>
            <w:tcW w:w="2338" w:type="dxa"/>
          </w:tcPr>
          <w:p w14:paraId="3FF25CDA" w14:textId="064EDF3A" w:rsidR="006E0088" w:rsidRDefault="00135A10" w:rsidP="00544279">
            <w:r w:rsidRPr="00135A10">
              <w:t>SPSS is a commercial software and can be quite expensive for individuals or small organizations.</w:t>
            </w:r>
          </w:p>
        </w:tc>
        <w:tc>
          <w:tcPr>
            <w:tcW w:w="2338" w:type="dxa"/>
          </w:tcPr>
          <w:p w14:paraId="5267D757" w14:textId="4D486502" w:rsidR="006E0088" w:rsidRDefault="002D40E7" w:rsidP="00544279">
            <w:r w:rsidRPr="002D40E7">
              <w:t>Excel has limited statistical analysis capabilities compared to SPSS.</w:t>
            </w:r>
          </w:p>
        </w:tc>
      </w:tr>
      <w:tr w:rsidR="006E0088" w14:paraId="77BBC867" w14:textId="77777777" w:rsidTr="0056390C">
        <w:trPr>
          <w:trHeight w:val="1709"/>
        </w:trPr>
        <w:tc>
          <w:tcPr>
            <w:tcW w:w="2336" w:type="dxa"/>
          </w:tcPr>
          <w:p w14:paraId="12F59C05" w14:textId="5DD12A27" w:rsidR="006E0088" w:rsidRDefault="0001795C" w:rsidP="00544279">
            <w:r w:rsidRPr="0001795C">
              <w:t>SPSS has a user-friendly interface that is easy to navigate.</w:t>
            </w:r>
          </w:p>
        </w:tc>
        <w:tc>
          <w:tcPr>
            <w:tcW w:w="2338" w:type="dxa"/>
          </w:tcPr>
          <w:p w14:paraId="736F1819" w14:textId="3C4AFC1A" w:rsidR="006E0088" w:rsidRDefault="005C559B" w:rsidP="00544279">
            <w:r w:rsidRPr="005C559B">
              <w:t xml:space="preserve">Excel is intuitive and easy to use for basic data analysis. </w:t>
            </w:r>
          </w:p>
        </w:tc>
        <w:tc>
          <w:tcPr>
            <w:tcW w:w="2338" w:type="dxa"/>
          </w:tcPr>
          <w:p w14:paraId="587BAA3B" w14:textId="160A74B7" w:rsidR="006E0088" w:rsidRDefault="0056390C" w:rsidP="00544279">
            <w:r w:rsidRPr="0056390C">
              <w:t>SPSS can be challenging to learn for beginners who are not familiar with statistical analysis or data manipulation.</w:t>
            </w:r>
          </w:p>
        </w:tc>
        <w:tc>
          <w:tcPr>
            <w:tcW w:w="2338" w:type="dxa"/>
          </w:tcPr>
          <w:p w14:paraId="07FC5E56" w14:textId="08A16FF6" w:rsidR="006E0088" w:rsidRDefault="002D40E7" w:rsidP="00544279">
            <w:r w:rsidRPr="002D40E7">
              <w:t>Excel's data visualization capabilities are limited compared to SPSS</w:t>
            </w:r>
            <w:r>
              <w:t>.</w:t>
            </w:r>
          </w:p>
        </w:tc>
      </w:tr>
      <w:tr w:rsidR="006E0088" w14:paraId="031A5A23" w14:textId="77777777" w:rsidTr="006E0088">
        <w:tc>
          <w:tcPr>
            <w:tcW w:w="2336" w:type="dxa"/>
          </w:tcPr>
          <w:p w14:paraId="7A041C56" w14:textId="4D7FAFA1" w:rsidR="006E0088" w:rsidRDefault="0001795C" w:rsidP="00544279">
            <w:r w:rsidRPr="0001795C">
              <w:t>SPSS offers a range of data visualization options such as histograms, box plots, and scatter plots that help to interpret data.</w:t>
            </w:r>
          </w:p>
        </w:tc>
        <w:tc>
          <w:tcPr>
            <w:tcW w:w="2338" w:type="dxa"/>
          </w:tcPr>
          <w:p w14:paraId="0AC01871" w14:textId="014D2226" w:rsidR="006E0088" w:rsidRDefault="0001795C" w:rsidP="00544279">
            <w:r w:rsidRPr="0001795C">
              <w:t>Excel offers a range of graphing and charting tools that can help to visualize data.</w:t>
            </w:r>
          </w:p>
        </w:tc>
        <w:tc>
          <w:tcPr>
            <w:tcW w:w="2338" w:type="dxa"/>
          </w:tcPr>
          <w:p w14:paraId="28602E75" w14:textId="3FAEC978" w:rsidR="006E0088" w:rsidRDefault="0056390C" w:rsidP="00544279">
            <w:r w:rsidRPr="0056390C">
              <w:t>SPSS may struggle to handle large datasets, and can be limited in data processing capabilities.</w:t>
            </w:r>
          </w:p>
        </w:tc>
        <w:tc>
          <w:tcPr>
            <w:tcW w:w="2338" w:type="dxa"/>
          </w:tcPr>
          <w:p w14:paraId="06764AA5" w14:textId="799F1F5C" w:rsidR="006E0088" w:rsidRDefault="002D40E7" w:rsidP="00544279">
            <w:r w:rsidRPr="002D40E7">
              <w:t>Excel may not be the best tool for data cleaning, and can require more manual input.</w:t>
            </w:r>
          </w:p>
        </w:tc>
      </w:tr>
      <w:tr w:rsidR="006E0088" w14:paraId="20EDF81E" w14:textId="77777777" w:rsidTr="006E0088">
        <w:tc>
          <w:tcPr>
            <w:tcW w:w="2336" w:type="dxa"/>
          </w:tcPr>
          <w:p w14:paraId="25009B0D" w14:textId="3FE3FC05" w:rsidR="006E0088" w:rsidRDefault="00135A10" w:rsidP="00544279">
            <w:r w:rsidRPr="00135A10">
              <w:t xml:space="preserve">SPSS allows users to write custom scripts in syntax format, which enables the user to automate </w:t>
            </w:r>
            <w:r w:rsidRPr="00135A10">
              <w:lastRenderedPageBreak/>
              <w:t>repetitive tasks and customize analysis.</w:t>
            </w:r>
          </w:p>
        </w:tc>
        <w:tc>
          <w:tcPr>
            <w:tcW w:w="2338" w:type="dxa"/>
          </w:tcPr>
          <w:p w14:paraId="23490D41" w14:textId="7E3CE82B" w:rsidR="006E0088" w:rsidRDefault="00135A10" w:rsidP="00544279">
            <w:r w:rsidRPr="00135A10">
              <w:lastRenderedPageBreak/>
              <w:t>Excel has a range of built-in functions and formulas that can perform calculations on data.</w:t>
            </w:r>
          </w:p>
        </w:tc>
        <w:tc>
          <w:tcPr>
            <w:tcW w:w="2338" w:type="dxa"/>
          </w:tcPr>
          <w:p w14:paraId="3A2DBE47" w14:textId="77777777" w:rsidR="006E0088" w:rsidRDefault="006E0088" w:rsidP="00544279"/>
        </w:tc>
        <w:tc>
          <w:tcPr>
            <w:tcW w:w="2338" w:type="dxa"/>
          </w:tcPr>
          <w:p w14:paraId="448E44B0" w14:textId="67A8B00F" w:rsidR="006E0088" w:rsidRDefault="00F001D4" w:rsidP="00544279">
            <w:r w:rsidRPr="00F001D4">
              <w:t xml:space="preserve">Excel is not as customizable as SPSS, which can make it challenging to </w:t>
            </w:r>
            <w:r w:rsidRPr="00F001D4">
              <w:lastRenderedPageBreak/>
              <w:t>perform complex analysis tasks.</w:t>
            </w:r>
          </w:p>
        </w:tc>
      </w:tr>
    </w:tbl>
    <w:p w14:paraId="104A6B07" w14:textId="77777777" w:rsidR="00544279" w:rsidRDefault="00544279" w:rsidP="00544279"/>
    <w:p w14:paraId="46F05A2F" w14:textId="44BD0B52" w:rsidR="008348CC" w:rsidRDefault="008348CC" w:rsidP="008348CC">
      <w:pPr>
        <w:pStyle w:val="Heading1"/>
      </w:pPr>
      <w:bookmarkStart w:id="14" w:name="_Toc134187592"/>
      <w:r>
        <w:t>Conclusion</w:t>
      </w:r>
      <w:bookmarkEnd w:id="14"/>
    </w:p>
    <w:p w14:paraId="092773B8" w14:textId="3BB1B97C" w:rsidR="001B6B83" w:rsidRDefault="00446FF1" w:rsidP="00446FF1">
      <w:r w:rsidRPr="00446FF1">
        <w:t>In this context, it is worth noting that data analysis can help organizations extract valuable insights from complex data sets. The current report demonstrates the efficacy of data analysis tools like SPSS and Excel in providing useful insights that can inform critical business decisions. The report focuses on the analysis of the Student Score dataset, where SPSS was used to apply various data analysis techniques like descriptive statistics, hypothesis testing, and clustering. By demonstrating the application of SPSS and Excel in data analysis, the report highlights the strengths and limitations of each tool. Choosing the right tool for data analysis is crucial for achieving reliable results that can support evidence-based decision-making. Furthermore, it is essential to consider the expertise of the users in selecting the appropriate software tool. In conclusion, the report emphasizes the importance of data analysis in making informed business decisions and highlights the effectiveness of SPSS and Excel in extracting valuable insights from complex data sets.</w:t>
      </w:r>
      <w:r w:rsidR="001B6B83">
        <w:br w:type="page"/>
      </w:r>
    </w:p>
    <w:p w14:paraId="68BF26B1" w14:textId="180C4DB1" w:rsidR="008348CC" w:rsidRDefault="001B6B83" w:rsidP="001B6B83">
      <w:pPr>
        <w:pStyle w:val="Heading1"/>
      </w:pPr>
      <w:bookmarkStart w:id="15" w:name="_Toc134187593"/>
      <w:r>
        <w:lastRenderedPageBreak/>
        <w:t>References</w:t>
      </w:r>
      <w:bookmarkEnd w:id="15"/>
    </w:p>
    <w:p w14:paraId="7C080749" w14:textId="77777777" w:rsidR="001B6B83" w:rsidRDefault="001B6B83" w:rsidP="001B6B83">
      <w:r>
        <w:t>Abbott, M.L., 2016. Using statistics in the social and health sciences with SPSS and excel. John Wiley &amp; Sons.</w:t>
      </w:r>
    </w:p>
    <w:p w14:paraId="5B0C8935" w14:textId="77777777" w:rsidR="001B6B83" w:rsidRDefault="001B6B83" w:rsidP="001B6B83">
      <w:r>
        <w:t>Adam, M., Fleischer, H. and Thurow, K., 2017. Generic and automated data evaluation in analytical measurement. SLAS TECHNOLOGY: Translating Life Sciences Innovation, 22(2), pp.186-194.</w:t>
      </w:r>
    </w:p>
    <w:p w14:paraId="0AF8A2AE" w14:textId="77777777" w:rsidR="001B6B83" w:rsidRDefault="001B6B83" w:rsidP="001B6B83">
      <w:r>
        <w:t>Agarwal, V., 2015. Research on data preprocessing and categorization technique for smartphone review analysis. International Journal of Computer Applications, 131(4), pp.30-36.</w:t>
      </w:r>
    </w:p>
    <w:p w14:paraId="7F859A50" w14:textId="77777777" w:rsidR="001B6B83" w:rsidRDefault="001B6B83" w:rsidP="001B6B83">
      <w:r>
        <w:t>Al-Otaibi, S., Alnassar, A., Alshahrani, A., Al-Mubarak, A., Albugami, S., Almutiri, N. and Albugami, A., 2018. Customer satisfaction measurement using sentiment analysis. International Journal of Advanced Computer Science and Applications, 9(2).</w:t>
      </w:r>
    </w:p>
    <w:p w14:paraId="437DFC9A" w14:textId="77777777" w:rsidR="001B6B83" w:rsidRDefault="001B6B83" w:rsidP="001B6B83">
      <w:r>
        <w:t>Boeing, G., 2017. OSMnx: New methods for acquiring, constructing, analyzing, and visualizing complex street networks. Computers, Environment and Urban Systems, 65, pp.126-139.</w:t>
      </w:r>
    </w:p>
    <w:p w14:paraId="53507E6E" w14:textId="77777777" w:rsidR="001B6B83" w:rsidRDefault="001B6B83" w:rsidP="001B6B83">
      <w:r>
        <w:t>Doncheva, N.T., Morris, J.H., Gorodkin, J. and Jensen, L.J., 2018. Cytoscape StringApp: network analysis and visualization of proteomics data. Journal of proteome research, 18(2), pp.623-632.</w:t>
      </w:r>
    </w:p>
    <w:p w14:paraId="520F1DAC" w14:textId="77777777" w:rsidR="001B6B83" w:rsidRDefault="001B6B83" w:rsidP="001B6B83">
      <w:r>
        <w:t>Härkänen, M., Vehviläinen‐Julkunen, K., Murrells, T., Paananen, J., Franklin, B.D. and Rafferty, A.M., 2020. The contribution of staffing to medication administration errors: A text mining analysis of incident report data. Journal of Nursing Scholarship, 52(1), pp.113-123.</w:t>
      </w:r>
    </w:p>
    <w:p w14:paraId="28F235EA" w14:textId="77777777" w:rsidR="001B6B83" w:rsidRDefault="001B6B83" w:rsidP="001B6B83">
      <w:r>
        <w:t>Lemenkova, P., 2019. Numerical data modelling and classification in marine geology by the SPSS statistics. International Journal of Engineering Technologies IJET, 5(2), pp.90-99.</w:t>
      </w:r>
    </w:p>
    <w:p w14:paraId="6F0B1118" w14:textId="77777777" w:rsidR="001B6B83" w:rsidRDefault="001B6B83" w:rsidP="001B6B83">
      <w:r>
        <w:t>Slosse, A., Van Durme, F., Samyn, N., Mangelings, D. and Vander Heyden, Y., 2020. Evaluation of data preprocessings for the comparison of GC–MS chemical profiles of seized cannabis samples. Forensic science international, 310, p.110228.</w:t>
      </w:r>
    </w:p>
    <w:p w14:paraId="0D27F513" w14:textId="1389F919" w:rsidR="001B6B83" w:rsidRPr="001B6B83" w:rsidRDefault="001B6B83" w:rsidP="001B6B83"/>
    <w:sectPr w:rsidR="001B6B83" w:rsidRPr="001B6B83" w:rsidSect="00D76161">
      <w:footerReference w:type="defaul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3D0B0" w14:textId="77777777" w:rsidR="001444B4" w:rsidRDefault="001444B4" w:rsidP="00D76161">
      <w:pPr>
        <w:spacing w:after="0" w:line="240" w:lineRule="auto"/>
      </w:pPr>
      <w:r>
        <w:separator/>
      </w:r>
    </w:p>
  </w:endnote>
  <w:endnote w:type="continuationSeparator" w:id="0">
    <w:p w14:paraId="016D7A4C" w14:textId="77777777" w:rsidR="001444B4" w:rsidRDefault="001444B4" w:rsidP="00D76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221896"/>
      <w:docPartObj>
        <w:docPartGallery w:val="Page Numbers (Bottom of Page)"/>
        <w:docPartUnique/>
      </w:docPartObj>
    </w:sdtPr>
    <w:sdtEndPr>
      <w:rPr>
        <w:noProof/>
      </w:rPr>
    </w:sdtEndPr>
    <w:sdtContent>
      <w:p w14:paraId="366B8A78" w14:textId="0271B84C" w:rsidR="00D76161" w:rsidRDefault="00D761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84F925" w14:textId="77777777" w:rsidR="00D76161" w:rsidRDefault="00D76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9C303" w14:textId="77777777" w:rsidR="001444B4" w:rsidRDefault="001444B4" w:rsidP="00D76161">
      <w:pPr>
        <w:spacing w:after="0" w:line="240" w:lineRule="auto"/>
      </w:pPr>
      <w:r>
        <w:separator/>
      </w:r>
    </w:p>
  </w:footnote>
  <w:footnote w:type="continuationSeparator" w:id="0">
    <w:p w14:paraId="22A56803" w14:textId="77777777" w:rsidR="001444B4" w:rsidRDefault="001444B4" w:rsidP="00D76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D3690"/>
    <w:multiLevelType w:val="hybridMultilevel"/>
    <w:tmpl w:val="E86641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21B109F"/>
    <w:multiLevelType w:val="hybridMultilevel"/>
    <w:tmpl w:val="9B4AD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711DD1"/>
    <w:multiLevelType w:val="hybridMultilevel"/>
    <w:tmpl w:val="77985DEA"/>
    <w:lvl w:ilvl="0" w:tplc="5C28036A">
      <w:start w:val="1"/>
      <w:numFmt w:val="decimal"/>
      <w:lvlText w:val="%1."/>
      <w:lvlJc w:val="left"/>
      <w:pPr>
        <w:ind w:left="36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0797656">
    <w:abstractNumId w:val="1"/>
  </w:num>
  <w:num w:numId="2" w16cid:durableId="890848959">
    <w:abstractNumId w:val="2"/>
  </w:num>
  <w:num w:numId="3" w16cid:durableId="1361470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3NbA0MzE1MTE0NTdX0lEKTi0uzszPAykwrAUAZyG/mCwAAAA="/>
  </w:docVars>
  <w:rsids>
    <w:rsidRoot w:val="00B50B32"/>
    <w:rsid w:val="0001795C"/>
    <w:rsid w:val="00032A45"/>
    <w:rsid w:val="00055872"/>
    <w:rsid w:val="00064B4F"/>
    <w:rsid w:val="00067EA6"/>
    <w:rsid w:val="00076B72"/>
    <w:rsid w:val="0008172B"/>
    <w:rsid w:val="0009240C"/>
    <w:rsid w:val="00095E62"/>
    <w:rsid w:val="000B0C56"/>
    <w:rsid w:val="000C278A"/>
    <w:rsid w:val="000D6820"/>
    <w:rsid w:val="00103B2F"/>
    <w:rsid w:val="00105464"/>
    <w:rsid w:val="00135A10"/>
    <w:rsid w:val="00136173"/>
    <w:rsid w:val="001444B4"/>
    <w:rsid w:val="001627FA"/>
    <w:rsid w:val="00174BFF"/>
    <w:rsid w:val="001B6B83"/>
    <w:rsid w:val="002027DC"/>
    <w:rsid w:val="002307A0"/>
    <w:rsid w:val="00244C59"/>
    <w:rsid w:val="002457F4"/>
    <w:rsid w:val="002717E6"/>
    <w:rsid w:val="00272B7B"/>
    <w:rsid w:val="00272C11"/>
    <w:rsid w:val="002C705A"/>
    <w:rsid w:val="002D40E7"/>
    <w:rsid w:val="002E4D01"/>
    <w:rsid w:val="002E5D61"/>
    <w:rsid w:val="002F5069"/>
    <w:rsid w:val="00332DEC"/>
    <w:rsid w:val="00344837"/>
    <w:rsid w:val="00353385"/>
    <w:rsid w:val="003770BD"/>
    <w:rsid w:val="003775AE"/>
    <w:rsid w:val="003A3C64"/>
    <w:rsid w:val="003B47A7"/>
    <w:rsid w:val="00431CC0"/>
    <w:rsid w:val="00446FF1"/>
    <w:rsid w:val="004707CA"/>
    <w:rsid w:val="00473958"/>
    <w:rsid w:val="00474846"/>
    <w:rsid w:val="004C1DF3"/>
    <w:rsid w:val="004E242C"/>
    <w:rsid w:val="004F3C17"/>
    <w:rsid w:val="004F4610"/>
    <w:rsid w:val="00507066"/>
    <w:rsid w:val="00522F0E"/>
    <w:rsid w:val="0052579D"/>
    <w:rsid w:val="00531461"/>
    <w:rsid w:val="00544279"/>
    <w:rsid w:val="0056390C"/>
    <w:rsid w:val="00590C12"/>
    <w:rsid w:val="005A14A7"/>
    <w:rsid w:val="005C17DA"/>
    <w:rsid w:val="005C559B"/>
    <w:rsid w:val="005E1A12"/>
    <w:rsid w:val="005E4D2D"/>
    <w:rsid w:val="00636136"/>
    <w:rsid w:val="00650C85"/>
    <w:rsid w:val="00657209"/>
    <w:rsid w:val="00663508"/>
    <w:rsid w:val="006E0088"/>
    <w:rsid w:val="007234DD"/>
    <w:rsid w:val="00754AA1"/>
    <w:rsid w:val="00774366"/>
    <w:rsid w:val="0079585D"/>
    <w:rsid w:val="007A71E4"/>
    <w:rsid w:val="007C3C9E"/>
    <w:rsid w:val="007D2730"/>
    <w:rsid w:val="00801F69"/>
    <w:rsid w:val="00806C98"/>
    <w:rsid w:val="008348CC"/>
    <w:rsid w:val="00836570"/>
    <w:rsid w:val="00870FF9"/>
    <w:rsid w:val="00882592"/>
    <w:rsid w:val="008B005D"/>
    <w:rsid w:val="008D157C"/>
    <w:rsid w:val="008D3D15"/>
    <w:rsid w:val="009035E9"/>
    <w:rsid w:val="00940369"/>
    <w:rsid w:val="00961254"/>
    <w:rsid w:val="00991E5F"/>
    <w:rsid w:val="009A12E4"/>
    <w:rsid w:val="009A4573"/>
    <w:rsid w:val="009E2B61"/>
    <w:rsid w:val="00A07145"/>
    <w:rsid w:val="00A70C0A"/>
    <w:rsid w:val="00A81700"/>
    <w:rsid w:val="00A92907"/>
    <w:rsid w:val="00B00F1F"/>
    <w:rsid w:val="00B138A7"/>
    <w:rsid w:val="00B50B32"/>
    <w:rsid w:val="00B6027D"/>
    <w:rsid w:val="00B615A0"/>
    <w:rsid w:val="00B806DF"/>
    <w:rsid w:val="00C3093D"/>
    <w:rsid w:val="00C331F1"/>
    <w:rsid w:val="00C34C0E"/>
    <w:rsid w:val="00C36C17"/>
    <w:rsid w:val="00C641D8"/>
    <w:rsid w:val="00C87D0F"/>
    <w:rsid w:val="00C907E3"/>
    <w:rsid w:val="00CD3E3F"/>
    <w:rsid w:val="00CD5247"/>
    <w:rsid w:val="00CE7FD9"/>
    <w:rsid w:val="00D27ABE"/>
    <w:rsid w:val="00D27EC3"/>
    <w:rsid w:val="00D43D60"/>
    <w:rsid w:val="00D76161"/>
    <w:rsid w:val="00DC4031"/>
    <w:rsid w:val="00DE1A56"/>
    <w:rsid w:val="00E0026C"/>
    <w:rsid w:val="00E25615"/>
    <w:rsid w:val="00E27027"/>
    <w:rsid w:val="00E476EE"/>
    <w:rsid w:val="00E51D1D"/>
    <w:rsid w:val="00E55592"/>
    <w:rsid w:val="00E71963"/>
    <w:rsid w:val="00EA485D"/>
    <w:rsid w:val="00EB295A"/>
    <w:rsid w:val="00ED38D0"/>
    <w:rsid w:val="00EF1569"/>
    <w:rsid w:val="00F001D4"/>
    <w:rsid w:val="00F239F7"/>
    <w:rsid w:val="00F23ACA"/>
    <w:rsid w:val="00F338FC"/>
    <w:rsid w:val="00F73F58"/>
    <w:rsid w:val="00F84B6F"/>
    <w:rsid w:val="00FB2E5C"/>
    <w:rsid w:val="00FC3872"/>
    <w:rsid w:val="00FC78F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A7381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8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338F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38FC"/>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38FC"/>
    <w:rPr>
      <w:rFonts w:ascii="Times New Roman" w:eastAsiaTheme="majorEastAsia" w:hAnsi="Times New Roman" w:cstheme="majorBidi"/>
      <w:b/>
      <w:color w:val="2F5496" w:themeColor="accent1" w:themeShade="BF"/>
      <w:sz w:val="28"/>
      <w:szCs w:val="26"/>
    </w:rPr>
  </w:style>
  <w:style w:type="character" w:customStyle="1" w:styleId="Heading1Char">
    <w:name w:val="Heading 1 Char"/>
    <w:basedOn w:val="DefaultParagraphFont"/>
    <w:link w:val="Heading1"/>
    <w:uiPriority w:val="9"/>
    <w:rsid w:val="00F338FC"/>
    <w:rPr>
      <w:rFonts w:ascii="Times New Roman" w:eastAsiaTheme="majorEastAsia" w:hAnsi="Times New Roman" w:cstheme="majorBidi"/>
      <w:b/>
      <w:color w:val="2F5496" w:themeColor="accent1" w:themeShade="BF"/>
      <w:sz w:val="32"/>
      <w:szCs w:val="32"/>
    </w:rPr>
  </w:style>
  <w:style w:type="paragraph" w:styleId="ListParagraph">
    <w:name w:val="List Paragraph"/>
    <w:basedOn w:val="Normal"/>
    <w:uiPriority w:val="34"/>
    <w:qFormat/>
    <w:rsid w:val="00F23ACA"/>
    <w:pPr>
      <w:ind w:left="720"/>
      <w:contextualSpacing/>
    </w:pPr>
  </w:style>
  <w:style w:type="table" w:styleId="TableGrid">
    <w:name w:val="Table Grid"/>
    <w:basedOn w:val="TableNormal"/>
    <w:uiPriority w:val="39"/>
    <w:rsid w:val="00FB2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41D8"/>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C641D8"/>
    <w:pPr>
      <w:spacing w:after="100"/>
    </w:pPr>
  </w:style>
  <w:style w:type="paragraph" w:styleId="TOC2">
    <w:name w:val="toc 2"/>
    <w:basedOn w:val="Normal"/>
    <w:next w:val="Normal"/>
    <w:autoRedefine/>
    <w:uiPriority w:val="39"/>
    <w:unhideWhenUsed/>
    <w:rsid w:val="00C641D8"/>
    <w:pPr>
      <w:spacing w:after="100"/>
      <w:ind w:left="240"/>
    </w:pPr>
  </w:style>
  <w:style w:type="character" w:styleId="Hyperlink">
    <w:name w:val="Hyperlink"/>
    <w:basedOn w:val="DefaultParagraphFont"/>
    <w:uiPriority w:val="99"/>
    <w:unhideWhenUsed/>
    <w:rsid w:val="00C641D8"/>
    <w:rPr>
      <w:color w:val="0563C1" w:themeColor="hyperlink"/>
      <w:u w:val="single"/>
    </w:rPr>
  </w:style>
  <w:style w:type="paragraph" w:styleId="Header">
    <w:name w:val="header"/>
    <w:basedOn w:val="Normal"/>
    <w:link w:val="HeaderChar"/>
    <w:uiPriority w:val="99"/>
    <w:unhideWhenUsed/>
    <w:rsid w:val="00D761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6161"/>
    <w:rPr>
      <w:rFonts w:ascii="Times New Roman" w:hAnsi="Times New Roman"/>
      <w:sz w:val="24"/>
    </w:rPr>
  </w:style>
  <w:style w:type="paragraph" w:styleId="Footer">
    <w:name w:val="footer"/>
    <w:basedOn w:val="Normal"/>
    <w:link w:val="FooterChar"/>
    <w:uiPriority w:val="99"/>
    <w:unhideWhenUsed/>
    <w:rsid w:val="00D761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616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2F90B9-887E-4DD3-94AD-D7065F0673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3181</Words>
  <Characters>18132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2023-05-06T12:20:00Z</dcterms:created>
  <dcterms:modified xsi:type="dcterms:W3CDTF">2023-05-06T12:20:00Z</dcterms:modified>
</cp:coreProperties>
</file>