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336180" w14:textId="1399A88C" w:rsidR="00277306" w:rsidRDefault="00277306" w:rsidP="00277306">
      <w:pPr>
        <w:spacing w:beforeAutospacing="1" w:after="0" w:afterAutospacing="1"/>
        <w:rPr>
          <w:rFonts w:ascii="Aptos" w:eastAsia="Aptos" w:hAnsi="Aptos" w:cs="Aptos"/>
          <w:color w:val="000000" w:themeColor="text1"/>
        </w:rPr>
      </w:pPr>
      <w:r w:rsidRPr="2DEE0CB4">
        <w:rPr>
          <w:rFonts w:ascii="Aptos" w:eastAsia="Aptos" w:hAnsi="Aptos" w:cs="Aptos"/>
          <w:color w:val="000000" w:themeColor="text1"/>
        </w:rPr>
        <w:t>I confirm that I have not used any AI tools in the research and creation of this assignment. I confirm that I have not presented any AI generated materials as my own</w:t>
      </w:r>
    </w:p>
    <w:p w14:paraId="70301F6C" w14:textId="77777777" w:rsidR="00277306" w:rsidRDefault="00277306" w:rsidP="00277306">
      <w:pPr>
        <w:spacing w:beforeAutospacing="1" w:after="0" w:afterAutospacing="1"/>
        <w:rPr>
          <w:rFonts w:ascii="Aptos" w:eastAsia="Aptos" w:hAnsi="Aptos" w:cs="Aptos"/>
          <w:color w:val="000000" w:themeColor="text1"/>
        </w:rPr>
      </w:pPr>
      <w:r w:rsidRPr="2DEE0CB4">
        <w:rPr>
          <w:rFonts w:ascii="Aptos" w:eastAsia="Aptos" w:hAnsi="Aptos" w:cs="Aptos"/>
          <w:color w:val="000000" w:themeColor="text1"/>
        </w:rPr>
        <w:t>work. I confirm I have copies of my drafts, notes, and other resources I used, which Imay be asked to provide in evidence.</w:t>
      </w:r>
    </w:p>
    <w:p w14:paraId="7E512633" w14:textId="08E3D163" w:rsidR="00277306" w:rsidRDefault="00277306">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5F4F43F5" w14:textId="79098C1D" w:rsidR="002C4DC8" w:rsidRDefault="00672BD6" w:rsidP="00672BD6">
      <w:pPr>
        <w:pStyle w:val="Heading1"/>
      </w:pPr>
      <w:r w:rsidRPr="00672BD6">
        <w:lastRenderedPageBreak/>
        <w:t>Using the mock eyewitness</w:t>
      </w:r>
      <w:r>
        <w:t xml:space="preserve"> </w:t>
      </w:r>
      <w:r w:rsidRPr="00672BD6">
        <w:t>scenarios conducted during the</w:t>
      </w:r>
      <w:r>
        <w:t xml:space="preserve"> </w:t>
      </w:r>
      <w:r w:rsidRPr="00672BD6">
        <w:t>on-campus sessions, critically</w:t>
      </w:r>
      <w:r>
        <w:t xml:space="preserve"> </w:t>
      </w:r>
      <w:r w:rsidRPr="00672BD6">
        <w:t>evaluate with evidence from</w:t>
      </w:r>
      <w:r>
        <w:t xml:space="preserve"> </w:t>
      </w:r>
      <w:r w:rsidRPr="00672BD6">
        <w:t>theory and research, cognitive</w:t>
      </w:r>
      <w:r>
        <w:t xml:space="preserve"> </w:t>
      </w:r>
      <w:r w:rsidRPr="00672BD6">
        <w:t>factors that can influence</w:t>
      </w:r>
      <w:r>
        <w:t xml:space="preserve"> </w:t>
      </w:r>
      <w:r w:rsidRPr="00672BD6">
        <w:t>eyewitness memory.</w:t>
      </w:r>
    </w:p>
    <w:p w14:paraId="7327D4E9" w14:textId="77777777" w:rsidR="00672BD6" w:rsidRDefault="00672BD6" w:rsidP="00672BD6"/>
    <w:p w14:paraId="51482DD5" w14:textId="77777777" w:rsidR="00CD10F7" w:rsidRDefault="00CA6FCE" w:rsidP="00EF3471">
      <w:pPr>
        <w:spacing w:line="480" w:lineRule="auto"/>
        <w:rPr>
          <w:sz w:val="24"/>
          <w:szCs w:val="24"/>
        </w:rPr>
      </w:pPr>
      <w:r>
        <w:rPr>
          <w:sz w:val="24"/>
          <w:szCs w:val="24"/>
        </w:rPr>
        <w:tab/>
        <w:t>The aim of this essay is to use the mock eyewitness testimonies and the mock line-up and then use different theories and factors to help explain what could have happened during the in class mock testimonies and line up. Reviewing the testimonies from different students within the class it’s clear that the testimonies differ slightly when going through them. On examination there are multiple factors and theories that shine through which shall be covered in great length through this essay and then criticall</w:t>
      </w:r>
      <w:r w:rsidR="00E250C0">
        <w:rPr>
          <w:sz w:val="24"/>
          <w:szCs w:val="24"/>
        </w:rPr>
        <w:t>y examined. One factor that came through as the strongest is attention and encoding during the event</w:t>
      </w:r>
      <w:r w:rsidR="00B70C97">
        <w:rPr>
          <w:sz w:val="24"/>
          <w:szCs w:val="24"/>
        </w:rPr>
        <w:t xml:space="preserve"> where the testimonies varied different on clothing or the different opinions when it comes to the lighting on the room</w:t>
      </w:r>
      <w:r w:rsidR="00E250C0">
        <w:rPr>
          <w:sz w:val="24"/>
          <w:szCs w:val="24"/>
        </w:rPr>
        <w:t>. This factor is backed up by Easterbrook’s cue utilisation theory</w:t>
      </w:r>
      <w:r w:rsidR="00B70C97">
        <w:rPr>
          <w:sz w:val="24"/>
          <w:szCs w:val="24"/>
        </w:rPr>
        <w:t xml:space="preserve"> which mentions as the levels of arousal</w:t>
      </w:r>
      <w:r w:rsidR="000D7C1C">
        <w:rPr>
          <w:sz w:val="24"/>
          <w:szCs w:val="24"/>
        </w:rPr>
        <w:t xml:space="preserve"> (alert fullness within the brain)</w:t>
      </w:r>
      <w:r w:rsidR="00B70C97">
        <w:rPr>
          <w:sz w:val="24"/>
          <w:szCs w:val="24"/>
        </w:rPr>
        <w:t xml:space="preserve"> within the </w:t>
      </w:r>
      <w:r w:rsidR="00F12D9A">
        <w:rPr>
          <w:sz w:val="24"/>
          <w:szCs w:val="24"/>
        </w:rPr>
        <w:t>eyewitness</w:t>
      </w:r>
      <w:r w:rsidR="00B70C97">
        <w:rPr>
          <w:sz w:val="24"/>
          <w:szCs w:val="24"/>
        </w:rPr>
        <w:t xml:space="preserve"> rises their attention narrows on specific things and it could lead to non-specific actions or items not being picked up by the eyewitness which could be missed or could be important </w:t>
      </w:r>
      <w:r w:rsidR="00B70C97" w:rsidRPr="00B70C97">
        <w:rPr>
          <w:sz w:val="24"/>
          <w:szCs w:val="24"/>
        </w:rPr>
        <w:t xml:space="preserve">Hanoch &amp; </w:t>
      </w:r>
      <w:proofErr w:type="spellStart"/>
      <w:r w:rsidR="00B70C97" w:rsidRPr="00B70C97">
        <w:rPr>
          <w:sz w:val="24"/>
          <w:szCs w:val="24"/>
        </w:rPr>
        <w:t>Vitouch</w:t>
      </w:r>
      <w:proofErr w:type="spellEnd"/>
      <w:r w:rsidR="00B70C97">
        <w:rPr>
          <w:sz w:val="24"/>
          <w:szCs w:val="24"/>
        </w:rPr>
        <w:t xml:space="preserve"> </w:t>
      </w:r>
      <w:r w:rsidR="00B70C97" w:rsidRPr="00B70C97">
        <w:rPr>
          <w:sz w:val="24"/>
          <w:szCs w:val="24"/>
        </w:rPr>
        <w:t>(2004).</w:t>
      </w:r>
      <w:r w:rsidR="00F12D9A">
        <w:rPr>
          <w:sz w:val="24"/>
          <w:szCs w:val="24"/>
        </w:rPr>
        <w:t xml:space="preserve"> Another Factor that can also be mentioned is that of schema- driven reconstruction which links into Bartlett’s </w:t>
      </w:r>
      <w:r w:rsidR="00BB7E0D">
        <w:rPr>
          <w:sz w:val="24"/>
          <w:szCs w:val="24"/>
        </w:rPr>
        <w:t>theory</w:t>
      </w:r>
      <w:r w:rsidR="00F12D9A">
        <w:rPr>
          <w:sz w:val="24"/>
          <w:szCs w:val="24"/>
        </w:rPr>
        <w:t xml:space="preserve"> of memory schema</w:t>
      </w:r>
      <w:r w:rsidR="000D7C1C">
        <w:rPr>
          <w:sz w:val="24"/>
          <w:szCs w:val="24"/>
        </w:rPr>
        <w:t xml:space="preserve"> (categories of information within the mind)</w:t>
      </w:r>
      <w:r w:rsidR="00F12D9A">
        <w:rPr>
          <w:sz w:val="24"/>
          <w:szCs w:val="24"/>
        </w:rPr>
        <w:t xml:space="preserve"> and reconstruction. This was seen during the mock where within the testimonies some mixed when it came to the posters on the wall or how the bedroom looked or certain objects appeared differently which fits into the schema – driven reconstruction of the theory De Groot (1998). </w:t>
      </w:r>
    </w:p>
    <w:p w14:paraId="65F6B044" w14:textId="77777777" w:rsidR="00CD10F7" w:rsidRDefault="00F12D9A" w:rsidP="00CD10F7">
      <w:pPr>
        <w:spacing w:line="480" w:lineRule="auto"/>
        <w:ind w:firstLine="720"/>
        <w:rPr>
          <w:sz w:val="24"/>
          <w:szCs w:val="24"/>
        </w:rPr>
      </w:pPr>
      <w:r>
        <w:rPr>
          <w:sz w:val="24"/>
          <w:szCs w:val="24"/>
        </w:rPr>
        <w:lastRenderedPageBreak/>
        <w:t xml:space="preserve">One final factor and theory that should be </w:t>
      </w:r>
      <w:r w:rsidR="009F2FA8">
        <w:rPr>
          <w:sz w:val="24"/>
          <w:szCs w:val="24"/>
        </w:rPr>
        <w:t>mentioned</w:t>
      </w:r>
      <w:r>
        <w:rPr>
          <w:sz w:val="24"/>
          <w:szCs w:val="24"/>
        </w:rPr>
        <w:t xml:space="preserve"> is post-event information and memory contamination</w:t>
      </w:r>
      <w:r w:rsidR="009F2FA8">
        <w:rPr>
          <w:sz w:val="24"/>
          <w:szCs w:val="24"/>
        </w:rPr>
        <w:t xml:space="preserve"> commonly known as the misinformation</w:t>
      </w:r>
      <w:r w:rsidR="000D7C1C">
        <w:rPr>
          <w:sz w:val="24"/>
          <w:szCs w:val="24"/>
        </w:rPr>
        <w:t xml:space="preserve"> (fake or false information)</w:t>
      </w:r>
      <w:r w:rsidR="009F2FA8">
        <w:rPr>
          <w:sz w:val="24"/>
          <w:szCs w:val="24"/>
        </w:rPr>
        <w:t xml:space="preserve"> </w:t>
      </w:r>
      <w:r w:rsidR="00DA3AFD">
        <w:rPr>
          <w:sz w:val="24"/>
          <w:szCs w:val="24"/>
        </w:rPr>
        <w:t>effect,</w:t>
      </w:r>
      <w:r w:rsidR="00CB7750">
        <w:rPr>
          <w:sz w:val="24"/>
          <w:szCs w:val="24"/>
        </w:rPr>
        <w:t xml:space="preserve"> this can also be used within a theory called source monitoring </w:t>
      </w:r>
      <w:r w:rsidR="004E62EF">
        <w:rPr>
          <w:sz w:val="24"/>
          <w:szCs w:val="24"/>
        </w:rPr>
        <w:t xml:space="preserve">theory, this is where an eyewitness </w:t>
      </w:r>
      <w:r w:rsidR="00B1456F">
        <w:rPr>
          <w:sz w:val="24"/>
          <w:szCs w:val="24"/>
        </w:rPr>
        <w:t xml:space="preserve">accidently alter their own memories of the event they had witnessed by questioning whether they had read it </w:t>
      </w:r>
      <w:r w:rsidR="001C542E">
        <w:rPr>
          <w:sz w:val="24"/>
          <w:szCs w:val="24"/>
        </w:rPr>
        <w:t>in a book or saw a movie where an event similar to what happened had played out</w:t>
      </w:r>
      <w:r w:rsidR="00AB7EB5">
        <w:rPr>
          <w:sz w:val="24"/>
          <w:szCs w:val="24"/>
        </w:rPr>
        <w:t xml:space="preserve"> </w:t>
      </w:r>
      <w:r w:rsidR="00AB7EB5" w:rsidRPr="00AB7EB5">
        <w:rPr>
          <w:sz w:val="24"/>
          <w:szCs w:val="24"/>
        </w:rPr>
        <w:t>Dobson</w:t>
      </w:r>
      <w:r w:rsidR="00EB1897">
        <w:rPr>
          <w:sz w:val="24"/>
          <w:szCs w:val="24"/>
        </w:rPr>
        <w:t xml:space="preserve"> </w:t>
      </w:r>
      <w:r w:rsidR="00AB7EB5" w:rsidRPr="00AB7EB5">
        <w:rPr>
          <w:sz w:val="24"/>
          <w:szCs w:val="24"/>
        </w:rPr>
        <w:t>&amp; Markham, R. (1993</w:t>
      </w:r>
      <w:r w:rsidR="00CD10F7">
        <w:rPr>
          <w:sz w:val="24"/>
          <w:szCs w:val="24"/>
        </w:rPr>
        <w:t>).</w:t>
      </w:r>
    </w:p>
    <w:p w14:paraId="09845815" w14:textId="2F803ED1" w:rsidR="000F4AEA" w:rsidRDefault="000D7C1C" w:rsidP="00CD10F7">
      <w:pPr>
        <w:spacing w:line="480" w:lineRule="auto"/>
        <w:ind w:firstLine="720"/>
        <w:rPr>
          <w:sz w:val="24"/>
          <w:szCs w:val="24"/>
        </w:rPr>
      </w:pPr>
      <w:r>
        <w:rPr>
          <w:sz w:val="24"/>
          <w:szCs w:val="24"/>
        </w:rPr>
        <w:t>The first factor to be brought up is that of attention and encoding during the event. This can be seen from Easterbrooks theory</w:t>
      </w:r>
      <w:r w:rsidR="002251BD">
        <w:rPr>
          <w:sz w:val="24"/>
          <w:szCs w:val="24"/>
        </w:rPr>
        <w:t xml:space="preserve"> </w:t>
      </w:r>
      <w:r>
        <w:rPr>
          <w:sz w:val="24"/>
          <w:szCs w:val="24"/>
        </w:rPr>
        <w:t xml:space="preserve">when it comes cue utilisation and stress levels felt by the eyewitness during the actual event. The </w:t>
      </w:r>
      <w:r w:rsidR="00F51132">
        <w:rPr>
          <w:sz w:val="24"/>
          <w:szCs w:val="24"/>
        </w:rPr>
        <w:t>theory states that when the brain is encoding information and stress levels are high information deemed “irrelevant” is overlooked and</w:t>
      </w:r>
      <w:r w:rsidR="005C5858">
        <w:rPr>
          <w:sz w:val="24"/>
          <w:szCs w:val="24"/>
        </w:rPr>
        <w:t xml:space="preserve"> </w:t>
      </w:r>
      <w:r w:rsidR="002A4D0D">
        <w:rPr>
          <w:sz w:val="24"/>
          <w:szCs w:val="24"/>
        </w:rPr>
        <w:t xml:space="preserve">arousal narrowing attending </w:t>
      </w:r>
      <w:r w:rsidR="005E5CD3">
        <w:rPr>
          <w:sz w:val="24"/>
          <w:szCs w:val="24"/>
        </w:rPr>
        <w:t>ensuing</w:t>
      </w:r>
      <w:r w:rsidR="002A4D0D">
        <w:rPr>
          <w:sz w:val="24"/>
          <w:szCs w:val="24"/>
        </w:rPr>
        <w:t>. Leading to</w:t>
      </w:r>
      <w:r w:rsidR="005E5CD3">
        <w:rPr>
          <w:sz w:val="24"/>
          <w:szCs w:val="24"/>
        </w:rPr>
        <w:t xml:space="preserve"> some information</w:t>
      </w:r>
      <w:r w:rsidR="00F51132">
        <w:rPr>
          <w:sz w:val="24"/>
          <w:szCs w:val="24"/>
        </w:rPr>
        <w:t xml:space="preserve"> not corrected encoded into the memory itself. This could be problematic as it’s hard to say what information is important to the case and what information is irrelevant. </w:t>
      </w:r>
      <w:proofErr w:type="gramStart"/>
      <w:r w:rsidR="00F51132">
        <w:rPr>
          <w:sz w:val="24"/>
          <w:szCs w:val="24"/>
        </w:rPr>
        <w:t>That being said there</w:t>
      </w:r>
      <w:proofErr w:type="gramEnd"/>
      <w:r w:rsidR="00F51132">
        <w:rPr>
          <w:sz w:val="24"/>
          <w:szCs w:val="24"/>
        </w:rPr>
        <w:t xml:space="preserve"> is actual empirical evidence of Easterbrooks theory where some studies have used a Stroop task</w:t>
      </w:r>
      <w:r w:rsidR="001D2ABD">
        <w:rPr>
          <w:sz w:val="24"/>
          <w:szCs w:val="24"/>
        </w:rPr>
        <w:t xml:space="preserve"> </w:t>
      </w:r>
      <w:r w:rsidR="001D2ABD" w:rsidRPr="001D2ABD">
        <w:rPr>
          <w:sz w:val="24"/>
          <w:szCs w:val="24"/>
        </w:rPr>
        <w:t>Booth, &amp; Sharma</w:t>
      </w:r>
      <w:r w:rsidR="001D2ABD">
        <w:rPr>
          <w:sz w:val="24"/>
          <w:szCs w:val="24"/>
        </w:rPr>
        <w:t xml:space="preserve"> </w:t>
      </w:r>
      <w:r w:rsidR="001D2ABD" w:rsidRPr="001D2ABD">
        <w:rPr>
          <w:sz w:val="24"/>
          <w:szCs w:val="24"/>
        </w:rPr>
        <w:t xml:space="preserve">(2009). </w:t>
      </w:r>
      <w:r w:rsidR="00F51132">
        <w:rPr>
          <w:sz w:val="24"/>
          <w:szCs w:val="24"/>
        </w:rPr>
        <w:t xml:space="preserve"> A Stroop task</w:t>
      </w:r>
      <w:r w:rsidR="001D2ABD">
        <w:rPr>
          <w:sz w:val="24"/>
          <w:szCs w:val="24"/>
        </w:rPr>
        <w:t xml:space="preserve"> is a neuropsychological test that shows two different stimuli at the same time to gauge the abilities to inhibit interference when processing stimuli </w:t>
      </w:r>
      <w:proofErr w:type="spellStart"/>
      <w:r w:rsidR="001D2ABD" w:rsidRPr="001D2ABD">
        <w:rPr>
          <w:sz w:val="24"/>
          <w:szCs w:val="24"/>
        </w:rPr>
        <w:t>Scarpina</w:t>
      </w:r>
      <w:proofErr w:type="spellEnd"/>
      <w:r w:rsidR="001D2ABD">
        <w:rPr>
          <w:sz w:val="24"/>
          <w:szCs w:val="24"/>
        </w:rPr>
        <w:t xml:space="preserve"> </w:t>
      </w:r>
      <w:r w:rsidR="001D2ABD" w:rsidRPr="001D2ABD">
        <w:rPr>
          <w:sz w:val="24"/>
          <w:szCs w:val="24"/>
        </w:rPr>
        <w:t xml:space="preserve">&amp; </w:t>
      </w:r>
      <w:proofErr w:type="spellStart"/>
      <w:r w:rsidR="001D2ABD" w:rsidRPr="001D2ABD">
        <w:rPr>
          <w:sz w:val="24"/>
          <w:szCs w:val="24"/>
        </w:rPr>
        <w:t>Tagini</w:t>
      </w:r>
      <w:proofErr w:type="spellEnd"/>
      <w:r w:rsidR="001D2ABD" w:rsidRPr="001D2ABD">
        <w:rPr>
          <w:sz w:val="24"/>
          <w:szCs w:val="24"/>
        </w:rPr>
        <w:t xml:space="preserve"> (2017).</w:t>
      </w:r>
      <w:r w:rsidR="002B4942">
        <w:rPr>
          <w:sz w:val="24"/>
          <w:szCs w:val="24"/>
        </w:rPr>
        <w:t xml:space="preserve"> </w:t>
      </w:r>
      <w:r w:rsidR="00646205">
        <w:rPr>
          <w:sz w:val="24"/>
          <w:szCs w:val="24"/>
        </w:rPr>
        <w:t>There is</w:t>
      </w:r>
      <w:r w:rsidR="00F71D0A">
        <w:rPr>
          <w:sz w:val="24"/>
          <w:szCs w:val="24"/>
        </w:rPr>
        <w:t xml:space="preserve"> another</w:t>
      </w:r>
      <w:r w:rsidR="001C71C7">
        <w:rPr>
          <w:sz w:val="24"/>
          <w:szCs w:val="24"/>
        </w:rPr>
        <w:t xml:space="preserve"> </w:t>
      </w:r>
      <w:r w:rsidR="00464954">
        <w:rPr>
          <w:sz w:val="24"/>
          <w:szCs w:val="24"/>
        </w:rPr>
        <w:t xml:space="preserve">empirical </w:t>
      </w:r>
      <w:r w:rsidR="004971FB">
        <w:rPr>
          <w:sz w:val="24"/>
          <w:szCs w:val="24"/>
        </w:rPr>
        <w:t>study</w:t>
      </w:r>
      <w:r w:rsidR="002B4942">
        <w:rPr>
          <w:sz w:val="24"/>
          <w:szCs w:val="24"/>
        </w:rPr>
        <w:t xml:space="preserve"> that back this </w:t>
      </w:r>
      <w:r w:rsidR="00944E9C">
        <w:rPr>
          <w:sz w:val="24"/>
          <w:szCs w:val="24"/>
        </w:rPr>
        <w:t xml:space="preserve">Easterbrooks theory such as </w:t>
      </w:r>
      <w:r w:rsidR="00861D70">
        <w:rPr>
          <w:sz w:val="24"/>
          <w:szCs w:val="24"/>
        </w:rPr>
        <w:t xml:space="preserve">the </w:t>
      </w:r>
      <w:r w:rsidR="00273DA0">
        <w:rPr>
          <w:sz w:val="24"/>
          <w:szCs w:val="24"/>
        </w:rPr>
        <w:t>weapon</w:t>
      </w:r>
      <w:r w:rsidR="005F61BB">
        <w:rPr>
          <w:sz w:val="24"/>
          <w:szCs w:val="24"/>
        </w:rPr>
        <w:t xml:space="preserve"> </w:t>
      </w:r>
      <w:r w:rsidR="007E49C9">
        <w:rPr>
          <w:sz w:val="24"/>
          <w:szCs w:val="24"/>
        </w:rPr>
        <w:t xml:space="preserve">focus </w:t>
      </w:r>
      <w:r w:rsidR="00A614DA">
        <w:rPr>
          <w:sz w:val="24"/>
          <w:szCs w:val="24"/>
        </w:rPr>
        <w:t>originally brought to light by Loftus</w:t>
      </w:r>
      <w:r w:rsidR="000526A6">
        <w:rPr>
          <w:sz w:val="24"/>
          <w:szCs w:val="24"/>
        </w:rPr>
        <w:t xml:space="preserve">. This phenomenon </w:t>
      </w:r>
      <w:r w:rsidR="00D06EEC">
        <w:rPr>
          <w:sz w:val="24"/>
          <w:szCs w:val="24"/>
        </w:rPr>
        <w:t xml:space="preserve">points to </w:t>
      </w:r>
      <w:r w:rsidR="009C337F">
        <w:rPr>
          <w:sz w:val="24"/>
          <w:szCs w:val="24"/>
        </w:rPr>
        <w:t>if there is a weapon present during a crime</w:t>
      </w:r>
      <w:r w:rsidR="00890772">
        <w:rPr>
          <w:sz w:val="24"/>
          <w:szCs w:val="24"/>
        </w:rPr>
        <w:t xml:space="preserve"> </w:t>
      </w:r>
      <w:r w:rsidR="00046ED3">
        <w:rPr>
          <w:sz w:val="24"/>
          <w:szCs w:val="24"/>
        </w:rPr>
        <w:t xml:space="preserve">narrows the </w:t>
      </w:r>
      <w:r w:rsidR="004971FB">
        <w:rPr>
          <w:sz w:val="24"/>
          <w:szCs w:val="24"/>
        </w:rPr>
        <w:t>eyewitness’s</w:t>
      </w:r>
      <w:r w:rsidR="00046ED3">
        <w:rPr>
          <w:sz w:val="24"/>
          <w:szCs w:val="24"/>
        </w:rPr>
        <w:t xml:space="preserve"> attention to mostly the weapon </w:t>
      </w:r>
      <w:r w:rsidR="00951417">
        <w:rPr>
          <w:sz w:val="24"/>
          <w:szCs w:val="24"/>
        </w:rPr>
        <w:t xml:space="preserve">and affecting memory accuracy </w:t>
      </w:r>
      <w:r w:rsidR="00C35A12">
        <w:rPr>
          <w:sz w:val="24"/>
          <w:szCs w:val="24"/>
        </w:rPr>
        <w:t>affecting other missed information and even how the person holding the weapons appearance</w:t>
      </w:r>
      <w:r w:rsidR="00596BD8">
        <w:rPr>
          <w:sz w:val="24"/>
          <w:szCs w:val="24"/>
        </w:rPr>
        <w:t xml:space="preserve"> </w:t>
      </w:r>
      <w:r w:rsidR="00672757" w:rsidRPr="00672757">
        <w:rPr>
          <w:sz w:val="24"/>
          <w:szCs w:val="24"/>
        </w:rPr>
        <w:t>Erickson</w:t>
      </w:r>
      <w:r w:rsidR="00672757">
        <w:rPr>
          <w:sz w:val="24"/>
          <w:szCs w:val="24"/>
        </w:rPr>
        <w:t>., et al (2013)</w:t>
      </w:r>
      <w:r w:rsidR="000C639A">
        <w:rPr>
          <w:sz w:val="24"/>
          <w:szCs w:val="24"/>
        </w:rPr>
        <w:t xml:space="preserve">. What Loftus found </w:t>
      </w:r>
      <w:r w:rsidR="006B4792">
        <w:rPr>
          <w:sz w:val="24"/>
          <w:szCs w:val="24"/>
        </w:rPr>
        <w:t xml:space="preserve">during the study and the weapon focus effect could solidly back up Easterbrooks theory but </w:t>
      </w:r>
      <w:r w:rsidR="008C5013">
        <w:rPr>
          <w:sz w:val="24"/>
          <w:szCs w:val="24"/>
        </w:rPr>
        <w:t xml:space="preserve">however there are limitations to the </w:t>
      </w:r>
      <w:r w:rsidR="00E13F83">
        <w:rPr>
          <w:sz w:val="24"/>
          <w:szCs w:val="24"/>
        </w:rPr>
        <w:t>Easterbrook</w:t>
      </w:r>
      <w:r w:rsidR="008E4B05">
        <w:rPr>
          <w:sz w:val="24"/>
          <w:szCs w:val="24"/>
        </w:rPr>
        <w:t>’s theory that should be mentioned.</w:t>
      </w:r>
      <w:r w:rsidR="00916983">
        <w:rPr>
          <w:sz w:val="24"/>
          <w:szCs w:val="24"/>
        </w:rPr>
        <w:t xml:space="preserve"> </w:t>
      </w:r>
    </w:p>
    <w:p w14:paraId="29E5D406" w14:textId="77777777" w:rsidR="006D0556" w:rsidRDefault="00916983" w:rsidP="00EF3471">
      <w:pPr>
        <w:spacing w:line="480" w:lineRule="auto"/>
        <w:ind w:firstLine="720"/>
        <w:rPr>
          <w:sz w:val="24"/>
          <w:szCs w:val="24"/>
        </w:rPr>
      </w:pPr>
      <w:r>
        <w:rPr>
          <w:sz w:val="24"/>
          <w:szCs w:val="24"/>
        </w:rPr>
        <w:lastRenderedPageBreak/>
        <w:t xml:space="preserve">One such limitation </w:t>
      </w:r>
      <w:r w:rsidR="00B36448">
        <w:rPr>
          <w:sz w:val="24"/>
          <w:szCs w:val="24"/>
        </w:rPr>
        <w:t xml:space="preserve">which was written about in an article by </w:t>
      </w:r>
      <w:r w:rsidR="0007202A" w:rsidRPr="0007202A">
        <w:rPr>
          <w:sz w:val="24"/>
          <w:szCs w:val="24"/>
        </w:rPr>
        <w:t xml:space="preserve">Hanoch </w:t>
      </w:r>
      <w:r w:rsidR="0007202A">
        <w:rPr>
          <w:sz w:val="24"/>
          <w:szCs w:val="24"/>
        </w:rPr>
        <w:t>and</w:t>
      </w:r>
      <w:r w:rsidR="0007202A" w:rsidRPr="0007202A">
        <w:rPr>
          <w:sz w:val="24"/>
          <w:szCs w:val="24"/>
        </w:rPr>
        <w:t xml:space="preserve"> </w:t>
      </w:r>
      <w:proofErr w:type="spellStart"/>
      <w:r w:rsidR="0007202A" w:rsidRPr="0007202A">
        <w:rPr>
          <w:sz w:val="24"/>
          <w:szCs w:val="24"/>
        </w:rPr>
        <w:t>Vitouch</w:t>
      </w:r>
      <w:proofErr w:type="spellEnd"/>
      <w:r w:rsidR="00123173">
        <w:rPr>
          <w:sz w:val="24"/>
          <w:szCs w:val="24"/>
        </w:rPr>
        <w:t xml:space="preserve"> </w:t>
      </w:r>
      <w:r w:rsidR="00C163B8">
        <w:rPr>
          <w:sz w:val="24"/>
          <w:szCs w:val="24"/>
        </w:rPr>
        <w:t>argues</w:t>
      </w:r>
      <w:r w:rsidR="00A7257E">
        <w:rPr>
          <w:sz w:val="24"/>
          <w:szCs w:val="24"/>
        </w:rPr>
        <w:t xml:space="preserve"> that one such limitation to the theory </w:t>
      </w:r>
      <w:r w:rsidR="00C163B8">
        <w:rPr>
          <w:sz w:val="24"/>
          <w:szCs w:val="24"/>
        </w:rPr>
        <w:t>is that the</w:t>
      </w:r>
      <w:r w:rsidR="00375A54">
        <w:rPr>
          <w:sz w:val="24"/>
          <w:szCs w:val="24"/>
        </w:rPr>
        <w:t xml:space="preserve"> inverted</w:t>
      </w:r>
      <w:r w:rsidR="00C163B8">
        <w:rPr>
          <w:sz w:val="24"/>
          <w:szCs w:val="24"/>
        </w:rPr>
        <w:t xml:space="preserve"> U -shape</w:t>
      </w:r>
      <w:r w:rsidR="00375A54">
        <w:rPr>
          <w:sz w:val="24"/>
          <w:szCs w:val="24"/>
        </w:rPr>
        <w:t xml:space="preserve"> model mentioned within the theory is far too simpl</w:t>
      </w:r>
      <w:r w:rsidR="00F1253C">
        <w:rPr>
          <w:sz w:val="24"/>
          <w:szCs w:val="24"/>
        </w:rPr>
        <w:t>e</w:t>
      </w:r>
      <w:r w:rsidR="001F4CEA">
        <w:rPr>
          <w:sz w:val="24"/>
          <w:szCs w:val="24"/>
        </w:rPr>
        <w:t xml:space="preserve"> and doesn’</w:t>
      </w:r>
      <w:r w:rsidR="00CC16A7">
        <w:rPr>
          <w:sz w:val="24"/>
          <w:szCs w:val="24"/>
        </w:rPr>
        <w:t xml:space="preserve">t fully </w:t>
      </w:r>
      <w:r w:rsidR="00FE522D">
        <w:rPr>
          <w:sz w:val="24"/>
          <w:szCs w:val="24"/>
        </w:rPr>
        <w:t xml:space="preserve">capture the sense of how </w:t>
      </w:r>
      <w:r w:rsidR="00AC6408">
        <w:rPr>
          <w:sz w:val="24"/>
          <w:szCs w:val="24"/>
        </w:rPr>
        <w:t>arousal of emotions and memory</w:t>
      </w:r>
      <w:r w:rsidR="00311DD2">
        <w:rPr>
          <w:sz w:val="24"/>
          <w:szCs w:val="24"/>
        </w:rPr>
        <w:t xml:space="preserve"> processing actually work as that in itself is of a complex nature</w:t>
      </w:r>
      <w:r w:rsidR="00123173">
        <w:rPr>
          <w:sz w:val="24"/>
          <w:szCs w:val="24"/>
        </w:rPr>
        <w:t xml:space="preserve"> </w:t>
      </w:r>
      <w:r w:rsidR="008017C5" w:rsidRPr="008017C5">
        <w:rPr>
          <w:sz w:val="24"/>
          <w:szCs w:val="24"/>
        </w:rPr>
        <w:t>Hanoch</w:t>
      </w:r>
      <w:r w:rsidR="008017C5">
        <w:rPr>
          <w:sz w:val="24"/>
          <w:szCs w:val="24"/>
        </w:rPr>
        <w:t xml:space="preserve"> </w:t>
      </w:r>
      <w:r w:rsidR="008017C5" w:rsidRPr="008017C5">
        <w:rPr>
          <w:sz w:val="24"/>
          <w:szCs w:val="24"/>
        </w:rPr>
        <w:t xml:space="preserve">&amp; </w:t>
      </w:r>
      <w:proofErr w:type="spellStart"/>
      <w:r w:rsidR="008017C5" w:rsidRPr="008017C5">
        <w:rPr>
          <w:sz w:val="24"/>
          <w:szCs w:val="24"/>
        </w:rPr>
        <w:t>Vitouch</w:t>
      </w:r>
      <w:proofErr w:type="spellEnd"/>
      <w:r w:rsidR="008017C5" w:rsidRPr="008017C5">
        <w:rPr>
          <w:sz w:val="24"/>
          <w:szCs w:val="24"/>
        </w:rPr>
        <w:t xml:space="preserve"> (2004)</w:t>
      </w:r>
      <w:r w:rsidR="008017C5">
        <w:rPr>
          <w:sz w:val="24"/>
          <w:szCs w:val="24"/>
        </w:rPr>
        <w:t>.</w:t>
      </w:r>
      <w:r w:rsidR="00F13BC4">
        <w:rPr>
          <w:sz w:val="24"/>
          <w:szCs w:val="24"/>
        </w:rPr>
        <w:t xml:space="preserve"> </w:t>
      </w:r>
      <w:r w:rsidR="00A85964">
        <w:rPr>
          <w:sz w:val="24"/>
          <w:szCs w:val="24"/>
        </w:rPr>
        <w:t xml:space="preserve">another challenge for Easterbrooks </w:t>
      </w:r>
      <w:r w:rsidR="00433C52">
        <w:rPr>
          <w:sz w:val="24"/>
          <w:szCs w:val="24"/>
        </w:rPr>
        <w:t xml:space="preserve">theory is </w:t>
      </w:r>
      <w:r w:rsidR="00FA617E">
        <w:rPr>
          <w:sz w:val="24"/>
          <w:szCs w:val="24"/>
        </w:rPr>
        <w:t xml:space="preserve">from a study that was conducted by </w:t>
      </w:r>
      <w:r w:rsidR="00A4527E" w:rsidRPr="00390394">
        <w:rPr>
          <w:sz w:val="24"/>
          <w:szCs w:val="24"/>
        </w:rPr>
        <w:t>Booth</w:t>
      </w:r>
      <w:r w:rsidR="00A4527E" w:rsidRPr="00A4527E">
        <w:rPr>
          <w:sz w:val="24"/>
          <w:szCs w:val="24"/>
        </w:rPr>
        <w:t xml:space="preserve"> and</w:t>
      </w:r>
      <w:r w:rsidR="00A4527E" w:rsidRPr="00390394">
        <w:rPr>
          <w:sz w:val="24"/>
          <w:szCs w:val="24"/>
        </w:rPr>
        <w:t xml:space="preserve"> Sharma</w:t>
      </w:r>
      <w:r w:rsidR="0070271C">
        <w:rPr>
          <w:sz w:val="24"/>
          <w:szCs w:val="24"/>
        </w:rPr>
        <w:t xml:space="preserve">. The study looked at how a Stroop test </w:t>
      </w:r>
      <w:r w:rsidR="000E4EB3">
        <w:rPr>
          <w:sz w:val="24"/>
          <w:szCs w:val="24"/>
        </w:rPr>
        <w:t>conducted with participants with low levels of working memory</w:t>
      </w:r>
      <w:r w:rsidR="0086211C">
        <w:rPr>
          <w:sz w:val="24"/>
          <w:szCs w:val="24"/>
        </w:rPr>
        <w:t xml:space="preserve"> spans</w:t>
      </w:r>
      <w:r w:rsidR="004209E2">
        <w:rPr>
          <w:sz w:val="24"/>
          <w:szCs w:val="24"/>
        </w:rPr>
        <w:t xml:space="preserve"> and the results did not show the expected decline in </w:t>
      </w:r>
      <w:proofErr w:type="spellStart"/>
      <w:r w:rsidR="00B830C5">
        <w:rPr>
          <w:sz w:val="24"/>
          <w:szCs w:val="24"/>
        </w:rPr>
        <w:t>stroop</w:t>
      </w:r>
      <w:proofErr w:type="spellEnd"/>
      <w:r w:rsidR="00B830C5">
        <w:rPr>
          <w:sz w:val="24"/>
          <w:szCs w:val="24"/>
        </w:rPr>
        <w:t xml:space="preserve"> interference under stress as is normally expected.</w:t>
      </w:r>
      <w:r w:rsidR="008F7265">
        <w:rPr>
          <w:sz w:val="24"/>
          <w:szCs w:val="24"/>
        </w:rPr>
        <w:t xml:space="preserve"> This could signal that although the </w:t>
      </w:r>
      <w:r w:rsidR="006E3296">
        <w:rPr>
          <w:sz w:val="24"/>
          <w:szCs w:val="24"/>
        </w:rPr>
        <w:t xml:space="preserve">although Easterbrook’s theory may be valid, it does not account for individual differences </w:t>
      </w:r>
      <w:r w:rsidR="00D038A2">
        <w:rPr>
          <w:sz w:val="24"/>
          <w:szCs w:val="24"/>
        </w:rPr>
        <w:t>across</w:t>
      </w:r>
      <w:r w:rsidR="006E3296">
        <w:rPr>
          <w:sz w:val="24"/>
          <w:szCs w:val="24"/>
        </w:rPr>
        <w:t xml:space="preserve"> cognitive </w:t>
      </w:r>
      <w:r w:rsidR="00D038A2">
        <w:rPr>
          <w:sz w:val="24"/>
          <w:szCs w:val="24"/>
        </w:rPr>
        <w:t xml:space="preserve">profiles </w:t>
      </w:r>
      <w:r w:rsidR="00531242" w:rsidRPr="00531242">
        <w:rPr>
          <w:sz w:val="24"/>
          <w:szCs w:val="24"/>
        </w:rPr>
        <w:t>Booth</w:t>
      </w:r>
      <w:r w:rsidR="00531242">
        <w:rPr>
          <w:sz w:val="24"/>
          <w:szCs w:val="24"/>
        </w:rPr>
        <w:t xml:space="preserve"> </w:t>
      </w:r>
      <w:r w:rsidR="00531242" w:rsidRPr="00531242">
        <w:rPr>
          <w:sz w:val="24"/>
          <w:szCs w:val="24"/>
        </w:rPr>
        <w:t>&amp; Sharma (2009).</w:t>
      </w:r>
      <w:r w:rsidR="00AA3659">
        <w:rPr>
          <w:sz w:val="24"/>
          <w:szCs w:val="24"/>
        </w:rPr>
        <w:t xml:space="preserve"> Furthermore, the theory also doesn’t </w:t>
      </w:r>
      <w:r w:rsidR="000445F6">
        <w:rPr>
          <w:sz w:val="24"/>
          <w:szCs w:val="24"/>
        </w:rPr>
        <w:t xml:space="preserve">fully </w:t>
      </w:r>
      <w:r w:rsidR="00AA3659">
        <w:rPr>
          <w:sz w:val="24"/>
          <w:szCs w:val="24"/>
        </w:rPr>
        <w:t xml:space="preserve">explain </w:t>
      </w:r>
      <w:r w:rsidR="001B2F1A">
        <w:rPr>
          <w:sz w:val="24"/>
          <w:szCs w:val="24"/>
        </w:rPr>
        <w:t>the differences between emotional arousal and</w:t>
      </w:r>
      <w:r w:rsidR="00AC720E">
        <w:rPr>
          <w:sz w:val="24"/>
          <w:szCs w:val="24"/>
        </w:rPr>
        <w:t xml:space="preserve"> physiological arousal </w:t>
      </w:r>
      <w:r w:rsidR="001E0DF9">
        <w:rPr>
          <w:sz w:val="24"/>
          <w:szCs w:val="24"/>
        </w:rPr>
        <w:t>on memory and judgements.</w:t>
      </w:r>
      <w:r w:rsidR="00877593">
        <w:rPr>
          <w:sz w:val="24"/>
          <w:szCs w:val="24"/>
        </w:rPr>
        <w:t xml:space="preserve"> </w:t>
      </w:r>
    </w:p>
    <w:p w14:paraId="43C307C9" w14:textId="6DCE998E" w:rsidR="00672BD6" w:rsidRDefault="00877593" w:rsidP="00EF3471">
      <w:pPr>
        <w:spacing w:line="480" w:lineRule="auto"/>
        <w:ind w:firstLine="720"/>
        <w:rPr>
          <w:sz w:val="24"/>
          <w:szCs w:val="24"/>
        </w:rPr>
      </w:pPr>
      <w:r>
        <w:rPr>
          <w:sz w:val="24"/>
          <w:szCs w:val="24"/>
        </w:rPr>
        <w:t xml:space="preserve">An example of this is during </w:t>
      </w:r>
      <w:r w:rsidR="00FF0A82">
        <w:rPr>
          <w:sz w:val="24"/>
          <w:szCs w:val="24"/>
        </w:rPr>
        <w:t xml:space="preserve">medium levels of emotional arousal </w:t>
      </w:r>
      <w:r w:rsidR="00370C85">
        <w:rPr>
          <w:sz w:val="24"/>
          <w:szCs w:val="24"/>
        </w:rPr>
        <w:t xml:space="preserve">improved memory recall while high </w:t>
      </w:r>
      <w:r w:rsidR="00A37867">
        <w:rPr>
          <w:sz w:val="24"/>
          <w:szCs w:val="24"/>
        </w:rPr>
        <w:t xml:space="preserve">levels of emotional arousal impaired </w:t>
      </w:r>
      <w:r w:rsidR="009834D0">
        <w:rPr>
          <w:sz w:val="24"/>
          <w:szCs w:val="24"/>
        </w:rPr>
        <w:t>memory recall. However, any physiological levels of arousal didn’t have an impact at all on memory recall</w:t>
      </w:r>
      <w:r w:rsidR="00BD4443">
        <w:rPr>
          <w:sz w:val="24"/>
          <w:szCs w:val="24"/>
        </w:rPr>
        <w:t xml:space="preserve"> which could suggest the theory doesn’t fully </w:t>
      </w:r>
      <w:r w:rsidR="00530B13">
        <w:rPr>
          <w:sz w:val="24"/>
          <w:szCs w:val="24"/>
        </w:rPr>
        <w:t>distinguish between the two types of arousal</w:t>
      </w:r>
      <w:r w:rsidR="00B5393C">
        <w:rPr>
          <w:sz w:val="24"/>
          <w:szCs w:val="24"/>
        </w:rPr>
        <w:t xml:space="preserve"> nor does it distinguish between the cognitive outcomes </w:t>
      </w:r>
      <w:r w:rsidR="001B5948" w:rsidRPr="001B5948">
        <w:rPr>
          <w:sz w:val="24"/>
          <w:szCs w:val="24"/>
        </w:rPr>
        <w:t>Dutton</w:t>
      </w:r>
      <w:r w:rsidR="001B5948">
        <w:rPr>
          <w:sz w:val="24"/>
          <w:szCs w:val="24"/>
        </w:rPr>
        <w:t xml:space="preserve"> </w:t>
      </w:r>
      <w:r w:rsidR="001B5948" w:rsidRPr="001B5948">
        <w:rPr>
          <w:sz w:val="24"/>
          <w:szCs w:val="24"/>
        </w:rPr>
        <w:t>&amp; Carroll. (2001</w:t>
      </w:r>
      <w:r w:rsidR="001B5948">
        <w:rPr>
          <w:sz w:val="24"/>
          <w:szCs w:val="24"/>
        </w:rPr>
        <w:t>).</w:t>
      </w:r>
      <w:r w:rsidR="00971C91">
        <w:rPr>
          <w:sz w:val="24"/>
          <w:szCs w:val="24"/>
        </w:rPr>
        <w:t xml:space="preserve"> </w:t>
      </w:r>
    </w:p>
    <w:p w14:paraId="73EA0141" w14:textId="77777777" w:rsidR="0006326D" w:rsidRDefault="0006326D" w:rsidP="00EF3471">
      <w:pPr>
        <w:spacing w:line="480" w:lineRule="auto"/>
        <w:ind w:firstLine="720"/>
        <w:rPr>
          <w:sz w:val="24"/>
          <w:szCs w:val="24"/>
        </w:rPr>
      </w:pPr>
    </w:p>
    <w:p w14:paraId="2D03977F" w14:textId="77777777" w:rsidR="00877549" w:rsidRDefault="00877549" w:rsidP="00EF3471">
      <w:pPr>
        <w:spacing w:line="480" w:lineRule="auto"/>
        <w:ind w:firstLine="720"/>
        <w:rPr>
          <w:sz w:val="24"/>
          <w:szCs w:val="24"/>
        </w:rPr>
      </w:pPr>
    </w:p>
    <w:p w14:paraId="58E9AF72" w14:textId="77777777" w:rsidR="00877549" w:rsidRDefault="00877549" w:rsidP="00EF3471">
      <w:pPr>
        <w:spacing w:line="480" w:lineRule="auto"/>
        <w:ind w:firstLine="720"/>
        <w:rPr>
          <w:sz w:val="24"/>
          <w:szCs w:val="24"/>
        </w:rPr>
      </w:pPr>
    </w:p>
    <w:p w14:paraId="29B48C45" w14:textId="7F4E651B" w:rsidR="0006326D" w:rsidRDefault="0006326D" w:rsidP="00EF3471">
      <w:pPr>
        <w:spacing w:line="480" w:lineRule="auto"/>
        <w:ind w:firstLine="720"/>
        <w:rPr>
          <w:sz w:val="24"/>
          <w:szCs w:val="24"/>
        </w:rPr>
      </w:pPr>
      <w:r>
        <w:rPr>
          <w:sz w:val="24"/>
          <w:szCs w:val="24"/>
        </w:rPr>
        <w:lastRenderedPageBreak/>
        <w:tab/>
      </w:r>
      <w:proofErr w:type="gramStart"/>
      <w:r w:rsidR="006A2B45">
        <w:rPr>
          <w:sz w:val="24"/>
          <w:szCs w:val="24"/>
        </w:rPr>
        <w:t>W</w:t>
      </w:r>
      <w:r>
        <w:rPr>
          <w:sz w:val="24"/>
          <w:szCs w:val="24"/>
        </w:rPr>
        <w:t>ith that being said, the</w:t>
      </w:r>
      <w:proofErr w:type="gramEnd"/>
      <w:r>
        <w:rPr>
          <w:sz w:val="24"/>
          <w:szCs w:val="24"/>
        </w:rPr>
        <w:t xml:space="preserve"> main factor that was seen during the mock</w:t>
      </w:r>
      <w:r w:rsidR="00D35540">
        <w:rPr>
          <w:sz w:val="24"/>
          <w:szCs w:val="24"/>
        </w:rPr>
        <w:t xml:space="preserve"> testimonies and line up showed that </w:t>
      </w:r>
      <w:r w:rsidR="00DE3B0C">
        <w:rPr>
          <w:sz w:val="24"/>
          <w:szCs w:val="24"/>
        </w:rPr>
        <w:t xml:space="preserve">was the differences between the testimonies and what was seen during the mock </w:t>
      </w:r>
      <w:r w:rsidR="004C6B7A">
        <w:rPr>
          <w:sz w:val="24"/>
          <w:szCs w:val="24"/>
        </w:rPr>
        <w:t xml:space="preserve">crime (which was an image). When questioned about what </w:t>
      </w:r>
      <w:r w:rsidR="00221E4C">
        <w:rPr>
          <w:sz w:val="24"/>
          <w:szCs w:val="24"/>
        </w:rPr>
        <w:t>was seen different students said that the shirt of th</w:t>
      </w:r>
      <w:r w:rsidR="00BA0EBF">
        <w:rPr>
          <w:sz w:val="24"/>
          <w:szCs w:val="24"/>
        </w:rPr>
        <w:t>e of the perso</w:t>
      </w:r>
      <w:r w:rsidR="008843FC">
        <w:rPr>
          <w:sz w:val="24"/>
          <w:szCs w:val="24"/>
        </w:rPr>
        <w:t>n</w:t>
      </w:r>
      <w:r w:rsidR="00BA0EBF">
        <w:rPr>
          <w:sz w:val="24"/>
          <w:szCs w:val="24"/>
        </w:rPr>
        <w:t xml:space="preserve"> committing the crime was “blue, </w:t>
      </w:r>
      <w:r w:rsidR="008843FC">
        <w:rPr>
          <w:sz w:val="24"/>
          <w:szCs w:val="24"/>
        </w:rPr>
        <w:t>grey, light blue”</w:t>
      </w:r>
      <w:r w:rsidR="00FB6D56">
        <w:rPr>
          <w:sz w:val="24"/>
          <w:szCs w:val="24"/>
        </w:rPr>
        <w:t xml:space="preserve"> or conflicting descriptions of the lighting where some said it was “dark,</w:t>
      </w:r>
      <w:r w:rsidR="00840EEB">
        <w:rPr>
          <w:sz w:val="24"/>
          <w:szCs w:val="24"/>
        </w:rPr>
        <w:t xml:space="preserve"> dim, daylight”</w:t>
      </w:r>
      <w:r w:rsidR="00027207">
        <w:rPr>
          <w:sz w:val="24"/>
          <w:szCs w:val="24"/>
        </w:rPr>
        <w:t>. But there were also missing objects from the testimonies such as shoes</w:t>
      </w:r>
      <w:r w:rsidR="00135B76">
        <w:rPr>
          <w:sz w:val="24"/>
          <w:szCs w:val="24"/>
        </w:rPr>
        <w:t xml:space="preserve"> and other objects as well.</w:t>
      </w:r>
      <w:r w:rsidR="00060994">
        <w:rPr>
          <w:sz w:val="24"/>
          <w:szCs w:val="24"/>
        </w:rPr>
        <w:t xml:space="preserve"> </w:t>
      </w:r>
      <w:r w:rsidR="00A83918">
        <w:rPr>
          <w:sz w:val="24"/>
          <w:szCs w:val="24"/>
        </w:rPr>
        <w:t>Another</w:t>
      </w:r>
      <w:r w:rsidR="00060994">
        <w:rPr>
          <w:sz w:val="24"/>
          <w:szCs w:val="24"/>
        </w:rPr>
        <w:t xml:space="preserve"> part of this factor which was most interesting is that </w:t>
      </w:r>
      <w:r w:rsidR="00562C7E">
        <w:rPr>
          <w:sz w:val="24"/>
          <w:szCs w:val="24"/>
        </w:rPr>
        <w:t>of emotions that came up in the mock testimonies</w:t>
      </w:r>
      <w:r w:rsidR="00A83918">
        <w:rPr>
          <w:sz w:val="24"/>
          <w:szCs w:val="24"/>
        </w:rPr>
        <w:t>. Some testimonies said that the person looked “menacing” or “Afraid”</w:t>
      </w:r>
      <w:r w:rsidR="00B8366E">
        <w:rPr>
          <w:sz w:val="24"/>
          <w:szCs w:val="24"/>
        </w:rPr>
        <w:t>.</w:t>
      </w:r>
      <w:r w:rsidR="00C2674E">
        <w:rPr>
          <w:sz w:val="24"/>
          <w:szCs w:val="24"/>
        </w:rPr>
        <w:t xml:space="preserve"> With the difference</w:t>
      </w:r>
      <w:r w:rsidR="008365A5">
        <w:rPr>
          <w:sz w:val="24"/>
          <w:szCs w:val="24"/>
        </w:rPr>
        <w:t xml:space="preserve"> in </w:t>
      </w:r>
      <w:r w:rsidR="005C6725">
        <w:rPr>
          <w:sz w:val="24"/>
          <w:szCs w:val="24"/>
        </w:rPr>
        <w:t>the interpretations</w:t>
      </w:r>
      <w:r w:rsidR="00C2674E">
        <w:rPr>
          <w:sz w:val="24"/>
          <w:szCs w:val="24"/>
        </w:rPr>
        <w:t xml:space="preserve"> </w:t>
      </w:r>
      <w:r w:rsidR="008365A5">
        <w:rPr>
          <w:sz w:val="24"/>
          <w:szCs w:val="24"/>
        </w:rPr>
        <w:t xml:space="preserve">between each of the testimonies </w:t>
      </w:r>
      <w:r w:rsidR="00782588">
        <w:rPr>
          <w:sz w:val="24"/>
          <w:szCs w:val="24"/>
        </w:rPr>
        <w:t>it’s</w:t>
      </w:r>
      <w:r w:rsidR="008365A5">
        <w:rPr>
          <w:sz w:val="24"/>
          <w:szCs w:val="24"/>
        </w:rPr>
        <w:t xml:space="preserve"> starting to seem that </w:t>
      </w:r>
      <w:r w:rsidR="00F61B70">
        <w:rPr>
          <w:sz w:val="24"/>
          <w:szCs w:val="24"/>
        </w:rPr>
        <w:t xml:space="preserve">Easterbrook’s theory of Cue utilisation seems like </w:t>
      </w:r>
      <w:r w:rsidR="005C6725">
        <w:rPr>
          <w:sz w:val="24"/>
          <w:szCs w:val="24"/>
        </w:rPr>
        <w:t>a good</w:t>
      </w:r>
      <w:r w:rsidR="00F61B70">
        <w:rPr>
          <w:sz w:val="24"/>
          <w:szCs w:val="24"/>
        </w:rPr>
        <w:t xml:space="preserve"> starting point that could help explain this phenomenon</w:t>
      </w:r>
      <w:r w:rsidR="00B92BC5">
        <w:rPr>
          <w:sz w:val="24"/>
          <w:szCs w:val="24"/>
        </w:rPr>
        <w:t xml:space="preserve"> and how the testimonies </w:t>
      </w:r>
      <w:r w:rsidR="00BE25E6">
        <w:rPr>
          <w:sz w:val="24"/>
          <w:szCs w:val="24"/>
        </w:rPr>
        <w:t>differ in some areas</w:t>
      </w:r>
      <w:r w:rsidR="00B92BC5">
        <w:rPr>
          <w:sz w:val="24"/>
          <w:szCs w:val="24"/>
        </w:rPr>
        <w:t>.</w:t>
      </w:r>
      <w:r w:rsidR="005C6725">
        <w:rPr>
          <w:sz w:val="24"/>
          <w:szCs w:val="24"/>
        </w:rPr>
        <w:t xml:space="preserve"> However, </w:t>
      </w:r>
      <w:proofErr w:type="gramStart"/>
      <w:r w:rsidR="005C6725">
        <w:rPr>
          <w:sz w:val="24"/>
          <w:szCs w:val="24"/>
        </w:rPr>
        <w:t>that being said since</w:t>
      </w:r>
      <w:proofErr w:type="gramEnd"/>
      <w:r w:rsidR="005C6725">
        <w:rPr>
          <w:sz w:val="24"/>
          <w:szCs w:val="24"/>
        </w:rPr>
        <w:t xml:space="preserve"> this mock was conducted within a classroom and in a somewhat calming </w:t>
      </w:r>
      <w:r w:rsidR="00782588">
        <w:rPr>
          <w:sz w:val="24"/>
          <w:szCs w:val="24"/>
        </w:rPr>
        <w:t>environment perhaps its not fully in</w:t>
      </w:r>
      <w:r w:rsidR="00684DFD">
        <w:rPr>
          <w:sz w:val="24"/>
          <w:szCs w:val="24"/>
        </w:rPr>
        <w:t xml:space="preserve"> line with the theory itself and might not fully explain the differences in memory and testimonies</w:t>
      </w:r>
      <w:r w:rsidR="00103303">
        <w:rPr>
          <w:sz w:val="24"/>
          <w:szCs w:val="24"/>
        </w:rPr>
        <w:t xml:space="preserve"> and perhaps not the fully picture.</w:t>
      </w:r>
    </w:p>
    <w:p w14:paraId="275E96D6" w14:textId="77777777" w:rsidR="00103303" w:rsidRDefault="00103303" w:rsidP="00EF3471">
      <w:pPr>
        <w:spacing w:line="480" w:lineRule="auto"/>
        <w:ind w:firstLine="720"/>
        <w:rPr>
          <w:sz w:val="24"/>
          <w:szCs w:val="24"/>
        </w:rPr>
      </w:pPr>
    </w:p>
    <w:p w14:paraId="2DCDDCD8" w14:textId="77777777" w:rsidR="006D0556" w:rsidRDefault="006D0556" w:rsidP="00EF3471">
      <w:pPr>
        <w:spacing w:line="480" w:lineRule="auto"/>
        <w:ind w:firstLine="720"/>
        <w:rPr>
          <w:sz w:val="24"/>
          <w:szCs w:val="24"/>
        </w:rPr>
      </w:pPr>
    </w:p>
    <w:p w14:paraId="438B22E9" w14:textId="77777777" w:rsidR="006D0556" w:rsidRDefault="006D0556" w:rsidP="00EF3471">
      <w:pPr>
        <w:spacing w:line="480" w:lineRule="auto"/>
        <w:ind w:firstLine="720"/>
        <w:rPr>
          <w:sz w:val="24"/>
          <w:szCs w:val="24"/>
        </w:rPr>
      </w:pPr>
    </w:p>
    <w:p w14:paraId="30E94CB8" w14:textId="77777777" w:rsidR="006D0556" w:rsidRDefault="006D0556" w:rsidP="00EF3471">
      <w:pPr>
        <w:spacing w:line="480" w:lineRule="auto"/>
        <w:ind w:firstLine="720"/>
        <w:rPr>
          <w:sz w:val="24"/>
          <w:szCs w:val="24"/>
        </w:rPr>
      </w:pPr>
    </w:p>
    <w:p w14:paraId="5115B405" w14:textId="77777777" w:rsidR="006D0556" w:rsidRDefault="006D0556" w:rsidP="00EF3471">
      <w:pPr>
        <w:spacing w:line="480" w:lineRule="auto"/>
        <w:ind w:firstLine="720"/>
        <w:rPr>
          <w:sz w:val="24"/>
          <w:szCs w:val="24"/>
        </w:rPr>
      </w:pPr>
    </w:p>
    <w:p w14:paraId="3D4E5424" w14:textId="77777777" w:rsidR="00073026" w:rsidRDefault="00103303" w:rsidP="00EF3471">
      <w:pPr>
        <w:spacing w:line="480" w:lineRule="auto"/>
        <w:ind w:firstLine="720"/>
        <w:rPr>
          <w:sz w:val="24"/>
          <w:szCs w:val="24"/>
        </w:rPr>
      </w:pPr>
      <w:r>
        <w:rPr>
          <w:sz w:val="24"/>
          <w:szCs w:val="24"/>
        </w:rPr>
        <w:lastRenderedPageBreak/>
        <w:t xml:space="preserve">Another theory this essay would cover is the </w:t>
      </w:r>
      <w:r w:rsidR="00DD3ABB">
        <w:rPr>
          <w:sz w:val="24"/>
          <w:szCs w:val="24"/>
        </w:rPr>
        <w:t>Schema theory first found by Bartlett</w:t>
      </w:r>
      <w:r w:rsidR="00BB6CED">
        <w:rPr>
          <w:sz w:val="24"/>
          <w:szCs w:val="24"/>
        </w:rPr>
        <w:t xml:space="preserve"> in 1932.</w:t>
      </w:r>
      <w:r w:rsidR="00866006">
        <w:rPr>
          <w:sz w:val="24"/>
          <w:szCs w:val="24"/>
        </w:rPr>
        <w:t xml:space="preserve"> His theo</w:t>
      </w:r>
      <w:r w:rsidR="0086080F">
        <w:rPr>
          <w:sz w:val="24"/>
          <w:szCs w:val="24"/>
        </w:rPr>
        <w:t xml:space="preserve">ry </w:t>
      </w:r>
      <w:r w:rsidR="00C26BD2">
        <w:rPr>
          <w:sz w:val="24"/>
          <w:szCs w:val="24"/>
        </w:rPr>
        <w:t>rep</w:t>
      </w:r>
      <w:r w:rsidR="006A65C6">
        <w:rPr>
          <w:sz w:val="24"/>
          <w:szCs w:val="24"/>
        </w:rPr>
        <w:t>resented the shift when it came to</w:t>
      </w:r>
      <w:r w:rsidR="00583AAA">
        <w:rPr>
          <w:sz w:val="24"/>
          <w:szCs w:val="24"/>
        </w:rPr>
        <w:t xml:space="preserve"> traditional</w:t>
      </w:r>
      <w:r w:rsidR="006A65C6">
        <w:rPr>
          <w:sz w:val="24"/>
          <w:szCs w:val="24"/>
        </w:rPr>
        <w:t xml:space="preserve"> memories and storage models</w:t>
      </w:r>
      <w:r w:rsidR="006D3DDC">
        <w:rPr>
          <w:sz w:val="24"/>
          <w:szCs w:val="24"/>
        </w:rPr>
        <w:t>. Bar</w:t>
      </w:r>
      <w:r w:rsidR="00D60C4C">
        <w:rPr>
          <w:sz w:val="24"/>
          <w:szCs w:val="24"/>
        </w:rPr>
        <w:t xml:space="preserve">tlett proposed that memory isn’t </w:t>
      </w:r>
      <w:r w:rsidR="0075621D">
        <w:rPr>
          <w:sz w:val="24"/>
          <w:szCs w:val="24"/>
        </w:rPr>
        <w:t xml:space="preserve">a </w:t>
      </w:r>
      <w:r w:rsidR="00D60C4C">
        <w:rPr>
          <w:sz w:val="24"/>
          <w:szCs w:val="24"/>
        </w:rPr>
        <w:t>static</w:t>
      </w:r>
      <w:r w:rsidR="0075621D">
        <w:rPr>
          <w:sz w:val="24"/>
          <w:szCs w:val="24"/>
        </w:rPr>
        <w:t xml:space="preserve"> representation of what happened but </w:t>
      </w:r>
      <w:r w:rsidR="00516E3F">
        <w:rPr>
          <w:sz w:val="24"/>
          <w:szCs w:val="24"/>
        </w:rPr>
        <w:t>that of a reconstruction process,</w:t>
      </w:r>
      <w:r w:rsidR="00E96B09">
        <w:rPr>
          <w:sz w:val="24"/>
          <w:szCs w:val="24"/>
        </w:rPr>
        <w:t xml:space="preserve"> where </w:t>
      </w:r>
      <w:r w:rsidR="005130C8">
        <w:rPr>
          <w:sz w:val="24"/>
          <w:szCs w:val="24"/>
        </w:rPr>
        <w:t xml:space="preserve">a person activity engages </w:t>
      </w:r>
      <w:r w:rsidR="00426DDA">
        <w:rPr>
          <w:sz w:val="24"/>
          <w:szCs w:val="24"/>
        </w:rPr>
        <w:t>and changes</w:t>
      </w:r>
      <w:r w:rsidR="005130C8">
        <w:rPr>
          <w:sz w:val="24"/>
          <w:szCs w:val="24"/>
        </w:rPr>
        <w:t xml:space="preserve"> their schema</w:t>
      </w:r>
      <w:r w:rsidR="00426DDA">
        <w:rPr>
          <w:sz w:val="24"/>
          <w:szCs w:val="24"/>
        </w:rPr>
        <w:t xml:space="preserve"> </w:t>
      </w:r>
      <w:r w:rsidR="00954B84">
        <w:rPr>
          <w:sz w:val="24"/>
          <w:szCs w:val="24"/>
        </w:rPr>
        <w:t xml:space="preserve">to control </w:t>
      </w:r>
      <w:r w:rsidR="00861567">
        <w:rPr>
          <w:sz w:val="24"/>
          <w:szCs w:val="24"/>
        </w:rPr>
        <w:t>cognition</w:t>
      </w:r>
      <w:r w:rsidR="00C45942">
        <w:rPr>
          <w:sz w:val="24"/>
          <w:szCs w:val="24"/>
        </w:rPr>
        <w:t xml:space="preserve"> and behaviour</w:t>
      </w:r>
      <w:r w:rsidR="00927E64">
        <w:rPr>
          <w:sz w:val="24"/>
          <w:szCs w:val="24"/>
        </w:rPr>
        <w:t xml:space="preserve"> </w:t>
      </w:r>
      <w:r w:rsidR="00927E64" w:rsidRPr="005F7FFD">
        <w:rPr>
          <w:sz w:val="24"/>
          <w:szCs w:val="24"/>
        </w:rPr>
        <w:t>Wagoner (2013).</w:t>
      </w:r>
      <w:r w:rsidR="008D4A62" w:rsidRPr="00905D76">
        <w:rPr>
          <w:sz w:val="24"/>
          <w:szCs w:val="24"/>
        </w:rPr>
        <w:t xml:space="preserve"> </w:t>
      </w:r>
      <w:r w:rsidR="00905D76" w:rsidRPr="00905D76">
        <w:rPr>
          <w:sz w:val="24"/>
          <w:szCs w:val="24"/>
        </w:rPr>
        <w:t>There have been many studies over the years th</w:t>
      </w:r>
      <w:r w:rsidR="00905D76">
        <w:rPr>
          <w:sz w:val="24"/>
          <w:szCs w:val="24"/>
        </w:rPr>
        <w:t xml:space="preserve">e years that </w:t>
      </w:r>
      <w:r w:rsidR="003858F2">
        <w:rPr>
          <w:sz w:val="24"/>
          <w:szCs w:val="24"/>
        </w:rPr>
        <w:t xml:space="preserve">empirically support </w:t>
      </w:r>
      <w:r w:rsidR="008276EC">
        <w:rPr>
          <w:sz w:val="24"/>
          <w:szCs w:val="24"/>
        </w:rPr>
        <w:t>Bartlett’s schema theory</w:t>
      </w:r>
      <w:r w:rsidR="00AB32C8">
        <w:rPr>
          <w:sz w:val="24"/>
          <w:szCs w:val="24"/>
        </w:rPr>
        <w:t xml:space="preserve"> one such study is the office study that was conducted in in 1981 by </w:t>
      </w:r>
      <w:r w:rsidR="00550D48">
        <w:rPr>
          <w:sz w:val="24"/>
          <w:szCs w:val="24"/>
        </w:rPr>
        <w:t xml:space="preserve">brewer and </w:t>
      </w:r>
      <w:proofErr w:type="spellStart"/>
      <w:r w:rsidR="001D6E76">
        <w:rPr>
          <w:sz w:val="24"/>
          <w:szCs w:val="24"/>
        </w:rPr>
        <w:t>T</w:t>
      </w:r>
      <w:r w:rsidR="00550D48">
        <w:rPr>
          <w:sz w:val="24"/>
          <w:szCs w:val="24"/>
        </w:rPr>
        <w:t>reyens</w:t>
      </w:r>
      <w:proofErr w:type="spellEnd"/>
      <w:r w:rsidR="00550D48">
        <w:rPr>
          <w:sz w:val="24"/>
          <w:szCs w:val="24"/>
        </w:rPr>
        <w:t>.</w:t>
      </w:r>
      <w:r w:rsidR="00814499">
        <w:rPr>
          <w:sz w:val="24"/>
          <w:szCs w:val="24"/>
        </w:rPr>
        <w:t xml:space="preserve"> </w:t>
      </w:r>
      <w:r w:rsidR="001D6E76">
        <w:rPr>
          <w:sz w:val="24"/>
          <w:szCs w:val="24"/>
        </w:rPr>
        <w:t>The office study looked at how people organise information</w:t>
      </w:r>
      <w:r w:rsidR="002E3DF9">
        <w:rPr>
          <w:sz w:val="24"/>
          <w:szCs w:val="24"/>
        </w:rPr>
        <w:t xml:space="preserve"> within memory using schema</w:t>
      </w:r>
      <w:r w:rsidR="00EC7F68">
        <w:rPr>
          <w:sz w:val="24"/>
          <w:szCs w:val="24"/>
        </w:rPr>
        <w:t>. This gives the person the ability to</w:t>
      </w:r>
      <w:r w:rsidR="00816018">
        <w:rPr>
          <w:sz w:val="24"/>
          <w:szCs w:val="24"/>
        </w:rPr>
        <w:t xml:space="preserve"> understand what is typical and what is atypical within </w:t>
      </w:r>
      <w:r w:rsidR="00F457B3">
        <w:rPr>
          <w:sz w:val="24"/>
          <w:szCs w:val="24"/>
        </w:rPr>
        <w:t xml:space="preserve">a set </w:t>
      </w:r>
      <w:r w:rsidR="00816018">
        <w:rPr>
          <w:sz w:val="24"/>
          <w:szCs w:val="24"/>
        </w:rPr>
        <w:t>context.</w:t>
      </w:r>
      <w:r w:rsidR="00B30921">
        <w:rPr>
          <w:sz w:val="24"/>
          <w:szCs w:val="24"/>
        </w:rPr>
        <w:t xml:space="preserve"> During the study participants were shown </w:t>
      </w:r>
      <w:r w:rsidR="00A7328B">
        <w:rPr>
          <w:sz w:val="24"/>
          <w:szCs w:val="24"/>
        </w:rPr>
        <w:t>a picture of a typical office</w:t>
      </w:r>
      <w:r w:rsidR="00475B0C">
        <w:rPr>
          <w:sz w:val="24"/>
          <w:szCs w:val="24"/>
        </w:rPr>
        <w:t xml:space="preserve"> and then later asked to recall objects within the picture.</w:t>
      </w:r>
      <w:r w:rsidR="0093427F">
        <w:rPr>
          <w:sz w:val="24"/>
          <w:szCs w:val="24"/>
        </w:rPr>
        <w:t xml:space="preserve"> The </w:t>
      </w:r>
      <w:r w:rsidR="00A80A0E">
        <w:rPr>
          <w:sz w:val="24"/>
          <w:szCs w:val="24"/>
        </w:rPr>
        <w:t xml:space="preserve">findings from this study revealed that participants struggled to recall </w:t>
      </w:r>
      <w:r w:rsidR="00D87EBC">
        <w:rPr>
          <w:sz w:val="24"/>
          <w:szCs w:val="24"/>
        </w:rPr>
        <w:t>schema- consistent objects</w:t>
      </w:r>
      <w:r w:rsidR="0050754F">
        <w:rPr>
          <w:sz w:val="24"/>
          <w:szCs w:val="24"/>
        </w:rPr>
        <w:t xml:space="preserve"> (items that align with pre-existing schema</w:t>
      </w:r>
      <w:r w:rsidR="003716FD">
        <w:rPr>
          <w:sz w:val="24"/>
          <w:szCs w:val="24"/>
        </w:rPr>
        <w:t xml:space="preserve">’s) such as books </w:t>
      </w:r>
      <w:r w:rsidR="00D95E41">
        <w:rPr>
          <w:sz w:val="24"/>
          <w:szCs w:val="24"/>
        </w:rPr>
        <w:t>on an office bookshelf when there wasn’t any</w:t>
      </w:r>
      <w:r w:rsidR="008D6364">
        <w:rPr>
          <w:sz w:val="24"/>
          <w:szCs w:val="24"/>
        </w:rPr>
        <w:t xml:space="preserve"> suggesting that memory recall can be </w:t>
      </w:r>
      <w:r w:rsidR="00B612A2">
        <w:rPr>
          <w:sz w:val="24"/>
          <w:szCs w:val="24"/>
        </w:rPr>
        <w:t>influenced</w:t>
      </w:r>
      <w:r w:rsidR="00BD0EF3">
        <w:rPr>
          <w:sz w:val="24"/>
          <w:szCs w:val="24"/>
        </w:rPr>
        <w:t xml:space="preserve"> by schema </w:t>
      </w:r>
      <w:r w:rsidR="00B612A2" w:rsidRPr="00B612A2">
        <w:rPr>
          <w:sz w:val="24"/>
          <w:szCs w:val="24"/>
        </w:rPr>
        <w:t>Brewer</w:t>
      </w:r>
      <w:r w:rsidR="00B612A2">
        <w:rPr>
          <w:sz w:val="24"/>
          <w:szCs w:val="24"/>
        </w:rPr>
        <w:t xml:space="preserve"> </w:t>
      </w:r>
      <w:r w:rsidR="00B612A2" w:rsidRPr="00B612A2">
        <w:rPr>
          <w:sz w:val="24"/>
          <w:szCs w:val="24"/>
        </w:rPr>
        <w:t xml:space="preserve">&amp; </w:t>
      </w:r>
      <w:proofErr w:type="spellStart"/>
      <w:r w:rsidR="00B612A2" w:rsidRPr="00B612A2">
        <w:rPr>
          <w:sz w:val="24"/>
          <w:szCs w:val="24"/>
        </w:rPr>
        <w:t>Treyens</w:t>
      </w:r>
      <w:proofErr w:type="spellEnd"/>
      <w:r w:rsidR="00B612A2" w:rsidRPr="00B612A2">
        <w:rPr>
          <w:sz w:val="24"/>
          <w:szCs w:val="24"/>
        </w:rPr>
        <w:t xml:space="preserve"> (1981</w:t>
      </w:r>
      <w:r w:rsidR="00B612A2">
        <w:rPr>
          <w:sz w:val="24"/>
          <w:szCs w:val="24"/>
        </w:rPr>
        <w:t>).</w:t>
      </w:r>
    </w:p>
    <w:p w14:paraId="4BFF5A52" w14:textId="59C03216" w:rsidR="00103303" w:rsidRDefault="00730EFA" w:rsidP="00EF3471">
      <w:pPr>
        <w:spacing w:line="480" w:lineRule="auto"/>
        <w:ind w:firstLine="720"/>
        <w:rPr>
          <w:sz w:val="24"/>
          <w:szCs w:val="24"/>
        </w:rPr>
      </w:pPr>
      <w:r>
        <w:rPr>
          <w:sz w:val="24"/>
          <w:szCs w:val="24"/>
        </w:rPr>
        <w:t xml:space="preserve"> Although a single empirical study cannot fully back a whole theory</w:t>
      </w:r>
      <w:r w:rsidR="004731DF">
        <w:rPr>
          <w:sz w:val="24"/>
          <w:szCs w:val="24"/>
        </w:rPr>
        <w:t xml:space="preserve">, there is another </w:t>
      </w:r>
      <w:r w:rsidR="00A60F7A">
        <w:rPr>
          <w:sz w:val="24"/>
          <w:szCs w:val="24"/>
        </w:rPr>
        <w:t xml:space="preserve">study that comes to the forefront </w:t>
      </w:r>
      <w:r w:rsidR="000567E3">
        <w:rPr>
          <w:sz w:val="24"/>
          <w:szCs w:val="24"/>
        </w:rPr>
        <w:t>of supporting evidence for the schema theory</w:t>
      </w:r>
      <w:r w:rsidR="008C74D3">
        <w:rPr>
          <w:sz w:val="24"/>
          <w:szCs w:val="24"/>
        </w:rPr>
        <w:t>. A study conducted by</w:t>
      </w:r>
      <w:r w:rsidR="001B3547">
        <w:rPr>
          <w:sz w:val="24"/>
          <w:szCs w:val="24"/>
        </w:rPr>
        <w:t xml:space="preserve"> </w:t>
      </w:r>
      <w:r w:rsidR="001B3547" w:rsidRPr="001B3547">
        <w:rPr>
          <w:sz w:val="24"/>
          <w:szCs w:val="24"/>
        </w:rPr>
        <w:t>Rae Tuckey</w:t>
      </w:r>
      <w:r w:rsidR="001B3547">
        <w:rPr>
          <w:sz w:val="24"/>
          <w:szCs w:val="24"/>
        </w:rPr>
        <w:t xml:space="preserve"> and</w:t>
      </w:r>
      <w:r w:rsidR="001B3547" w:rsidRPr="001B3547">
        <w:rPr>
          <w:sz w:val="24"/>
          <w:szCs w:val="24"/>
        </w:rPr>
        <w:t xml:space="preserve"> Brewer</w:t>
      </w:r>
      <w:r w:rsidR="001B3547">
        <w:rPr>
          <w:sz w:val="24"/>
          <w:szCs w:val="24"/>
        </w:rPr>
        <w:t xml:space="preserve"> in 2003</w:t>
      </w:r>
      <w:r w:rsidR="00412F19">
        <w:rPr>
          <w:sz w:val="24"/>
          <w:szCs w:val="24"/>
        </w:rPr>
        <w:t xml:space="preserve"> looked at how schema theory could interlink with eyewitnesses. </w:t>
      </w:r>
      <w:r w:rsidR="004B2DE9">
        <w:rPr>
          <w:sz w:val="24"/>
          <w:szCs w:val="24"/>
        </w:rPr>
        <w:t xml:space="preserve">Within this study </w:t>
      </w:r>
      <w:r w:rsidR="006312A1">
        <w:rPr>
          <w:sz w:val="24"/>
          <w:szCs w:val="24"/>
        </w:rPr>
        <w:t>looked how schema</w:t>
      </w:r>
      <w:r w:rsidR="00E17939">
        <w:rPr>
          <w:sz w:val="24"/>
          <w:szCs w:val="24"/>
        </w:rPr>
        <w:t>s affect the types of information</w:t>
      </w:r>
      <w:r w:rsidR="001A5202">
        <w:rPr>
          <w:sz w:val="24"/>
          <w:szCs w:val="24"/>
        </w:rPr>
        <w:t xml:space="preserve"> the participants could recall and or forget over multiple retrie</w:t>
      </w:r>
      <w:r w:rsidR="00D66574">
        <w:rPr>
          <w:sz w:val="24"/>
          <w:szCs w:val="24"/>
        </w:rPr>
        <w:t>val attempts and over a certain amount of time</w:t>
      </w:r>
      <w:r w:rsidR="009934B3">
        <w:rPr>
          <w:sz w:val="24"/>
          <w:szCs w:val="24"/>
        </w:rPr>
        <w:t xml:space="preserve"> by interviewing the participants after the crime was witnessed and a few days or a few weeks later.</w:t>
      </w:r>
      <w:r w:rsidR="00F465F2">
        <w:rPr>
          <w:sz w:val="24"/>
          <w:szCs w:val="24"/>
        </w:rPr>
        <w:t xml:space="preserve"> They found that </w:t>
      </w:r>
      <w:r w:rsidR="00E708B9">
        <w:rPr>
          <w:sz w:val="24"/>
          <w:szCs w:val="24"/>
        </w:rPr>
        <w:t xml:space="preserve">schema- </w:t>
      </w:r>
      <w:r w:rsidR="00F465F2">
        <w:rPr>
          <w:sz w:val="24"/>
          <w:szCs w:val="24"/>
        </w:rPr>
        <w:t>irrelevant details were</w:t>
      </w:r>
      <w:r w:rsidR="0089733D">
        <w:rPr>
          <w:sz w:val="24"/>
          <w:szCs w:val="24"/>
        </w:rPr>
        <w:t xml:space="preserve"> more likely to be forgotten</w:t>
      </w:r>
      <w:r w:rsidR="00333F9D">
        <w:rPr>
          <w:sz w:val="24"/>
          <w:szCs w:val="24"/>
        </w:rPr>
        <w:t>, schema consistent information</w:t>
      </w:r>
      <w:r w:rsidR="00491F38">
        <w:rPr>
          <w:sz w:val="24"/>
          <w:szCs w:val="24"/>
        </w:rPr>
        <w:t xml:space="preserve"> related to the crime</w:t>
      </w:r>
      <w:r w:rsidR="00333F9D">
        <w:rPr>
          <w:sz w:val="24"/>
          <w:szCs w:val="24"/>
        </w:rPr>
        <w:t xml:space="preserve"> was </w:t>
      </w:r>
      <w:r w:rsidR="00491F38">
        <w:rPr>
          <w:sz w:val="24"/>
          <w:szCs w:val="24"/>
        </w:rPr>
        <w:t>preserved</w:t>
      </w:r>
      <w:r w:rsidR="000F6225">
        <w:rPr>
          <w:sz w:val="24"/>
          <w:szCs w:val="24"/>
        </w:rPr>
        <w:t xml:space="preserve"> </w:t>
      </w:r>
      <w:r w:rsidR="000F6225" w:rsidRPr="000F6225">
        <w:rPr>
          <w:sz w:val="24"/>
          <w:szCs w:val="24"/>
        </w:rPr>
        <w:t>Rae Tuckey</w:t>
      </w:r>
      <w:r w:rsidR="000F6225">
        <w:rPr>
          <w:sz w:val="24"/>
          <w:szCs w:val="24"/>
        </w:rPr>
        <w:t xml:space="preserve"> </w:t>
      </w:r>
      <w:r w:rsidR="000F6225" w:rsidRPr="000F6225">
        <w:rPr>
          <w:sz w:val="24"/>
          <w:szCs w:val="24"/>
        </w:rPr>
        <w:t>&amp;</w:t>
      </w:r>
      <w:r w:rsidR="000F6225">
        <w:rPr>
          <w:sz w:val="24"/>
          <w:szCs w:val="24"/>
        </w:rPr>
        <w:t xml:space="preserve"> </w:t>
      </w:r>
      <w:r w:rsidR="000F6225" w:rsidRPr="000F6225">
        <w:rPr>
          <w:sz w:val="24"/>
          <w:szCs w:val="24"/>
        </w:rPr>
        <w:t>Brewer (2003).</w:t>
      </w:r>
    </w:p>
    <w:p w14:paraId="46FEB4C3" w14:textId="77777777" w:rsidR="00073026" w:rsidRDefault="00A3414C" w:rsidP="00EF3471">
      <w:pPr>
        <w:spacing w:line="480" w:lineRule="auto"/>
        <w:ind w:firstLine="720"/>
        <w:rPr>
          <w:sz w:val="24"/>
          <w:szCs w:val="24"/>
        </w:rPr>
      </w:pPr>
      <w:r>
        <w:rPr>
          <w:sz w:val="24"/>
          <w:szCs w:val="24"/>
        </w:rPr>
        <w:lastRenderedPageBreak/>
        <w:t xml:space="preserve">As there are some empirical studies that </w:t>
      </w:r>
      <w:r w:rsidR="00E41E49">
        <w:rPr>
          <w:sz w:val="24"/>
          <w:szCs w:val="24"/>
        </w:rPr>
        <w:t>do support Bartletts schema theory, there are also some limitations to this theory as well.</w:t>
      </w:r>
      <w:r w:rsidR="00A6565D">
        <w:rPr>
          <w:sz w:val="24"/>
          <w:szCs w:val="24"/>
        </w:rPr>
        <w:t xml:space="preserve"> An article written by</w:t>
      </w:r>
      <w:r w:rsidR="00A106A8">
        <w:rPr>
          <w:sz w:val="24"/>
          <w:szCs w:val="24"/>
        </w:rPr>
        <w:t xml:space="preserve"> </w:t>
      </w:r>
      <w:r w:rsidR="00A106A8" w:rsidRPr="00A106A8">
        <w:rPr>
          <w:sz w:val="24"/>
          <w:szCs w:val="24"/>
        </w:rPr>
        <w:t>Beals</w:t>
      </w:r>
      <w:r w:rsidR="00A106A8">
        <w:rPr>
          <w:sz w:val="24"/>
          <w:szCs w:val="24"/>
        </w:rPr>
        <w:t xml:space="preserve"> in 1998 spoke about </w:t>
      </w:r>
      <w:r w:rsidR="00B2523A">
        <w:rPr>
          <w:sz w:val="24"/>
          <w:szCs w:val="24"/>
        </w:rPr>
        <w:t>Bartlett’s schema theory where Bartle</w:t>
      </w:r>
      <w:r w:rsidR="009A23E2">
        <w:rPr>
          <w:sz w:val="24"/>
          <w:szCs w:val="24"/>
        </w:rPr>
        <w:t xml:space="preserve">tt was right in thinking that culture helps shapes </w:t>
      </w:r>
      <w:r w:rsidR="00B57580">
        <w:rPr>
          <w:sz w:val="24"/>
          <w:szCs w:val="24"/>
        </w:rPr>
        <w:t>memory,</w:t>
      </w:r>
      <w:r w:rsidR="009A23E2">
        <w:rPr>
          <w:sz w:val="24"/>
          <w:szCs w:val="24"/>
        </w:rPr>
        <w:t xml:space="preserve"> </w:t>
      </w:r>
      <w:r w:rsidR="007F79E4">
        <w:rPr>
          <w:sz w:val="24"/>
          <w:szCs w:val="24"/>
        </w:rPr>
        <w:t>but Bartlett doesn’t fully capture how complex and diverse culture</w:t>
      </w:r>
      <w:r w:rsidR="00B57580">
        <w:rPr>
          <w:sz w:val="24"/>
          <w:szCs w:val="24"/>
        </w:rPr>
        <w:t>s</w:t>
      </w:r>
      <w:r w:rsidR="007F79E4">
        <w:rPr>
          <w:sz w:val="24"/>
          <w:szCs w:val="24"/>
        </w:rPr>
        <w:t xml:space="preserve"> a</w:t>
      </w:r>
      <w:r w:rsidR="00B57580">
        <w:rPr>
          <w:sz w:val="24"/>
          <w:szCs w:val="24"/>
        </w:rPr>
        <w:t xml:space="preserve">re. The article also brings up that </w:t>
      </w:r>
      <w:r w:rsidR="00C22F2C">
        <w:rPr>
          <w:sz w:val="24"/>
          <w:szCs w:val="24"/>
        </w:rPr>
        <w:t>the schemas that bartlett originally devised were too “static” as well as being “too uniformed</w:t>
      </w:r>
      <w:r w:rsidR="000C2B62">
        <w:rPr>
          <w:sz w:val="24"/>
          <w:szCs w:val="24"/>
        </w:rPr>
        <w:t xml:space="preserve">” considering how messy a </w:t>
      </w:r>
      <w:r w:rsidR="00E23A8B">
        <w:rPr>
          <w:sz w:val="24"/>
          <w:szCs w:val="24"/>
        </w:rPr>
        <w:t>person’s</w:t>
      </w:r>
      <w:r w:rsidR="000C2B62">
        <w:rPr>
          <w:sz w:val="24"/>
          <w:szCs w:val="24"/>
        </w:rPr>
        <w:t xml:space="preserve"> social life can or could be</w:t>
      </w:r>
      <w:r w:rsidR="00B65F7E">
        <w:rPr>
          <w:sz w:val="24"/>
          <w:szCs w:val="24"/>
        </w:rPr>
        <w:t xml:space="preserve"> and can be reflected in the persons memory</w:t>
      </w:r>
      <w:r w:rsidR="00E23A8B">
        <w:rPr>
          <w:sz w:val="24"/>
          <w:szCs w:val="24"/>
        </w:rPr>
        <w:t xml:space="preserve"> </w:t>
      </w:r>
      <w:r w:rsidR="00E23A8B" w:rsidRPr="00E23A8B">
        <w:rPr>
          <w:sz w:val="24"/>
          <w:szCs w:val="24"/>
        </w:rPr>
        <w:t xml:space="preserve">Beals (1998). </w:t>
      </w:r>
    </w:p>
    <w:p w14:paraId="0A1FEE71" w14:textId="00FEB8A8" w:rsidR="00A3414C" w:rsidRDefault="006B6482" w:rsidP="00EF3471">
      <w:pPr>
        <w:spacing w:line="480" w:lineRule="auto"/>
        <w:ind w:firstLine="720"/>
        <w:rPr>
          <w:sz w:val="24"/>
          <w:szCs w:val="24"/>
        </w:rPr>
      </w:pPr>
      <w:r>
        <w:rPr>
          <w:sz w:val="24"/>
          <w:szCs w:val="24"/>
        </w:rPr>
        <w:t>A paper</w:t>
      </w:r>
      <w:r w:rsidR="007E0AB7">
        <w:rPr>
          <w:sz w:val="24"/>
          <w:szCs w:val="24"/>
        </w:rPr>
        <w:t xml:space="preserve"> written</w:t>
      </w:r>
      <w:r w:rsidR="00AB29B0">
        <w:rPr>
          <w:sz w:val="24"/>
          <w:szCs w:val="24"/>
        </w:rPr>
        <w:t xml:space="preserve"> by </w:t>
      </w:r>
      <w:r w:rsidR="00AB29B0" w:rsidRPr="00AB29B0">
        <w:rPr>
          <w:sz w:val="24"/>
          <w:szCs w:val="24"/>
        </w:rPr>
        <w:t>Ost</w:t>
      </w:r>
      <w:r w:rsidR="00AB29B0">
        <w:rPr>
          <w:sz w:val="24"/>
          <w:szCs w:val="24"/>
        </w:rPr>
        <w:t xml:space="preserve"> and </w:t>
      </w:r>
      <w:r w:rsidR="00AB29B0" w:rsidRPr="00AB29B0">
        <w:rPr>
          <w:sz w:val="24"/>
          <w:szCs w:val="24"/>
        </w:rPr>
        <w:t>Costall</w:t>
      </w:r>
      <w:r w:rsidR="00AB29B0">
        <w:rPr>
          <w:sz w:val="24"/>
          <w:szCs w:val="24"/>
        </w:rPr>
        <w:t xml:space="preserve"> looked at</w:t>
      </w:r>
      <w:r w:rsidR="001732FF">
        <w:rPr>
          <w:sz w:val="24"/>
          <w:szCs w:val="24"/>
        </w:rPr>
        <w:t xml:space="preserve"> Bartletts schema theory and found that there were several </w:t>
      </w:r>
      <w:r w:rsidR="00600318">
        <w:rPr>
          <w:sz w:val="24"/>
          <w:szCs w:val="24"/>
        </w:rPr>
        <w:t>limitations to the original study.</w:t>
      </w:r>
      <w:r w:rsidR="0061383E">
        <w:rPr>
          <w:sz w:val="24"/>
          <w:szCs w:val="24"/>
        </w:rPr>
        <w:t xml:space="preserve"> The first limitation that the paper wrote about is that Bartlett</w:t>
      </w:r>
      <w:r w:rsidR="004403E8">
        <w:rPr>
          <w:sz w:val="24"/>
          <w:szCs w:val="24"/>
        </w:rPr>
        <w:t xml:space="preserve">’s theory was vulnerable to </w:t>
      </w:r>
      <w:r w:rsidR="005D7793">
        <w:rPr>
          <w:sz w:val="24"/>
          <w:szCs w:val="24"/>
        </w:rPr>
        <w:t xml:space="preserve">misinterpretation because Bartlett did not clearly write the conditions </w:t>
      </w:r>
      <w:r w:rsidR="000F78C1">
        <w:rPr>
          <w:sz w:val="24"/>
          <w:szCs w:val="24"/>
        </w:rPr>
        <w:t>under which memory is accurate.</w:t>
      </w:r>
      <w:r w:rsidR="008E401B">
        <w:rPr>
          <w:sz w:val="24"/>
          <w:szCs w:val="24"/>
        </w:rPr>
        <w:t xml:space="preserve"> The second limitation to the theory the paper mentioned is that the theory is </w:t>
      </w:r>
      <w:r w:rsidR="00057A2C">
        <w:rPr>
          <w:sz w:val="24"/>
          <w:szCs w:val="24"/>
        </w:rPr>
        <w:t xml:space="preserve">quite descriptive but </w:t>
      </w:r>
      <w:r>
        <w:rPr>
          <w:sz w:val="24"/>
          <w:szCs w:val="24"/>
        </w:rPr>
        <w:t>it’s</w:t>
      </w:r>
      <w:r w:rsidR="00057A2C">
        <w:rPr>
          <w:sz w:val="24"/>
          <w:szCs w:val="24"/>
        </w:rPr>
        <w:t xml:space="preserve"> not predictive in a sense</w:t>
      </w:r>
      <w:r w:rsidR="002F2A47">
        <w:rPr>
          <w:sz w:val="24"/>
          <w:szCs w:val="24"/>
        </w:rPr>
        <w:t xml:space="preserve"> as it explains memory after the face but can not predict the outcomes of </w:t>
      </w:r>
      <w:r>
        <w:rPr>
          <w:sz w:val="24"/>
          <w:szCs w:val="24"/>
        </w:rPr>
        <w:t>schema related memory.</w:t>
      </w:r>
      <w:r w:rsidR="00BF78F0">
        <w:rPr>
          <w:sz w:val="24"/>
          <w:szCs w:val="24"/>
        </w:rPr>
        <w:t xml:space="preserve"> </w:t>
      </w:r>
      <w:r w:rsidR="002053A6">
        <w:rPr>
          <w:sz w:val="24"/>
          <w:szCs w:val="24"/>
        </w:rPr>
        <w:t>Finally,</w:t>
      </w:r>
      <w:r w:rsidR="00BF78F0">
        <w:rPr>
          <w:sz w:val="24"/>
          <w:szCs w:val="24"/>
        </w:rPr>
        <w:t xml:space="preserve"> the paper also talks about </w:t>
      </w:r>
      <w:r w:rsidR="000E720A">
        <w:rPr>
          <w:sz w:val="24"/>
          <w:szCs w:val="24"/>
        </w:rPr>
        <w:t xml:space="preserve">how the schemas are a strong concept but empirically </w:t>
      </w:r>
      <w:r w:rsidR="00E5294D">
        <w:rPr>
          <w:sz w:val="24"/>
          <w:szCs w:val="24"/>
        </w:rPr>
        <w:t>vague and difficult to replicate</w:t>
      </w:r>
      <w:r w:rsidR="00AA3CE3" w:rsidRPr="00AA3CE3">
        <w:t xml:space="preserve"> </w:t>
      </w:r>
      <w:r w:rsidR="00AA3CE3" w:rsidRPr="00AA3CE3">
        <w:rPr>
          <w:sz w:val="24"/>
          <w:szCs w:val="24"/>
        </w:rPr>
        <w:t>Ost</w:t>
      </w:r>
      <w:r w:rsidR="00AA3CE3">
        <w:rPr>
          <w:sz w:val="24"/>
          <w:szCs w:val="24"/>
        </w:rPr>
        <w:t xml:space="preserve"> </w:t>
      </w:r>
      <w:r w:rsidR="00AA3CE3" w:rsidRPr="00AA3CE3">
        <w:rPr>
          <w:sz w:val="24"/>
          <w:szCs w:val="24"/>
        </w:rPr>
        <w:t>&amp; Costall (2002).</w:t>
      </w:r>
    </w:p>
    <w:p w14:paraId="56CFE417" w14:textId="2B9507B1" w:rsidR="00117DB9" w:rsidRDefault="00AA2D5D" w:rsidP="00EF3471">
      <w:pPr>
        <w:spacing w:line="480" w:lineRule="auto"/>
        <w:ind w:firstLine="720"/>
        <w:rPr>
          <w:sz w:val="24"/>
          <w:szCs w:val="24"/>
        </w:rPr>
      </w:pPr>
      <w:r>
        <w:rPr>
          <w:sz w:val="24"/>
          <w:szCs w:val="24"/>
        </w:rPr>
        <w:t>During the mock testimonies given by the students there were some in</w:t>
      </w:r>
      <w:r w:rsidR="002153F7">
        <w:rPr>
          <w:sz w:val="24"/>
          <w:szCs w:val="24"/>
        </w:rPr>
        <w:t>vented details when it came to some of the objects within the image they were presented with.</w:t>
      </w:r>
      <w:r w:rsidR="00593FCB">
        <w:rPr>
          <w:sz w:val="24"/>
          <w:szCs w:val="24"/>
        </w:rPr>
        <w:t xml:space="preserve"> The image was that of a male standing in the middle of a bedroom </w:t>
      </w:r>
      <w:r w:rsidR="00370B7A">
        <w:rPr>
          <w:sz w:val="24"/>
          <w:szCs w:val="24"/>
        </w:rPr>
        <w:t>surrounded</w:t>
      </w:r>
      <w:r w:rsidR="00593FCB">
        <w:rPr>
          <w:sz w:val="24"/>
          <w:szCs w:val="24"/>
        </w:rPr>
        <w:t xml:space="preserve"> by m</w:t>
      </w:r>
      <w:r w:rsidR="00370B7A">
        <w:rPr>
          <w:sz w:val="24"/>
          <w:szCs w:val="24"/>
        </w:rPr>
        <w:t>ess. Some testimonies said that the bedroom looked like it was “ransacked”</w:t>
      </w:r>
      <w:r w:rsidR="0052525B">
        <w:rPr>
          <w:sz w:val="24"/>
          <w:szCs w:val="24"/>
        </w:rPr>
        <w:t xml:space="preserve"> while some pointed out to other </w:t>
      </w:r>
      <w:r w:rsidR="001C088F">
        <w:rPr>
          <w:sz w:val="24"/>
          <w:szCs w:val="24"/>
        </w:rPr>
        <w:t xml:space="preserve">things like the prospect of </w:t>
      </w:r>
      <w:r w:rsidR="00D7726D">
        <w:rPr>
          <w:sz w:val="24"/>
          <w:szCs w:val="24"/>
        </w:rPr>
        <w:t>“</w:t>
      </w:r>
      <w:r w:rsidR="001C088F">
        <w:rPr>
          <w:sz w:val="24"/>
          <w:szCs w:val="24"/>
        </w:rPr>
        <w:t>money</w:t>
      </w:r>
      <w:r w:rsidR="00D7726D">
        <w:rPr>
          <w:sz w:val="24"/>
          <w:szCs w:val="24"/>
        </w:rPr>
        <w:t>”</w:t>
      </w:r>
      <w:r w:rsidR="001C088F">
        <w:rPr>
          <w:sz w:val="24"/>
          <w:szCs w:val="24"/>
        </w:rPr>
        <w:t xml:space="preserve"> on the floor within the image that they were initially presented with</w:t>
      </w:r>
      <w:r w:rsidR="00767191">
        <w:rPr>
          <w:sz w:val="24"/>
          <w:szCs w:val="24"/>
        </w:rPr>
        <w:t xml:space="preserve">. Some testimonies given by students </w:t>
      </w:r>
      <w:r w:rsidR="00061431">
        <w:rPr>
          <w:sz w:val="24"/>
          <w:szCs w:val="24"/>
        </w:rPr>
        <w:t xml:space="preserve">claimed that there was a </w:t>
      </w:r>
      <w:r w:rsidR="00C02E85">
        <w:rPr>
          <w:sz w:val="24"/>
          <w:szCs w:val="24"/>
        </w:rPr>
        <w:t>“</w:t>
      </w:r>
      <w:r w:rsidR="007169D7">
        <w:rPr>
          <w:sz w:val="24"/>
          <w:szCs w:val="24"/>
        </w:rPr>
        <w:t>spooky posters</w:t>
      </w:r>
      <w:r w:rsidR="000E0406">
        <w:rPr>
          <w:sz w:val="24"/>
          <w:szCs w:val="24"/>
        </w:rPr>
        <w:t>”</w:t>
      </w:r>
      <w:r w:rsidR="00C02E85">
        <w:rPr>
          <w:sz w:val="24"/>
          <w:szCs w:val="24"/>
        </w:rPr>
        <w:t xml:space="preserve"> </w:t>
      </w:r>
      <w:r w:rsidR="00061431">
        <w:rPr>
          <w:sz w:val="24"/>
          <w:szCs w:val="24"/>
        </w:rPr>
        <w:t>on the wall in the bedroom</w:t>
      </w:r>
      <w:r w:rsidR="00C02E85">
        <w:rPr>
          <w:sz w:val="24"/>
          <w:szCs w:val="24"/>
        </w:rPr>
        <w:t>. Th</w:t>
      </w:r>
      <w:r w:rsidR="000E0406">
        <w:rPr>
          <w:sz w:val="24"/>
          <w:szCs w:val="24"/>
        </w:rPr>
        <w:t xml:space="preserve">e </w:t>
      </w:r>
      <w:r w:rsidR="00712545">
        <w:rPr>
          <w:sz w:val="24"/>
          <w:szCs w:val="24"/>
        </w:rPr>
        <w:t xml:space="preserve">words chosen by the </w:t>
      </w:r>
      <w:r w:rsidR="00712545">
        <w:rPr>
          <w:sz w:val="24"/>
          <w:szCs w:val="24"/>
        </w:rPr>
        <w:lastRenderedPageBreak/>
        <w:t xml:space="preserve">students and the testimonies provided during the mock line up and </w:t>
      </w:r>
      <w:r w:rsidR="00DC2467">
        <w:rPr>
          <w:sz w:val="24"/>
          <w:szCs w:val="24"/>
        </w:rPr>
        <w:t xml:space="preserve">interviews shows that Bartletts theory could be </w:t>
      </w:r>
      <w:r w:rsidR="00DB2820">
        <w:rPr>
          <w:sz w:val="24"/>
          <w:szCs w:val="24"/>
        </w:rPr>
        <w:t>applied here to help understand the memory retrieval processes of the students giving the testimonies.</w:t>
      </w:r>
    </w:p>
    <w:p w14:paraId="4B48C1E0" w14:textId="77777777" w:rsidR="00073026" w:rsidRDefault="00E23DF9" w:rsidP="00EF3471">
      <w:pPr>
        <w:spacing w:line="480" w:lineRule="auto"/>
        <w:rPr>
          <w:sz w:val="24"/>
          <w:szCs w:val="24"/>
        </w:rPr>
      </w:pPr>
      <w:r>
        <w:rPr>
          <w:sz w:val="24"/>
          <w:szCs w:val="24"/>
        </w:rPr>
        <w:tab/>
      </w:r>
      <w:r w:rsidR="009E2757">
        <w:rPr>
          <w:sz w:val="24"/>
          <w:szCs w:val="24"/>
        </w:rPr>
        <w:t xml:space="preserve">The final </w:t>
      </w:r>
      <w:r w:rsidR="00B7266D">
        <w:rPr>
          <w:sz w:val="24"/>
          <w:szCs w:val="24"/>
        </w:rPr>
        <w:t xml:space="preserve">theory that this essay will also talk about is </w:t>
      </w:r>
      <w:r w:rsidR="00CF2684">
        <w:rPr>
          <w:sz w:val="24"/>
          <w:szCs w:val="24"/>
        </w:rPr>
        <w:t>source monitoring</w:t>
      </w:r>
      <w:r w:rsidR="00227548">
        <w:rPr>
          <w:sz w:val="24"/>
          <w:szCs w:val="24"/>
        </w:rPr>
        <w:t xml:space="preserve"> theory, first brought to light by Johnson</w:t>
      </w:r>
      <w:r w:rsidR="00FC7706">
        <w:rPr>
          <w:sz w:val="24"/>
          <w:szCs w:val="24"/>
        </w:rPr>
        <w:t xml:space="preserve"> and their team</w:t>
      </w:r>
      <w:r w:rsidR="00037AE9">
        <w:rPr>
          <w:sz w:val="24"/>
          <w:szCs w:val="24"/>
        </w:rPr>
        <w:t xml:space="preserve"> in 1993. Source monitoring</w:t>
      </w:r>
      <w:r w:rsidR="00AF2194">
        <w:rPr>
          <w:sz w:val="24"/>
          <w:szCs w:val="24"/>
        </w:rPr>
        <w:t xml:space="preserve"> theory proposes that memories do not come with labels of where they</w:t>
      </w:r>
      <w:r w:rsidR="00B8150E">
        <w:rPr>
          <w:sz w:val="24"/>
          <w:szCs w:val="24"/>
        </w:rPr>
        <w:t xml:space="preserve"> were sourced but </w:t>
      </w:r>
      <w:r w:rsidR="00883E93">
        <w:rPr>
          <w:sz w:val="24"/>
          <w:szCs w:val="24"/>
        </w:rPr>
        <w:t>instead,</w:t>
      </w:r>
      <w:r w:rsidR="00B8150E">
        <w:rPr>
          <w:sz w:val="24"/>
          <w:szCs w:val="24"/>
        </w:rPr>
        <w:t xml:space="preserve"> we base the origin of the memory based on contextual information, emotions, </w:t>
      </w:r>
      <w:r w:rsidR="003E3491">
        <w:rPr>
          <w:sz w:val="24"/>
          <w:szCs w:val="24"/>
        </w:rPr>
        <w:t xml:space="preserve">and </w:t>
      </w:r>
      <w:r w:rsidR="00B8150E">
        <w:rPr>
          <w:sz w:val="24"/>
          <w:szCs w:val="24"/>
        </w:rPr>
        <w:t xml:space="preserve">sensory </w:t>
      </w:r>
      <w:r w:rsidR="003E3491">
        <w:rPr>
          <w:sz w:val="24"/>
          <w:szCs w:val="24"/>
        </w:rPr>
        <w:t>details. The theory</w:t>
      </w:r>
      <w:r w:rsidR="006E6EC2">
        <w:rPr>
          <w:sz w:val="24"/>
          <w:szCs w:val="24"/>
        </w:rPr>
        <w:t xml:space="preserve"> infers that there are three different sources</w:t>
      </w:r>
      <w:r w:rsidR="00B9449E">
        <w:rPr>
          <w:sz w:val="24"/>
          <w:szCs w:val="24"/>
        </w:rPr>
        <w:t>. First being an external source (things that were heard and seen)</w:t>
      </w:r>
      <w:r w:rsidR="009115E2">
        <w:rPr>
          <w:sz w:val="24"/>
          <w:szCs w:val="24"/>
        </w:rPr>
        <w:t xml:space="preserve">, internal source (thoughts, feelings, dreams) and finally social sources </w:t>
      </w:r>
      <w:r w:rsidR="00883E93">
        <w:rPr>
          <w:sz w:val="24"/>
          <w:szCs w:val="24"/>
        </w:rPr>
        <w:t>(information</w:t>
      </w:r>
      <w:r w:rsidR="009115E2">
        <w:rPr>
          <w:sz w:val="24"/>
          <w:szCs w:val="24"/>
        </w:rPr>
        <w:t xml:space="preserve"> from other people, media or </w:t>
      </w:r>
      <w:r w:rsidR="00D62329">
        <w:rPr>
          <w:sz w:val="24"/>
          <w:szCs w:val="24"/>
        </w:rPr>
        <w:t xml:space="preserve">suggestions that had been made </w:t>
      </w:r>
      <w:r w:rsidR="00883E93" w:rsidRPr="00883E93">
        <w:rPr>
          <w:sz w:val="24"/>
          <w:szCs w:val="24"/>
        </w:rPr>
        <w:t>Bröder, A., &amp; Meiser, T. (2007).</w:t>
      </w:r>
      <w:r w:rsidR="00B12890">
        <w:rPr>
          <w:sz w:val="24"/>
          <w:szCs w:val="24"/>
        </w:rPr>
        <w:t xml:space="preserve"> </w:t>
      </w:r>
    </w:p>
    <w:p w14:paraId="307077A7" w14:textId="77777777" w:rsidR="00073026" w:rsidRDefault="00073026" w:rsidP="00EF3471">
      <w:pPr>
        <w:spacing w:line="480" w:lineRule="auto"/>
        <w:rPr>
          <w:sz w:val="24"/>
          <w:szCs w:val="24"/>
        </w:rPr>
      </w:pPr>
    </w:p>
    <w:p w14:paraId="7039DCAC" w14:textId="77777777" w:rsidR="00073026" w:rsidRDefault="00073026" w:rsidP="00EF3471">
      <w:pPr>
        <w:spacing w:line="480" w:lineRule="auto"/>
        <w:rPr>
          <w:sz w:val="24"/>
          <w:szCs w:val="24"/>
        </w:rPr>
      </w:pPr>
    </w:p>
    <w:p w14:paraId="17AEEC46" w14:textId="65AB1B0E" w:rsidR="00684DFD" w:rsidRDefault="002F0542" w:rsidP="00EF3471">
      <w:pPr>
        <w:spacing w:line="480" w:lineRule="auto"/>
        <w:ind w:firstLine="720"/>
        <w:rPr>
          <w:sz w:val="24"/>
          <w:szCs w:val="24"/>
        </w:rPr>
      </w:pPr>
      <w:r>
        <w:rPr>
          <w:sz w:val="24"/>
          <w:szCs w:val="24"/>
        </w:rPr>
        <w:t>This theory just like the others within this essay also has empirical evidence to support it</w:t>
      </w:r>
      <w:r w:rsidR="00206C3C">
        <w:rPr>
          <w:sz w:val="24"/>
          <w:szCs w:val="24"/>
        </w:rPr>
        <w:t xml:space="preserve"> one which is a study conducted by </w:t>
      </w:r>
      <w:r w:rsidR="00FE7733" w:rsidRPr="00FE7733">
        <w:rPr>
          <w:sz w:val="24"/>
          <w:szCs w:val="24"/>
        </w:rPr>
        <w:t>Jaeger</w:t>
      </w:r>
      <w:r w:rsidR="00FE7733">
        <w:rPr>
          <w:sz w:val="24"/>
          <w:szCs w:val="24"/>
        </w:rPr>
        <w:t xml:space="preserve"> and their team</w:t>
      </w:r>
      <w:r w:rsidR="00011394">
        <w:rPr>
          <w:sz w:val="24"/>
          <w:szCs w:val="24"/>
        </w:rPr>
        <w:t xml:space="preserve"> in 2012. The study look</w:t>
      </w:r>
      <w:r w:rsidR="00230941">
        <w:rPr>
          <w:sz w:val="24"/>
          <w:szCs w:val="24"/>
        </w:rPr>
        <w:t xml:space="preserve">ed at external </w:t>
      </w:r>
      <w:r w:rsidR="003C1BDE">
        <w:rPr>
          <w:sz w:val="24"/>
          <w:szCs w:val="24"/>
        </w:rPr>
        <w:t>interference on</w:t>
      </w:r>
      <w:r w:rsidR="00726350">
        <w:rPr>
          <w:sz w:val="24"/>
          <w:szCs w:val="24"/>
        </w:rPr>
        <w:t xml:space="preserve"> a memory the participants had based on an event that they saw.</w:t>
      </w:r>
      <w:r w:rsidR="003C1BDE">
        <w:rPr>
          <w:sz w:val="24"/>
          <w:szCs w:val="24"/>
        </w:rPr>
        <w:t xml:space="preserve"> The study found that participants re</w:t>
      </w:r>
      <w:r w:rsidR="00E803F3">
        <w:rPr>
          <w:sz w:val="24"/>
          <w:szCs w:val="24"/>
        </w:rPr>
        <w:t>lied heavily on external cues when their internal confidence was low</w:t>
      </w:r>
      <w:r w:rsidR="00795C94">
        <w:rPr>
          <w:sz w:val="24"/>
          <w:szCs w:val="24"/>
        </w:rPr>
        <w:t xml:space="preserve"> even when the external source was unreliable</w:t>
      </w:r>
      <w:r w:rsidR="00265FD5">
        <w:rPr>
          <w:sz w:val="24"/>
          <w:szCs w:val="24"/>
        </w:rPr>
        <w:t xml:space="preserve">. This then led the participants to internally </w:t>
      </w:r>
      <w:r w:rsidR="00A602D9">
        <w:rPr>
          <w:sz w:val="24"/>
          <w:szCs w:val="24"/>
        </w:rPr>
        <w:t>compare the external evidence agai</w:t>
      </w:r>
      <w:r w:rsidR="00D00FF2">
        <w:rPr>
          <w:sz w:val="24"/>
          <w:szCs w:val="24"/>
        </w:rPr>
        <w:t>nst the memory that they had of the event and then weigh the options carefully</w:t>
      </w:r>
      <w:r w:rsidR="00EE0407">
        <w:rPr>
          <w:sz w:val="24"/>
          <w:szCs w:val="24"/>
        </w:rPr>
        <w:t xml:space="preserve"> </w:t>
      </w:r>
      <w:r w:rsidR="00EE0407" w:rsidRPr="00EE0407">
        <w:rPr>
          <w:sz w:val="24"/>
          <w:szCs w:val="24"/>
        </w:rPr>
        <w:t>Jaeger</w:t>
      </w:r>
      <w:r w:rsidR="00EE0407">
        <w:rPr>
          <w:sz w:val="24"/>
          <w:szCs w:val="24"/>
        </w:rPr>
        <w:t>,. Et al (2012).</w:t>
      </w:r>
    </w:p>
    <w:p w14:paraId="720B963B" w14:textId="77777777" w:rsidR="003B2A1B" w:rsidRDefault="003B2A1B" w:rsidP="00EF3471">
      <w:pPr>
        <w:spacing w:line="480" w:lineRule="auto"/>
        <w:rPr>
          <w:sz w:val="24"/>
          <w:szCs w:val="24"/>
        </w:rPr>
      </w:pPr>
    </w:p>
    <w:p w14:paraId="5C4ED3C6" w14:textId="449AB6DC" w:rsidR="003B2A1B" w:rsidRDefault="003B2A1B" w:rsidP="00EF3471">
      <w:pPr>
        <w:spacing w:line="480" w:lineRule="auto"/>
        <w:rPr>
          <w:sz w:val="24"/>
          <w:szCs w:val="24"/>
        </w:rPr>
      </w:pPr>
      <w:r>
        <w:rPr>
          <w:sz w:val="24"/>
          <w:szCs w:val="24"/>
        </w:rPr>
        <w:lastRenderedPageBreak/>
        <w:tab/>
      </w:r>
      <w:r w:rsidRPr="00A303CC">
        <w:rPr>
          <w:sz w:val="24"/>
          <w:szCs w:val="24"/>
        </w:rPr>
        <w:t xml:space="preserve">Another study conducted by </w:t>
      </w:r>
      <w:r w:rsidRPr="006D57C2">
        <w:rPr>
          <w:sz w:val="24"/>
          <w:szCs w:val="24"/>
        </w:rPr>
        <w:t>Gingerich</w:t>
      </w:r>
      <w:r w:rsidRPr="00A303CC">
        <w:rPr>
          <w:sz w:val="24"/>
          <w:szCs w:val="24"/>
        </w:rPr>
        <w:t xml:space="preserve"> </w:t>
      </w:r>
      <w:r w:rsidRPr="006D57C2">
        <w:rPr>
          <w:sz w:val="24"/>
          <w:szCs w:val="24"/>
        </w:rPr>
        <w:t>&amp; Dodson</w:t>
      </w:r>
      <w:r w:rsidRPr="00A303CC">
        <w:rPr>
          <w:sz w:val="24"/>
          <w:szCs w:val="24"/>
        </w:rPr>
        <w:t xml:space="preserve"> in 2013 </w:t>
      </w:r>
      <w:r w:rsidR="00B12A3D" w:rsidRPr="00A303CC">
        <w:rPr>
          <w:sz w:val="24"/>
          <w:szCs w:val="24"/>
        </w:rPr>
        <w:t>looked at how mood affects source memory. Within the first group of participan</w:t>
      </w:r>
      <w:r w:rsidR="00CE2CB1" w:rsidRPr="00A303CC">
        <w:rPr>
          <w:sz w:val="24"/>
          <w:szCs w:val="24"/>
        </w:rPr>
        <w:t xml:space="preserve">ts they induced sad feelings within the </w:t>
      </w:r>
      <w:r w:rsidR="00FF1B6D" w:rsidRPr="00A303CC">
        <w:rPr>
          <w:sz w:val="24"/>
          <w:szCs w:val="24"/>
        </w:rPr>
        <w:t xml:space="preserve">participants and got them to solve a word puzzle, they found that with the sad induced </w:t>
      </w:r>
      <w:r w:rsidR="00635F8C" w:rsidRPr="00A303CC">
        <w:rPr>
          <w:sz w:val="24"/>
          <w:szCs w:val="24"/>
        </w:rPr>
        <w:t xml:space="preserve">participants source memory was the strongest compared to the second group who where happy </w:t>
      </w:r>
      <w:r w:rsidR="00A303CC" w:rsidRPr="00A303CC">
        <w:rPr>
          <w:sz w:val="24"/>
          <w:szCs w:val="24"/>
        </w:rPr>
        <w:t>in which their source memory</w:t>
      </w:r>
      <w:r w:rsidR="00A303CC">
        <w:rPr>
          <w:sz w:val="24"/>
          <w:szCs w:val="24"/>
        </w:rPr>
        <w:t xml:space="preserve"> has worsened</w:t>
      </w:r>
      <w:r w:rsidR="007D49BE">
        <w:rPr>
          <w:sz w:val="24"/>
          <w:szCs w:val="24"/>
        </w:rPr>
        <w:t xml:space="preserve"> showing that with a negative emotion memories were much more easily sourced compared to a happy state </w:t>
      </w:r>
      <w:r w:rsidR="004B3CA3" w:rsidRPr="006D57C2">
        <w:rPr>
          <w:sz w:val="24"/>
          <w:szCs w:val="24"/>
        </w:rPr>
        <w:t>Gingerich</w:t>
      </w:r>
      <w:r w:rsidR="004B3CA3" w:rsidRPr="004B3CA3">
        <w:rPr>
          <w:sz w:val="24"/>
          <w:szCs w:val="24"/>
        </w:rPr>
        <w:t xml:space="preserve"> </w:t>
      </w:r>
      <w:r w:rsidR="004B3CA3" w:rsidRPr="006D57C2">
        <w:rPr>
          <w:sz w:val="24"/>
          <w:szCs w:val="24"/>
        </w:rPr>
        <w:t>&amp; Dodson</w:t>
      </w:r>
      <w:r w:rsidR="004B3CA3" w:rsidRPr="004B3CA3">
        <w:rPr>
          <w:sz w:val="24"/>
          <w:szCs w:val="24"/>
        </w:rPr>
        <w:t xml:space="preserve"> </w:t>
      </w:r>
      <w:r w:rsidR="004B3CA3" w:rsidRPr="006D57C2">
        <w:rPr>
          <w:sz w:val="24"/>
          <w:szCs w:val="24"/>
        </w:rPr>
        <w:t>(2013).</w:t>
      </w:r>
      <w:r w:rsidR="004B3CA3">
        <w:rPr>
          <w:sz w:val="24"/>
          <w:szCs w:val="24"/>
        </w:rPr>
        <w:t xml:space="preserve"> </w:t>
      </w:r>
      <w:r w:rsidR="003B64D6">
        <w:rPr>
          <w:sz w:val="24"/>
          <w:szCs w:val="24"/>
        </w:rPr>
        <w:t>However,</w:t>
      </w:r>
      <w:r w:rsidR="004B3CA3">
        <w:rPr>
          <w:sz w:val="24"/>
          <w:szCs w:val="24"/>
        </w:rPr>
        <w:t xml:space="preserve"> there </w:t>
      </w:r>
      <w:r w:rsidR="007F3F59">
        <w:rPr>
          <w:sz w:val="24"/>
          <w:szCs w:val="24"/>
        </w:rPr>
        <w:t>are limitations to this theory</w:t>
      </w:r>
      <w:r w:rsidR="003631C2">
        <w:rPr>
          <w:sz w:val="24"/>
          <w:szCs w:val="24"/>
        </w:rPr>
        <w:t xml:space="preserve">. One such limitations is that those who suffer with </w:t>
      </w:r>
      <w:r w:rsidR="00210000">
        <w:rPr>
          <w:sz w:val="24"/>
          <w:szCs w:val="24"/>
        </w:rPr>
        <w:t xml:space="preserve">neurodegenerative diseases, when a negative </w:t>
      </w:r>
      <w:r w:rsidR="00F8599C">
        <w:rPr>
          <w:sz w:val="24"/>
          <w:szCs w:val="24"/>
        </w:rPr>
        <w:t xml:space="preserve">emotion was </w:t>
      </w:r>
      <w:r w:rsidR="00F8599C">
        <w:rPr>
          <w:sz w:val="24"/>
          <w:szCs w:val="24"/>
        </w:rPr>
        <w:t>induced</w:t>
      </w:r>
      <w:r w:rsidR="00F8599C">
        <w:rPr>
          <w:sz w:val="24"/>
          <w:szCs w:val="24"/>
        </w:rPr>
        <w:t xml:space="preserve"> </w:t>
      </w:r>
      <w:r w:rsidR="00210000">
        <w:rPr>
          <w:sz w:val="24"/>
          <w:szCs w:val="24"/>
        </w:rPr>
        <w:t xml:space="preserve">could be felt </w:t>
      </w:r>
      <w:r w:rsidR="00D52DCA">
        <w:rPr>
          <w:sz w:val="24"/>
          <w:szCs w:val="24"/>
        </w:rPr>
        <w:t xml:space="preserve">a </w:t>
      </w:r>
      <w:r w:rsidR="00BF6BED">
        <w:rPr>
          <w:sz w:val="24"/>
          <w:szCs w:val="24"/>
        </w:rPr>
        <w:t xml:space="preserve">phenomenological effect </w:t>
      </w:r>
      <w:r w:rsidR="00F8599C">
        <w:rPr>
          <w:sz w:val="24"/>
          <w:szCs w:val="24"/>
        </w:rPr>
        <w:t xml:space="preserve">occurred where false memories were created </w:t>
      </w:r>
      <w:r w:rsidR="00BC51C8">
        <w:rPr>
          <w:sz w:val="24"/>
          <w:szCs w:val="24"/>
        </w:rPr>
        <w:t xml:space="preserve">instead. This type of reaction </w:t>
      </w:r>
      <w:r w:rsidR="00B51585">
        <w:rPr>
          <w:sz w:val="24"/>
          <w:szCs w:val="24"/>
        </w:rPr>
        <w:t>cannot</w:t>
      </w:r>
      <w:r w:rsidR="00BC51C8">
        <w:rPr>
          <w:sz w:val="24"/>
          <w:szCs w:val="24"/>
        </w:rPr>
        <w:t xml:space="preserve"> be explained by the theory itself which leaves a gap</w:t>
      </w:r>
      <w:r w:rsidR="00B51585">
        <w:rPr>
          <w:sz w:val="24"/>
          <w:szCs w:val="24"/>
        </w:rPr>
        <w:t xml:space="preserve"> within the theory </w:t>
      </w:r>
      <w:proofErr w:type="spellStart"/>
      <w:proofErr w:type="gramStart"/>
      <w:r w:rsidR="0011093D" w:rsidRPr="0011093D">
        <w:rPr>
          <w:sz w:val="24"/>
          <w:szCs w:val="24"/>
        </w:rPr>
        <w:t>Gallouj</w:t>
      </w:r>
      <w:proofErr w:type="spellEnd"/>
      <w:r w:rsidR="00467C58">
        <w:rPr>
          <w:sz w:val="24"/>
          <w:szCs w:val="24"/>
        </w:rPr>
        <w:t>,.</w:t>
      </w:r>
      <w:proofErr w:type="gramEnd"/>
      <w:r w:rsidR="00467C58">
        <w:rPr>
          <w:sz w:val="24"/>
          <w:szCs w:val="24"/>
        </w:rPr>
        <w:t xml:space="preserve"> Et al (20</w:t>
      </w:r>
      <w:r w:rsidR="003A50D6">
        <w:rPr>
          <w:sz w:val="24"/>
          <w:szCs w:val="24"/>
        </w:rPr>
        <w:t>20</w:t>
      </w:r>
      <w:r w:rsidR="00467C58">
        <w:rPr>
          <w:sz w:val="24"/>
          <w:szCs w:val="24"/>
        </w:rPr>
        <w:t>).</w:t>
      </w:r>
      <w:r w:rsidR="003A50D6">
        <w:rPr>
          <w:sz w:val="24"/>
          <w:szCs w:val="24"/>
        </w:rPr>
        <w:t xml:space="preserve"> Another </w:t>
      </w:r>
      <w:r w:rsidR="00416D73">
        <w:rPr>
          <w:sz w:val="24"/>
          <w:szCs w:val="24"/>
        </w:rPr>
        <w:t xml:space="preserve">study </w:t>
      </w:r>
      <w:r w:rsidR="00994FF0">
        <w:rPr>
          <w:sz w:val="24"/>
          <w:szCs w:val="24"/>
        </w:rPr>
        <w:t xml:space="preserve">points out that </w:t>
      </w:r>
      <w:r w:rsidR="00C976CC">
        <w:rPr>
          <w:sz w:val="24"/>
          <w:szCs w:val="24"/>
        </w:rPr>
        <w:t>source monitoring deficits seem to be more specific in nature rather than liked to trauma.</w:t>
      </w:r>
      <w:r w:rsidR="00276F13">
        <w:rPr>
          <w:sz w:val="24"/>
          <w:szCs w:val="24"/>
        </w:rPr>
        <w:t xml:space="preserve"> An example that this study uses is that of patients who are </w:t>
      </w:r>
      <w:r w:rsidR="00286B6D">
        <w:rPr>
          <w:sz w:val="24"/>
          <w:szCs w:val="24"/>
        </w:rPr>
        <w:t>alcohol</w:t>
      </w:r>
      <w:r w:rsidR="00276F13">
        <w:rPr>
          <w:sz w:val="24"/>
          <w:szCs w:val="24"/>
        </w:rPr>
        <w:t xml:space="preserve"> dependant </w:t>
      </w:r>
      <w:r w:rsidR="00700802">
        <w:rPr>
          <w:sz w:val="24"/>
          <w:szCs w:val="24"/>
        </w:rPr>
        <w:t>and who experience hallucinations</w:t>
      </w:r>
      <w:r w:rsidR="00286B6D">
        <w:rPr>
          <w:sz w:val="24"/>
          <w:szCs w:val="24"/>
        </w:rPr>
        <w:t xml:space="preserve"> believed and remembered the actions that occurred during the h</w:t>
      </w:r>
      <w:r w:rsidR="002C7D37">
        <w:rPr>
          <w:sz w:val="24"/>
          <w:szCs w:val="24"/>
        </w:rPr>
        <w:t>allucinations create what could be seen as a fake memory, however, the the</w:t>
      </w:r>
      <w:r w:rsidR="00776B50">
        <w:rPr>
          <w:sz w:val="24"/>
          <w:szCs w:val="24"/>
        </w:rPr>
        <w:t xml:space="preserve">ory itself although encompasses a few memory errors, it doesn’t </w:t>
      </w:r>
      <w:r w:rsidR="00957D0F">
        <w:rPr>
          <w:sz w:val="24"/>
          <w:szCs w:val="24"/>
        </w:rPr>
        <w:t xml:space="preserve">encompasses them all and cannot explain some memory errors </w:t>
      </w:r>
      <w:r w:rsidR="00865DD7" w:rsidRPr="00865DD7">
        <w:rPr>
          <w:sz w:val="24"/>
          <w:szCs w:val="24"/>
        </w:rPr>
        <w:t>Gawęda</w:t>
      </w:r>
      <w:r w:rsidR="00865DD7">
        <w:rPr>
          <w:sz w:val="24"/>
          <w:szCs w:val="24"/>
        </w:rPr>
        <w:t>,. Et al (2014)</w:t>
      </w:r>
      <w:r w:rsidR="006737B8">
        <w:rPr>
          <w:sz w:val="24"/>
          <w:szCs w:val="24"/>
        </w:rPr>
        <w:t>.</w:t>
      </w:r>
    </w:p>
    <w:p w14:paraId="305E7400" w14:textId="77777777" w:rsidR="00073026" w:rsidRDefault="006737B8" w:rsidP="00EF3471">
      <w:pPr>
        <w:spacing w:line="480" w:lineRule="auto"/>
        <w:rPr>
          <w:sz w:val="24"/>
          <w:szCs w:val="24"/>
        </w:rPr>
      </w:pPr>
      <w:r>
        <w:rPr>
          <w:sz w:val="24"/>
          <w:szCs w:val="24"/>
        </w:rPr>
        <w:tab/>
      </w:r>
    </w:p>
    <w:p w14:paraId="15379CAF" w14:textId="77777777" w:rsidR="00073026" w:rsidRDefault="00073026" w:rsidP="00EF3471">
      <w:pPr>
        <w:spacing w:line="480" w:lineRule="auto"/>
        <w:rPr>
          <w:sz w:val="24"/>
          <w:szCs w:val="24"/>
        </w:rPr>
      </w:pPr>
    </w:p>
    <w:p w14:paraId="51B85443" w14:textId="77777777" w:rsidR="00877549" w:rsidRDefault="00877549" w:rsidP="00EF3471">
      <w:pPr>
        <w:spacing w:line="480" w:lineRule="auto"/>
        <w:rPr>
          <w:sz w:val="24"/>
          <w:szCs w:val="24"/>
        </w:rPr>
      </w:pPr>
    </w:p>
    <w:p w14:paraId="5905A71A" w14:textId="77777777" w:rsidR="00073026" w:rsidRDefault="00073026" w:rsidP="00EF3471">
      <w:pPr>
        <w:spacing w:line="480" w:lineRule="auto"/>
        <w:rPr>
          <w:sz w:val="24"/>
          <w:szCs w:val="24"/>
        </w:rPr>
      </w:pPr>
    </w:p>
    <w:p w14:paraId="58EDD644" w14:textId="6C1BBA0D" w:rsidR="00C06009" w:rsidRDefault="006737B8" w:rsidP="00877549">
      <w:pPr>
        <w:spacing w:line="480" w:lineRule="auto"/>
        <w:ind w:firstLine="720"/>
        <w:rPr>
          <w:sz w:val="24"/>
          <w:szCs w:val="24"/>
        </w:rPr>
      </w:pPr>
      <w:r>
        <w:rPr>
          <w:sz w:val="24"/>
          <w:szCs w:val="24"/>
        </w:rPr>
        <w:lastRenderedPageBreak/>
        <w:t>The reason why this theory was brought in was to em</w:t>
      </w:r>
      <w:r w:rsidR="00584182">
        <w:rPr>
          <w:sz w:val="24"/>
          <w:szCs w:val="24"/>
        </w:rPr>
        <w:t xml:space="preserve">phasize that </w:t>
      </w:r>
      <w:r w:rsidR="004B553C">
        <w:rPr>
          <w:sz w:val="24"/>
          <w:szCs w:val="24"/>
        </w:rPr>
        <w:t>its strong connection with the misinformation</w:t>
      </w:r>
      <w:r w:rsidR="009D0BC8">
        <w:rPr>
          <w:sz w:val="24"/>
          <w:szCs w:val="24"/>
        </w:rPr>
        <w:t xml:space="preserve"> effect that could have occurred during the </w:t>
      </w:r>
      <w:r w:rsidR="00431FBE">
        <w:rPr>
          <w:sz w:val="24"/>
          <w:szCs w:val="24"/>
        </w:rPr>
        <w:t>mock testimonies before interviewing</w:t>
      </w:r>
      <w:r w:rsidR="00596D53">
        <w:rPr>
          <w:sz w:val="24"/>
          <w:szCs w:val="24"/>
        </w:rPr>
        <w:t xml:space="preserve"> had occur</w:t>
      </w:r>
      <w:r w:rsidR="00213DE2">
        <w:rPr>
          <w:sz w:val="24"/>
          <w:szCs w:val="24"/>
        </w:rPr>
        <w:t xml:space="preserve">red. A study </w:t>
      </w:r>
      <w:r w:rsidR="00DF04FB">
        <w:rPr>
          <w:sz w:val="24"/>
          <w:szCs w:val="24"/>
        </w:rPr>
        <w:t xml:space="preserve">conducted </w:t>
      </w:r>
      <w:r w:rsidR="00DF04FB" w:rsidRPr="001E6765">
        <w:rPr>
          <w:sz w:val="24"/>
          <w:szCs w:val="24"/>
        </w:rPr>
        <w:t xml:space="preserve">by </w:t>
      </w:r>
      <w:r w:rsidR="001E6765" w:rsidRPr="002B0A7A">
        <w:rPr>
          <w:sz w:val="24"/>
          <w:szCs w:val="24"/>
        </w:rPr>
        <w:t>Skagerberg</w:t>
      </w:r>
      <w:r w:rsidR="001E6765" w:rsidRPr="001E6765">
        <w:rPr>
          <w:sz w:val="24"/>
          <w:szCs w:val="24"/>
        </w:rPr>
        <w:t xml:space="preserve"> and</w:t>
      </w:r>
      <w:r w:rsidR="001E6765" w:rsidRPr="002B0A7A">
        <w:rPr>
          <w:sz w:val="24"/>
          <w:szCs w:val="24"/>
        </w:rPr>
        <w:t xml:space="preserve"> Wright</w:t>
      </w:r>
      <w:r w:rsidR="001E6765">
        <w:rPr>
          <w:sz w:val="24"/>
          <w:szCs w:val="24"/>
        </w:rPr>
        <w:t xml:space="preserve"> in </w:t>
      </w:r>
      <w:r w:rsidR="00B66B7C">
        <w:rPr>
          <w:sz w:val="24"/>
          <w:szCs w:val="24"/>
        </w:rPr>
        <w:t xml:space="preserve">2008 used a total of 92 two participants where some of the participants were show a sequence of 6 videos and </w:t>
      </w:r>
      <w:r w:rsidR="007D4AAC">
        <w:rPr>
          <w:sz w:val="24"/>
          <w:szCs w:val="24"/>
        </w:rPr>
        <w:t xml:space="preserve">other participants with </w:t>
      </w:r>
      <w:r w:rsidR="00307AF4">
        <w:rPr>
          <w:sz w:val="24"/>
          <w:szCs w:val="24"/>
        </w:rPr>
        <w:t>the same</w:t>
      </w:r>
      <w:r w:rsidR="007D4AAC">
        <w:rPr>
          <w:sz w:val="24"/>
          <w:szCs w:val="24"/>
        </w:rPr>
        <w:t xml:space="preserve"> videos</w:t>
      </w:r>
      <w:r w:rsidR="00307AF4">
        <w:rPr>
          <w:sz w:val="24"/>
          <w:szCs w:val="24"/>
        </w:rPr>
        <w:t xml:space="preserve"> with little differences</w:t>
      </w:r>
      <w:r w:rsidR="007D4AAC">
        <w:rPr>
          <w:sz w:val="24"/>
          <w:szCs w:val="24"/>
        </w:rPr>
        <w:t>. When asked to d</w:t>
      </w:r>
      <w:r w:rsidR="001F786E">
        <w:rPr>
          <w:sz w:val="24"/>
          <w:szCs w:val="24"/>
        </w:rPr>
        <w:t>iscuss</w:t>
      </w:r>
      <w:r w:rsidR="007D4AAC">
        <w:rPr>
          <w:sz w:val="24"/>
          <w:szCs w:val="24"/>
        </w:rPr>
        <w:t xml:space="preserve"> with their partner</w:t>
      </w:r>
      <w:r w:rsidR="001F786E">
        <w:rPr>
          <w:sz w:val="24"/>
          <w:szCs w:val="24"/>
        </w:rPr>
        <w:t>s</w:t>
      </w:r>
      <w:r w:rsidR="007D4AAC">
        <w:rPr>
          <w:sz w:val="24"/>
          <w:szCs w:val="24"/>
        </w:rPr>
        <w:t xml:space="preserve"> in pairs the study found that </w:t>
      </w:r>
      <w:r w:rsidR="001F786E">
        <w:rPr>
          <w:sz w:val="24"/>
          <w:szCs w:val="24"/>
        </w:rPr>
        <w:t xml:space="preserve">the participants </w:t>
      </w:r>
      <w:r w:rsidR="007D4AAC">
        <w:rPr>
          <w:sz w:val="24"/>
          <w:szCs w:val="24"/>
        </w:rPr>
        <w:t xml:space="preserve">memories </w:t>
      </w:r>
      <w:r w:rsidR="00BF665B">
        <w:rPr>
          <w:sz w:val="24"/>
          <w:szCs w:val="24"/>
        </w:rPr>
        <w:t xml:space="preserve">of the videos had either merged or altered or “blended” </w:t>
      </w:r>
      <w:r w:rsidR="00112B37" w:rsidRPr="00112B37">
        <w:rPr>
          <w:sz w:val="24"/>
          <w:szCs w:val="24"/>
        </w:rPr>
        <w:t>Skagerberg, E. M., &amp; Wright, D. B. (2008).</w:t>
      </w:r>
      <w:r w:rsidR="00E31EDE">
        <w:rPr>
          <w:sz w:val="24"/>
          <w:szCs w:val="24"/>
        </w:rPr>
        <w:t xml:space="preserve"> In regards of the mock testimonies the misinformation effect and </w:t>
      </w:r>
      <w:r w:rsidR="00F97FEF">
        <w:rPr>
          <w:sz w:val="24"/>
          <w:szCs w:val="24"/>
        </w:rPr>
        <w:t xml:space="preserve">source memory theory could help explain how some of the testimonies </w:t>
      </w:r>
      <w:r w:rsidR="000B06DC">
        <w:rPr>
          <w:sz w:val="24"/>
          <w:szCs w:val="24"/>
        </w:rPr>
        <w:t>showed</w:t>
      </w:r>
      <w:r w:rsidR="00DA59AC">
        <w:rPr>
          <w:sz w:val="24"/>
          <w:szCs w:val="24"/>
        </w:rPr>
        <w:t xml:space="preserve"> “microwave” or “computer”</w:t>
      </w:r>
      <w:r w:rsidR="00CA417A">
        <w:rPr>
          <w:sz w:val="24"/>
          <w:szCs w:val="24"/>
        </w:rPr>
        <w:t xml:space="preserve"> or the colour of the </w:t>
      </w:r>
      <w:r w:rsidR="00751790">
        <w:rPr>
          <w:sz w:val="24"/>
          <w:szCs w:val="24"/>
        </w:rPr>
        <w:t>shirt the person was wearing in the picture “blue” or “grey”</w:t>
      </w:r>
      <w:r w:rsidR="00DA59AC">
        <w:rPr>
          <w:sz w:val="24"/>
          <w:szCs w:val="24"/>
        </w:rPr>
        <w:t xml:space="preserve"> as it could have been briefly discussed </w:t>
      </w:r>
      <w:r w:rsidR="00CA417A">
        <w:rPr>
          <w:sz w:val="24"/>
          <w:szCs w:val="24"/>
        </w:rPr>
        <w:t>beforehand.</w:t>
      </w:r>
    </w:p>
    <w:p w14:paraId="7252872E" w14:textId="65B23C34" w:rsidR="00C06009" w:rsidRDefault="00C06009" w:rsidP="00EF3471">
      <w:pPr>
        <w:spacing w:line="480" w:lineRule="auto"/>
        <w:rPr>
          <w:sz w:val="24"/>
          <w:szCs w:val="24"/>
        </w:rPr>
      </w:pPr>
      <w:r>
        <w:rPr>
          <w:sz w:val="24"/>
          <w:szCs w:val="24"/>
        </w:rPr>
        <w:tab/>
      </w:r>
      <w:r w:rsidR="004144A0">
        <w:rPr>
          <w:sz w:val="24"/>
          <w:szCs w:val="24"/>
        </w:rPr>
        <w:t>In conclusion t</w:t>
      </w:r>
      <w:r>
        <w:rPr>
          <w:sz w:val="24"/>
          <w:szCs w:val="24"/>
        </w:rPr>
        <w:t>his essay covered different theories which helped explain</w:t>
      </w:r>
      <w:r w:rsidR="00FC793F">
        <w:rPr>
          <w:sz w:val="24"/>
          <w:szCs w:val="24"/>
        </w:rPr>
        <w:t xml:space="preserve"> different factors </w:t>
      </w:r>
      <w:r w:rsidR="00EC09E2">
        <w:rPr>
          <w:sz w:val="24"/>
          <w:szCs w:val="24"/>
        </w:rPr>
        <w:t xml:space="preserve">and differences that occurred during the mock testimonies </w:t>
      </w:r>
      <w:r w:rsidR="000E01A5">
        <w:rPr>
          <w:sz w:val="24"/>
          <w:szCs w:val="24"/>
        </w:rPr>
        <w:t xml:space="preserve">at the time. Factors such as </w:t>
      </w:r>
      <w:r w:rsidR="00633BA2">
        <w:rPr>
          <w:sz w:val="24"/>
          <w:szCs w:val="24"/>
        </w:rPr>
        <w:t>attention and encoding during the event which was covered or backed by</w:t>
      </w:r>
      <w:r w:rsidR="004144A0">
        <w:rPr>
          <w:sz w:val="24"/>
          <w:szCs w:val="24"/>
        </w:rPr>
        <w:t xml:space="preserve"> Easterbrooks cue </w:t>
      </w:r>
      <w:r w:rsidR="00B455FE">
        <w:rPr>
          <w:sz w:val="24"/>
          <w:szCs w:val="24"/>
        </w:rPr>
        <w:t>utilisation theory where some of the information could have been missed due to stress levels of the students who viewed the picture.</w:t>
      </w:r>
      <w:r w:rsidR="0019509B">
        <w:rPr>
          <w:sz w:val="24"/>
          <w:szCs w:val="24"/>
        </w:rPr>
        <w:t xml:space="preserve"> Then it was schema</w:t>
      </w:r>
      <w:r w:rsidR="004166FF">
        <w:rPr>
          <w:sz w:val="24"/>
          <w:szCs w:val="24"/>
        </w:rPr>
        <w:t xml:space="preserve"> reconstruction </w:t>
      </w:r>
      <w:r w:rsidR="00AE5FB4">
        <w:rPr>
          <w:sz w:val="24"/>
          <w:szCs w:val="24"/>
        </w:rPr>
        <w:t xml:space="preserve">which was backed by </w:t>
      </w:r>
      <w:proofErr w:type="spellStart"/>
      <w:r w:rsidR="00AE3C4F">
        <w:rPr>
          <w:sz w:val="24"/>
          <w:szCs w:val="24"/>
        </w:rPr>
        <w:t>Barletts</w:t>
      </w:r>
      <w:proofErr w:type="spellEnd"/>
      <w:r w:rsidR="00AE3C4F">
        <w:rPr>
          <w:sz w:val="24"/>
          <w:szCs w:val="24"/>
        </w:rPr>
        <w:t xml:space="preserve"> Schema theory </w:t>
      </w:r>
      <w:r w:rsidR="004166FF">
        <w:rPr>
          <w:sz w:val="24"/>
          <w:szCs w:val="24"/>
        </w:rPr>
        <w:t xml:space="preserve">in which </w:t>
      </w:r>
      <w:r w:rsidR="0060528E">
        <w:rPr>
          <w:sz w:val="24"/>
          <w:szCs w:val="24"/>
        </w:rPr>
        <w:t>helped explain some of the inventive words used during the testimon</w:t>
      </w:r>
      <w:r w:rsidR="00334FFD">
        <w:rPr>
          <w:sz w:val="24"/>
          <w:szCs w:val="24"/>
        </w:rPr>
        <w:t>ies such as “</w:t>
      </w:r>
      <w:r w:rsidR="00B86127">
        <w:rPr>
          <w:sz w:val="24"/>
          <w:szCs w:val="24"/>
        </w:rPr>
        <w:t>spooky posters” or “money”</w:t>
      </w:r>
      <w:r w:rsidR="00F17E45">
        <w:rPr>
          <w:sz w:val="24"/>
          <w:szCs w:val="24"/>
        </w:rPr>
        <w:t xml:space="preserve"> or even “ransacked”</w:t>
      </w:r>
      <w:r w:rsidR="00AE3C4F">
        <w:rPr>
          <w:sz w:val="24"/>
          <w:szCs w:val="24"/>
        </w:rPr>
        <w:t xml:space="preserve">. </w:t>
      </w:r>
      <w:proofErr w:type="gramStart"/>
      <w:r w:rsidR="00AE3C4F">
        <w:rPr>
          <w:sz w:val="24"/>
          <w:szCs w:val="24"/>
        </w:rPr>
        <w:t>Finally</w:t>
      </w:r>
      <w:proofErr w:type="gramEnd"/>
      <w:r w:rsidR="00AE3C4F">
        <w:rPr>
          <w:sz w:val="24"/>
          <w:szCs w:val="24"/>
        </w:rPr>
        <w:t xml:space="preserve"> this essay also looked at </w:t>
      </w:r>
      <w:r w:rsidR="00B36886">
        <w:rPr>
          <w:sz w:val="24"/>
          <w:szCs w:val="24"/>
        </w:rPr>
        <w:t xml:space="preserve">the misinformation effect and </w:t>
      </w:r>
      <w:r w:rsidR="00CD6A07">
        <w:rPr>
          <w:sz w:val="24"/>
          <w:szCs w:val="24"/>
        </w:rPr>
        <w:t>source memory theory by</w:t>
      </w:r>
      <w:r w:rsidR="004C3745">
        <w:rPr>
          <w:sz w:val="24"/>
          <w:szCs w:val="24"/>
        </w:rPr>
        <w:t xml:space="preserve"> Johnson et at. The theory helped explain </w:t>
      </w:r>
      <w:r w:rsidR="00094E9F">
        <w:rPr>
          <w:sz w:val="24"/>
          <w:szCs w:val="24"/>
        </w:rPr>
        <w:t xml:space="preserve">the factors of memories without labels while the </w:t>
      </w:r>
      <w:r w:rsidR="003D2C80">
        <w:rPr>
          <w:sz w:val="24"/>
          <w:szCs w:val="24"/>
        </w:rPr>
        <w:t xml:space="preserve">misinformation effect </w:t>
      </w:r>
      <w:r w:rsidR="00917677">
        <w:rPr>
          <w:sz w:val="24"/>
          <w:szCs w:val="24"/>
        </w:rPr>
        <w:t xml:space="preserve">showcased the memory blending and sharing information between </w:t>
      </w:r>
      <w:r w:rsidR="00023E68">
        <w:rPr>
          <w:sz w:val="24"/>
          <w:szCs w:val="24"/>
        </w:rPr>
        <w:t>co-witnesses.</w:t>
      </w:r>
    </w:p>
    <w:p w14:paraId="2EBB43D9" w14:textId="4764D1A6" w:rsidR="00277306" w:rsidRDefault="001C3E44" w:rsidP="00EF3471">
      <w:pPr>
        <w:spacing w:line="480" w:lineRule="auto"/>
        <w:rPr>
          <w:sz w:val="24"/>
          <w:szCs w:val="24"/>
        </w:rPr>
      </w:pPr>
      <w:r>
        <w:rPr>
          <w:sz w:val="24"/>
          <w:szCs w:val="24"/>
        </w:rPr>
        <w:lastRenderedPageBreak/>
        <w:t xml:space="preserve">References </w:t>
      </w:r>
    </w:p>
    <w:p w14:paraId="30407069" w14:textId="77777777" w:rsidR="00E53AB3" w:rsidRPr="00B25C44" w:rsidRDefault="00E53AB3" w:rsidP="00E53AB3">
      <w:pPr>
        <w:ind w:left="720" w:hanging="720"/>
        <w:rPr>
          <w:sz w:val="24"/>
          <w:szCs w:val="24"/>
        </w:rPr>
      </w:pPr>
      <w:r w:rsidRPr="00B25C44">
        <w:rPr>
          <w:sz w:val="24"/>
          <w:szCs w:val="24"/>
        </w:rPr>
        <w:t xml:space="preserve">Beals, D. E. (1998). Reappropriating Schema: Conceptions of Development </w:t>
      </w:r>
      <w:proofErr w:type="gramStart"/>
      <w:r w:rsidRPr="00B25C44">
        <w:rPr>
          <w:sz w:val="24"/>
          <w:szCs w:val="24"/>
        </w:rPr>
        <w:t>From</w:t>
      </w:r>
      <w:proofErr w:type="gramEnd"/>
      <w:r w:rsidRPr="00B25C44">
        <w:rPr>
          <w:sz w:val="24"/>
          <w:szCs w:val="24"/>
        </w:rPr>
        <w:t xml:space="preserve"> Bartlett and Bakhtin. </w:t>
      </w:r>
      <w:r w:rsidRPr="00B25C44">
        <w:rPr>
          <w:i/>
          <w:iCs/>
          <w:sz w:val="24"/>
          <w:szCs w:val="24"/>
        </w:rPr>
        <w:t>Mind, Culture and Activity</w:t>
      </w:r>
      <w:r w:rsidRPr="00B25C44">
        <w:rPr>
          <w:sz w:val="24"/>
          <w:szCs w:val="24"/>
        </w:rPr>
        <w:t xml:space="preserve">, </w:t>
      </w:r>
      <w:r w:rsidRPr="00B25C44">
        <w:rPr>
          <w:i/>
          <w:iCs/>
          <w:sz w:val="24"/>
          <w:szCs w:val="24"/>
        </w:rPr>
        <w:t>5</w:t>
      </w:r>
      <w:r w:rsidRPr="00B25C44">
        <w:rPr>
          <w:sz w:val="24"/>
          <w:szCs w:val="24"/>
        </w:rPr>
        <w:t>(1), 3–24. https://doi.org/10.1207/s15327884mca0501_2</w:t>
      </w:r>
    </w:p>
    <w:p w14:paraId="1EFCF8AE" w14:textId="77777777" w:rsidR="0007118E" w:rsidRPr="00390394" w:rsidRDefault="0007118E" w:rsidP="0007118E">
      <w:pPr>
        <w:ind w:left="720" w:hanging="720"/>
        <w:rPr>
          <w:sz w:val="24"/>
          <w:szCs w:val="24"/>
        </w:rPr>
      </w:pPr>
      <w:r w:rsidRPr="00390394">
        <w:rPr>
          <w:sz w:val="24"/>
          <w:szCs w:val="24"/>
        </w:rPr>
        <w:t xml:space="preserve">Booth, R., &amp; Sharma, D. (2009). Stress reduces attention to irrelevant information: Evidence from the Stroop task. </w:t>
      </w:r>
      <w:r w:rsidRPr="00390394">
        <w:rPr>
          <w:i/>
          <w:iCs/>
          <w:sz w:val="24"/>
          <w:szCs w:val="24"/>
        </w:rPr>
        <w:t>Motivation and Emotion</w:t>
      </w:r>
      <w:r w:rsidRPr="00390394">
        <w:rPr>
          <w:sz w:val="24"/>
          <w:szCs w:val="24"/>
        </w:rPr>
        <w:t xml:space="preserve">, </w:t>
      </w:r>
      <w:r w:rsidRPr="00390394">
        <w:rPr>
          <w:i/>
          <w:iCs/>
          <w:sz w:val="24"/>
          <w:szCs w:val="24"/>
        </w:rPr>
        <w:t>33</w:t>
      </w:r>
      <w:r w:rsidRPr="00390394">
        <w:rPr>
          <w:sz w:val="24"/>
          <w:szCs w:val="24"/>
        </w:rPr>
        <w:t>(4), 412–418. https://doi.org/10.1007/s11031-009-9141-5</w:t>
      </w:r>
    </w:p>
    <w:p w14:paraId="6D653AA6" w14:textId="77777777" w:rsidR="002C5437" w:rsidRPr="00AC5E33" w:rsidRDefault="002C5437" w:rsidP="002C5437">
      <w:pPr>
        <w:ind w:left="720" w:hanging="720"/>
        <w:rPr>
          <w:sz w:val="24"/>
          <w:szCs w:val="24"/>
        </w:rPr>
      </w:pPr>
      <w:r w:rsidRPr="00AC5E33">
        <w:rPr>
          <w:sz w:val="24"/>
          <w:szCs w:val="24"/>
        </w:rPr>
        <w:t xml:space="preserve">Brewer, W. F., &amp; </w:t>
      </w:r>
      <w:proofErr w:type="spellStart"/>
      <w:r w:rsidRPr="00AC5E33">
        <w:rPr>
          <w:sz w:val="24"/>
          <w:szCs w:val="24"/>
        </w:rPr>
        <w:t>Treyens</w:t>
      </w:r>
      <w:proofErr w:type="spellEnd"/>
      <w:r w:rsidRPr="00AC5E33">
        <w:rPr>
          <w:sz w:val="24"/>
          <w:szCs w:val="24"/>
        </w:rPr>
        <w:t>, J. C. (1981). Role of schemata in memory for places. </w:t>
      </w:r>
      <w:r w:rsidRPr="00AC5E33">
        <w:rPr>
          <w:i/>
          <w:iCs/>
          <w:sz w:val="24"/>
          <w:szCs w:val="24"/>
        </w:rPr>
        <w:t>Cognitive psychology</w:t>
      </w:r>
      <w:r w:rsidRPr="00AC5E33">
        <w:rPr>
          <w:sz w:val="24"/>
          <w:szCs w:val="24"/>
        </w:rPr>
        <w:t>, </w:t>
      </w:r>
      <w:r w:rsidRPr="00AC5E33">
        <w:rPr>
          <w:i/>
          <w:iCs/>
          <w:sz w:val="24"/>
          <w:szCs w:val="24"/>
        </w:rPr>
        <w:t>13</w:t>
      </w:r>
      <w:r w:rsidRPr="00AC5E33">
        <w:rPr>
          <w:sz w:val="24"/>
          <w:szCs w:val="24"/>
        </w:rPr>
        <w:t>(2), 207-230.</w:t>
      </w:r>
    </w:p>
    <w:p w14:paraId="59A5743C" w14:textId="77777777" w:rsidR="00E12DDB" w:rsidRPr="00D040C2" w:rsidRDefault="00E12DDB" w:rsidP="00E12DDB">
      <w:pPr>
        <w:ind w:left="720" w:hanging="720"/>
        <w:rPr>
          <w:sz w:val="24"/>
          <w:szCs w:val="24"/>
        </w:rPr>
      </w:pPr>
      <w:r w:rsidRPr="00D040C2">
        <w:rPr>
          <w:sz w:val="24"/>
          <w:szCs w:val="24"/>
        </w:rPr>
        <w:t xml:space="preserve">Bröder, A., &amp; Meiser, T. (2007). Measuring Source Memory. </w:t>
      </w:r>
      <w:proofErr w:type="spellStart"/>
      <w:r w:rsidRPr="00D040C2">
        <w:rPr>
          <w:i/>
          <w:iCs/>
          <w:sz w:val="24"/>
          <w:szCs w:val="24"/>
        </w:rPr>
        <w:t>Zeitschrift</w:t>
      </w:r>
      <w:proofErr w:type="spellEnd"/>
      <w:r w:rsidRPr="00D040C2">
        <w:rPr>
          <w:i/>
          <w:iCs/>
          <w:sz w:val="24"/>
          <w:szCs w:val="24"/>
        </w:rPr>
        <w:t xml:space="preserve"> Für </w:t>
      </w:r>
      <w:proofErr w:type="spellStart"/>
      <w:r w:rsidRPr="00D040C2">
        <w:rPr>
          <w:i/>
          <w:iCs/>
          <w:sz w:val="24"/>
          <w:szCs w:val="24"/>
        </w:rPr>
        <w:t>Psychologie</w:t>
      </w:r>
      <w:proofErr w:type="spellEnd"/>
      <w:r w:rsidRPr="00D040C2">
        <w:rPr>
          <w:i/>
          <w:iCs/>
          <w:sz w:val="24"/>
          <w:szCs w:val="24"/>
        </w:rPr>
        <w:t xml:space="preserve"> Mit </w:t>
      </w:r>
      <w:proofErr w:type="spellStart"/>
      <w:r w:rsidRPr="00D040C2">
        <w:rPr>
          <w:i/>
          <w:iCs/>
          <w:sz w:val="24"/>
          <w:szCs w:val="24"/>
        </w:rPr>
        <w:t>Zeitschrift</w:t>
      </w:r>
      <w:proofErr w:type="spellEnd"/>
      <w:r w:rsidRPr="00D040C2">
        <w:rPr>
          <w:i/>
          <w:iCs/>
          <w:sz w:val="24"/>
          <w:szCs w:val="24"/>
        </w:rPr>
        <w:t xml:space="preserve"> Für </w:t>
      </w:r>
      <w:proofErr w:type="spellStart"/>
      <w:r w:rsidRPr="00D040C2">
        <w:rPr>
          <w:i/>
          <w:iCs/>
          <w:sz w:val="24"/>
          <w:szCs w:val="24"/>
        </w:rPr>
        <w:t>Angewandte</w:t>
      </w:r>
      <w:proofErr w:type="spellEnd"/>
      <w:r w:rsidRPr="00D040C2">
        <w:rPr>
          <w:i/>
          <w:iCs/>
          <w:sz w:val="24"/>
          <w:szCs w:val="24"/>
        </w:rPr>
        <w:t xml:space="preserve"> </w:t>
      </w:r>
      <w:proofErr w:type="spellStart"/>
      <w:r w:rsidRPr="00D040C2">
        <w:rPr>
          <w:i/>
          <w:iCs/>
          <w:sz w:val="24"/>
          <w:szCs w:val="24"/>
        </w:rPr>
        <w:t>Psychologie</w:t>
      </w:r>
      <w:proofErr w:type="spellEnd"/>
      <w:r w:rsidRPr="00D040C2">
        <w:rPr>
          <w:sz w:val="24"/>
          <w:szCs w:val="24"/>
        </w:rPr>
        <w:t xml:space="preserve">, </w:t>
      </w:r>
      <w:r w:rsidRPr="00D040C2">
        <w:rPr>
          <w:i/>
          <w:iCs/>
          <w:sz w:val="24"/>
          <w:szCs w:val="24"/>
        </w:rPr>
        <w:t>215</w:t>
      </w:r>
      <w:r w:rsidRPr="00D040C2">
        <w:rPr>
          <w:sz w:val="24"/>
          <w:szCs w:val="24"/>
        </w:rPr>
        <w:t>(1), 52–60. https://doi.org/10.1027/0044-3409.215.1.52</w:t>
      </w:r>
    </w:p>
    <w:p w14:paraId="15367681" w14:textId="77777777" w:rsidR="00221DD4" w:rsidRPr="00AC5E33" w:rsidRDefault="00221DD4" w:rsidP="00221DD4">
      <w:pPr>
        <w:ind w:left="720" w:hanging="720"/>
        <w:rPr>
          <w:sz w:val="24"/>
          <w:szCs w:val="24"/>
        </w:rPr>
      </w:pPr>
      <w:r w:rsidRPr="00AC5E33">
        <w:rPr>
          <w:sz w:val="24"/>
          <w:szCs w:val="24"/>
        </w:rPr>
        <w:t xml:space="preserve">DE GROOT, A. M. B. (1998). Retroactive or proactive control of the bilingual system. </w:t>
      </w:r>
      <w:r w:rsidRPr="00AC5E33">
        <w:rPr>
          <w:i/>
          <w:iCs/>
          <w:sz w:val="24"/>
          <w:szCs w:val="24"/>
        </w:rPr>
        <w:t>Bilingualism (Cambridge, England)</w:t>
      </w:r>
      <w:r w:rsidRPr="00AC5E33">
        <w:rPr>
          <w:sz w:val="24"/>
          <w:szCs w:val="24"/>
        </w:rPr>
        <w:t xml:space="preserve">, </w:t>
      </w:r>
      <w:r w:rsidRPr="00AC5E33">
        <w:rPr>
          <w:i/>
          <w:iCs/>
          <w:sz w:val="24"/>
          <w:szCs w:val="24"/>
        </w:rPr>
        <w:t>1</w:t>
      </w:r>
      <w:r w:rsidRPr="00AC5E33">
        <w:rPr>
          <w:sz w:val="24"/>
          <w:szCs w:val="24"/>
        </w:rPr>
        <w:t>(2), 86–87. https://doi.org/10.1017/S1366728998000157</w:t>
      </w:r>
    </w:p>
    <w:p w14:paraId="0F90FEBE" w14:textId="77777777" w:rsidR="00FC02E1" w:rsidRPr="00C975E6" w:rsidRDefault="00FC02E1" w:rsidP="00FC02E1">
      <w:pPr>
        <w:ind w:left="720" w:hanging="720"/>
        <w:rPr>
          <w:sz w:val="24"/>
          <w:szCs w:val="24"/>
        </w:rPr>
      </w:pPr>
      <w:r w:rsidRPr="00C975E6">
        <w:rPr>
          <w:sz w:val="24"/>
          <w:szCs w:val="24"/>
        </w:rPr>
        <w:t xml:space="preserve">Dobson, M., &amp; Markham, R. (1993). Imagery ability and source monitoring: Implications for eyewitness memory. </w:t>
      </w:r>
      <w:r w:rsidRPr="00C975E6">
        <w:rPr>
          <w:i/>
          <w:iCs/>
          <w:sz w:val="24"/>
          <w:szCs w:val="24"/>
        </w:rPr>
        <w:t>The British Journal of Psychology</w:t>
      </w:r>
      <w:r w:rsidRPr="00C975E6">
        <w:rPr>
          <w:sz w:val="24"/>
          <w:szCs w:val="24"/>
        </w:rPr>
        <w:t xml:space="preserve">, </w:t>
      </w:r>
      <w:r w:rsidRPr="00C975E6">
        <w:rPr>
          <w:i/>
          <w:iCs/>
          <w:sz w:val="24"/>
          <w:szCs w:val="24"/>
        </w:rPr>
        <w:t>84</w:t>
      </w:r>
      <w:r w:rsidRPr="00C975E6">
        <w:rPr>
          <w:sz w:val="24"/>
          <w:szCs w:val="24"/>
        </w:rPr>
        <w:t>(1), 111–118. https://doi.org/10.1111/j.2044-8295.1993.tb02466.x</w:t>
      </w:r>
    </w:p>
    <w:p w14:paraId="73ABF70A" w14:textId="77777777" w:rsidR="00C72394" w:rsidRPr="00E67F1F" w:rsidRDefault="00C72394" w:rsidP="00C72394">
      <w:pPr>
        <w:ind w:left="720" w:hanging="720"/>
        <w:rPr>
          <w:sz w:val="24"/>
          <w:szCs w:val="24"/>
        </w:rPr>
      </w:pPr>
      <w:r w:rsidRPr="00E67F1F">
        <w:rPr>
          <w:sz w:val="24"/>
          <w:szCs w:val="24"/>
        </w:rPr>
        <w:t xml:space="preserve">Dutton, A., &amp; Carroll, M. (2001). Eyewitness </w:t>
      </w:r>
      <w:proofErr w:type="gramStart"/>
      <w:r w:rsidRPr="00E67F1F">
        <w:rPr>
          <w:sz w:val="24"/>
          <w:szCs w:val="24"/>
        </w:rPr>
        <w:t>testimony</w:t>
      </w:r>
      <w:r w:rsidRPr="00E67F1F">
        <w:rPr>
          <w:rFonts w:ascii="Arial" w:hAnsi="Arial" w:cs="Arial"/>
          <w:sz w:val="24"/>
          <w:szCs w:val="24"/>
        </w:rPr>
        <w:t> </w:t>
      </w:r>
      <w:r w:rsidRPr="00E67F1F">
        <w:rPr>
          <w:sz w:val="24"/>
          <w:szCs w:val="24"/>
        </w:rPr>
        <w:t>:</w:t>
      </w:r>
      <w:proofErr w:type="gramEnd"/>
      <w:r w:rsidRPr="00E67F1F">
        <w:rPr>
          <w:sz w:val="24"/>
          <w:szCs w:val="24"/>
        </w:rPr>
        <w:t xml:space="preserve"> effects of source of arousal on memory, source-monitoring, and metamemory judgments. </w:t>
      </w:r>
      <w:r w:rsidRPr="00E67F1F">
        <w:rPr>
          <w:i/>
          <w:iCs/>
          <w:sz w:val="24"/>
          <w:szCs w:val="24"/>
        </w:rPr>
        <w:t>Australian Journal of Psychology</w:t>
      </w:r>
      <w:r w:rsidRPr="00E67F1F">
        <w:rPr>
          <w:sz w:val="24"/>
          <w:szCs w:val="24"/>
        </w:rPr>
        <w:t xml:space="preserve">, </w:t>
      </w:r>
      <w:r w:rsidRPr="00E67F1F">
        <w:rPr>
          <w:i/>
          <w:iCs/>
          <w:sz w:val="24"/>
          <w:szCs w:val="24"/>
        </w:rPr>
        <w:t>53</w:t>
      </w:r>
      <w:r w:rsidRPr="00E67F1F">
        <w:rPr>
          <w:sz w:val="24"/>
          <w:szCs w:val="24"/>
        </w:rPr>
        <w:t>(2), 83–91. https://doi.org/10.1080/00049530108255128</w:t>
      </w:r>
    </w:p>
    <w:p w14:paraId="5A910C95" w14:textId="77777777" w:rsidR="00B94730" w:rsidRPr="00AC5E33" w:rsidRDefault="00B94730" w:rsidP="00B94730">
      <w:pPr>
        <w:ind w:left="720" w:hanging="720"/>
        <w:rPr>
          <w:sz w:val="24"/>
          <w:szCs w:val="24"/>
        </w:rPr>
      </w:pPr>
      <w:r w:rsidRPr="00441D50">
        <w:rPr>
          <w:sz w:val="24"/>
          <w:szCs w:val="24"/>
        </w:rPr>
        <w:t xml:space="preserve">Erickson, W. B., Lampinen, J. M., &amp; Leding, J. K. (2014). The Weapon Focus Effect in Target-Present and Target-Absent Line-Ups: The Roles of Threat, Novelty, and Timing. </w:t>
      </w:r>
      <w:r w:rsidRPr="00441D50">
        <w:rPr>
          <w:i/>
          <w:iCs/>
          <w:sz w:val="24"/>
          <w:szCs w:val="24"/>
        </w:rPr>
        <w:t>Applied Cognitive Psychology</w:t>
      </w:r>
      <w:r w:rsidRPr="00441D50">
        <w:rPr>
          <w:sz w:val="24"/>
          <w:szCs w:val="24"/>
        </w:rPr>
        <w:t xml:space="preserve">, </w:t>
      </w:r>
      <w:r w:rsidRPr="00441D50">
        <w:rPr>
          <w:i/>
          <w:iCs/>
          <w:sz w:val="24"/>
          <w:szCs w:val="24"/>
        </w:rPr>
        <w:t>28</w:t>
      </w:r>
      <w:r w:rsidRPr="00441D50">
        <w:rPr>
          <w:sz w:val="24"/>
          <w:szCs w:val="24"/>
        </w:rPr>
        <w:t xml:space="preserve">(3), 349–359. </w:t>
      </w:r>
      <w:hyperlink r:id="rId4" w:history="1">
        <w:r w:rsidRPr="00441D50">
          <w:rPr>
            <w:rStyle w:val="Hyperlink"/>
            <w:sz w:val="24"/>
            <w:szCs w:val="24"/>
          </w:rPr>
          <w:t>https://doi.org/10.1002/acp.3005</w:t>
        </w:r>
      </w:hyperlink>
    </w:p>
    <w:p w14:paraId="2C7D9C18" w14:textId="77777777" w:rsidR="00604D9C" w:rsidRPr="00255B97" w:rsidRDefault="00604D9C" w:rsidP="00604D9C">
      <w:pPr>
        <w:ind w:left="720" w:hanging="720"/>
        <w:rPr>
          <w:sz w:val="24"/>
          <w:szCs w:val="24"/>
        </w:rPr>
      </w:pPr>
      <w:proofErr w:type="spellStart"/>
      <w:r w:rsidRPr="00255B97">
        <w:rPr>
          <w:sz w:val="24"/>
          <w:szCs w:val="24"/>
        </w:rPr>
        <w:t>Gallouj</w:t>
      </w:r>
      <w:proofErr w:type="spellEnd"/>
      <w:r w:rsidRPr="00255B97">
        <w:rPr>
          <w:sz w:val="24"/>
          <w:szCs w:val="24"/>
        </w:rPr>
        <w:t xml:space="preserve">, K., </w:t>
      </w:r>
      <w:proofErr w:type="spellStart"/>
      <w:r w:rsidRPr="00255B97">
        <w:rPr>
          <w:sz w:val="24"/>
          <w:szCs w:val="24"/>
        </w:rPr>
        <w:t>Kapogiannis</w:t>
      </w:r>
      <w:proofErr w:type="spellEnd"/>
      <w:r w:rsidRPr="00255B97">
        <w:rPr>
          <w:sz w:val="24"/>
          <w:szCs w:val="24"/>
        </w:rPr>
        <w:t xml:space="preserve">, D., Colombel, F., &amp; El Haj, M. (2020). False Memory in Alzheimer’s Disease. </w:t>
      </w:r>
      <w:r w:rsidRPr="00255B97">
        <w:rPr>
          <w:i/>
          <w:iCs/>
          <w:sz w:val="24"/>
          <w:szCs w:val="24"/>
        </w:rPr>
        <w:t>Behavioural Neurology</w:t>
      </w:r>
      <w:r w:rsidRPr="00255B97">
        <w:rPr>
          <w:sz w:val="24"/>
          <w:szCs w:val="24"/>
        </w:rPr>
        <w:t xml:space="preserve">, </w:t>
      </w:r>
      <w:r w:rsidRPr="00255B97">
        <w:rPr>
          <w:i/>
          <w:iCs/>
          <w:sz w:val="24"/>
          <w:szCs w:val="24"/>
        </w:rPr>
        <w:t>2020</w:t>
      </w:r>
      <w:r w:rsidRPr="00255B97">
        <w:rPr>
          <w:sz w:val="24"/>
          <w:szCs w:val="24"/>
        </w:rPr>
        <w:t>(2020), 1–10. https://doi.org/10.1155/2020/5284504</w:t>
      </w:r>
    </w:p>
    <w:p w14:paraId="4524CB1C" w14:textId="77777777" w:rsidR="00D56C9F" w:rsidRPr="00AC5E33" w:rsidRDefault="00D56C9F" w:rsidP="00D56C9F">
      <w:pPr>
        <w:ind w:left="720" w:hanging="720"/>
        <w:rPr>
          <w:sz w:val="24"/>
          <w:szCs w:val="24"/>
        </w:rPr>
      </w:pPr>
      <w:proofErr w:type="spellStart"/>
      <w:r w:rsidRPr="00472342">
        <w:rPr>
          <w:sz w:val="24"/>
          <w:szCs w:val="24"/>
        </w:rPr>
        <w:t>Gawęda</w:t>
      </w:r>
      <w:proofErr w:type="spellEnd"/>
      <w:r w:rsidRPr="00472342">
        <w:rPr>
          <w:sz w:val="24"/>
          <w:szCs w:val="24"/>
        </w:rPr>
        <w:t xml:space="preserve">, Ł., </w:t>
      </w:r>
      <w:proofErr w:type="spellStart"/>
      <w:r w:rsidRPr="00472342">
        <w:rPr>
          <w:sz w:val="24"/>
          <w:szCs w:val="24"/>
        </w:rPr>
        <w:t>Mikuła</w:t>
      </w:r>
      <w:proofErr w:type="spellEnd"/>
      <w:r w:rsidRPr="00472342">
        <w:rPr>
          <w:sz w:val="24"/>
          <w:szCs w:val="24"/>
        </w:rPr>
        <w:t xml:space="preserve">, J., </w:t>
      </w:r>
      <w:proofErr w:type="spellStart"/>
      <w:r w:rsidRPr="00472342">
        <w:rPr>
          <w:sz w:val="24"/>
          <w:szCs w:val="24"/>
        </w:rPr>
        <w:t>Szelenbaum</w:t>
      </w:r>
      <w:proofErr w:type="spellEnd"/>
      <w:r w:rsidRPr="00472342">
        <w:rPr>
          <w:sz w:val="24"/>
          <w:szCs w:val="24"/>
        </w:rPr>
        <w:t xml:space="preserve">, W., &amp; Kokoszka, A. (2014). Towards a cognitive model of hallucinations </w:t>
      </w:r>
      <w:proofErr w:type="gramStart"/>
      <w:r w:rsidRPr="00472342">
        <w:rPr>
          <w:sz w:val="24"/>
          <w:szCs w:val="24"/>
        </w:rPr>
        <w:t>in the course of</w:t>
      </w:r>
      <w:proofErr w:type="gramEnd"/>
      <w:r w:rsidRPr="00472342">
        <w:rPr>
          <w:sz w:val="24"/>
          <w:szCs w:val="24"/>
        </w:rPr>
        <w:t xml:space="preserve"> alcohol dependence? A source monitoring-based pilot study. </w:t>
      </w:r>
      <w:r w:rsidRPr="00472342">
        <w:rPr>
          <w:i/>
          <w:iCs/>
          <w:sz w:val="24"/>
          <w:szCs w:val="24"/>
        </w:rPr>
        <w:t>Psychological Medicine</w:t>
      </w:r>
      <w:r w:rsidRPr="00472342">
        <w:rPr>
          <w:sz w:val="24"/>
          <w:szCs w:val="24"/>
        </w:rPr>
        <w:t xml:space="preserve">, </w:t>
      </w:r>
      <w:r w:rsidRPr="00472342">
        <w:rPr>
          <w:i/>
          <w:iCs/>
          <w:sz w:val="24"/>
          <w:szCs w:val="24"/>
        </w:rPr>
        <w:t>44</w:t>
      </w:r>
      <w:r w:rsidRPr="00472342">
        <w:rPr>
          <w:sz w:val="24"/>
          <w:szCs w:val="24"/>
        </w:rPr>
        <w:t xml:space="preserve">(13), 2763–2773. </w:t>
      </w:r>
      <w:hyperlink r:id="rId5" w:history="1">
        <w:r w:rsidRPr="00472342">
          <w:rPr>
            <w:rStyle w:val="Hyperlink"/>
            <w:sz w:val="24"/>
            <w:szCs w:val="24"/>
          </w:rPr>
          <w:t>https://doi.org/10.1017/S0033291714000476</w:t>
        </w:r>
      </w:hyperlink>
    </w:p>
    <w:p w14:paraId="04F6CB06" w14:textId="77777777" w:rsidR="00F61D44" w:rsidRPr="00AC5E33" w:rsidRDefault="00F61D44" w:rsidP="00F61D44">
      <w:pPr>
        <w:ind w:left="720" w:hanging="720"/>
        <w:rPr>
          <w:sz w:val="24"/>
          <w:szCs w:val="24"/>
        </w:rPr>
      </w:pPr>
      <w:r w:rsidRPr="006D57C2">
        <w:rPr>
          <w:sz w:val="24"/>
          <w:szCs w:val="24"/>
        </w:rPr>
        <w:t xml:space="preserve">Gingerich, A. C., &amp; Dodson, C. S. (2013). Sad mood reduces inadvertent plagiarism: Effects of affective state on source monitoring in cryptomnesia. </w:t>
      </w:r>
      <w:r w:rsidRPr="006D57C2">
        <w:rPr>
          <w:i/>
          <w:iCs/>
          <w:sz w:val="24"/>
          <w:szCs w:val="24"/>
        </w:rPr>
        <w:t>Motivation and Emotion</w:t>
      </w:r>
      <w:r w:rsidRPr="006D57C2">
        <w:rPr>
          <w:sz w:val="24"/>
          <w:szCs w:val="24"/>
        </w:rPr>
        <w:t xml:space="preserve">, </w:t>
      </w:r>
      <w:r w:rsidRPr="006D57C2">
        <w:rPr>
          <w:i/>
          <w:iCs/>
          <w:sz w:val="24"/>
          <w:szCs w:val="24"/>
        </w:rPr>
        <w:t>37</w:t>
      </w:r>
      <w:r w:rsidRPr="006D57C2">
        <w:rPr>
          <w:sz w:val="24"/>
          <w:szCs w:val="24"/>
        </w:rPr>
        <w:t xml:space="preserve">(2), 355–371. </w:t>
      </w:r>
      <w:hyperlink r:id="rId6" w:history="1">
        <w:r w:rsidRPr="006D57C2">
          <w:rPr>
            <w:rStyle w:val="Hyperlink"/>
            <w:sz w:val="24"/>
            <w:szCs w:val="24"/>
          </w:rPr>
          <w:t>https://doi.org/10.1007/s11031-012-9309-2</w:t>
        </w:r>
      </w:hyperlink>
    </w:p>
    <w:p w14:paraId="3DC7ACE4" w14:textId="77777777" w:rsidR="00E53AB3" w:rsidRDefault="00E53AB3" w:rsidP="00EF3471">
      <w:pPr>
        <w:spacing w:line="480" w:lineRule="auto"/>
        <w:rPr>
          <w:sz w:val="24"/>
          <w:szCs w:val="24"/>
        </w:rPr>
      </w:pPr>
    </w:p>
    <w:p w14:paraId="0EE8FEA4" w14:textId="77777777" w:rsidR="00342A23" w:rsidRPr="00AC5E33" w:rsidRDefault="00342A23" w:rsidP="00342A23">
      <w:pPr>
        <w:ind w:left="720" w:hanging="720"/>
        <w:rPr>
          <w:sz w:val="24"/>
          <w:szCs w:val="24"/>
        </w:rPr>
      </w:pPr>
      <w:r w:rsidRPr="00AC5E33">
        <w:rPr>
          <w:sz w:val="24"/>
          <w:szCs w:val="24"/>
        </w:rPr>
        <w:lastRenderedPageBreak/>
        <w:t xml:space="preserve">Hanoch, Y., &amp; </w:t>
      </w:r>
      <w:proofErr w:type="spellStart"/>
      <w:r w:rsidRPr="00AC5E33">
        <w:rPr>
          <w:sz w:val="24"/>
          <w:szCs w:val="24"/>
        </w:rPr>
        <w:t>Vitouch</w:t>
      </w:r>
      <w:proofErr w:type="spellEnd"/>
      <w:r w:rsidRPr="00AC5E33">
        <w:rPr>
          <w:sz w:val="24"/>
          <w:szCs w:val="24"/>
        </w:rPr>
        <w:t xml:space="preserve">, O. (2004). When less is more: Information, Emotional Arousal and the Ecological Reframing of the Yerkes-Dodson Law. </w:t>
      </w:r>
      <w:r w:rsidRPr="00AC5E33">
        <w:rPr>
          <w:i/>
          <w:iCs/>
          <w:sz w:val="24"/>
          <w:szCs w:val="24"/>
        </w:rPr>
        <w:t>Theory &amp; Psychology</w:t>
      </w:r>
      <w:r w:rsidRPr="00AC5E33">
        <w:rPr>
          <w:sz w:val="24"/>
          <w:szCs w:val="24"/>
        </w:rPr>
        <w:t xml:space="preserve">, </w:t>
      </w:r>
      <w:r w:rsidRPr="00AC5E33">
        <w:rPr>
          <w:i/>
          <w:iCs/>
          <w:sz w:val="24"/>
          <w:szCs w:val="24"/>
        </w:rPr>
        <w:t>14</w:t>
      </w:r>
      <w:r w:rsidRPr="00AC5E33">
        <w:rPr>
          <w:sz w:val="24"/>
          <w:szCs w:val="24"/>
        </w:rPr>
        <w:t>(4), 427–452. https://doi.org/10.1177/0959354304044918</w:t>
      </w:r>
    </w:p>
    <w:p w14:paraId="73D9D4EB" w14:textId="77777777" w:rsidR="00FC54FA" w:rsidRPr="00E30B19" w:rsidRDefault="00FC54FA" w:rsidP="00FC54FA">
      <w:pPr>
        <w:ind w:left="720" w:hanging="720"/>
        <w:rPr>
          <w:sz w:val="24"/>
          <w:szCs w:val="24"/>
        </w:rPr>
      </w:pPr>
      <w:r w:rsidRPr="00E30B19">
        <w:rPr>
          <w:sz w:val="24"/>
          <w:szCs w:val="24"/>
        </w:rPr>
        <w:t xml:space="preserve">Jaeger, A., Lauris, P., Selmeczy, D., &amp; Dobbins, I. G. (2012). The costs and benefits of memory conformity. </w:t>
      </w:r>
      <w:r w:rsidRPr="00E30B19">
        <w:rPr>
          <w:i/>
          <w:iCs/>
          <w:sz w:val="24"/>
          <w:szCs w:val="24"/>
        </w:rPr>
        <w:t>Memory &amp; Cognition</w:t>
      </w:r>
      <w:r w:rsidRPr="00E30B19">
        <w:rPr>
          <w:sz w:val="24"/>
          <w:szCs w:val="24"/>
        </w:rPr>
        <w:t xml:space="preserve">, </w:t>
      </w:r>
      <w:r w:rsidRPr="00E30B19">
        <w:rPr>
          <w:i/>
          <w:iCs/>
          <w:sz w:val="24"/>
          <w:szCs w:val="24"/>
        </w:rPr>
        <w:t>40</w:t>
      </w:r>
      <w:r w:rsidRPr="00E30B19">
        <w:rPr>
          <w:sz w:val="24"/>
          <w:szCs w:val="24"/>
        </w:rPr>
        <w:t>(1), 101–112. https://doi.org/10.3758/s13421-011-0130-z</w:t>
      </w:r>
    </w:p>
    <w:p w14:paraId="5074E216" w14:textId="77777777" w:rsidR="00B14122" w:rsidRPr="00642898" w:rsidRDefault="00B14122" w:rsidP="00B14122">
      <w:pPr>
        <w:ind w:left="720" w:hanging="720"/>
        <w:rPr>
          <w:sz w:val="24"/>
          <w:szCs w:val="24"/>
        </w:rPr>
      </w:pPr>
      <w:r w:rsidRPr="00642898">
        <w:rPr>
          <w:sz w:val="24"/>
          <w:szCs w:val="24"/>
        </w:rPr>
        <w:t xml:space="preserve">Ost, J., &amp; Costall, A. (2002). Misremembering Bartlett: A study in serial reproduction. </w:t>
      </w:r>
      <w:r w:rsidRPr="00642898">
        <w:rPr>
          <w:i/>
          <w:iCs/>
          <w:sz w:val="24"/>
          <w:szCs w:val="24"/>
        </w:rPr>
        <w:t>The British Journal of Psychology</w:t>
      </w:r>
      <w:r w:rsidRPr="00642898">
        <w:rPr>
          <w:sz w:val="24"/>
          <w:szCs w:val="24"/>
        </w:rPr>
        <w:t xml:space="preserve">, </w:t>
      </w:r>
      <w:r w:rsidRPr="00642898">
        <w:rPr>
          <w:i/>
          <w:iCs/>
          <w:sz w:val="24"/>
          <w:szCs w:val="24"/>
        </w:rPr>
        <w:t>93</w:t>
      </w:r>
      <w:r w:rsidRPr="00642898">
        <w:rPr>
          <w:sz w:val="24"/>
          <w:szCs w:val="24"/>
        </w:rPr>
        <w:t>(2), 243–255. https://doi.org/10.1348/000712602162562</w:t>
      </w:r>
    </w:p>
    <w:p w14:paraId="09227856" w14:textId="77777777" w:rsidR="00922AEF" w:rsidRPr="00826A89" w:rsidRDefault="00922AEF" w:rsidP="00922AEF">
      <w:pPr>
        <w:ind w:left="720" w:hanging="720"/>
        <w:rPr>
          <w:sz w:val="24"/>
          <w:szCs w:val="24"/>
        </w:rPr>
      </w:pPr>
      <w:r w:rsidRPr="00826A89">
        <w:rPr>
          <w:sz w:val="24"/>
          <w:szCs w:val="24"/>
        </w:rPr>
        <w:t xml:space="preserve">Rae Tuckey, M., &amp; Brewer, N. (2003). How schemas affect eyewitness memory over repeated retrieval attempts. </w:t>
      </w:r>
      <w:r w:rsidRPr="00826A89">
        <w:rPr>
          <w:i/>
          <w:iCs/>
          <w:sz w:val="24"/>
          <w:szCs w:val="24"/>
        </w:rPr>
        <w:t>Applied Cognitive Psychology</w:t>
      </w:r>
      <w:r w:rsidRPr="00826A89">
        <w:rPr>
          <w:sz w:val="24"/>
          <w:szCs w:val="24"/>
        </w:rPr>
        <w:t xml:space="preserve">, </w:t>
      </w:r>
      <w:r w:rsidRPr="00826A89">
        <w:rPr>
          <w:i/>
          <w:iCs/>
          <w:sz w:val="24"/>
          <w:szCs w:val="24"/>
        </w:rPr>
        <w:t>17</w:t>
      </w:r>
      <w:r w:rsidRPr="00826A89">
        <w:rPr>
          <w:sz w:val="24"/>
          <w:szCs w:val="24"/>
        </w:rPr>
        <w:t>(7), 785–800. https://doi.org/10.1002/acp.906</w:t>
      </w:r>
    </w:p>
    <w:p w14:paraId="6460D5D7" w14:textId="77777777" w:rsidR="00D1461C" w:rsidRPr="00AC5E33" w:rsidRDefault="00D1461C" w:rsidP="00D1461C">
      <w:pPr>
        <w:ind w:left="720" w:hanging="720"/>
        <w:rPr>
          <w:sz w:val="24"/>
          <w:szCs w:val="24"/>
        </w:rPr>
      </w:pPr>
      <w:proofErr w:type="spellStart"/>
      <w:r w:rsidRPr="00AC5E33">
        <w:rPr>
          <w:sz w:val="24"/>
          <w:szCs w:val="24"/>
        </w:rPr>
        <w:t>Scarpina</w:t>
      </w:r>
      <w:proofErr w:type="spellEnd"/>
      <w:r w:rsidRPr="00AC5E33">
        <w:rPr>
          <w:sz w:val="24"/>
          <w:szCs w:val="24"/>
        </w:rPr>
        <w:t xml:space="preserve">, F., &amp; </w:t>
      </w:r>
      <w:proofErr w:type="spellStart"/>
      <w:r w:rsidRPr="00AC5E33">
        <w:rPr>
          <w:sz w:val="24"/>
          <w:szCs w:val="24"/>
        </w:rPr>
        <w:t>Tagini</w:t>
      </w:r>
      <w:proofErr w:type="spellEnd"/>
      <w:r w:rsidRPr="00AC5E33">
        <w:rPr>
          <w:sz w:val="24"/>
          <w:szCs w:val="24"/>
        </w:rPr>
        <w:t xml:space="preserve">, S. (2017). The Stroop </w:t>
      </w:r>
      <w:proofErr w:type="spellStart"/>
      <w:r w:rsidRPr="00AC5E33">
        <w:rPr>
          <w:sz w:val="24"/>
          <w:szCs w:val="24"/>
        </w:rPr>
        <w:t>Color</w:t>
      </w:r>
      <w:proofErr w:type="spellEnd"/>
      <w:r w:rsidRPr="00AC5E33">
        <w:rPr>
          <w:sz w:val="24"/>
          <w:szCs w:val="24"/>
        </w:rPr>
        <w:t xml:space="preserve"> and Word Test. </w:t>
      </w:r>
      <w:r w:rsidRPr="00AC5E33">
        <w:rPr>
          <w:i/>
          <w:iCs/>
          <w:sz w:val="24"/>
          <w:szCs w:val="24"/>
        </w:rPr>
        <w:t>Frontiers in psychology</w:t>
      </w:r>
      <w:r w:rsidRPr="00AC5E33">
        <w:rPr>
          <w:sz w:val="24"/>
          <w:szCs w:val="24"/>
        </w:rPr>
        <w:t>, </w:t>
      </w:r>
      <w:r w:rsidRPr="00AC5E33">
        <w:rPr>
          <w:i/>
          <w:iCs/>
          <w:sz w:val="24"/>
          <w:szCs w:val="24"/>
        </w:rPr>
        <w:t>8</w:t>
      </w:r>
      <w:r w:rsidRPr="00AC5E33">
        <w:rPr>
          <w:sz w:val="24"/>
          <w:szCs w:val="24"/>
        </w:rPr>
        <w:t xml:space="preserve">, 557. </w:t>
      </w:r>
      <w:hyperlink r:id="rId7" w:history="1">
        <w:r w:rsidRPr="00AC5E33">
          <w:rPr>
            <w:rStyle w:val="Hyperlink"/>
            <w:sz w:val="24"/>
            <w:szCs w:val="24"/>
          </w:rPr>
          <w:t>https://doi.org/10.3389/fpsyg.2017.00557</w:t>
        </w:r>
      </w:hyperlink>
    </w:p>
    <w:p w14:paraId="317A6023" w14:textId="77777777" w:rsidR="006662FE" w:rsidRDefault="006662FE" w:rsidP="006662FE">
      <w:pPr>
        <w:ind w:left="720" w:hanging="720"/>
        <w:rPr>
          <w:sz w:val="24"/>
          <w:szCs w:val="24"/>
        </w:rPr>
      </w:pPr>
      <w:r w:rsidRPr="002B0A7A">
        <w:rPr>
          <w:sz w:val="24"/>
          <w:szCs w:val="24"/>
        </w:rPr>
        <w:t xml:space="preserve">Skagerberg, E. M., &amp; Wright, D. B. (2008). The co-witness misinformation effect: Memory blends or memory compliance? </w:t>
      </w:r>
      <w:r w:rsidRPr="002B0A7A">
        <w:rPr>
          <w:i/>
          <w:iCs/>
          <w:sz w:val="24"/>
          <w:szCs w:val="24"/>
        </w:rPr>
        <w:t>Memory (Hove)</w:t>
      </w:r>
      <w:r w:rsidRPr="002B0A7A">
        <w:rPr>
          <w:sz w:val="24"/>
          <w:szCs w:val="24"/>
        </w:rPr>
        <w:t xml:space="preserve">, </w:t>
      </w:r>
      <w:r w:rsidRPr="002B0A7A">
        <w:rPr>
          <w:i/>
          <w:iCs/>
          <w:sz w:val="24"/>
          <w:szCs w:val="24"/>
        </w:rPr>
        <w:t>16</w:t>
      </w:r>
      <w:r w:rsidRPr="002B0A7A">
        <w:rPr>
          <w:sz w:val="24"/>
          <w:szCs w:val="24"/>
        </w:rPr>
        <w:t xml:space="preserve">(4), 436–442. </w:t>
      </w:r>
      <w:hyperlink r:id="rId8" w:history="1">
        <w:r w:rsidRPr="002B0A7A">
          <w:rPr>
            <w:rStyle w:val="Hyperlink"/>
            <w:sz w:val="24"/>
            <w:szCs w:val="24"/>
          </w:rPr>
          <w:t>https://doi.org/10.1080/09658210802019696</w:t>
        </w:r>
      </w:hyperlink>
    </w:p>
    <w:p w14:paraId="7A801AC7" w14:textId="77777777" w:rsidR="00254220" w:rsidRPr="005F7FFD" w:rsidRDefault="00254220" w:rsidP="00254220">
      <w:pPr>
        <w:ind w:left="720" w:hanging="720"/>
        <w:rPr>
          <w:sz w:val="24"/>
          <w:szCs w:val="24"/>
        </w:rPr>
      </w:pPr>
      <w:r w:rsidRPr="005F7FFD">
        <w:rPr>
          <w:sz w:val="24"/>
          <w:szCs w:val="24"/>
        </w:rPr>
        <w:t xml:space="preserve">Wagoner, B. (2013). Bartlett’s concept of schema in reconstruction. </w:t>
      </w:r>
      <w:r w:rsidRPr="005F7FFD">
        <w:rPr>
          <w:i/>
          <w:iCs/>
          <w:sz w:val="24"/>
          <w:szCs w:val="24"/>
        </w:rPr>
        <w:t>Theory &amp; Psychology</w:t>
      </w:r>
      <w:r w:rsidRPr="005F7FFD">
        <w:rPr>
          <w:sz w:val="24"/>
          <w:szCs w:val="24"/>
        </w:rPr>
        <w:t xml:space="preserve">, </w:t>
      </w:r>
      <w:r w:rsidRPr="005F7FFD">
        <w:rPr>
          <w:i/>
          <w:iCs/>
          <w:sz w:val="24"/>
          <w:szCs w:val="24"/>
        </w:rPr>
        <w:t>23</w:t>
      </w:r>
      <w:r w:rsidRPr="005F7FFD">
        <w:rPr>
          <w:sz w:val="24"/>
          <w:szCs w:val="24"/>
        </w:rPr>
        <w:t>(5), 553–575. https://doi.org/10.1177/0959354313500166</w:t>
      </w:r>
    </w:p>
    <w:p w14:paraId="7D7B09A3" w14:textId="77777777" w:rsidR="00F61D44" w:rsidRPr="001E6765" w:rsidRDefault="00F61D44" w:rsidP="00EF3471">
      <w:pPr>
        <w:spacing w:line="480" w:lineRule="auto"/>
        <w:rPr>
          <w:sz w:val="24"/>
          <w:szCs w:val="24"/>
        </w:rPr>
      </w:pPr>
    </w:p>
    <w:sectPr w:rsidR="00F61D44" w:rsidRPr="001E676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BD6"/>
    <w:rsid w:val="00011394"/>
    <w:rsid w:val="00023E68"/>
    <w:rsid w:val="00027207"/>
    <w:rsid w:val="00037AE9"/>
    <w:rsid w:val="000445F6"/>
    <w:rsid w:val="00046ED3"/>
    <w:rsid w:val="000526A6"/>
    <w:rsid w:val="000567E3"/>
    <w:rsid w:val="00057A2C"/>
    <w:rsid w:val="00060994"/>
    <w:rsid w:val="00061431"/>
    <w:rsid w:val="0006326D"/>
    <w:rsid w:val="0007118E"/>
    <w:rsid w:val="0007202A"/>
    <w:rsid w:val="00073026"/>
    <w:rsid w:val="00094E9F"/>
    <w:rsid w:val="000B06DC"/>
    <w:rsid w:val="000C2B62"/>
    <w:rsid w:val="000C639A"/>
    <w:rsid w:val="000D7C1C"/>
    <w:rsid w:val="000E01A5"/>
    <w:rsid w:val="000E0406"/>
    <w:rsid w:val="000E4EB3"/>
    <w:rsid w:val="000E720A"/>
    <w:rsid w:val="000F39A1"/>
    <w:rsid w:val="000F4AEA"/>
    <w:rsid w:val="000F6225"/>
    <w:rsid w:val="000F78C1"/>
    <w:rsid w:val="00103303"/>
    <w:rsid w:val="0011093D"/>
    <w:rsid w:val="00112B37"/>
    <w:rsid w:val="00117DB9"/>
    <w:rsid w:val="00123173"/>
    <w:rsid w:val="001329F1"/>
    <w:rsid w:val="00135224"/>
    <w:rsid w:val="00135B76"/>
    <w:rsid w:val="00136C50"/>
    <w:rsid w:val="001537CA"/>
    <w:rsid w:val="00170A00"/>
    <w:rsid w:val="001732FF"/>
    <w:rsid w:val="00191652"/>
    <w:rsid w:val="0019509B"/>
    <w:rsid w:val="001A5202"/>
    <w:rsid w:val="001B2F1A"/>
    <w:rsid w:val="001B3547"/>
    <w:rsid w:val="001B5948"/>
    <w:rsid w:val="001C088F"/>
    <w:rsid w:val="001C246A"/>
    <w:rsid w:val="001C3E44"/>
    <w:rsid w:val="001C542E"/>
    <w:rsid w:val="001C71C7"/>
    <w:rsid w:val="001D2ABD"/>
    <w:rsid w:val="001D6E76"/>
    <w:rsid w:val="001E0DF9"/>
    <w:rsid w:val="001E6765"/>
    <w:rsid w:val="001F4CEA"/>
    <w:rsid w:val="001F786E"/>
    <w:rsid w:val="002053A6"/>
    <w:rsid w:val="00206C3C"/>
    <w:rsid w:val="00210000"/>
    <w:rsid w:val="00213DE2"/>
    <w:rsid w:val="002153F7"/>
    <w:rsid w:val="00221DD4"/>
    <w:rsid w:val="00221E4C"/>
    <w:rsid w:val="002251BD"/>
    <w:rsid w:val="00227548"/>
    <w:rsid w:val="00230941"/>
    <w:rsid w:val="00254220"/>
    <w:rsid w:val="00265FD5"/>
    <w:rsid w:val="00273DA0"/>
    <w:rsid w:val="00276F13"/>
    <w:rsid w:val="00277306"/>
    <w:rsid w:val="00286B6D"/>
    <w:rsid w:val="002A4D0D"/>
    <w:rsid w:val="002B4942"/>
    <w:rsid w:val="002C4DC8"/>
    <w:rsid w:val="002C5437"/>
    <w:rsid w:val="002C7D37"/>
    <w:rsid w:val="002E3DF9"/>
    <w:rsid w:val="002F0542"/>
    <w:rsid w:val="002F2A47"/>
    <w:rsid w:val="00307AF4"/>
    <w:rsid w:val="00311DD2"/>
    <w:rsid w:val="00333F9D"/>
    <w:rsid w:val="00334FFD"/>
    <w:rsid w:val="00342A23"/>
    <w:rsid w:val="003631C2"/>
    <w:rsid w:val="00370B7A"/>
    <w:rsid w:val="00370C85"/>
    <w:rsid w:val="003716FD"/>
    <w:rsid w:val="00375A54"/>
    <w:rsid w:val="003858F2"/>
    <w:rsid w:val="003A50D6"/>
    <w:rsid w:val="003B2A1B"/>
    <w:rsid w:val="003B64D6"/>
    <w:rsid w:val="003C1BDE"/>
    <w:rsid w:val="003D2C80"/>
    <w:rsid w:val="003E3491"/>
    <w:rsid w:val="00412F19"/>
    <w:rsid w:val="004144A0"/>
    <w:rsid w:val="004166FF"/>
    <w:rsid w:val="00416D73"/>
    <w:rsid w:val="004209E2"/>
    <w:rsid w:val="00426DDA"/>
    <w:rsid w:val="00431FBE"/>
    <w:rsid w:val="00433C52"/>
    <w:rsid w:val="004403E8"/>
    <w:rsid w:val="00464954"/>
    <w:rsid w:val="00467C58"/>
    <w:rsid w:val="004731DF"/>
    <w:rsid w:val="00475B0C"/>
    <w:rsid w:val="00491F38"/>
    <w:rsid w:val="0049266A"/>
    <w:rsid w:val="004971FB"/>
    <w:rsid w:val="004B2DE9"/>
    <w:rsid w:val="004B3CA3"/>
    <w:rsid w:val="004B553C"/>
    <w:rsid w:val="004C3745"/>
    <w:rsid w:val="004C6B7A"/>
    <w:rsid w:val="004E62EF"/>
    <w:rsid w:val="0050754F"/>
    <w:rsid w:val="005130C8"/>
    <w:rsid w:val="00516E3F"/>
    <w:rsid w:val="0052525B"/>
    <w:rsid w:val="00530B13"/>
    <w:rsid w:val="00531242"/>
    <w:rsid w:val="00550D48"/>
    <w:rsid w:val="00557DDF"/>
    <w:rsid w:val="00562C7E"/>
    <w:rsid w:val="00583AAA"/>
    <w:rsid w:val="00584182"/>
    <w:rsid w:val="00593FCB"/>
    <w:rsid w:val="00596BD8"/>
    <w:rsid w:val="00596D53"/>
    <w:rsid w:val="005A39A7"/>
    <w:rsid w:val="005A4ABF"/>
    <w:rsid w:val="005C5858"/>
    <w:rsid w:val="005C6725"/>
    <w:rsid w:val="005D2F0E"/>
    <w:rsid w:val="005D7793"/>
    <w:rsid w:val="005E5CD3"/>
    <w:rsid w:val="005F61BB"/>
    <w:rsid w:val="00600318"/>
    <w:rsid w:val="00604D9C"/>
    <w:rsid w:val="0060528E"/>
    <w:rsid w:val="00607E41"/>
    <w:rsid w:val="0061383E"/>
    <w:rsid w:val="006312A1"/>
    <w:rsid w:val="00633BA2"/>
    <w:rsid w:val="00635F8C"/>
    <w:rsid w:val="00646205"/>
    <w:rsid w:val="006576FB"/>
    <w:rsid w:val="006662FE"/>
    <w:rsid w:val="00672757"/>
    <w:rsid w:val="00672BD6"/>
    <w:rsid w:val="00673483"/>
    <w:rsid w:val="006737B8"/>
    <w:rsid w:val="00684DFD"/>
    <w:rsid w:val="006A2B45"/>
    <w:rsid w:val="006A65C6"/>
    <w:rsid w:val="006B4792"/>
    <w:rsid w:val="006B6482"/>
    <w:rsid w:val="006C31AF"/>
    <w:rsid w:val="006D0556"/>
    <w:rsid w:val="006D3DDC"/>
    <w:rsid w:val="006E3296"/>
    <w:rsid w:val="006E6EC2"/>
    <w:rsid w:val="00700802"/>
    <w:rsid w:val="0070271C"/>
    <w:rsid w:val="00712545"/>
    <w:rsid w:val="007169D7"/>
    <w:rsid w:val="00726350"/>
    <w:rsid w:val="00730EFA"/>
    <w:rsid w:val="00751790"/>
    <w:rsid w:val="0075621D"/>
    <w:rsid w:val="00767191"/>
    <w:rsid w:val="00776B50"/>
    <w:rsid w:val="00782588"/>
    <w:rsid w:val="007865F7"/>
    <w:rsid w:val="00795C94"/>
    <w:rsid w:val="007B432C"/>
    <w:rsid w:val="007D49BE"/>
    <w:rsid w:val="007D4AAC"/>
    <w:rsid w:val="007E0AB7"/>
    <w:rsid w:val="007E49C9"/>
    <w:rsid w:val="007F3F59"/>
    <w:rsid w:val="007F79E4"/>
    <w:rsid w:val="008017C5"/>
    <w:rsid w:val="00814499"/>
    <w:rsid w:val="00816018"/>
    <w:rsid w:val="008276EC"/>
    <w:rsid w:val="008365A5"/>
    <w:rsid w:val="00840EEB"/>
    <w:rsid w:val="00856ECD"/>
    <w:rsid w:val="0086080F"/>
    <w:rsid w:val="00861567"/>
    <w:rsid w:val="00861D70"/>
    <w:rsid w:val="0086211C"/>
    <w:rsid w:val="00865DD7"/>
    <w:rsid w:val="00866006"/>
    <w:rsid w:val="00877549"/>
    <w:rsid w:val="00877593"/>
    <w:rsid w:val="00883E93"/>
    <w:rsid w:val="008843FC"/>
    <w:rsid w:val="00890772"/>
    <w:rsid w:val="0089733D"/>
    <w:rsid w:val="008C405F"/>
    <w:rsid w:val="008C5013"/>
    <w:rsid w:val="008C74D3"/>
    <w:rsid w:val="008D4A62"/>
    <w:rsid w:val="008D6364"/>
    <w:rsid w:val="008E401B"/>
    <w:rsid w:val="008E4B05"/>
    <w:rsid w:val="008F7265"/>
    <w:rsid w:val="00905D76"/>
    <w:rsid w:val="009115E2"/>
    <w:rsid w:val="00916983"/>
    <w:rsid w:val="00917677"/>
    <w:rsid w:val="00922AEF"/>
    <w:rsid w:val="00927E64"/>
    <w:rsid w:val="0093427F"/>
    <w:rsid w:val="00944E9C"/>
    <w:rsid w:val="00951417"/>
    <w:rsid w:val="00954B84"/>
    <w:rsid w:val="00957D0F"/>
    <w:rsid w:val="00971C91"/>
    <w:rsid w:val="009834D0"/>
    <w:rsid w:val="009934B3"/>
    <w:rsid w:val="00994FF0"/>
    <w:rsid w:val="009A23E2"/>
    <w:rsid w:val="009C337F"/>
    <w:rsid w:val="009D0BC8"/>
    <w:rsid w:val="009E2757"/>
    <w:rsid w:val="009F2FA8"/>
    <w:rsid w:val="00A106A8"/>
    <w:rsid w:val="00A16A4D"/>
    <w:rsid w:val="00A303CC"/>
    <w:rsid w:val="00A3414C"/>
    <w:rsid w:val="00A37867"/>
    <w:rsid w:val="00A4527E"/>
    <w:rsid w:val="00A602D9"/>
    <w:rsid w:val="00A60F7A"/>
    <w:rsid w:val="00A614DA"/>
    <w:rsid w:val="00A6565D"/>
    <w:rsid w:val="00A7257E"/>
    <w:rsid w:val="00A7328B"/>
    <w:rsid w:val="00A80A0E"/>
    <w:rsid w:val="00A83918"/>
    <w:rsid w:val="00A85964"/>
    <w:rsid w:val="00AA2D5D"/>
    <w:rsid w:val="00AA3659"/>
    <w:rsid w:val="00AA3CE3"/>
    <w:rsid w:val="00AB29B0"/>
    <w:rsid w:val="00AB32C8"/>
    <w:rsid w:val="00AB7EB5"/>
    <w:rsid w:val="00AC6408"/>
    <w:rsid w:val="00AC720E"/>
    <w:rsid w:val="00AD3EB3"/>
    <w:rsid w:val="00AD65F5"/>
    <w:rsid w:val="00AE3C4F"/>
    <w:rsid w:val="00AE5FB4"/>
    <w:rsid w:val="00AF2194"/>
    <w:rsid w:val="00B12890"/>
    <w:rsid w:val="00B12A3D"/>
    <w:rsid w:val="00B14122"/>
    <w:rsid w:val="00B1456F"/>
    <w:rsid w:val="00B2523A"/>
    <w:rsid w:val="00B30921"/>
    <w:rsid w:val="00B36448"/>
    <w:rsid w:val="00B36886"/>
    <w:rsid w:val="00B455FE"/>
    <w:rsid w:val="00B51585"/>
    <w:rsid w:val="00B5393C"/>
    <w:rsid w:val="00B564AE"/>
    <w:rsid w:val="00B57580"/>
    <w:rsid w:val="00B612A2"/>
    <w:rsid w:val="00B65F7E"/>
    <w:rsid w:val="00B66B7C"/>
    <w:rsid w:val="00B70C97"/>
    <w:rsid w:val="00B7266D"/>
    <w:rsid w:val="00B8150E"/>
    <w:rsid w:val="00B830C5"/>
    <w:rsid w:val="00B8366E"/>
    <w:rsid w:val="00B86127"/>
    <w:rsid w:val="00B92BC5"/>
    <w:rsid w:val="00B9449E"/>
    <w:rsid w:val="00B94730"/>
    <w:rsid w:val="00BA0E84"/>
    <w:rsid w:val="00BA0EBF"/>
    <w:rsid w:val="00BB6CED"/>
    <w:rsid w:val="00BB7E0D"/>
    <w:rsid w:val="00BC51C8"/>
    <w:rsid w:val="00BD0EF3"/>
    <w:rsid w:val="00BD4443"/>
    <w:rsid w:val="00BE25E6"/>
    <w:rsid w:val="00BF665B"/>
    <w:rsid w:val="00BF6BED"/>
    <w:rsid w:val="00BF78F0"/>
    <w:rsid w:val="00C02E85"/>
    <w:rsid w:val="00C06009"/>
    <w:rsid w:val="00C163B8"/>
    <w:rsid w:val="00C22F2C"/>
    <w:rsid w:val="00C2674E"/>
    <w:rsid w:val="00C26BD2"/>
    <w:rsid w:val="00C35A12"/>
    <w:rsid w:val="00C45942"/>
    <w:rsid w:val="00C47449"/>
    <w:rsid w:val="00C72394"/>
    <w:rsid w:val="00C976CC"/>
    <w:rsid w:val="00CA417A"/>
    <w:rsid w:val="00CA6FCE"/>
    <w:rsid w:val="00CB7750"/>
    <w:rsid w:val="00CC16A7"/>
    <w:rsid w:val="00CD10F7"/>
    <w:rsid w:val="00CD6A07"/>
    <w:rsid w:val="00CE2CB1"/>
    <w:rsid w:val="00CF0BFC"/>
    <w:rsid w:val="00CF2684"/>
    <w:rsid w:val="00D00FF2"/>
    <w:rsid w:val="00D038A2"/>
    <w:rsid w:val="00D06EEC"/>
    <w:rsid w:val="00D1461C"/>
    <w:rsid w:val="00D35540"/>
    <w:rsid w:val="00D3623D"/>
    <w:rsid w:val="00D45498"/>
    <w:rsid w:val="00D52DCA"/>
    <w:rsid w:val="00D56C9F"/>
    <w:rsid w:val="00D60C4C"/>
    <w:rsid w:val="00D62329"/>
    <w:rsid w:val="00D66574"/>
    <w:rsid w:val="00D7726D"/>
    <w:rsid w:val="00D87EBC"/>
    <w:rsid w:val="00D90D2B"/>
    <w:rsid w:val="00D95E41"/>
    <w:rsid w:val="00DA3AFD"/>
    <w:rsid w:val="00DA59AC"/>
    <w:rsid w:val="00DB2820"/>
    <w:rsid w:val="00DC2467"/>
    <w:rsid w:val="00DD3ABB"/>
    <w:rsid w:val="00DD65E8"/>
    <w:rsid w:val="00DE3B0C"/>
    <w:rsid w:val="00DF04FB"/>
    <w:rsid w:val="00E12DDB"/>
    <w:rsid w:val="00E13F83"/>
    <w:rsid w:val="00E15B28"/>
    <w:rsid w:val="00E17939"/>
    <w:rsid w:val="00E23A8B"/>
    <w:rsid w:val="00E23DF9"/>
    <w:rsid w:val="00E250C0"/>
    <w:rsid w:val="00E31EDE"/>
    <w:rsid w:val="00E41E49"/>
    <w:rsid w:val="00E5294D"/>
    <w:rsid w:val="00E53AB3"/>
    <w:rsid w:val="00E5452A"/>
    <w:rsid w:val="00E708B9"/>
    <w:rsid w:val="00E803F3"/>
    <w:rsid w:val="00E96B09"/>
    <w:rsid w:val="00EB1897"/>
    <w:rsid w:val="00EC09E2"/>
    <w:rsid w:val="00EC5BBD"/>
    <w:rsid w:val="00EC7F68"/>
    <w:rsid w:val="00EE0407"/>
    <w:rsid w:val="00EF3471"/>
    <w:rsid w:val="00F067D0"/>
    <w:rsid w:val="00F1253C"/>
    <w:rsid w:val="00F12D9A"/>
    <w:rsid w:val="00F13BC4"/>
    <w:rsid w:val="00F17E45"/>
    <w:rsid w:val="00F457B3"/>
    <w:rsid w:val="00F465F2"/>
    <w:rsid w:val="00F51132"/>
    <w:rsid w:val="00F61B70"/>
    <w:rsid w:val="00F61D44"/>
    <w:rsid w:val="00F71D0A"/>
    <w:rsid w:val="00F8599C"/>
    <w:rsid w:val="00F959ED"/>
    <w:rsid w:val="00F97FEF"/>
    <w:rsid w:val="00FA617E"/>
    <w:rsid w:val="00FB6D56"/>
    <w:rsid w:val="00FC02E1"/>
    <w:rsid w:val="00FC54FA"/>
    <w:rsid w:val="00FC7706"/>
    <w:rsid w:val="00FC793F"/>
    <w:rsid w:val="00FE522D"/>
    <w:rsid w:val="00FE7733"/>
    <w:rsid w:val="00FF0A82"/>
    <w:rsid w:val="00FF1B05"/>
    <w:rsid w:val="00FF1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187BA"/>
  <w15:chartTrackingRefBased/>
  <w15:docId w15:val="{DA930AF6-B002-4ED0-B891-5A82E0700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B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2B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2B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2B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2B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2B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2B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2B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2B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B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2B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2B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2B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2B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2B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2B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2B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2BD6"/>
    <w:rPr>
      <w:rFonts w:eastAsiaTheme="majorEastAsia" w:cstheme="majorBidi"/>
      <w:color w:val="272727" w:themeColor="text1" w:themeTint="D8"/>
    </w:rPr>
  </w:style>
  <w:style w:type="paragraph" w:styleId="Title">
    <w:name w:val="Title"/>
    <w:basedOn w:val="Normal"/>
    <w:next w:val="Normal"/>
    <w:link w:val="TitleChar"/>
    <w:uiPriority w:val="10"/>
    <w:qFormat/>
    <w:rsid w:val="00672B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2B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2B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2B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2BD6"/>
    <w:pPr>
      <w:spacing w:before="160"/>
      <w:jc w:val="center"/>
    </w:pPr>
    <w:rPr>
      <w:i/>
      <w:iCs/>
      <w:color w:val="404040" w:themeColor="text1" w:themeTint="BF"/>
    </w:rPr>
  </w:style>
  <w:style w:type="character" w:customStyle="1" w:styleId="QuoteChar">
    <w:name w:val="Quote Char"/>
    <w:basedOn w:val="DefaultParagraphFont"/>
    <w:link w:val="Quote"/>
    <w:uiPriority w:val="29"/>
    <w:rsid w:val="00672BD6"/>
    <w:rPr>
      <w:i/>
      <w:iCs/>
      <w:color w:val="404040" w:themeColor="text1" w:themeTint="BF"/>
    </w:rPr>
  </w:style>
  <w:style w:type="paragraph" w:styleId="ListParagraph">
    <w:name w:val="List Paragraph"/>
    <w:basedOn w:val="Normal"/>
    <w:uiPriority w:val="34"/>
    <w:qFormat/>
    <w:rsid w:val="00672BD6"/>
    <w:pPr>
      <w:ind w:left="720"/>
      <w:contextualSpacing/>
    </w:pPr>
  </w:style>
  <w:style w:type="character" w:styleId="IntenseEmphasis">
    <w:name w:val="Intense Emphasis"/>
    <w:basedOn w:val="DefaultParagraphFont"/>
    <w:uiPriority w:val="21"/>
    <w:qFormat/>
    <w:rsid w:val="00672BD6"/>
    <w:rPr>
      <w:i/>
      <w:iCs/>
      <w:color w:val="0F4761" w:themeColor="accent1" w:themeShade="BF"/>
    </w:rPr>
  </w:style>
  <w:style w:type="paragraph" w:styleId="IntenseQuote">
    <w:name w:val="Intense Quote"/>
    <w:basedOn w:val="Normal"/>
    <w:next w:val="Normal"/>
    <w:link w:val="IntenseQuoteChar"/>
    <w:uiPriority w:val="30"/>
    <w:qFormat/>
    <w:rsid w:val="00672B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2BD6"/>
    <w:rPr>
      <w:i/>
      <w:iCs/>
      <w:color w:val="0F4761" w:themeColor="accent1" w:themeShade="BF"/>
    </w:rPr>
  </w:style>
  <w:style w:type="character" w:styleId="IntenseReference">
    <w:name w:val="Intense Reference"/>
    <w:basedOn w:val="DefaultParagraphFont"/>
    <w:uiPriority w:val="32"/>
    <w:qFormat/>
    <w:rsid w:val="00672BD6"/>
    <w:rPr>
      <w:b/>
      <w:bCs/>
      <w:smallCaps/>
      <w:color w:val="0F4761" w:themeColor="accent1" w:themeShade="BF"/>
      <w:spacing w:val="5"/>
    </w:rPr>
  </w:style>
  <w:style w:type="character" w:styleId="Hyperlink">
    <w:name w:val="Hyperlink"/>
    <w:basedOn w:val="DefaultParagraphFont"/>
    <w:uiPriority w:val="99"/>
    <w:unhideWhenUsed/>
    <w:rsid w:val="00B9473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658210802019696" TargetMode="External"/><Relationship Id="rId3" Type="http://schemas.openxmlformats.org/officeDocument/2006/relationships/webSettings" Target="webSettings.xml"/><Relationship Id="rId7" Type="http://schemas.openxmlformats.org/officeDocument/2006/relationships/hyperlink" Target="https://doi.org/10.3389/fpsyg.2017.0055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07/s11031-012-9309-2" TargetMode="External"/><Relationship Id="rId5" Type="http://schemas.openxmlformats.org/officeDocument/2006/relationships/hyperlink" Target="https://doi.org/10.1017/S0033291714000476" TargetMode="External"/><Relationship Id="rId10" Type="http://schemas.openxmlformats.org/officeDocument/2006/relationships/theme" Target="theme/theme1.xml"/><Relationship Id="rId4" Type="http://schemas.openxmlformats.org/officeDocument/2006/relationships/hyperlink" Target="https://doi.org/10.1002/acp.3005"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2889</Words>
  <Characters>16152</Characters>
  <Application>Microsoft Office Word</Application>
  <DocSecurity>0</DocSecurity>
  <Lines>304</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Mann (2317685)</dc:creator>
  <cp:keywords/>
  <dc:description/>
  <cp:lastModifiedBy>Chris Mann (2317685)</cp:lastModifiedBy>
  <cp:revision>2</cp:revision>
  <dcterms:created xsi:type="dcterms:W3CDTF">2026-03-03T22:43:00Z</dcterms:created>
  <dcterms:modified xsi:type="dcterms:W3CDTF">2026-03-03T22:43:00Z</dcterms:modified>
</cp:coreProperties>
</file>