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994314"/>
        <w:docPartObj>
          <w:docPartGallery w:val="Cover Pages"/>
          <w:docPartUnique/>
        </w:docPartObj>
      </w:sdtPr>
      <w:sdtContent>
        <w:p w14:paraId="3C1B729E" w14:textId="16B27F4E" w:rsidR="007870C7" w:rsidRDefault="007870C7">
          <w:r>
            <w:rPr>
              <w:noProof/>
            </w:rPr>
            <mc:AlternateContent>
              <mc:Choice Requires="wpg">
                <w:drawing>
                  <wp:anchor distT="0" distB="0" distL="114300" distR="114300" simplePos="0" relativeHeight="251658752" behindDoc="0" locked="0" layoutInCell="1" allowOverlap="1" wp14:anchorId="0408F344" wp14:editId="66691F5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2B8226" id="Group 149" o:spid="_x0000_s1026" style="position:absolute;margin-left:0;margin-top:0;width:8in;height:95.7pt;z-index:25165875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15526B94" w14:textId="25B23770" w:rsidR="007870C7" w:rsidRDefault="007870C7">
          <w:pPr>
            <w:spacing w:line="259" w:lineRule="auto"/>
            <w:ind w:firstLine="0"/>
          </w:pPr>
          <w:r>
            <w:rPr>
              <w:noProof/>
            </w:rPr>
            <mc:AlternateContent>
              <mc:Choice Requires="wps">
                <w:drawing>
                  <wp:anchor distT="0" distB="0" distL="114300" distR="114300" simplePos="0" relativeHeight="251660800" behindDoc="0" locked="0" layoutInCell="1" allowOverlap="1" wp14:anchorId="727BC3CF" wp14:editId="6852FDE2">
                    <wp:simplePos x="0" y="0"/>
                    <wp:positionH relativeFrom="margin">
                      <wp:align>center</wp:align>
                    </wp:positionH>
                    <wp:positionV relativeFrom="paragraph">
                      <wp:posOffset>1452880</wp:posOffset>
                    </wp:positionV>
                    <wp:extent cx="4311650" cy="9652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4311650" cy="965200"/>
                            </a:xfrm>
                            <a:prstGeom prst="rect">
                              <a:avLst/>
                            </a:prstGeom>
                            <a:noFill/>
                            <a:ln w="6350">
                              <a:noFill/>
                            </a:ln>
                          </wps:spPr>
                          <wps:txbx>
                            <w:txbxContent>
                              <w:p w14:paraId="3E71C437" w14:textId="48F7FEAC" w:rsidR="007870C7" w:rsidRPr="007870C7" w:rsidRDefault="007870C7" w:rsidP="007870C7">
                                <w:pPr>
                                  <w:ind w:firstLine="0"/>
                                  <w:jc w:val="center"/>
                                  <w:rPr>
                                    <w:rFonts w:ascii="Arial" w:hAnsi="Arial" w:cs="Arial"/>
                                    <w:b/>
                                    <w:bCs/>
                                    <w:sz w:val="36"/>
                                    <w:szCs w:val="36"/>
                                    <w:lang w:val="en-US"/>
                                  </w:rPr>
                                </w:pPr>
                                <w:r w:rsidRPr="007870C7">
                                  <w:rPr>
                                    <w:rFonts w:ascii="Arial" w:hAnsi="Arial" w:cs="Arial"/>
                                    <w:b/>
                                    <w:bCs/>
                                    <w:sz w:val="36"/>
                                    <w:szCs w:val="36"/>
                                    <w:lang w:val="en-US"/>
                                  </w:rPr>
                                  <w:t>Critically evaluate if modern biological abnormalities could be a determinant of crime.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BC3CF" id="_x0000_t202" coordsize="21600,21600" o:spt="202" path="m,l,21600r21600,l21600,xe">
                    <v:stroke joinstyle="miter"/>
                    <v:path gradientshapeok="t" o:connecttype="rect"/>
                  </v:shapetype>
                  <v:shape id="Text Box 1" o:spid="_x0000_s1026" type="#_x0000_t202" style="position:absolute;margin-left:0;margin-top:114.4pt;width:339.5pt;height:76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" filled="f" stroked="f" strokeweight=".5pt">
                    <v:textbox>
                      <w:txbxContent>
                        <w:p w14:paraId="3E71C437" w14:textId="48F7FEAC" w:rsidR="007870C7" w:rsidRPr="007870C7" w:rsidRDefault="007870C7" w:rsidP="007870C7">
                          <w:pPr>
                            <w:ind w:firstLine="0"/>
                            <w:jc w:val="center"/>
                            <w:rPr>
                              <w:rFonts w:ascii="Arial" w:hAnsi="Arial" w:cs="Arial"/>
                              <w:b/>
                              <w:bCs/>
                              <w:sz w:val="36"/>
                              <w:szCs w:val="36"/>
                              <w:lang w:val="en-US"/>
                            </w:rPr>
                          </w:pPr>
                          <w:r w:rsidRPr="007870C7">
                            <w:rPr>
                              <w:rFonts w:ascii="Arial" w:hAnsi="Arial" w:cs="Arial"/>
                              <w:b/>
                              <w:bCs/>
                              <w:sz w:val="36"/>
                              <w:szCs w:val="36"/>
                              <w:lang w:val="en-US"/>
                            </w:rPr>
                            <w:t>Critically evaluate if modern biological abnormalities could be a determinant of crime.</w:t>
                          </w:r>
                        </w:p>
                      </w:txbxContent>
                    </v:textbox>
                    <w10:wrap anchorx="margin"/>
                  </v:shape>
                </w:pict>
              </mc:Fallback>
            </mc:AlternateContent>
          </w:r>
          <w:r>
            <w:rPr>
              <w:noProof/>
            </w:rPr>
            <mc:AlternateContent>
              <mc:Choice Requires="wps">
                <w:drawing>
                  <wp:anchor distT="0" distB="0" distL="114300" distR="114300" simplePos="0" relativeHeight="251662848" behindDoc="0" locked="0" layoutInCell="1" allowOverlap="1" wp14:anchorId="05CE4136" wp14:editId="2641C94E">
                    <wp:simplePos x="0" y="0"/>
                    <wp:positionH relativeFrom="margin">
                      <wp:align>center</wp:align>
                    </wp:positionH>
                    <wp:positionV relativeFrom="paragraph">
                      <wp:posOffset>6324543</wp:posOffset>
                    </wp:positionV>
                    <wp:extent cx="2576222" cy="1041621"/>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2576222" cy="1041621"/>
                            </a:xfrm>
                            <a:prstGeom prst="rect">
                              <a:avLst/>
                            </a:prstGeom>
                            <a:noFill/>
                            <a:ln w="6350">
                              <a:noFill/>
                            </a:ln>
                          </wps:spPr>
                          <wps:txbx>
                            <w:txbxContent>
                              <w:p w14:paraId="5C9FA787" w14:textId="54F7DC7D"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Name:</w:t>
                                </w:r>
                                <w:r w:rsidRPr="007870C7">
                                  <w:rPr>
                                    <w:rFonts w:ascii="Arial" w:hAnsi="Arial" w:cs="Arial"/>
                                    <w:sz w:val="28"/>
                                    <w:szCs w:val="28"/>
                                    <w:lang w:val="en-US"/>
                                  </w:rPr>
                                  <w:t xml:space="preserve"> Jessica Emily Parry</w:t>
                                </w:r>
                              </w:p>
                              <w:p w14:paraId="43D29C73" w14:textId="29FDBF13"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Student ID:</w:t>
                                </w:r>
                                <w:r w:rsidRPr="007870C7">
                                  <w:rPr>
                                    <w:rFonts w:ascii="Arial" w:hAnsi="Arial" w:cs="Arial"/>
                                    <w:sz w:val="28"/>
                                    <w:szCs w:val="28"/>
                                    <w:lang w:val="en-US"/>
                                  </w:rPr>
                                  <w:t xml:space="preserve"> 1901894</w:t>
                                </w:r>
                              </w:p>
                              <w:p w14:paraId="069806C2" w14:textId="6A45054A"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Module Code:</w:t>
                                </w:r>
                                <w:r w:rsidRPr="007870C7">
                                  <w:rPr>
                                    <w:rFonts w:ascii="Arial" w:hAnsi="Arial" w:cs="Arial"/>
                                    <w:sz w:val="28"/>
                                    <w:szCs w:val="28"/>
                                    <w:lang w:val="en-US"/>
                                  </w:rPr>
                                  <w:t xml:space="preserve"> BMCJ7000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E4136" id="Text Box 2" o:spid="_x0000_s1027" type="#_x0000_t202" style="position:absolute;margin-left:0;margin-top:498pt;width:202.85pt;height:82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" filled="f" stroked="f" strokeweight=".5pt">
                    <v:textbox>
                      <w:txbxContent>
                        <w:p w14:paraId="5C9FA787" w14:textId="54F7DC7D"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Name:</w:t>
                          </w:r>
                          <w:r w:rsidRPr="007870C7">
                            <w:rPr>
                              <w:rFonts w:ascii="Arial" w:hAnsi="Arial" w:cs="Arial"/>
                              <w:sz w:val="28"/>
                              <w:szCs w:val="28"/>
                              <w:lang w:val="en-US"/>
                            </w:rPr>
                            <w:t xml:space="preserve"> Jessica Emily Parry</w:t>
                          </w:r>
                        </w:p>
                        <w:p w14:paraId="43D29C73" w14:textId="29FDBF13"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Student ID:</w:t>
                          </w:r>
                          <w:r w:rsidRPr="007870C7">
                            <w:rPr>
                              <w:rFonts w:ascii="Arial" w:hAnsi="Arial" w:cs="Arial"/>
                              <w:sz w:val="28"/>
                              <w:szCs w:val="28"/>
                              <w:lang w:val="en-US"/>
                            </w:rPr>
                            <w:t xml:space="preserve"> 1901894</w:t>
                          </w:r>
                        </w:p>
                        <w:p w14:paraId="069806C2" w14:textId="6A45054A" w:rsidR="007870C7" w:rsidRPr="007870C7" w:rsidRDefault="007870C7" w:rsidP="007870C7">
                          <w:pPr>
                            <w:ind w:firstLine="0"/>
                            <w:jc w:val="center"/>
                            <w:rPr>
                              <w:rFonts w:ascii="Arial" w:hAnsi="Arial" w:cs="Arial"/>
                              <w:sz w:val="28"/>
                              <w:szCs w:val="28"/>
                              <w:lang w:val="en-US"/>
                            </w:rPr>
                          </w:pPr>
                          <w:r w:rsidRPr="007870C7">
                            <w:rPr>
                              <w:rFonts w:ascii="Arial" w:hAnsi="Arial" w:cs="Arial"/>
                              <w:b/>
                              <w:bCs/>
                              <w:sz w:val="28"/>
                              <w:szCs w:val="28"/>
                              <w:lang w:val="en-US"/>
                            </w:rPr>
                            <w:t>Module Code:</w:t>
                          </w:r>
                          <w:r w:rsidRPr="007870C7">
                            <w:rPr>
                              <w:rFonts w:ascii="Arial" w:hAnsi="Arial" w:cs="Arial"/>
                              <w:sz w:val="28"/>
                              <w:szCs w:val="28"/>
                              <w:lang w:val="en-US"/>
                            </w:rPr>
                            <w:t xml:space="preserve"> BMCJ7000</w:t>
                          </w:r>
                        </w:p>
                      </w:txbxContent>
                    </v:textbox>
                    <w10:wrap anchorx="margin"/>
                  </v:shape>
                </w:pict>
              </mc:Fallback>
            </mc:AlternateContent>
          </w:r>
          <w:r>
            <w:br w:type="page"/>
          </w:r>
        </w:p>
      </w:sdtContent>
    </w:sdt>
    <w:p w14:paraId="27143F36" w14:textId="0F20EA69" w:rsidR="005C1243" w:rsidRPr="00F13E77" w:rsidRDefault="00CB79FC" w:rsidP="00F13E77">
      <w:pPr>
        <w:spacing w:line="480" w:lineRule="auto"/>
        <w:rPr>
          <w:rFonts w:ascii="Arial" w:hAnsi="Arial" w:cs="Arial"/>
          <w:sz w:val="24"/>
          <w:szCs w:val="24"/>
        </w:rPr>
      </w:pPr>
      <w:r w:rsidRPr="00F13E77">
        <w:rPr>
          <w:rFonts w:ascii="Arial" w:hAnsi="Arial" w:cs="Arial"/>
          <w:sz w:val="24"/>
          <w:szCs w:val="24"/>
        </w:rPr>
        <w:lastRenderedPageBreak/>
        <w:t xml:space="preserve">The debate between nature and nurture has been researched for an incredibly long time. </w:t>
      </w:r>
      <w:r w:rsidR="00576DDD" w:rsidRPr="00F13E77">
        <w:rPr>
          <w:rFonts w:ascii="Arial" w:hAnsi="Arial" w:cs="Arial"/>
          <w:sz w:val="24"/>
          <w:szCs w:val="24"/>
        </w:rPr>
        <w:t>The argument involves around where</w:t>
      </w:r>
      <w:r w:rsidRPr="00F13E77">
        <w:rPr>
          <w:rFonts w:ascii="Arial" w:hAnsi="Arial" w:cs="Arial"/>
          <w:sz w:val="24"/>
          <w:szCs w:val="24"/>
        </w:rPr>
        <w:t xml:space="preserve"> a person's physiology </w:t>
      </w:r>
      <w:r w:rsidR="00576DDD" w:rsidRPr="00F13E77">
        <w:rPr>
          <w:rFonts w:ascii="Arial" w:hAnsi="Arial" w:cs="Arial"/>
          <w:sz w:val="24"/>
          <w:szCs w:val="24"/>
        </w:rPr>
        <w:t>predisposes</w:t>
      </w:r>
      <w:r w:rsidRPr="00F13E77">
        <w:rPr>
          <w:rFonts w:ascii="Arial" w:hAnsi="Arial" w:cs="Arial"/>
          <w:sz w:val="24"/>
          <w:szCs w:val="24"/>
        </w:rPr>
        <w:t xml:space="preserve"> them to a life of crime, or </w:t>
      </w:r>
      <w:r w:rsidR="00576DDD" w:rsidRPr="00F13E77">
        <w:rPr>
          <w:rFonts w:ascii="Arial" w:hAnsi="Arial" w:cs="Arial"/>
          <w:sz w:val="24"/>
          <w:szCs w:val="24"/>
        </w:rPr>
        <w:t xml:space="preserve">if </w:t>
      </w:r>
      <w:r w:rsidRPr="00F13E77">
        <w:rPr>
          <w:rFonts w:ascii="Arial" w:hAnsi="Arial" w:cs="Arial"/>
          <w:sz w:val="24"/>
          <w:szCs w:val="24"/>
        </w:rPr>
        <w:t>societal variables such as having abusive parents or living in an underprivileged area lead to criminal behaviour</w:t>
      </w:r>
      <w:r w:rsidR="00400FA8">
        <w:rPr>
          <w:rFonts w:ascii="Arial" w:hAnsi="Arial" w:cs="Arial"/>
          <w:sz w:val="24"/>
          <w:szCs w:val="24"/>
        </w:rPr>
        <w:t xml:space="preserve">. </w:t>
      </w:r>
      <w:r w:rsidR="00576DDD" w:rsidRPr="00F13E77">
        <w:rPr>
          <w:rFonts w:ascii="Arial" w:hAnsi="Arial" w:cs="Arial"/>
          <w:sz w:val="24"/>
          <w:szCs w:val="24"/>
        </w:rPr>
        <w:t>Overall, r</w:t>
      </w:r>
      <w:r w:rsidRPr="00F13E77">
        <w:rPr>
          <w:rFonts w:ascii="Arial" w:hAnsi="Arial" w:cs="Arial"/>
          <w:sz w:val="24"/>
          <w:szCs w:val="24"/>
        </w:rPr>
        <w:t>esearch indicates it is both (Webster, 2018).</w:t>
      </w:r>
      <w:r w:rsidR="00D162B7" w:rsidRPr="00F13E77">
        <w:rPr>
          <w:rFonts w:ascii="Arial" w:hAnsi="Arial" w:cs="Arial"/>
          <w:sz w:val="24"/>
          <w:szCs w:val="24"/>
        </w:rPr>
        <w:t xml:space="preserve"> </w:t>
      </w:r>
      <w:r w:rsidR="004A70E9" w:rsidRPr="00F13E77">
        <w:rPr>
          <w:rFonts w:ascii="Arial" w:hAnsi="Arial" w:cs="Arial"/>
          <w:sz w:val="24"/>
          <w:szCs w:val="24"/>
        </w:rPr>
        <w:t>There is an expanding body of research on the biological causes of criminal and antisocial behaviour, including psychophysiology, brain systems, and genetics (Ling et al., 2019)</w:t>
      </w:r>
      <w:r w:rsidR="00697AB0" w:rsidRPr="00F13E77">
        <w:rPr>
          <w:rFonts w:ascii="Arial" w:hAnsi="Arial" w:cs="Arial"/>
          <w:sz w:val="24"/>
          <w:szCs w:val="24"/>
        </w:rPr>
        <w:t xml:space="preserve">. </w:t>
      </w:r>
      <w:r w:rsidR="00D00F90" w:rsidRPr="00F13E77">
        <w:rPr>
          <w:rFonts w:ascii="Arial" w:hAnsi="Arial" w:cs="Arial"/>
          <w:sz w:val="24"/>
          <w:szCs w:val="24"/>
        </w:rPr>
        <w:t>Furthermore, according to Machado and Granja (2020) epigenetics is one of the most recent developments that exemplifies the connection between biogenetic and social elements. Epigenetics is a new post-genomic study subject that has been expanding and evolving at a rapid pace. In contrast to genetic alterations, epigenetic modifications are reversible and do not alter the DNA sequence however may alter how the body interprets the DNA sequence (Machado and Granja, 2020).</w:t>
      </w:r>
      <w:r w:rsidR="00697AB0" w:rsidRPr="00F13E77">
        <w:rPr>
          <w:rFonts w:ascii="Arial" w:hAnsi="Arial" w:cs="Arial"/>
          <w:sz w:val="24"/>
          <w:szCs w:val="24"/>
        </w:rPr>
        <w:t xml:space="preserve"> </w:t>
      </w:r>
    </w:p>
    <w:p w14:paraId="64D00F41" w14:textId="034FCA65" w:rsidR="00D00F90" w:rsidRPr="00F13E77" w:rsidRDefault="00697AB0" w:rsidP="00F13E77">
      <w:pPr>
        <w:spacing w:line="480" w:lineRule="auto"/>
        <w:rPr>
          <w:rFonts w:ascii="Arial" w:hAnsi="Arial" w:cs="Arial"/>
          <w:sz w:val="24"/>
          <w:szCs w:val="24"/>
        </w:rPr>
      </w:pPr>
      <w:r w:rsidRPr="00F13E77">
        <w:rPr>
          <w:rFonts w:ascii="Arial" w:hAnsi="Arial" w:cs="Arial"/>
          <w:sz w:val="24"/>
          <w:szCs w:val="24"/>
        </w:rPr>
        <w:t xml:space="preserve">According to Loi et al. (2013), the fundamental ideas behind this study suggest that epigenetic processes are sensitive to environmental conditions and lifestyles, implying that biological systems have sufficient flexibility to respond to environmental changes. In contrast, if these alterations are formed during the earliest stages of development, the impacts may be a lifetime (Loi et al., 2013). </w:t>
      </w:r>
      <w:r w:rsidR="00D162B7" w:rsidRPr="00F13E77">
        <w:rPr>
          <w:rFonts w:ascii="Arial" w:hAnsi="Arial" w:cs="Arial"/>
          <w:sz w:val="24"/>
          <w:szCs w:val="24"/>
        </w:rPr>
        <w:t>This essay will evaluate how substances in vapes can result in biological abnormalities that would later become a crime determinant. This will be established by first looking at the popularity of vaping and how individuals become addicted to nicotine and later decide to move on to vapes, including substances such as TCH and synthetic drugs. Moreover, all the following: nicotine, CBD, THC and Spice, will be analysed to see if they result in biological abnormality, increasing the possibility of individuals engaging in criminal behaviour.</w:t>
      </w:r>
    </w:p>
    <w:p w14:paraId="717C176B" w14:textId="1AEF1566" w:rsidR="009649B2" w:rsidRPr="00F13E77" w:rsidRDefault="009649B2" w:rsidP="00F13E77">
      <w:pPr>
        <w:spacing w:line="480" w:lineRule="auto"/>
        <w:ind w:firstLine="0"/>
        <w:rPr>
          <w:rFonts w:ascii="Arial" w:hAnsi="Arial" w:cs="Arial"/>
          <w:sz w:val="24"/>
          <w:szCs w:val="24"/>
        </w:rPr>
      </w:pPr>
    </w:p>
    <w:p w14:paraId="6F47C04F" w14:textId="77777777" w:rsidR="005C1243" w:rsidRPr="00F13E77" w:rsidRDefault="005C1243" w:rsidP="00F13E77">
      <w:pPr>
        <w:spacing w:line="480" w:lineRule="auto"/>
        <w:ind w:firstLine="0"/>
        <w:rPr>
          <w:rFonts w:ascii="Arial" w:hAnsi="Arial" w:cs="Arial"/>
          <w:sz w:val="24"/>
          <w:szCs w:val="24"/>
        </w:rPr>
      </w:pPr>
    </w:p>
    <w:p w14:paraId="63B5BD49" w14:textId="77777777" w:rsidR="00F13E77" w:rsidRPr="00F13E77" w:rsidRDefault="00F13E77" w:rsidP="00F13E77">
      <w:pPr>
        <w:spacing w:line="480" w:lineRule="auto"/>
        <w:ind w:firstLine="0"/>
        <w:rPr>
          <w:rFonts w:ascii="Arial" w:hAnsi="Arial" w:cs="Arial"/>
          <w:sz w:val="24"/>
          <w:szCs w:val="24"/>
        </w:rPr>
      </w:pPr>
    </w:p>
    <w:p w14:paraId="648361C6" w14:textId="14C5F65F" w:rsidR="00F34226" w:rsidRPr="00F13E77" w:rsidRDefault="00DB35DF" w:rsidP="00F13E77">
      <w:pPr>
        <w:spacing w:line="480" w:lineRule="auto"/>
        <w:rPr>
          <w:rFonts w:ascii="Arial" w:hAnsi="Arial" w:cs="Arial"/>
          <w:sz w:val="24"/>
          <w:szCs w:val="24"/>
        </w:rPr>
      </w:pPr>
      <w:r w:rsidRPr="00F13E77">
        <w:rPr>
          <w:rFonts w:ascii="Arial" w:hAnsi="Arial" w:cs="Arial"/>
          <w:sz w:val="24"/>
          <w:szCs w:val="24"/>
        </w:rPr>
        <w:t>According to McNeill et al (2021) s</w:t>
      </w:r>
      <w:r w:rsidR="007C24A6" w:rsidRPr="00F13E77">
        <w:rPr>
          <w:rFonts w:ascii="Arial" w:hAnsi="Arial" w:cs="Arial"/>
          <w:sz w:val="24"/>
          <w:szCs w:val="24"/>
        </w:rPr>
        <w:t xml:space="preserve">moking is still the primary cause of mortality and years spent in poor health and health disparities in </w:t>
      </w:r>
      <w:r w:rsidR="001B5FB3" w:rsidRPr="00F13E77">
        <w:rPr>
          <w:rFonts w:ascii="Arial" w:hAnsi="Arial" w:cs="Arial"/>
          <w:sz w:val="24"/>
          <w:szCs w:val="24"/>
        </w:rPr>
        <w:t xml:space="preserve">the United Kingdom </w:t>
      </w:r>
      <w:r w:rsidR="007C24A6" w:rsidRPr="00F13E77">
        <w:rPr>
          <w:rFonts w:ascii="Arial" w:hAnsi="Arial" w:cs="Arial"/>
          <w:sz w:val="24"/>
          <w:szCs w:val="24"/>
        </w:rPr>
        <w:t xml:space="preserve">and other areas </w:t>
      </w:r>
      <w:r w:rsidR="001B5FB3" w:rsidRPr="00F13E77">
        <w:rPr>
          <w:rFonts w:ascii="Arial" w:hAnsi="Arial" w:cs="Arial"/>
          <w:sz w:val="24"/>
          <w:szCs w:val="24"/>
        </w:rPr>
        <w:t>across the</w:t>
      </w:r>
      <w:r w:rsidR="007C24A6" w:rsidRPr="00F13E77">
        <w:rPr>
          <w:rFonts w:ascii="Arial" w:hAnsi="Arial" w:cs="Arial"/>
          <w:sz w:val="24"/>
          <w:szCs w:val="24"/>
        </w:rPr>
        <w:t xml:space="preserve"> globe. </w:t>
      </w:r>
      <w:r w:rsidR="001B5FB3" w:rsidRPr="00F13E77">
        <w:rPr>
          <w:rFonts w:ascii="Arial" w:hAnsi="Arial" w:cs="Arial"/>
          <w:sz w:val="24"/>
          <w:szCs w:val="24"/>
        </w:rPr>
        <w:t>McNeill et al (2021)</w:t>
      </w:r>
      <w:r w:rsidRPr="00F13E77">
        <w:rPr>
          <w:rFonts w:ascii="Arial" w:hAnsi="Arial" w:cs="Arial"/>
          <w:sz w:val="24"/>
          <w:szCs w:val="24"/>
        </w:rPr>
        <w:t xml:space="preserve"> also believe that s</w:t>
      </w:r>
      <w:r w:rsidR="007C24A6" w:rsidRPr="00F13E77">
        <w:rPr>
          <w:rFonts w:ascii="Arial" w:hAnsi="Arial" w:cs="Arial"/>
          <w:sz w:val="24"/>
          <w:szCs w:val="24"/>
        </w:rPr>
        <w:t xml:space="preserve">ubstitute nicotine delivery methods, such as nicotine vaping products, might be </w:t>
      </w:r>
      <w:r w:rsidR="001B5FB3" w:rsidRPr="00F13E77">
        <w:rPr>
          <w:rFonts w:ascii="Arial" w:hAnsi="Arial" w:cs="Arial"/>
          <w:sz w:val="24"/>
          <w:szCs w:val="24"/>
        </w:rPr>
        <w:t>vital</w:t>
      </w:r>
      <w:r w:rsidR="007C24A6" w:rsidRPr="00F13E77">
        <w:rPr>
          <w:rFonts w:ascii="Arial" w:hAnsi="Arial" w:cs="Arial"/>
          <w:sz w:val="24"/>
          <w:szCs w:val="24"/>
        </w:rPr>
        <w:t xml:space="preserve"> in easing the severe health impact of smoking cigarettes on society</w:t>
      </w:r>
      <w:r w:rsidR="001B5FB3" w:rsidRPr="00F13E77">
        <w:rPr>
          <w:rFonts w:ascii="Arial" w:hAnsi="Arial" w:cs="Arial"/>
          <w:sz w:val="24"/>
          <w:szCs w:val="24"/>
        </w:rPr>
        <w:t xml:space="preserve">: </w:t>
      </w:r>
      <w:r w:rsidR="00BC70DF" w:rsidRPr="00F13E77">
        <w:rPr>
          <w:rFonts w:ascii="Arial" w:hAnsi="Arial" w:cs="Arial"/>
          <w:sz w:val="24"/>
          <w:szCs w:val="24"/>
        </w:rPr>
        <w:t>Even though</w:t>
      </w:r>
      <w:r w:rsidR="00470A1B" w:rsidRPr="00F13E77">
        <w:rPr>
          <w:rFonts w:ascii="Arial" w:hAnsi="Arial" w:cs="Arial"/>
          <w:sz w:val="24"/>
          <w:szCs w:val="24"/>
        </w:rPr>
        <w:t>, the</w:t>
      </w:r>
      <w:r w:rsidR="00F34226" w:rsidRPr="00F13E77">
        <w:rPr>
          <w:rFonts w:ascii="Arial" w:hAnsi="Arial" w:cs="Arial"/>
          <w:sz w:val="24"/>
          <w:szCs w:val="24"/>
        </w:rPr>
        <w:t xml:space="preserve"> majority of electronic cigarettes </w:t>
      </w:r>
      <w:r w:rsidR="001B5FB3" w:rsidRPr="00F13E77">
        <w:rPr>
          <w:rFonts w:ascii="Arial" w:hAnsi="Arial" w:cs="Arial"/>
          <w:sz w:val="24"/>
          <w:szCs w:val="24"/>
        </w:rPr>
        <w:t xml:space="preserve">still </w:t>
      </w:r>
      <w:r w:rsidR="00470A1B" w:rsidRPr="00F13E77">
        <w:rPr>
          <w:rFonts w:ascii="Arial" w:hAnsi="Arial" w:cs="Arial"/>
          <w:sz w:val="24"/>
          <w:szCs w:val="24"/>
        </w:rPr>
        <w:t>contain</w:t>
      </w:r>
      <w:r w:rsidR="001B5FB3" w:rsidRPr="00F13E77">
        <w:rPr>
          <w:rFonts w:ascii="Arial" w:hAnsi="Arial" w:cs="Arial"/>
          <w:sz w:val="24"/>
          <w:szCs w:val="24"/>
        </w:rPr>
        <w:t xml:space="preserve"> the addictive substance of </w:t>
      </w:r>
      <w:r w:rsidR="00470A1B" w:rsidRPr="00F13E77">
        <w:rPr>
          <w:rFonts w:ascii="Arial" w:hAnsi="Arial" w:cs="Arial"/>
          <w:sz w:val="24"/>
          <w:szCs w:val="24"/>
        </w:rPr>
        <w:t xml:space="preserve">nicotine which is </w:t>
      </w:r>
      <w:r w:rsidR="001B5FB3" w:rsidRPr="00F13E77">
        <w:rPr>
          <w:rFonts w:ascii="Arial" w:hAnsi="Arial" w:cs="Arial"/>
          <w:sz w:val="24"/>
          <w:szCs w:val="24"/>
        </w:rPr>
        <w:t>the main substance fo</w:t>
      </w:r>
      <w:r w:rsidR="00F34226" w:rsidRPr="00F13E77">
        <w:rPr>
          <w:rFonts w:ascii="Arial" w:hAnsi="Arial" w:cs="Arial"/>
          <w:sz w:val="24"/>
          <w:szCs w:val="24"/>
        </w:rPr>
        <w:t xml:space="preserve">und in cigarettes and tobacco products </w:t>
      </w:r>
      <w:r w:rsidR="00D930C0" w:rsidRPr="00F13E77">
        <w:rPr>
          <w:rFonts w:ascii="Arial" w:hAnsi="Arial" w:cs="Arial"/>
          <w:sz w:val="24"/>
          <w:szCs w:val="24"/>
        </w:rPr>
        <w:t>(</w:t>
      </w:r>
      <w:r w:rsidR="00BB0C25" w:rsidRPr="00F13E77">
        <w:rPr>
          <w:rFonts w:ascii="Arial" w:hAnsi="Arial" w:cs="Arial"/>
          <w:sz w:val="24"/>
          <w:szCs w:val="24"/>
        </w:rPr>
        <w:t>Centre’s</w:t>
      </w:r>
      <w:r w:rsidR="00D930C0" w:rsidRPr="00F13E77">
        <w:rPr>
          <w:rFonts w:ascii="Arial" w:hAnsi="Arial" w:cs="Arial"/>
          <w:sz w:val="24"/>
          <w:szCs w:val="24"/>
        </w:rPr>
        <w:t xml:space="preserve"> for Disease Control and Prevention, 2022).</w:t>
      </w:r>
      <w:r w:rsidR="00B01D54" w:rsidRPr="00F13E77">
        <w:rPr>
          <w:rFonts w:ascii="Arial" w:hAnsi="Arial" w:cs="Arial"/>
          <w:sz w:val="24"/>
          <w:szCs w:val="24"/>
        </w:rPr>
        <w:t xml:space="preserve"> </w:t>
      </w:r>
      <w:r w:rsidR="00C978B8" w:rsidRPr="00F13E77">
        <w:rPr>
          <w:rFonts w:ascii="Arial" w:hAnsi="Arial" w:cs="Arial"/>
          <w:sz w:val="24"/>
          <w:szCs w:val="24"/>
        </w:rPr>
        <w:t>Furthermore</w:t>
      </w:r>
      <w:r w:rsidR="00B01D54" w:rsidRPr="00F13E77">
        <w:rPr>
          <w:rFonts w:ascii="Arial" w:hAnsi="Arial" w:cs="Arial"/>
          <w:sz w:val="24"/>
          <w:szCs w:val="24"/>
        </w:rPr>
        <w:t>,</w:t>
      </w:r>
      <w:r w:rsidR="002B45A8" w:rsidRPr="00F13E77">
        <w:rPr>
          <w:rFonts w:ascii="Arial" w:hAnsi="Arial" w:cs="Arial"/>
          <w:sz w:val="24"/>
          <w:szCs w:val="24"/>
        </w:rPr>
        <w:t xml:space="preserve"> e</w:t>
      </w:r>
      <w:r w:rsidR="00B01D54" w:rsidRPr="00F13E77">
        <w:rPr>
          <w:rFonts w:ascii="Arial" w:hAnsi="Arial" w:cs="Arial"/>
          <w:sz w:val="24"/>
          <w:szCs w:val="24"/>
        </w:rPr>
        <w:t>lectronic cigarettes enable the user to ingest nicotine in the form of a vapour as opposed to smoke, which is often referred to as vaping (NHS, 2022).</w:t>
      </w:r>
      <w:r w:rsidR="002B45A8" w:rsidRPr="00F13E77">
        <w:rPr>
          <w:rFonts w:ascii="Arial" w:hAnsi="Arial" w:cs="Arial"/>
          <w:sz w:val="24"/>
          <w:szCs w:val="24"/>
        </w:rPr>
        <w:t xml:space="preserve"> Unlike traditional cigarettes,</w:t>
      </w:r>
      <w:r w:rsidR="00B01D54" w:rsidRPr="00F13E77">
        <w:rPr>
          <w:rFonts w:ascii="Arial" w:hAnsi="Arial" w:cs="Arial"/>
          <w:sz w:val="24"/>
          <w:szCs w:val="24"/>
        </w:rPr>
        <w:t xml:space="preserve"> </w:t>
      </w:r>
      <w:r w:rsidR="002B45A8" w:rsidRPr="00F13E77">
        <w:rPr>
          <w:rFonts w:ascii="Arial" w:hAnsi="Arial" w:cs="Arial"/>
          <w:sz w:val="24"/>
          <w:szCs w:val="24"/>
        </w:rPr>
        <w:t>e</w:t>
      </w:r>
      <w:r w:rsidR="00B01D54" w:rsidRPr="00F13E77">
        <w:rPr>
          <w:rFonts w:ascii="Arial" w:hAnsi="Arial" w:cs="Arial"/>
          <w:sz w:val="24"/>
          <w:szCs w:val="24"/>
        </w:rPr>
        <w:t xml:space="preserve">-cigarettes do not burn tobacco or generate carbon monoxide, </w:t>
      </w:r>
      <w:r w:rsidR="002B45A8" w:rsidRPr="00F13E77">
        <w:rPr>
          <w:rFonts w:ascii="Arial" w:hAnsi="Arial" w:cs="Arial"/>
          <w:sz w:val="24"/>
          <w:szCs w:val="24"/>
        </w:rPr>
        <w:t xml:space="preserve">however, </w:t>
      </w:r>
      <w:r w:rsidR="00B01D54" w:rsidRPr="00F13E77">
        <w:rPr>
          <w:rFonts w:ascii="Arial" w:hAnsi="Arial" w:cs="Arial"/>
          <w:sz w:val="24"/>
          <w:szCs w:val="24"/>
        </w:rPr>
        <w:t xml:space="preserve">they do heat </w:t>
      </w:r>
      <w:r w:rsidR="003C162B" w:rsidRPr="00F13E77">
        <w:rPr>
          <w:rFonts w:ascii="Arial" w:hAnsi="Arial" w:cs="Arial"/>
          <w:sz w:val="24"/>
          <w:szCs w:val="24"/>
        </w:rPr>
        <w:t>flavoured</w:t>
      </w:r>
      <w:r w:rsidR="0012113B" w:rsidRPr="00F13E77">
        <w:rPr>
          <w:rFonts w:ascii="Arial" w:hAnsi="Arial" w:cs="Arial"/>
          <w:sz w:val="24"/>
          <w:szCs w:val="24"/>
        </w:rPr>
        <w:t xml:space="preserve"> nicotine</w:t>
      </w:r>
      <w:r w:rsidR="00B01D54" w:rsidRPr="00F13E77">
        <w:rPr>
          <w:rFonts w:ascii="Arial" w:hAnsi="Arial" w:cs="Arial"/>
          <w:sz w:val="24"/>
          <w:szCs w:val="24"/>
        </w:rPr>
        <w:t> liquids</w:t>
      </w:r>
      <w:r w:rsidR="00470A1B" w:rsidRPr="00F13E77">
        <w:rPr>
          <w:rFonts w:ascii="Arial" w:hAnsi="Arial" w:cs="Arial"/>
          <w:sz w:val="24"/>
          <w:szCs w:val="24"/>
        </w:rPr>
        <w:t xml:space="preserve"> that are inhaled as a vapour.</w:t>
      </w:r>
      <w:r w:rsidR="002B45A8" w:rsidRPr="00F13E77">
        <w:rPr>
          <w:rFonts w:ascii="Arial" w:hAnsi="Arial" w:cs="Arial"/>
          <w:sz w:val="24"/>
          <w:szCs w:val="24"/>
        </w:rPr>
        <w:t xml:space="preserve"> </w:t>
      </w:r>
      <w:r w:rsidR="00D95BC4" w:rsidRPr="00F13E77">
        <w:rPr>
          <w:rFonts w:ascii="Arial" w:hAnsi="Arial" w:cs="Arial"/>
          <w:sz w:val="24"/>
          <w:szCs w:val="24"/>
        </w:rPr>
        <w:t>The purpose of e-cigarettes is to help full time</w:t>
      </w:r>
      <w:r w:rsidR="00C16194" w:rsidRPr="00F13E77">
        <w:rPr>
          <w:rFonts w:ascii="Arial" w:hAnsi="Arial" w:cs="Arial"/>
          <w:sz w:val="24"/>
          <w:szCs w:val="24"/>
        </w:rPr>
        <w:t xml:space="preserve"> cigare</w:t>
      </w:r>
      <w:r w:rsidR="003A3581" w:rsidRPr="00F13E77">
        <w:rPr>
          <w:rFonts w:ascii="Arial" w:hAnsi="Arial" w:cs="Arial"/>
          <w:sz w:val="24"/>
          <w:szCs w:val="24"/>
        </w:rPr>
        <w:t>tte</w:t>
      </w:r>
      <w:r w:rsidR="00D95BC4" w:rsidRPr="00F13E77">
        <w:rPr>
          <w:rFonts w:ascii="Arial" w:hAnsi="Arial" w:cs="Arial"/>
          <w:sz w:val="24"/>
          <w:szCs w:val="24"/>
        </w:rPr>
        <w:t xml:space="preserve"> smokers </w:t>
      </w:r>
      <w:r w:rsidR="003A3581" w:rsidRPr="00F13E77">
        <w:rPr>
          <w:rFonts w:ascii="Arial" w:hAnsi="Arial" w:cs="Arial"/>
          <w:sz w:val="24"/>
          <w:szCs w:val="24"/>
        </w:rPr>
        <w:t>give up</w:t>
      </w:r>
      <w:r w:rsidR="00D95BC4" w:rsidRPr="00F13E77">
        <w:rPr>
          <w:rFonts w:ascii="Arial" w:hAnsi="Arial" w:cs="Arial"/>
          <w:sz w:val="24"/>
          <w:szCs w:val="24"/>
        </w:rPr>
        <w:t xml:space="preserve"> smoking and vape as an alternative (National Institute on Drug Abuse, 2020). </w:t>
      </w:r>
      <w:r w:rsidR="002B45A8" w:rsidRPr="00F13E77">
        <w:rPr>
          <w:rFonts w:ascii="Arial" w:hAnsi="Arial" w:cs="Arial"/>
          <w:sz w:val="24"/>
          <w:szCs w:val="24"/>
        </w:rPr>
        <w:t>Up to this point, e-cigarettes generate a positive outcome, with researchers concurring that vaping is far less dangerous than smoking since it exposes consumers to fewer toxins (National Health Service, 2023).</w:t>
      </w:r>
      <w:r w:rsidR="00D95BC4" w:rsidRPr="00F13E77">
        <w:rPr>
          <w:rFonts w:ascii="Arial" w:hAnsi="Arial" w:cs="Arial"/>
          <w:sz w:val="24"/>
          <w:szCs w:val="24"/>
        </w:rPr>
        <w:t xml:space="preserve"> Consequently</w:t>
      </w:r>
      <w:r w:rsidR="002B45A8" w:rsidRPr="00F13E77">
        <w:rPr>
          <w:rFonts w:ascii="Arial" w:hAnsi="Arial" w:cs="Arial"/>
          <w:sz w:val="24"/>
          <w:szCs w:val="24"/>
        </w:rPr>
        <w:t>, r</w:t>
      </w:r>
      <w:r w:rsidR="00470A1B" w:rsidRPr="00F13E77">
        <w:rPr>
          <w:rFonts w:ascii="Arial" w:hAnsi="Arial" w:cs="Arial"/>
          <w:sz w:val="24"/>
          <w:szCs w:val="24"/>
        </w:rPr>
        <w:t xml:space="preserve">esearch has discovered that </w:t>
      </w:r>
      <w:r w:rsidR="002B45A8" w:rsidRPr="00F13E77">
        <w:rPr>
          <w:rFonts w:ascii="Arial" w:hAnsi="Arial" w:cs="Arial"/>
          <w:sz w:val="24"/>
          <w:szCs w:val="24"/>
        </w:rPr>
        <w:t>e</w:t>
      </w:r>
      <w:r w:rsidR="00470A1B" w:rsidRPr="00F13E77">
        <w:rPr>
          <w:rFonts w:ascii="Arial" w:hAnsi="Arial" w:cs="Arial"/>
          <w:sz w:val="24"/>
          <w:szCs w:val="24"/>
        </w:rPr>
        <w:t>-</w:t>
      </w:r>
      <w:r w:rsidR="00A4295F" w:rsidRPr="00F13E77">
        <w:rPr>
          <w:rFonts w:ascii="Arial" w:hAnsi="Arial" w:cs="Arial"/>
          <w:sz w:val="24"/>
          <w:szCs w:val="24"/>
        </w:rPr>
        <w:t>cigarettes</w:t>
      </w:r>
      <w:r w:rsidR="00470A1B" w:rsidRPr="00F13E77">
        <w:rPr>
          <w:rFonts w:ascii="Arial" w:hAnsi="Arial" w:cs="Arial"/>
          <w:sz w:val="24"/>
          <w:szCs w:val="24"/>
        </w:rPr>
        <w:t xml:space="preserve"> can be adapted to</w:t>
      </w:r>
      <w:r w:rsidR="00B01D54" w:rsidRPr="00F13E77">
        <w:rPr>
          <w:rFonts w:ascii="Arial" w:hAnsi="Arial" w:cs="Arial"/>
          <w:sz w:val="24"/>
          <w:szCs w:val="24"/>
        </w:rPr>
        <w:t xml:space="preserve"> include illegal substances </w:t>
      </w:r>
      <w:r w:rsidR="00470A1B" w:rsidRPr="00F13E77">
        <w:rPr>
          <w:rFonts w:ascii="Arial" w:hAnsi="Arial" w:cs="Arial"/>
          <w:sz w:val="24"/>
          <w:szCs w:val="24"/>
        </w:rPr>
        <w:t>such as class A drugs</w:t>
      </w:r>
      <w:r w:rsidR="00D95BC4" w:rsidRPr="00F13E77">
        <w:rPr>
          <w:rFonts w:ascii="Arial" w:hAnsi="Arial" w:cs="Arial"/>
          <w:sz w:val="24"/>
          <w:szCs w:val="24"/>
        </w:rPr>
        <w:t xml:space="preserve"> </w:t>
      </w:r>
      <w:r w:rsidR="00B01D54" w:rsidRPr="00F13E77">
        <w:rPr>
          <w:rFonts w:ascii="Arial" w:hAnsi="Arial" w:cs="Arial"/>
          <w:sz w:val="24"/>
          <w:szCs w:val="24"/>
        </w:rPr>
        <w:t>(Eardley, 2022). The consequences of illegal substances in vapes will be analysed further in the essay.</w:t>
      </w:r>
    </w:p>
    <w:p w14:paraId="45C825C5" w14:textId="23276CF2" w:rsidR="00C978B8" w:rsidRPr="00F13E77" w:rsidRDefault="00ED0AF5" w:rsidP="00F13E77">
      <w:pPr>
        <w:spacing w:line="480" w:lineRule="auto"/>
        <w:rPr>
          <w:rFonts w:ascii="Arial" w:hAnsi="Arial" w:cs="Arial"/>
          <w:sz w:val="24"/>
          <w:szCs w:val="24"/>
        </w:rPr>
      </w:pPr>
      <w:r w:rsidRPr="00F13E77">
        <w:rPr>
          <w:rFonts w:ascii="Arial" w:hAnsi="Arial" w:cs="Arial"/>
          <w:sz w:val="24"/>
          <w:szCs w:val="24"/>
        </w:rPr>
        <w:t>As believed by Lantto et al., (2021), t</w:t>
      </w:r>
      <w:r w:rsidR="00D930C0" w:rsidRPr="00F13E77">
        <w:rPr>
          <w:rFonts w:ascii="Arial" w:hAnsi="Arial" w:cs="Arial"/>
          <w:sz w:val="24"/>
          <w:szCs w:val="24"/>
        </w:rPr>
        <w:t>he</w:t>
      </w:r>
      <w:r w:rsidRPr="00F13E77">
        <w:rPr>
          <w:rFonts w:ascii="Arial" w:hAnsi="Arial" w:cs="Arial"/>
          <w:sz w:val="24"/>
          <w:szCs w:val="24"/>
        </w:rPr>
        <w:t xml:space="preserve"> </w:t>
      </w:r>
      <w:r w:rsidR="00D930C0" w:rsidRPr="00F13E77">
        <w:rPr>
          <w:rFonts w:ascii="Arial" w:hAnsi="Arial" w:cs="Arial"/>
          <w:sz w:val="24"/>
          <w:szCs w:val="24"/>
        </w:rPr>
        <w:t>complications of smoking</w:t>
      </w:r>
      <w:r w:rsidR="00F34226" w:rsidRPr="00F13E77">
        <w:rPr>
          <w:rFonts w:ascii="Arial" w:hAnsi="Arial" w:cs="Arial"/>
          <w:sz w:val="24"/>
          <w:szCs w:val="24"/>
        </w:rPr>
        <w:t xml:space="preserve"> </w:t>
      </w:r>
      <w:r w:rsidR="00D930C0" w:rsidRPr="00F13E77">
        <w:rPr>
          <w:rFonts w:ascii="Arial" w:hAnsi="Arial" w:cs="Arial"/>
          <w:sz w:val="24"/>
          <w:szCs w:val="24"/>
        </w:rPr>
        <w:t>nicotine</w:t>
      </w:r>
      <w:r w:rsidR="00F34226" w:rsidRPr="00F13E77">
        <w:rPr>
          <w:rFonts w:ascii="Arial" w:hAnsi="Arial" w:cs="Arial"/>
          <w:sz w:val="24"/>
          <w:szCs w:val="24"/>
        </w:rPr>
        <w:t xml:space="preserve"> does not </w:t>
      </w:r>
      <w:r w:rsidRPr="00F13E77">
        <w:rPr>
          <w:rFonts w:ascii="Arial" w:hAnsi="Arial" w:cs="Arial"/>
          <w:sz w:val="24"/>
          <w:szCs w:val="24"/>
        </w:rPr>
        <w:t xml:space="preserve">end with </w:t>
      </w:r>
      <w:r w:rsidR="00F34226" w:rsidRPr="00F13E77">
        <w:rPr>
          <w:rFonts w:ascii="Arial" w:hAnsi="Arial" w:cs="Arial"/>
          <w:sz w:val="24"/>
          <w:szCs w:val="24"/>
        </w:rPr>
        <w:t>poor health</w:t>
      </w:r>
      <w:r w:rsidR="00470A1B" w:rsidRPr="00F13E77">
        <w:rPr>
          <w:rFonts w:ascii="Arial" w:hAnsi="Arial" w:cs="Arial"/>
          <w:sz w:val="24"/>
          <w:szCs w:val="24"/>
        </w:rPr>
        <w:t xml:space="preserve">, </w:t>
      </w:r>
      <w:r w:rsidRPr="00F13E77">
        <w:rPr>
          <w:rFonts w:ascii="Arial" w:hAnsi="Arial" w:cs="Arial"/>
          <w:sz w:val="24"/>
          <w:szCs w:val="24"/>
        </w:rPr>
        <w:t xml:space="preserve">as it can also result in individuals expressing </w:t>
      </w:r>
      <w:r w:rsidRPr="00F13E77">
        <w:rPr>
          <w:rFonts w:ascii="Arial" w:hAnsi="Arial" w:cs="Arial"/>
          <w:sz w:val="24"/>
          <w:szCs w:val="24"/>
        </w:rPr>
        <w:lastRenderedPageBreak/>
        <w:t>aggressive behaviour. R</w:t>
      </w:r>
      <w:r w:rsidR="002B3C39" w:rsidRPr="00F13E77">
        <w:rPr>
          <w:rFonts w:ascii="Arial" w:hAnsi="Arial" w:cs="Arial"/>
          <w:sz w:val="24"/>
          <w:szCs w:val="24"/>
        </w:rPr>
        <w:t>esearch examined the relationship between nicotine</w:t>
      </w:r>
      <w:r w:rsidRPr="00F13E77">
        <w:rPr>
          <w:rFonts w:ascii="Arial" w:hAnsi="Arial" w:cs="Arial"/>
          <w:sz w:val="24"/>
          <w:szCs w:val="24"/>
        </w:rPr>
        <w:t xml:space="preserve"> </w:t>
      </w:r>
      <w:r w:rsidR="002B3C39" w:rsidRPr="00F13E77">
        <w:rPr>
          <w:rFonts w:ascii="Arial" w:hAnsi="Arial" w:cs="Arial"/>
          <w:sz w:val="24"/>
          <w:szCs w:val="24"/>
        </w:rPr>
        <w:t>and violent criminal behaviour</w:t>
      </w:r>
      <w:r w:rsidRPr="00F13E77">
        <w:rPr>
          <w:rFonts w:ascii="Arial" w:hAnsi="Arial" w:cs="Arial"/>
          <w:sz w:val="24"/>
          <w:szCs w:val="24"/>
        </w:rPr>
        <w:t>, through comparing offenders with  and without a nicotine dependency</w:t>
      </w:r>
      <w:r w:rsidR="002B3C39" w:rsidRPr="00F13E77">
        <w:rPr>
          <w:rFonts w:ascii="Arial" w:hAnsi="Arial" w:cs="Arial"/>
          <w:sz w:val="24"/>
          <w:szCs w:val="24"/>
        </w:rPr>
        <w:t>. According to their research, approximately 80</w:t>
      </w:r>
      <w:r w:rsidR="00D95BC4" w:rsidRPr="00F13E77">
        <w:rPr>
          <w:rFonts w:ascii="Arial" w:hAnsi="Arial" w:cs="Arial"/>
          <w:sz w:val="24"/>
          <w:szCs w:val="24"/>
        </w:rPr>
        <w:t xml:space="preserve"> percent</w:t>
      </w:r>
      <w:r w:rsidR="002B3C39" w:rsidRPr="00F13E77">
        <w:rPr>
          <w:rFonts w:ascii="Arial" w:hAnsi="Arial" w:cs="Arial"/>
          <w:sz w:val="24"/>
          <w:szCs w:val="24"/>
        </w:rPr>
        <w:t xml:space="preserve"> of violent offenders had nicotine dependency as adolescents. Furthermore, 32.2</w:t>
      </w:r>
      <w:r w:rsidR="00D95BC4" w:rsidRPr="00F13E77">
        <w:rPr>
          <w:rFonts w:ascii="Arial" w:hAnsi="Arial" w:cs="Arial"/>
          <w:sz w:val="24"/>
          <w:szCs w:val="24"/>
        </w:rPr>
        <w:t xml:space="preserve"> percent</w:t>
      </w:r>
      <w:r w:rsidR="002B3C39" w:rsidRPr="00F13E77">
        <w:rPr>
          <w:rFonts w:ascii="Arial" w:hAnsi="Arial" w:cs="Arial"/>
          <w:sz w:val="24"/>
          <w:szCs w:val="24"/>
        </w:rPr>
        <w:t xml:space="preserve"> of individuals with high nicotine dependency committed their first violent offence before age </w:t>
      </w:r>
      <w:r w:rsidR="007F00D5" w:rsidRPr="00F13E77">
        <w:rPr>
          <w:rFonts w:ascii="Arial" w:hAnsi="Arial" w:cs="Arial"/>
          <w:sz w:val="24"/>
          <w:szCs w:val="24"/>
        </w:rPr>
        <w:t>eighteen</w:t>
      </w:r>
      <w:r w:rsidR="002B3C39" w:rsidRPr="00F13E77">
        <w:rPr>
          <w:rFonts w:ascii="Arial" w:hAnsi="Arial" w:cs="Arial"/>
          <w:sz w:val="24"/>
          <w:szCs w:val="24"/>
        </w:rPr>
        <w:t>, compared to 15.2</w:t>
      </w:r>
      <w:r w:rsidR="007F00D5" w:rsidRPr="00F13E77">
        <w:rPr>
          <w:rFonts w:ascii="Arial" w:hAnsi="Arial" w:cs="Arial"/>
          <w:sz w:val="24"/>
          <w:szCs w:val="24"/>
        </w:rPr>
        <w:t xml:space="preserve"> percent</w:t>
      </w:r>
      <w:r w:rsidR="002B3C39" w:rsidRPr="00F13E77">
        <w:rPr>
          <w:rFonts w:ascii="Arial" w:hAnsi="Arial" w:cs="Arial"/>
          <w:sz w:val="24"/>
          <w:szCs w:val="24"/>
        </w:rPr>
        <w:t xml:space="preserve"> of those with moderate nicotine dependence and 7.0</w:t>
      </w:r>
      <w:r w:rsidR="00D95BC4" w:rsidRPr="00F13E77">
        <w:rPr>
          <w:rFonts w:ascii="Arial" w:hAnsi="Arial" w:cs="Arial"/>
          <w:sz w:val="24"/>
          <w:szCs w:val="24"/>
        </w:rPr>
        <w:t xml:space="preserve"> percent</w:t>
      </w:r>
      <w:r w:rsidR="002B3C39" w:rsidRPr="00F13E77">
        <w:rPr>
          <w:rFonts w:ascii="Arial" w:hAnsi="Arial" w:cs="Arial"/>
          <w:sz w:val="24"/>
          <w:szCs w:val="24"/>
        </w:rPr>
        <w:t xml:space="preserve"> with no nicotine dependence (Lantto et al, 2021). Therefore, research indicates that individuals with significant or moderate nicotine dependency are </w:t>
      </w:r>
      <w:r w:rsidR="00265FAC" w:rsidRPr="00F13E77">
        <w:rPr>
          <w:rFonts w:ascii="Arial" w:hAnsi="Arial" w:cs="Arial"/>
          <w:sz w:val="24"/>
          <w:szCs w:val="24"/>
        </w:rPr>
        <w:t xml:space="preserve">more </w:t>
      </w:r>
      <w:r w:rsidR="00BD6098" w:rsidRPr="00F13E77">
        <w:rPr>
          <w:rFonts w:ascii="Arial" w:hAnsi="Arial" w:cs="Arial"/>
          <w:sz w:val="24"/>
          <w:szCs w:val="24"/>
        </w:rPr>
        <w:t>likely</w:t>
      </w:r>
      <w:r w:rsidR="002B3C39" w:rsidRPr="00F13E77">
        <w:rPr>
          <w:rFonts w:ascii="Arial" w:hAnsi="Arial" w:cs="Arial"/>
          <w:sz w:val="24"/>
          <w:szCs w:val="24"/>
        </w:rPr>
        <w:t xml:space="preserve"> to conduct their first violent offence at a younger age.</w:t>
      </w:r>
      <w:r w:rsidR="008473B5" w:rsidRPr="00F13E77">
        <w:rPr>
          <w:rFonts w:ascii="Arial" w:hAnsi="Arial" w:cs="Arial"/>
          <w:sz w:val="24"/>
          <w:szCs w:val="24"/>
        </w:rPr>
        <w:t xml:space="preserve"> </w:t>
      </w:r>
      <w:r w:rsidR="00436BC3" w:rsidRPr="00F13E77">
        <w:rPr>
          <w:rFonts w:ascii="Arial" w:hAnsi="Arial" w:cs="Arial"/>
          <w:sz w:val="24"/>
          <w:szCs w:val="24"/>
        </w:rPr>
        <w:t>Similarly,</w:t>
      </w:r>
      <w:r w:rsidR="009649B2" w:rsidRPr="00F13E77">
        <w:rPr>
          <w:rFonts w:ascii="Arial" w:hAnsi="Arial" w:cs="Arial"/>
          <w:sz w:val="24"/>
          <w:szCs w:val="24"/>
        </w:rPr>
        <w:t xml:space="preserve"> Shareck and Ellaway (2011)</w:t>
      </w:r>
      <w:r w:rsidR="00436BC3" w:rsidRPr="00F13E77">
        <w:rPr>
          <w:rFonts w:ascii="Arial" w:hAnsi="Arial" w:cs="Arial"/>
          <w:sz w:val="24"/>
          <w:szCs w:val="24"/>
        </w:rPr>
        <w:t xml:space="preserve"> state</w:t>
      </w:r>
      <w:r w:rsidR="00BF087D" w:rsidRPr="00F13E77">
        <w:rPr>
          <w:rFonts w:ascii="Arial" w:hAnsi="Arial" w:cs="Arial"/>
          <w:sz w:val="24"/>
          <w:szCs w:val="24"/>
        </w:rPr>
        <w:t>s</w:t>
      </w:r>
      <w:r w:rsidR="00436BC3" w:rsidRPr="00F13E77">
        <w:rPr>
          <w:rFonts w:ascii="Arial" w:hAnsi="Arial" w:cs="Arial"/>
          <w:sz w:val="24"/>
          <w:szCs w:val="24"/>
        </w:rPr>
        <w:t xml:space="preserve"> that</w:t>
      </w:r>
      <w:r w:rsidR="009649B2" w:rsidRPr="00F13E77">
        <w:rPr>
          <w:rFonts w:ascii="Arial" w:hAnsi="Arial" w:cs="Arial"/>
          <w:sz w:val="24"/>
          <w:szCs w:val="24"/>
        </w:rPr>
        <w:t xml:space="preserve"> many current smokers </w:t>
      </w:r>
      <w:r w:rsidR="007F00D5" w:rsidRPr="00F13E77">
        <w:rPr>
          <w:rFonts w:ascii="Arial" w:hAnsi="Arial" w:cs="Arial"/>
          <w:sz w:val="24"/>
          <w:szCs w:val="24"/>
        </w:rPr>
        <w:t>belong</w:t>
      </w:r>
      <w:r w:rsidR="009649B2" w:rsidRPr="00F13E77">
        <w:rPr>
          <w:rFonts w:ascii="Arial" w:hAnsi="Arial" w:cs="Arial"/>
          <w:sz w:val="24"/>
          <w:szCs w:val="24"/>
        </w:rPr>
        <w:t xml:space="preserve"> to lower socioeconomic </w:t>
      </w:r>
      <w:r w:rsidR="007F00D5" w:rsidRPr="00F13E77">
        <w:rPr>
          <w:rFonts w:ascii="Arial" w:hAnsi="Arial" w:cs="Arial"/>
          <w:sz w:val="24"/>
          <w:szCs w:val="24"/>
        </w:rPr>
        <w:t>areas</w:t>
      </w:r>
      <w:r w:rsidR="009649B2" w:rsidRPr="00F13E77">
        <w:rPr>
          <w:rFonts w:ascii="Arial" w:hAnsi="Arial" w:cs="Arial"/>
          <w:sz w:val="24"/>
          <w:szCs w:val="24"/>
        </w:rPr>
        <w:t xml:space="preserve"> and reside in communities with higher crime rates. In addition, their study discovered that men and women who </w:t>
      </w:r>
      <w:r w:rsidR="001B5FB3" w:rsidRPr="00F13E77">
        <w:rPr>
          <w:rFonts w:ascii="Arial" w:hAnsi="Arial" w:cs="Arial"/>
          <w:sz w:val="24"/>
          <w:szCs w:val="24"/>
        </w:rPr>
        <w:t>lived in a</w:t>
      </w:r>
      <w:r w:rsidR="009649B2" w:rsidRPr="00F13E77">
        <w:rPr>
          <w:rFonts w:ascii="Arial" w:hAnsi="Arial" w:cs="Arial"/>
          <w:sz w:val="24"/>
          <w:szCs w:val="24"/>
        </w:rPr>
        <w:t xml:space="preserve"> high crime</w:t>
      </w:r>
      <w:r w:rsidR="001B5FB3" w:rsidRPr="00F13E77">
        <w:rPr>
          <w:rFonts w:ascii="Arial" w:hAnsi="Arial" w:cs="Arial"/>
          <w:sz w:val="24"/>
          <w:szCs w:val="24"/>
        </w:rPr>
        <w:t xml:space="preserve"> rate</w:t>
      </w:r>
      <w:r w:rsidR="009649B2" w:rsidRPr="00F13E77">
        <w:rPr>
          <w:rFonts w:ascii="Arial" w:hAnsi="Arial" w:cs="Arial"/>
          <w:sz w:val="24"/>
          <w:szCs w:val="24"/>
        </w:rPr>
        <w:t xml:space="preserve"> neighbourhood were considerably more likely to be current smokers than those who </w:t>
      </w:r>
      <w:r w:rsidR="001B5FB3" w:rsidRPr="00F13E77">
        <w:rPr>
          <w:rFonts w:ascii="Arial" w:hAnsi="Arial" w:cs="Arial"/>
          <w:sz w:val="24"/>
          <w:szCs w:val="24"/>
        </w:rPr>
        <w:t>lived in a low crime rate area.</w:t>
      </w:r>
      <w:r w:rsidR="00A335F3" w:rsidRPr="00F13E77">
        <w:rPr>
          <w:rFonts w:ascii="Arial" w:hAnsi="Arial" w:cs="Arial"/>
          <w:sz w:val="24"/>
          <w:szCs w:val="24"/>
        </w:rPr>
        <w:t xml:space="preserve"> </w:t>
      </w:r>
      <w:r w:rsidR="007F00D5" w:rsidRPr="00F13E77">
        <w:rPr>
          <w:rFonts w:ascii="Arial" w:hAnsi="Arial" w:cs="Arial"/>
          <w:sz w:val="24"/>
          <w:szCs w:val="24"/>
        </w:rPr>
        <w:t>Interestingly, in 2022, 52 percent of crimes were reported in communities with the lowest incomes</w:t>
      </w:r>
      <w:r w:rsidR="008473B5" w:rsidRPr="00F13E77">
        <w:rPr>
          <w:rFonts w:ascii="Arial" w:hAnsi="Arial" w:cs="Arial"/>
          <w:sz w:val="24"/>
          <w:szCs w:val="24"/>
        </w:rPr>
        <w:t xml:space="preserve"> (Trust for London, 2023). This could determine that nicotine dependency and lower social groups could results in criminal behaviour.</w:t>
      </w:r>
    </w:p>
    <w:p w14:paraId="1F15C155" w14:textId="77591A4F" w:rsidR="008D6F2E" w:rsidRPr="00F13E77" w:rsidRDefault="00C978B8" w:rsidP="00F13E77">
      <w:pPr>
        <w:spacing w:line="480" w:lineRule="auto"/>
        <w:rPr>
          <w:rFonts w:ascii="Arial" w:hAnsi="Arial" w:cs="Arial"/>
          <w:sz w:val="24"/>
          <w:szCs w:val="24"/>
        </w:rPr>
      </w:pPr>
      <w:r w:rsidRPr="00F13E77">
        <w:rPr>
          <w:rFonts w:ascii="Arial" w:hAnsi="Arial" w:cs="Arial"/>
          <w:sz w:val="24"/>
          <w:szCs w:val="24"/>
        </w:rPr>
        <w:t xml:space="preserve">According to </w:t>
      </w:r>
      <w:r w:rsidR="00C91F3F" w:rsidRPr="00F13E77">
        <w:rPr>
          <w:rFonts w:ascii="Arial" w:hAnsi="Arial" w:cs="Arial"/>
          <w:sz w:val="24"/>
          <w:szCs w:val="24"/>
        </w:rPr>
        <w:t xml:space="preserve">Tattan-Birch, et al (2022) </w:t>
      </w:r>
      <w:r w:rsidRPr="00F13E77">
        <w:rPr>
          <w:rFonts w:ascii="Arial" w:hAnsi="Arial" w:cs="Arial"/>
          <w:sz w:val="24"/>
          <w:szCs w:val="24"/>
        </w:rPr>
        <w:t xml:space="preserve">a study </w:t>
      </w:r>
      <w:r w:rsidR="009A0EB8" w:rsidRPr="00F13E77">
        <w:rPr>
          <w:rFonts w:ascii="Arial" w:hAnsi="Arial" w:cs="Arial"/>
          <w:sz w:val="24"/>
          <w:szCs w:val="24"/>
        </w:rPr>
        <w:t>conducted</w:t>
      </w:r>
      <w:r w:rsidRPr="00F13E77">
        <w:rPr>
          <w:rFonts w:ascii="Arial" w:hAnsi="Arial" w:cs="Arial"/>
          <w:sz w:val="24"/>
          <w:szCs w:val="24"/>
        </w:rPr>
        <w:t xml:space="preserve"> in 2022 by the </w:t>
      </w:r>
      <w:r w:rsidR="00BD6098" w:rsidRPr="00F13E77">
        <w:rPr>
          <w:rFonts w:ascii="Arial" w:hAnsi="Arial" w:cs="Arial"/>
          <w:sz w:val="24"/>
          <w:szCs w:val="24"/>
        </w:rPr>
        <w:t>University</w:t>
      </w:r>
      <w:r w:rsidRPr="00F13E77">
        <w:rPr>
          <w:rFonts w:ascii="Arial" w:hAnsi="Arial" w:cs="Arial"/>
          <w:sz w:val="24"/>
          <w:szCs w:val="24"/>
        </w:rPr>
        <w:t xml:space="preserve"> College London, </w:t>
      </w:r>
      <w:r w:rsidR="00716F6F" w:rsidRPr="00F13E77">
        <w:rPr>
          <w:rFonts w:ascii="Arial" w:hAnsi="Arial" w:cs="Arial"/>
          <w:sz w:val="24"/>
          <w:szCs w:val="24"/>
        </w:rPr>
        <w:t xml:space="preserve">fifteen percent </w:t>
      </w:r>
      <w:r w:rsidRPr="00F13E77">
        <w:rPr>
          <w:rFonts w:ascii="Arial" w:hAnsi="Arial" w:cs="Arial"/>
          <w:sz w:val="24"/>
          <w:szCs w:val="24"/>
        </w:rPr>
        <w:t xml:space="preserve">of </w:t>
      </w:r>
      <w:r w:rsidR="001B5FB3" w:rsidRPr="00F13E77">
        <w:rPr>
          <w:rFonts w:ascii="Arial" w:hAnsi="Arial" w:cs="Arial"/>
          <w:sz w:val="24"/>
          <w:szCs w:val="24"/>
        </w:rPr>
        <w:t>eighteen-year-olds</w:t>
      </w:r>
      <w:r w:rsidRPr="00F13E77">
        <w:rPr>
          <w:rFonts w:ascii="Arial" w:hAnsi="Arial" w:cs="Arial"/>
          <w:sz w:val="24"/>
          <w:szCs w:val="24"/>
        </w:rPr>
        <w:t xml:space="preserve"> use e-cigarettes, compared to </w:t>
      </w:r>
      <w:r w:rsidR="00716F6F" w:rsidRPr="00F13E77">
        <w:rPr>
          <w:rFonts w:ascii="Arial" w:hAnsi="Arial" w:cs="Arial"/>
          <w:sz w:val="24"/>
          <w:szCs w:val="24"/>
        </w:rPr>
        <w:t>eleven percent</w:t>
      </w:r>
      <w:r w:rsidRPr="00F13E77">
        <w:rPr>
          <w:rFonts w:ascii="Arial" w:hAnsi="Arial" w:cs="Arial"/>
          <w:sz w:val="24"/>
          <w:szCs w:val="24"/>
        </w:rPr>
        <w:t xml:space="preserve"> in 2021. This compares to </w:t>
      </w:r>
      <w:r w:rsidR="00716F6F" w:rsidRPr="00F13E77">
        <w:rPr>
          <w:rFonts w:ascii="Arial" w:hAnsi="Arial" w:cs="Arial"/>
          <w:sz w:val="24"/>
          <w:szCs w:val="24"/>
        </w:rPr>
        <w:t>eight percent</w:t>
      </w:r>
      <w:r w:rsidRPr="00F13E77">
        <w:rPr>
          <w:rFonts w:ascii="Arial" w:hAnsi="Arial" w:cs="Arial"/>
          <w:sz w:val="24"/>
          <w:szCs w:val="24"/>
        </w:rPr>
        <w:t xml:space="preserve"> of adults overall. Moreover, within the same time, the use of disposable vapes used by </w:t>
      </w:r>
      <w:r w:rsidR="00716F6F" w:rsidRPr="00F13E77">
        <w:rPr>
          <w:rFonts w:ascii="Arial" w:hAnsi="Arial" w:cs="Arial"/>
          <w:sz w:val="24"/>
          <w:szCs w:val="24"/>
        </w:rPr>
        <w:t>eighteen-year-olds</w:t>
      </w:r>
      <w:r w:rsidRPr="00F13E77">
        <w:rPr>
          <w:rFonts w:ascii="Arial" w:hAnsi="Arial" w:cs="Arial"/>
          <w:sz w:val="24"/>
          <w:szCs w:val="24"/>
        </w:rPr>
        <w:t xml:space="preserve"> ha</w:t>
      </w:r>
      <w:r w:rsidR="00A335F3" w:rsidRPr="00F13E77">
        <w:rPr>
          <w:rFonts w:ascii="Arial" w:hAnsi="Arial" w:cs="Arial"/>
          <w:sz w:val="24"/>
          <w:szCs w:val="24"/>
        </w:rPr>
        <w:t>d</w:t>
      </w:r>
      <w:r w:rsidRPr="00F13E77">
        <w:rPr>
          <w:rFonts w:ascii="Arial" w:hAnsi="Arial" w:cs="Arial"/>
          <w:sz w:val="24"/>
          <w:szCs w:val="24"/>
        </w:rPr>
        <w:t xml:space="preserve"> dramatically increased from </w:t>
      </w:r>
      <w:r w:rsidR="00716F6F" w:rsidRPr="00F13E77">
        <w:rPr>
          <w:rFonts w:ascii="Arial" w:hAnsi="Arial" w:cs="Arial"/>
          <w:sz w:val="24"/>
          <w:szCs w:val="24"/>
        </w:rPr>
        <w:t>one percent</w:t>
      </w:r>
      <w:r w:rsidRPr="00F13E77">
        <w:rPr>
          <w:rFonts w:ascii="Arial" w:hAnsi="Arial" w:cs="Arial"/>
          <w:sz w:val="24"/>
          <w:szCs w:val="24"/>
        </w:rPr>
        <w:t xml:space="preserve"> </w:t>
      </w:r>
      <w:r w:rsidR="00001B08" w:rsidRPr="00F13E77">
        <w:rPr>
          <w:rFonts w:ascii="Arial" w:hAnsi="Arial" w:cs="Arial"/>
          <w:sz w:val="24"/>
          <w:szCs w:val="24"/>
        </w:rPr>
        <w:t xml:space="preserve">in 2021 </w:t>
      </w:r>
      <w:r w:rsidRPr="00F13E77">
        <w:rPr>
          <w:rFonts w:ascii="Arial" w:hAnsi="Arial" w:cs="Arial"/>
          <w:sz w:val="24"/>
          <w:szCs w:val="24"/>
        </w:rPr>
        <w:t xml:space="preserve">to </w:t>
      </w:r>
      <w:r w:rsidR="00716F6F" w:rsidRPr="00F13E77">
        <w:rPr>
          <w:rFonts w:ascii="Arial" w:hAnsi="Arial" w:cs="Arial"/>
          <w:sz w:val="24"/>
          <w:szCs w:val="24"/>
        </w:rPr>
        <w:t>fifty-seven percent</w:t>
      </w:r>
      <w:r w:rsidR="00001B08" w:rsidRPr="00F13E77">
        <w:rPr>
          <w:rFonts w:ascii="Arial" w:hAnsi="Arial" w:cs="Arial"/>
          <w:sz w:val="24"/>
          <w:szCs w:val="24"/>
        </w:rPr>
        <w:t xml:space="preserve"> in 2022</w:t>
      </w:r>
      <w:r w:rsidR="00C91F3F" w:rsidRPr="00F13E77">
        <w:rPr>
          <w:rFonts w:ascii="Arial" w:hAnsi="Arial" w:cs="Arial"/>
          <w:sz w:val="24"/>
          <w:szCs w:val="24"/>
        </w:rPr>
        <w:t xml:space="preserve"> (Tattan-Birch, et al. 2022)</w:t>
      </w:r>
      <w:r w:rsidRPr="00F13E77">
        <w:rPr>
          <w:rFonts w:ascii="Arial" w:hAnsi="Arial" w:cs="Arial"/>
          <w:sz w:val="24"/>
          <w:szCs w:val="24"/>
        </w:rPr>
        <w:t>.</w:t>
      </w:r>
      <w:r w:rsidR="00C91F3F" w:rsidRPr="00F13E77">
        <w:rPr>
          <w:rFonts w:ascii="Arial" w:hAnsi="Arial" w:cs="Arial"/>
          <w:sz w:val="24"/>
          <w:szCs w:val="24"/>
        </w:rPr>
        <w:t xml:space="preserve"> </w:t>
      </w:r>
      <w:r w:rsidR="00490629" w:rsidRPr="00F13E77">
        <w:rPr>
          <w:rFonts w:ascii="Arial" w:hAnsi="Arial" w:cs="Arial"/>
          <w:sz w:val="24"/>
          <w:szCs w:val="24"/>
        </w:rPr>
        <w:t xml:space="preserve">Consequently, the popularity of vaping has increased dramatically in such a short time. This is </w:t>
      </w:r>
      <w:r w:rsidRPr="00F13E77">
        <w:rPr>
          <w:rFonts w:ascii="Arial" w:hAnsi="Arial" w:cs="Arial"/>
          <w:sz w:val="24"/>
          <w:szCs w:val="24"/>
        </w:rPr>
        <w:t xml:space="preserve">also </w:t>
      </w:r>
      <w:r w:rsidR="00FE471B" w:rsidRPr="00F13E77">
        <w:rPr>
          <w:rFonts w:ascii="Arial" w:hAnsi="Arial" w:cs="Arial"/>
          <w:sz w:val="24"/>
          <w:szCs w:val="24"/>
        </w:rPr>
        <w:t xml:space="preserve">evident </w:t>
      </w:r>
      <w:r w:rsidR="00490629" w:rsidRPr="00F13E77">
        <w:rPr>
          <w:rFonts w:ascii="Arial" w:hAnsi="Arial" w:cs="Arial"/>
          <w:sz w:val="24"/>
          <w:szCs w:val="24"/>
        </w:rPr>
        <w:t>as vaping figures in adults have increased to</w:t>
      </w:r>
      <w:r w:rsidR="00FE471B" w:rsidRPr="00F13E77">
        <w:rPr>
          <w:rFonts w:ascii="Arial" w:hAnsi="Arial" w:cs="Arial"/>
          <w:sz w:val="24"/>
          <w:szCs w:val="24"/>
        </w:rPr>
        <w:t xml:space="preserve"> 52.8</w:t>
      </w:r>
      <w:r w:rsidR="00716F6F" w:rsidRPr="00F13E77">
        <w:rPr>
          <w:rFonts w:ascii="Arial" w:hAnsi="Arial" w:cs="Arial"/>
          <w:sz w:val="24"/>
          <w:szCs w:val="24"/>
        </w:rPr>
        <w:t xml:space="preserve"> percent</w:t>
      </w:r>
      <w:r w:rsidR="00490629" w:rsidRPr="00F13E77">
        <w:rPr>
          <w:rFonts w:ascii="Arial" w:hAnsi="Arial" w:cs="Arial"/>
          <w:sz w:val="24"/>
          <w:szCs w:val="24"/>
        </w:rPr>
        <w:t xml:space="preserve"> in 2022, compared to 7.8</w:t>
      </w:r>
      <w:r w:rsidR="00C00958" w:rsidRPr="00F13E77">
        <w:rPr>
          <w:rFonts w:ascii="Arial" w:hAnsi="Arial" w:cs="Arial"/>
          <w:sz w:val="24"/>
          <w:szCs w:val="24"/>
        </w:rPr>
        <w:t xml:space="preserve"> </w:t>
      </w:r>
      <w:r w:rsidR="00C00958" w:rsidRPr="00F13E77">
        <w:rPr>
          <w:rFonts w:ascii="Arial" w:hAnsi="Arial" w:cs="Arial"/>
          <w:sz w:val="24"/>
          <w:szCs w:val="24"/>
        </w:rPr>
        <w:lastRenderedPageBreak/>
        <w:t xml:space="preserve">percent </w:t>
      </w:r>
      <w:r w:rsidR="00490629" w:rsidRPr="00F13E77">
        <w:rPr>
          <w:rFonts w:ascii="Arial" w:hAnsi="Arial" w:cs="Arial"/>
          <w:sz w:val="24"/>
          <w:szCs w:val="24"/>
        </w:rPr>
        <w:t xml:space="preserve">in 2021 </w:t>
      </w:r>
      <w:r w:rsidR="00C91F3F" w:rsidRPr="00F13E77">
        <w:rPr>
          <w:rFonts w:ascii="Arial" w:hAnsi="Arial" w:cs="Arial"/>
          <w:sz w:val="24"/>
          <w:szCs w:val="24"/>
        </w:rPr>
        <w:t>(Office for Health Improvement and Disparities, 2022)</w:t>
      </w:r>
      <w:r w:rsidR="00490629" w:rsidRPr="00F13E77">
        <w:rPr>
          <w:rFonts w:ascii="Arial" w:hAnsi="Arial" w:cs="Arial"/>
          <w:sz w:val="24"/>
          <w:szCs w:val="24"/>
        </w:rPr>
        <w:t>.</w:t>
      </w:r>
      <w:r w:rsidR="005C1243" w:rsidRPr="00F13E77">
        <w:rPr>
          <w:rFonts w:ascii="Arial" w:hAnsi="Arial" w:cs="Arial"/>
          <w:sz w:val="24"/>
          <w:szCs w:val="24"/>
        </w:rPr>
        <w:t xml:space="preserve"> </w:t>
      </w:r>
      <w:r w:rsidR="00716F6F" w:rsidRPr="00F13E77">
        <w:rPr>
          <w:rFonts w:ascii="Arial" w:hAnsi="Arial" w:cs="Arial"/>
          <w:sz w:val="24"/>
          <w:szCs w:val="24"/>
        </w:rPr>
        <w:t>These statistics are alarming as research has discovered that vapes can be adapted to include illegal substances such as class A drugs (National Institute on Drug Abuse, 2020).</w:t>
      </w:r>
    </w:p>
    <w:p w14:paraId="53904C7D" w14:textId="4904D0E1" w:rsidR="002068E0" w:rsidRPr="00F13E77" w:rsidRDefault="008D6F2E" w:rsidP="00F13E77">
      <w:pPr>
        <w:spacing w:line="480" w:lineRule="auto"/>
        <w:rPr>
          <w:rFonts w:ascii="Arial" w:hAnsi="Arial" w:cs="Arial"/>
          <w:sz w:val="24"/>
          <w:szCs w:val="24"/>
        </w:rPr>
      </w:pPr>
      <w:r w:rsidRPr="00F13E77">
        <w:rPr>
          <w:rFonts w:ascii="Arial" w:hAnsi="Arial" w:cs="Arial"/>
          <w:sz w:val="24"/>
          <w:szCs w:val="24"/>
        </w:rPr>
        <w:t xml:space="preserve">Since the invention of vapes, the popularity of CBD products has also skyrocketed in recent years and shows no signs of subsiding, with annual estimates from the United Kingdom reaching approximately three-quarters of a billion pounds in 2022 (Arrowsmith, 2022). Nevertheless, alarmingly, it does not end with CBD. As stated by MacKey (2022) smoking, eating, and vaping cannabis are the three primary consumption methods. However, </w:t>
      </w:r>
      <w:r w:rsidR="00716F6F" w:rsidRPr="00F13E77">
        <w:rPr>
          <w:rFonts w:ascii="Arial" w:hAnsi="Arial" w:cs="Arial"/>
          <w:sz w:val="24"/>
          <w:szCs w:val="24"/>
        </w:rPr>
        <w:t>fifty-three percent</w:t>
      </w:r>
      <w:r w:rsidRPr="00F13E77">
        <w:rPr>
          <w:rFonts w:ascii="Arial" w:hAnsi="Arial" w:cs="Arial"/>
          <w:sz w:val="24"/>
          <w:szCs w:val="24"/>
        </w:rPr>
        <w:t xml:space="preserve"> of cannabis consumers now acknowledge that vaping is their preferred consumption technique (Shiplo, et al. 2016).</w:t>
      </w:r>
    </w:p>
    <w:p w14:paraId="1997358C" w14:textId="1DBA7EA2" w:rsidR="008D6F2E" w:rsidRPr="00F13E77" w:rsidRDefault="008D6F2E" w:rsidP="00F13E77">
      <w:pPr>
        <w:spacing w:line="480" w:lineRule="auto"/>
        <w:rPr>
          <w:rFonts w:ascii="Arial" w:hAnsi="Arial" w:cs="Arial"/>
          <w:sz w:val="24"/>
          <w:szCs w:val="24"/>
        </w:rPr>
      </w:pPr>
      <w:r w:rsidRPr="00F13E77">
        <w:rPr>
          <w:rFonts w:ascii="Arial" w:hAnsi="Arial" w:cs="Arial"/>
          <w:sz w:val="24"/>
          <w:szCs w:val="24"/>
        </w:rPr>
        <w:t>According to Cherry (2022), cannabis includes more than 113 unique chemical components known as cannabinoids. In addition, the two kinds of chemical substances originating from cannabis include cannabidiol (CBD) and tetrahydrocannabinol (THC). Since CBD and THC have distinct effects on the brain's receptors, CBD usually has no psychoactive effects, meaning users will not get the 'high' feeling</w:t>
      </w:r>
      <w:r w:rsidR="003D5FD0" w:rsidRPr="00F13E77">
        <w:rPr>
          <w:rFonts w:ascii="Arial" w:hAnsi="Arial" w:cs="Arial"/>
          <w:sz w:val="24"/>
          <w:szCs w:val="24"/>
        </w:rPr>
        <w:t>, whereas THC does</w:t>
      </w:r>
      <w:r w:rsidR="00FE76FF" w:rsidRPr="00F13E77">
        <w:rPr>
          <w:rFonts w:ascii="Arial" w:hAnsi="Arial" w:cs="Arial"/>
          <w:sz w:val="24"/>
          <w:szCs w:val="24"/>
        </w:rPr>
        <w:t xml:space="preserve"> (Cherry, 2022)</w:t>
      </w:r>
      <w:r w:rsidR="004F39AF" w:rsidRPr="00F13E77">
        <w:rPr>
          <w:rFonts w:ascii="Arial" w:hAnsi="Arial" w:cs="Arial"/>
          <w:sz w:val="24"/>
          <w:szCs w:val="24"/>
        </w:rPr>
        <w:t>.</w:t>
      </w:r>
      <w:r w:rsidR="00FE76FF" w:rsidRPr="00F13E77">
        <w:rPr>
          <w:rFonts w:ascii="Arial" w:hAnsi="Arial" w:cs="Arial"/>
          <w:sz w:val="24"/>
          <w:szCs w:val="24"/>
        </w:rPr>
        <w:t xml:space="preserve"> </w:t>
      </w:r>
      <w:r w:rsidRPr="00F13E77">
        <w:rPr>
          <w:rFonts w:ascii="Arial" w:hAnsi="Arial" w:cs="Arial"/>
          <w:sz w:val="24"/>
          <w:szCs w:val="24"/>
        </w:rPr>
        <w:t>Therefore, CBD is allowed in the United Kingdom if it contains no nicotine and 0.2</w:t>
      </w:r>
      <w:r w:rsidR="00620A57" w:rsidRPr="00F13E77">
        <w:rPr>
          <w:rFonts w:ascii="Arial" w:hAnsi="Arial" w:cs="Arial"/>
          <w:sz w:val="24"/>
          <w:szCs w:val="24"/>
        </w:rPr>
        <w:t xml:space="preserve"> percent </w:t>
      </w:r>
      <w:r w:rsidRPr="00F13E77">
        <w:rPr>
          <w:rFonts w:ascii="Arial" w:hAnsi="Arial" w:cs="Arial"/>
          <w:sz w:val="24"/>
          <w:szCs w:val="24"/>
        </w:rPr>
        <w:t>or less THC (Day, 2021). This is because THC is a controlled substance under the Misuse of Drugs Act 1971 (Home Office, 2020).</w:t>
      </w:r>
    </w:p>
    <w:p w14:paraId="31E40DE8" w14:textId="6AA91CE2" w:rsidR="00EE4D1B" w:rsidRPr="00F13E77" w:rsidRDefault="008D6F2E" w:rsidP="00F13E77">
      <w:pPr>
        <w:spacing w:line="480" w:lineRule="auto"/>
        <w:rPr>
          <w:rFonts w:ascii="Arial" w:hAnsi="Arial" w:cs="Arial"/>
          <w:sz w:val="24"/>
          <w:szCs w:val="24"/>
        </w:rPr>
      </w:pPr>
      <w:r w:rsidRPr="00F13E77">
        <w:rPr>
          <w:rFonts w:ascii="Arial" w:hAnsi="Arial" w:cs="Arial"/>
          <w:sz w:val="24"/>
          <w:szCs w:val="24"/>
        </w:rPr>
        <w:t xml:space="preserve">Nonetheless, with THC being the primary chemical constituent of cannabis (MacKey, 2022), it does have some psychotropic properties, which results in the high that most individuals possess with </w:t>
      </w:r>
      <w:r w:rsidR="004F39AF" w:rsidRPr="00F13E77">
        <w:rPr>
          <w:rFonts w:ascii="Arial" w:hAnsi="Arial" w:cs="Arial"/>
          <w:sz w:val="24"/>
          <w:szCs w:val="24"/>
        </w:rPr>
        <w:t>cannabis</w:t>
      </w:r>
      <w:r w:rsidRPr="00F13E77">
        <w:rPr>
          <w:rFonts w:ascii="Arial" w:hAnsi="Arial" w:cs="Arial"/>
          <w:sz w:val="24"/>
          <w:szCs w:val="24"/>
        </w:rPr>
        <w:t xml:space="preserve"> (Cherry, 2022). Furthermore, as MacKey </w:t>
      </w:r>
      <w:r w:rsidRPr="00F13E77">
        <w:rPr>
          <w:rFonts w:ascii="Arial" w:hAnsi="Arial" w:cs="Arial"/>
          <w:sz w:val="24"/>
          <w:szCs w:val="24"/>
        </w:rPr>
        <w:lastRenderedPageBreak/>
        <w:t>(2015) mentioned, THC affects the brain's cannabinoid receptors, which largely control an individual's ability for thought, memory, pleasure, bodily coordination, and perception of time. Regrettably, research indicates that once the THC chemical contacts these receptors, it may seize control of the body and mind (MacKey, 2021). Therefore, as stated by Kingston Council (2022), because of these reasons, in the UK, THC vape juice is illegal. However, selling CBD oil and vape juice in the United Kingdom is legal</w:t>
      </w:r>
      <w:r w:rsidR="00BA0D74" w:rsidRPr="00F13E77">
        <w:rPr>
          <w:rFonts w:ascii="Arial" w:hAnsi="Arial" w:cs="Arial"/>
          <w:sz w:val="24"/>
          <w:szCs w:val="24"/>
        </w:rPr>
        <w:t xml:space="preserve"> as long as it contains the required limit of THC and nicotine properties or else the sales of the substance are not approved by legislation. </w:t>
      </w:r>
      <w:r w:rsidRPr="00F13E77">
        <w:rPr>
          <w:rFonts w:ascii="Arial" w:hAnsi="Arial" w:cs="Arial"/>
          <w:sz w:val="24"/>
          <w:szCs w:val="24"/>
        </w:rPr>
        <w:t>Therefore, this indicates the severity of THC compared to CBD.</w:t>
      </w:r>
      <w:r w:rsidR="005C1243" w:rsidRPr="00F13E77">
        <w:rPr>
          <w:rFonts w:ascii="Arial" w:hAnsi="Arial" w:cs="Arial"/>
          <w:sz w:val="24"/>
          <w:szCs w:val="24"/>
        </w:rPr>
        <w:t xml:space="preserve"> </w:t>
      </w:r>
      <w:r w:rsidR="00EE4D1B" w:rsidRPr="00F13E77">
        <w:rPr>
          <w:rFonts w:ascii="Arial" w:hAnsi="Arial" w:cs="Arial"/>
          <w:sz w:val="24"/>
          <w:szCs w:val="24"/>
        </w:rPr>
        <w:t>As stated by McCarthy (2022) research on cannabis and crime rates has produced contradictory findings, resulting in a lack of clarity on the relationship between substance and crime. Moreover, according to some studies, there is a slight correlation between long-term cannabis usage and criminal behaviour. However, Pedersen and Skardhamar (2010) discovered a significant association between early cannabis usage and later engagement in criminal activity. </w:t>
      </w:r>
    </w:p>
    <w:p w14:paraId="4D3276DC" w14:textId="3A9AECCC" w:rsidR="00B23710" w:rsidRPr="00F13E77" w:rsidRDefault="00726EF7" w:rsidP="00F13E77">
      <w:pPr>
        <w:spacing w:line="480" w:lineRule="auto"/>
        <w:rPr>
          <w:rFonts w:ascii="Arial" w:hAnsi="Arial" w:cs="Arial"/>
          <w:sz w:val="24"/>
          <w:szCs w:val="24"/>
        </w:rPr>
      </w:pPr>
      <w:r w:rsidRPr="00F13E77">
        <w:rPr>
          <w:rFonts w:ascii="Arial" w:hAnsi="Arial" w:cs="Arial"/>
          <w:sz w:val="24"/>
          <w:szCs w:val="24"/>
        </w:rPr>
        <w:t>According to Zou and Kumar (2018) c</w:t>
      </w:r>
      <w:r w:rsidR="0046142C" w:rsidRPr="00F13E77">
        <w:rPr>
          <w:rFonts w:ascii="Arial" w:hAnsi="Arial" w:cs="Arial"/>
          <w:sz w:val="24"/>
          <w:szCs w:val="24"/>
        </w:rPr>
        <w:t xml:space="preserve">annabinoids, which are present in cannabis, interact with endocannabinoid receptors in the body and brain. </w:t>
      </w:r>
      <w:r w:rsidRPr="00F13E77">
        <w:rPr>
          <w:rFonts w:ascii="Arial" w:hAnsi="Arial" w:cs="Arial"/>
          <w:sz w:val="24"/>
          <w:szCs w:val="24"/>
        </w:rPr>
        <w:t>This meaning that t</w:t>
      </w:r>
      <w:r w:rsidR="0046142C" w:rsidRPr="00F13E77">
        <w:rPr>
          <w:rFonts w:ascii="Arial" w:hAnsi="Arial" w:cs="Arial"/>
          <w:sz w:val="24"/>
          <w:szCs w:val="24"/>
        </w:rPr>
        <w:t>he short-term effects of cannabis result in these receptors influencing several activities, including pleasure, memory, reasoning, movement, and time perception.</w:t>
      </w:r>
      <w:r w:rsidR="00F06B70" w:rsidRPr="00F13E77">
        <w:rPr>
          <w:rFonts w:ascii="Arial" w:hAnsi="Arial" w:cs="Arial"/>
          <w:sz w:val="24"/>
          <w:szCs w:val="24"/>
        </w:rPr>
        <w:t xml:space="preserve"> Oleson and Cheer (2012) </w:t>
      </w:r>
      <w:r w:rsidR="00020235" w:rsidRPr="00F13E77">
        <w:rPr>
          <w:rFonts w:ascii="Arial" w:hAnsi="Arial" w:cs="Arial"/>
          <w:sz w:val="24"/>
          <w:szCs w:val="24"/>
        </w:rPr>
        <w:t xml:space="preserve">stated that </w:t>
      </w:r>
      <w:r w:rsidR="00F06B70" w:rsidRPr="00F13E77">
        <w:rPr>
          <w:rFonts w:ascii="Arial" w:hAnsi="Arial" w:cs="Arial"/>
          <w:sz w:val="24"/>
          <w:szCs w:val="24"/>
        </w:rPr>
        <w:t>a little dose of cannabis causes a surge of dopamine in the brain, which may result in sensations of euphoria or being "high," including relaxation and satisfaction. Nevertheless, excessive use may result in adverse effects such as anxiety and paranoia</w:t>
      </w:r>
      <w:r w:rsidR="00F23AEC" w:rsidRPr="00F13E77">
        <w:rPr>
          <w:rFonts w:ascii="Arial" w:hAnsi="Arial" w:cs="Arial"/>
          <w:sz w:val="24"/>
          <w:szCs w:val="24"/>
        </w:rPr>
        <w:t xml:space="preserve"> (Tabackman, 2021)</w:t>
      </w:r>
      <w:r w:rsidR="00F06B70" w:rsidRPr="00F13E77">
        <w:rPr>
          <w:rFonts w:ascii="Arial" w:hAnsi="Arial" w:cs="Arial"/>
          <w:sz w:val="24"/>
          <w:szCs w:val="24"/>
        </w:rPr>
        <w:t>.</w:t>
      </w:r>
      <w:r w:rsidR="00F23AEC" w:rsidRPr="00F13E77">
        <w:rPr>
          <w:rFonts w:ascii="Arial" w:hAnsi="Arial" w:cs="Arial"/>
          <w:sz w:val="24"/>
          <w:szCs w:val="24"/>
        </w:rPr>
        <w:t xml:space="preserve"> </w:t>
      </w:r>
      <w:r w:rsidR="00020235" w:rsidRPr="00F13E77">
        <w:rPr>
          <w:rFonts w:ascii="Arial" w:hAnsi="Arial" w:cs="Arial"/>
          <w:sz w:val="24"/>
          <w:szCs w:val="24"/>
        </w:rPr>
        <w:t xml:space="preserve">Similarly, the majority of research on the long-term effects of cannabis concluded that the risk of mental illnesses such as depression, anxiety, and schizophrenia increase with the </w:t>
      </w:r>
      <w:r w:rsidR="00020235" w:rsidRPr="00F13E77">
        <w:rPr>
          <w:rFonts w:ascii="Arial" w:hAnsi="Arial" w:cs="Arial"/>
          <w:sz w:val="24"/>
          <w:szCs w:val="24"/>
        </w:rPr>
        <w:lastRenderedPageBreak/>
        <w:t>frequency of cannabis use (National Institute on Drug Abuse, 2020).</w:t>
      </w:r>
      <w:r w:rsidR="001338E1" w:rsidRPr="00F13E77">
        <w:rPr>
          <w:rFonts w:ascii="Arial" w:hAnsi="Arial" w:cs="Arial"/>
          <w:sz w:val="24"/>
          <w:szCs w:val="24"/>
        </w:rPr>
        <w:t xml:space="preserve"> </w:t>
      </w:r>
      <w:r w:rsidR="00636E85" w:rsidRPr="00F13E77">
        <w:rPr>
          <w:rFonts w:ascii="Arial" w:hAnsi="Arial" w:cs="Arial"/>
          <w:sz w:val="24"/>
          <w:szCs w:val="24"/>
        </w:rPr>
        <w:t>In contrast, Srebro (2018) believes that cannabis decreases pain considerably, especially nerve pain and muscular spasms as well as a variety of other health benefits.</w:t>
      </w:r>
    </w:p>
    <w:p w14:paraId="79BEAC10" w14:textId="0E302477" w:rsidR="001338E1" w:rsidRPr="00F13E77" w:rsidRDefault="00AC5709" w:rsidP="00F13E77">
      <w:pPr>
        <w:spacing w:line="480" w:lineRule="auto"/>
        <w:rPr>
          <w:rFonts w:ascii="Arial" w:hAnsi="Arial" w:cs="Arial"/>
          <w:sz w:val="24"/>
          <w:szCs w:val="24"/>
        </w:rPr>
      </w:pPr>
      <w:r w:rsidRPr="00F13E77">
        <w:rPr>
          <w:rFonts w:ascii="Arial" w:hAnsi="Arial" w:cs="Arial"/>
          <w:sz w:val="24"/>
          <w:szCs w:val="24"/>
        </w:rPr>
        <w:t xml:space="preserve">Current studies indicate that using high-potency cannabis every day </w:t>
      </w:r>
      <w:r w:rsidR="001338E1" w:rsidRPr="00F13E77">
        <w:rPr>
          <w:rFonts w:ascii="Arial" w:hAnsi="Arial" w:cs="Arial"/>
          <w:sz w:val="24"/>
          <w:szCs w:val="24"/>
        </w:rPr>
        <w:t xml:space="preserve">also </w:t>
      </w:r>
      <w:r w:rsidRPr="00F13E77">
        <w:rPr>
          <w:rFonts w:ascii="Arial" w:hAnsi="Arial" w:cs="Arial"/>
          <w:sz w:val="24"/>
          <w:szCs w:val="24"/>
        </w:rPr>
        <w:t>increases the risk of getting psychosis by roughly five times when compared to individuals who have never used cannabis</w:t>
      </w:r>
      <w:r w:rsidR="001338E1" w:rsidRPr="00F13E77">
        <w:rPr>
          <w:rFonts w:ascii="Arial" w:hAnsi="Arial" w:cs="Arial"/>
          <w:sz w:val="24"/>
          <w:szCs w:val="24"/>
        </w:rPr>
        <w:t xml:space="preserve"> (National Institute on Drug Abuse, 2020).</w:t>
      </w:r>
      <w:r w:rsidRPr="00F13E77">
        <w:rPr>
          <w:rFonts w:ascii="Arial" w:hAnsi="Arial" w:cs="Arial"/>
          <w:sz w:val="24"/>
          <w:szCs w:val="24"/>
        </w:rPr>
        <w:t xml:space="preserve"> </w:t>
      </w:r>
      <w:r w:rsidR="0075306F" w:rsidRPr="00F13E77">
        <w:rPr>
          <w:rFonts w:ascii="Arial" w:hAnsi="Arial" w:cs="Arial"/>
          <w:sz w:val="24"/>
          <w:szCs w:val="24"/>
        </w:rPr>
        <w:t xml:space="preserve">Berenson (2019) states that psychosis is a significant risk factor for violent behaviour. Furthermore, most of this violence happens while psychotic individuals are under the influence of drugs. Consequently, those who have schizophrenia should avoid cannabis since they are </w:t>
      </w:r>
      <w:r w:rsidR="00542B22" w:rsidRPr="00F13E77">
        <w:rPr>
          <w:rFonts w:ascii="Arial" w:hAnsi="Arial" w:cs="Arial"/>
          <w:sz w:val="24"/>
          <w:szCs w:val="24"/>
        </w:rPr>
        <w:t xml:space="preserve">significantly </w:t>
      </w:r>
      <w:r w:rsidR="0075306F" w:rsidRPr="00F13E77">
        <w:rPr>
          <w:rFonts w:ascii="Arial" w:hAnsi="Arial" w:cs="Arial"/>
          <w:sz w:val="24"/>
          <w:szCs w:val="24"/>
        </w:rPr>
        <w:t>more likely to engage in violent behaviour (Berenson, 2019). Moreover, research suggests that individuals with schizophrenia were nearly four times more likely than the general population to be convicted of domestic violence and ten times more likely to be convicted of murder (Walsh, et al. 2002).</w:t>
      </w:r>
      <w:r w:rsidR="00B23710" w:rsidRPr="00F13E77">
        <w:rPr>
          <w:rFonts w:ascii="Arial" w:hAnsi="Arial" w:cs="Arial"/>
          <w:sz w:val="24"/>
          <w:szCs w:val="24"/>
        </w:rPr>
        <w:t xml:space="preserve"> </w:t>
      </w:r>
      <w:r w:rsidR="00CB09F4" w:rsidRPr="00F13E77">
        <w:rPr>
          <w:rFonts w:ascii="Arial" w:hAnsi="Arial" w:cs="Arial"/>
          <w:sz w:val="24"/>
          <w:szCs w:val="24"/>
        </w:rPr>
        <w:t xml:space="preserve">Consequently, research reveals that </w:t>
      </w:r>
      <w:r w:rsidR="00962DED" w:rsidRPr="00F13E77">
        <w:rPr>
          <w:rFonts w:ascii="Arial" w:hAnsi="Arial" w:cs="Arial"/>
          <w:sz w:val="24"/>
          <w:szCs w:val="24"/>
        </w:rPr>
        <w:t xml:space="preserve">cannabis </w:t>
      </w:r>
      <w:r w:rsidR="00CB09F4" w:rsidRPr="00F13E77">
        <w:rPr>
          <w:rFonts w:ascii="Arial" w:hAnsi="Arial" w:cs="Arial"/>
          <w:sz w:val="24"/>
          <w:szCs w:val="24"/>
        </w:rPr>
        <w:t>subsequently develops biological abnormalities that enhance the likelihood of criminal behaviour, particularly in those who consume cannabis regularly, even more so among people with schizophrenia who are already at risk of engaging in violent behaviour.</w:t>
      </w:r>
    </w:p>
    <w:p w14:paraId="315D89E6" w14:textId="58CD8A54" w:rsidR="00CB09F4" w:rsidRPr="00F13E77" w:rsidRDefault="00AC5709" w:rsidP="00F13E77">
      <w:pPr>
        <w:spacing w:line="480" w:lineRule="auto"/>
        <w:rPr>
          <w:rFonts w:ascii="Arial" w:hAnsi="Arial" w:cs="Arial"/>
          <w:sz w:val="24"/>
          <w:szCs w:val="24"/>
        </w:rPr>
      </w:pPr>
      <w:r w:rsidRPr="00F13E77">
        <w:rPr>
          <w:rFonts w:ascii="Arial" w:hAnsi="Arial" w:cs="Arial"/>
          <w:sz w:val="24"/>
          <w:szCs w:val="24"/>
        </w:rPr>
        <w:t>Furthermore, it has been established</w:t>
      </w:r>
      <w:r w:rsidR="00A74BE3" w:rsidRPr="00F13E77">
        <w:rPr>
          <w:rFonts w:ascii="Arial" w:hAnsi="Arial" w:cs="Arial"/>
          <w:sz w:val="24"/>
          <w:szCs w:val="24"/>
        </w:rPr>
        <w:t xml:space="preserve"> by the National Institute of Drug Abuse (2020), </w:t>
      </w:r>
      <w:r w:rsidRPr="00F13E77">
        <w:rPr>
          <w:rFonts w:ascii="Arial" w:hAnsi="Arial" w:cs="Arial"/>
          <w:sz w:val="24"/>
          <w:szCs w:val="24"/>
        </w:rPr>
        <w:t xml:space="preserve">that the </w:t>
      </w:r>
      <w:r w:rsidR="00CB09F4" w:rsidRPr="00F13E77">
        <w:rPr>
          <w:rFonts w:ascii="Arial" w:hAnsi="Arial" w:cs="Arial"/>
          <w:sz w:val="24"/>
          <w:szCs w:val="24"/>
        </w:rPr>
        <w:t xml:space="preserve">effects of cannabis depend on the </w:t>
      </w:r>
      <w:r w:rsidRPr="00F13E77">
        <w:rPr>
          <w:rFonts w:ascii="Arial" w:hAnsi="Arial" w:cs="Arial"/>
          <w:sz w:val="24"/>
          <w:szCs w:val="24"/>
        </w:rPr>
        <w:t>quantity of substance consumed, the age of initial usage, and genetic susceptibility</w:t>
      </w:r>
      <w:r w:rsidR="00A74BE3" w:rsidRPr="00F13E77">
        <w:rPr>
          <w:rFonts w:ascii="Arial" w:hAnsi="Arial" w:cs="Arial"/>
          <w:sz w:val="24"/>
          <w:szCs w:val="24"/>
        </w:rPr>
        <w:t xml:space="preserve">. </w:t>
      </w:r>
      <w:r w:rsidR="00CB09F4" w:rsidRPr="00F13E77">
        <w:rPr>
          <w:rFonts w:ascii="Arial" w:hAnsi="Arial" w:cs="Arial"/>
          <w:sz w:val="24"/>
          <w:szCs w:val="24"/>
        </w:rPr>
        <w:t xml:space="preserve">Filbey, et al (2014) </w:t>
      </w:r>
      <w:r w:rsidR="00F830FA" w:rsidRPr="00F13E77">
        <w:rPr>
          <w:rFonts w:ascii="Arial" w:hAnsi="Arial" w:cs="Arial"/>
          <w:sz w:val="24"/>
          <w:szCs w:val="24"/>
        </w:rPr>
        <w:t xml:space="preserve">also acknowledged </w:t>
      </w:r>
      <w:r w:rsidR="00CB09F4" w:rsidRPr="00F13E77">
        <w:rPr>
          <w:rFonts w:ascii="Arial" w:hAnsi="Arial" w:cs="Arial"/>
          <w:sz w:val="24"/>
          <w:szCs w:val="24"/>
        </w:rPr>
        <w:t>the effects of cannabis on brain development</w:t>
      </w:r>
      <w:r w:rsidR="00962DED" w:rsidRPr="00F13E77">
        <w:rPr>
          <w:rFonts w:ascii="Arial" w:hAnsi="Arial" w:cs="Arial"/>
          <w:sz w:val="24"/>
          <w:szCs w:val="24"/>
        </w:rPr>
        <w:t>, particularly on those who star</w:t>
      </w:r>
      <w:r w:rsidR="00542B22" w:rsidRPr="00F13E77">
        <w:rPr>
          <w:rFonts w:ascii="Arial" w:hAnsi="Arial" w:cs="Arial"/>
          <w:sz w:val="24"/>
          <w:szCs w:val="24"/>
        </w:rPr>
        <w:t xml:space="preserve">t </w:t>
      </w:r>
      <w:r w:rsidR="00962DED" w:rsidRPr="00F13E77">
        <w:rPr>
          <w:rFonts w:ascii="Arial" w:hAnsi="Arial" w:cs="Arial"/>
          <w:sz w:val="24"/>
          <w:szCs w:val="24"/>
        </w:rPr>
        <w:t xml:space="preserve">consuming cannabis at a young age. </w:t>
      </w:r>
      <w:r w:rsidR="00CB09F4" w:rsidRPr="00F13E77">
        <w:rPr>
          <w:rFonts w:ascii="Arial" w:hAnsi="Arial" w:cs="Arial"/>
          <w:sz w:val="24"/>
          <w:szCs w:val="24"/>
        </w:rPr>
        <w:t>For instance, the majority of research indicate</w:t>
      </w:r>
      <w:r w:rsidR="008F5CC6" w:rsidRPr="00F13E77">
        <w:rPr>
          <w:rFonts w:ascii="Arial" w:hAnsi="Arial" w:cs="Arial"/>
          <w:sz w:val="24"/>
          <w:szCs w:val="24"/>
        </w:rPr>
        <w:t>s</w:t>
      </w:r>
      <w:r w:rsidR="00CB09F4" w:rsidRPr="00F13E77">
        <w:rPr>
          <w:rFonts w:ascii="Arial" w:hAnsi="Arial" w:cs="Arial"/>
          <w:sz w:val="24"/>
          <w:szCs w:val="24"/>
        </w:rPr>
        <w:t xml:space="preserve"> that frequent cannabis use in youths is related with lower volume in particular brain areas, which may result in diminished brain function (Batalla, et al. 2013).</w:t>
      </w:r>
      <w:r w:rsidR="00817AFB" w:rsidRPr="00F13E77">
        <w:rPr>
          <w:rFonts w:ascii="Arial" w:hAnsi="Arial" w:cs="Arial"/>
          <w:sz w:val="24"/>
          <w:szCs w:val="24"/>
        </w:rPr>
        <w:t xml:space="preserve"> </w:t>
      </w:r>
      <w:r w:rsidR="00962DED" w:rsidRPr="00F13E77">
        <w:rPr>
          <w:rFonts w:ascii="Arial" w:hAnsi="Arial" w:cs="Arial"/>
          <w:sz w:val="24"/>
          <w:szCs w:val="24"/>
        </w:rPr>
        <w:t>As a result, a</w:t>
      </w:r>
      <w:r w:rsidR="00817AFB" w:rsidRPr="00F13E77">
        <w:rPr>
          <w:rFonts w:ascii="Arial" w:hAnsi="Arial" w:cs="Arial"/>
          <w:sz w:val="24"/>
          <w:szCs w:val="24"/>
        </w:rPr>
        <w:t>ccording to Sutton (2016) infancy and early-adulthood</w:t>
      </w:r>
      <w:r w:rsidR="00542B22" w:rsidRPr="00F13E77">
        <w:rPr>
          <w:rFonts w:ascii="Arial" w:hAnsi="Arial" w:cs="Arial"/>
          <w:sz w:val="24"/>
          <w:szCs w:val="24"/>
        </w:rPr>
        <w:t xml:space="preserve"> exposure </w:t>
      </w:r>
      <w:r w:rsidR="00542B22" w:rsidRPr="00F13E77">
        <w:rPr>
          <w:rFonts w:ascii="Arial" w:hAnsi="Arial" w:cs="Arial"/>
          <w:sz w:val="24"/>
          <w:szCs w:val="24"/>
        </w:rPr>
        <w:lastRenderedPageBreak/>
        <w:t>to cannabis can result in</w:t>
      </w:r>
      <w:r w:rsidR="00817AFB" w:rsidRPr="00F13E77">
        <w:rPr>
          <w:rFonts w:ascii="Arial" w:hAnsi="Arial" w:cs="Arial"/>
          <w:sz w:val="24"/>
          <w:szCs w:val="24"/>
        </w:rPr>
        <w:t xml:space="preserve"> brain damage </w:t>
      </w:r>
      <w:r w:rsidR="00542B22" w:rsidRPr="00F13E77">
        <w:rPr>
          <w:rFonts w:ascii="Arial" w:hAnsi="Arial" w:cs="Arial"/>
          <w:sz w:val="24"/>
          <w:szCs w:val="24"/>
        </w:rPr>
        <w:t xml:space="preserve">which can increase the </w:t>
      </w:r>
      <w:r w:rsidR="00817AFB" w:rsidRPr="00F13E77">
        <w:rPr>
          <w:rFonts w:ascii="Arial" w:hAnsi="Arial" w:cs="Arial"/>
          <w:sz w:val="24"/>
          <w:szCs w:val="24"/>
        </w:rPr>
        <w:t xml:space="preserve">likelihood of criminal behaviour. This </w:t>
      </w:r>
      <w:r w:rsidR="00962DED" w:rsidRPr="00F13E77">
        <w:rPr>
          <w:rFonts w:ascii="Arial" w:hAnsi="Arial" w:cs="Arial"/>
          <w:sz w:val="24"/>
          <w:szCs w:val="24"/>
        </w:rPr>
        <w:t xml:space="preserve">is because the </w:t>
      </w:r>
      <w:r w:rsidR="00817AFB" w:rsidRPr="00F13E77">
        <w:rPr>
          <w:rFonts w:ascii="Arial" w:hAnsi="Arial" w:cs="Arial"/>
          <w:sz w:val="24"/>
          <w:szCs w:val="24"/>
        </w:rPr>
        <w:t>damage reduces restraints or emotional control, altering how individuals react to their surroundings.</w:t>
      </w:r>
      <w:r w:rsidR="00A74BE3" w:rsidRPr="00F13E77">
        <w:rPr>
          <w:rFonts w:ascii="Arial" w:hAnsi="Arial" w:cs="Arial"/>
          <w:sz w:val="24"/>
          <w:szCs w:val="24"/>
        </w:rPr>
        <w:t xml:space="preserve"> </w:t>
      </w:r>
      <w:r w:rsidR="00962DED" w:rsidRPr="00F13E77">
        <w:rPr>
          <w:rFonts w:ascii="Arial" w:hAnsi="Arial" w:cs="Arial"/>
          <w:sz w:val="24"/>
          <w:szCs w:val="24"/>
        </w:rPr>
        <w:t xml:space="preserve">Therefore, </w:t>
      </w:r>
      <w:r w:rsidR="00542B22" w:rsidRPr="00F13E77">
        <w:rPr>
          <w:rFonts w:ascii="Arial" w:hAnsi="Arial" w:cs="Arial"/>
          <w:sz w:val="24"/>
          <w:szCs w:val="24"/>
        </w:rPr>
        <w:t xml:space="preserve">long term </w:t>
      </w:r>
      <w:r w:rsidR="00962DED" w:rsidRPr="00F13E77">
        <w:rPr>
          <w:rFonts w:ascii="Arial" w:hAnsi="Arial" w:cs="Arial"/>
          <w:sz w:val="24"/>
          <w:szCs w:val="24"/>
        </w:rPr>
        <w:t>cannabis</w:t>
      </w:r>
      <w:r w:rsidR="00542B22" w:rsidRPr="00F13E77">
        <w:rPr>
          <w:rFonts w:ascii="Arial" w:hAnsi="Arial" w:cs="Arial"/>
          <w:sz w:val="24"/>
          <w:szCs w:val="24"/>
        </w:rPr>
        <w:t xml:space="preserve"> exposure</w:t>
      </w:r>
      <w:r w:rsidR="00962DED" w:rsidRPr="00F13E77">
        <w:rPr>
          <w:rFonts w:ascii="Arial" w:hAnsi="Arial" w:cs="Arial"/>
          <w:sz w:val="24"/>
          <w:szCs w:val="24"/>
        </w:rPr>
        <w:t xml:space="preserve"> can </w:t>
      </w:r>
      <w:r w:rsidR="00542B22" w:rsidRPr="00F13E77">
        <w:rPr>
          <w:rFonts w:ascii="Arial" w:hAnsi="Arial" w:cs="Arial"/>
          <w:sz w:val="24"/>
          <w:szCs w:val="24"/>
        </w:rPr>
        <w:t>develop</w:t>
      </w:r>
      <w:r w:rsidR="00962DED" w:rsidRPr="00F13E77">
        <w:rPr>
          <w:rFonts w:ascii="Arial" w:hAnsi="Arial" w:cs="Arial"/>
          <w:sz w:val="24"/>
          <w:szCs w:val="24"/>
        </w:rPr>
        <w:t xml:space="preserve"> biological abnormalities, which increases the likelihood of criminal behaviour, particularly with those whose initial usage began at a young age.</w:t>
      </w:r>
    </w:p>
    <w:p w14:paraId="44062F41" w14:textId="5ECC72D0" w:rsidR="002F13A9" w:rsidRPr="00F13E77" w:rsidRDefault="00A74BE3" w:rsidP="00F13E77">
      <w:pPr>
        <w:spacing w:line="480" w:lineRule="auto"/>
        <w:rPr>
          <w:rFonts w:ascii="Arial" w:hAnsi="Arial" w:cs="Arial"/>
          <w:sz w:val="24"/>
          <w:szCs w:val="24"/>
        </w:rPr>
      </w:pPr>
      <w:r w:rsidRPr="00F13E77">
        <w:rPr>
          <w:rFonts w:ascii="Arial" w:hAnsi="Arial" w:cs="Arial"/>
          <w:sz w:val="24"/>
          <w:szCs w:val="24"/>
        </w:rPr>
        <w:t xml:space="preserve">As of cannabis being added into vapes Jackson (2019) believes youths who vape cannabis have a significantly higher risk of violence than youths who ingest cannabis through traditional means. Vaping allows youths to hide illegal substances, which may empower them to participate in additional criminal actions in adulthood. Due to the ambiguity of vaping illegal substances, they will most likely go unreported and unchallenged. </w:t>
      </w:r>
      <w:r w:rsidR="00E37345" w:rsidRPr="00F13E77">
        <w:rPr>
          <w:rFonts w:ascii="Arial" w:hAnsi="Arial" w:cs="Arial"/>
          <w:sz w:val="24"/>
          <w:szCs w:val="24"/>
        </w:rPr>
        <w:t>Therefore, it is incredibly concerning as the risk of youths becoming addicted to cannabis through vaping and being severely impacted by the drug increases the risk of criminal behaviour. Moreover, the media's portrayal of vaping as a "healthier" option than traditional forms of smoking nicotine or cannabis also impacts and encourages youth perception.</w:t>
      </w:r>
      <w:r w:rsidR="00B6783A" w:rsidRPr="00F13E77">
        <w:rPr>
          <w:rFonts w:ascii="Arial" w:hAnsi="Arial" w:cs="Arial"/>
          <w:sz w:val="24"/>
          <w:szCs w:val="24"/>
        </w:rPr>
        <w:t xml:space="preserve"> Unfortunately, illegal substances </w:t>
      </w:r>
      <w:r w:rsidR="00410EE8" w:rsidRPr="00F13E77">
        <w:rPr>
          <w:rFonts w:ascii="Arial" w:hAnsi="Arial" w:cs="Arial"/>
          <w:sz w:val="24"/>
          <w:szCs w:val="24"/>
        </w:rPr>
        <w:t>being added into</w:t>
      </w:r>
      <w:r w:rsidR="00B6783A" w:rsidRPr="00F13E77">
        <w:rPr>
          <w:rFonts w:ascii="Arial" w:hAnsi="Arial" w:cs="Arial"/>
          <w:sz w:val="24"/>
          <w:szCs w:val="24"/>
        </w:rPr>
        <w:t xml:space="preserve"> vape</w:t>
      </w:r>
      <w:r w:rsidR="00410EE8" w:rsidRPr="00F13E77">
        <w:rPr>
          <w:rFonts w:ascii="Arial" w:hAnsi="Arial" w:cs="Arial"/>
          <w:sz w:val="24"/>
          <w:szCs w:val="24"/>
        </w:rPr>
        <w:t xml:space="preserve"> juice</w:t>
      </w:r>
      <w:r w:rsidR="00636E85" w:rsidRPr="00F13E77">
        <w:rPr>
          <w:rFonts w:ascii="Arial" w:hAnsi="Arial" w:cs="Arial"/>
          <w:sz w:val="24"/>
          <w:szCs w:val="24"/>
        </w:rPr>
        <w:t>s</w:t>
      </w:r>
      <w:r w:rsidR="00B6783A" w:rsidRPr="00F13E77">
        <w:rPr>
          <w:rFonts w:ascii="Arial" w:hAnsi="Arial" w:cs="Arial"/>
          <w:sz w:val="24"/>
          <w:szCs w:val="24"/>
        </w:rPr>
        <w:t xml:space="preserve"> does not end there.</w:t>
      </w:r>
    </w:p>
    <w:p w14:paraId="5BD5EC95" w14:textId="5835F7C3" w:rsidR="00A74BE3" w:rsidRPr="00F13E77" w:rsidRDefault="00410EE8" w:rsidP="00F13E77">
      <w:pPr>
        <w:spacing w:line="480" w:lineRule="auto"/>
        <w:rPr>
          <w:rFonts w:ascii="Arial" w:hAnsi="Arial" w:cs="Arial"/>
          <w:sz w:val="24"/>
          <w:szCs w:val="24"/>
        </w:rPr>
      </w:pPr>
      <w:r w:rsidRPr="00F13E77">
        <w:rPr>
          <w:rFonts w:ascii="Arial" w:hAnsi="Arial" w:cs="Arial"/>
          <w:sz w:val="24"/>
          <w:szCs w:val="24"/>
        </w:rPr>
        <w:t xml:space="preserve">According to </w:t>
      </w:r>
      <w:r w:rsidR="002835E1" w:rsidRPr="00F13E77">
        <w:rPr>
          <w:rFonts w:ascii="Arial" w:hAnsi="Arial" w:cs="Arial"/>
          <w:sz w:val="24"/>
          <w:szCs w:val="24"/>
        </w:rPr>
        <w:t xml:space="preserve">the </w:t>
      </w:r>
      <w:r w:rsidRPr="00F13E77">
        <w:rPr>
          <w:rFonts w:ascii="Arial" w:hAnsi="Arial" w:cs="Arial"/>
          <w:sz w:val="24"/>
          <w:szCs w:val="24"/>
        </w:rPr>
        <w:t xml:space="preserve">Greater Manchester and Health and Social Care Partnership (2019), young people have </w:t>
      </w:r>
      <w:r w:rsidR="00894E12" w:rsidRPr="00F13E77">
        <w:rPr>
          <w:rFonts w:ascii="Arial" w:hAnsi="Arial" w:cs="Arial"/>
          <w:sz w:val="24"/>
          <w:szCs w:val="24"/>
        </w:rPr>
        <w:t>been</w:t>
      </w:r>
      <w:r w:rsidRPr="00F13E77">
        <w:rPr>
          <w:rFonts w:ascii="Arial" w:hAnsi="Arial" w:cs="Arial"/>
          <w:sz w:val="24"/>
          <w:szCs w:val="24"/>
        </w:rPr>
        <w:t xml:space="preserve"> urged not to purchase or consume a vaping liquid that dealers are marketing as a natural cannabis-based "THC vape," when in fact, it is "spice,"</w:t>
      </w:r>
      <w:r w:rsidR="002835E1" w:rsidRPr="00F13E77">
        <w:rPr>
          <w:rFonts w:ascii="Arial" w:hAnsi="Arial" w:cs="Arial"/>
          <w:sz w:val="24"/>
          <w:szCs w:val="24"/>
        </w:rPr>
        <w:t xml:space="preserve">. In </w:t>
      </w:r>
      <w:r w:rsidRPr="00F13E77">
        <w:rPr>
          <w:rFonts w:ascii="Arial" w:hAnsi="Arial" w:cs="Arial"/>
          <w:sz w:val="24"/>
          <w:szCs w:val="24"/>
        </w:rPr>
        <w:t>February 2019, there ha</w:t>
      </w:r>
      <w:r w:rsidR="002835E1" w:rsidRPr="00F13E77">
        <w:rPr>
          <w:rFonts w:ascii="Arial" w:hAnsi="Arial" w:cs="Arial"/>
          <w:sz w:val="24"/>
          <w:szCs w:val="24"/>
        </w:rPr>
        <w:t>d</w:t>
      </w:r>
      <w:r w:rsidRPr="00F13E77">
        <w:rPr>
          <w:rFonts w:ascii="Arial" w:hAnsi="Arial" w:cs="Arial"/>
          <w:sz w:val="24"/>
          <w:szCs w:val="24"/>
        </w:rPr>
        <w:t xml:space="preserve"> been at least six documented cases of young people falling and needing hospitalisation after vaping this substance in Bury, Oldham, and Rochdale, Greater Manchester. , </w:t>
      </w:r>
      <w:r w:rsidR="002835E1" w:rsidRPr="00F13E77">
        <w:rPr>
          <w:rFonts w:ascii="Arial" w:hAnsi="Arial" w:cs="Arial"/>
          <w:sz w:val="24"/>
          <w:szCs w:val="24"/>
        </w:rPr>
        <w:t xml:space="preserve">None of the hospitalized young people </w:t>
      </w:r>
      <w:r w:rsidRPr="00F13E77">
        <w:rPr>
          <w:rFonts w:ascii="Arial" w:hAnsi="Arial" w:cs="Arial"/>
          <w:sz w:val="24"/>
          <w:szCs w:val="24"/>
        </w:rPr>
        <w:t>had long-term health consequences; however, they were informed that consuming "spice" can be very harmful and fatal (GMHSCP, 2019).</w:t>
      </w:r>
    </w:p>
    <w:p w14:paraId="6DB3E08B" w14:textId="26C7312F" w:rsidR="004616BD" w:rsidRPr="00F13E77" w:rsidRDefault="002F13A9" w:rsidP="00F13E77">
      <w:pPr>
        <w:spacing w:line="480" w:lineRule="auto"/>
        <w:rPr>
          <w:rFonts w:ascii="Arial" w:hAnsi="Arial" w:cs="Arial"/>
          <w:sz w:val="24"/>
          <w:szCs w:val="24"/>
        </w:rPr>
      </w:pPr>
      <w:r w:rsidRPr="00F13E77">
        <w:rPr>
          <w:rFonts w:ascii="Arial" w:hAnsi="Arial" w:cs="Arial"/>
          <w:sz w:val="24"/>
          <w:szCs w:val="24"/>
        </w:rPr>
        <w:lastRenderedPageBreak/>
        <w:t>The Public Health</w:t>
      </w:r>
      <w:r w:rsidR="002835E1" w:rsidRPr="00F13E77">
        <w:rPr>
          <w:rFonts w:ascii="Arial" w:hAnsi="Arial" w:cs="Arial"/>
          <w:sz w:val="24"/>
          <w:szCs w:val="24"/>
        </w:rPr>
        <w:t xml:space="preserve"> of</w:t>
      </w:r>
      <w:r w:rsidRPr="00F13E77">
        <w:rPr>
          <w:rFonts w:ascii="Arial" w:hAnsi="Arial" w:cs="Arial"/>
          <w:sz w:val="24"/>
          <w:szCs w:val="24"/>
        </w:rPr>
        <w:t xml:space="preserve"> Scotland (2022) stated that drugs</w:t>
      </w:r>
      <w:r w:rsidR="002835E1" w:rsidRPr="00F13E77">
        <w:rPr>
          <w:rFonts w:ascii="Arial" w:hAnsi="Arial" w:cs="Arial"/>
          <w:sz w:val="24"/>
          <w:szCs w:val="24"/>
        </w:rPr>
        <w:t xml:space="preserve"> that are </w:t>
      </w:r>
      <w:r w:rsidR="00363859" w:rsidRPr="00F13E77">
        <w:rPr>
          <w:rFonts w:ascii="Arial" w:hAnsi="Arial" w:cs="Arial"/>
          <w:sz w:val="24"/>
          <w:szCs w:val="24"/>
        </w:rPr>
        <w:t>manmade</w:t>
      </w:r>
      <w:r w:rsidR="002835E1" w:rsidRPr="00F13E77">
        <w:rPr>
          <w:rFonts w:ascii="Arial" w:hAnsi="Arial" w:cs="Arial"/>
          <w:sz w:val="24"/>
          <w:szCs w:val="24"/>
        </w:rPr>
        <w:t xml:space="preserve"> or</w:t>
      </w:r>
      <w:r w:rsidRPr="00F13E77">
        <w:rPr>
          <w:rFonts w:ascii="Arial" w:hAnsi="Arial" w:cs="Arial"/>
          <w:sz w:val="24"/>
          <w:szCs w:val="24"/>
        </w:rPr>
        <w:t xml:space="preserve"> produced in a laboratory are </w:t>
      </w:r>
      <w:r w:rsidR="00363859" w:rsidRPr="00F13E77">
        <w:rPr>
          <w:rFonts w:ascii="Arial" w:hAnsi="Arial" w:cs="Arial"/>
          <w:sz w:val="24"/>
          <w:szCs w:val="24"/>
        </w:rPr>
        <w:t xml:space="preserve">referred to as </w:t>
      </w:r>
      <w:r w:rsidRPr="00F13E77">
        <w:rPr>
          <w:rFonts w:ascii="Arial" w:hAnsi="Arial" w:cs="Arial"/>
          <w:sz w:val="24"/>
          <w:szCs w:val="24"/>
        </w:rPr>
        <w:t xml:space="preserve">synthetic </w:t>
      </w:r>
      <w:r w:rsidR="00363859" w:rsidRPr="00F13E77">
        <w:rPr>
          <w:rFonts w:ascii="Arial" w:hAnsi="Arial" w:cs="Arial"/>
          <w:sz w:val="24"/>
          <w:szCs w:val="24"/>
        </w:rPr>
        <w:t>drugs</w:t>
      </w:r>
      <w:r w:rsidRPr="00F13E77">
        <w:rPr>
          <w:rFonts w:ascii="Arial" w:hAnsi="Arial" w:cs="Arial"/>
          <w:sz w:val="24"/>
          <w:szCs w:val="24"/>
        </w:rPr>
        <w:t xml:space="preserve">. For example, spice is a synthetic drug that contains at least one synthetic cannabinoid. Originally, synthetic cannabinoids were intended to simulate the effects of cannabis. </w:t>
      </w:r>
      <w:r w:rsidR="007E27D0" w:rsidRPr="00F13E77">
        <w:rPr>
          <w:rFonts w:ascii="Arial" w:hAnsi="Arial" w:cs="Arial"/>
          <w:sz w:val="24"/>
          <w:szCs w:val="24"/>
        </w:rPr>
        <w:t>Nevertheless, s</w:t>
      </w:r>
      <w:r w:rsidRPr="00F13E77">
        <w:rPr>
          <w:rFonts w:ascii="Arial" w:hAnsi="Arial" w:cs="Arial"/>
          <w:sz w:val="24"/>
          <w:szCs w:val="24"/>
        </w:rPr>
        <w:t xml:space="preserve">urprisingly, they are far more dangerous and unpredictable than cannabis </w:t>
      </w:r>
      <w:r w:rsidR="00363859" w:rsidRPr="00F13E77">
        <w:rPr>
          <w:rFonts w:ascii="Arial" w:hAnsi="Arial" w:cs="Arial"/>
          <w:sz w:val="24"/>
          <w:szCs w:val="24"/>
        </w:rPr>
        <w:t xml:space="preserve">itself </w:t>
      </w:r>
      <w:r w:rsidRPr="00F13E77">
        <w:rPr>
          <w:rFonts w:ascii="Arial" w:hAnsi="Arial" w:cs="Arial"/>
          <w:sz w:val="24"/>
          <w:szCs w:val="24"/>
        </w:rPr>
        <w:t>(Public Health Scotland, 2022).</w:t>
      </w:r>
      <w:r w:rsidR="004616BD" w:rsidRPr="00F13E77">
        <w:rPr>
          <w:rFonts w:ascii="Arial" w:hAnsi="Arial" w:cs="Arial"/>
          <w:sz w:val="24"/>
          <w:szCs w:val="24"/>
        </w:rPr>
        <w:t xml:space="preserve"> </w:t>
      </w:r>
      <w:r w:rsidR="00F55D02" w:rsidRPr="00F13E77">
        <w:rPr>
          <w:rFonts w:ascii="Arial" w:hAnsi="Arial" w:cs="Arial"/>
          <w:sz w:val="24"/>
          <w:szCs w:val="24"/>
        </w:rPr>
        <w:t xml:space="preserve">According to </w:t>
      </w:r>
      <w:r w:rsidR="004616BD" w:rsidRPr="00F13E77">
        <w:rPr>
          <w:rFonts w:ascii="Arial" w:hAnsi="Arial" w:cs="Arial"/>
          <w:sz w:val="24"/>
          <w:szCs w:val="24"/>
        </w:rPr>
        <w:t>Bettney and Hanson (n.d.),</w:t>
      </w:r>
      <w:r w:rsidR="00E87733" w:rsidRPr="00F13E77">
        <w:rPr>
          <w:rFonts w:ascii="Arial" w:hAnsi="Arial" w:cs="Arial"/>
          <w:sz w:val="24"/>
          <w:szCs w:val="24"/>
        </w:rPr>
        <w:t xml:space="preserve"> c</w:t>
      </w:r>
      <w:r w:rsidR="007E27D0" w:rsidRPr="00F13E77">
        <w:rPr>
          <w:rFonts w:ascii="Arial" w:hAnsi="Arial" w:cs="Arial"/>
          <w:sz w:val="24"/>
          <w:szCs w:val="24"/>
        </w:rPr>
        <w:t>onsidering synthetic cannabinoids behave like cannabis, the consequence is more severe</w:t>
      </w:r>
      <w:r w:rsidR="00363859" w:rsidRPr="00F13E77">
        <w:rPr>
          <w:rFonts w:ascii="Arial" w:hAnsi="Arial" w:cs="Arial"/>
          <w:sz w:val="24"/>
          <w:szCs w:val="24"/>
        </w:rPr>
        <w:t xml:space="preserve"> due to their unpredictability.</w:t>
      </w:r>
      <w:r w:rsidR="007E27D0" w:rsidRPr="00F13E77">
        <w:rPr>
          <w:rFonts w:ascii="Arial" w:hAnsi="Arial" w:cs="Arial"/>
          <w:sz w:val="24"/>
          <w:szCs w:val="24"/>
        </w:rPr>
        <w:t xml:space="preserve"> Although some people may feel content and at ease, most will feel anxious, paranoid, agitated</w:t>
      </w:r>
      <w:r w:rsidR="004616BD" w:rsidRPr="00F13E77">
        <w:rPr>
          <w:rFonts w:ascii="Arial" w:hAnsi="Arial" w:cs="Arial"/>
          <w:sz w:val="24"/>
          <w:szCs w:val="24"/>
        </w:rPr>
        <w:t xml:space="preserve">, </w:t>
      </w:r>
      <w:r w:rsidR="007E27D0" w:rsidRPr="00F13E77">
        <w:rPr>
          <w:rFonts w:ascii="Arial" w:hAnsi="Arial" w:cs="Arial"/>
          <w:sz w:val="24"/>
          <w:szCs w:val="24"/>
        </w:rPr>
        <w:t>aggressive</w:t>
      </w:r>
      <w:r w:rsidR="004616BD" w:rsidRPr="00F13E77">
        <w:rPr>
          <w:rFonts w:ascii="Arial" w:hAnsi="Arial" w:cs="Arial"/>
          <w:sz w:val="24"/>
          <w:szCs w:val="24"/>
        </w:rPr>
        <w:t xml:space="preserve"> and </w:t>
      </w:r>
      <w:r w:rsidR="00363859" w:rsidRPr="00F13E77">
        <w:rPr>
          <w:rFonts w:ascii="Arial" w:hAnsi="Arial" w:cs="Arial"/>
          <w:sz w:val="24"/>
          <w:szCs w:val="24"/>
        </w:rPr>
        <w:t xml:space="preserve">display </w:t>
      </w:r>
      <w:r w:rsidR="004616BD" w:rsidRPr="00F13E77">
        <w:rPr>
          <w:rFonts w:ascii="Arial" w:hAnsi="Arial" w:cs="Arial"/>
          <w:sz w:val="24"/>
          <w:szCs w:val="24"/>
        </w:rPr>
        <w:t>violent behaviour</w:t>
      </w:r>
      <w:r w:rsidR="007E27D0" w:rsidRPr="00F13E77">
        <w:rPr>
          <w:rFonts w:ascii="Arial" w:hAnsi="Arial" w:cs="Arial"/>
          <w:sz w:val="24"/>
          <w:szCs w:val="24"/>
        </w:rPr>
        <w:t xml:space="preserve">. </w:t>
      </w:r>
    </w:p>
    <w:p w14:paraId="2DA11633" w14:textId="3940E5CC" w:rsidR="00180C16" w:rsidRPr="00F13E77" w:rsidRDefault="004616BD" w:rsidP="00F13E77">
      <w:pPr>
        <w:spacing w:line="480" w:lineRule="auto"/>
        <w:rPr>
          <w:rFonts w:ascii="Arial" w:hAnsi="Arial" w:cs="Arial"/>
          <w:sz w:val="24"/>
          <w:szCs w:val="24"/>
        </w:rPr>
      </w:pPr>
      <w:r w:rsidRPr="00F13E77">
        <w:rPr>
          <w:rFonts w:ascii="Arial" w:hAnsi="Arial" w:cs="Arial"/>
          <w:sz w:val="24"/>
          <w:szCs w:val="24"/>
        </w:rPr>
        <w:t xml:space="preserve">The National Center for Environmental Health (2021), states that </w:t>
      </w:r>
      <w:r w:rsidR="007E27D0" w:rsidRPr="00F13E77">
        <w:rPr>
          <w:rFonts w:ascii="Arial" w:hAnsi="Arial" w:cs="Arial"/>
          <w:sz w:val="24"/>
          <w:szCs w:val="24"/>
        </w:rPr>
        <w:t>Synthetic cannabinoids have the same effects as THC, although since they are more powerful, they interact more strongly with the cannabis receptors in the brain, making it more straightforward to overdose and have adverse consequences. Its increased potency may also result in longer-lasting effects</w:t>
      </w:r>
      <w:r w:rsidR="00E87733" w:rsidRPr="00F13E77">
        <w:rPr>
          <w:rFonts w:ascii="Arial" w:hAnsi="Arial" w:cs="Arial"/>
          <w:sz w:val="24"/>
          <w:szCs w:val="24"/>
        </w:rPr>
        <w:t xml:space="preserve"> </w:t>
      </w:r>
      <w:r w:rsidR="00363859" w:rsidRPr="00F13E77">
        <w:rPr>
          <w:rFonts w:ascii="Arial" w:hAnsi="Arial" w:cs="Arial"/>
          <w:sz w:val="24"/>
          <w:szCs w:val="24"/>
        </w:rPr>
        <w:t xml:space="preserve">such as aggression paranoia and unpredictable behaviour </w:t>
      </w:r>
      <w:r w:rsidR="00E87733" w:rsidRPr="00F13E77">
        <w:rPr>
          <w:rFonts w:ascii="Arial" w:hAnsi="Arial" w:cs="Arial"/>
          <w:sz w:val="24"/>
          <w:szCs w:val="24"/>
        </w:rPr>
        <w:t>(NCFEH, 2021)</w:t>
      </w:r>
      <w:r w:rsidR="007E27D0" w:rsidRPr="00F13E77">
        <w:rPr>
          <w:rFonts w:ascii="Arial" w:hAnsi="Arial" w:cs="Arial"/>
          <w:sz w:val="24"/>
          <w:szCs w:val="24"/>
        </w:rPr>
        <w:t xml:space="preserve">. </w:t>
      </w:r>
      <w:r w:rsidR="00363859" w:rsidRPr="00F13E77">
        <w:rPr>
          <w:rFonts w:ascii="Arial" w:hAnsi="Arial" w:cs="Arial"/>
          <w:sz w:val="24"/>
          <w:szCs w:val="24"/>
        </w:rPr>
        <w:t>In the production process of spice</w:t>
      </w:r>
      <w:r w:rsidR="007E27D0" w:rsidRPr="00F13E77">
        <w:rPr>
          <w:rFonts w:ascii="Arial" w:hAnsi="Arial" w:cs="Arial"/>
          <w:sz w:val="24"/>
          <w:szCs w:val="24"/>
        </w:rPr>
        <w:t>, concentration of synthetic cannabinoids inside individual packets and across batches might vary</w:t>
      </w:r>
      <w:r w:rsidR="00912496" w:rsidRPr="00F13E77">
        <w:rPr>
          <w:rFonts w:ascii="Arial" w:hAnsi="Arial" w:cs="Arial"/>
          <w:sz w:val="24"/>
          <w:szCs w:val="24"/>
        </w:rPr>
        <w:t xml:space="preserve"> (Sperling, 2016)</w:t>
      </w:r>
      <w:r w:rsidR="007E27D0" w:rsidRPr="00F13E77">
        <w:rPr>
          <w:rFonts w:ascii="Arial" w:hAnsi="Arial" w:cs="Arial"/>
          <w:sz w:val="24"/>
          <w:szCs w:val="24"/>
        </w:rPr>
        <w:t>. Therefore, knowing with absolute certainty how potent a dosage will be is impossible.</w:t>
      </w:r>
      <w:r w:rsidR="00CD2050" w:rsidRPr="00F13E77">
        <w:rPr>
          <w:rFonts w:ascii="Arial" w:hAnsi="Arial" w:cs="Arial"/>
          <w:sz w:val="24"/>
          <w:szCs w:val="24"/>
        </w:rPr>
        <w:t xml:space="preserve"> Regrettably, spice is not comparable to cannabis and has become the primary reason of a number of unfortunate deaths and horrific crimes (Hebets, 2022). Therefore, although the spice is a socially constructed drug, it results in</w:t>
      </w:r>
      <w:r w:rsidR="00363859" w:rsidRPr="00F13E77">
        <w:rPr>
          <w:rFonts w:ascii="Arial" w:hAnsi="Arial" w:cs="Arial"/>
          <w:sz w:val="24"/>
          <w:szCs w:val="24"/>
        </w:rPr>
        <w:t xml:space="preserve"> similar</w:t>
      </w:r>
      <w:r w:rsidR="00CD2050" w:rsidRPr="00F13E77">
        <w:rPr>
          <w:rFonts w:ascii="Arial" w:hAnsi="Arial" w:cs="Arial"/>
          <w:sz w:val="24"/>
          <w:szCs w:val="24"/>
        </w:rPr>
        <w:t xml:space="preserve"> biological a</w:t>
      </w:r>
      <w:r w:rsidR="00363859" w:rsidRPr="00F13E77">
        <w:rPr>
          <w:rFonts w:ascii="Arial" w:hAnsi="Arial" w:cs="Arial"/>
          <w:sz w:val="24"/>
          <w:szCs w:val="24"/>
        </w:rPr>
        <w:t xml:space="preserve">bnormalities </w:t>
      </w:r>
      <w:r w:rsidR="001136CC" w:rsidRPr="00F13E77">
        <w:rPr>
          <w:rFonts w:ascii="Arial" w:hAnsi="Arial" w:cs="Arial"/>
          <w:sz w:val="24"/>
          <w:szCs w:val="24"/>
        </w:rPr>
        <w:t xml:space="preserve">as THC however more adverse due to its potency. This </w:t>
      </w:r>
      <w:r w:rsidR="00CD2050" w:rsidRPr="00F13E77">
        <w:rPr>
          <w:rFonts w:ascii="Arial" w:hAnsi="Arial" w:cs="Arial"/>
          <w:sz w:val="24"/>
          <w:szCs w:val="24"/>
        </w:rPr>
        <w:t>increasing the likelihood of criminal behaviour and acting as a determinant of crime.</w:t>
      </w:r>
    </w:p>
    <w:p w14:paraId="25A5C315" w14:textId="4880333A" w:rsidR="00180C16" w:rsidRPr="00F13E77" w:rsidRDefault="00180C16" w:rsidP="00F13E77">
      <w:pPr>
        <w:spacing w:line="480" w:lineRule="auto"/>
        <w:rPr>
          <w:rFonts w:ascii="Arial" w:hAnsi="Arial" w:cs="Arial"/>
          <w:sz w:val="24"/>
          <w:szCs w:val="24"/>
        </w:rPr>
      </w:pPr>
      <w:r w:rsidRPr="00F13E77">
        <w:rPr>
          <w:rFonts w:ascii="Arial" w:hAnsi="Arial" w:cs="Arial"/>
          <w:sz w:val="24"/>
          <w:szCs w:val="24"/>
        </w:rPr>
        <w:t xml:space="preserve">According to the Public Health Agency (2021), there are significant problems with young individuals who believe they are purchasing cannabis oil or THC for </w:t>
      </w:r>
      <w:r w:rsidRPr="00F13E77">
        <w:rPr>
          <w:rFonts w:ascii="Arial" w:hAnsi="Arial" w:cs="Arial"/>
          <w:sz w:val="24"/>
          <w:szCs w:val="24"/>
        </w:rPr>
        <w:lastRenderedPageBreak/>
        <w:t>vaping but are purchasing spice. Risks associated with drug abuse are especially hazardous for youths.</w:t>
      </w:r>
      <w:r w:rsidR="00AF5C40" w:rsidRPr="00F13E77">
        <w:rPr>
          <w:rFonts w:ascii="Arial" w:hAnsi="Arial" w:cs="Arial"/>
          <w:sz w:val="24"/>
          <w:szCs w:val="24"/>
        </w:rPr>
        <w:t xml:space="preserve"> Alarmingly, the popularity of spice usage, particularly among young people and teenagers, has increased dramatically over time (Soussan and Kjellgren, 2014). </w:t>
      </w:r>
      <w:r w:rsidRPr="00F13E77">
        <w:rPr>
          <w:rFonts w:ascii="Arial" w:hAnsi="Arial" w:cs="Arial"/>
          <w:sz w:val="24"/>
          <w:szCs w:val="24"/>
        </w:rPr>
        <w:t>In addition, the teenage years are crucial for cognitive health as an adult, making it necessary to maintain a healthy lifestyle. Like THC, spice impairs youth brain development by interacting with neurotransmitters and disrupting brain connections, causing memory and emotional development issues and instilling expectations of negative behaviours in brain circuitry (Public Health Agency, 2021).</w:t>
      </w:r>
      <w:r w:rsidR="00AF5C40" w:rsidRPr="00F13E77">
        <w:rPr>
          <w:rFonts w:ascii="Arial" w:hAnsi="Arial" w:cs="Arial"/>
          <w:sz w:val="24"/>
          <w:szCs w:val="24"/>
        </w:rPr>
        <w:t xml:space="preserve"> </w:t>
      </w:r>
      <w:r w:rsidR="00F07C05" w:rsidRPr="00F13E77">
        <w:rPr>
          <w:rFonts w:ascii="Arial" w:hAnsi="Arial" w:cs="Arial"/>
          <w:sz w:val="24"/>
          <w:szCs w:val="24"/>
        </w:rPr>
        <w:t>Overall, research indicates that synthetic drugs and TCH impact the brain similarly and share similar side effects. However, spices' adverse consequences are far more significant due to the differences in strength of synthetic drugs compared to TCH. In addition, the researchers discovered a link between THC and criminal behaviour; therefore, the chances of spice being a crime determinant is far greater.</w:t>
      </w:r>
    </w:p>
    <w:p w14:paraId="21F37E3F" w14:textId="4E047FEB" w:rsidR="00001B08" w:rsidRPr="00F13E77" w:rsidRDefault="00001B08" w:rsidP="00F13E77">
      <w:pPr>
        <w:spacing w:line="480" w:lineRule="auto"/>
        <w:ind w:firstLine="0"/>
        <w:rPr>
          <w:rFonts w:ascii="Arial" w:hAnsi="Arial" w:cs="Arial"/>
          <w:sz w:val="24"/>
          <w:szCs w:val="24"/>
        </w:rPr>
      </w:pPr>
    </w:p>
    <w:p w14:paraId="1DAC42D3" w14:textId="77777777" w:rsidR="008D37E9" w:rsidRPr="00F13E77" w:rsidRDefault="008D37E9" w:rsidP="00F13E77">
      <w:pPr>
        <w:spacing w:line="480" w:lineRule="auto"/>
        <w:ind w:firstLine="0"/>
        <w:rPr>
          <w:rFonts w:ascii="Arial" w:hAnsi="Arial" w:cs="Arial"/>
          <w:sz w:val="24"/>
          <w:szCs w:val="24"/>
        </w:rPr>
      </w:pPr>
    </w:p>
    <w:p w14:paraId="2DFBC81F" w14:textId="77777777" w:rsidR="00E5447C" w:rsidRPr="00F13E77" w:rsidRDefault="00E5447C" w:rsidP="00F13E77">
      <w:pPr>
        <w:spacing w:line="480" w:lineRule="auto"/>
        <w:ind w:firstLine="0"/>
        <w:rPr>
          <w:rFonts w:ascii="Arial" w:hAnsi="Arial" w:cs="Arial"/>
          <w:sz w:val="24"/>
          <w:szCs w:val="24"/>
        </w:rPr>
      </w:pPr>
    </w:p>
    <w:p w14:paraId="16F16BDA" w14:textId="1DB25CE8" w:rsidR="008D37E9" w:rsidRPr="00F13E77" w:rsidRDefault="008D37E9" w:rsidP="00F13E77">
      <w:pPr>
        <w:spacing w:line="480" w:lineRule="auto"/>
        <w:rPr>
          <w:rFonts w:ascii="Arial" w:hAnsi="Arial" w:cs="Arial"/>
          <w:sz w:val="24"/>
          <w:szCs w:val="24"/>
        </w:rPr>
      </w:pPr>
      <w:r w:rsidRPr="00F13E77">
        <w:rPr>
          <w:rFonts w:ascii="Arial" w:hAnsi="Arial" w:cs="Arial"/>
          <w:sz w:val="24"/>
          <w:szCs w:val="24"/>
        </w:rPr>
        <w:t>To conclude, vapes used by eighteen-year-olds dramatically increased from one percent in 2021 to fifty-seven percent in 2022 (Tattan-Birch, et al., 2022). Similarly, vaping figures in adults had increased to 52.8 percent in 2022, compared to 7.8% in 2021 (Office for Health Improvement and Disparities, 2022). These statistics are alarming as youths and adults who never smoked have started vaping. The primary concern l</w:t>
      </w:r>
      <w:r w:rsidR="00436D6D" w:rsidRPr="00F13E77">
        <w:rPr>
          <w:rFonts w:ascii="Arial" w:hAnsi="Arial" w:cs="Arial"/>
          <w:sz w:val="24"/>
          <w:szCs w:val="24"/>
        </w:rPr>
        <w:t>ays</w:t>
      </w:r>
      <w:r w:rsidRPr="00F13E77">
        <w:rPr>
          <w:rFonts w:ascii="Arial" w:hAnsi="Arial" w:cs="Arial"/>
          <w:sz w:val="24"/>
          <w:szCs w:val="24"/>
        </w:rPr>
        <w:t xml:space="preserve"> with vapes being adapted over time to include illegal substances such as class A drugs (National Institute on Drug Abuse, 2020), and the risk of youths becoming addicted to illegal substances increases. In addition, </w:t>
      </w:r>
      <w:r w:rsidRPr="00F13E77">
        <w:rPr>
          <w:rFonts w:ascii="Arial" w:hAnsi="Arial" w:cs="Arial"/>
          <w:sz w:val="24"/>
          <w:szCs w:val="24"/>
        </w:rPr>
        <w:lastRenderedPageBreak/>
        <w:t xml:space="preserve">research suggests that nicotine alone is more prevalent in areas with a higher crime rate. </w:t>
      </w:r>
      <w:r w:rsidR="00894E12" w:rsidRPr="00F13E77">
        <w:rPr>
          <w:rFonts w:ascii="Arial" w:hAnsi="Arial" w:cs="Arial"/>
          <w:sz w:val="24"/>
          <w:szCs w:val="24"/>
        </w:rPr>
        <w:t>34.2 percent</w:t>
      </w:r>
      <w:r w:rsidRPr="00F13E77">
        <w:rPr>
          <w:rFonts w:ascii="Arial" w:hAnsi="Arial" w:cs="Arial"/>
          <w:sz w:val="24"/>
          <w:szCs w:val="24"/>
        </w:rPr>
        <w:t xml:space="preserve"> of nicotine-dependent offenders committed their first offence before age eighteen (Lantto et al., 2021). Although there is no clear evidence to suggest that nicotine determines crime, research has discovered that individuals with significant or moderate nicotine dependency are </w:t>
      </w:r>
      <w:r w:rsidR="008431C6" w:rsidRPr="00F13E77">
        <w:rPr>
          <w:rFonts w:ascii="Arial" w:hAnsi="Arial" w:cs="Arial"/>
          <w:sz w:val="24"/>
          <w:szCs w:val="24"/>
        </w:rPr>
        <w:t>more likely</w:t>
      </w:r>
      <w:r w:rsidRPr="00F13E77">
        <w:rPr>
          <w:rFonts w:ascii="Arial" w:hAnsi="Arial" w:cs="Arial"/>
          <w:sz w:val="24"/>
          <w:szCs w:val="24"/>
        </w:rPr>
        <w:t xml:space="preserve"> to be involved with the criminal justice system than someone who is not nicotine dependent.</w:t>
      </w:r>
    </w:p>
    <w:p w14:paraId="7DD5EC93" w14:textId="1FB7609E" w:rsidR="004D0E69" w:rsidRPr="00F13E77" w:rsidRDefault="008D37E9" w:rsidP="00F13E77">
      <w:pPr>
        <w:spacing w:line="480" w:lineRule="auto"/>
        <w:rPr>
          <w:rFonts w:ascii="Arial" w:hAnsi="Arial" w:cs="Arial"/>
          <w:sz w:val="24"/>
          <w:szCs w:val="24"/>
        </w:rPr>
      </w:pPr>
      <w:r w:rsidRPr="00F13E77">
        <w:rPr>
          <w:rFonts w:ascii="Arial" w:hAnsi="Arial" w:cs="Arial"/>
          <w:sz w:val="24"/>
          <w:szCs w:val="24"/>
        </w:rPr>
        <w:t xml:space="preserve">The population of CBD has also increased drastically (Shiplo et al. 2016); however, research indicates that CBD has more health positives than negatives. In comparison, THC has the opposite effect. Research has determined that TCH develops biological abnormalities in the brain, increasing the likelihood of committing an offence (Berenson, 2019). Moreover, with the development of psychosis being five times more likely in individuals that consume cannabis, the risk of them </w:t>
      </w:r>
      <w:r w:rsidR="00E5447C" w:rsidRPr="00F13E77">
        <w:rPr>
          <w:rFonts w:ascii="Arial" w:hAnsi="Arial" w:cs="Arial"/>
          <w:sz w:val="24"/>
          <w:szCs w:val="24"/>
        </w:rPr>
        <w:t>conducting</w:t>
      </w:r>
      <w:r w:rsidRPr="00F13E77">
        <w:rPr>
          <w:rFonts w:ascii="Arial" w:hAnsi="Arial" w:cs="Arial"/>
          <w:sz w:val="24"/>
          <w:szCs w:val="24"/>
        </w:rPr>
        <w:t xml:space="preserve"> criminal behaviour is more significant compared to someone who has never consumed cannabis. The synthetic drug ‘spice’ shares similar side effects as THC; however, spices’ adverse consequences are far more significant due to the differences in strength of synthetic drugs compared to TCH. This essay has determined that with vapes’ popularity, individuals’ likelihood of consuming THC and synthetic drugs also increases.</w:t>
      </w:r>
      <w:r w:rsidR="00203B00" w:rsidRPr="00F13E77">
        <w:rPr>
          <w:rFonts w:ascii="Arial" w:hAnsi="Arial" w:cs="Arial"/>
          <w:sz w:val="24"/>
          <w:szCs w:val="24"/>
        </w:rPr>
        <w:t xml:space="preserve"> Although the majority of research concluded in this essay is American,</w:t>
      </w:r>
      <w:r w:rsidR="00094DD3" w:rsidRPr="00F13E77">
        <w:rPr>
          <w:rFonts w:ascii="Arial" w:hAnsi="Arial" w:cs="Arial"/>
          <w:sz w:val="24"/>
          <w:szCs w:val="24"/>
        </w:rPr>
        <w:t xml:space="preserve"> it indicates that</w:t>
      </w:r>
      <w:r w:rsidR="0051597C" w:rsidRPr="00F13E77">
        <w:rPr>
          <w:rFonts w:ascii="Arial" w:hAnsi="Arial" w:cs="Arial"/>
          <w:sz w:val="24"/>
          <w:szCs w:val="24"/>
        </w:rPr>
        <w:t xml:space="preserve"> </w:t>
      </w:r>
      <w:r w:rsidR="001F07AE" w:rsidRPr="00F13E77">
        <w:rPr>
          <w:rFonts w:ascii="Arial" w:hAnsi="Arial" w:cs="Arial"/>
          <w:sz w:val="24"/>
          <w:szCs w:val="24"/>
        </w:rPr>
        <w:t>vap</w:t>
      </w:r>
      <w:r w:rsidR="00374BA2" w:rsidRPr="00F13E77">
        <w:rPr>
          <w:rFonts w:ascii="Arial" w:hAnsi="Arial" w:cs="Arial"/>
          <w:sz w:val="24"/>
          <w:szCs w:val="24"/>
        </w:rPr>
        <w:t xml:space="preserve">e popularity and vapes including illegal substances </w:t>
      </w:r>
      <w:r w:rsidR="00094DD3" w:rsidRPr="00F13E77">
        <w:rPr>
          <w:rFonts w:ascii="Arial" w:hAnsi="Arial" w:cs="Arial"/>
          <w:sz w:val="24"/>
          <w:szCs w:val="24"/>
        </w:rPr>
        <w:t>is a global issue.</w:t>
      </w:r>
      <w:r w:rsidR="003C18A2" w:rsidRPr="00F13E77">
        <w:rPr>
          <w:rFonts w:ascii="Arial" w:hAnsi="Arial" w:cs="Arial"/>
          <w:sz w:val="24"/>
          <w:szCs w:val="24"/>
        </w:rPr>
        <w:t xml:space="preserve"> </w:t>
      </w:r>
      <w:r w:rsidRPr="00F13E77">
        <w:rPr>
          <w:rFonts w:ascii="Arial" w:hAnsi="Arial" w:cs="Arial"/>
          <w:sz w:val="24"/>
          <w:szCs w:val="24"/>
        </w:rPr>
        <w:t xml:space="preserve">Concerningly, research indicates </w:t>
      </w:r>
      <w:r w:rsidR="00675D1D" w:rsidRPr="00F13E77">
        <w:rPr>
          <w:rFonts w:ascii="Arial" w:hAnsi="Arial" w:cs="Arial"/>
          <w:sz w:val="24"/>
          <w:szCs w:val="24"/>
        </w:rPr>
        <w:t>that</w:t>
      </w:r>
      <w:r w:rsidRPr="00F13E77">
        <w:rPr>
          <w:rFonts w:ascii="Arial" w:hAnsi="Arial" w:cs="Arial"/>
          <w:sz w:val="24"/>
          <w:szCs w:val="24"/>
        </w:rPr>
        <w:t xml:space="preserve"> vaping THC and spice </w:t>
      </w:r>
      <w:r w:rsidR="00675D1D" w:rsidRPr="00F13E77">
        <w:rPr>
          <w:rFonts w:ascii="Arial" w:hAnsi="Arial" w:cs="Arial"/>
          <w:sz w:val="24"/>
          <w:szCs w:val="24"/>
        </w:rPr>
        <w:t xml:space="preserve">can </w:t>
      </w:r>
      <w:r w:rsidRPr="00F13E77">
        <w:rPr>
          <w:rFonts w:ascii="Arial" w:hAnsi="Arial" w:cs="Arial"/>
          <w:sz w:val="24"/>
          <w:szCs w:val="24"/>
        </w:rPr>
        <w:t>development of a biological abnormality</w:t>
      </w:r>
      <w:r w:rsidR="006D0277" w:rsidRPr="00F13E77">
        <w:rPr>
          <w:rFonts w:ascii="Arial" w:hAnsi="Arial" w:cs="Arial"/>
          <w:sz w:val="24"/>
          <w:szCs w:val="24"/>
        </w:rPr>
        <w:t xml:space="preserve"> such as brain damage w</w:t>
      </w:r>
      <w:r w:rsidRPr="00F13E77">
        <w:rPr>
          <w:rFonts w:ascii="Arial" w:hAnsi="Arial" w:cs="Arial"/>
          <w:sz w:val="24"/>
          <w:szCs w:val="24"/>
        </w:rPr>
        <w:t>hich later becomes a determinant of crime.</w:t>
      </w:r>
      <w:r w:rsidR="006D0277" w:rsidRPr="00F13E77">
        <w:rPr>
          <w:rFonts w:ascii="Arial" w:hAnsi="Arial" w:cs="Arial"/>
          <w:sz w:val="24"/>
          <w:szCs w:val="24"/>
        </w:rPr>
        <w:t xml:space="preserve"> Therefore, biological abnormalities </w:t>
      </w:r>
      <w:r w:rsidR="00D44745" w:rsidRPr="00F13E77">
        <w:rPr>
          <w:rFonts w:ascii="Arial" w:hAnsi="Arial" w:cs="Arial"/>
          <w:sz w:val="24"/>
          <w:szCs w:val="24"/>
        </w:rPr>
        <w:t>developed through the usage of THC and syntheti</w:t>
      </w:r>
      <w:r w:rsidR="00A3499A" w:rsidRPr="00F13E77">
        <w:rPr>
          <w:rFonts w:ascii="Arial" w:hAnsi="Arial" w:cs="Arial"/>
          <w:sz w:val="24"/>
          <w:szCs w:val="24"/>
        </w:rPr>
        <w:t xml:space="preserve">c drugs </w:t>
      </w:r>
      <w:r w:rsidR="006D0277" w:rsidRPr="00F13E77">
        <w:rPr>
          <w:rFonts w:ascii="Arial" w:hAnsi="Arial" w:cs="Arial"/>
          <w:sz w:val="24"/>
          <w:szCs w:val="24"/>
        </w:rPr>
        <w:t>can be a determinant of crime.</w:t>
      </w:r>
    </w:p>
    <w:p w14:paraId="4DC6B5B3" w14:textId="77777777" w:rsidR="003F79F1" w:rsidRPr="00F13E77" w:rsidRDefault="003F79F1" w:rsidP="00F13E77">
      <w:pPr>
        <w:spacing w:line="480" w:lineRule="auto"/>
        <w:ind w:firstLine="0"/>
        <w:rPr>
          <w:rFonts w:ascii="Arial" w:hAnsi="Arial" w:cs="Arial"/>
          <w:sz w:val="24"/>
          <w:szCs w:val="24"/>
        </w:rPr>
      </w:pPr>
    </w:p>
    <w:p w14:paraId="4B7D15A0" w14:textId="0D407C1A" w:rsidR="00F04A9B" w:rsidRPr="00F13E77" w:rsidRDefault="00CB79FC" w:rsidP="00F13E77">
      <w:pPr>
        <w:spacing w:line="480" w:lineRule="auto"/>
        <w:ind w:firstLine="0"/>
        <w:rPr>
          <w:rFonts w:ascii="Arial" w:hAnsi="Arial" w:cs="Arial"/>
          <w:b/>
          <w:bCs/>
          <w:sz w:val="24"/>
          <w:szCs w:val="24"/>
        </w:rPr>
      </w:pPr>
      <w:r w:rsidRPr="00F13E77">
        <w:rPr>
          <w:rFonts w:ascii="Arial" w:hAnsi="Arial" w:cs="Arial"/>
          <w:b/>
          <w:bCs/>
          <w:sz w:val="24"/>
          <w:szCs w:val="24"/>
        </w:rPr>
        <w:lastRenderedPageBreak/>
        <w:t>Reference</w:t>
      </w:r>
    </w:p>
    <w:p w14:paraId="5D811D54" w14:textId="0AEBDECE" w:rsidR="00AB04B0" w:rsidRPr="00F13E77" w:rsidRDefault="00AB04B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Arrowsmith, J. (2022) </w:t>
      </w:r>
      <w:r w:rsidRPr="00F13E77">
        <w:rPr>
          <w:rFonts w:ascii="Arial" w:hAnsi="Arial" w:cs="Arial"/>
          <w:i/>
          <w:iCs/>
          <w:sz w:val="24"/>
          <w:szCs w:val="24"/>
        </w:rPr>
        <w:t>The rise of CBD in 2022 – Everything that is happening right now.</w:t>
      </w:r>
      <w:r w:rsidRPr="00F13E77">
        <w:rPr>
          <w:rFonts w:ascii="Arial" w:hAnsi="Arial" w:cs="Arial"/>
          <w:sz w:val="24"/>
          <w:szCs w:val="24"/>
        </w:rPr>
        <w:t xml:space="preserve"> Available: &lt; </w:t>
      </w:r>
      <w:hyperlink r:id="rId9" w:anchor=":~:text=The%20popularity%20of%20CBD%20products,a%20billion%20pounds%20in%202022" w:history="1">
        <w:r w:rsidRPr="00F13E77">
          <w:rPr>
            <w:rStyle w:val="Hyperlink"/>
            <w:rFonts w:ascii="Arial" w:hAnsi="Arial" w:cs="Arial"/>
            <w:sz w:val="24"/>
            <w:szCs w:val="24"/>
          </w:rPr>
          <w:t>https://www.finishingline.co.uk/who-we-are/insights/the-lowdown-on-the-cbd-industry/#:~:text=The%20popularity%20of%20CBD%20products,a%20billion%20pounds%20in%202022</w:t>
        </w:r>
      </w:hyperlink>
      <w:r w:rsidRPr="00F13E77">
        <w:rPr>
          <w:rFonts w:ascii="Arial" w:hAnsi="Arial" w:cs="Arial"/>
          <w:sz w:val="24"/>
          <w:szCs w:val="24"/>
        </w:rPr>
        <w:t>.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4B276095" w14:textId="79556E9B" w:rsidR="00186345" w:rsidRPr="00F13E77" w:rsidRDefault="00186345"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Batalla, A., Bhattacharyya, S., Yucel, M., Fusar-Poli, P., Crippa, J.A.,</w:t>
      </w:r>
      <w:r w:rsidR="001338E1" w:rsidRPr="00F13E77">
        <w:rPr>
          <w:rFonts w:ascii="Arial" w:hAnsi="Arial" w:cs="Arial"/>
          <w:sz w:val="24"/>
          <w:szCs w:val="24"/>
        </w:rPr>
        <w:t xml:space="preserve"> Nogue, S., Torrens, M., Pujol, J., Farre, M. and Martin-Santos, R. (2013) “Structural and functional imaging studies in Chronic Cannabis Users: A systematic review of adolescent and adult findings,” </w:t>
      </w:r>
      <w:r w:rsidR="001338E1" w:rsidRPr="00F13E77">
        <w:rPr>
          <w:rFonts w:ascii="Arial" w:hAnsi="Arial" w:cs="Arial"/>
          <w:i/>
          <w:iCs/>
          <w:sz w:val="24"/>
          <w:szCs w:val="24"/>
        </w:rPr>
        <w:t>PLOS ONE</w:t>
      </w:r>
      <w:r w:rsidR="001338E1" w:rsidRPr="00F13E77">
        <w:rPr>
          <w:rFonts w:ascii="Arial" w:hAnsi="Arial" w:cs="Arial"/>
          <w:sz w:val="24"/>
          <w:szCs w:val="24"/>
        </w:rPr>
        <w:t xml:space="preserve">, 8(2). Available: &lt; </w:t>
      </w:r>
      <w:hyperlink r:id="rId10" w:history="1">
        <w:r w:rsidR="001338E1" w:rsidRPr="00F13E77">
          <w:rPr>
            <w:rStyle w:val="Hyperlink"/>
            <w:rFonts w:ascii="Arial" w:hAnsi="Arial" w:cs="Arial"/>
            <w:sz w:val="24"/>
            <w:szCs w:val="24"/>
          </w:rPr>
          <w:t>https://journals.plos.org/plosone/article?id=10.1371/journal.pone.0055821</w:t>
        </w:r>
      </w:hyperlink>
      <w:r w:rsidR="001338E1" w:rsidRPr="00F13E77">
        <w:rPr>
          <w:rFonts w:ascii="Arial" w:hAnsi="Arial" w:cs="Arial"/>
          <w:sz w:val="24"/>
          <w:szCs w:val="24"/>
        </w:rPr>
        <w:t xml:space="preserve"> &gt; [Accessed: 15</w:t>
      </w:r>
      <w:r w:rsidR="001338E1" w:rsidRPr="00F13E77">
        <w:rPr>
          <w:rFonts w:ascii="Arial" w:hAnsi="Arial" w:cs="Arial"/>
          <w:sz w:val="24"/>
          <w:szCs w:val="24"/>
          <w:vertAlign w:val="superscript"/>
        </w:rPr>
        <w:t>th</w:t>
      </w:r>
      <w:r w:rsidR="001338E1" w:rsidRPr="00F13E77">
        <w:rPr>
          <w:rFonts w:ascii="Arial" w:hAnsi="Arial" w:cs="Arial"/>
          <w:sz w:val="24"/>
          <w:szCs w:val="24"/>
        </w:rPr>
        <w:t xml:space="preserve"> March 2023].</w:t>
      </w:r>
    </w:p>
    <w:p w14:paraId="46D880EA" w14:textId="5FFBE493" w:rsidR="0075306F" w:rsidRPr="00F13E77" w:rsidRDefault="0075306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Berenson, A. (2019) “Marijuana Is More Dangerous Than You Think,” </w:t>
      </w:r>
      <w:r w:rsidRPr="00F13E77">
        <w:rPr>
          <w:rFonts w:ascii="Arial" w:hAnsi="Arial" w:cs="Arial"/>
          <w:i/>
          <w:iCs/>
          <w:sz w:val="24"/>
          <w:szCs w:val="24"/>
        </w:rPr>
        <w:t>Mo Med</w:t>
      </w:r>
      <w:r w:rsidRPr="00F13E77">
        <w:rPr>
          <w:rFonts w:ascii="Arial" w:hAnsi="Arial" w:cs="Arial"/>
          <w:sz w:val="24"/>
          <w:szCs w:val="24"/>
        </w:rPr>
        <w:t xml:space="preserve">, 116(2), pp. 88-89. Available: &lt; </w:t>
      </w:r>
      <w:hyperlink r:id="rId11" w:history="1">
        <w:r w:rsidRPr="00F13E77">
          <w:rPr>
            <w:rStyle w:val="Hyperlink"/>
            <w:rFonts w:ascii="Arial" w:hAnsi="Arial" w:cs="Arial"/>
            <w:sz w:val="24"/>
            <w:szCs w:val="24"/>
          </w:rPr>
          <w:t>https://www.ncbi.nlm.nih.gov/pmc/articles/PMC6461328/</w:t>
        </w:r>
      </w:hyperlink>
      <w:r w:rsidRPr="00F13E77">
        <w:rPr>
          <w:rFonts w:ascii="Arial" w:hAnsi="Arial" w:cs="Arial"/>
          <w:sz w:val="24"/>
          <w:szCs w:val="24"/>
        </w:rPr>
        <w:t xml:space="preserve"> &gt; [Accessed: 15</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5D7CBA09" w14:textId="1AD4A036" w:rsidR="004616BD" w:rsidRPr="00F13E77" w:rsidRDefault="004616BD"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Bettney, L. and Hanson, B. (n.d.) </w:t>
      </w:r>
      <w:r w:rsidRPr="00F13E77">
        <w:rPr>
          <w:rFonts w:ascii="Arial" w:hAnsi="Arial" w:cs="Arial"/>
          <w:i/>
          <w:iCs/>
          <w:sz w:val="24"/>
          <w:szCs w:val="24"/>
        </w:rPr>
        <w:t>Psychoactive Substances, Vagrancy and Anti-Social Behaviour the House of God Sheffield, South Yorkshire, United Kingdome</w:t>
      </w:r>
      <w:r w:rsidRPr="00F13E77">
        <w:rPr>
          <w:rFonts w:ascii="Arial" w:hAnsi="Arial" w:cs="Arial"/>
          <w:sz w:val="24"/>
          <w:szCs w:val="24"/>
        </w:rPr>
        <w:t xml:space="preserve">. Available: &lt; </w:t>
      </w:r>
      <w:hyperlink r:id="rId12" w:history="1">
        <w:r w:rsidRPr="00F13E77">
          <w:rPr>
            <w:rStyle w:val="Hyperlink"/>
            <w:rFonts w:ascii="Arial" w:hAnsi="Arial" w:cs="Arial"/>
            <w:sz w:val="24"/>
            <w:szCs w:val="24"/>
          </w:rPr>
          <w:t>https://popcenter.asu.edu/sites/default/files/19-34_sheffield_uk_syp_psychoactive_substances_comp.pdf</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7DE5B075" w14:textId="362D2883" w:rsidR="00D930C0" w:rsidRPr="00F13E77" w:rsidRDefault="00D930C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Centers for Disease Control and Prevention (2022) </w:t>
      </w:r>
      <w:r w:rsidRPr="00F13E77">
        <w:rPr>
          <w:rFonts w:ascii="Arial" w:hAnsi="Arial" w:cs="Arial"/>
          <w:i/>
          <w:iCs/>
          <w:sz w:val="24"/>
          <w:szCs w:val="24"/>
        </w:rPr>
        <w:t>Quick Facts on the Risks of E-cigatettes for Kids, Teens, and Young Adults</w:t>
      </w:r>
      <w:r w:rsidRPr="00F13E77">
        <w:rPr>
          <w:rFonts w:ascii="Arial" w:hAnsi="Arial" w:cs="Arial"/>
          <w:sz w:val="24"/>
          <w:szCs w:val="24"/>
        </w:rPr>
        <w:t xml:space="preserve">. Available: &lt; </w:t>
      </w:r>
      <w:hyperlink r:id="rId13" w:anchor=":~:text=Most%20e%2Dcigarettes%20(vapes),the%20United%20States%20contained%20nicotine" w:history="1">
        <w:r w:rsidRPr="00F13E77">
          <w:rPr>
            <w:rStyle w:val="Hyperlink"/>
            <w:rFonts w:ascii="Arial" w:hAnsi="Arial" w:cs="Arial"/>
            <w:sz w:val="24"/>
            <w:szCs w:val="24"/>
          </w:rPr>
          <w:t>https://www.cdc.gov/tobacco/basic_information/e-cigarettes/Quick-Facts-on-the-Risks-of-E-cigarettes-for-Kids-Teens-and-Young-</w:t>
        </w:r>
        <w:r w:rsidRPr="00F13E77">
          <w:rPr>
            <w:rStyle w:val="Hyperlink"/>
            <w:rFonts w:ascii="Arial" w:hAnsi="Arial" w:cs="Arial"/>
            <w:sz w:val="24"/>
            <w:szCs w:val="24"/>
          </w:rPr>
          <w:lastRenderedPageBreak/>
          <w:t>Adults.html#:~:text=Most%20e%2Dcigarettes%20(vapes),the%20United%20States%20contained%20nicotine</w:t>
        </w:r>
      </w:hyperlink>
      <w:r w:rsidRPr="00F13E77">
        <w:rPr>
          <w:rFonts w:ascii="Arial" w:hAnsi="Arial" w:cs="Arial"/>
          <w:sz w:val="24"/>
          <w:szCs w:val="24"/>
        </w:rPr>
        <w:t>.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7D77FC02" w14:textId="302B2576" w:rsidR="00D34CDE" w:rsidRPr="00F13E77" w:rsidRDefault="00D34CDE"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Cherry, K. (2022) </w:t>
      </w:r>
      <w:r w:rsidRPr="00F13E77">
        <w:rPr>
          <w:rFonts w:ascii="Arial" w:hAnsi="Arial" w:cs="Arial"/>
          <w:i/>
          <w:iCs/>
          <w:sz w:val="24"/>
          <w:szCs w:val="24"/>
        </w:rPr>
        <w:t xml:space="preserve">CBD vs. THC: What’s the </w:t>
      </w:r>
      <w:r w:rsidR="00BD6098" w:rsidRPr="00F13E77">
        <w:rPr>
          <w:rFonts w:ascii="Arial" w:hAnsi="Arial" w:cs="Arial"/>
          <w:i/>
          <w:iCs/>
          <w:sz w:val="24"/>
          <w:szCs w:val="24"/>
        </w:rPr>
        <w:t>Difference?</w:t>
      </w:r>
      <w:r w:rsidRPr="00F13E77">
        <w:rPr>
          <w:rFonts w:ascii="Arial" w:hAnsi="Arial" w:cs="Arial"/>
          <w:i/>
          <w:iCs/>
          <w:sz w:val="24"/>
          <w:szCs w:val="24"/>
        </w:rPr>
        <w:t xml:space="preserve"> </w:t>
      </w:r>
      <w:r w:rsidRPr="00F13E77">
        <w:rPr>
          <w:rFonts w:ascii="Arial" w:hAnsi="Arial" w:cs="Arial"/>
          <w:sz w:val="24"/>
          <w:szCs w:val="24"/>
        </w:rPr>
        <w:t xml:space="preserve">Available: &lt; </w:t>
      </w:r>
      <w:hyperlink r:id="rId14" w:history="1">
        <w:r w:rsidRPr="00F13E77">
          <w:rPr>
            <w:rStyle w:val="Hyperlink"/>
            <w:rFonts w:ascii="Arial" w:hAnsi="Arial" w:cs="Arial"/>
            <w:sz w:val="24"/>
            <w:szCs w:val="24"/>
          </w:rPr>
          <w:t>https://www.verywellmind.com/cbd-vs-thc-differences-benefits-side-effects-legality-5071416</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5A6521BC" w14:textId="6E664E41" w:rsidR="007F6C52" w:rsidRPr="00F13E77" w:rsidRDefault="007F6C52"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Day, D. (2021) </w:t>
      </w:r>
      <w:r w:rsidRPr="00F13E77">
        <w:rPr>
          <w:rFonts w:ascii="Arial" w:hAnsi="Arial" w:cs="Arial"/>
          <w:i/>
          <w:iCs/>
          <w:sz w:val="24"/>
          <w:szCs w:val="24"/>
        </w:rPr>
        <w:t>Is CBD Oil Legal in the UK?.</w:t>
      </w:r>
      <w:r w:rsidRPr="00F13E77">
        <w:rPr>
          <w:rFonts w:ascii="Arial" w:hAnsi="Arial" w:cs="Arial"/>
          <w:sz w:val="24"/>
          <w:szCs w:val="24"/>
        </w:rPr>
        <w:t xml:space="preserve"> Available: &lt; </w:t>
      </w:r>
      <w:hyperlink r:id="rId15" w:anchor=":~:text=CBD%20is%20legal%20in%20the,is%20approved%20by%20the%20UK" w:history="1">
        <w:r w:rsidRPr="00F13E77">
          <w:rPr>
            <w:rStyle w:val="Hyperlink"/>
            <w:rFonts w:ascii="Arial" w:hAnsi="Arial" w:cs="Arial"/>
            <w:sz w:val="24"/>
            <w:szCs w:val="24"/>
          </w:rPr>
          <w:t>https://fourfive.com/is-cbd-oil-legal-in-the-uk/#:~:text=CBD%20is%20legal%20in%20the,is%20approved%20by%20the%20UK</w:t>
        </w:r>
      </w:hyperlink>
      <w:r w:rsidRPr="00F13E77">
        <w:rPr>
          <w:rFonts w:ascii="Arial" w:hAnsi="Arial" w:cs="Arial"/>
          <w:sz w:val="24"/>
          <w:szCs w:val="24"/>
        </w:rPr>
        <w:t>.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3D691EBA" w14:textId="442D6B99" w:rsidR="00652AE6" w:rsidRPr="00F13E77" w:rsidRDefault="00B01D54"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Eardley, F. (</w:t>
      </w:r>
      <w:r w:rsidR="007F6C52" w:rsidRPr="00F13E77">
        <w:rPr>
          <w:rFonts w:ascii="Arial" w:hAnsi="Arial" w:cs="Arial"/>
          <w:sz w:val="24"/>
          <w:szCs w:val="24"/>
        </w:rPr>
        <w:t>2</w:t>
      </w:r>
      <w:r w:rsidRPr="00F13E77">
        <w:rPr>
          <w:rFonts w:ascii="Arial" w:hAnsi="Arial" w:cs="Arial"/>
          <w:sz w:val="24"/>
          <w:szCs w:val="24"/>
        </w:rPr>
        <w:t xml:space="preserve">022) </w:t>
      </w:r>
      <w:r w:rsidRPr="00F13E77">
        <w:rPr>
          <w:rFonts w:ascii="Arial" w:hAnsi="Arial" w:cs="Arial"/>
          <w:i/>
          <w:iCs/>
          <w:sz w:val="24"/>
          <w:szCs w:val="24"/>
        </w:rPr>
        <w:t xml:space="preserve">Vaping among teens: A growing </w:t>
      </w:r>
      <w:r w:rsidR="00BD6098" w:rsidRPr="00F13E77">
        <w:rPr>
          <w:rFonts w:ascii="Arial" w:hAnsi="Arial" w:cs="Arial"/>
          <w:i/>
          <w:iCs/>
          <w:sz w:val="24"/>
          <w:szCs w:val="24"/>
        </w:rPr>
        <w:t>trend?</w:t>
      </w:r>
      <w:r w:rsidRPr="00F13E77">
        <w:rPr>
          <w:rFonts w:ascii="Arial" w:hAnsi="Arial" w:cs="Arial"/>
          <w:sz w:val="24"/>
          <w:szCs w:val="24"/>
        </w:rPr>
        <w:t xml:space="preserve"> Available: &lt; </w:t>
      </w:r>
      <w:hyperlink r:id="rId16" w:history="1">
        <w:r w:rsidRPr="00F13E77">
          <w:rPr>
            <w:rStyle w:val="Hyperlink"/>
            <w:rFonts w:ascii="Arial" w:hAnsi="Arial" w:cs="Arial"/>
            <w:sz w:val="24"/>
            <w:szCs w:val="24"/>
          </w:rPr>
          <w:t>https://lordslibrary.parliament.uk/vaping-among-teens-a-growing-trend/</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0B6EC3E8" w14:textId="5EB36826" w:rsidR="00652AE6" w:rsidRPr="00F13E77" w:rsidRDefault="00652AE6"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Filbey, F.M.</w:t>
      </w:r>
      <w:r w:rsidR="00186345" w:rsidRPr="00F13E77">
        <w:rPr>
          <w:rFonts w:ascii="Arial" w:hAnsi="Arial" w:cs="Arial"/>
          <w:sz w:val="24"/>
          <w:szCs w:val="24"/>
        </w:rPr>
        <w:t>, Aslan, S., Calhoun, V.D., Spence, J.S., Damaraju, E., Caprihan, A. and Segall, J.</w:t>
      </w:r>
      <w:r w:rsidRPr="00F13E77">
        <w:rPr>
          <w:rFonts w:ascii="Arial" w:hAnsi="Arial" w:cs="Arial"/>
          <w:sz w:val="24"/>
          <w:szCs w:val="24"/>
        </w:rPr>
        <w:t xml:space="preserve"> (2014) “Long-term effects of marijuana use on the brain,” </w:t>
      </w:r>
      <w:r w:rsidRPr="00F13E77">
        <w:rPr>
          <w:rFonts w:ascii="Arial" w:hAnsi="Arial" w:cs="Arial"/>
          <w:i/>
          <w:iCs/>
          <w:sz w:val="24"/>
          <w:szCs w:val="24"/>
        </w:rPr>
        <w:t>Proceedings of the National Academy of Sciences,</w:t>
      </w:r>
      <w:r w:rsidRPr="00F13E77">
        <w:rPr>
          <w:rFonts w:ascii="Arial" w:hAnsi="Arial" w:cs="Arial"/>
          <w:sz w:val="24"/>
          <w:szCs w:val="24"/>
        </w:rPr>
        <w:t xml:space="preserve"> 111(47), pp. 16913-16918. Available: &lt; </w:t>
      </w:r>
      <w:hyperlink r:id="rId17" w:history="1">
        <w:r w:rsidR="003400FB" w:rsidRPr="00F13E77">
          <w:rPr>
            <w:rStyle w:val="Hyperlink"/>
            <w:rFonts w:ascii="Arial" w:hAnsi="Arial" w:cs="Arial"/>
            <w:sz w:val="24"/>
            <w:szCs w:val="24"/>
          </w:rPr>
          <w:t>https://www.pnas.org/doi/10.1073/pnas.1415297111</w:t>
        </w:r>
      </w:hyperlink>
      <w:r w:rsidR="003400FB" w:rsidRPr="00F13E77">
        <w:rPr>
          <w:rFonts w:ascii="Arial" w:hAnsi="Arial" w:cs="Arial"/>
          <w:sz w:val="24"/>
          <w:szCs w:val="24"/>
        </w:rPr>
        <w:t xml:space="preserve"> &gt; [Accessed: 15</w:t>
      </w:r>
      <w:r w:rsidR="003400FB" w:rsidRPr="00F13E77">
        <w:rPr>
          <w:rFonts w:ascii="Arial" w:hAnsi="Arial" w:cs="Arial"/>
          <w:sz w:val="24"/>
          <w:szCs w:val="24"/>
          <w:vertAlign w:val="superscript"/>
        </w:rPr>
        <w:t>th</w:t>
      </w:r>
      <w:r w:rsidR="003400FB" w:rsidRPr="00F13E77">
        <w:rPr>
          <w:rFonts w:ascii="Arial" w:hAnsi="Arial" w:cs="Arial"/>
          <w:sz w:val="24"/>
          <w:szCs w:val="24"/>
        </w:rPr>
        <w:t xml:space="preserve"> March 2023].</w:t>
      </w:r>
    </w:p>
    <w:p w14:paraId="23AF6D0C" w14:textId="0FD3B3E0" w:rsidR="00CD2050" w:rsidRPr="00F13E77" w:rsidRDefault="00CD205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Hebets, R. (2022) </w:t>
      </w:r>
      <w:r w:rsidRPr="00F13E77">
        <w:rPr>
          <w:rFonts w:ascii="Arial" w:hAnsi="Arial" w:cs="Arial"/>
          <w:i/>
          <w:iCs/>
          <w:sz w:val="24"/>
          <w:szCs w:val="24"/>
        </w:rPr>
        <w:t xml:space="preserve">Is the Drug Spice Turning People into Violent Zombies?. </w:t>
      </w:r>
      <w:r w:rsidRPr="00F13E77">
        <w:rPr>
          <w:rFonts w:ascii="Arial" w:hAnsi="Arial" w:cs="Arial"/>
          <w:sz w:val="24"/>
          <w:szCs w:val="24"/>
        </w:rPr>
        <w:t xml:space="preserve">Available: &lt; </w:t>
      </w:r>
      <w:hyperlink r:id="rId18" w:history="1">
        <w:r w:rsidRPr="00F13E77">
          <w:rPr>
            <w:rStyle w:val="Hyperlink"/>
            <w:rFonts w:ascii="Arial" w:hAnsi="Arial" w:cs="Arial"/>
            <w:sz w:val="24"/>
            <w:szCs w:val="24"/>
          </w:rPr>
          <w:t>https://www.hg.org/legal-articles/is-the-drug-spice-turning-people-into-violent-zombies-39950</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0D97A788" w14:textId="11EE689F" w:rsidR="000F597A" w:rsidRPr="00F13E77" w:rsidRDefault="000F597A"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Home Office (2020) </w:t>
      </w:r>
      <w:r w:rsidRPr="00F13E77">
        <w:rPr>
          <w:rFonts w:ascii="Arial" w:hAnsi="Arial" w:cs="Arial"/>
          <w:i/>
          <w:iCs/>
          <w:sz w:val="24"/>
          <w:szCs w:val="24"/>
        </w:rPr>
        <w:t>Drug licensing factsheet: cannabis, CBD and other cannabinoids</w:t>
      </w:r>
      <w:r w:rsidRPr="00F13E77">
        <w:rPr>
          <w:rFonts w:ascii="Arial" w:hAnsi="Arial" w:cs="Arial"/>
          <w:sz w:val="24"/>
          <w:szCs w:val="24"/>
        </w:rPr>
        <w:t xml:space="preserve">. Available: &lt; </w:t>
      </w:r>
      <w:hyperlink r:id="rId19" w:anchor=":~:text=Cannabis%20is%20a%20Class%20B,Order%202015%20(2015%20Order)" w:history="1">
        <w:r w:rsidRPr="00F13E77">
          <w:rPr>
            <w:rStyle w:val="Hyperlink"/>
            <w:rFonts w:ascii="Arial" w:hAnsi="Arial" w:cs="Arial"/>
            <w:sz w:val="24"/>
            <w:szCs w:val="24"/>
          </w:rPr>
          <w:t>https://www.gov.uk/government/publications/cannabis-cbd-and-other-cannabinoids-drug-licensing-factsheet/drug-licensing-factsheet-cannabis-cbd-and-other-</w:t>
        </w:r>
        <w:r w:rsidRPr="00F13E77">
          <w:rPr>
            <w:rStyle w:val="Hyperlink"/>
            <w:rFonts w:ascii="Arial" w:hAnsi="Arial" w:cs="Arial"/>
            <w:sz w:val="24"/>
            <w:szCs w:val="24"/>
          </w:rPr>
          <w:lastRenderedPageBreak/>
          <w:t>cannabinoids#:~:text=Cannabis%20is%20a%20Class%20B,Order%202015%20(2015%20Order)</w:t>
        </w:r>
      </w:hyperlink>
      <w:r w:rsidRPr="00F13E77">
        <w:rPr>
          <w:rFonts w:ascii="Arial" w:hAnsi="Arial" w:cs="Arial"/>
          <w:sz w:val="24"/>
          <w:szCs w:val="24"/>
        </w:rPr>
        <w:t>.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60F936CF" w14:textId="29C5A3AA" w:rsidR="00F04A9B" w:rsidRPr="00F13E77" w:rsidRDefault="00F04A9B"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Lantto, J., Hakko, H., Riala, K. and Riipinen, P. (2021) “Higher Levels of Nicotine Dependence in Adolescence are Associated with Younger Onset Age of Violent Criminality: A Follow-Up Study of Former Adolescent Psychiatric Inpatients,” </w:t>
      </w:r>
      <w:r w:rsidRPr="00F13E77">
        <w:rPr>
          <w:rFonts w:ascii="Arial" w:hAnsi="Arial" w:cs="Arial"/>
          <w:i/>
          <w:iCs/>
          <w:sz w:val="24"/>
          <w:szCs w:val="24"/>
        </w:rPr>
        <w:t>J Can Acad Child Adolesc Psychiatry</w:t>
      </w:r>
      <w:r w:rsidRPr="00F13E77">
        <w:rPr>
          <w:rFonts w:ascii="Arial" w:hAnsi="Arial" w:cs="Arial"/>
          <w:sz w:val="24"/>
          <w:szCs w:val="24"/>
        </w:rPr>
        <w:t xml:space="preserve">. Available: &lt; </w:t>
      </w:r>
      <w:hyperlink r:id="rId20" w:history="1">
        <w:r w:rsidRPr="00F13E77">
          <w:rPr>
            <w:rStyle w:val="Hyperlink"/>
            <w:rFonts w:ascii="Arial" w:hAnsi="Arial" w:cs="Arial"/>
            <w:sz w:val="24"/>
            <w:szCs w:val="24"/>
          </w:rPr>
          <w:t>https://www.ncbi.nlm.nih.gov/pmc/articles/PMC7837517/</w:t>
        </w:r>
      </w:hyperlink>
      <w:r w:rsidRPr="00F13E77">
        <w:rPr>
          <w:rFonts w:ascii="Arial" w:hAnsi="Arial" w:cs="Arial"/>
          <w:sz w:val="24"/>
          <w:szCs w:val="24"/>
        </w:rPr>
        <w:t xml:space="preserve">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1E246762" w14:textId="5AE7232B" w:rsidR="00697AB0" w:rsidRPr="00F13E77" w:rsidRDefault="00697AB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Loi, M., Del Savio, L. and Stupka, E. (2012) “Social epigenetics and equality of opportunity,” </w:t>
      </w:r>
      <w:r w:rsidRPr="00F13E77">
        <w:rPr>
          <w:rFonts w:ascii="Arial" w:hAnsi="Arial" w:cs="Arial"/>
          <w:i/>
          <w:iCs/>
          <w:sz w:val="24"/>
          <w:szCs w:val="24"/>
        </w:rPr>
        <w:t>Public Health Ethics</w:t>
      </w:r>
      <w:r w:rsidRPr="00F13E77">
        <w:rPr>
          <w:rFonts w:ascii="Arial" w:hAnsi="Arial" w:cs="Arial"/>
          <w:sz w:val="24"/>
          <w:szCs w:val="24"/>
        </w:rPr>
        <w:t xml:space="preserve">, 6(2), pp. 142-153. Available: &lt; </w:t>
      </w:r>
      <w:hyperlink r:id="rId21" w:history="1">
        <w:r w:rsidRPr="00F13E77">
          <w:rPr>
            <w:rStyle w:val="Hyperlink"/>
            <w:rFonts w:ascii="Arial" w:hAnsi="Arial" w:cs="Arial"/>
            <w:sz w:val="24"/>
            <w:szCs w:val="24"/>
          </w:rPr>
          <w:t>https://academic.oup.com/phe/article/6/2/142/1559493?login=false</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4CBF2BFE" w14:textId="1050F354" w:rsidR="00F84831" w:rsidRPr="00F13E77" w:rsidRDefault="00897C36"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Jackson, D.B., Boccio, C.M., Leal, W.E. and Vaughn, M.G. (2019) “It’s all the rage! Exploring the nuances in the link between vaping and adolescent delinquency,” </w:t>
      </w:r>
      <w:r w:rsidRPr="00F13E77">
        <w:rPr>
          <w:rFonts w:ascii="Arial" w:hAnsi="Arial" w:cs="Arial"/>
          <w:i/>
          <w:iCs/>
          <w:sz w:val="24"/>
          <w:szCs w:val="24"/>
        </w:rPr>
        <w:t>Journal of Criminal Justice</w:t>
      </w:r>
      <w:r w:rsidRPr="00F13E77">
        <w:rPr>
          <w:rFonts w:ascii="Arial" w:hAnsi="Arial" w:cs="Arial"/>
          <w:sz w:val="24"/>
          <w:szCs w:val="24"/>
        </w:rPr>
        <w:t xml:space="preserve">, 63, pp. 58-69. Available: &lt; </w:t>
      </w:r>
      <w:hyperlink r:id="rId22" w:history="1">
        <w:r w:rsidRPr="00F13E77">
          <w:rPr>
            <w:rStyle w:val="Hyperlink"/>
            <w:rFonts w:ascii="Arial" w:hAnsi="Arial" w:cs="Arial"/>
            <w:sz w:val="24"/>
            <w:szCs w:val="24"/>
          </w:rPr>
          <w:t>https://www.sciencedirect.com/science/article/abs/pii/S0047235219301473?via%3Dihub</w:t>
        </w:r>
      </w:hyperlink>
      <w:r w:rsidRPr="00F13E77">
        <w:rPr>
          <w:rFonts w:ascii="Arial" w:hAnsi="Arial" w:cs="Arial"/>
          <w:sz w:val="24"/>
          <w:szCs w:val="24"/>
        </w:rPr>
        <w:t xml:space="preserve">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0C939E2F" w14:textId="23E4DE9E" w:rsidR="00F84831" w:rsidRPr="00F13E77" w:rsidRDefault="00F84831"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Kingston Council (2022) </w:t>
      </w:r>
      <w:r w:rsidRPr="00F13E77">
        <w:rPr>
          <w:rFonts w:ascii="Arial" w:hAnsi="Arial" w:cs="Arial"/>
          <w:i/>
          <w:iCs/>
          <w:sz w:val="24"/>
          <w:szCs w:val="24"/>
        </w:rPr>
        <w:t>Trading Standards</w:t>
      </w:r>
      <w:r w:rsidRPr="00F13E77">
        <w:rPr>
          <w:rFonts w:ascii="Arial" w:hAnsi="Arial" w:cs="Arial"/>
          <w:sz w:val="24"/>
          <w:szCs w:val="24"/>
        </w:rPr>
        <w:t xml:space="preserve">. Available: &lt; </w:t>
      </w:r>
      <w:hyperlink r:id="rId23" w:anchor=":~:text=THC%20vape%20juice%20is%20illegal,also%20contain%20no%20detectable%20THC" w:history="1">
        <w:r w:rsidRPr="00F13E77">
          <w:rPr>
            <w:rStyle w:val="Hyperlink"/>
            <w:rFonts w:ascii="Arial" w:hAnsi="Arial" w:cs="Arial"/>
            <w:sz w:val="24"/>
            <w:szCs w:val="24"/>
          </w:rPr>
          <w:t>https://www.kingston.gov.uk/environmental-health/trading-standards-1/6#:~:text=THC%20vape%20juice%20is%20illegal,also%20contain%20no%20detectable%20THC</w:t>
        </w:r>
      </w:hyperlink>
      <w:r w:rsidRPr="00F13E77">
        <w:rPr>
          <w:rFonts w:ascii="Arial" w:hAnsi="Arial" w:cs="Arial"/>
          <w:sz w:val="24"/>
          <w:szCs w:val="24"/>
        </w:rPr>
        <w:t>.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1E3D27FF" w14:textId="7923E3EC" w:rsidR="004A70E9" w:rsidRPr="00F13E77" w:rsidRDefault="004A70E9"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Ling, S., Umbach, R. and Raine, A. (2019) “Biological explanations of criminal behaviour,” </w:t>
      </w:r>
      <w:r w:rsidRPr="00F13E77">
        <w:rPr>
          <w:rFonts w:ascii="Arial" w:hAnsi="Arial" w:cs="Arial"/>
          <w:i/>
          <w:iCs/>
          <w:sz w:val="24"/>
          <w:szCs w:val="24"/>
        </w:rPr>
        <w:t>Psychology, Crime &amp; Law</w:t>
      </w:r>
      <w:r w:rsidRPr="00F13E77">
        <w:rPr>
          <w:rFonts w:ascii="Arial" w:hAnsi="Arial" w:cs="Arial"/>
          <w:sz w:val="24"/>
          <w:szCs w:val="24"/>
        </w:rPr>
        <w:t xml:space="preserve">, 25(6), pp. 626-640. Available: &lt; </w:t>
      </w:r>
      <w:hyperlink r:id="rId24" w:history="1">
        <w:r w:rsidR="000270F5" w:rsidRPr="00F13E77">
          <w:rPr>
            <w:rStyle w:val="Hyperlink"/>
            <w:rFonts w:ascii="Arial" w:hAnsi="Arial" w:cs="Arial"/>
            <w:sz w:val="24"/>
            <w:szCs w:val="24"/>
          </w:rPr>
          <w:t>https://www.ncbi.nlm.nih.gov/pmc/articles/PMC6640871/</w:t>
        </w:r>
      </w:hyperlink>
      <w:r w:rsidR="000270F5" w:rsidRPr="00F13E77">
        <w:rPr>
          <w:rFonts w:ascii="Arial" w:hAnsi="Arial" w:cs="Arial"/>
          <w:sz w:val="24"/>
          <w:szCs w:val="24"/>
        </w:rPr>
        <w:t xml:space="preserve"> &gt; [Accessed: 16</w:t>
      </w:r>
      <w:r w:rsidR="000270F5" w:rsidRPr="00F13E77">
        <w:rPr>
          <w:rFonts w:ascii="Arial" w:hAnsi="Arial" w:cs="Arial"/>
          <w:sz w:val="24"/>
          <w:szCs w:val="24"/>
          <w:vertAlign w:val="superscript"/>
        </w:rPr>
        <w:t>th</w:t>
      </w:r>
      <w:r w:rsidR="000270F5" w:rsidRPr="00F13E77">
        <w:rPr>
          <w:rFonts w:ascii="Arial" w:hAnsi="Arial" w:cs="Arial"/>
          <w:sz w:val="24"/>
          <w:szCs w:val="24"/>
        </w:rPr>
        <w:t xml:space="preserve"> March 2023].</w:t>
      </w:r>
    </w:p>
    <w:p w14:paraId="70EBDCCD" w14:textId="018F16CE" w:rsidR="00D00F90" w:rsidRPr="00F13E77" w:rsidRDefault="00D00F9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lastRenderedPageBreak/>
        <w:t xml:space="preserve">Machado, H. and Granja, R. (2020) </w:t>
      </w:r>
      <w:r w:rsidRPr="00F13E77">
        <w:rPr>
          <w:rFonts w:ascii="Arial" w:hAnsi="Arial" w:cs="Arial"/>
          <w:i/>
          <w:iCs/>
          <w:sz w:val="24"/>
          <w:szCs w:val="24"/>
        </w:rPr>
        <w:t>Forensic Genetics in the Governance of Crime</w:t>
      </w:r>
      <w:r w:rsidRPr="00F13E77">
        <w:rPr>
          <w:rFonts w:ascii="Arial" w:hAnsi="Arial" w:cs="Arial"/>
          <w:sz w:val="24"/>
          <w:szCs w:val="24"/>
        </w:rPr>
        <w:t xml:space="preserve">. Available: &lt; </w:t>
      </w:r>
      <w:hyperlink r:id="rId25" w:history="1">
        <w:r w:rsidRPr="00F13E77">
          <w:rPr>
            <w:rStyle w:val="Hyperlink"/>
            <w:rFonts w:ascii="Arial" w:hAnsi="Arial" w:cs="Arial"/>
            <w:sz w:val="24"/>
            <w:szCs w:val="24"/>
          </w:rPr>
          <w:t>https://link.springer.com/chapter/10.1007/978-981-15-2429-5_3</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789FCD1F" w14:textId="3C77B5DF" w:rsidR="004013E3" w:rsidRPr="00F13E77" w:rsidRDefault="004013E3"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MacKey, B. (2015) </w:t>
      </w:r>
      <w:r w:rsidRPr="00F13E77">
        <w:rPr>
          <w:rFonts w:ascii="Arial" w:hAnsi="Arial" w:cs="Arial"/>
          <w:i/>
          <w:iCs/>
          <w:sz w:val="24"/>
          <w:szCs w:val="24"/>
        </w:rPr>
        <w:t>The Brain’s Ability to Filter Distraction and Addition</w:t>
      </w:r>
      <w:r w:rsidRPr="00F13E77">
        <w:rPr>
          <w:rFonts w:ascii="Arial" w:hAnsi="Arial" w:cs="Arial"/>
          <w:sz w:val="24"/>
          <w:szCs w:val="24"/>
        </w:rPr>
        <w:t xml:space="preserve">. Available: &lt; </w:t>
      </w:r>
      <w:hyperlink r:id="rId26" w:history="1">
        <w:r w:rsidRPr="00F13E77">
          <w:rPr>
            <w:rStyle w:val="Hyperlink"/>
            <w:rFonts w:ascii="Arial" w:hAnsi="Arial" w:cs="Arial"/>
            <w:sz w:val="24"/>
            <w:szCs w:val="24"/>
          </w:rPr>
          <w:t>https://www.rehab4addiction.co.uk/blog/the-brains-ability-to-filter-distraction-and-addiction</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5788F943" w14:textId="0D56DA55" w:rsidR="0082129E" w:rsidRPr="00F13E77" w:rsidRDefault="0082129E"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MacKey, B. (2021) </w:t>
      </w:r>
      <w:r w:rsidRPr="00F13E77">
        <w:rPr>
          <w:rFonts w:ascii="Arial" w:hAnsi="Arial" w:cs="Arial"/>
          <w:i/>
          <w:iCs/>
          <w:sz w:val="24"/>
          <w:szCs w:val="24"/>
        </w:rPr>
        <w:t>The Risk Factors of Addiction</w:t>
      </w:r>
      <w:r w:rsidRPr="00F13E77">
        <w:rPr>
          <w:rFonts w:ascii="Arial" w:hAnsi="Arial" w:cs="Arial"/>
          <w:sz w:val="24"/>
          <w:szCs w:val="24"/>
        </w:rPr>
        <w:t xml:space="preserve">. Available: &lt; </w:t>
      </w:r>
      <w:hyperlink r:id="rId27" w:history="1">
        <w:r w:rsidRPr="00F13E77">
          <w:rPr>
            <w:rStyle w:val="Hyperlink"/>
            <w:rFonts w:ascii="Arial" w:hAnsi="Arial" w:cs="Arial"/>
            <w:sz w:val="24"/>
            <w:szCs w:val="24"/>
          </w:rPr>
          <w:t>https://www.rehab4addiction.co.uk/mental-health/risk-factors-addiction</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7DA26F9F" w14:textId="09D2572A" w:rsidR="0003792F" w:rsidRPr="00F13E77" w:rsidRDefault="0003792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MacKey, B. (2022) </w:t>
      </w:r>
      <w:r w:rsidRPr="00F13E77">
        <w:rPr>
          <w:rFonts w:ascii="Arial" w:hAnsi="Arial" w:cs="Arial"/>
          <w:i/>
          <w:iCs/>
          <w:sz w:val="24"/>
          <w:szCs w:val="24"/>
        </w:rPr>
        <w:t>The Dangers of Vaping Cannabis</w:t>
      </w:r>
      <w:r w:rsidRPr="00F13E77">
        <w:rPr>
          <w:rFonts w:ascii="Arial" w:hAnsi="Arial" w:cs="Arial"/>
          <w:sz w:val="24"/>
          <w:szCs w:val="24"/>
        </w:rPr>
        <w:t xml:space="preserve">. Available: &lt; </w:t>
      </w:r>
      <w:hyperlink r:id="rId28" w:history="1">
        <w:r w:rsidRPr="00F13E77">
          <w:rPr>
            <w:rStyle w:val="Hyperlink"/>
            <w:rFonts w:ascii="Arial" w:hAnsi="Arial" w:cs="Arial"/>
            <w:sz w:val="24"/>
            <w:szCs w:val="24"/>
          </w:rPr>
          <w:t>https://www.rehab4addiction.co.uk/guides/dangers-vaping-cannabis</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225C3C8C" w14:textId="51E80569" w:rsidR="00EE4D1B" w:rsidRPr="00F13E77" w:rsidRDefault="00EE4D1B"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McCarthy, K. (2022) </w:t>
      </w:r>
      <w:r w:rsidRPr="00F13E77">
        <w:rPr>
          <w:rFonts w:ascii="Arial" w:hAnsi="Arial" w:cs="Arial"/>
          <w:i/>
          <w:iCs/>
          <w:sz w:val="24"/>
          <w:szCs w:val="24"/>
        </w:rPr>
        <w:t>The Effect of Marijuana Legalization on Crime Rates</w:t>
      </w:r>
      <w:r w:rsidRPr="00F13E77">
        <w:rPr>
          <w:rFonts w:ascii="Arial" w:hAnsi="Arial" w:cs="Arial"/>
          <w:sz w:val="24"/>
          <w:szCs w:val="24"/>
        </w:rPr>
        <w:t xml:space="preserve">. Available: &lt; </w:t>
      </w:r>
      <w:hyperlink r:id="rId29" w:history="1">
        <w:r w:rsidRPr="00F13E77">
          <w:rPr>
            <w:rStyle w:val="Hyperlink"/>
            <w:rFonts w:ascii="Arial" w:hAnsi="Arial" w:cs="Arial"/>
            <w:sz w:val="24"/>
            <w:szCs w:val="24"/>
          </w:rPr>
          <w:t>https://www.ebpsociety.org/blog/education/525-the-effect-of-marijuana-legalization-on-crime-rates</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2057110F" w14:textId="1E2DDF64" w:rsidR="00DB35DF" w:rsidRPr="00F13E77" w:rsidRDefault="00DB35D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McNeill, A., Brose, L.S., Calder, R., Simonavicius, E. and Robson, D. (2021) </w:t>
      </w:r>
      <w:r w:rsidRPr="00F13E77">
        <w:rPr>
          <w:rFonts w:ascii="Arial" w:hAnsi="Arial" w:cs="Arial"/>
          <w:i/>
          <w:iCs/>
          <w:sz w:val="24"/>
          <w:szCs w:val="24"/>
        </w:rPr>
        <w:t>Vaping in England: 2021 evidence update summary</w:t>
      </w:r>
      <w:r w:rsidRPr="00F13E77">
        <w:rPr>
          <w:rFonts w:ascii="Arial" w:hAnsi="Arial" w:cs="Arial"/>
          <w:sz w:val="24"/>
          <w:szCs w:val="24"/>
        </w:rPr>
        <w:t xml:space="preserve">. Available: &lt; </w:t>
      </w:r>
      <w:hyperlink r:id="rId30" w:history="1">
        <w:r w:rsidRPr="00F13E77">
          <w:rPr>
            <w:rStyle w:val="Hyperlink"/>
            <w:rFonts w:ascii="Arial" w:hAnsi="Arial" w:cs="Arial"/>
            <w:sz w:val="24"/>
            <w:szCs w:val="24"/>
          </w:rPr>
          <w:t>https://www.gov.uk/government/publications/vaping-in-england-evidence-update-february-2021/vaping-in-england-2021-evidence-update-summary</w:t>
        </w:r>
      </w:hyperlink>
      <w:r w:rsidRPr="00F13E77">
        <w:rPr>
          <w:rFonts w:ascii="Arial" w:hAnsi="Arial" w:cs="Arial"/>
          <w:sz w:val="24"/>
          <w:szCs w:val="24"/>
        </w:rPr>
        <w:t xml:space="preserve">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60DFB92C" w14:textId="40308557" w:rsidR="00E87733" w:rsidRPr="00F13E77" w:rsidRDefault="00E87733"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National Center for Environmental Health (2021) </w:t>
      </w:r>
      <w:r w:rsidRPr="00F13E77">
        <w:rPr>
          <w:rFonts w:ascii="Arial" w:hAnsi="Arial" w:cs="Arial"/>
          <w:i/>
          <w:iCs/>
          <w:sz w:val="24"/>
          <w:szCs w:val="24"/>
        </w:rPr>
        <w:t>About synthetic cannabinoids</w:t>
      </w:r>
      <w:r w:rsidRPr="00F13E77">
        <w:rPr>
          <w:rFonts w:ascii="Arial" w:hAnsi="Arial" w:cs="Arial"/>
          <w:sz w:val="24"/>
          <w:szCs w:val="24"/>
        </w:rPr>
        <w:t xml:space="preserve">. Available: &lt; </w:t>
      </w:r>
      <w:hyperlink r:id="rId31" w:anchor="symptoms" w:history="1">
        <w:r w:rsidRPr="00F13E77">
          <w:rPr>
            <w:rStyle w:val="Hyperlink"/>
            <w:rFonts w:ascii="Arial" w:hAnsi="Arial" w:cs="Arial"/>
            <w:sz w:val="24"/>
            <w:szCs w:val="24"/>
          </w:rPr>
          <w:t>https://www.cdc.gov/nceh/hsb/chemicals/sc/About.html/#symptoms</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54C2764F" w14:textId="3818B852" w:rsidR="00020235" w:rsidRPr="00F13E77" w:rsidRDefault="00B01D54"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lastRenderedPageBreak/>
        <w:t xml:space="preserve">National Health Service (2022) </w:t>
      </w:r>
      <w:r w:rsidRPr="00F13E77">
        <w:rPr>
          <w:rFonts w:ascii="Arial" w:hAnsi="Arial" w:cs="Arial"/>
          <w:i/>
          <w:iCs/>
          <w:sz w:val="24"/>
          <w:szCs w:val="24"/>
        </w:rPr>
        <w:t>using e-cigarettes to stop smoking</w:t>
      </w:r>
      <w:r w:rsidRPr="00F13E77">
        <w:rPr>
          <w:rFonts w:ascii="Arial" w:hAnsi="Arial" w:cs="Arial"/>
          <w:sz w:val="24"/>
          <w:szCs w:val="24"/>
        </w:rPr>
        <w:t xml:space="preserve">. Available: &lt; </w:t>
      </w:r>
      <w:hyperlink r:id="rId32" w:history="1">
        <w:r w:rsidRPr="00F13E77">
          <w:rPr>
            <w:rStyle w:val="Hyperlink"/>
            <w:rFonts w:ascii="Arial" w:hAnsi="Arial" w:cs="Arial"/>
            <w:sz w:val="24"/>
            <w:szCs w:val="24"/>
          </w:rPr>
          <w:t>https://www.nhs.uk/live-well/quit-smoking/using-e-cigarettes-to-stop-smoking/</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2763F5DC" w14:textId="0D5BD1F1" w:rsidR="00D95BC4" w:rsidRPr="00F13E77" w:rsidRDefault="00D95BC4"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National Health Service (2023) </w:t>
      </w:r>
      <w:r w:rsidRPr="00F13E77">
        <w:rPr>
          <w:rFonts w:ascii="Arial" w:hAnsi="Arial" w:cs="Arial"/>
          <w:i/>
          <w:iCs/>
          <w:sz w:val="24"/>
          <w:szCs w:val="24"/>
        </w:rPr>
        <w:t>Vaping to quit smoking</w:t>
      </w:r>
      <w:r w:rsidRPr="00F13E77">
        <w:rPr>
          <w:rFonts w:ascii="Arial" w:hAnsi="Arial" w:cs="Arial"/>
          <w:sz w:val="24"/>
          <w:szCs w:val="24"/>
        </w:rPr>
        <w:t xml:space="preserve">. Available: &lt; </w:t>
      </w:r>
      <w:hyperlink r:id="rId33" w:anchor=":~:text=Experts%20agree%20vaping%20is%20substantially,lower%20levels%20than%20smoking%20cigarettes" w:history="1">
        <w:r w:rsidRPr="00F13E77">
          <w:rPr>
            <w:rStyle w:val="Hyperlink"/>
            <w:rFonts w:ascii="Arial" w:hAnsi="Arial" w:cs="Arial"/>
            <w:sz w:val="24"/>
            <w:szCs w:val="24"/>
          </w:rPr>
          <w:t>https://www.nhs.uk/better-health/quit-smoking/vaping-to-quit-smoking/#:~:text=Experts%20agree%20vaping%20is%20substantially,lower%20levels%20than%20smoking%20cigarettes</w:t>
        </w:r>
      </w:hyperlink>
      <w:r w:rsidRPr="00F13E77">
        <w:rPr>
          <w:rFonts w:ascii="Arial" w:hAnsi="Arial" w:cs="Arial"/>
          <w:sz w:val="24"/>
          <w:szCs w:val="24"/>
        </w:rPr>
        <w:t>.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62CDF3CF" w14:textId="5CBB56B5" w:rsidR="00020235" w:rsidRPr="00F13E77" w:rsidRDefault="00020235"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National Institute on Drug Abuse (2020) </w:t>
      </w:r>
      <w:r w:rsidRPr="00F13E77">
        <w:rPr>
          <w:rFonts w:ascii="Arial" w:hAnsi="Arial" w:cs="Arial"/>
          <w:i/>
          <w:iCs/>
          <w:sz w:val="24"/>
          <w:szCs w:val="24"/>
        </w:rPr>
        <w:t>Is there a link between marijuana use and psychiatric disorders?.</w:t>
      </w:r>
      <w:r w:rsidRPr="00F13E77">
        <w:rPr>
          <w:rFonts w:ascii="Arial" w:hAnsi="Arial" w:cs="Arial"/>
          <w:sz w:val="24"/>
          <w:szCs w:val="24"/>
        </w:rPr>
        <w:t xml:space="preserve"> Available: &lt; </w:t>
      </w:r>
      <w:hyperlink r:id="rId34" w:history="1">
        <w:r w:rsidRPr="00F13E77">
          <w:rPr>
            <w:rStyle w:val="Hyperlink"/>
            <w:rFonts w:ascii="Arial" w:hAnsi="Arial" w:cs="Arial"/>
            <w:sz w:val="24"/>
            <w:szCs w:val="24"/>
          </w:rPr>
          <w:t>https://nida.nih.gov/publications/research-reports/marijuana/there-link-between-marijuana-use-psychiatric-disorders</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38872D65" w14:textId="40770205" w:rsidR="00490629" w:rsidRPr="00F13E77" w:rsidRDefault="00490629"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Office for Health Improvement and Disparities (2022) </w:t>
      </w:r>
      <w:r w:rsidRPr="00F13E77">
        <w:rPr>
          <w:rFonts w:ascii="Arial" w:hAnsi="Arial" w:cs="Arial"/>
          <w:i/>
          <w:iCs/>
          <w:sz w:val="24"/>
          <w:szCs w:val="24"/>
        </w:rPr>
        <w:t>Nicotine Vaping in England: 2022 evidence update main findings</w:t>
      </w:r>
      <w:r w:rsidRPr="00F13E77">
        <w:rPr>
          <w:rFonts w:ascii="Arial" w:hAnsi="Arial" w:cs="Arial"/>
          <w:sz w:val="24"/>
          <w:szCs w:val="24"/>
        </w:rPr>
        <w:t xml:space="preserve">. Available: &lt; </w:t>
      </w:r>
      <w:hyperlink r:id="rId35" w:anchor=":~:text=Smoking%20and%20vaping%20prevalence,-3.1%20Young%20people&amp;text=current%20vaping%20prevalence%20(including%20occasional,not%20currently%20vaping%20(98.3%25" w:history="1">
        <w:r w:rsidRPr="00F13E77">
          <w:rPr>
            <w:rStyle w:val="Hyperlink"/>
            <w:rFonts w:ascii="Arial" w:hAnsi="Arial" w:cs="Arial"/>
            <w:sz w:val="24"/>
            <w:szCs w:val="24"/>
          </w:rPr>
          <w:t>https://www.gov.uk/government/publications/nicotine-vaping-in-england-2022-evidence-update/nicotine-vaping-in-england-2022-evidence-update-main-findings#:~:text=Smoking%20and%20vaping%20prevalence,-3.1%20Young%20people&amp;text=current%20vaping%20prevalence%20(including%20occasional,not%20currently%20vaping%20(98.3%25</w:t>
        </w:r>
      </w:hyperlink>
      <w:r w:rsidRPr="00F13E77">
        <w:rPr>
          <w:rFonts w:ascii="Arial" w:hAnsi="Arial" w:cs="Arial"/>
          <w:sz w:val="24"/>
          <w:szCs w:val="24"/>
        </w:rPr>
        <w:t>)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30953EE7" w14:textId="37802069" w:rsidR="00F06B70" w:rsidRPr="00F13E77" w:rsidRDefault="00F06B7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Oleson, E.B. and Cheer, J.F. (2012) “A brain on cannabinoids: The role of dopamine release in reward seeking,” </w:t>
      </w:r>
      <w:r w:rsidRPr="00F13E77">
        <w:rPr>
          <w:rFonts w:ascii="Arial" w:hAnsi="Arial" w:cs="Arial"/>
          <w:i/>
          <w:iCs/>
          <w:sz w:val="24"/>
          <w:szCs w:val="24"/>
        </w:rPr>
        <w:t>Cold Spring Harbor Perspectives in Medicine,</w:t>
      </w:r>
      <w:r w:rsidRPr="00F13E77">
        <w:rPr>
          <w:rFonts w:ascii="Arial" w:hAnsi="Arial" w:cs="Arial"/>
          <w:sz w:val="24"/>
          <w:szCs w:val="24"/>
        </w:rPr>
        <w:t xml:space="preserve"> 2(8). Available: &lt; </w:t>
      </w:r>
      <w:hyperlink r:id="rId36" w:history="1">
        <w:r w:rsidRPr="00F13E77">
          <w:rPr>
            <w:rStyle w:val="Hyperlink"/>
            <w:rFonts w:ascii="Arial" w:hAnsi="Arial" w:cs="Arial"/>
            <w:sz w:val="24"/>
            <w:szCs w:val="24"/>
          </w:rPr>
          <w:t>https://www.ncbi.nlm.nih.gov/pmc/articles/PMC3405830/</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2F46F5EB" w14:textId="5ED6FFCB" w:rsidR="008A51DD" w:rsidRPr="00F13E77" w:rsidRDefault="008A51DD"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lastRenderedPageBreak/>
        <w:t xml:space="preserve">Pedersen, W. and Skardhamar, T.A. (2010) “Cannabis and crime: Findings from a longitudinal study,” </w:t>
      </w:r>
      <w:r w:rsidRPr="00F13E77">
        <w:rPr>
          <w:rFonts w:ascii="Arial" w:hAnsi="Arial" w:cs="Arial"/>
          <w:i/>
          <w:iCs/>
          <w:sz w:val="24"/>
          <w:szCs w:val="24"/>
        </w:rPr>
        <w:t>Addiction</w:t>
      </w:r>
      <w:r w:rsidRPr="00F13E77">
        <w:rPr>
          <w:rFonts w:ascii="Arial" w:hAnsi="Arial" w:cs="Arial"/>
          <w:sz w:val="24"/>
          <w:szCs w:val="24"/>
        </w:rPr>
        <w:t xml:space="preserve">, 105(1), pp. 109-118. Available: &lt; </w:t>
      </w:r>
      <w:hyperlink r:id="rId37" w:history="1">
        <w:r w:rsidRPr="00F13E77">
          <w:rPr>
            <w:rStyle w:val="Hyperlink"/>
            <w:rFonts w:ascii="Arial" w:hAnsi="Arial" w:cs="Arial"/>
            <w:sz w:val="24"/>
            <w:szCs w:val="24"/>
          </w:rPr>
          <w:t>https://www.researchgate.net/publication/38021087_Cannabis_and_Crime_Findings_From_a_Longitudinal_Study</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791FEE0D" w14:textId="30EB5FD3" w:rsidR="00180C16" w:rsidRPr="00F13E77" w:rsidRDefault="00180C16"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Public Health Agency (2021) </w:t>
      </w:r>
      <w:r w:rsidRPr="00F13E77">
        <w:rPr>
          <w:rFonts w:ascii="Arial" w:hAnsi="Arial" w:cs="Arial"/>
          <w:i/>
          <w:iCs/>
          <w:sz w:val="24"/>
          <w:szCs w:val="24"/>
        </w:rPr>
        <w:t>Spice vaping warning issued</w:t>
      </w:r>
      <w:r w:rsidRPr="00F13E77">
        <w:rPr>
          <w:rFonts w:ascii="Arial" w:hAnsi="Arial" w:cs="Arial"/>
          <w:sz w:val="24"/>
          <w:szCs w:val="24"/>
        </w:rPr>
        <w:t xml:space="preserve">. Available: &lt; </w:t>
      </w:r>
      <w:hyperlink r:id="rId38" w:history="1">
        <w:r w:rsidRPr="00F13E77">
          <w:rPr>
            <w:rStyle w:val="Hyperlink"/>
            <w:rFonts w:ascii="Arial" w:hAnsi="Arial" w:cs="Arial"/>
            <w:sz w:val="24"/>
            <w:szCs w:val="24"/>
          </w:rPr>
          <w:t>https://www.publichealth.hscni.net/news/spice-vaping-warning-issued-0</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13055A74" w14:textId="42EFBAEC" w:rsidR="002F13A9" w:rsidRPr="00F13E77" w:rsidRDefault="002F13A9"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Public Health Scotland (2022) </w:t>
      </w:r>
      <w:r w:rsidRPr="00F13E77">
        <w:rPr>
          <w:rFonts w:ascii="Arial" w:hAnsi="Arial" w:cs="Arial"/>
          <w:i/>
          <w:iCs/>
          <w:sz w:val="24"/>
          <w:szCs w:val="24"/>
        </w:rPr>
        <w:t>Synthetic cannabinoids (Spice).</w:t>
      </w:r>
      <w:r w:rsidRPr="00F13E77">
        <w:rPr>
          <w:rFonts w:ascii="Arial" w:hAnsi="Arial" w:cs="Arial"/>
          <w:sz w:val="24"/>
          <w:szCs w:val="24"/>
        </w:rPr>
        <w:t xml:space="preserve"> Available: &lt; </w:t>
      </w:r>
      <w:hyperlink r:id="rId39" w:anchor=":~:text=Synthetic%20cannabinoids%20are%20lab%2Dmade,harmful%20and%20unpredictable%20than%20cannabis" w:history="1">
        <w:r w:rsidRPr="00F13E77">
          <w:rPr>
            <w:rStyle w:val="Hyperlink"/>
            <w:rFonts w:ascii="Arial" w:hAnsi="Arial" w:cs="Arial"/>
            <w:sz w:val="24"/>
            <w:szCs w:val="24"/>
          </w:rPr>
          <w:t>https://www.nhsinform.scot/healthy-living/drugs-and-drug-use/common-drugs/synthetic-cannabinoids-spice#:~:text=Synthetic%20cannabinoids%20are%20lab%2Dmade,harmful%20and%20unpredictable%20than%20cannabis</w:t>
        </w:r>
      </w:hyperlink>
      <w:r w:rsidRPr="00F13E77">
        <w:rPr>
          <w:rFonts w:ascii="Arial" w:hAnsi="Arial" w:cs="Arial"/>
          <w:sz w:val="24"/>
          <w:szCs w:val="24"/>
        </w:rPr>
        <w:t>. &gt; [Accessed: 17</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0AAD871F" w14:textId="647065BF" w:rsidR="00DB35DF" w:rsidRPr="00F13E77" w:rsidRDefault="00DB35D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Shareck, M. and Ellaway, A. (2011)</w:t>
      </w:r>
      <w:r w:rsidR="000445E4" w:rsidRPr="00F13E77">
        <w:rPr>
          <w:rFonts w:ascii="Arial" w:hAnsi="Arial" w:cs="Arial"/>
          <w:sz w:val="24"/>
          <w:szCs w:val="24"/>
        </w:rPr>
        <w:t xml:space="preserve"> “Neighbourhood crime and smoking: The role of objective and perceived crime measures,” </w:t>
      </w:r>
      <w:r w:rsidR="000445E4" w:rsidRPr="00F13E77">
        <w:rPr>
          <w:rFonts w:ascii="Arial" w:hAnsi="Arial" w:cs="Arial"/>
          <w:i/>
          <w:iCs/>
          <w:sz w:val="24"/>
          <w:szCs w:val="24"/>
        </w:rPr>
        <w:t>BMC Public Health</w:t>
      </w:r>
      <w:r w:rsidR="000445E4" w:rsidRPr="00F13E77">
        <w:rPr>
          <w:rFonts w:ascii="Arial" w:hAnsi="Arial" w:cs="Arial"/>
          <w:sz w:val="24"/>
          <w:szCs w:val="24"/>
        </w:rPr>
        <w:t xml:space="preserve">, 11(1). Available: &lt; </w:t>
      </w:r>
      <w:hyperlink r:id="rId40" w:anchor=":~:text=A%20significantly%20higher%20proportion%20of,among%20both%20males%20and%20females" w:history="1">
        <w:r w:rsidR="000445E4" w:rsidRPr="00F13E77">
          <w:rPr>
            <w:rStyle w:val="Hyperlink"/>
            <w:rFonts w:ascii="Arial" w:hAnsi="Arial" w:cs="Arial"/>
            <w:sz w:val="24"/>
            <w:szCs w:val="24"/>
          </w:rPr>
          <w:t>https://www.ncbi.nlm.nih.gov/pmc/articles/PMC3267705/#:~:text=A%20significantly%20higher%20proportion%20of,among%20both%20males%20and%20females</w:t>
        </w:r>
      </w:hyperlink>
      <w:r w:rsidR="000445E4" w:rsidRPr="00F13E77">
        <w:rPr>
          <w:rFonts w:ascii="Arial" w:hAnsi="Arial" w:cs="Arial"/>
          <w:sz w:val="24"/>
          <w:szCs w:val="24"/>
        </w:rPr>
        <w:t>. &gt; [Accessed: 13</w:t>
      </w:r>
      <w:r w:rsidR="000445E4" w:rsidRPr="00F13E77">
        <w:rPr>
          <w:rFonts w:ascii="Arial" w:hAnsi="Arial" w:cs="Arial"/>
          <w:sz w:val="24"/>
          <w:szCs w:val="24"/>
          <w:vertAlign w:val="superscript"/>
        </w:rPr>
        <w:t>th</w:t>
      </w:r>
      <w:r w:rsidR="000445E4" w:rsidRPr="00F13E77">
        <w:rPr>
          <w:rFonts w:ascii="Arial" w:hAnsi="Arial" w:cs="Arial"/>
          <w:sz w:val="24"/>
          <w:szCs w:val="24"/>
        </w:rPr>
        <w:t xml:space="preserve"> March 2023].</w:t>
      </w:r>
    </w:p>
    <w:p w14:paraId="46FC4C18" w14:textId="450B23B2" w:rsidR="00E86FB9" w:rsidRPr="00F13E77" w:rsidRDefault="00E86FB9"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Shiplo, S., Asbridge, M., Leatherdale, S.T. and Hammond, D. (2016) “Medical cannabis use in Canada: Capourization and modes of delivery,” </w:t>
      </w:r>
      <w:r w:rsidRPr="00F13E77">
        <w:rPr>
          <w:rFonts w:ascii="Arial" w:hAnsi="Arial" w:cs="Arial"/>
          <w:i/>
          <w:iCs/>
          <w:sz w:val="24"/>
          <w:szCs w:val="24"/>
        </w:rPr>
        <w:t>Harm Reducation Journal,</w:t>
      </w:r>
      <w:r w:rsidRPr="00F13E77">
        <w:rPr>
          <w:rFonts w:ascii="Arial" w:hAnsi="Arial" w:cs="Arial"/>
          <w:sz w:val="24"/>
          <w:szCs w:val="24"/>
        </w:rPr>
        <w:t xml:space="preserve"> 13(1). Available: &lt; </w:t>
      </w:r>
      <w:hyperlink r:id="rId41" w:history="1">
        <w:r w:rsidRPr="00F13E77">
          <w:rPr>
            <w:rStyle w:val="Hyperlink"/>
            <w:rFonts w:ascii="Arial" w:hAnsi="Arial" w:cs="Arial"/>
            <w:sz w:val="24"/>
            <w:szCs w:val="24"/>
          </w:rPr>
          <w:t>https://harmreductionjournal.biomedcentral.com/articles/10.1186/s12954-016-0119-9</w:t>
        </w:r>
      </w:hyperlink>
      <w:r w:rsidRPr="00F13E77">
        <w:rPr>
          <w:rFonts w:ascii="Arial" w:hAnsi="Arial" w:cs="Arial"/>
          <w:sz w:val="24"/>
          <w:szCs w:val="24"/>
        </w:rPr>
        <w:t xml:space="preserve"> &gt; [Accessed: 15</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57654080" w14:textId="4027A007" w:rsidR="00AF5C40" w:rsidRPr="00F13E77" w:rsidRDefault="00AF5C40"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lastRenderedPageBreak/>
        <w:t xml:space="preserve">Soussan, C. and Kjellgren, A. (2014) “The flip side of spice: The adverse effects of synthetic cannabinoids as discussed on a Swedish Internet Forum,” </w:t>
      </w:r>
      <w:r w:rsidRPr="00F13E77">
        <w:rPr>
          <w:rFonts w:ascii="Arial" w:hAnsi="Arial" w:cs="Arial"/>
          <w:i/>
          <w:iCs/>
          <w:sz w:val="24"/>
          <w:szCs w:val="24"/>
        </w:rPr>
        <w:t xml:space="preserve">Nordic Studies on Alcohol and Drugs, </w:t>
      </w:r>
      <w:r w:rsidRPr="00F13E77">
        <w:rPr>
          <w:rFonts w:ascii="Arial" w:hAnsi="Arial" w:cs="Arial"/>
          <w:sz w:val="24"/>
          <w:szCs w:val="24"/>
        </w:rPr>
        <w:t xml:space="preserve">31(2), pp. 207-220. Available: &lt; </w:t>
      </w:r>
      <w:hyperlink r:id="rId42" w:history="1">
        <w:r w:rsidRPr="00F13E77">
          <w:rPr>
            <w:rStyle w:val="Hyperlink"/>
            <w:rFonts w:ascii="Arial" w:hAnsi="Arial" w:cs="Arial"/>
            <w:sz w:val="24"/>
            <w:szCs w:val="24"/>
          </w:rPr>
          <w:t>https://journals-sagepub-com.ezproxy.uwtsd.ac.uk/doi/epdf/10.2478/nsad-2014-0016</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4175F03B" w14:textId="0FB91A32" w:rsidR="00912496" w:rsidRPr="00F13E77" w:rsidRDefault="00912496"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Sperling, W., Muller, H.H. and Kornhuber, J. (2016) “The behavioural profile of spice and synthetic cannabinoids in humans,” </w:t>
      </w:r>
      <w:r w:rsidRPr="00F13E77">
        <w:rPr>
          <w:rFonts w:ascii="Arial" w:hAnsi="Arial" w:cs="Arial"/>
          <w:i/>
          <w:iCs/>
          <w:sz w:val="24"/>
          <w:szCs w:val="24"/>
        </w:rPr>
        <w:t>Brain Research Bulleting</w:t>
      </w:r>
      <w:r w:rsidRPr="00F13E77">
        <w:rPr>
          <w:rFonts w:ascii="Arial" w:hAnsi="Arial" w:cs="Arial"/>
          <w:sz w:val="24"/>
          <w:szCs w:val="24"/>
        </w:rPr>
        <w:t xml:space="preserve">, 126, pp.3-7. Available: &lt; </w:t>
      </w:r>
      <w:hyperlink r:id="rId43" w:history="1">
        <w:r w:rsidRPr="00F13E77">
          <w:rPr>
            <w:rStyle w:val="Hyperlink"/>
            <w:rFonts w:ascii="Arial" w:hAnsi="Arial" w:cs="Arial"/>
            <w:sz w:val="24"/>
            <w:szCs w:val="24"/>
          </w:rPr>
          <w:t>https://www-sciencedirect-com.ezproxy.uwtsd.ac.uk/science/article/pii/S0361923015300526</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3F019491" w14:textId="34AFE0E6" w:rsidR="00726EF7" w:rsidRPr="00F13E77" w:rsidRDefault="00726EF7"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Srebro, D</w:t>
      </w:r>
      <w:r w:rsidR="00F06B70" w:rsidRPr="00F13E77">
        <w:rPr>
          <w:rFonts w:ascii="Arial" w:hAnsi="Arial" w:cs="Arial"/>
          <w:sz w:val="24"/>
          <w:szCs w:val="24"/>
        </w:rPr>
        <w:t xml:space="preserve">. et al. (2018) “Cannabinoids and pain: New insights from old molecules,” </w:t>
      </w:r>
      <w:r w:rsidR="00F06B70" w:rsidRPr="00F13E77">
        <w:rPr>
          <w:rFonts w:ascii="Arial" w:hAnsi="Arial" w:cs="Arial"/>
          <w:i/>
          <w:iCs/>
          <w:sz w:val="24"/>
          <w:szCs w:val="24"/>
        </w:rPr>
        <w:t xml:space="preserve">Frontiers in Pharmacology. </w:t>
      </w:r>
      <w:r w:rsidR="00F06B70" w:rsidRPr="00F13E77">
        <w:rPr>
          <w:rFonts w:ascii="Arial" w:hAnsi="Arial" w:cs="Arial"/>
          <w:sz w:val="24"/>
          <w:szCs w:val="24"/>
        </w:rPr>
        <w:t xml:space="preserve">Available: &lt; </w:t>
      </w:r>
      <w:hyperlink r:id="rId44" w:history="1">
        <w:r w:rsidR="00F06B70" w:rsidRPr="00F13E77">
          <w:rPr>
            <w:rStyle w:val="Hyperlink"/>
            <w:rFonts w:ascii="Arial" w:hAnsi="Arial" w:cs="Arial"/>
            <w:sz w:val="24"/>
            <w:szCs w:val="24"/>
          </w:rPr>
          <w:t>https://www.frontiersin.org/articles/10.3389/fphar.2018.01259/full</w:t>
        </w:r>
      </w:hyperlink>
      <w:r w:rsidR="00F06B70" w:rsidRPr="00F13E77">
        <w:rPr>
          <w:rFonts w:ascii="Arial" w:hAnsi="Arial" w:cs="Arial"/>
          <w:sz w:val="24"/>
          <w:szCs w:val="24"/>
        </w:rPr>
        <w:t xml:space="preserve"> &gt; [Accessed: 14</w:t>
      </w:r>
      <w:r w:rsidR="00F06B70" w:rsidRPr="00F13E77">
        <w:rPr>
          <w:rFonts w:ascii="Arial" w:hAnsi="Arial" w:cs="Arial"/>
          <w:sz w:val="24"/>
          <w:szCs w:val="24"/>
          <w:vertAlign w:val="superscript"/>
        </w:rPr>
        <w:t>th</w:t>
      </w:r>
      <w:r w:rsidR="00F06B70" w:rsidRPr="00F13E77">
        <w:rPr>
          <w:rFonts w:ascii="Arial" w:hAnsi="Arial" w:cs="Arial"/>
          <w:sz w:val="24"/>
          <w:szCs w:val="24"/>
        </w:rPr>
        <w:t xml:space="preserve"> March 2023].</w:t>
      </w:r>
    </w:p>
    <w:p w14:paraId="5A53A70D" w14:textId="5A4517FE" w:rsidR="00817AFB" w:rsidRPr="00F13E77" w:rsidRDefault="00817AFB"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Sutton, G. (2016) </w:t>
      </w:r>
      <w:r w:rsidRPr="00F13E77">
        <w:rPr>
          <w:rFonts w:ascii="Arial" w:hAnsi="Arial" w:cs="Arial"/>
          <w:i/>
          <w:iCs/>
          <w:sz w:val="24"/>
          <w:szCs w:val="24"/>
        </w:rPr>
        <w:t>The brain and crime</w:t>
      </w:r>
      <w:r w:rsidRPr="00F13E77">
        <w:rPr>
          <w:rFonts w:ascii="Arial" w:hAnsi="Arial" w:cs="Arial"/>
          <w:sz w:val="24"/>
          <w:szCs w:val="24"/>
        </w:rPr>
        <w:t xml:space="preserve">. Available: &lt; </w:t>
      </w:r>
      <w:hyperlink r:id="rId45" w:history="1">
        <w:r w:rsidRPr="00F13E77">
          <w:rPr>
            <w:rStyle w:val="Hyperlink"/>
            <w:rFonts w:ascii="Arial" w:hAnsi="Arial" w:cs="Arial"/>
            <w:sz w:val="24"/>
            <w:szCs w:val="24"/>
          </w:rPr>
          <w:t>https://www.stem.org.uk/system/files/elibrary-resources/2016/02/Catalyst_26_3_the_brain_and_crime.pdf</w:t>
        </w:r>
      </w:hyperlink>
      <w:r w:rsidRPr="00F13E77">
        <w:rPr>
          <w:rFonts w:ascii="Arial" w:hAnsi="Arial" w:cs="Arial"/>
          <w:sz w:val="24"/>
          <w:szCs w:val="24"/>
        </w:rPr>
        <w:t xml:space="preserve"> &gt; [Accessed: 15</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47DCAA42" w14:textId="1C8B6C43" w:rsidR="00F23AEC" w:rsidRPr="00F13E77" w:rsidRDefault="00F23AEC"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Tabackman, L. (2021) </w:t>
      </w:r>
      <w:r w:rsidRPr="00F13E77">
        <w:rPr>
          <w:rFonts w:ascii="Arial" w:hAnsi="Arial" w:cs="Arial"/>
          <w:i/>
          <w:iCs/>
          <w:sz w:val="24"/>
          <w:szCs w:val="24"/>
        </w:rPr>
        <w:t>14 surprising benefits and risks of using cannabis, from weight loss to worsened anxiety</w:t>
      </w:r>
      <w:r w:rsidRPr="00F13E77">
        <w:rPr>
          <w:rFonts w:ascii="Arial" w:hAnsi="Arial" w:cs="Arial"/>
          <w:sz w:val="24"/>
          <w:szCs w:val="24"/>
        </w:rPr>
        <w:t xml:space="preserve">. Available: &lt; </w:t>
      </w:r>
      <w:hyperlink r:id="rId46" w:history="1">
        <w:r w:rsidRPr="00F13E77">
          <w:rPr>
            <w:rStyle w:val="Hyperlink"/>
            <w:rFonts w:ascii="Arial" w:hAnsi="Arial" w:cs="Arial"/>
            <w:sz w:val="24"/>
            <w:szCs w:val="24"/>
          </w:rPr>
          <w:t>https://www.insider.com/guides/health/mental-health/marijuana-effects</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0ED0462C" w14:textId="6C13B750" w:rsidR="0075306F" w:rsidRPr="00F13E77" w:rsidRDefault="00C91F3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Tattan-Birch, H., Jackson, S., Kock, L., Dockrell, M. and Brown, J. (2022) “Rapid growth in disposable e-cigarette vaping among young adults in Great Britain from 2021 to 2022: a repeat cross-sectional survey,” </w:t>
      </w:r>
      <w:r w:rsidRPr="00F13E77">
        <w:rPr>
          <w:rFonts w:ascii="Arial" w:hAnsi="Arial" w:cs="Arial"/>
          <w:i/>
          <w:iCs/>
          <w:sz w:val="24"/>
          <w:szCs w:val="24"/>
        </w:rPr>
        <w:t xml:space="preserve">Institute of </w:t>
      </w:r>
      <w:r w:rsidRPr="00F13E77">
        <w:rPr>
          <w:rFonts w:ascii="Arial" w:hAnsi="Arial" w:cs="Arial"/>
          <w:i/>
          <w:iCs/>
          <w:sz w:val="24"/>
          <w:szCs w:val="24"/>
        </w:rPr>
        <w:lastRenderedPageBreak/>
        <w:t>Epidemiology and Health Care.</w:t>
      </w:r>
      <w:r w:rsidRPr="00F13E77">
        <w:rPr>
          <w:rFonts w:ascii="Arial" w:hAnsi="Arial" w:cs="Arial"/>
          <w:sz w:val="24"/>
          <w:szCs w:val="24"/>
        </w:rPr>
        <w:t xml:space="preserve"> Available: &lt; </w:t>
      </w:r>
      <w:hyperlink r:id="rId47" w:history="1">
        <w:r w:rsidRPr="00F13E77">
          <w:rPr>
            <w:rStyle w:val="Hyperlink"/>
            <w:rFonts w:ascii="Arial" w:hAnsi="Arial" w:cs="Arial"/>
            <w:sz w:val="24"/>
            <w:szCs w:val="24"/>
          </w:rPr>
          <w:t>https://www.medrxiv.org/content/10.1101/2022.05.06.22274762v1.full.pdf</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4B6C5DAA" w14:textId="73A8BF63" w:rsidR="008473B5" w:rsidRPr="00F13E77" w:rsidRDefault="008473B5"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Trust for London (2023) </w:t>
      </w:r>
      <w:r w:rsidRPr="00F13E77">
        <w:rPr>
          <w:rFonts w:ascii="Arial" w:hAnsi="Arial" w:cs="Arial"/>
          <w:i/>
          <w:iCs/>
          <w:sz w:val="24"/>
          <w:szCs w:val="24"/>
        </w:rPr>
        <w:t>Crime and income deprivation</w:t>
      </w:r>
      <w:r w:rsidRPr="00F13E77">
        <w:rPr>
          <w:rFonts w:ascii="Arial" w:hAnsi="Arial" w:cs="Arial"/>
          <w:sz w:val="24"/>
          <w:szCs w:val="24"/>
        </w:rPr>
        <w:t xml:space="preserve">. Available: &lt; </w:t>
      </w:r>
      <w:hyperlink r:id="rId48" w:anchor=":~:text=Overall%2C%2052%25%20more%20crimes%20were,the%20least%20income%2Ddeprived%2010%25" w:history="1">
        <w:r w:rsidRPr="00F13E77">
          <w:rPr>
            <w:rStyle w:val="Hyperlink"/>
            <w:rFonts w:ascii="Arial" w:hAnsi="Arial" w:cs="Arial"/>
            <w:sz w:val="24"/>
            <w:szCs w:val="24"/>
          </w:rPr>
          <w:t>https://www.trustforlondon.org.uk/data/crime-and-income-deprivation/#:~:text=Overall%2C%2052%25%20more%20crimes%20were,the%20least%20income%2Ddeprived%2010%25</w:t>
        </w:r>
      </w:hyperlink>
      <w:r w:rsidRPr="00F13E77">
        <w:rPr>
          <w:rFonts w:ascii="Arial" w:hAnsi="Arial" w:cs="Arial"/>
          <w:sz w:val="24"/>
          <w:szCs w:val="24"/>
        </w:rPr>
        <w:t xml:space="preserve"> &gt; [Accessed: 16</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199A1DB0" w14:textId="39F9DC2E" w:rsidR="0075306F" w:rsidRPr="00F13E77" w:rsidRDefault="0075306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Walsh, E., Buchanan</w:t>
      </w:r>
      <w:r w:rsidR="00B23710" w:rsidRPr="00F13E77">
        <w:rPr>
          <w:rFonts w:ascii="Arial" w:hAnsi="Arial" w:cs="Arial"/>
          <w:sz w:val="24"/>
          <w:szCs w:val="24"/>
        </w:rPr>
        <w:t xml:space="preserve">, A. and Fahy, T. (2002) Violence and schizophrenia: Examining the evidence. </w:t>
      </w:r>
      <w:r w:rsidR="00B23710" w:rsidRPr="00F13E77">
        <w:rPr>
          <w:rFonts w:ascii="Arial" w:hAnsi="Arial" w:cs="Arial"/>
          <w:i/>
          <w:iCs/>
          <w:sz w:val="24"/>
          <w:szCs w:val="24"/>
        </w:rPr>
        <w:t>The British Journal of Psychiatry</w:t>
      </w:r>
      <w:r w:rsidR="00B23710" w:rsidRPr="00F13E77">
        <w:rPr>
          <w:rFonts w:ascii="Arial" w:hAnsi="Arial" w:cs="Arial"/>
          <w:sz w:val="24"/>
          <w:szCs w:val="24"/>
        </w:rPr>
        <w:t xml:space="preserve">, 180(6), pp. 490-496. Available: &lt; </w:t>
      </w:r>
      <w:hyperlink r:id="rId49" w:history="1">
        <w:r w:rsidR="00B23710" w:rsidRPr="00F13E77">
          <w:rPr>
            <w:rStyle w:val="Hyperlink"/>
            <w:rFonts w:ascii="Arial" w:hAnsi="Arial" w:cs="Arial"/>
            <w:sz w:val="24"/>
            <w:szCs w:val="24"/>
          </w:rPr>
          <w:t>https://www.cambridge.org/core/services/aop-cambridge-core/content/view/BEC530F212F98C0400D3D32CB2710BA9/S0007125000161082a.pdf/violence-and-schizophrenia-examining-the-evidence.pdf</w:t>
        </w:r>
      </w:hyperlink>
      <w:r w:rsidR="00B23710" w:rsidRPr="00F13E77">
        <w:rPr>
          <w:rFonts w:ascii="Arial" w:hAnsi="Arial" w:cs="Arial"/>
          <w:sz w:val="24"/>
          <w:szCs w:val="24"/>
        </w:rPr>
        <w:t xml:space="preserve"> &gt; [Accessed: 15</w:t>
      </w:r>
      <w:r w:rsidR="00B23710" w:rsidRPr="00F13E77">
        <w:rPr>
          <w:rFonts w:ascii="Arial" w:hAnsi="Arial" w:cs="Arial"/>
          <w:sz w:val="24"/>
          <w:szCs w:val="24"/>
          <w:vertAlign w:val="superscript"/>
        </w:rPr>
        <w:t>th</w:t>
      </w:r>
      <w:r w:rsidR="00B23710" w:rsidRPr="00F13E77">
        <w:rPr>
          <w:rFonts w:ascii="Arial" w:hAnsi="Arial" w:cs="Arial"/>
          <w:sz w:val="24"/>
          <w:szCs w:val="24"/>
        </w:rPr>
        <w:t xml:space="preserve"> March 2023].</w:t>
      </w:r>
    </w:p>
    <w:p w14:paraId="5E4A7379" w14:textId="77777777" w:rsidR="0075306F" w:rsidRPr="00F13E77" w:rsidRDefault="0075306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Webster, K. (2018) </w:t>
      </w:r>
      <w:r w:rsidRPr="00F13E77">
        <w:rPr>
          <w:rFonts w:ascii="Arial" w:hAnsi="Arial" w:cs="Arial"/>
          <w:i/>
          <w:iCs/>
          <w:sz w:val="24"/>
          <w:szCs w:val="24"/>
        </w:rPr>
        <w:t>Nature or Nurture? Professor says both contribute to crime</w:t>
      </w:r>
      <w:r w:rsidRPr="00F13E77">
        <w:rPr>
          <w:rFonts w:ascii="Arial" w:hAnsi="Arial" w:cs="Arial"/>
          <w:sz w:val="24"/>
          <w:szCs w:val="24"/>
        </w:rPr>
        <w:t xml:space="preserve">. Available: &lt; </w:t>
      </w:r>
      <w:hyperlink r:id="rId50" w:anchor=":~:text=For%20a%20long%20time%2C%20the,Of%20course%2C%20it's%20both" w:history="1">
        <w:r w:rsidRPr="00F13E77">
          <w:rPr>
            <w:rStyle w:val="Hyperlink"/>
            <w:rFonts w:ascii="Arial" w:hAnsi="Arial" w:cs="Arial"/>
            <w:sz w:val="24"/>
            <w:szCs w:val="24"/>
          </w:rPr>
          <w:t>https://www.uml.edu/news/stories/2018/portnoyresearch.aspx#:~:text=For%20a%20long%20time%2C%20the,Of%20course%2C%20it's%20both</w:t>
        </w:r>
      </w:hyperlink>
      <w:r w:rsidRPr="00F13E77">
        <w:rPr>
          <w:rFonts w:ascii="Arial" w:hAnsi="Arial" w:cs="Arial"/>
          <w:sz w:val="24"/>
          <w:szCs w:val="24"/>
        </w:rPr>
        <w:t>. &gt; [Accessed: 13</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1FCEDEEA" w14:textId="55822F83" w:rsidR="0075306F" w:rsidRPr="00F13E77" w:rsidRDefault="0075306F"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t xml:space="preserve">Wesley, M.J., Hanlon, C.A. and Porrino, L.J. (2011) “Poor decision-making by chronic marijuana users is associated with decreased functional responsiveness to negative consequences,” </w:t>
      </w:r>
      <w:r w:rsidRPr="00F13E77">
        <w:rPr>
          <w:rFonts w:ascii="Arial" w:hAnsi="Arial" w:cs="Arial"/>
          <w:i/>
          <w:iCs/>
          <w:sz w:val="24"/>
          <w:szCs w:val="24"/>
        </w:rPr>
        <w:t>Psychiatry Research: Neuroimaging</w:t>
      </w:r>
      <w:r w:rsidRPr="00F13E77">
        <w:rPr>
          <w:rFonts w:ascii="Arial" w:hAnsi="Arial" w:cs="Arial"/>
          <w:sz w:val="24"/>
          <w:szCs w:val="24"/>
        </w:rPr>
        <w:t xml:space="preserve">, 191(1), pp. 51-59. Available: &lt; </w:t>
      </w:r>
      <w:hyperlink r:id="rId51" w:history="1">
        <w:r w:rsidRPr="00F13E77">
          <w:rPr>
            <w:rStyle w:val="Hyperlink"/>
            <w:rFonts w:ascii="Arial" w:hAnsi="Arial" w:cs="Arial"/>
            <w:sz w:val="24"/>
            <w:szCs w:val="24"/>
          </w:rPr>
          <w:t>https://www.ncbi.nlm.nih.gov/pmc/articles/PMC3125637/</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p w14:paraId="39D355D2" w14:textId="77E240D7" w:rsidR="00726EF7" w:rsidRPr="00F13E77" w:rsidRDefault="00726EF7" w:rsidP="00F13E77">
      <w:pPr>
        <w:pStyle w:val="ListParagraph"/>
        <w:numPr>
          <w:ilvl w:val="0"/>
          <w:numId w:val="6"/>
        </w:numPr>
        <w:spacing w:line="480" w:lineRule="auto"/>
        <w:rPr>
          <w:rFonts w:ascii="Arial" w:hAnsi="Arial" w:cs="Arial"/>
          <w:sz w:val="24"/>
          <w:szCs w:val="24"/>
        </w:rPr>
      </w:pPr>
      <w:r w:rsidRPr="00F13E77">
        <w:rPr>
          <w:rFonts w:ascii="Arial" w:hAnsi="Arial" w:cs="Arial"/>
          <w:sz w:val="24"/>
          <w:szCs w:val="24"/>
        </w:rPr>
        <w:lastRenderedPageBreak/>
        <w:t xml:space="preserve">Zou, S. and Kumar, U. (2018) “Cannabinoid receptors and the endocannabinoid system: Signaling and function in the central nervous system,” </w:t>
      </w:r>
      <w:r w:rsidRPr="00F13E77">
        <w:rPr>
          <w:rFonts w:ascii="Arial" w:hAnsi="Arial" w:cs="Arial"/>
          <w:i/>
          <w:iCs/>
          <w:sz w:val="24"/>
          <w:szCs w:val="24"/>
        </w:rPr>
        <w:t>International Journal of Molecular Sciences</w:t>
      </w:r>
      <w:r w:rsidRPr="00F13E77">
        <w:rPr>
          <w:rFonts w:ascii="Arial" w:hAnsi="Arial" w:cs="Arial"/>
          <w:sz w:val="24"/>
          <w:szCs w:val="24"/>
        </w:rPr>
        <w:t xml:space="preserve">, 19(3), p. 833. Available: &lt; </w:t>
      </w:r>
      <w:hyperlink r:id="rId52" w:history="1">
        <w:r w:rsidRPr="00F13E77">
          <w:rPr>
            <w:rStyle w:val="Hyperlink"/>
            <w:rFonts w:ascii="Arial" w:hAnsi="Arial" w:cs="Arial"/>
            <w:sz w:val="24"/>
            <w:szCs w:val="24"/>
          </w:rPr>
          <w:t>https://www.ncbi.nlm.nih.gov/pmc/articles/PMC5877694/</w:t>
        </w:r>
      </w:hyperlink>
      <w:r w:rsidRPr="00F13E77">
        <w:rPr>
          <w:rFonts w:ascii="Arial" w:hAnsi="Arial" w:cs="Arial"/>
          <w:sz w:val="24"/>
          <w:szCs w:val="24"/>
        </w:rPr>
        <w:t xml:space="preserve"> &gt; [Accessed: 14</w:t>
      </w:r>
      <w:r w:rsidRPr="00F13E77">
        <w:rPr>
          <w:rFonts w:ascii="Arial" w:hAnsi="Arial" w:cs="Arial"/>
          <w:sz w:val="24"/>
          <w:szCs w:val="24"/>
          <w:vertAlign w:val="superscript"/>
        </w:rPr>
        <w:t>th</w:t>
      </w:r>
      <w:r w:rsidRPr="00F13E77">
        <w:rPr>
          <w:rFonts w:ascii="Arial" w:hAnsi="Arial" w:cs="Arial"/>
          <w:sz w:val="24"/>
          <w:szCs w:val="24"/>
        </w:rPr>
        <w:t xml:space="preserve"> March 2023].</w:t>
      </w:r>
    </w:p>
    <w:sectPr w:rsidR="00726EF7" w:rsidRPr="00F13E77" w:rsidSect="007870C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AB8C5" w14:textId="77777777" w:rsidR="00A870A9" w:rsidRDefault="00A870A9" w:rsidP="00D34CDE">
      <w:pPr>
        <w:spacing w:after="0" w:line="240" w:lineRule="auto"/>
      </w:pPr>
      <w:r>
        <w:separator/>
      </w:r>
    </w:p>
  </w:endnote>
  <w:endnote w:type="continuationSeparator" w:id="0">
    <w:p w14:paraId="73C72214" w14:textId="77777777" w:rsidR="00A870A9" w:rsidRDefault="00A870A9" w:rsidP="00D34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8243" w14:textId="77777777" w:rsidR="00A870A9" w:rsidRDefault="00A870A9" w:rsidP="00D34CDE">
      <w:pPr>
        <w:spacing w:after="0" w:line="240" w:lineRule="auto"/>
      </w:pPr>
      <w:r>
        <w:separator/>
      </w:r>
    </w:p>
  </w:footnote>
  <w:footnote w:type="continuationSeparator" w:id="0">
    <w:p w14:paraId="51B6A297" w14:textId="77777777" w:rsidR="00A870A9" w:rsidRDefault="00A870A9" w:rsidP="00D34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7B6F"/>
    <w:multiLevelType w:val="hybridMultilevel"/>
    <w:tmpl w:val="50541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B0BFA"/>
    <w:multiLevelType w:val="hybridMultilevel"/>
    <w:tmpl w:val="21B0AF8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82B7D71"/>
    <w:multiLevelType w:val="hybridMultilevel"/>
    <w:tmpl w:val="60564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87124"/>
    <w:multiLevelType w:val="hybridMultilevel"/>
    <w:tmpl w:val="A7A4B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990D74"/>
    <w:multiLevelType w:val="hybridMultilevel"/>
    <w:tmpl w:val="BA341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4907DA"/>
    <w:multiLevelType w:val="hybridMultilevel"/>
    <w:tmpl w:val="CC22E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888690">
    <w:abstractNumId w:val="0"/>
  </w:num>
  <w:num w:numId="2" w16cid:durableId="650404462">
    <w:abstractNumId w:val="5"/>
  </w:num>
  <w:num w:numId="3" w16cid:durableId="1408185619">
    <w:abstractNumId w:val="3"/>
  </w:num>
  <w:num w:numId="4" w16cid:durableId="414791191">
    <w:abstractNumId w:val="4"/>
  </w:num>
  <w:num w:numId="5" w16cid:durableId="1874926671">
    <w:abstractNumId w:val="2"/>
  </w:num>
  <w:num w:numId="6" w16cid:durableId="648168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0C7"/>
    <w:rsid w:val="00001B08"/>
    <w:rsid w:val="00020235"/>
    <w:rsid w:val="000270F5"/>
    <w:rsid w:val="0003792F"/>
    <w:rsid w:val="000445E4"/>
    <w:rsid w:val="000602C3"/>
    <w:rsid w:val="00094DD3"/>
    <w:rsid w:val="000B26B9"/>
    <w:rsid w:val="000C2EC1"/>
    <w:rsid w:val="000F597A"/>
    <w:rsid w:val="00105694"/>
    <w:rsid w:val="001136CC"/>
    <w:rsid w:val="0012113B"/>
    <w:rsid w:val="001338E1"/>
    <w:rsid w:val="00180C16"/>
    <w:rsid w:val="00186345"/>
    <w:rsid w:val="001B2444"/>
    <w:rsid w:val="001B5FB3"/>
    <w:rsid w:val="001F07AE"/>
    <w:rsid w:val="00203B00"/>
    <w:rsid w:val="002068E0"/>
    <w:rsid w:val="00265FAC"/>
    <w:rsid w:val="002835E1"/>
    <w:rsid w:val="002A45F9"/>
    <w:rsid w:val="002B3C39"/>
    <w:rsid w:val="002B45A8"/>
    <w:rsid w:val="002D3853"/>
    <w:rsid w:val="002E7072"/>
    <w:rsid w:val="002F13A9"/>
    <w:rsid w:val="003400FB"/>
    <w:rsid w:val="00363859"/>
    <w:rsid w:val="00374BA2"/>
    <w:rsid w:val="003A3581"/>
    <w:rsid w:val="003C162B"/>
    <w:rsid w:val="003C18A2"/>
    <w:rsid w:val="003D5FD0"/>
    <w:rsid w:val="003F79F1"/>
    <w:rsid w:val="00400FA8"/>
    <w:rsid w:val="004013E3"/>
    <w:rsid w:val="00410EE8"/>
    <w:rsid w:val="00436BC3"/>
    <w:rsid w:val="00436D6D"/>
    <w:rsid w:val="00452F22"/>
    <w:rsid w:val="0046142C"/>
    <w:rsid w:val="004616BD"/>
    <w:rsid w:val="00470A1B"/>
    <w:rsid w:val="00490629"/>
    <w:rsid w:val="004A70E9"/>
    <w:rsid w:val="004D0E69"/>
    <w:rsid w:val="004F39AF"/>
    <w:rsid w:val="00505CDB"/>
    <w:rsid w:val="0051597C"/>
    <w:rsid w:val="0052233C"/>
    <w:rsid w:val="00542B22"/>
    <w:rsid w:val="00576DDD"/>
    <w:rsid w:val="005C1243"/>
    <w:rsid w:val="00620A57"/>
    <w:rsid w:val="00636E85"/>
    <w:rsid w:val="00652AE6"/>
    <w:rsid w:val="00675D1D"/>
    <w:rsid w:val="00697AB0"/>
    <w:rsid w:val="006D0277"/>
    <w:rsid w:val="00716F6F"/>
    <w:rsid w:val="00726EF7"/>
    <w:rsid w:val="00747F6F"/>
    <w:rsid w:val="00752998"/>
    <w:rsid w:val="0075306F"/>
    <w:rsid w:val="007870C7"/>
    <w:rsid w:val="007C24A6"/>
    <w:rsid w:val="007E27D0"/>
    <w:rsid w:val="007F00D5"/>
    <w:rsid w:val="007F6C52"/>
    <w:rsid w:val="00817AFB"/>
    <w:rsid w:val="0082129E"/>
    <w:rsid w:val="0082538D"/>
    <w:rsid w:val="008431C6"/>
    <w:rsid w:val="008473B5"/>
    <w:rsid w:val="00894E12"/>
    <w:rsid w:val="00897C36"/>
    <w:rsid w:val="008A51DD"/>
    <w:rsid w:val="008D37E9"/>
    <w:rsid w:val="008D6F2E"/>
    <w:rsid w:val="008F5CC6"/>
    <w:rsid w:val="00912496"/>
    <w:rsid w:val="00962DED"/>
    <w:rsid w:val="009649B2"/>
    <w:rsid w:val="009A0EB8"/>
    <w:rsid w:val="00A335F3"/>
    <w:rsid w:val="00A3499A"/>
    <w:rsid w:val="00A4295F"/>
    <w:rsid w:val="00A438FD"/>
    <w:rsid w:val="00A74BE3"/>
    <w:rsid w:val="00A870A9"/>
    <w:rsid w:val="00AB04B0"/>
    <w:rsid w:val="00AC5709"/>
    <w:rsid w:val="00AD54E7"/>
    <w:rsid w:val="00AF144A"/>
    <w:rsid w:val="00AF5C40"/>
    <w:rsid w:val="00B01D54"/>
    <w:rsid w:val="00B23710"/>
    <w:rsid w:val="00B27D7B"/>
    <w:rsid w:val="00B6783A"/>
    <w:rsid w:val="00BA0D74"/>
    <w:rsid w:val="00BB0C25"/>
    <w:rsid w:val="00BC70DF"/>
    <w:rsid w:val="00BD6098"/>
    <w:rsid w:val="00BF087D"/>
    <w:rsid w:val="00C00958"/>
    <w:rsid w:val="00C16194"/>
    <w:rsid w:val="00C60D76"/>
    <w:rsid w:val="00C91F3F"/>
    <w:rsid w:val="00C978B8"/>
    <w:rsid w:val="00CB09F4"/>
    <w:rsid w:val="00CB79FC"/>
    <w:rsid w:val="00CD2050"/>
    <w:rsid w:val="00D00F90"/>
    <w:rsid w:val="00D063EC"/>
    <w:rsid w:val="00D162B7"/>
    <w:rsid w:val="00D34CDE"/>
    <w:rsid w:val="00D44745"/>
    <w:rsid w:val="00D74A34"/>
    <w:rsid w:val="00D930C0"/>
    <w:rsid w:val="00D95BC4"/>
    <w:rsid w:val="00DB35DF"/>
    <w:rsid w:val="00E37345"/>
    <w:rsid w:val="00E5447C"/>
    <w:rsid w:val="00E86FB9"/>
    <w:rsid w:val="00E87733"/>
    <w:rsid w:val="00ED0AF5"/>
    <w:rsid w:val="00EE4D1B"/>
    <w:rsid w:val="00F04A9B"/>
    <w:rsid w:val="00F06B70"/>
    <w:rsid w:val="00F07C05"/>
    <w:rsid w:val="00F13E77"/>
    <w:rsid w:val="00F23AEC"/>
    <w:rsid w:val="00F34226"/>
    <w:rsid w:val="00F55D02"/>
    <w:rsid w:val="00F830FA"/>
    <w:rsid w:val="00F84831"/>
    <w:rsid w:val="00F91A9B"/>
    <w:rsid w:val="00FE471B"/>
    <w:rsid w:val="00FE7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E25D3"/>
  <w15:chartTrackingRefBased/>
  <w15:docId w15:val="{84B2FB0E-C3FF-40B8-A811-A0EFA1AF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8D"/>
    <w:pPr>
      <w:spacing w:line="257" w:lineRule="auto"/>
      <w:ind w:firstLine="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70C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870C7"/>
    <w:rPr>
      <w:rFonts w:eastAsiaTheme="minorEastAsia"/>
      <w:kern w:val="0"/>
      <w:lang w:val="en-US"/>
      <w14:ligatures w14:val="none"/>
    </w:rPr>
  </w:style>
  <w:style w:type="character" w:styleId="Hyperlink">
    <w:name w:val="Hyperlink"/>
    <w:basedOn w:val="DefaultParagraphFont"/>
    <w:uiPriority w:val="99"/>
    <w:unhideWhenUsed/>
    <w:rsid w:val="00CB79FC"/>
    <w:rPr>
      <w:color w:val="0563C1" w:themeColor="hyperlink"/>
      <w:u w:val="single"/>
    </w:rPr>
  </w:style>
  <w:style w:type="character" w:styleId="UnresolvedMention">
    <w:name w:val="Unresolved Mention"/>
    <w:basedOn w:val="DefaultParagraphFont"/>
    <w:uiPriority w:val="99"/>
    <w:semiHidden/>
    <w:unhideWhenUsed/>
    <w:rsid w:val="00CB79FC"/>
    <w:rPr>
      <w:color w:val="605E5C"/>
      <w:shd w:val="clear" w:color="auto" w:fill="E1DFDD"/>
    </w:rPr>
  </w:style>
  <w:style w:type="paragraph" w:styleId="ListParagraph">
    <w:name w:val="List Paragraph"/>
    <w:basedOn w:val="Normal"/>
    <w:uiPriority w:val="34"/>
    <w:qFormat/>
    <w:rsid w:val="00897C36"/>
    <w:pPr>
      <w:ind w:left="720"/>
      <w:contextualSpacing/>
    </w:pPr>
  </w:style>
  <w:style w:type="character" w:styleId="FollowedHyperlink">
    <w:name w:val="FollowedHyperlink"/>
    <w:basedOn w:val="DefaultParagraphFont"/>
    <w:uiPriority w:val="99"/>
    <w:semiHidden/>
    <w:unhideWhenUsed/>
    <w:rsid w:val="00FE471B"/>
    <w:rPr>
      <w:color w:val="954F72" w:themeColor="followedHyperlink"/>
      <w:u w:val="single"/>
    </w:rPr>
  </w:style>
  <w:style w:type="paragraph" w:styleId="Header">
    <w:name w:val="header"/>
    <w:basedOn w:val="Normal"/>
    <w:link w:val="HeaderChar"/>
    <w:uiPriority w:val="99"/>
    <w:unhideWhenUsed/>
    <w:rsid w:val="00D34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CDE"/>
  </w:style>
  <w:style w:type="paragraph" w:styleId="Footer">
    <w:name w:val="footer"/>
    <w:basedOn w:val="Normal"/>
    <w:link w:val="FooterChar"/>
    <w:uiPriority w:val="99"/>
    <w:unhideWhenUsed/>
    <w:rsid w:val="00D34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tobacco/basic_information/e-cigarettes/Quick-Facts-on-the-Risks-of-E-cigarettes-for-Kids-Teens-and-Young-Adults.html" TargetMode="External"/><Relationship Id="rId18" Type="http://schemas.openxmlformats.org/officeDocument/2006/relationships/hyperlink" Target="https://www.hg.org/legal-articles/is-the-drug-spice-turning-people-into-violent-zombies-39950" TargetMode="External"/><Relationship Id="rId26" Type="http://schemas.openxmlformats.org/officeDocument/2006/relationships/hyperlink" Target="https://www.rehab4addiction.co.uk/blog/the-brains-ability-to-filter-distraction-and-addiction" TargetMode="External"/><Relationship Id="rId39" Type="http://schemas.openxmlformats.org/officeDocument/2006/relationships/hyperlink" Target="https://www.nhsinform.scot/healthy-living/drugs-and-drug-use/common-drugs/synthetic-cannabinoids-spice" TargetMode="External"/><Relationship Id="rId3" Type="http://schemas.openxmlformats.org/officeDocument/2006/relationships/settings" Target="settings.xml"/><Relationship Id="rId21" Type="http://schemas.openxmlformats.org/officeDocument/2006/relationships/hyperlink" Target="https://academic.oup.com/phe/article/6/2/142/1559493?login=false" TargetMode="External"/><Relationship Id="rId34" Type="http://schemas.openxmlformats.org/officeDocument/2006/relationships/hyperlink" Target="https://nida.nih.gov/publications/research-reports/marijuana/there-link-between-marijuana-use-psychiatric-disorders" TargetMode="External"/><Relationship Id="rId42" Type="http://schemas.openxmlformats.org/officeDocument/2006/relationships/hyperlink" Target="https://journals-sagepub-com.ezproxy.uwtsd.ac.uk/doi/epdf/10.2478/nsad-2014-0016" TargetMode="External"/><Relationship Id="rId47" Type="http://schemas.openxmlformats.org/officeDocument/2006/relationships/hyperlink" Target="https://www.medrxiv.org/content/10.1101/2022.05.06.22274762v1.full.pdf" TargetMode="External"/><Relationship Id="rId50" Type="http://schemas.openxmlformats.org/officeDocument/2006/relationships/hyperlink" Target="https://www.uml.edu/news/stories/2018/portnoyresearch.aspx" TargetMode="External"/><Relationship Id="rId7" Type="http://schemas.openxmlformats.org/officeDocument/2006/relationships/image" Target="media/image1.png"/><Relationship Id="rId12" Type="http://schemas.openxmlformats.org/officeDocument/2006/relationships/hyperlink" Target="https://popcenter.asu.edu/sites/default/files/19-34_sheffield_uk_syp_psychoactive_substances_comp.pdf" TargetMode="External"/><Relationship Id="rId17" Type="http://schemas.openxmlformats.org/officeDocument/2006/relationships/hyperlink" Target="https://www.pnas.org/doi/10.1073/pnas.1415297111" TargetMode="External"/><Relationship Id="rId25" Type="http://schemas.openxmlformats.org/officeDocument/2006/relationships/hyperlink" Target="https://link.springer.com/chapter/10.1007/978-981-15-2429-5_3" TargetMode="External"/><Relationship Id="rId33" Type="http://schemas.openxmlformats.org/officeDocument/2006/relationships/hyperlink" Target="https://www.nhs.uk/better-health/quit-smoking/vaping-to-quit-smoking/" TargetMode="External"/><Relationship Id="rId38" Type="http://schemas.openxmlformats.org/officeDocument/2006/relationships/hyperlink" Target="https://www.publichealth.hscni.net/news/spice-vaping-warning-issued-0" TargetMode="External"/><Relationship Id="rId46" Type="http://schemas.openxmlformats.org/officeDocument/2006/relationships/hyperlink" Target="https://www.insider.com/guides/health/mental-health/marijuana-effects" TargetMode="External"/><Relationship Id="rId2" Type="http://schemas.openxmlformats.org/officeDocument/2006/relationships/styles" Target="styles.xml"/><Relationship Id="rId16" Type="http://schemas.openxmlformats.org/officeDocument/2006/relationships/hyperlink" Target="https://lordslibrary.parliament.uk/vaping-among-teens-a-growing-trend/" TargetMode="External"/><Relationship Id="rId20" Type="http://schemas.openxmlformats.org/officeDocument/2006/relationships/hyperlink" Target="https://www.ncbi.nlm.nih.gov/pmc/articles/PMC7837517/" TargetMode="External"/><Relationship Id="rId29" Type="http://schemas.openxmlformats.org/officeDocument/2006/relationships/hyperlink" Target="https://www.ebpsociety.org/blog/education/525-the-effect-of-marijuana-legalization-on-crime-rates" TargetMode="External"/><Relationship Id="rId41" Type="http://schemas.openxmlformats.org/officeDocument/2006/relationships/hyperlink" Target="https://harmreductionjournal.biomedcentral.com/articles/10.1186/s12954-016-0119-9"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6461328/" TargetMode="External"/><Relationship Id="rId24" Type="http://schemas.openxmlformats.org/officeDocument/2006/relationships/hyperlink" Target="https://www.ncbi.nlm.nih.gov/pmc/articles/PMC6640871/" TargetMode="External"/><Relationship Id="rId32" Type="http://schemas.openxmlformats.org/officeDocument/2006/relationships/hyperlink" Target="https://www.nhs.uk/live-well/quit-smoking/using-e-cigarettes-to-stop-smoking/" TargetMode="External"/><Relationship Id="rId37" Type="http://schemas.openxmlformats.org/officeDocument/2006/relationships/hyperlink" Target="https://www.researchgate.net/publication/38021087_Cannabis_and_Crime_Findings_From_a_Longitudinal_Study" TargetMode="External"/><Relationship Id="rId40" Type="http://schemas.openxmlformats.org/officeDocument/2006/relationships/hyperlink" Target="https://www.ncbi.nlm.nih.gov/pmc/articles/PMC3267705/" TargetMode="External"/><Relationship Id="rId45" Type="http://schemas.openxmlformats.org/officeDocument/2006/relationships/hyperlink" Target="https://www.stem.org.uk/system/files/elibrary-resources/2016/02/Catalyst_26_3_the_brain_and_crime.pdf"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ourfive.com/is-cbd-oil-legal-in-the-uk/" TargetMode="External"/><Relationship Id="rId23" Type="http://schemas.openxmlformats.org/officeDocument/2006/relationships/hyperlink" Target="https://www.kingston.gov.uk/environmental-health/trading-standards-1/6" TargetMode="External"/><Relationship Id="rId28" Type="http://schemas.openxmlformats.org/officeDocument/2006/relationships/hyperlink" Target="https://www.rehab4addiction.co.uk/guides/dangers-vaping-cannabis" TargetMode="External"/><Relationship Id="rId36" Type="http://schemas.openxmlformats.org/officeDocument/2006/relationships/hyperlink" Target="https://www.ncbi.nlm.nih.gov/pmc/articles/PMC3405830/" TargetMode="External"/><Relationship Id="rId49" Type="http://schemas.openxmlformats.org/officeDocument/2006/relationships/hyperlink" Target="https://www.cambridge.org/core/services/aop-cambridge-core/content/view/BEC530F212F98C0400D3D32CB2710BA9/S0007125000161082a.pdf/violence-and-schizophrenia-examining-the-evidence.pdf" TargetMode="External"/><Relationship Id="rId10" Type="http://schemas.openxmlformats.org/officeDocument/2006/relationships/hyperlink" Target="https://journals.plos.org/plosone/article?id=10.1371/journal.pone.0055821" TargetMode="External"/><Relationship Id="rId19" Type="http://schemas.openxmlformats.org/officeDocument/2006/relationships/hyperlink" Target="https://www.gov.uk/government/publications/cannabis-cbd-and-other-cannabinoids-drug-licensing-factsheet/drug-licensing-factsheet-cannabis-cbd-and-other-cannabinoids" TargetMode="External"/><Relationship Id="rId31" Type="http://schemas.openxmlformats.org/officeDocument/2006/relationships/hyperlink" Target="https://www.cdc.gov/nceh/hsb/chemicals/sc/About.html/" TargetMode="External"/><Relationship Id="rId44" Type="http://schemas.openxmlformats.org/officeDocument/2006/relationships/hyperlink" Target="https://www.frontiersin.org/articles/10.3389/fphar.2018.01259/full" TargetMode="External"/><Relationship Id="rId52" Type="http://schemas.openxmlformats.org/officeDocument/2006/relationships/hyperlink" Target="https://www.ncbi.nlm.nih.gov/pmc/articles/PMC5877694/" TargetMode="External"/><Relationship Id="rId4" Type="http://schemas.openxmlformats.org/officeDocument/2006/relationships/webSettings" Target="webSettings.xml"/><Relationship Id="rId9" Type="http://schemas.openxmlformats.org/officeDocument/2006/relationships/hyperlink" Target="https://www.finishingline.co.uk/who-we-are/insights/the-lowdown-on-the-cbd-industry/" TargetMode="External"/><Relationship Id="rId14" Type="http://schemas.openxmlformats.org/officeDocument/2006/relationships/hyperlink" Target="https://www.verywellmind.com/cbd-vs-thc-differences-benefits-side-effects-legality-5071416" TargetMode="External"/><Relationship Id="rId22" Type="http://schemas.openxmlformats.org/officeDocument/2006/relationships/hyperlink" Target="https://www.sciencedirect.com/science/article/abs/pii/S0047235219301473?via%3Dihub" TargetMode="External"/><Relationship Id="rId27" Type="http://schemas.openxmlformats.org/officeDocument/2006/relationships/hyperlink" Target="https://www.rehab4addiction.co.uk/mental-health/risk-factors-addiction" TargetMode="External"/><Relationship Id="rId30" Type="http://schemas.openxmlformats.org/officeDocument/2006/relationships/hyperlink" Target="https://www.gov.uk/government/publications/vaping-in-england-evidence-update-february-2021/vaping-in-england-2021-evidence-update-summary" TargetMode="External"/><Relationship Id="rId35" Type="http://schemas.openxmlformats.org/officeDocument/2006/relationships/hyperlink" Target="https://www.gov.uk/government/publications/nicotine-vaping-in-england-2022-evidence-update/nicotine-vaping-in-england-2022-evidence-update-main-findings" TargetMode="External"/><Relationship Id="rId43" Type="http://schemas.openxmlformats.org/officeDocument/2006/relationships/hyperlink" Target="https://www-sciencedirect-com.ezproxy.uwtsd.ac.uk/science/article/pii/S0361923015300526" TargetMode="External"/><Relationship Id="rId48" Type="http://schemas.openxmlformats.org/officeDocument/2006/relationships/hyperlink" Target="https://www.trustforlondon.org.uk/data/crime-and-income-deprivation/" TargetMode="External"/><Relationship Id="rId8" Type="http://schemas.openxmlformats.org/officeDocument/2006/relationships/image" Target="media/image2.png"/><Relationship Id="rId51" Type="http://schemas.openxmlformats.org/officeDocument/2006/relationships/hyperlink" Target="https://www.ncbi.nlm.nih.gov/pmc/articles/PMC3125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20</Pages>
  <Words>5376</Words>
  <Characters>30644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JEPar</dc:creator>
  <cp:keywords/>
  <dc:description/>
  <cp:lastModifiedBy> </cp:lastModifiedBy>
  <cp:revision>32</cp:revision>
  <dcterms:created xsi:type="dcterms:W3CDTF">2023-03-17T18:13:00Z</dcterms:created>
  <dcterms:modified xsi:type="dcterms:W3CDTF">2023-03-17T20:58:00Z</dcterms:modified>
</cp:coreProperties>
</file>