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76821E" w14:textId="2F17738C" w:rsidR="00E850DA" w:rsidRPr="00E03012" w:rsidRDefault="00E850DA" w:rsidP="00802F99">
      <w:pPr>
        <w:spacing w:line="360" w:lineRule="auto"/>
        <w:rPr>
          <w:rFonts w:ascii="Arial" w:hAnsi="Arial" w:cs="Arial"/>
          <w:sz w:val="24"/>
          <w:szCs w:val="24"/>
        </w:rPr>
      </w:pPr>
    </w:p>
    <w:p w14:paraId="3261BE50" w14:textId="388298D0" w:rsidR="00FD1E0F" w:rsidRPr="00E03012" w:rsidRDefault="4FD026DD" w:rsidP="00792ACB">
      <w:pPr>
        <w:spacing w:line="360" w:lineRule="auto"/>
        <w:rPr>
          <w:rFonts w:ascii="Arial" w:hAnsi="Arial" w:cs="Arial"/>
          <w:b/>
          <w:bCs/>
          <w:sz w:val="24"/>
          <w:szCs w:val="24"/>
        </w:rPr>
      </w:pPr>
      <w:r w:rsidRPr="00E03012">
        <w:rPr>
          <w:rFonts w:ascii="Arial" w:hAnsi="Arial" w:cs="Arial"/>
          <w:sz w:val="24"/>
          <w:szCs w:val="24"/>
        </w:rPr>
        <w:t xml:space="preserve">Safeguarding is about taking action to enable all children to have the best outcome and to keep them safe.  A child is someone under the age of 18 </w:t>
      </w:r>
      <w:sdt>
        <w:sdtPr>
          <w:rPr>
            <w:rFonts w:ascii="Arial" w:hAnsi="Arial" w:cs="Arial"/>
            <w:sz w:val="24"/>
            <w:szCs w:val="24"/>
          </w:rPr>
          <w:id w:val="-1889950824"/>
          <w:citation/>
        </w:sdtPr>
        <w:sdtEndPr/>
        <w:sdtContent>
          <w:r w:rsidR="00C64C61">
            <w:rPr>
              <w:rFonts w:ascii="Arial" w:hAnsi="Arial" w:cs="Arial"/>
              <w:sz w:val="24"/>
              <w:szCs w:val="24"/>
            </w:rPr>
            <w:fldChar w:fldCharType="begin"/>
          </w:r>
          <w:r w:rsidR="00C64C61">
            <w:rPr>
              <w:rFonts w:ascii="Arial" w:hAnsi="Arial" w:cs="Arial"/>
              <w:sz w:val="24"/>
              <w:szCs w:val="24"/>
            </w:rPr>
            <w:instrText xml:space="preserve"> CITATION Uni07 \l 2057 </w:instrText>
          </w:r>
          <w:r w:rsidR="00C64C61">
            <w:rPr>
              <w:rFonts w:ascii="Arial" w:hAnsi="Arial" w:cs="Arial"/>
              <w:sz w:val="24"/>
              <w:szCs w:val="24"/>
            </w:rPr>
            <w:fldChar w:fldCharType="separate"/>
          </w:r>
          <w:r w:rsidR="00312B00" w:rsidRPr="00312B00">
            <w:rPr>
              <w:rFonts w:ascii="Arial" w:hAnsi="Arial" w:cs="Arial"/>
              <w:noProof/>
              <w:sz w:val="24"/>
              <w:szCs w:val="24"/>
            </w:rPr>
            <w:t>(Anon., 2007)</w:t>
          </w:r>
          <w:r w:rsidR="00C64C61">
            <w:rPr>
              <w:rFonts w:ascii="Arial" w:hAnsi="Arial" w:cs="Arial"/>
              <w:sz w:val="24"/>
              <w:szCs w:val="24"/>
            </w:rPr>
            <w:fldChar w:fldCharType="end"/>
          </w:r>
        </w:sdtContent>
      </w:sdt>
      <w:r w:rsidR="00C64C61">
        <w:rPr>
          <w:rFonts w:ascii="Arial" w:hAnsi="Arial" w:cs="Arial"/>
          <w:sz w:val="24"/>
          <w:szCs w:val="24"/>
        </w:rPr>
        <w:t>.</w:t>
      </w:r>
    </w:p>
    <w:p w14:paraId="6ACED6E8" w14:textId="1EBB70E6" w:rsidR="00376DCF" w:rsidRPr="00E03012" w:rsidRDefault="4FD026DD" w:rsidP="00792ACB">
      <w:pPr>
        <w:spacing w:line="360" w:lineRule="auto"/>
        <w:rPr>
          <w:rFonts w:ascii="Arial" w:hAnsi="Arial" w:cs="Arial"/>
          <w:sz w:val="24"/>
          <w:szCs w:val="24"/>
        </w:rPr>
      </w:pPr>
      <w:r w:rsidRPr="00E03012">
        <w:rPr>
          <w:rFonts w:ascii="Arial" w:hAnsi="Arial" w:cs="Arial"/>
          <w:sz w:val="24"/>
          <w:szCs w:val="24"/>
        </w:rPr>
        <w:t>We safeguard by using policies and procedures and laws to protect children and young people and anyone who is vulnerable.  For example in organisations that work with children and young people, DBS checks are carried out prior to employment and all agencies that work with children must have policies and procedures for safeguarding in place</w:t>
      </w:r>
      <w:sdt>
        <w:sdtPr>
          <w:rPr>
            <w:rFonts w:ascii="Arial" w:hAnsi="Arial" w:cs="Arial"/>
            <w:sz w:val="24"/>
            <w:szCs w:val="24"/>
          </w:rPr>
          <w:id w:val="-1789188219"/>
          <w:citation/>
        </w:sdtPr>
        <w:sdtEndPr/>
        <w:sdtContent>
          <w:r w:rsidR="00D20FA7">
            <w:rPr>
              <w:rFonts w:ascii="Arial" w:hAnsi="Arial" w:cs="Arial"/>
              <w:sz w:val="24"/>
              <w:szCs w:val="24"/>
            </w:rPr>
            <w:fldChar w:fldCharType="begin"/>
          </w:r>
          <w:r w:rsidR="00D20FA7">
            <w:rPr>
              <w:rFonts w:ascii="Arial" w:hAnsi="Arial" w:cs="Arial"/>
              <w:sz w:val="24"/>
              <w:szCs w:val="24"/>
            </w:rPr>
            <w:instrText xml:space="preserve"> CITATION Gov19 \l 2057 </w:instrText>
          </w:r>
          <w:r w:rsidR="00D20FA7">
            <w:rPr>
              <w:rFonts w:ascii="Arial" w:hAnsi="Arial" w:cs="Arial"/>
              <w:sz w:val="24"/>
              <w:szCs w:val="24"/>
            </w:rPr>
            <w:fldChar w:fldCharType="separate"/>
          </w:r>
          <w:r w:rsidR="00312B00">
            <w:rPr>
              <w:rFonts w:ascii="Arial" w:hAnsi="Arial" w:cs="Arial"/>
              <w:noProof/>
              <w:sz w:val="24"/>
              <w:szCs w:val="24"/>
            </w:rPr>
            <w:t xml:space="preserve"> </w:t>
          </w:r>
          <w:r w:rsidR="00312B00" w:rsidRPr="00312B00">
            <w:rPr>
              <w:rFonts w:ascii="Arial" w:hAnsi="Arial" w:cs="Arial"/>
              <w:noProof/>
              <w:sz w:val="24"/>
              <w:szCs w:val="24"/>
            </w:rPr>
            <w:t>(Anon., 2019)</w:t>
          </w:r>
          <w:r w:rsidR="00D20FA7">
            <w:rPr>
              <w:rFonts w:ascii="Arial" w:hAnsi="Arial" w:cs="Arial"/>
              <w:sz w:val="24"/>
              <w:szCs w:val="24"/>
            </w:rPr>
            <w:fldChar w:fldCharType="end"/>
          </w:r>
        </w:sdtContent>
      </w:sdt>
      <w:r w:rsidRPr="00E03012">
        <w:rPr>
          <w:rFonts w:ascii="Arial" w:hAnsi="Arial" w:cs="Arial"/>
          <w:sz w:val="24"/>
          <w:szCs w:val="24"/>
        </w:rPr>
        <w:t>.  Protection of children was not always up to this standard and this essay will consider the actions taken over the years to introduce a level of protection for children and young people.</w:t>
      </w:r>
    </w:p>
    <w:p w14:paraId="48AE7224" w14:textId="77777777" w:rsidR="00B84AE3" w:rsidRPr="00E03012" w:rsidRDefault="00B84AE3" w:rsidP="00792ACB">
      <w:pPr>
        <w:spacing w:line="360" w:lineRule="auto"/>
        <w:rPr>
          <w:rFonts w:ascii="Arial" w:hAnsi="Arial" w:cs="Arial"/>
          <w:sz w:val="24"/>
          <w:szCs w:val="24"/>
        </w:rPr>
      </w:pPr>
    </w:p>
    <w:p w14:paraId="675DB3A1" w14:textId="00C86B96" w:rsidR="00FD1E0F" w:rsidRDefault="4FD026DD" w:rsidP="00792ACB">
      <w:pPr>
        <w:spacing w:line="360" w:lineRule="auto"/>
        <w:rPr>
          <w:rFonts w:ascii="Arial" w:hAnsi="Arial" w:cs="Arial"/>
          <w:sz w:val="24"/>
          <w:szCs w:val="24"/>
        </w:rPr>
      </w:pPr>
      <w:r w:rsidRPr="00E03012">
        <w:rPr>
          <w:rFonts w:ascii="Arial" w:hAnsi="Arial" w:cs="Arial"/>
          <w:sz w:val="24"/>
          <w:szCs w:val="24"/>
        </w:rPr>
        <w:t>Currently in the United Kingdom we have legislation in place which should protect all children and young people and ensure their human rights (for example the Children Act 1989 which has been followed by furth</w:t>
      </w:r>
      <w:r w:rsidR="00E03012">
        <w:rPr>
          <w:rFonts w:ascii="Arial" w:hAnsi="Arial" w:cs="Arial"/>
          <w:sz w:val="24"/>
          <w:szCs w:val="24"/>
        </w:rPr>
        <w:t>er legislation over the years)</w:t>
      </w:r>
      <w:sdt>
        <w:sdtPr>
          <w:rPr>
            <w:rFonts w:ascii="Arial" w:hAnsi="Arial" w:cs="Arial"/>
            <w:sz w:val="24"/>
            <w:szCs w:val="24"/>
          </w:rPr>
          <w:id w:val="783620939"/>
          <w:citation/>
        </w:sdtPr>
        <w:sdtEndPr/>
        <w:sdtContent>
          <w:r w:rsidR="00E03012">
            <w:rPr>
              <w:rFonts w:ascii="Arial" w:hAnsi="Arial" w:cs="Arial"/>
              <w:sz w:val="24"/>
              <w:szCs w:val="24"/>
            </w:rPr>
            <w:fldChar w:fldCharType="begin"/>
          </w:r>
          <w:r w:rsidR="00E03012">
            <w:rPr>
              <w:rFonts w:ascii="Arial" w:hAnsi="Arial" w:cs="Arial"/>
              <w:sz w:val="24"/>
              <w:szCs w:val="24"/>
            </w:rPr>
            <w:instrText xml:space="preserve"> CITATION Cit19 \l 2057 </w:instrText>
          </w:r>
          <w:r w:rsidR="00E03012">
            <w:rPr>
              <w:rFonts w:ascii="Arial" w:hAnsi="Arial" w:cs="Arial"/>
              <w:sz w:val="24"/>
              <w:szCs w:val="24"/>
            </w:rPr>
            <w:fldChar w:fldCharType="separate"/>
          </w:r>
          <w:r w:rsidR="00312B00">
            <w:rPr>
              <w:rFonts w:ascii="Arial" w:hAnsi="Arial" w:cs="Arial"/>
              <w:noProof/>
              <w:sz w:val="24"/>
              <w:szCs w:val="24"/>
            </w:rPr>
            <w:t xml:space="preserve"> </w:t>
          </w:r>
          <w:r w:rsidR="00312B00" w:rsidRPr="00312B00">
            <w:rPr>
              <w:rFonts w:ascii="Arial" w:hAnsi="Arial" w:cs="Arial"/>
              <w:noProof/>
              <w:sz w:val="24"/>
              <w:szCs w:val="24"/>
            </w:rPr>
            <w:t>(Anon., 2019)</w:t>
          </w:r>
          <w:r w:rsidR="00E03012">
            <w:rPr>
              <w:rFonts w:ascii="Arial" w:hAnsi="Arial" w:cs="Arial"/>
              <w:sz w:val="24"/>
              <w:szCs w:val="24"/>
            </w:rPr>
            <w:fldChar w:fldCharType="end"/>
          </w:r>
        </w:sdtContent>
      </w:sdt>
      <w:r w:rsidRPr="00E03012">
        <w:rPr>
          <w:rFonts w:ascii="Arial" w:hAnsi="Arial" w:cs="Arial"/>
          <w:sz w:val="24"/>
          <w:szCs w:val="24"/>
        </w:rPr>
        <w:t>. Furthermore, the United Nations Convention on the Rights of the Child (UNCRC) has fifty four articles stating each individual right a child or young person has and the UK has signed up to this (world-wide not all countries have signed up). Safeguarding and protecting children and young people covers all aspects of life – healt</w:t>
      </w:r>
      <w:r w:rsidR="00D20FA7">
        <w:rPr>
          <w:rFonts w:ascii="Arial" w:hAnsi="Arial" w:cs="Arial"/>
          <w:sz w:val="24"/>
          <w:szCs w:val="24"/>
        </w:rPr>
        <w:t>h</w:t>
      </w:r>
      <w:r w:rsidRPr="00E03012">
        <w:rPr>
          <w:rFonts w:ascii="Arial" w:hAnsi="Arial" w:cs="Arial"/>
          <w:sz w:val="24"/>
          <w:szCs w:val="24"/>
        </w:rPr>
        <w:t>, education, poverty, abuse, neglect, equa</w:t>
      </w:r>
      <w:r w:rsidR="00D20FA7">
        <w:rPr>
          <w:rFonts w:ascii="Arial" w:hAnsi="Arial" w:cs="Arial"/>
          <w:sz w:val="24"/>
          <w:szCs w:val="24"/>
        </w:rPr>
        <w:t xml:space="preserve">lity and the right to be heard </w:t>
      </w:r>
      <w:sdt>
        <w:sdtPr>
          <w:rPr>
            <w:rFonts w:ascii="Arial" w:hAnsi="Arial" w:cs="Arial"/>
            <w:sz w:val="24"/>
            <w:szCs w:val="24"/>
          </w:rPr>
          <w:id w:val="-1285038713"/>
          <w:citation/>
        </w:sdtPr>
        <w:sdtEndPr/>
        <w:sdtContent>
          <w:r w:rsidR="00D20FA7">
            <w:rPr>
              <w:rFonts w:ascii="Arial" w:hAnsi="Arial" w:cs="Arial"/>
              <w:sz w:val="24"/>
              <w:szCs w:val="24"/>
            </w:rPr>
            <w:fldChar w:fldCharType="begin"/>
          </w:r>
          <w:r w:rsidR="00D20FA7">
            <w:rPr>
              <w:rFonts w:ascii="Arial" w:hAnsi="Arial" w:cs="Arial"/>
              <w:sz w:val="24"/>
              <w:szCs w:val="24"/>
            </w:rPr>
            <w:instrText xml:space="preserve"> CITATION Chi17 \l 2057 </w:instrText>
          </w:r>
          <w:r w:rsidR="00D20FA7">
            <w:rPr>
              <w:rFonts w:ascii="Arial" w:hAnsi="Arial" w:cs="Arial"/>
              <w:sz w:val="24"/>
              <w:szCs w:val="24"/>
            </w:rPr>
            <w:fldChar w:fldCharType="separate"/>
          </w:r>
          <w:r w:rsidR="00312B00" w:rsidRPr="00312B00">
            <w:rPr>
              <w:rFonts w:ascii="Arial" w:hAnsi="Arial" w:cs="Arial"/>
              <w:noProof/>
              <w:sz w:val="24"/>
              <w:szCs w:val="24"/>
            </w:rPr>
            <w:t>(Anon., 2017)</w:t>
          </w:r>
          <w:r w:rsidR="00D20FA7">
            <w:rPr>
              <w:rFonts w:ascii="Arial" w:hAnsi="Arial" w:cs="Arial"/>
              <w:sz w:val="24"/>
              <w:szCs w:val="24"/>
            </w:rPr>
            <w:fldChar w:fldCharType="end"/>
          </w:r>
        </w:sdtContent>
      </w:sdt>
      <w:r w:rsidR="00D20FA7">
        <w:rPr>
          <w:rFonts w:ascii="Arial" w:hAnsi="Arial" w:cs="Arial"/>
          <w:sz w:val="24"/>
          <w:szCs w:val="24"/>
        </w:rPr>
        <w:t>.</w:t>
      </w:r>
    </w:p>
    <w:p w14:paraId="207550A0" w14:textId="77777777" w:rsidR="00792ACB" w:rsidRPr="00E03012" w:rsidRDefault="00792ACB" w:rsidP="00792ACB">
      <w:pPr>
        <w:spacing w:line="360" w:lineRule="auto"/>
        <w:rPr>
          <w:rFonts w:ascii="Arial" w:hAnsi="Arial" w:cs="Arial"/>
          <w:b/>
          <w:bCs/>
          <w:sz w:val="24"/>
          <w:szCs w:val="24"/>
        </w:rPr>
      </w:pPr>
    </w:p>
    <w:p w14:paraId="10C11E8D" w14:textId="3D59EEF9" w:rsidR="00067E99" w:rsidRPr="00E03012" w:rsidRDefault="4FD026DD" w:rsidP="00792ACB">
      <w:pPr>
        <w:spacing w:line="360" w:lineRule="auto"/>
        <w:rPr>
          <w:rFonts w:ascii="Arial" w:hAnsi="Arial" w:cs="Arial"/>
          <w:b/>
          <w:bCs/>
          <w:sz w:val="24"/>
          <w:szCs w:val="24"/>
        </w:rPr>
      </w:pPr>
      <w:r w:rsidRPr="00E03012">
        <w:rPr>
          <w:rFonts w:ascii="Arial" w:hAnsi="Arial" w:cs="Arial"/>
          <w:sz w:val="24"/>
          <w:szCs w:val="24"/>
        </w:rPr>
        <w:t>However, it has not always been the case that the country has had laws to protect children, for example in the 1600s children who were orphaned were made apprentices in a process called bi</w:t>
      </w:r>
      <w:r w:rsidR="00E03012">
        <w:rPr>
          <w:rFonts w:ascii="Arial" w:hAnsi="Arial" w:cs="Arial"/>
          <w:sz w:val="24"/>
          <w:szCs w:val="24"/>
        </w:rPr>
        <w:t xml:space="preserve">nding out </w:t>
      </w:r>
      <w:sdt>
        <w:sdtPr>
          <w:rPr>
            <w:rFonts w:ascii="Arial" w:hAnsi="Arial" w:cs="Arial"/>
            <w:sz w:val="24"/>
            <w:szCs w:val="24"/>
          </w:rPr>
          <w:id w:val="-2133698619"/>
          <w:citation/>
        </w:sdtPr>
        <w:sdtEndPr/>
        <w:sdtContent>
          <w:r w:rsidR="00E03012">
            <w:rPr>
              <w:rFonts w:ascii="Arial" w:hAnsi="Arial" w:cs="Arial"/>
              <w:sz w:val="24"/>
              <w:szCs w:val="24"/>
            </w:rPr>
            <w:fldChar w:fldCharType="begin"/>
          </w:r>
          <w:r w:rsidR="00E03012">
            <w:rPr>
              <w:rFonts w:ascii="Arial" w:hAnsi="Arial" w:cs="Arial"/>
              <w:sz w:val="24"/>
              <w:szCs w:val="24"/>
            </w:rPr>
            <w:instrText xml:space="preserve"> CITATION Par19 \l 2057 </w:instrText>
          </w:r>
          <w:r w:rsidR="00E03012">
            <w:rPr>
              <w:rFonts w:ascii="Arial" w:hAnsi="Arial" w:cs="Arial"/>
              <w:sz w:val="24"/>
              <w:szCs w:val="24"/>
            </w:rPr>
            <w:fldChar w:fldCharType="separate"/>
          </w:r>
          <w:r w:rsidR="00312B00" w:rsidRPr="00312B00">
            <w:rPr>
              <w:rFonts w:ascii="Arial" w:hAnsi="Arial" w:cs="Arial"/>
              <w:noProof/>
              <w:sz w:val="24"/>
              <w:szCs w:val="24"/>
            </w:rPr>
            <w:t>(Anon., 2019)</w:t>
          </w:r>
          <w:r w:rsidR="00E03012">
            <w:rPr>
              <w:rFonts w:ascii="Arial" w:hAnsi="Arial" w:cs="Arial"/>
              <w:sz w:val="24"/>
              <w:szCs w:val="24"/>
            </w:rPr>
            <w:fldChar w:fldCharType="end"/>
          </w:r>
        </w:sdtContent>
      </w:sdt>
      <w:r w:rsidRPr="00E03012">
        <w:rPr>
          <w:rFonts w:ascii="Arial" w:hAnsi="Arial" w:cs="Arial"/>
          <w:b/>
          <w:bCs/>
          <w:sz w:val="24"/>
          <w:szCs w:val="24"/>
        </w:rPr>
        <w:t xml:space="preserve">. </w:t>
      </w:r>
      <w:r w:rsidRPr="00E03012">
        <w:rPr>
          <w:rFonts w:ascii="Arial" w:hAnsi="Arial" w:cs="Arial"/>
          <w:sz w:val="24"/>
          <w:szCs w:val="24"/>
        </w:rPr>
        <w:t xml:space="preserve">It was not until 1802 that the Factory Act came into force. The Factory Act aimed </w:t>
      </w:r>
      <w:r w:rsidR="00CF178A">
        <w:rPr>
          <w:rFonts w:ascii="Arial" w:hAnsi="Arial" w:cs="Arial"/>
          <w:sz w:val="24"/>
          <w:szCs w:val="24"/>
        </w:rPr>
        <w:t xml:space="preserve">to </w:t>
      </w:r>
      <w:r w:rsidRPr="00E03012">
        <w:rPr>
          <w:rFonts w:ascii="Arial" w:hAnsi="Arial" w:cs="Arial"/>
          <w:sz w:val="24"/>
          <w:szCs w:val="24"/>
        </w:rPr>
        <w:t xml:space="preserve">address better working conditions for children and young people because ‘as many as a fifth of workers in the cotton industry were children under the age of 13’ </w:t>
      </w:r>
      <w:sdt>
        <w:sdtPr>
          <w:rPr>
            <w:rFonts w:ascii="Arial" w:hAnsi="Arial" w:cs="Arial"/>
            <w:sz w:val="24"/>
            <w:szCs w:val="24"/>
          </w:rPr>
          <w:id w:val="-1771384925"/>
          <w:citation/>
        </w:sdtPr>
        <w:sdtEndPr/>
        <w:sdtContent>
          <w:r w:rsidR="00D20FA7">
            <w:rPr>
              <w:rFonts w:ascii="Arial" w:hAnsi="Arial" w:cs="Arial"/>
              <w:sz w:val="24"/>
              <w:szCs w:val="24"/>
            </w:rPr>
            <w:fldChar w:fldCharType="begin"/>
          </w:r>
          <w:r w:rsidR="00D20FA7">
            <w:rPr>
              <w:rFonts w:ascii="Arial" w:hAnsi="Arial" w:cs="Arial"/>
              <w:sz w:val="24"/>
              <w:szCs w:val="24"/>
            </w:rPr>
            <w:instrText xml:space="preserve"> CITATION Par19 \l 2057 </w:instrText>
          </w:r>
          <w:r w:rsidR="00D20FA7">
            <w:rPr>
              <w:rFonts w:ascii="Arial" w:hAnsi="Arial" w:cs="Arial"/>
              <w:sz w:val="24"/>
              <w:szCs w:val="24"/>
            </w:rPr>
            <w:fldChar w:fldCharType="separate"/>
          </w:r>
          <w:r w:rsidR="00312B00" w:rsidRPr="00312B00">
            <w:rPr>
              <w:rFonts w:ascii="Arial" w:hAnsi="Arial" w:cs="Arial"/>
              <w:noProof/>
              <w:sz w:val="24"/>
              <w:szCs w:val="24"/>
            </w:rPr>
            <w:t>(Anon., 2019)</w:t>
          </w:r>
          <w:r w:rsidR="00D20FA7">
            <w:rPr>
              <w:rFonts w:ascii="Arial" w:hAnsi="Arial" w:cs="Arial"/>
              <w:sz w:val="24"/>
              <w:szCs w:val="24"/>
            </w:rPr>
            <w:fldChar w:fldCharType="end"/>
          </w:r>
        </w:sdtContent>
      </w:sdt>
      <w:r w:rsidR="00D20FA7">
        <w:rPr>
          <w:rFonts w:ascii="Arial" w:hAnsi="Arial" w:cs="Arial"/>
          <w:sz w:val="24"/>
          <w:szCs w:val="24"/>
        </w:rPr>
        <w:t>.</w:t>
      </w:r>
      <w:r w:rsidRPr="00E03012">
        <w:rPr>
          <w:rFonts w:ascii="Arial" w:hAnsi="Arial" w:cs="Arial"/>
          <w:b/>
          <w:bCs/>
          <w:sz w:val="24"/>
          <w:szCs w:val="24"/>
        </w:rPr>
        <w:t xml:space="preserve">  </w:t>
      </w:r>
      <w:r w:rsidRPr="00E03012">
        <w:rPr>
          <w:rFonts w:ascii="Arial" w:hAnsi="Arial" w:cs="Arial"/>
          <w:sz w:val="24"/>
          <w:szCs w:val="24"/>
        </w:rPr>
        <w:t>Similarly with chimney sweeps, it was not until 1875 that the Chimney Sweepers Act was enforced, which required sweeps to be licensed – this meant that the police could enforce the legislation which had previously been brought in to limit the age of children being s</w:t>
      </w:r>
      <w:r w:rsidR="00D20FA7">
        <w:rPr>
          <w:rFonts w:ascii="Arial" w:hAnsi="Arial" w:cs="Arial"/>
          <w:sz w:val="24"/>
          <w:szCs w:val="24"/>
        </w:rPr>
        <w:t xml:space="preserve">ent up chimneys to 16 and over </w:t>
      </w:r>
      <w:sdt>
        <w:sdtPr>
          <w:rPr>
            <w:rFonts w:ascii="Arial" w:hAnsi="Arial" w:cs="Arial"/>
            <w:sz w:val="24"/>
            <w:szCs w:val="24"/>
          </w:rPr>
          <w:id w:val="605848805"/>
          <w:citation/>
        </w:sdtPr>
        <w:sdtEndPr/>
        <w:sdtContent>
          <w:r w:rsidR="00D20FA7">
            <w:rPr>
              <w:rFonts w:ascii="Arial" w:hAnsi="Arial" w:cs="Arial"/>
              <w:sz w:val="24"/>
              <w:szCs w:val="24"/>
            </w:rPr>
            <w:fldChar w:fldCharType="begin"/>
          </w:r>
          <w:r w:rsidR="00D20FA7">
            <w:rPr>
              <w:rFonts w:ascii="Arial" w:hAnsi="Arial" w:cs="Arial"/>
              <w:sz w:val="24"/>
              <w:szCs w:val="24"/>
            </w:rPr>
            <w:instrText xml:space="preserve"> CITATION Par19 \l 2057 </w:instrText>
          </w:r>
          <w:r w:rsidR="00D20FA7">
            <w:rPr>
              <w:rFonts w:ascii="Arial" w:hAnsi="Arial" w:cs="Arial"/>
              <w:sz w:val="24"/>
              <w:szCs w:val="24"/>
            </w:rPr>
            <w:fldChar w:fldCharType="separate"/>
          </w:r>
          <w:r w:rsidR="00312B00" w:rsidRPr="00312B00">
            <w:rPr>
              <w:rFonts w:ascii="Arial" w:hAnsi="Arial" w:cs="Arial"/>
              <w:noProof/>
              <w:sz w:val="24"/>
              <w:szCs w:val="24"/>
            </w:rPr>
            <w:t>(Anon., 2019)</w:t>
          </w:r>
          <w:r w:rsidR="00D20FA7">
            <w:rPr>
              <w:rFonts w:ascii="Arial" w:hAnsi="Arial" w:cs="Arial"/>
              <w:sz w:val="24"/>
              <w:szCs w:val="24"/>
            </w:rPr>
            <w:fldChar w:fldCharType="end"/>
          </w:r>
        </w:sdtContent>
      </w:sdt>
      <w:r w:rsidR="00D20FA7">
        <w:rPr>
          <w:rFonts w:ascii="Arial" w:hAnsi="Arial" w:cs="Arial"/>
          <w:sz w:val="24"/>
          <w:szCs w:val="24"/>
        </w:rPr>
        <w:t>.</w:t>
      </w:r>
    </w:p>
    <w:p w14:paraId="5BBDD2C0" w14:textId="7BEFC1C8" w:rsidR="00667EA1" w:rsidRPr="00E03012" w:rsidRDefault="4FD026DD" w:rsidP="00792ACB">
      <w:pPr>
        <w:spacing w:line="360" w:lineRule="auto"/>
        <w:rPr>
          <w:rFonts w:ascii="Arial" w:hAnsi="Arial" w:cs="Arial"/>
          <w:sz w:val="24"/>
          <w:szCs w:val="24"/>
        </w:rPr>
      </w:pPr>
      <w:r w:rsidRPr="00E03012">
        <w:rPr>
          <w:rFonts w:ascii="Arial" w:hAnsi="Arial" w:cs="Arial"/>
          <w:sz w:val="24"/>
          <w:szCs w:val="24"/>
        </w:rPr>
        <w:t xml:space="preserve">Ten years on from this Chimney Sweepers Act, the age of consent for a child was also raised to 16 from 12 and this is current policy today </w:t>
      </w:r>
      <w:sdt>
        <w:sdtPr>
          <w:rPr>
            <w:rFonts w:ascii="Arial" w:hAnsi="Arial" w:cs="Arial"/>
            <w:sz w:val="24"/>
            <w:szCs w:val="24"/>
          </w:rPr>
          <w:id w:val="-917938951"/>
          <w:citation/>
        </w:sdtPr>
        <w:sdtEndPr/>
        <w:sdtContent>
          <w:r w:rsidR="00D20FA7">
            <w:rPr>
              <w:rFonts w:ascii="Arial" w:hAnsi="Arial" w:cs="Arial"/>
              <w:sz w:val="24"/>
              <w:szCs w:val="24"/>
            </w:rPr>
            <w:fldChar w:fldCharType="begin"/>
          </w:r>
          <w:r w:rsidR="00D20FA7">
            <w:rPr>
              <w:rFonts w:ascii="Arial" w:hAnsi="Arial" w:cs="Arial"/>
              <w:b/>
              <w:bCs/>
              <w:sz w:val="24"/>
              <w:szCs w:val="24"/>
            </w:rPr>
            <w:instrText xml:space="preserve"> CITATION Par19 \l 2057 </w:instrText>
          </w:r>
          <w:r w:rsidR="00D20FA7">
            <w:rPr>
              <w:rFonts w:ascii="Arial" w:hAnsi="Arial" w:cs="Arial"/>
              <w:sz w:val="24"/>
              <w:szCs w:val="24"/>
            </w:rPr>
            <w:fldChar w:fldCharType="separate"/>
          </w:r>
          <w:r w:rsidR="00312B00" w:rsidRPr="00312B00">
            <w:rPr>
              <w:rFonts w:ascii="Arial" w:hAnsi="Arial" w:cs="Arial"/>
              <w:noProof/>
              <w:sz w:val="24"/>
              <w:szCs w:val="24"/>
            </w:rPr>
            <w:t>(Anon., 2019)</w:t>
          </w:r>
          <w:r w:rsidR="00D20FA7">
            <w:rPr>
              <w:rFonts w:ascii="Arial" w:hAnsi="Arial" w:cs="Arial"/>
              <w:sz w:val="24"/>
              <w:szCs w:val="24"/>
            </w:rPr>
            <w:fldChar w:fldCharType="end"/>
          </w:r>
        </w:sdtContent>
      </w:sdt>
      <w:r w:rsidRPr="00E03012">
        <w:rPr>
          <w:rFonts w:ascii="Arial" w:hAnsi="Arial" w:cs="Arial"/>
          <w:sz w:val="24"/>
          <w:szCs w:val="24"/>
        </w:rPr>
        <w:t xml:space="preserve">. </w:t>
      </w:r>
    </w:p>
    <w:p w14:paraId="1C4AED30" w14:textId="77777777" w:rsidR="00D23DA5" w:rsidRPr="00E03012" w:rsidRDefault="00D23DA5" w:rsidP="00792ACB">
      <w:pPr>
        <w:spacing w:line="360" w:lineRule="auto"/>
        <w:rPr>
          <w:rFonts w:ascii="Arial" w:hAnsi="Arial" w:cs="Arial"/>
          <w:sz w:val="24"/>
          <w:szCs w:val="24"/>
        </w:rPr>
      </w:pPr>
    </w:p>
    <w:p w14:paraId="017A1153" w14:textId="21367D39" w:rsidR="00667EA1" w:rsidRPr="00E03012" w:rsidRDefault="4FD026DD" w:rsidP="00792ACB">
      <w:pPr>
        <w:spacing w:line="360" w:lineRule="auto"/>
        <w:rPr>
          <w:rFonts w:ascii="Arial" w:hAnsi="Arial" w:cs="Arial"/>
          <w:b/>
          <w:bCs/>
          <w:sz w:val="24"/>
          <w:szCs w:val="24"/>
        </w:rPr>
      </w:pPr>
      <w:r w:rsidRPr="00E03012">
        <w:rPr>
          <w:rFonts w:ascii="Arial" w:hAnsi="Arial" w:cs="Arial"/>
          <w:sz w:val="24"/>
          <w:szCs w:val="24"/>
        </w:rPr>
        <w:lastRenderedPageBreak/>
        <w:t xml:space="preserve">Between 1889 and 1904, different legislation was introduced to protect children from cruelty or mistreatment and prevent any danger to a child and it was also made an offence to deny medical treatment to a child.  The National Society for the Prevention of Cruelty to Children (NSPCC) was formed in 1884 and by 1904 the NSPCC was given the right to become involved in child protection cases and given the power to remove children from abusive lifestyles at home because it was not only in the workplace that </w:t>
      </w:r>
      <w:r w:rsidR="00D20FA7">
        <w:rPr>
          <w:rFonts w:ascii="Arial" w:hAnsi="Arial" w:cs="Arial"/>
          <w:sz w:val="24"/>
          <w:szCs w:val="24"/>
        </w:rPr>
        <w:t xml:space="preserve">children were being mistreated </w:t>
      </w:r>
      <w:sdt>
        <w:sdtPr>
          <w:rPr>
            <w:rFonts w:ascii="Arial" w:hAnsi="Arial" w:cs="Arial"/>
            <w:sz w:val="24"/>
            <w:szCs w:val="24"/>
          </w:rPr>
          <w:id w:val="-279183131"/>
          <w:citation/>
        </w:sdtPr>
        <w:sdtEndPr/>
        <w:sdtContent>
          <w:r w:rsidR="00D20FA7">
            <w:rPr>
              <w:rFonts w:ascii="Arial" w:hAnsi="Arial" w:cs="Arial"/>
              <w:sz w:val="24"/>
              <w:szCs w:val="24"/>
            </w:rPr>
            <w:fldChar w:fldCharType="begin"/>
          </w:r>
          <w:r w:rsidR="00D20FA7">
            <w:rPr>
              <w:rFonts w:ascii="Arial" w:hAnsi="Arial" w:cs="Arial"/>
              <w:sz w:val="24"/>
              <w:szCs w:val="24"/>
            </w:rPr>
            <w:instrText xml:space="preserve"> CITATION NSP19 \l 2057 </w:instrText>
          </w:r>
          <w:r w:rsidR="00D20FA7">
            <w:rPr>
              <w:rFonts w:ascii="Arial" w:hAnsi="Arial" w:cs="Arial"/>
              <w:sz w:val="24"/>
              <w:szCs w:val="24"/>
            </w:rPr>
            <w:fldChar w:fldCharType="separate"/>
          </w:r>
          <w:r w:rsidR="00312B00" w:rsidRPr="00312B00">
            <w:rPr>
              <w:rFonts w:ascii="Arial" w:hAnsi="Arial" w:cs="Arial"/>
              <w:noProof/>
              <w:sz w:val="24"/>
              <w:szCs w:val="24"/>
            </w:rPr>
            <w:t>(Anon., 2019)</w:t>
          </w:r>
          <w:r w:rsidR="00D20FA7">
            <w:rPr>
              <w:rFonts w:ascii="Arial" w:hAnsi="Arial" w:cs="Arial"/>
              <w:sz w:val="24"/>
              <w:szCs w:val="24"/>
            </w:rPr>
            <w:fldChar w:fldCharType="end"/>
          </w:r>
        </w:sdtContent>
      </w:sdt>
      <w:r w:rsidRPr="00E03012">
        <w:rPr>
          <w:rFonts w:ascii="Arial" w:hAnsi="Arial" w:cs="Arial"/>
          <w:b/>
          <w:bCs/>
          <w:sz w:val="24"/>
          <w:szCs w:val="24"/>
        </w:rPr>
        <w:t>.</w:t>
      </w:r>
    </w:p>
    <w:p w14:paraId="42F74A2F" w14:textId="77777777" w:rsidR="00D23DA5" w:rsidRPr="00E03012" w:rsidRDefault="00D23DA5" w:rsidP="00792ACB">
      <w:pPr>
        <w:spacing w:line="360" w:lineRule="auto"/>
        <w:rPr>
          <w:rFonts w:ascii="Arial" w:hAnsi="Arial" w:cs="Arial"/>
          <w:b/>
          <w:bCs/>
          <w:sz w:val="24"/>
          <w:szCs w:val="24"/>
        </w:rPr>
      </w:pPr>
    </w:p>
    <w:p w14:paraId="23E5CD49" w14:textId="5AF19EF5" w:rsidR="00667EA1" w:rsidRPr="00E03012" w:rsidRDefault="4FD026DD" w:rsidP="00792ACB">
      <w:pPr>
        <w:spacing w:line="360" w:lineRule="auto"/>
        <w:rPr>
          <w:rFonts w:ascii="Arial" w:hAnsi="Arial" w:cs="Arial"/>
          <w:b/>
          <w:bCs/>
          <w:sz w:val="24"/>
          <w:szCs w:val="24"/>
        </w:rPr>
      </w:pPr>
      <w:r w:rsidRPr="00E03012">
        <w:rPr>
          <w:rFonts w:ascii="Arial" w:hAnsi="Arial" w:cs="Arial"/>
          <w:sz w:val="24"/>
          <w:szCs w:val="24"/>
        </w:rPr>
        <w:t>The 1930s saw the Children and Young People Act which brought together various child protection laws and raised the school leaving age to 14 as well as ab</w:t>
      </w:r>
      <w:r w:rsidR="00716F81">
        <w:rPr>
          <w:rFonts w:ascii="Arial" w:hAnsi="Arial" w:cs="Arial"/>
          <w:sz w:val="24"/>
          <w:szCs w:val="24"/>
        </w:rPr>
        <w:t xml:space="preserve">olishing hanging for under 18s </w:t>
      </w:r>
      <w:sdt>
        <w:sdtPr>
          <w:rPr>
            <w:rFonts w:ascii="Arial" w:hAnsi="Arial" w:cs="Arial"/>
            <w:sz w:val="24"/>
            <w:szCs w:val="24"/>
          </w:rPr>
          <w:id w:val="-1233616601"/>
          <w:citation/>
        </w:sdtPr>
        <w:sdtEndPr/>
        <w:sdtContent>
          <w:r w:rsidR="00716F81">
            <w:rPr>
              <w:rFonts w:ascii="Arial" w:hAnsi="Arial" w:cs="Arial"/>
              <w:sz w:val="24"/>
              <w:szCs w:val="24"/>
            </w:rPr>
            <w:fldChar w:fldCharType="begin"/>
          </w:r>
          <w:r w:rsidR="00716F81">
            <w:rPr>
              <w:rFonts w:ascii="Arial" w:hAnsi="Arial" w:cs="Arial"/>
              <w:sz w:val="24"/>
              <w:szCs w:val="24"/>
            </w:rPr>
            <w:instrText xml:space="preserve"> CITATION NSP19 \l 2057 </w:instrText>
          </w:r>
          <w:r w:rsidR="00716F81">
            <w:rPr>
              <w:rFonts w:ascii="Arial" w:hAnsi="Arial" w:cs="Arial"/>
              <w:sz w:val="24"/>
              <w:szCs w:val="24"/>
            </w:rPr>
            <w:fldChar w:fldCharType="separate"/>
          </w:r>
          <w:r w:rsidR="00312B00" w:rsidRPr="00312B00">
            <w:rPr>
              <w:rFonts w:ascii="Arial" w:hAnsi="Arial" w:cs="Arial"/>
              <w:noProof/>
              <w:sz w:val="24"/>
              <w:szCs w:val="24"/>
            </w:rPr>
            <w:t>(Anon., 2019)</w:t>
          </w:r>
          <w:r w:rsidR="00716F81">
            <w:rPr>
              <w:rFonts w:ascii="Arial" w:hAnsi="Arial" w:cs="Arial"/>
              <w:sz w:val="24"/>
              <w:szCs w:val="24"/>
            </w:rPr>
            <w:fldChar w:fldCharType="end"/>
          </w:r>
        </w:sdtContent>
      </w:sdt>
      <w:r w:rsidR="00716F81">
        <w:rPr>
          <w:rFonts w:ascii="Arial" w:hAnsi="Arial" w:cs="Arial"/>
          <w:sz w:val="24"/>
          <w:szCs w:val="24"/>
        </w:rPr>
        <w:t>.</w:t>
      </w:r>
    </w:p>
    <w:p w14:paraId="42013127" w14:textId="77777777" w:rsidR="00D23DA5" w:rsidRPr="00E03012" w:rsidRDefault="00D23DA5" w:rsidP="00792ACB">
      <w:pPr>
        <w:spacing w:line="360" w:lineRule="auto"/>
        <w:rPr>
          <w:rFonts w:ascii="Arial" w:hAnsi="Arial" w:cs="Arial"/>
          <w:b/>
          <w:bCs/>
          <w:sz w:val="24"/>
          <w:szCs w:val="24"/>
        </w:rPr>
      </w:pPr>
    </w:p>
    <w:p w14:paraId="42C77185" w14:textId="6A1FC263" w:rsidR="00D23DA5" w:rsidRPr="00E03012" w:rsidRDefault="4FD026DD" w:rsidP="00792ACB">
      <w:pPr>
        <w:spacing w:line="360" w:lineRule="auto"/>
        <w:rPr>
          <w:rFonts w:ascii="Arial" w:hAnsi="Arial" w:cs="Arial"/>
          <w:b/>
          <w:bCs/>
          <w:sz w:val="24"/>
          <w:szCs w:val="24"/>
        </w:rPr>
      </w:pPr>
      <w:r w:rsidRPr="00E03012">
        <w:rPr>
          <w:rFonts w:ascii="Arial" w:hAnsi="Arial" w:cs="Arial"/>
          <w:sz w:val="24"/>
          <w:szCs w:val="24"/>
        </w:rPr>
        <w:t>After the Poor Law in the 1600s which addressed orphaned children, it was not until 1948 that further legislation was brought in to consider the plight of looked after children and this legislation meant that a Children’s Committee and Children’s Officer was estab</w:t>
      </w:r>
      <w:r w:rsidR="00716F81">
        <w:rPr>
          <w:rFonts w:ascii="Arial" w:hAnsi="Arial" w:cs="Arial"/>
          <w:sz w:val="24"/>
          <w:szCs w:val="24"/>
        </w:rPr>
        <w:t xml:space="preserve">lished in each local authority </w:t>
      </w:r>
      <w:sdt>
        <w:sdtPr>
          <w:rPr>
            <w:rFonts w:ascii="Arial" w:hAnsi="Arial" w:cs="Arial"/>
            <w:sz w:val="24"/>
            <w:szCs w:val="24"/>
          </w:rPr>
          <w:id w:val="784701980"/>
          <w:citation/>
        </w:sdtPr>
        <w:sdtEndPr/>
        <w:sdtContent>
          <w:r w:rsidR="00716F81">
            <w:rPr>
              <w:rFonts w:ascii="Arial" w:hAnsi="Arial" w:cs="Arial"/>
              <w:sz w:val="24"/>
              <w:szCs w:val="24"/>
            </w:rPr>
            <w:fldChar w:fldCharType="begin"/>
          </w:r>
          <w:r w:rsidR="00716F81">
            <w:rPr>
              <w:rFonts w:ascii="Arial" w:hAnsi="Arial" w:cs="Arial"/>
              <w:sz w:val="24"/>
              <w:szCs w:val="24"/>
            </w:rPr>
            <w:instrText xml:space="preserve"> CITATION Soc19 \l 2057 </w:instrText>
          </w:r>
          <w:r w:rsidR="00716F81">
            <w:rPr>
              <w:rFonts w:ascii="Arial" w:hAnsi="Arial" w:cs="Arial"/>
              <w:sz w:val="24"/>
              <w:szCs w:val="24"/>
            </w:rPr>
            <w:fldChar w:fldCharType="separate"/>
          </w:r>
          <w:r w:rsidR="00312B00" w:rsidRPr="00312B00">
            <w:rPr>
              <w:rFonts w:ascii="Arial" w:hAnsi="Arial" w:cs="Arial"/>
              <w:noProof/>
              <w:sz w:val="24"/>
              <w:szCs w:val="24"/>
            </w:rPr>
            <w:t>(Anon., 2019)</w:t>
          </w:r>
          <w:r w:rsidR="00716F81">
            <w:rPr>
              <w:rFonts w:ascii="Arial" w:hAnsi="Arial" w:cs="Arial"/>
              <w:sz w:val="24"/>
              <w:szCs w:val="24"/>
            </w:rPr>
            <w:fldChar w:fldCharType="end"/>
          </w:r>
        </w:sdtContent>
      </w:sdt>
      <w:r w:rsidR="00716F81">
        <w:rPr>
          <w:rFonts w:ascii="Arial" w:hAnsi="Arial" w:cs="Arial"/>
          <w:sz w:val="24"/>
          <w:szCs w:val="24"/>
        </w:rPr>
        <w:t>.</w:t>
      </w:r>
      <w:r w:rsidR="00C35FA4">
        <w:rPr>
          <w:rFonts w:ascii="Arial" w:hAnsi="Arial" w:cs="Arial"/>
          <w:sz w:val="24"/>
          <w:szCs w:val="24"/>
        </w:rPr>
        <w:t xml:space="preserve">  However, in 1870 Barnardo’s opened their first children’s home offering a home and a trade, and Thomas Barnardo vowed never to turn a child away. </w:t>
      </w:r>
      <w:r w:rsidR="0004384B">
        <w:rPr>
          <w:rFonts w:ascii="Arial" w:hAnsi="Arial" w:cs="Arial"/>
          <w:sz w:val="24"/>
          <w:szCs w:val="24"/>
        </w:rPr>
        <w:t xml:space="preserve">Fostering and adoption is still a large part of what the charity does today </w:t>
      </w:r>
      <w:sdt>
        <w:sdtPr>
          <w:rPr>
            <w:rFonts w:ascii="Arial" w:hAnsi="Arial" w:cs="Arial"/>
            <w:sz w:val="24"/>
            <w:szCs w:val="24"/>
          </w:rPr>
          <w:id w:val="1474329576"/>
          <w:citation/>
        </w:sdtPr>
        <w:sdtEndPr/>
        <w:sdtContent>
          <w:r w:rsidR="0004384B">
            <w:rPr>
              <w:rFonts w:ascii="Arial" w:hAnsi="Arial" w:cs="Arial"/>
              <w:sz w:val="24"/>
              <w:szCs w:val="24"/>
            </w:rPr>
            <w:fldChar w:fldCharType="begin"/>
          </w:r>
          <w:r w:rsidR="0004384B">
            <w:rPr>
              <w:rFonts w:ascii="Arial" w:hAnsi="Arial" w:cs="Arial"/>
              <w:sz w:val="24"/>
              <w:szCs w:val="24"/>
            </w:rPr>
            <w:instrText xml:space="preserve">CITATION Our19 \l 2057 </w:instrText>
          </w:r>
          <w:r w:rsidR="0004384B">
            <w:rPr>
              <w:rFonts w:ascii="Arial" w:hAnsi="Arial" w:cs="Arial"/>
              <w:sz w:val="24"/>
              <w:szCs w:val="24"/>
            </w:rPr>
            <w:fldChar w:fldCharType="separate"/>
          </w:r>
          <w:r w:rsidR="00312B00" w:rsidRPr="00312B00">
            <w:rPr>
              <w:rFonts w:ascii="Arial" w:hAnsi="Arial" w:cs="Arial"/>
              <w:noProof/>
              <w:sz w:val="24"/>
              <w:szCs w:val="24"/>
            </w:rPr>
            <w:t>(Anon., 2019)</w:t>
          </w:r>
          <w:r w:rsidR="0004384B">
            <w:rPr>
              <w:rFonts w:ascii="Arial" w:hAnsi="Arial" w:cs="Arial"/>
              <w:sz w:val="24"/>
              <w:szCs w:val="24"/>
            </w:rPr>
            <w:fldChar w:fldCharType="end"/>
          </w:r>
        </w:sdtContent>
      </w:sdt>
      <w:r w:rsidR="0004384B">
        <w:rPr>
          <w:rFonts w:ascii="Arial" w:hAnsi="Arial" w:cs="Arial"/>
          <w:sz w:val="24"/>
          <w:szCs w:val="24"/>
        </w:rPr>
        <w:t>.</w:t>
      </w:r>
    </w:p>
    <w:p w14:paraId="785AD8AD" w14:textId="77777777" w:rsidR="00B84AE3" w:rsidRPr="00E03012" w:rsidRDefault="00B84AE3" w:rsidP="00792ACB">
      <w:pPr>
        <w:spacing w:line="360" w:lineRule="auto"/>
        <w:rPr>
          <w:rFonts w:ascii="Arial" w:hAnsi="Arial" w:cs="Arial"/>
          <w:b/>
          <w:bCs/>
          <w:sz w:val="24"/>
          <w:szCs w:val="24"/>
        </w:rPr>
      </w:pPr>
    </w:p>
    <w:p w14:paraId="771A77C7" w14:textId="04ED9B92" w:rsidR="00B9018E" w:rsidRPr="00E03012" w:rsidRDefault="4FD026DD" w:rsidP="00792ACB">
      <w:pPr>
        <w:spacing w:line="360" w:lineRule="auto"/>
        <w:rPr>
          <w:rFonts w:ascii="Arial" w:hAnsi="Arial" w:cs="Arial"/>
          <w:b/>
          <w:bCs/>
          <w:sz w:val="24"/>
          <w:szCs w:val="24"/>
        </w:rPr>
      </w:pPr>
      <w:r w:rsidRPr="00E03012">
        <w:rPr>
          <w:rFonts w:ascii="Arial" w:hAnsi="Arial" w:cs="Arial"/>
          <w:sz w:val="24"/>
          <w:szCs w:val="24"/>
        </w:rPr>
        <w:t>In more recent times, the Children Act 1989 came into force giving children the right to be protected from any sort of exploitation</w:t>
      </w:r>
      <w:r w:rsidR="00792ACB">
        <w:rPr>
          <w:rFonts w:ascii="Arial" w:hAnsi="Arial" w:cs="Arial"/>
          <w:sz w:val="24"/>
          <w:szCs w:val="24"/>
        </w:rPr>
        <w:t>, including sexual</w:t>
      </w:r>
      <w:r w:rsidRPr="00E03012">
        <w:rPr>
          <w:rFonts w:ascii="Arial" w:hAnsi="Arial" w:cs="Arial"/>
          <w:sz w:val="24"/>
          <w:szCs w:val="24"/>
        </w:rPr>
        <w:t>; it stated that each child’s needs should be met and emphasis was placed on parental responsibility with input from partnership working to ensure that parents retained their rights wherever possible</w:t>
      </w:r>
      <w:r w:rsidR="00CF178A">
        <w:rPr>
          <w:rFonts w:ascii="Arial" w:hAnsi="Arial" w:cs="Arial"/>
          <w:sz w:val="24"/>
          <w:szCs w:val="24"/>
        </w:rPr>
        <w:t>.</w:t>
      </w:r>
      <w:r w:rsidR="00792ACB">
        <w:rPr>
          <w:rFonts w:ascii="Arial" w:hAnsi="Arial" w:cs="Arial"/>
          <w:sz w:val="24"/>
          <w:szCs w:val="24"/>
        </w:rPr>
        <w:t xml:space="preserve"> In 1999 </w:t>
      </w:r>
      <w:r w:rsidRPr="00E03012">
        <w:rPr>
          <w:rFonts w:ascii="Arial" w:hAnsi="Arial" w:cs="Arial"/>
          <w:sz w:val="24"/>
          <w:szCs w:val="24"/>
        </w:rPr>
        <w:t xml:space="preserve">the Protection of Children Act related to workplace environments.  This Act – relating to organisations that work with children and young people – required those organisations to report any suspicions and identify any person considered unsuitable to work with children and report them to the </w:t>
      </w:r>
      <w:r w:rsidR="00C64C61" w:rsidRPr="00E03012">
        <w:rPr>
          <w:rFonts w:ascii="Arial" w:hAnsi="Arial" w:cs="Arial"/>
          <w:sz w:val="24"/>
          <w:szCs w:val="24"/>
        </w:rPr>
        <w:t>Depa</w:t>
      </w:r>
      <w:r w:rsidR="00C64C61">
        <w:rPr>
          <w:rFonts w:ascii="Arial" w:hAnsi="Arial" w:cs="Arial"/>
          <w:sz w:val="24"/>
          <w:szCs w:val="24"/>
        </w:rPr>
        <w:t>rtment</w:t>
      </w:r>
      <w:r w:rsidRPr="00E03012">
        <w:rPr>
          <w:rFonts w:ascii="Arial" w:hAnsi="Arial" w:cs="Arial"/>
          <w:sz w:val="24"/>
          <w:szCs w:val="24"/>
        </w:rPr>
        <w:t xml:space="preserve"> of Health </w:t>
      </w:r>
      <w:sdt>
        <w:sdtPr>
          <w:rPr>
            <w:rFonts w:ascii="Arial" w:hAnsi="Arial" w:cs="Arial"/>
            <w:sz w:val="24"/>
            <w:szCs w:val="24"/>
          </w:rPr>
          <w:id w:val="1849443847"/>
          <w:citation/>
        </w:sdtPr>
        <w:sdtEndPr/>
        <w:sdtContent>
          <w:r w:rsidR="00C64C61">
            <w:rPr>
              <w:rFonts w:ascii="Arial" w:hAnsi="Arial" w:cs="Arial"/>
              <w:sz w:val="24"/>
              <w:szCs w:val="24"/>
            </w:rPr>
            <w:fldChar w:fldCharType="begin"/>
          </w:r>
          <w:r w:rsidR="00C64C61">
            <w:rPr>
              <w:rFonts w:ascii="Arial" w:hAnsi="Arial" w:cs="Arial"/>
              <w:b/>
              <w:bCs/>
              <w:sz w:val="24"/>
              <w:szCs w:val="24"/>
            </w:rPr>
            <w:instrText xml:space="preserve">CITATION Dep \l 2057 </w:instrText>
          </w:r>
          <w:r w:rsidR="00C64C61">
            <w:rPr>
              <w:rFonts w:ascii="Arial" w:hAnsi="Arial" w:cs="Arial"/>
              <w:sz w:val="24"/>
              <w:szCs w:val="24"/>
            </w:rPr>
            <w:fldChar w:fldCharType="separate"/>
          </w:r>
          <w:r w:rsidR="00312B00" w:rsidRPr="00312B00">
            <w:rPr>
              <w:rFonts w:ascii="Arial" w:hAnsi="Arial" w:cs="Arial"/>
              <w:noProof/>
              <w:sz w:val="24"/>
              <w:szCs w:val="24"/>
            </w:rPr>
            <w:t>(Anon., 2000)</w:t>
          </w:r>
          <w:r w:rsidR="00C64C61">
            <w:rPr>
              <w:rFonts w:ascii="Arial" w:hAnsi="Arial" w:cs="Arial"/>
              <w:sz w:val="24"/>
              <w:szCs w:val="24"/>
            </w:rPr>
            <w:fldChar w:fldCharType="end"/>
          </w:r>
        </w:sdtContent>
      </w:sdt>
      <w:r w:rsidRPr="00E03012">
        <w:rPr>
          <w:rFonts w:ascii="Arial" w:hAnsi="Arial" w:cs="Arial"/>
          <w:sz w:val="24"/>
          <w:szCs w:val="24"/>
        </w:rPr>
        <w:t xml:space="preserve">.  Just three years later, Criminal Record </w:t>
      </w:r>
      <w:r w:rsidR="00792ACB">
        <w:rPr>
          <w:rFonts w:ascii="Arial" w:hAnsi="Arial" w:cs="Arial"/>
          <w:sz w:val="24"/>
          <w:szCs w:val="24"/>
        </w:rPr>
        <w:t>B</w:t>
      </w:r>
      <w:r w:rsidRPr="00E03012">
        <w:rPr>
          <w:rFonts w:ascii="Arial" w:hAnsi="Arial" w:cs="Arial"/>
          <w:sz w:val="24"/>
          <w:szCs w:val="24"/>
        </w:rPr>
        <w:t>ureau checks were introduced to all organisations working with children and young people which gave the organisations the right to carry out a police check on any individual applying for a job working</w:t>
      </w:r>
      <w:r w:rsidR="00AE25DB">
        <w:rPr>
          <w:rFonts w:ascii="Arial" w:hAnsi="Arial" w:cs="Arial"/>
          <w:sz w:val="24"/>
          <w:szCs w:val="24"/>
        </w:rPr>
        <w:t xml:space="preserve"> with children and young people</w:t>
      </w:r>
      <w:r w:rsidRPr="00E03012">
        <w:rPr>
          <w:rFonts w:ascii="Arial" w:hAnsi="Arial" w:cs="Arial"/>
          <w:sz w:val="24"/>
          <w:szCs w:val="24"/>
        </w:rPr>
        <w:t xml:space="preserve"> </w:t>
      </w:r>
      <w:sdt>
        <w:sdtPr>
          <w:rPr>
            <w:rFonts w:ascii="Arial" w:hAnsi="Arial" w:cs="Arial"/>
            <w:sz w:val="24"/>
            <w:szCs w:val="24"/>
          </w:rPr>
          <w:id w:val="1589584596"/>
          <w:citation/>
        </w:sdtPr>
        <w:sdtEndPr/>
        <w:sdtContent>
          <w:r w:rsidR="00AE25DB">
            <w:rPr>
              <w:rFonts w:ascii="Arial" w:hAnsi="Arial" w:cs="Arial"/>
              <w:sz w:val="24"/>
              <w:szCs w:val="24"/>
            </w:rPr>
            <w:fldChar w:fldCharType="begin"/>
          </w:r>
          <w:r w:rsidR="00AE25DB">
            <w:rPr>
              <w:rFonts w:ascii="Arial" w:hAnsi="Arial" w:cs="Arial"/>
              <w:sz w:val="24"/>
              <w:szCs w:val="24"/>
            </w:rPr>
            <w:instrText xml:space="preserve"> CITATION Gov191 \l 2057 </w:instrText>
          </w:r>
          <w:r w:rsidR="00AE25DB">
            <w:rPr>
              <w:rFonts w:ascii="Arial" w:hAnsi="Arial" w:cs="Arial"/>
              <w:sz w:val="24"/>
              <w:szCs w:val="24"/>
            </w:rPr>
            <w:fldChar w:fldCharType="separate"/>
          </w:r>
          <w:r w:rsidR="00312B00" w:rsidRPr="00312B00">
            <w:rPr>
              <w:rFonts w:ascii="Arial" w:hAnsi="Arial" w:cs="Arial"/>
              <w:noProof/>
              <w:sz w:val="24"/>
              <w:szCs w:val="24"/>
            </w:rPr>
            <w:t>(Anon., 2019)</w:t>
          </w:r>
          <w:r w:rsidR="00AE25DB">
            <w:rPr>
              <w:rFonts w:ascii="Arial" w:hAnsi="Arial" w:cs="Arial"/>
              <w:sz w:val="24"/>
              <w:szCs w:val="24"/>
            </w:rPr>
            <w:fldChar w:fldCharType="end"/>
          </w:r>
        </w:sdtContent>
      </w:sdt>
      <w:r w:rsidR="00AE25DB">
        <w:rPr>
          <w:rFonts w:ascii="Arial" w:hAnsi="Arial" w:cs="Arial"/>
          <w:b/>
          <w:bCs/>
          <w:sz w:val="24"/>
          <w:szCs w:val="24"/>
        </w:rPr>
        <w:t xml:space="preserve"> </w:t>
      </w:r>
    </w:p>
    <w:p w14:paraId="4D7203FB" w14:textId="22B7E76B" w:rsidR="00FD7896" w:rsidRDefault="4FD026DD" w:rsidP="00792ACB">
      <w:pPr>
        <w:spacing w:line="360" w:lineRule="auto"/>
        <w:rPr>
          <w:rFonts w:ascii="Arial" w:hAnsi="Arial" w:cs="Arial"/>
          <w:sz w:val="24"/>
          <w:szCs w:val="24"/>
        </w:rPr>
      </w:pPr>
      <w:r w:rsidRPr="00E03012">
        <w:rPr>
          <w:rFonts w:ascii="Arial" w:hAnsi="Arial" w:cs="Arial"/>
          <w:sz w:val="24"/>
          <w:szCs w:val="24"/>
        </w:rPr>
        <w:t xml:space="preserve">The 2004 </w:t>
      </w:r>
      <w:r w:rsidR="00CF178A">
        <w:rPr>
          <w:rFonts w:ascii="Arial" w:hAnsi="Arial" w:cs="Arial"/>
          <w:sz w:val="24"/>
          <w:szCs w:val="24"/>
        </w:rPr>
        <w:t xml:space="preserve">Children’s </w:t>
      </w:r>
      <w:r w:rsidRPr="00E03012">
        <w:rPr>
          <w:rFonts w:ascii="Arial" w:hAnsi="Arial" w:cs="Arial"/>
          <w:sz w:val="24"/>
          <w:szCs w:val="24"/>
        </w:rPr>
        <w:t>Act came about shortly after the death of Victoria Climbie. It came about because a report into her death (</w:t>
      </w:r>
      <w:r w:rsidR="00792ACB">
        <w:rPr>
          <w:rFonts w:ascii="Arial" w:hAnsi="Arial" w:cs="Arial"/>
          <w:sz w:val="24"/>
          <w:szCs w:val="24"/>
        </w:rPr>
        <w:t>T</w:t>
      </w:r>
      <w:r w:rsidRPr="00E03012">
        <w:rPr>
          <w:rFonts w:ascii="Arial" w:hAnsi="Arial" w:cs="Arial"/>
          <w:sz w:val="24"/>
          <w:szCs w:val="24"/>
        </w:rPr>
        <w:t>he Laming Report) found that there were gaps in the child protection system.  After the report, many different provision</w:t>
      </w:r>
      <w:r w:rsidR="00792ACB">
        <w:rPr>
          <w:rFonts w:ascii="Arial" w:hAnsi="Arial" w:cs="Arial"/>
          <w:sz w:val="24"/>
          <w:szCs w:val="24"/>
        </w:rPr>
        <w:t>s</w:t>
      </w:r>
      <w:r w:rsidRPr="00E03012">
        <w:rPr>
          <w:rFonts w:ascii="Arial" w:hAnsi="Arial" w:cs="Arial"/>
          <w:sz w:val="24"/>
          <w:szCs w:val="24"/>
        </w:rPr>
        <w:t xml:space="preserve"> came into place under the 2004 Act such as the post of Children’s Commissioner, an electronic record of every child in the UK and a duty to co-operate placed on services such as police, schools, doctors, social services.  Local Safeguarding Childr</w:t>
      </w:r>
      <w:r w:rsidR="00AE25DB">
        <w:rPr>
          <w:rFonts w:ascii="Arial" w:hAnsi="Arial" w:cs="Arial"/>
          <w:sz w:val="24"/>
          <w:szCs w:val="24"/>
        </w:rPr>
        <w:t xml:space="preserve">en’s Boards were also developed </w:t>
      </w:r>
      <w:sdt>
        <w:sdtPr>
          <w:rPr>
            <w:rFonts w:ascii="Arial" w:hAnsi="Arial" w:cs="Arial"/>
            <w:sz w:val="24"/>
            <w:szCs w:val="24"/>
          </w:rPr>
          <w:id w:val="-2072032356"/>
          <w:citation/>
        </w:sdtPr>
        <w:sdtEndPr/>
        <w:sdtContent>
          <w:r w:rsidR="00AE25DB">
            <w:rPr>
              <w:rFonts w:ascii="Arial" w:hAnsi="Arial" w:cs="Arial"/>
              <w:sz w:val="24"/>
              <w:szCs w:val="24"/>
            </w:rPr>
            <w:fldChar w:fldCharType="begin"/>
          </w:r>
          <w:r w:rsidR="00AE25DB">
            <w:rPr>
              <w:rFonts w:ascii="Arial" w:hAnsi="Arial" w:cs="Arial"/>
              <w:sz w:val="24"/>
              <w:szCs w:val="24"/>
            </w:rPr>
            <w:instrText xml:space="preserve"> CITATION Chi09 \l 2057 </w:instrText>
          </w:r>
          <w:r w:rsidR="00AE25DB">
            <w:rPr>
              <w:rFonts w:ascii="Arial" w:hAnsi="Arial" w:cs="Arial"/>
              <w:sz w:val="24"/>
              <w:szCs w:val="24"/>
            </w:rPr>
            <w:fldChar w:fldCharType="separate"/>
          </w:r>
          <w:r w:rsidR="00312B00" w:rsidRPr="00312B00">
            <w:rPr>
              <w:rFonts w:ascii="Arial" w:hAnsi="Arial" w:cs="Arial"/>
              <w:noProof/>
              <w:sz w:val="24"/>
              <w:szCs w:val="24"/>
            </w:rPr>
            <w:t>(Anon., 2009)</w:t>
          </w:r>
          <w:r w:rsidR="00AE25DB">
            <w:rPr>
              <w:rFonts w:ascii="Arial" w:hAnsi="Arial" w:cs="Arial"/>
              <w:sz w:val="24"/>
              <w:szCs w:val="24"/>
            </w:rPr>
            <w:fldChar w:fldCharType="end"/>
          </w:r>
        </w:sdtContent>
      </w:sdt>
      <w:r w:rsidRPr="00E03012">
        <w:rPr>
          <w:rFonts w:ascii="Arial" w:hAnsi="Arial" w:cs="Arial"/>
          <w:sz w:val="24"/>
          <w:szCs w:val="24"/>
        </w:rPr>
        <w:t>.</w:t>
      </w:r>
    </w:p>
    <w:p w14:paraId="28A8A263" w14:textId="77777777" w:rsidR="00792ACB" w:rsidRPr="00E03012" w:rsidRDefault="00792ACB" w:rsidP="00792ACB">
      <w:pPr>
        <w:spacing w:line="360" w:lineRule="auto"/>
        <w:rPr>
          <w:rFonts w:ascii="Arial" w:hAnsi="Arial" w:cs="Arial"/>
          <w:sz w:val="24"/>
          <w:szCs w:val="24"/>
        </w:rPr>
      </w:pPr>
    </w:p>
    <w:p w14:paraId="2A0F833C" w14:textId="2911E3F3" w:rsidR="00FD7896" w:rsidRPr="00E03012" w:rsidRDefault="4FD026DD" w:rsidP="00792ACB">
      <w:pPr>
        <w:spacing w:line="360" w:lineRule="auto"/>
        <w:rPr>
          <w:rFonts w:ascii="Arial" w:hAnsi="Arial" w:cs="Arial"/>
          <w:b/>
          <w:bCs/>
          <w:sz w:val="24"/>
          <w:szCs w:val="24"/>
        </w:rPr>
      </w:pPr>
      <w:r w:rsidRPr="00E03012">
        <w:rPr>
          <w:rFonts w:ascii="Arial" w:hAnsi="Arial" w:cs="Arial"/>
          <w:sz w:val="24"/>
          <w:szCs w:val="24"/>
        </w:rPr>
        <w:t>In Wales</w:t>
      </w:r>
      <w:r w:rsidR="00792ACB">
        <w:rPr>
          <w:rFonts w:ascii="Arial" w:hAnsi="Arial" w:cs="Arial"/>
          <w:sz w:val="24"/>
          <w:szCs w:val="24"/>
        </w:rPr>
        <w:t>,</w:t>
      </w:r>
      <w:r w:rsidRPr="00E03012">
        <w:rPr>
          <w:rFonts w:ascii="Arial" w:hAnsi="Arial" w:cs="Arial"/>
          <w:sz w:val="24"/>
          <w:szCs w:val="24"/>
        </w:rPr>
        <w:t xml:space="preserve"> the Children’s Commissioner Sally Holland has a duty to all children within the country to protect them and ensure that they are heard by following the UNCRC.  The definition of ‘child’ is somebody under the age of 18, however the Children’s Commissioner works with children who were in local authority care until the age of 21 or to the age of 25 if</w:t>
      </w:r>
      <w:r w:rsidR="00AE25DB">
        <w:rPr>
          <w:rFonts w:ascii="Arial" w:hAnsi="Arial" w:cs="Arial"/>
          <w:sz w:val="24"/>
          <w:szCs w:val="24"/>
        </w:rPr>
        <w:t xml:space="preserve"> they are in further education </w:t>
      </w:r>
      <w:sdt>
        <w:sdtPr>
          <w:rPr>
            <w:rFonts w:ascii="Arial" w:hAnsi="Arial" w:cs="Arial"/>
            <w:sz w:val="24"/>
            <w:szCs w:val="24"/>
          </w:rPr>
          <w:id w:val="-456802997"/>
          <w:citation/>
        </w:sdtPr>
        <w:sdtEndPr/>
        <w:sdtContent>
          <w:r w:rsidR="00AE25DB">
            <w:rPr>
              <w:rFonts w:ascii="Arial" w:hAnsi="Arial" w:cs="Arial"/>
              <w:sz w:val="24"/>
              <w:szCs w:val="24"/>
            </w:rPr>
            <w:fldChar w:fldCharType="begin"/>
          </w:r>
          <w:r w:rsidR="00AE25DB">
            <w:rPr>
              <w:rFonts w:ascii="Arial" w:hAnsi="Arial" w:cs="Arial"/>
              <w:sz w:val="24"/>
              <w:szCs w:val="24"/>
            </w:rPr>
            <w:instrText xml:space="preserve"> CITATION The19 \l 2057 </w:instrText>
          </w:r>
          <w:r w:rsidR="00AE25DB">
            <w:rPr>
              <w:rFonts w:ascii="Arial" w:hAnsi="Arial" w:cs="Arial"/>
              <w:sz w:val="24"/>
              <w:szCs w:val="24"/>
            </w:rPr>
            <w:fldChar w:fldCharType="separate"/>
          </w:r>
          <w:r w:rsidR="00312B00" w:rsidRPr="00312B00">
            <w:rPr>
              <w:rFonts w:ascii="Arial" w:hAnsi="Arial" w:cs="Arial"/>
              <w:noProof/>
              <w:sz w:val="24"/>
              <w:szCs w:val="24"/>
            </w:rPr>
            <w:t>(Anon., 2019)</w:t>
          </w:r>
          <w:r w:rsidR="00AE25DB">
            <w:rPr>
              <w:rFonts w:ascii="Arial" w:hAnsi="Arial" w:cs="Arial"/>
              <w:sz w:val="24"/>
              <w:szCs w:val="24"/>
            </w:rPr>
            <w:fldChar w:fldCharType="end"/>
          </w:r>
        </w:sdtContent>
      </w:sdt>
      <w:r w:rsidRPr="00E03012">
        <w:rPr>
          <w:rFonts w:ascii="Arial" w:hAnsi="Arial" w:cs="Arial"/>
          <w:b/>
          <w:bCs/>
          <w:sz w:val="24"/>
          <w:szCs w:val="24"/>
        </w:rPr>
        <w:t>.</w:t>
      </w:r>
      <w:r w:rsidRPr="00E03012">
        <w:rPr>
          <w:rFonts w:ascii="Arial" w:hAnsi="Arial" w:cs="Arial"/>
          <w:sz w:val="24"/>
          <w:szCs w:val="24"/>
        </w:rPr>
        <w:t xml:space="preserve">  This is a big difference from the way that the Poor Law Act dealt with children who did not have parents in the 1600s.  In addition, the Children and Social Work Act 2017 considered children in care and required local authorities to prioritise their needs </w:t>
      </w:r>
      <w:sdt>
        <w:sdtPr>
          <w:rPr>
            <w:rFonts w:ascii="Arial" w:hAnsi="Arial" w:cs="Arial"/>
            <w:sz w:val="24"/>
            <w:szCs w:val="24"/>
          </w:rPr>
          <w:id w:val="-583612363"/>
          <w:citation/>
        </w:sdtPr>
        <w:sdtEndPr/>
        <w:sdtContent>
          <w:r w:rsidR="00AE25DB">
            <w:rPr>
              <w:rFonts w:ascii="Arial" w:hAnsi="Arial" w:cs="Arial"/>
              <w:sz w:val="24"/>
              <w:szCs w:val="24"/>
            </w:rPr>
            <w:fldChar w:fldCharType="begin"/>
          </w:r>
          <w:r w:rsidR="00AE25DB">
            <w:rPr>
              <w:rFonts w:ascii="Arial" w:hAnsi="Arial" w:cs="Arial"/>
              <w:b/>
              <w:bCs/>
              <w:sz w:val="24"/>
              <w:szCs w:val="24"/>
            </w:rPr>
            <w:instrText xml:space="preserve"> CITATION Chi171 \l 2057 </w:instrText>
          </w:r>
          <w:r w:rsidR="00AE25DB">
            <w:rPr>
              <w:rFonts w:ascii="Arial" w:hAnsi="Arial" w:cs="Arial"/>
              <w:sz w:val="24"/>
              <w:szCs w:val="24"/>
            </w:rPr>
            <w:fldChar w:fldCharType="separate"/>
          </w:r>
          <w:r w:rsidR="00312B00" w:rsidRPr="00312B00">
            <w:rPr>
              <w:rFonts w:ascii="Arial" w:hAnsi="Arial" w:cs="Arial"/>
              <w:noProof/>
              <w:sz w:val="24"/>
              <w:szCs w:val="24"/>
            </w:rPr>
            <w:t>(Anon., 2017)</w:t>
          </w:r>
          <w:r w:rsidR="00AE25DB">
            <w:rPr>
              <w:rFonts w:ascii="Arial" w:hAnsi="Arial" w:cs="Arial"/>
              <w:sz w:val="24"/>
              <w:szCs w:val="24"/>
            </w:rPr>
            <w:fldChar w:fldCharType="end"/>
          </w:r>
        </w:sdtContent>
      </w:sdt>
      <w:r w:rsidR="00AE25DB">
        <w:rPr>
          <w:rFonts w:ascii="Arial" w:hAnsi="Arial" w:cs="Arial"/>
          <w:sz w:val="24"/>
          <w:szCs w:val="24"/>
        </w:rPr>
        <w:t>.</w:t>
      </w:r>
    </w:p>
    <w:p w14:paraId="64C3ED54" w14:textId="6A5E9BBA" w:rsidR="00FD1E0F" w:rsidRPr="00E03012" w:rsidRDefault="00FD1E0F" w:rsidP="00792ACB">
      <w:pPr>
        <w:spacing w:line="360" w:lineRule="auto"/>
        <w:rPr>
          <w:rFonts w:ascii="Arial" w:hAnsi="Arial" w:cs="Arial"/>
          <w:sz w:val="24"/>
          <w:szCs w:val="24"/>
        </w:rPr>
      </w:pPr>
    </w:p>
    <w:p w14:paraId="70177D59" w14:textId="57B2FA92" w:rsidR="00E03012" w:rsidRDefault="4FD026DD" w:rsidP="00792ACB">
      <w:pPr>
        <w:spacing w:line="360" w:lineRule="auto"/>
        <w:rPr>
          <w:rFonts w:ascii="Arial" w:hAnsi="Arial" w:cs="Arial"/>
          <w:sz w:val="24"/>
          <w:szCs w:val="24"/>
        </w:rPr>
      </w:pPr>
      <w:r w:rsidRPr="00E03012">
        <w:rPr>
          <w:rFonts w:ascii="Arial" w:hAnsi="Arial" w:cs="Arial"/>
          <w:sz w:val="24"/>
          <w:szCs w:val="24"/>
        </w:rPr>
        <w:t>As mentioned previously, the Local Safeguarding children’s boards were developed after the Laming Report; this meant that all local authorities have duties within their professional roles to work together to ensure each individual child has the right support and help in place</w:t>
      </w:r>
      <w:r w:rsidR="00716F81">
        <w:rPr>
          <w:rFonts w:ascii="Arial" w:hAnsi="Arial" w:cs="Arial"/>
          <w:sz w:val="24"/>
          <w:szCs w:val="24"/>
        </w:rPr>
        <w:t>. This also means</w:t>
      </w:r>
      <w:r w:rsidRPr="00E03012">
        <w:rPr>
          <w:rFonts w:ascii="Arial" w:hAnsi="Arial" w:cs="Arial"/>
          <w:sz w:val="24"/>
          <w:szCs w:val="24"/>
        </w:rPr>
        <w:t xml:space="preserve"> that different agencies </w:t>
      </w:r>
      <w:r w:rsidR="00716F81">
        <w:rPr>
          <w:rFonts w:ascii="Arial" w:hAnsi="Arial" w:cs="Arial"/>
          <w:sz w:val="24"/>
          <w:szCs w:val="24"/>
        </w:rPr>
        <w:t xml:space="preserve">should </w:t>
      </w:r>
      <w:r w:rsidRPr="00E03012">
        <w:rPr>
          <w:rFonts w:ascii="Arial" w:hAnsi="Arial" w:cs="Arial"/>
          <w:sz w:val="24"/>
          <w:szCs w:val="24"/>
        </w:rPr>
        <w:t>communicate with each other so that nothing is missed and all dif</w:t>
      </w:r>
      <w:r w:rsidR="00AE25DB">
        <w:rPr>
          <w:rFonts w:ascii="Arial" w:hAnsi="Arial" w:cs="Arial"/>
          <w:sz w:val="24"/>
          <w:szCs w:val="24"/>
        </w:rPr>
        <w:t xml:space="preserve">ferent experts can have an input </w:t>
      </w:r>
      <w:sdt>
        <w:sdtPr>
          <w:rPr>
            <w:rFonts w:ascii="Arial" w:hAnsi="Arial" w:cs="Arial"/>
            <w:sz w:val="24"/>
            <w:szCs w:val="24"/>
          </w:rPr>
          <w:id w:val="-460180864"/>
          <w:citation/>
        </w:sdtPr>
        <w:sdtEndPr/>
        <w:sdtContent>
          <w:r w:rsidR="00792ACB">
            <w:rPr>
              <w:rFonts w:ascii="Arial" w:hAnsi="Arial" w:cs="Arial"/>
              <w:sz w:val="24"/>
              <w:szCs w:val="24"/>
            </w:rPr>
            <w:fldChar w:fldCharType="begin"/>
          </w:r>
          <w:r w:rsidR="00792ACB">
            <w:rPr>
              <w:rFonts w:ascii="Arial" w:hAnsi="Arial" w:cs="Arial"/>
              <w:b/>
              <w:sz w:val="24"/>
              <w:szCs w:val="24"/>
            </w:rPr>
            <w:instrText xml:space="preserve"> CITATION Sou19 \l 2057 </w:instrText>
          </w:r>
          <w:r w:rsidR="00792ACB">
            <w:rPr>
              <w:rFonts w:ascii="Arial" w:hAnsi="Arial" w:cs="Arial"/>
              <w:sz w:val="24"/>
              <w:szCs w:val="24"/>
            </w:rPr>
            <w:fldChar w:fldCharType="separate"/>
          </w:r>
          <w:r w:rsidR="00312B00" w:rsidRPr="00312B00">
            <w:rPr>
              <w:rFonts w:ascii="Arial" w:hAnsi="Arial" w:cs="Arial"/>
              <w:noProof/>
              <w:sz w:val="24"/>
              <w:szCs w:val="24"/>
            </w:rPr>
            <w:t>(Anon., 2019)</w:t>
          </w:r>
          <w:r w:rsidR="00792ACB">
            <w:rPr>
              <w:rFonts w:ascii="Arial" w:hAnsi="Arial" w:cs="Arial"/>
              <w:sz w:val="24"/>
              <w:szCs w:val="24"/>
            </w:rPr>
            <w:fldChar w:fldCharType="end"/>
          </w:r>
        </w:sdtContent>
      </w:sdt>
      <w:r w:rsidR="00792ACB">
        <w:rPr>
          <w:rFonts w:ascii="Arial" w:hAnsi="Arial" w:cs="Arial"/>
          <w:sz w:val="24"/>
          <w:szCs w:val="24"/>
        </w:rPr>
        <w:t>.</w:t>
      </w:r>
      <w:r w:rsidRPr="00E03012">
        <w:rPr>
          <w:rFonts w:ascii="Arial" w:hAnsi="Arial" w:cs="Arial"/>
          <w:sz w:val="24"/>
          <w:szCs w:val="24"/>
        </w:rPr>
        <w:t xml:space="preserve">  </w:t>
      </w:r>
    </w:p>
    <w:p w14:paraId="3056E0BC" w14:textId="77777777" w:rsidR="00336B7C" w:rsidRDefault="00336B7C" w:rsidP="00792ACB">
      <w:pPr>
        <w:spacing w:line="360" w:lineRule="auto"/>
        <w:rPr>
          <w:rFonts w:ascii="Arial" w:hAnsi="Arial" w:cs="Arial"/>
          <w:sz w:val="24"/>
          <w:szCs w:val="24"/>
        </w:rPr>
      </w:pPr>
    </w:p>
    <w:p w14:paraId="52728676" w14:textId="078D4EB9" w:rsidR="00FD1E0F" w:rsidRDefault="00716F81" w:rsidP="00792ACB">
      <w:pPr>
        <w:spacing w:line="360" w:lineRule="auto"/>
        <w:rPr>
          <w:rFonts w:ascii="Arial" w:hAnsi="Arial" w:cs="Arial"/>
          <w:sz w:val="24"/>
          <w:szCs w:val="24"/>
        </w:rPr>
      </w:pPr>
      <w:r>
        <w:rPr>
          <w:rFonts w:ascii="Arial" w:hAnsi="Arial" w:cs="Arial"/>
          <w:sz w:val="24"/>
          <w:szCs w:val="24"/>
        </w:rPr>
        <w:t>The d</w:t>
      </w:r>
      <w:r w:rsidR="4FD026DD" w:rsidRPr="00E03012">
        <w:rPr>
          <w:rFonts w:ascii="Arial" w:hAnsi="Arial" w:cs="Arial"/>
          <w:sz w:val="24"/>
          <w:szCs w:val="24"/>
        </w:rPr>
        <w:t xml:space="preserve">ifferent types of agencies working with children and young people could be social services, police, schools, CAFCASS Cymru (Children and Family Courts Advisory Service) </w:t>
      </w:r>
      <w:r w:rsidR="00792ACB" w:rsidRPr="00B76B8B">
        <w:rPr>
          <w:rFonts w:ascii="Arial" w:hAnsi="Arial" w:cs="Arial"/>
          <w:sz w:val="24"/>
          <w:szCs w:val="24"/>
        </w:rPr>
        <w:t>and</w:t>
      </w:r>
      <w:r w:rsidR="00792ACB" w:rsidRPr="00E03012">
        <w:rPr>
          <w:rFonts w:ascii="Arial" w:hAnsi="Arial" w:cs="Arial"/>
          <w:sz w:val="24"/>
          <w:szCs w:val="24"/>
        </w:rPr>
        <w:t xml:space="preserve"> any voluntary organisations involved</w:t>
      </w:r>
      <w:r w:rsidR="00792ACB">
        <w:rPr>
          <w:rFonts w:ascii="Arial" w:hAnsi="Arial" w:cs="Arial"/>
          <w:sz w:val="24"/>
          <w:szCs w:val="24"/>
        </w:rPr>
        <w:t xml:space="preserve"> </w:t>
      </w:r>
      <w:sdt>
        <w:sdtPr>
          <w:rPr>
            <w:rFonts w:ascii="Arial" w:hAnsi="Arial" w:cs="Arial"/>
            <w:sz w:val="24"/>
            <w:szCs w:val="24"/>
          </w:rPr>
          <w:id w:val="-1443763167"/>
          <w:citation/>
        </w:sdtPr>
        <w:sdtEndPr/>
        <w:sdtContent>
          <w:r w:rsidR="00AE25DB">
            <w:rPr>
              <w:rFonts w:ascii="Arial" w:hAnsi="Arial" w:cs="Arial"/>
              <w:sz w:val="24"/>
              <w:szCs w:val="24"/>
            </w:rPr>
            <w:fldChar w:fldCharType="begin"/>
          </w:r>
          <w:r w:rsidR="00AE25DB">
            <w:rPr>
              <w:rFonts w:ascii="Arial" w:hAnsi="Arial" w:cs="Arial"/>
              <w:b/>
              <w:sz w:val="24"/>
              <w:szCs w:val="24"/>
            </w:rPr>
            <w:instrText xml:space="preserve"> CITATION Abo19 \l 2057 </w:instrText>
          </w:r>
          <w:r w:rsidR="00AE25DB">
            <w:rPr>
              <w:rFonts w:ascii="Arial" w:hAnsi="Arial" w:cs="Arial"/>
              <w:sz w:val="24"/>
              <w:szCs w:val="24"/>
            </w:rPr>
            <w:fldChar w:fldCharType="separate"/>
          </w:r>
          <w:r w:rsidR="00312B00" w:rsidRPr="00312B00">
            <w:rPr>
              <w:rFonts w:ascii="Arial" w:hAnsi="Arial" w:cs="Arial"/>
              <w:noProof/>
              <w:sz w:val="24"/>
              <w:szCs w:val="24"/>
            </w:rPr>
            <w:t>(Anon., 2019)</w:t>
          </w:r>
          <w:r w:rsidR="00AE25DB">
            <w:rPr>
              <w:rFonts w:ascii="Arial" w:hAnsi="Arial" w:cs="Arial"/>
              <w:sz w:val="24"/>
              <w:szCs w:val="24"/>
            </w:rPr>
            <w:fldChar w:fldCharType="end"/>
          </w:r>
        </w:sdtContent>
      </w:sdt>
      <w:r w:rsidR="4FD026DD" w:rsidRPr="00E03012">
        <w:rPr>
          <w:rFonts w:ascii="Arial" w:hAnsi="Arial" w:cs="Arial"/>
          <w:sz w:val="24"/>
          <w:szCs w:val="24"/>
        </w:rPr>
        <w:t xml:space="preserve">. </w:t>
      </w:r>
    </w:p>
    <w:p w14:paraId="7E9274EA" w14:textId="539C2B18" w:rsidR="00ED2DD6" w:rsidRDefault="00ED2DD6" w:rsidP="00792ACB">
      <w:pPr>
        <w:spacing w:line="360" w:lineRule="auto"/>
        <w:rPr>
          <w:rFonts w:ascii="Arial" w:hAnsi="Arial" w:cs="Arial"/>
          <w:sz w:val="24"/>
          <w:szCs w:val="24"/>
        </w:rPr>
      </w:pPr>
    </w:p>
    <w:p w14:paraId="292E1BC0" w14:textId="2E067283" w:rsidR="00ED2DD6" w:rsidRPr="00E03012" w:rsidRDefault="00ED2DD6" w:rsidP="00792ACB">
      <w:pPr>
        <w:spacing w:line="360" w:lineRule="auto"/>
        <w:rPr>
          <w:rFonts w:ascii="Arial" w:hAnsi="Arial" w:cs="Arial"/>
          <w:sz w:val="24"/>
          <w:szCs w:val="24"/>
        </w:rPr>
      </w:pPr>
      <w:r>
        <w:rPr>
          <w:rFonts w:ascii="Arial" w:hAnsi="Arial" w:cs="Arial"/>
          <w:sz w:val="24"/>
          <w:szCs w:val="24"/>
        </w:rPr>
        <w:t>The ways that multi agency working happens are via ongoing communication between agencies, attending meetings, making referrals to one another, making plans together, attendance at Child Protection conferences.</w:t>
      </w:r>
      <w:r w:rsidR="00936D32">
        <w:rPr>
          <w:rFonts w:ascii="Arial" w:hAnsi="Arial" w:cs="Arial"/>
          <w:sz w:val="24"/>
          <w:szCs w:val="24"/>
        </w:rPr>
        <w:t xml:space="preserve">  Child Protection conferences are meetings that are held after a concern has been raised.  They involve different professionals that have a responsibility for the safety of the child or young person.  These may be representatives from the school, social services, health professionals such as GP, midwife or health visitor.  The child can also attend if they have the capacity to understand what is going on </w:t>
      </w:r>
      <w:sdt>
        <w:sdtPr>
          <w:rPr>
            <w:rFonts w:ascii="Arial" w:hAnsi="Arial" w:cs="Arial"/>
            <w:sz w:val="24"/>
            <w:szCs w:val="24"/>
          </w:rPr>
          <w:id w:val="1494758622"/>
          <w:citation/>
        </w:sdtPr>
        <w:sdtEndPr/>
        <w:sdtContent>
          <w:r w:rsidR="00936D32">
            <w:rPr>
              <w:rFonts w:ascii="Arial" w:hAnsi="Arial" w:cs="Arial"/>
              <w:sz w:val="24"/>
              <w:szCs w:val="24"/>
            </w:rPr>
            <w:fldChar w:fldCharType="begin"/>
          </w:r>
          <w:r w:rsidR="00936D32">
            <w:rPr>
              <w:rFonts w:ascii="Arial" w:hAnsi="Arial" w:cs="Arial"/>
              <w:sz w:val="24"/>
              <w:szCs w:val="24"/>
            </w:rPr>
            <w:instrText xml:space="preserve">CITATION Chi10 \l 2057 </w:instrText>
          </w:r>
          <w:r w:rsidR="00936D32">
            <w:rPr>
              <w:rFonts w:ascii="Arial" w:hAnsi="Arial" w:cs="Arial"/>
              <w:sz w:val="24"/>
              <w:szCs w:val="24"/>
            </w:rPr>
            <w:fldChar w:fldCharType="separate"/>
          </w:r>
          <w:r w:rsidR="00312B00" w:rsidRPr="00312B00">
            <w:rPr>
              <w:rFonts w:ascii="Arial" w:hAnsi="Arial" w:cs="Arial"/>
              <w:noProof/>
              <w:sz w:val="24"/>
              <w:szCs w:val="24"/>
            </w:rPr>
            <w:t>(Anon., 2010)</w:t>
          </w:r>
          <w:r w:rsidR="00936D32">
            <w:rPr>
              <w:rFonts w:ascii="Arial" w:hAnsi="Arial" w:cs="Arial"/>
              <w:sz w:val="24"/>
              <w:szCs w:val="24"/>
            </w:rPr>
            <w:fldChar w:fldCharType="end"/>
          </w:r>
        </w:sdtContent>
      </w:sdt>
      <w:r w:rsidR="00936D32">
        <w:rPr>
          <w:rFonts w:ascii="Arial" w:hAnsi="Arial" w:cs="Arial"/>
          <w:sz w:val="24"/>
          <w:szCs w:val="24"/>
        </w:rPr>
        <w:t>.</w:t>
      </w:r>
    </w:p>
    <w:p w14:paraId="6E52A8E0" w14:textId="2C3711EC" w:rsidR="00716F81" w:rsidRPr="00B76B8B" w:rsidRDefault="4FD026DD" w:rsidP="00792ACB">
      <w:pPr>
        <w:spacing w:line="360" w:lineRule="auto"/>
        <w:rPr>
          <w:rFonts w:ascii="Arial" w:hAnsi="Arial" w:cs="Arial"/>
          <w:b/>
          <w:bCs/>
          <w:sz w:val="24"/>
          <w:szCs w:val="24"/>
        </w:rPr>
      </w:pPr>
      <w:r w:rsidRPr="00E03012">
        <w:rPr>
          <w:rFonts w:ascii="Arial" w:hAnsi="Arial" w:cs="Arial"/>
          <w:b/>
          <w:bCs/>
          <w:sz w:val="24"/>
          <w:szCs w:val="24"/>
        </w:rPr>
        <w:t xml:space="preserve"> </w:t>
      </w:r>
    </w:p>
    <w:p w14:paraId="5DF53D61" w14:textId="44538DE0" w:rsidR="00716F81" w:rsidRDefault="00716F81" w:rsidP="00792ACB">
      <w:pPr>
        <w:spacing w:line="360" w:lineRule="auto"/>
        <w:rPr>
          <w:rFonts w:ascii="Arial" w:hAnsi="Arial" w:cs="Arial"/>
          <w:sz w:val="24"/>
          <w:szCs w:val="24"/>
        </w:rPr>
      </w:pPr>
      <w:r>
        <w:rPr>
          <w:rFonts w:ascii="Arial" w:hAnsi="Arial" w:cs="Arial"/>
          <w:sz w:val="24"/>
          <w:szCs w:val="24"/>
        </w:rPr>
        <w:t>Multi agency working allows various organisations to work closely together to ensure a better outcome for the child or young person.  This is because different agencies may be aware of different things and offer different support such as some agencies may work with a family as a whole, others may work with just the child</w:t>
      </w:r>
      <w:r w:rsidR="00303FD2">
        <w:rPr>
          <w:rFonts w:ascii="Arial" w:hAnsi="Arial" w:cs="Arial"/>
          <w:sz w:val="24"/>
          <w:szCs w:val="24"/>
        </w:rPr>
        <w:t xml:space="preserve">, some may be working within an educational setting and some within health.  For example, if a child starts to commit crimes, the police force would then bring in different agencies (e.g. Youth Justice Team) who would also work closely with the school to monitor the child’s behaviour and may refer child onto different schemes. </w:t>
      </w:r>
    </w:p>
    <w:p w14:paraId="547691DC" w14:textId="63C67A57" w:rsidR="00303FD2" w:rsidRDefault="00303FD2" w:rsidP="00792ACB">
      <w:pPr>
        <w:spacing w:line="360" w:lineRule="auto"/>
        <w:rPr>
          <w:rFonts w:ascii="Arial" w:hAnsi="Arial" w:cs="Arial"/>
          <w:sz w:val="24"/>
          <w:szCs w:val="24"/>
        </w:rPr>
      </w:pPr>
    </w:p>
    <w:p w14:paraId="50503824" w14:textId="2FFC6D3E" w:rsidR="00303FD2" w:rsidRDefault="00303FD2" w:rsidP="00792ACB">
      <w:pPr>
        <w:spacing w:line="360" w:lineRule="auto"/>
        <w:rPr>
          <w:rFonts w:ascii="Arial" w:hAnsi="Arial" w:cs="Arial"/>
          <w:sz w:val="24"/>
          <w:szCs w:val="24"/>
        </w:rPr>
      </w:pPr>
      <w:r>
        <w:rPr>
          <w:rFonts w:ascii="Arial" w:hAnsi="Arial" w:cs="Arial"/>
          <w:sz w:val="24"/>
          <w:szCs w:val="24"/>
        </w:rPr>
        <w:t xml:space="preserve">However, it is important that all agencies work well together to prevent miscommunication between organisations because miscommunication could result in a negative impact on the outcome for the child.  </w:t>
      </w:r>
      <w:r w:rsidR="00792ACB">
        <w:rPr>
          <w:rFonts w:ascii="Arial" w:hAnsi="Arial" w:cs="Arial"/>
          <w:sz w:val="24"/>
          <w:szCs w:val="24"/>
        </w:rPr>
        <w:t>In 2016, t</w:t>
      </w:r>
      <w:r>
        <w:rPr>
          <w:rFonts w:ascii="Arial" w:hAnsi="Arial" w:cs="Arial"/>
          <w:sz w:val="24"/>
          <w:szCs w:val="24"/>
        </w:rPr>
        <w:t xml:space="preserve">he NSPCC carried out a study of 38 serious case reviews and found many disadvantages of </w:t>
      </w:r>
      <w:r w:rsidR="00B76B8B">
        <w:rPr>
          <w:rFonts w:ascii="Arial" w:hAnsi="Arial" w:cs="Arial"/>
          <w:sz w:val="24"/>
          <w:szCs w:val="24"/>
        </w:rPr>
        <w:t>multi-agency</w:t>
      </w:r>
      <w:r>
        <w:rPr>
          <w:rFonts w:ascii="Arial" w:hAnsi="Arial" w:cs="Arial"/>
          <w:sz w:val="24"/>
          <w:szCs w:val="24"/>
        </w:rPr>
        <w:t xml:space="preserve"> working.  Some of these disadvantages related to assessments </w:t>
      </w:r>
      <w:r w:rsidR="00B76B8B">
        <w:rPr>
          <w:rFonts w:ascii="Arial" w:hAnsi="Arial" w:cs="Arial"/>
          <w:sz w:val="24"/>
          <w:szCs w:val="24"/>
        </w:rPr>
        <w:t xml:space="preserve">as in some cases the agency carrying out the assessment did not contact other organisations for information.  In another case, health visitors did not have access to the mother’s mental health notes meaning the health visitor is not able to fully understand the needs of the mother and baby </w:t>
      </w:r>
      <w:sdt>
        <w:sdtPr>
          <w:rPr>
            <w:rFonts w:ascii="Arial" w:hAnsi="Arial" w:cs="Arial"/>
            <w:sz w:val="24"/>
            <w:szCs w:val="24"/>
          </w:rPr>
          <w:id w:val="1133902281"/>
          <w:citation/>
        </w:sdtPr>
        <w:sdtEndPr/>
        <w:sdtContent>
          <w:r w:rsidR="00B76B8B">
            <w:rPr>
              <w:rFonts w:ascii="Arial" w:hAnsi="Arial" w:cs="Arial"/>
              <w:sz w:val="24"/>
              <w:szCs w:val="24"/>
            </w:rPr>
            <w:fldChar w:fldCharType="begin"/>
          </w:r>
          <w:r w:rsidR="00B76B8B">
            <w:rPr>
              <w:rFonts w:ascii="Arial" w:hAnsi="Arial" w:cs="Arial"/>
              <w:sz w:val="24"/>
              <w:szCs w:val="24"/>
            </w:rPr>
            <w:instrText xml:space="preserve"> CITATION Lea16 \l 2057 </w:instrText>
          </w:r>
          <w:r w:rsidR="00B76B8B">
            <w:rPr>
              <w:rFonts w:ascii="Arial" w:hAnsi="Arial" w:cs="Arial"/>
              <w:sz w:val="24"/>
              <w:szCs w:val="24"/>
            </w:rPr>
            <w:fldChar w:fldCharType="separate"/>
          </w:r>
          <w:r w:rsidR="00312B00" w:rsidRPr="00312B00">
            <w:rPr>
              <w:rFonts w:ascii="Arial" w:hAnsi="Arial" w:cs="Arial"/>
              <w:noProof/>
              <w:sz w:val="24"/>
              <w:szCs w:val="24"/>
            </w:rPr>
            <w:t>(Anon., 2016)</w:t>
          </w:r>
          <w:r w:rsidR="00B76B8B">
            <w:rPr>
              <w:rFonts w:ascii="Arial" w:hAnsi="Arial" w:cs="Arial"/>
              <w:sz w:val="24"/>
              <w:szCs w:val="24"/>
            </w:rPr>
            <w:fldChar w:fldCharType="end"/>
          </w:r>
        </w:sdtContent>
      </w:sdt>
      <w:r w:rsidR="00B76B8B">
        <w:rPr>
          <w:rFonts w:ascii="Arial" w:hAnsi="Arial" w:cs="Arial"/>
          <w:sz w:val="24"/>
          <w:szCs w:val="24"/>
        </w:rPr>
        <w:t xml:space="preserve">. </w:t>
      </w:r>
    </w:p>
    <w:p w14:paraId="4463BF11" w14:textId="47D40145" w:rsidR="00336B7C" w:rsidRDefault="00336B7C" w:rsidP="00792ACB">
      <w:pPr>
        <w:spacing w:line="360" w:lineRule="auto"/>
        <w:rPr>
          <w:rFonts w:ascii="Arial" w:hAnsi="Arial" w:cs="Arial"/>
          <w:sz w:val="24"/>
          <w:szCs w:val="24"/>
        </w:rPr>
      </w:pPr>
      <w:r>
        <w:rPr>
          <w:rFonts w:ascii="Arial" w:hAnsi="Arial" w:cs="Arial"/>
          <w:sz w:val="24"/>
          <w:szCs w:val="24"/>
        </w:rPr>
        <w:t>Another concern in multi-agency working can be crossing over county lines meaning a child moving to different authorities because local authorities may work differently</w:t>
      </w:r>
      <w:r w:rsidR="00792ACB">
        <w:rPr>
          <w:rFonts w:ascii="Arial" w:hAnsi="Arial" w:cs="Arial"/>
          <w:sz w:val="24"/>
          <w:szCs w:val="24"/>
        </w:rPr>
        <w:t xml:space="preserve"> and have different procedures</w:t>
      </w:r>
      <w:r>
        <w:rPr>
          <w:rFonts w:ascii="Arial" w:hAnsi="Arial" w:cs="Arial"/>
          <w:sz w:val="24"/>
          <w:szCs w:val="24"/>
        </w:rPr>
        <w:t>.</w:t>
      </w:r>
    </w:p>
    <w:p w14:paraId="5BB73EAF" w14:textId="1FECA40E" w:rsidR="00336B7C" w:rsidRDefault="00336B7C" w:rsidP="00792ACB">
      <w:pPr>
        <w:spacing w:line="360" w:lineRule="auto"/>
        <w:rPr>
          <w:rFonts w:ascii="Arial" w:hAnsi="Arial" w:cs="Arial"/>
          <w:sz w:val="24"/>
          <w:szCs w:val="24"/>
        </w:rPr>
      </w:pPr>
    </w:p>
    <w:p w14:paraId="3D1C2FD9" w14:textId="50CAA340" w:rsidR="004C3547" w:rsidRDefault="00336B7C" w:rsidP="00792ACB">
      <w:pPr>
        <w:spacing w:line="360" w:lineRule="auto"/>
        <w:rPr>
          <w:rFonts w:ascii="Arial" w:hAnsi="Arial" w:cs="Arial"/>
          <w:sz w:val="24"/>
          <w:szCs w:val="24"/>
        </w:rPr>
      </w:pPr>
      <w:r>
        <w:rPr>
          <w:rFonts w:ascii="Arial" w:hAnsi="Arial" w:cs="Arial"/>
          <w:sz w:val="24"/>
          <w:szCs w:val="24"/>
        </w:rPr>
        <w:t>As mentioned above</w:t>
      </w:r>
      <w:r w:rsidR="004C3547">
        <w:rPr>
          <w:rFonts w:ascii="Arial" w:hAnsi="Arial" w:cs="Arial"/>
          <w:sz w:val="24"/>
          <w:szCs w:val="24"/>
        </w:rPr>
        <w:t>, after the Laming Report, the C</w:t>
      </w:r>
      <w:r>
        <w:rPr>
          <w:rFonts w:ascii="Arial" w:hAnsi="Arial" w:cs="Arial"/>
          <w:sz w:val="24"/>
          <w:szCs w:val="24"/>
        </w:rPr>
        <w:t xml:space="preserve">hildren Act 2004 required all local authorities to establish a Local Safeguarding Children Board.  The LSCB works to ensure the safety of all children in their local authority </w:t>
      </w:r>
      <w:sdt>
        <w:sdtPr>
          <w:rPr>
            <w:rFonts w:ascii="Arial" w:hAnsi="Arial" w:cs="Arial"/>
            <w:sz w:val="24"/>
            <w:szCs w:val="24"/>
          </w:rPr>
          <w:id w:val="61375606"/>
          <w:citation/>
        </w:sdtPr>
        <w:sdtEndPr/>
        <w:sdtContent>
          <w:r>
            <w:rPr>
              <w:rFonts w:ascii="Arial" w:hAnsi="Arial" w:cs="Arial"/>
              <w:sz w:val="24"/>
              <w:szCs w:val="24"/>
            </w:rPr>
            <w:fldChar w:fldCharType="begin"/>
          </w:r>
          <w:r>
            <w:rPr>
              <w:rFonts w:ascii="Arial" w:hAnsi="Arial" w:cs="Arial"/>
              <w:sz w:val="24"/>
              <w:szCs w:val="24"/>
            </w:rPr>
            <w:instrText xml:space="preserve"> CITATION EST19 \l 2057 </w:instrText>
          </w:r>
          <w:r>
            <w:rPr>
              <w:rFonts w:ascii="Arial" w:hAnsi="Arial" w:cs="Arial"/>
              <w:sz w:val="24"/>
              <w:szCs w:val="24"/>
            </w:rPr>
            <w:fldChar w:fldCharType="separate"/>
          </w:r>
          <w:r w:rsidR="00312B00" w:rsidRPr="00312B00">
            <w:rPr>
              <w:rFonts w:ascii="Arial" w:hAnsi="Arial" w:cs="Arial"/>
              <w:noProof/>
              <w:sz w:val="24"/>
              <w:szCs w:val="24"/>
            </w:rPr>
            <w:t>(Anon., 2019)</w:t>
          </w:r>
          <w:r>
            <w:rPr>
              <w:rFonts w:ascii="Arial" w:hAnsi="Arial" w:cs="Arial"/>
              <w:sz w:val="24"/>
              <w:szCs w:val="24"/>
            </w:rPr>
            <w:fldChar w:fldCharType="end"/>
          </w:r>
        </w:sdtContent>
      </w:sdt>
      <w:r>
        <w:rPr>
          <w:rFonts w:ascii="Arial" w:hAnsi="Arial" w:cs="Arial"/>
          <w:sz w:val="24"/>
          <w:szCs w:val="24"/>
        </w:rPr>
        <w:t xml:space="preserve">. </w:t>
      </w:r>
      <w:r w:rsidR="004C3547">
        <w:rPr>
          <w:rFonts w:ascii="Arial" w:hAnsi="Arial" w:cs="Arial"/>
          <w:sz w:val="24"/>
          <w:szCs w:val="24"/>
        </w:rPr>
        <w:t xml:space="preserve"> In Wales </w:t>
      </w:r>
      <w:r w:rsidR="00CF178A">
        <w:rPr>
          <w:rFonts w:ascii="Arial" w:hAnsi="Arial" w:cs="Arial"/>
          <w:sz w:val="24"/>
          <w:szCs w:val="24"/>
        </w:rPr>
        <w:t>there are six  safeguarding</w:t>
      </w:r>
      <w:r w:rsidR="00B03987">
        <w:rPr>
          <w:rFonts w:ascii="Arial" w:hAnsi="Arial" w:cs="Arial"/>
          <w:sz w:val="24"/>
          <w:szCs w:val="24"/>
        </w:rPr>
        <w:t xml:space="preserve"> local</w:t>
      </w:r>
      <w:r w:rsidR="00CF178A">
        <w:rPr>
          <w:rFonts w:ascii="Arial" w:hAnsi="Arial" w:cs="Arial"/>
          <w:sz w:val="24"/>
          <w:szCs w:val="24"/>
        </w:rPr>
        <w:t xml:space="preserve"> boards </w:t>
      </w:r>
      <w:r w:rsidR="00B03987">
        <w:rPr>
          <w:rFonts w:ascii="Arial" w:hAnsi="Arial" w:cs="Arial"/>
          <w:sz w:val="24"/>
          <w:szCs w:val="24"/>
        </w:rPr>
        <w:t xml:space="preserve">and one national safeguarding board the local boards work to ensure the safety of children and young people in the area by setting protocols and procedures for how different agencies will co-operate and ensuring their effectiveness </w:t>
      </w:r>
      <w:sdt>
        <w:sdtPr>
          <w:rPr>
            <w:rFonts w:ascii="Arial" w:hAnsi="Arial" w:cs="Arial"/>
            <w:sz w:val="24"/>
            <w:szCs w:val="24"/>
          </w:rPr>
          <w:id w:val="1077100763"/>
          <w:citation/>
        </w:sdtPr>
        <w:sdtEndPr/>
        <w:sdtContent>
          <w:r w:rsidR="00B03987">
            <w:rPr>
              <w:rFonts w:ascii="Arial" w:hAnsi="Arial" w:cs="Arial"/>
              <w:sz w:val="24"/>
              <w:szCs w:val="24"/>
            </w:rPr>
            <w:fldChar w:fldCharType="begin"/>
          </w:r>
          <w:r w:rsidR="00B03987">
            <w:rPr>
              <w:rFonts w:ascii="Arial" w:hAnsi="Arial" w:cs="Arial"/>
              <w:sz w:val="24"/>
              <w:szCs w:val="24"/>
            </w:rPr>
            <w:instrText xml:space="preserve">CITATION Wal06 \l 2057 </w:instrText>
          </w:r>
          <w:r w:rsidR="00B03987">
            <w:rPr>
              <w:rFonts w:ascii="Arial" w:hAnsi="Arial" w:cs="Arial"/>
              <w:sz w:val="24"/>
              <w:szCs w:val="24"/>
            </w:rPr>
            <w:fldChar w:fldCharType="separate"/>
          </w:r>
          <w:r w:rsidR="00312B00" w:rsidRPr="00312B00">
            <w:rPr>
              <w:rFonts w:ascii="Arial" w:hAnsi="Arial" w:cs="Arial"/>
              <w:noProof/>
              <w:sz w:val="24"/>
              <w:szCs w:val="24"/>
            </w:rPr>
            <w:t>(Anon., 2006)</w:t>
          </w:r>
          <w:r w:rsidR="00B03987">
            <w:rPr>
              <w:rFonts w:ascii="Arial" w:hAnsi="Arial" w:cs="Arial"/>
              <w:sz w:val="24"/>
              <w:szCs w:val="24"/>
            </w:rPr>
            <w:fldChar w:fldCharType="end"/>
          </w:r>
        </w:sdtContent>
      </w:sdt>
      <w:r w:rsidR="00B03987">
        <w:rPr>
          <w:rFonts w:ascii="Arial" w:hAnsi="Arial" w:cs="Arial"/>
          <w:sz w:val="24"/>
          <w:szCs w:val="24"/>
        </w:rPr>
        <w:t xml:space="preserve">. </w:t>
      </w:r>
      <w:r w:rsidR="009C27B4">
        <w:rPr>
          <w:rFonts w:ascii="Arial" w:hAnsi="Arial" w:cs="Arial"/>
          <w:sz w:val="24"/>
          <w:szCs w:val="24"/>
        </w:rPr>
        <w:t xml:space="preserve">The LSCB also reviews serious cases where a child has been severely hurt or possibly died and </w:t>
      </w:r>
      <w:r w:rsidR="00A026D7">
        <w:rPr>
          <w:rFonts w:ascii="Arial" w:hAnsi="Arial" w:cs="Arial"/>
          <w:sz w:val="24"/>
          <w:szCs w:val="24"/>
        </w:rPr>
        <w:t xml:space="preserve">makes recommendations on how to prevent a reoccurrence in future.  For example, one case study concerned the sexual abuse of a child and found that referrals were not being considered as urgently as the referrer expected that the school had not been given a place at the multi-agency meetings, despite making referrals to Children’s Services </w:t>
      </w:r>
      <w:sdt>
        <w:sdtPr>
          <w:rPr>
            <w:rFonts w:ascii="Arial" w:hAnsi="Arial" w:cs="Arial"/>
            <w:sz w:val="24"/>
            <w:szCs w:val="24"/>
          </w:rPr>
          <w:id w:val="194587734"/>
          <w:citation/>
        </w:sdtPr>
        <w:sdtEndPr/>
        <w:sdtContent>
          <w:r w:rsidR="00A026D7">
            <w:rPr>
              <w:rFonts w:ascii="Arial" w:hAnsi="Arial" w:cs="Arial"/>
              <w:sz w:val="24"/>
              <w:szCs w:val="24"/>
            </w:rPr>
            <w:fldChar w:fldCharType="begin"/>
          </w:r>
          <w:r w:rsidR="00A026D7">
            <w:rPr>
              <w:rFonts w:ascii="Arial" w:hAnsi="Arial" w:cs="Arial"/>
              <w:sz w:val="24"/>
              <w:szCs w:val="24"/>
            </w:rPr>
            <w:instrText xml:space="preserve"> CITATION Nat14 \l 2057 </w:instrText>
          </w:r>
          <w:r w:rsidR="00A026D7">
            <w:rPr>
              <w:rFonts w:ascii="Arial" w:hAnsi="Arial" w:cs="Arial"/>
              <w:sz w:val="24"/>
              <w:szCs w:val="24"/>
            </w:rPr>
            <w:fldChar w:fldCharType="separate"/>
          </w:r>
          <w:r w:rsidR="00312B00" w:rsidRPr="00312B00">
            <w:rPr>
              <w:rFonts w:ascii="Arial" w:hAnsi="Arial" w:cs="Arial"/>
              <w:noProof/>
              <w:sz w:val="24"/>
              <w:szCs w:val="24"/>
            </w:rPr>
            <w:t>(Anon., 2014)</w:t>
          </w:r>
          <w:r w:rsidR="00A026D7">
            <w:rPr>
              <w:rFonts w:ascii="Arial" w:hAnsi="Arial" w:cs="Arial"/>
              <w:sz w:val="24"/>
              <w:szCs w:val="24"/>
            </w:rPr>
            <w:fldChar w:fldCharType="end"/>
          </w:r>
        </w:sdtContent>
      </w:sdt>
      <w:r w:rsidR="00A026D7">
        <w:rPr>
          <w:rFonts w:ascii="Arial" w:hAnsi="Arial" w:cs="Arial"/>
          <w:sz w:val="24"/>
          <w:szCs w:val="24"/>
        </w:rPr>
        <w:t xml:space="preserve">.  </w:t>
      </w:r>
      <w:r w:rsidR="00C64C61">
        <w:rPr>
          <w:rFonts w:ascii="Arial" w:hAnsi="Arial" w:cs="Arial"/>
          <w:sz w:val="24"/>
          <w:szCs w:val="24"/>
        </w:rPr>
        <w:t xml:space="preserve">The all Wales Child Protection Procedures provide protocols and procedures for all agencies working with children and young people to follow.  These protocols provide a single set of procedures for the whole country, which provides consistency for agencies and organisations </w:t>
      </w:r>
      <w:sdt>
        <w:sdtPr>
          <w:rPr>
            <w:rFonts w:ascii="Arial" w:hAnsi="Arial" w:cs="Arial"/>
            <w:sz w:val="24"/>
            <w:szCs w:val="24"/>
          </w:rPr>
          <w:id w:val="-1097241674"/>
          <w:citation/>
        </w:sdtPr>
        <w:sdtEndPr/>
        <w:sdtContent>
          <w:r w:rsidR="00C64C61">
            <w:rPr>
              <w:rFonts w:ascii="Arial" w:hAnsi="Arial" w:cs="Arial"/>
              <w:sz w:val="24"/>
              <w:szCs w:val="24"/>
            </w:rPr>
            <w:fldChar w:fldCharType="begin"/>
          </w:r>
          <w:r w:rsidR="00C64C61">
            <w:rPr>
              <w:rFonts w:ascii="Arial" w:hAnsi="Arial" w:cs="Arial"/>
              <w:sz w:val="24"/>
              <w:szCs w:val="24"/>
            </w:rPr>
            <w:instrText xml:space="preserve"> CITATION All08 \l 2057 </w:instrText>
          </w:r>
          <w:r w:rsidR="00C64C61">
            <w:rPr>
              <w:rFonts w:ascii="Arial" w:hAnsi="Arial" w:cs="Arial"/>
              <w:sz w:val="24"/>
              <w:szCs w:val="24"/>
            </w:rPr>
            <w:fldChar w:fldCharType="separate"/>
          </w:r>
          <w:r w:rsidR="00312B00" w:rsidRPr="00312B00">
            <w:rPr>
              <w:rFonts w:ascii="Arial" w:hAnsi="Arial" w:cs="Arial"/>
              <w:noProof/>
              <w:sz w:val="24"/>
              <w:szCs w:val="24"/>
            </w:rPr>
            <w:t>(Anon., 2008)</w:t>
          </w:r>
          <w:r w:rsidR="00C64C61">
            <w:rPr>
              <w:rFonts w:ascii="Arial" w:hAnsi="Arial" w:cs="Arial"/>
              <w:sz w:val="24"/>
              <w:szCs w:val="24"/>
            </w:rPr>
            <w:fldChar w:fldCharType="end"/>
          </w:r>
        </w:sdtContent>
      </w:sdt>
      <w:r w:rsidR="00C64C61">
        <w:rPr>
          <w:rFonts w:ascii="Arial" w:hAnsi="Arial" w:cs="Arial"/>
          <w:sz w:val="24"/>
          <w:szCs w:val="24"/>
        </w:rPr>
        <w:t>.</w:t>
      </w:r>
    </w:p>
    <w:p w14:paraId="05E4E735" w14:textId="592352FE" w:rsidR="00936D32" w:rsidRDefault="00936D32" w:rsidP="00792ACB">
      <w:pPr>
        <w:spacing w:line="360" w:lineRule="auto"/>
        <w:rPr>
          <w:rFonts w:ascii="Arial" w:hAnsi="Arial" w:cs="Arial"/>
          <w:sz w:val="24"/>
          <w:szCs w:val="24"/>
        </w:rPr>
      </w:pPr>
    </w:p>
    <w:p w14:paraId="3B33B935" w14:textId="0A08B0AA" w:rsidR="00936D32" w:rsidRDefault="00936D32" w:rsidP="00792ACB">
      <w:pPr>
        <w:spacing w:line="360" w:lineRule="auto"/>
        <w:rPr>
          <w:rFonts w:ascii="Arial" w:hAnsi="Arial" w:cs="Arial"/>
          <w:sz w:val="24"/>
          <w:szCs w:val="24"/>
        </w:rPr>
      </w:pPr>
      <w:r>
        <w:rPr>
          <w:rFonts w:ascii="Arial" w:hAnsi="Arial" w:cs="Arial"/>
          <w:sz w:val="24"/>
          <w:szCs w:val="24"/>
        </w:rPr>
        <w:t>Legislation relating to service delivery and keeping children and young people safe has developed considerably over the years.  The government still looks at the best ways to protect children from abuse at home, exploitation in the workplace, or neglect</w:t>
      </w:r>
      <w:r w:rsidR="0004384B">
        <w:rPr>
          <w:rFonts w:ascii="Arial" w:hAnsi="Arial" w:cs="Arial"/>
          <w:sz w:val="24"/>
          <w:szCs w:val="24"/>
        </w:rPr>
        <w:t xml:space="preserve"> through a mixture of statutory and voluntary services</w:t>
      </w:r>
      <w:r>
        <w:rPr>
          <w:rFonts w:ascii="Arial" w:hAnsi="Arial" w:cs="Arial"/>
          <w:sz w:val="24"/>
          <w:szCs w:val="24"/>
        </w:rPr>
        <w:t xml:space="preserve">. There are new dangers in relation to protecting children and young people – </w:t>
      </w:r>
      <w:r w:rsidR="00C35FA4">
        <w:rPr>
          <w:rFonts w:ascii="Arial" w:hAnsi="Arial" w:cs="Arial"/>
          <w:sz w:val="24"/>
          <w:szCs w:val="24"/>
        </w:rPr>
        <w:t xml:space="preserve">online dangers </w:t>
      </w:r>
      <w:r>
        <w:rPr>
          <w:rFonts w:ascii="Arial" w:hAnsi="Arial" w:cs="Arial"/>
          <w:sz w:val="24"/>
          <w:szCs w:val="24"/>
        </w:rPr>
        <w:t>such as cyber-bullying, online exploitation</w:t>
      </w:r>
      <w:r w:rsidR="00C35FA4">
        <w:rPr>
          <w:rFonts w:ascii="Arial" w:hAnsi="Arial" w:cs="Arial"/>
          <w:sz w:val="24"/>
          <w:szCs w:val="24"/>
        </w:rPr>
        <w:t xml:space="preserve"> and dangers from people they know and strangers – facilitated by the internet. Multi-agency working is considered to be best practice however we have seen that there are good and bad examples of multi-agency working.  The development of local safeguarding children’s boards may allow a more consistent approach from different agencies working with children and young people.</w:t>
      </w:r>
    </w:p>
    <w:p w14:paraId="0A756B69" w14:textId="3540D693" w:rsidR="00312B00" w:rsidRDefault="00312B00" w:rsidP="00792ACB">
      <w:pPr>
        <w:spacing w:line="360" w:lineRule="auto"/>
        <w:rPr>
          <w:rFonts w:ascii="Arial" w:hAnsi="Arial" w:cs="Arial"/>
          <w:sz w:val="24"/>
          <w:szCs w:val="24"/>
        </w:rPr>
      </w:pPr>
    </w:p>
    <w:p w14:paraId="1374956E" w14:textId="77777777" w:rsidR="00312B00" w:rsidRDefault="00312B00">
      <w:pPr>
        <w:spacing w:after="160" w:line="259" w:lineRule="auto"/>
        <w:rPr>
          <w:rFonts w:ascii="Arial" w:hAnsi="Arial" w:cs="Arial"/>
          <w:sz w:val="24"/>
          <w:szCs w:val="24"/>
        </w:rPr>
      </w:pPr>
      <w:r>
        <w:rPr>
          <w:rFonts w:ascii="Arial" w:hAnsi="Arial" w:cs="Arial"/>
          <w:sz w:val="24"/>
          <w:szCs w:val="24"/>
        </w:rPr>
        <w:br w:type="page"/>
      </w:r>
    </w:p>
    <w:sdt>
      <w:sdtPr>
        <w:rPr>
          <w:rFonts w:ascii="Times New Roman" w:eastAsia="Times New Roman" w:hAnsi="Times New Roman" w:cs="Times New Roman"/>
          <w:color w:val="auto"/>
          <w:sz w:val="20"/>
          <w:szCs w:val="20"/>
        </w:rPr>
        <w:id w:val="2029439908"/>
        <w:docPartObj>
          <w:docPartGallery w:val="Bibliographies"/>
          <w:docPartUnique/>
        </w:docPartObj>
      </w:sdtPr>
      <w:sdtEndPr/>
      <w:sdtContent>
        <w:p w14:paraId="16052267" w14:textId="14AB8051" w:rsidR="00312B00" w:rsidRDefault="00312B00">
          <w:pPr>
            <w:pStyle w:val="Heading1"/>
          </w:pPr>
          <w:r>
            <w:t>References</w:t>
          </w:r>
        </w:p>
        <w:sdt>
          <w:sdtPr>
            <w:id w:val="-573587230"/>
            <w:bibliography/>
          </w:sdtPr>
          <w:sdtEndPr/>
          <w:sdtContent>
            <w:p w14:paraId="56B81092" w14:textId="68C52628" w:rsidR="00312B00" w:rsidRDefault="00312B00" w:rsidP="00312B00">
              <w:pPr>
                <w:pStyle w:val="Bibliography"/>
                <w:rPr>
                  <w:noProof/>
                  <w:u w:val="single"/>
                </w:rPr>
              </w:pPr>
              <w:r>
                <w:fldChar w:fldCharType="begin"/>
              </w:r>
              <w:r>
                <w:instrText xml:space="preserve"> BIBLIOGRAPHY </w:instrText>
              </w:r>
              <w:r>
                <w:fldChar w:fldCharType="separate"/>
              </w:r>
              <w:r>
                <w:rPr>
                  <w:noProof/>
                </w:rPr>
                <w:t xml:space="preserve">Anon., 2000. </w:t>
              </w:r>
              <w:r>
                <w:rPr>
                  <w:i/>
                  <w:iCs/>
                  <w:noProof/>
                </w:rPr>
                <w:t xml:space="preserve">Department of Health. </w:t>
              </w:r>
              <w:r>
                <w:rPr>
                  <w:noProof/>
                </w:rPr>
                <w:t xml:space="preserve">[Online] </w:t>
              </w:r>
              <w:r>
                <w:rPr>
                  <w:noProof/>
                </w:rPr>
                <w:br/>
                <w:t xml:space="preserve">Available at: </w:t>
              </w:r>
              <w:r>
                <w:rPr>
                  <w:noProof/>
                  <w:u w:val="single"/>
                </w:rPr>
                <w:t>https://lx.iriss.org.uk/sites/default/files/resources/046.%20The%20Protection%20of%20Children%20Act%201999%20-%20A%20Practical%20Guide.pdf</w:t>
              </w:r>
              <w:r w:rsidR="00802F99">
                <w:rPr>
                  <w:noProof/>
                  <w:u w:val="single"/>
                </w:rPr>
                <w:t xml:space="preserve"> </w:t>
              </w:r>
            </w:p>
            <w:p w14:paraId="6E55CADC" w14:textId="01C50C59" w:rsidR="00802F99" w:rsidRPr="00802F99" w:rsidRDefault="00802F99" w:rsidP="00802F99">
              <w:r>
                <w:t>Accessed on 13.1.20</w:t>
              </w:r>
            </w:p>
            <w:p w14:paraId="6E608D33" w14:textId="6A2258A3" w:rsidR="00312B00" w:rsidRDefault="00312B00" w:rsidP="00312B00">
              <w:pPr>
                <w:pStyle w:val="Bibliography"/>
                <w:rPr>
                  <w:noProof/>
                  <w:u w:val="single"/>
                </w:rPr>
              </w:pPr>
              <w:r>
                <w:rPr>
                  <w:noProof/>
                </w:rPr>
                <w:t xml:space="preserve">Anon., 2006. </w:t>
              </w:r>
              <w:r>
                <w:rPr>
                  <w:i/>
                  <w:iCs/>
                  <w:noProof/>
                </w:rPr>
                <w:t xml:space="preserve">Wales.NHS. </w:t>
              </w:r>
              <w:r>
                <w:rPr>
                  <w:noProof/>
                </w:rPr>
                <w:t xml:space="preserve">[Online] </w:t>
              </w:r>
              <w:r>
                <w:rPr>
                  <w:noProof/>
                </w:rPr>
                <w:br/>
                <w:t xml:space="preserve">Available at: </w:t>
              </w:r>
              <w:r>
                <w:rPr>
                  <w:noProof/>
                  <w:u w:val="single"/>
                </w:rPr>
                <w:t>http://www.wales.nhs.uk/sites3/Documents/441/Working%20together%20to%20safeguard%20children.pdf</w:t>
              </w:r>
            </w:p>
            <w:p w14:paraId="42AF651E" w14:textId="38D58DE1" w:rsidR="00802F99" w:rsidRPr="00802F99" w:rsidRDefault="00802F99" w:rsidP="00802F99">
              <w:r>
                <w:t>Accessed on 13.1.20</w:t>
              </w:r>
            </w:p>
            <w:p w14:paraId="0915C768" w14:textId="73B0CA93" w:rsidR="00312B00" w:rsidRDefault="00312B00" w:rsidP="00312B00">
              <w:pPr>
                <w:pStyle w:val="Bibliography"/>
                <w:rPr>
                  <w:noProof/>
                  <w:u w:val="single"/>
                </w:rPr>
              </w:pPr>
              <w:r>
                <w:rPr>
                  <w:noProof/>
                </w:rPr>
                <w:t xml:space="preserve">Anon., 2007. </w:t>
              </w:r>
              <w:r>
                <w:rPr>
                  <w:i/>
                  <w:iCs/>
                  <w:noProof/>
                </w:rPr>
                <w:t xml:space="preserve">Unicef.org. </w:t>
              </w:r>
              <w:r>
                <w:rPr>
                  <w:noProof/>
                </w:rPr>
                <w:t xml:space="preserve">[Online] </w:t>
              </w:r>
              <w:r>
                <w:rPr>
                  <w:noProof/>
                </w:rPr>
                <w:br/>
                <w:t xml:space="preserve">Available at: </w:t>
              </w:r>
              <w:r>
                <w:rPr>
                  <w:noProof/>
                  <w:u w:val="single"/>
                </w:rPr>
                <w:t>https://www.unicef.org/southafrica/SAF_pressrelease_notetrafficking.pdf</w:t>
              </w:r>
            </w:p>
            <w:p w14:paraId="60586170" w14:textId="0E381150" w:rsidR="00802F99" w:rsidRPr="00802F99" w:rsidRDefault="00802F99" w:rsidP="00802F99">
              <w:r>
                <w:t>Accessed on 13.1.20</w:t>
              </w:r>
            </w:p>
            <w:p w14:paraId="238F8739" w14:textId="513478DD" w:rsidR="00312B00" w:rsidRDefault="00312B00" w:rsidP="00312B00">
              <w:pPr>
                <w:pStyle w:val="Bibliography"/>
                <w:rPr>
                  <w:noProof/>
                  <w:u w:val="single"/>
                </w:rPr>
              </w:pPr>
              <w:r>
                <w:rPr>
                  <w:noProof/>
                </w:rPr>
                <w:t xml:space="preserve">Anon., 2008. </w:t>
              </w:r>
              <w:r>
                <w:rPr>
                  <w:i/>
                  <w:iCs/>
                  <w:noProof/>
                </w:rPr>
                <w:t xml:space="preserve">All Wales Child Protection Procedures. </w:t>
              </w:r>
              <w:r>
                <w:rPr>
                  <w:noProof/>
                </w:rPr>
                <w:t xml:space="preserve">[Online] </w:t>
              </w:r>
              <w:r>
                <w:rPr>
                  <w:noProof/>
                </w:rPr>
                <w:br/>
                <w:t xml:space="preserve">Available at: </w:t>
              </w:r>
              <w:r>
                <w:rPr>
                  <w:noProof/>
                  <w:u w:val="single"/>
                </w:rPr>
                <w:t>file:///C:/Users/P150923/AppData/Local/Packages/Microsoft.MicrosoftEdge_8wekyb3d8bbwe/TempState/Downloads/All-Wales-Child-Protection-Procedures-20081.pdf</w:t>
              </w:r>
            </w:p>
            <w:p w14:paraId="650D8901" w14:textId="791848F6" w:rsidR="00802F99" w:rsidRPr="00802F99" w:rsidRDefault="00802F99" w:rsidP="00802F99">
              <w:r>
                <w:t>Accessed on 13.1.20</w:t>
              </w:r>
            </w:p>
            <w:p w14:paraId="54435026" w14:textId="33B3ECD8" w:rsidR="00312B00" w:rsidRDefault="00312B00" w:rsidP="00312B00">
              <w:pPr>
                <w:pStyle w:val="Bibliography"/>
                <w:rPr>
                  <w:noProof/>
                  <w:u w:val="single"/>
                </w:rPr>
              </w:pPr>
              <w:r>
                <w:rPr>
                  <w:noProof/>
                </w:rPr>
                <w:t xml:space="preserve">Anon., 2009. </w:t>
              </w:r>
              <w:r>
                <w:rPr>
                  <w:i/>
                  <w:iCs/>
                  <w:noProof/>
                </w:rPr>
                <w:t xml:space="preserve">Children Act 2004. </w:t>
              </w:r>
              <w:r>
                <w:rPr>
                  <w:noProof/>
                </w:rPr>
                <w:t xml:space="preserve">[Online] </w:t>
              </w:r>
              <w:r>
                <w:rPr>
                  <w:noProof/>
                </w:rPr>
                <w:br/>
                <w:t xml:space="preserve">Available at: </w:t>
              </w:r>
              <w:r>
                <w:rPr>
                  <w:noProof/>
                  <w:u w:val="single"/>
                </w:rPr>
                <w:t>https://www.theguardian.com/commentisfree/libertycentral/2009/jan/13/children-act#maincontent</w:t>
              </w:r>
            </w:p>
            <w:p w14:paraId="596EC370" w14:textId="1C210DE1" w:rsidR="00802F99" w:rsidRPr="00802F99" w:rsidRDefault="00802F99" w:rsidP="00802F99">
              <w:r>
                <w:t>Accessed on 13.1.20</w:t>
              </w:r>
            </w:p>
            <w:p w14:paraId="3566B5B8" w14:textId="3B1E3A2B" w:rsidR="00312B00" w:rsidRDefault="00312B00" w:rsidP="00312B00">
              <w:pPr>
                <w:pStyle w:val="Bibliography"/>
                <w:rPr>
                  <w:noProof/>
                  <w:u w:val="single"/>
                </w:rPr>
              </w:pPr>
              <w:r>
                <w:rPr>
                  <w:noProof/>
                </w:rPr>
                <w:t xml:space="preserve">Anon., 2010. </w:t>
              </w:r>
              <w:r>
                <w:rPr>
                  <w:i/>
                  <w:iCs/>
                  <w:noProof/>
                </w:rPr>
                <w:t xml:space="preserve">Child Protection, A Guide for Parents and Carers. </w:t>
              </w:r>
              <w:r>
                <w:rPr>
                  <w:noProof/>
                </w:rPr>
                <w:t xml:space="preserve">[Online] </w:t>
              </w:r>
              <w:r>
                <w:rPr>
                  <w:noProof/>
                </w:rPr>
                <w:br/>
                <w:t xml:space="preserve">Available at: </w:t>
              </w:r>
              <w:r>
                <w:rPr>
                  <w:noProof/>
                  <w:u w:val="single"/>
                </w:rPr>
                <w:t>https://www.torfaen.gov.uk/en/Related-Documents/SocialServicesPublicInformation/CS14-ChildProtection-AGuideforParentsandCarers.pdf</w:t>
              </w:r>
            </w:p>
            <w:p w14:paraId="72842EDF" w14:textId="728792B2" w:rsidR="00802F99" w:rsidRPr="00802F99" w:rsidRDefault="00802F99" w:rsidP="00802F99">
              <w:r>
                <w:t>Accessed on 13.1.20</w:t>
              </w:r>
            </w:p>
            <w:p w14:paraId="40562D9C" w14:textId="5613A316" w:rsidR="00312B00" w:rsidRDefault="00312B00" w:rsidP="00312B00">
              <w:pPr>
                <w:pStyle w:val="Bibliography"/>
                <w:rPr>
                  <w:noProof/>
                  <w:u w:val="single"/>
                </w:rPr>
              </w:pPr>
              <w:r>
                <w:rPr>
                  <w:noProof/>
                </w:rPr>
                <w:t xml:space="preserve">Anon., 2014. </w:t>
              </w:r>
              <w:r>
                <w:rPr>
                  <w:i/>
                  <w:iCs/>
                  <w:noProof/>
                </w:rPr>
                <w:t xml:space="preserve">National Independent Safeguarding Boards Wales. </w:t>
              </w:r>
              <w:r>
                <w:rPr>
                  <w:noProof/>
                </w:rPr>
                <w:t xml:space="preserve">[Online] </w:t>
              </w:r>
              <w:r>
                <w:rPr>
                  <w:noProof/>
                </w:rPr>
                <w:br/>
                <w:t xml:space="preserve">Available at: </w:t>
              </w:r>
              <w:r>
                <w:rPr>
                  <w:noProof/>
                  <w:u w:val="single"/>
                </w:rPr>
                <w:t>http://safeguardingboard.wales/2018/06/17/vale-of-glamorgan-child-practice-review-report-9-2014/</w:t>
              </w:r>
            </w:p>
            <w:p w14:paraId="4A645689" w14:textId="763EC8D2" w:rsidR="00802F99" w:rsidRPr="00802F99" w:rsidRDefault="00802F99" w:rsidP="00802F99">
              <w:r>
                <w:t>Accessed on 14.1.20</w:t>
              </w:r>
            </w:p>
            <w:p w14:paraId="45208460" w14:textId="7E49653D" w:rsidR="00312B00" w:rsidRDefault="00312B00" w:rsidP="00312B00">
              <w:pPr>
                <w:pStyle w:val="Bibliography"/>
                <w:rPr>
                  <w:noProof/>
                  <w:u w:val="single"/>
                </w:rPr>
              </w:pPr>
              <w:r>
                <w:rPr>
                  <w:noProof/>
                </w:rPr>
                <w:t xml:space="preserve">Anon., 2016. </w:t>
              </w:r>
              <w:r>
                <w:rPr>
                  <w:i/>
                  <w:iCs/>
                  <w:noProof/>
                </w:rPr>
                <w:t xml:space="preserve">Learning into practice. </w:t>
              </w:r>
              <w:r>
                <w:rPr>
                  <w:noProof/>
                </w:rPr>
                <w:t xml:space="preserve">[Online] </w:t>
              </w:r>
              <w:r>
                <w:rPr>
                  <w:noProof/>
                </w:rPr>
                <w:br/>
                <w:t xml:space="preserve">Available at: </w:t>
              </w:r>
              <w:r>
                <w:rPr>
                  <w:noProof/>
                  <w:u w:val="single"/>
                </w:rPr>
                <w:t>https://learning.nspcc.org.uk/media/1162/inter-professional-communication-decision-making-practice-issues.pdf</w:t>
              </w:r>
            </w:p>
            <w:p w14:paraId="60BDBF68" w14:textId="566F16C9" w:rsidR="00802F99" w:rsidRPr="00802F99" w:rsidRDefault="00802F99" w:rsidP="00802F99">
              <w:r>
                <w:t>Accessed on 14.1.20</w:t>
              </w:r>
            </w:p>
            <w:p w14:paraId="0B833464" w14:textId="7ECA0BE9" w:rsidR="00312B00" w:rsidRDefault="00312B00" w:rsidP="00312B00">
              <w:pPr>
                <w:pStyle w:val="Bibliography"/>
                <w:rPr>
                  <w:noProof/>
                  <w:u w:val="single"/>
                </w:rPr>
              </w:pPr>
              <w:r>
                <w:rPr>
                  <w:noProof/>
                </w:rPr>
                <w:t xml:space="preserve">Anon., 2017. </w:t>
              </w:r>
              <w:r>
                <w:rPr>
                  <w:i/>
                  <w:iCs/>
                  <w:noProof/>
                </w:rPr>
                <w:t xml:space="preserve">Children England. </w:t>
              </w:r>
              <w:r>
                <w:rPr>
                  <w:noProof/>
                </w:rPr>
                <w:t xml:space="preserve">[Online] </w:t>
              </w:r>
              <w:r>
                <w:rPr>
                  <w:noProof/>
                </w:rPr>
                <w:br/>
                <w:t xml:space="preserve">Available at: </w:t>
              </w:r>
              <w:r>
                <w:rPr>
                  <w:noProof/>
                  <w:u w:val="single"/>
                </w:rPr>
                <w:t>https://www.childrenengland.org.uk/children-and-social-work-act-2017</w:t>
              </w:r>
            </w:p>
            <w:p w14:paraId="2837E341" w14:textId="03DC2CE4" w:rsidR="00802F99" w:rsidRPr="00802F99" w:rsidRDefault="00802F99" w:rsidP="00802F99">
              <w:r>
                <w:t>Accessed on 14.1.20</w:t>
              </w:r>
            </w:p>
            <w:p w14:paraId="437D87D1" w14:textId="30B2E698" w:rsidR="00312B00" w:rsidRDefault="00312B00" w:rsidP="00312B00">
              <w:pPr>
                <w:pStyle w:val="Bibliography"/>
                <w:rPr>
                  <w:noProof/>
                  <w:u w:val="single"/>
                </w:rPr>
              </w:pPr>
              <w:r>
                <w:rPr>
                  <w:noProof/>
                </w:rPr>
                <w:t xml:space="preserve">Anon., 2017. </w:t>
              </w:r>
              <w:r>
                <w:rPr>
                  <w:i/>
                  <w:iCs/>
                  <w:noProof/>
                </w:rPr>
                <w:t xml:space="preserve">Children England. </w:t>
              </w:r>
              <w:r>
                <w:rPr>
                  <w:noProof/>
                </w:rPr>
                <w:t xml:space="preserve">[Online] </w:t>
              </w:r>
              <w:r>
                <w:rPr>
                  <w:noProof/>
                </w:rPr>
                <w:br/>
                <w:t xml:space="preserve">Available at: </w:t>
              </w:r>
              <w:r>
                <w:rPr>
                  <w:noProof/>
                  <w:u w:val="single"/>
                </w:rPr>
                <w:t>https://www.childrenengland.org.uk/children-and-social-work-act-2017</w:t>
              </w:r>
            </w:p>
            <w:p w14:paraId="5A451ECC" w14:textId="57F7E2E4" w:rsidR="00802F99" w:rsidRPr="00802F99" w:rsidRDefault="00802F99" w:rsidP="00802F99">
              <w:r>
                <w:t>Accessed on 14.1.20</w:t>
              </w:r>
            </w:p>
            <w:p w14:paraId="41D02C33" w14:textId="5BC833DF" w:rsidR="00312B00" w:rsidRDefault="00312B00" w:rsidP="00312B00">
              <w:pPr>
                <w:pStyle w:val="Bibliography"/>
                <w:rPr>
                  <w:noProof/>
                  <w:u w:val="single"/>
                </w:rPr>
              </w:pPr>
              <w:r>
                <w:rPr>
                  <w:noProof/>
                </w:rPr>
                <w:t xml:space="preserve">Anon., 2019. [Online] </w:t>
              </w:r>
              <w:r>
                <w:rPr>
                  <w:noProof/>
                </w:rPr>
                <w:br/>
                <w:t xml:space="preserve">Available at: </w:t>
              </w:r>
              <w:r>
                <w:rPr>
                  <w:noProof/>
                  <w:u w:val="single"/>
                </w:rPr>
                <w:t>https://www.gov.uk/guidance/criminal-record-checks-for-childminders-and-childcare-workers#dbs-checks</w:t>
              </w:r>
            </w:p>
            <w:p w14:paraId="2A7AD332" w14:textId="7E1062A7" w:rsidR="00802F99" w:rsidRPr="00802F99" w:rsidRDefault="00802F99" w:rsidP="00802F99">
              <w:r>
                <w:t>Accessed on 14.1.20</w:t>
              </w:r>
            </w:p>
            <w:p w14:paraId="6A3C811C" w14:textId="55A59FAC" w:rsidR="00312B00" w:rsidRDefault="00312B00" w:rsidP="00312B00">
              <w:pPr>
                <w:pStyle w:val="Bibliography"/>
                <w:rPr>
                  <w:noProof/>
                  <w:u w:val="single"/>
                </w:rPr>
              </w:pPr>
              <w:r>
                <w:rPr>
                  <w:noProof/>
                </w:rPr>
                <w:t xml:space="preserve">Anon., 2019. </w:t>
              </w:r>
              <w:r>
                <w:rPr>
                  <w:i/>
                  <w:iCs/>
                  <w:noProof/>
                </w:rPr>
                <w:t xml:space="preserve">About Cafcass. </w:t>
              </w:r>
              <w:r>
                <w:rPr>
                  <w:noProof/>
                </w:rPr>
                <w:t xml:space="preserve">[Online] </w:t>
              </w:r>
              <w:r>
                <w:rPr>
                  <w:noProof/>
                </w:rPr>
                <w:br/>
                <w:t xml:space="preserve">Available at: </w:t>
              </w:r>
              <w:r>
                <w:rPr>
                  <w:noProof/>
                  <w:u w:val="single"/>
                </w:rPr>
                <w:t>https://www.cafcass.gov.uk/about-cafcass/</w:t>
              </w:r>
            </w:p>
            <w:p w14:paraId="4DEB5ED4" w14:textId="3CE5380E" w:rsidR="00802F99" w:rsidRPr="00802F99" w:rsidRDefault="00802F99" w:rsidP="00802F99">
              <w:r>
                <w:t>Accessed on 14.1.20</w:t>
              </w:r>
            </w:p>
            <w:p w14:paraId="2E31EE2F" w14:textId="40A45052" w:rsidR="00312B00" w:rsidRDefault="00312B00" w:rsidP="00312B00">
              <w:pPr>
                <w:pStyle w:val="Bibliography"/>
                <w:rPr>
                  <w:noProof/>
                  <w:u w:val="single"/>
                </w:rPr>
              </w:pPr>
              <w:r>
                <w:rPr>
                  <w:noProof/>
                </w:rPr>
                <w:t xml:space="preserve">Anon., 2019. </w:t>
              </w:r>
              <w:r>
                <w:rPr>
                  <w:i/>
                  <w:iCs/>
                  <w:noProof/>
                </w:rPr>
                <w:t xml:space="preserve">City of York Safeguarding Children Partnership. </w:t>
              </w:r>
              <w:r>
                <w:rPr>
                  <w:noProof/>
                </w:rPr>
                <w:t xml:space="preserve">[Online] </w:t>
              </w:r>
              <w:r>
                <w:rPr>
                  <w:noProof/>
                </w:rPr>
                <w:br/>
                <w:t xml:space="preserve">Available at: </w:t>
              </w:r>
              <w:r>
                <w:rPr>
                  <w:noProof/>
                  <w:u w:val="single"/>
                </w:rPr>
                <w:t>https://www.saferchildrenyork.org.uk/principles-of-the-children-act.htm</w:t>
              </w:r>
            </w:p>
            <w:p w14:paraId="7AAA2E74" w14:textId="69FA47B2" w:rsidR="00802F99" w:rsidRPr="00802F99" w:rsidRDefault="00802F99" w:rsidP="00802F99">
              <w:r>
                <w:t>Accessed on 14.1.20</w:t>
              </w:r>
            </w:p>
            <w:p w14:paraId="4C8B40D6" w14:textId="419D7971" w:rsidR="00312B00" w:rsidRDefault="00312B00" w:rsidP="00312B00">
              <w:pPr>
                <w:pStyle w:val="Bibliography"/>
                <w:rPr>
                  <w:noProof/>
                  <w:u w:val="single"/>
                </w:rPr>
              </w:pPr>
              <w:r>
                <w:rPr>
                  <w:noProof/>
                </w:rPr>
                <w:t xml:space="preserve">Anon., 2019. </w:t>
              </w:r>
              <w:r>
                <w:rPr>
                  <w:i/>
                  <w:iCs/>
                  <w:noProof/>
                </w:rPr>
                <w:t xml:space="preserve">ESTYN. </w:t>
              </w:r>
              <w:r>
                <w:rPr>
                  <w:noProof/>
                </w:rPr>
                <w:t xml:space="preserve">[Online] </w:t>
              </w:r>
              <w:r>
                <w:rPr>
                  <w:noProof/>
                </w:rPr>
                <w:br/>
                <w:t xml:space="preserve">Available at: </w:t>
              </w:r>
              <w:r>
                <w:rPr>
                  <w:noProof/>
                  <w:u w:val="single"/>
                </w:rPr>
                <w:t>https://www.estyn.gov.wales/faq/what-local-safeguarding-children-board-lscb</w:t>
              </w:r>
            </w:p>
            <w:p w14:paraId="5148AE9B" w14:textId="530F27C3" w:rsidR="00802F99" w:rsidRPr="00802F99" w:rsidRDefault="00802F99" w:rsidP="00802F99">
              <w:r>
                <w:t>Accessed on 14.1.20</w:t>
              </w:r>
            </w:p>
            <w:p w14:paraId="154341B0" w14:textId="605F388C" w:rsidR="00312B00" w:rsidRDefault="00312B00" w:rsidP="00312B00">
              <w:pPr>
                <w:pStyle w:val="Bibliography"/>
                <w:rPr>
                  <w:noProof/>
                  <w:u w:val="single"/>
                </w:rPr>
              </w:pPr>
              <w:r>
                <w:rPr>
                  <w:noProof/>
                </w:rPr>
                <w:t xml:space="preserve">Anon., 2019. </w:t>
              </w:r>
              <w:r>
                <w:rPr>
                  <w:i/>
                  <w:iCs/>
                  <w:noProof/>
                </w:rPr>
                <w:t xml:space="preserve">Gov.uk. </w:t>
              </w:r>
              <w:r>
                <w:rPr>
                  <w:noProof/>
                </w:rPr>
                <w:t xml:space="preserve">[Online] </w:t>
              </w:r>
              <w:r>
                <w:rPr>
                  <w:noProof/>
                </w:rPr>
                <w:br/>
                <w:t xml:space="preserve">Available at: </w:t>
              </w:r>
              <w:r>
                <w:rPr>
                  <w:noProof/>
                  <w:u w:val="single"/>
                </w:rPr>
                <w:t>https://www.gov.uk/guidance/safeguarding-duties-for-charity-trustees#get-checks-on-trustees-staff-and-volunteers</w:t>
              </w:r>
            </w:p>
            <w:p w14:paraId="3AE84A0F" w14:textId="12BE3B33" w:rsidR="00802F99" w:rsidRPr="00802F99" w:rsidRDefault="00802F99" w:rsidP="00802F99">
              <w:r>
                <w:t>Accessed on 14.1.20</w:t>
              </w:r>
            </w:p>
            <w:p w14:paraId="503BBEA6" w14:textId="26F1CEB9" w:rsidR="00312B00" w:rsidRDefault="00312B00" w:rsidP="00312B00">
              <w:pPr>
                <w:pStyle w:val="Bibliography"/>
                <w:rPr>
                  <w:noProof/>
                  <w:u w:val="single"/>
                </w:rPr>
              </w:pPr>
              <w:r>
                <w:rPr>
                  <w:noProof/>
                </w:rPr>
                <w:t xml:space="preserve">Anon., 2019. </w:t>
              </w:r>
              <w:r>
                <w:rPr>
                  <w:i/>
                  <w:iCs/>
                  <w:noProof/>
                </w:rPr>
                <w:t xml:space="preserve">NSPCC Learning. </w:t>
              </w:r>
              <w:r>
                <w:rPr>
                  <w:noProof/>
                </w:rPr>
                <w:t xml:space="preserve">[Online] </w:t>
              </w:r>
              <w:r>
                <w:rPr>
                  <w:noProof/>
                </w:rPr>
                <w:br/>
                <w:t xml:space="preserve">Available at: </w:t>
              </w:r>
              <w:r>
                <w:rPr>
                  <w:noProof/>
                  <w:u w:val="single"/>
                </w:rPr>
                <w:t>https://learning.nspcc.org.uk/child-protection-system/history-of-child-protection-in-the-uk/</w:t>
              </w:r>
            </w:p>
            <w:p w14:paraId="46A92466" w14:textId="77777777" w:rsidR="00802F99" w:rsidRPr="00802F99" w:rsidRDefault="00802F99" w:rsidP="00802F99">
              <w:r>
                <w:t>Accessed on 14.1.20</w:t>
              </w:r>
            </w:p>
            <w:p w14:paraId="259455B7" w14:textId="77777777" w:rsidR="00802F99" w:rsidRPr="00802F99" w:rsidRDefault="00802F99" w:rsidP="00802F99"/>
            <w:p w14:paraId="1F0DCB9C" w14:textId="61E62B81" w:rsidR="00312B00" w:rsidRDefault="00312B00" w:rsidP="00312B00">
              <w:pPr>
                <w:pStyle w:val="Bibliography"/>
                <w:rPr>
                  <w:noProof/>
                  <w:u w:val="single"/>
                </w:rPr>
              </w:pPr>
              <w:r>
                <w:rPr>
                  <w:noProof/>
                </w:rPr>
                <w:t xml:space="preserve">Anon., 2019. </w:t>
              </w:r>
              <w:r>
                <w:rPr>
                  <w:i/>
                  <w:iCs/>
                  <w:noProof/>
                </w:rPr>
                <w:t xml:space="preserve">Our History. </w:t>
              </w:r>
              <w:r>
                <w:rPr>
                  <w:noProof/>
                </w:rPr>
                <w:t xml:space="preserve">[Online] </w:t>
              </w:r>
              <w:r>
                <w:rPr>
                  <w:noProof/>
                </w:rPr>
                <w:br/>
                <w:t xml:space="preserve">Available at: </w:t>
              </w:r>
              <w:r>
                <w:rPr>
                  <w:noProof/>
                  <w:u w:val="single"/>
                </w:rPr>
                <w:t>https://www.barnardos.org.uk/who-we-are/our-history</w:t>
              </w:r>
            </w:p>
            <w:p w14:paraId="561FD485" w14:textId="04FD6292" w:rsidR="00802F99" w:rsidRPr="00802F99" w:rsidRDefault="00802F99" w:rsidP="00802F99">
              <w:r>
                <w:t>Accessed on 14.1.20</w:t>
              </w:r>
            </w:p>
            <w:p w14:paraId="6F48E953" w14:textId="07BB393C" w:rsidR="00312B00" w:rsidRDefault="00312B00" w:rsidP="00312B00">
              <w:pPr>
                <w:pStyle w:val="Bibliography"/>
                <w:rPr>
                  <w:noProof/>
                  <w:u w:val="single"/>
                </w:rPr>
              </w:pPr>
              <w:r>
                <w:rPr>
                  <w:noProof/>
                </w:rPr>
                <w:t xml:space="preserve">Anon., 2019. </w:t>
              </w:r>
              <w:r>
                <w:rPr>
                  <w:i/>
                  <w:iCs/>
                  <w:noProof/>
                </w:rPr>
                <w:t xml:space="preserve">Parliament.uk. </w:t>
              </w:r>
              <w:r>
                <w:rPr>
                  <w:noProof/>
                </w:rPr>
                <w:t xml:space="preserve">[Online] </w:t>
              </w:r>
              <w:r>
                <w:rPr>
                  <w:noProof/>
                </w:rPr>
                <w:br/>
                <w:t xml:space="preserve">Available at: </w:t>
              </w:r>
              <w:r>
                <w:rPr>
                  <w:noProof/>
                  <w:u w:val="single"/>
                </w:rPr>
                <w:t>https://www.parliament.uk/about/living-heritage/transformingsociety/livinglearning/19thcentury/overview/earlyfactorylegislation/</w:t>
              </w:r>
            </w:p>
            <w:p w14:paraId="348F5D22" w14:textId="6634B24E" w:rsidR="00802F99" w:rsidRPr="00802F99" w:rsidRDefault="00802F99" w:rsidP="00802F99">
              <w:r>
                <w:t>Accessed on 14.1.20</w:t>
              </w:r>
            </w:p>
            <w:p w14:paraId="5B2C0432" w14:textId="1DD91290" w:rsidR="00312B00" w:rsidRDefault="00312B00" w:rsidP="00312B00">
              <w:pPr>
                <w:pStyle w:val="Bibliography"/>
                <w:rPr>
                  <w:noProof/>
                  <w:u w:val="single"/>
                </w:rPr>
              </w:pPr>
              <w:r>
                <w:rPr>
                  <w:noProof/>
                </w:rPr>
                <w:t xml:space="preserve">Anon., 2019. </w:t>
              </w:r>
              <w:r>
                <w:rPr>
                  <w:i/>
                  <w:iCs/>
                  <w:noProof/>
                </w:rPr>
                <w:t xml:space="preserve">Social Work. </w:t>
              </w:r>
              <w:r>
                <w:rPr>
                  <w:noProof/>
                </w:rPr>
                <w:t xml:space="preserve">[Online] </w:t>
              </w:r>
              <w:r>
                <w:rPr>
                  <w:noProof/>
                </w:rPr>
                <w:br/>
                <w:t xml:space="preserve">Available at: </w:t>
              </w:r>
              <w:r>
                <w:rPr>
                  <w:noProof/>
                  <w:u w:val="single"/>
                </w:rPr>
                <w:t>http://www.socialwork.ed.ac.uk/centenary/timeline/events/children_act_passed</w:t>
              </w:r>
            </w:p>
            <w:p w14:paraId="0C57931E" w14:textId="5F2864F4" w:rsidR="00802F99" w:rsidRPr="00802F99" w:rsidRDefault="00802F99" w:rsidP="00802F99">
              <w:r>
                <w:t>Accessed on 14.1.20</w:t>
              </w:r>
            </w:p>
            <w:p w14:paraId="42A9D37F" w14:textId="2BB5CD9E" w:rsidR="00312B00" w:rsidRDefault="00312B00" w:rsidP="00312B00">
              <w:pPr>
                <w:pStyle w:val="Bibliography"/>
                <w:rPr>
                  <w:noProof/>
                  <w:u w:val="single"/>
                </w:rPr>
              </w:pPr>
              <w:r>
                <w:rPr>
                  <w:noProof/>
                </w:rPr>
                <w:t xml:space="preserve">Anon., 2019. </w:t>
              </w:r>
              <w:r>
                <w:rPr>
                  <w:i/>
                  <w:iCs/>
                  <w:noProof/>
                </w:rPr>
                <w:t xml:space="preserve">South East Wales Safeguarding Board. </w:t>
              </w:r>
              <w:r>
                <w:rPr>
                  <w:noProof/>
                </w:rPr>
                <w:t xml:space="preserve">[Online] </w:t>
              </w:r>
              <w:r>
                <w:rPr>
                  <w:noProof/>
                </w:rPr>
                <w:br/>
                <w:t xml:space="preserve">Available at: </w:t>
              </w:r>
              <w:r>
                <w:rPr>
                  <w:noProof/>
                  <w:u w:val="single"/>
                </w:rPr>
                <w:t>https://www.torfaen.gov.uk/en/HealthSocialCare/Keeping-Children-and-Adults-Safe/Child-Protection/South-East-Wales-Safeguarding-Children-Board.aspx</w:t>
              </w:r>
            </w:p>
            <w:p w14:paraId="789DEC3A" w14:textId="36E981A9" w:rsidR="00802F99" w:rsidRPr="00802F99" w:rsidRDefault="00802F99" w:rsidP="00802F99">
              <w:r>
                <w:t>Accessed on 14.1.20</w:t>
              </w:r>
            </w:p>
            <w:p w14:paraId="0823871B" w14:textId="37200C55" w:rsidR="00312B00" w:rsidRDefault="00312B00" w:rsidP="00312B00">
              <w:pPr>
                <w:pStyle w:val="Bibliography"/>
                <w:rPr>
                  <w:noProof/>
                  <w:u w:val="single"/>
                </w:rPr>
              </w:pPr>
              <w:r>
                <w:rPr>
                  <w:noProof/>
                </w:rPr>
                <w:t xml:space="preserve">Anon., 2019. </w:t>
              </w:r>
              <w:r>
                <w:rPr>
                  <w:i/>
                  <w:iCs/>
                  <w:noProof/>
                </w:rPr>
                <w:t xml:space="preserve">The Childrens Commisioner for Wales. </w:t>
              </w:r>
              <w:r>
                <w:rPr>
                  <w:noProof/>
                </w:rPr>
                <w:t xml:space="preserve">[Online] </w:t>
              </w:r>
              <w:r>
                <w:rPr>
                  <w:noProof/>
                </w:rPr>
                <w:br/>
                <w:t xml:space="preserve">Available at: </w:t>
              </w:r>
              <w:r>
                <w:rPr>
                  <w:noProof/>
                  <w:u w:val="single"/>
                </w:rPr>
                <w:t>https://www.childcomwales.org.uk/about-us/</w:t>
              </w:r>
            </w:p>
            <w:p w14:paraId="6385EDD9" w14:textId="2DB5CC6E" w:rsidR="00802F99" w:rsidRPr="00802F99" w:rsidRDefault="00802F99" w:rsidP="00802F99">
              <w:r>
                <w:t>Accessed on 14.1.20</w:t>
              </w:r>
              <w:bookmarkStart w:id="0" w:name="_GoBack"/>
              <w:bookmarkEnd w:id="0"/>
            </w:p>
            <w:p w14:paraId="5E05831C" w14:textId="49B08A03" w:rsidR="00312B00" w:rsidRDefault="00312B00" w:rsidP="00312B00">
              <w:r>
                <w:rPr>
                  <w:b/>
                  <w:bCs/>
                  <w:noProof/>
                </w:rPr>
                <w:fldChar w:fldCharType="end"/>
              </w:r>
            </w:p>
          </w:sdtContent>
        </w:sdt>
      </w:sdtContent>
    </w:sdt>
    <w:p w14:paraId="04907763" w14:textId="77777777" w:rsidR="00792ACB" w:rsidRDefault="00792ACB" w:rsidP="00792ACB">
      <w:pPr>
        <w:spacing w:line="360" w:lineRule="auto"/>
        <w:rPr>
          <w:rFonts w:ascii="Arial" w:hAnsi="Arial" w:cs="Arial"/>
          <w:sz w:val="24"/>
          <w:szCs w:val="24"/>
        </w:rPr>
      </w:pPr>
    </w:p>
    <w:p w14:paraId="518AEBD3" w14:textId="77777777" w:rsidR="00792ACB" w:rsidRDefault="00792ACB" w:rsidP="00792ACB">
      <w:pPr>
        <w:spacing w:line="360" w:lineRule="auto"/>
        <w:rPr>
          <w:rFonts w:ascii="Arial" w:hAnsi="Arial" w:cs="Arial"/>
          <w:sz w:val="24"/>
          <w:szCs w:val="24"/>
        </w:rPr>
      </w:pPr>
    </w:p>
    <w:p w14:paraId="49B6DB7D" w14:textId="75F3C1FA" w:rsidR="004C3547" w:rsidRDefault="004C3547" w:rsidP="00792ACB">
      <w:pPr>
        <w:spacing w:line="360" w:lineRule="auto"/>
        <w:rPr>
          <w:rFonts w:ascii="Arial" w:hAnsi="Arial" w:cs="Arial"/>
          <w:sz w:val="24"/>
          <w:szCs w:val="24"/>
        </w:rPr>
      </w:pPr>
    </w:p>
    <w:p w14:paraId="2365906E" w14:textId="0A628223" w:rsidR="004C3547" w:rsidRDefault="004C3547" w:rsidP="00792ACB">
      <w:pPr>
        <w:spacing w:line="360" w:lineRule="auto"/>
        <w:rPr>
          <w:rFonts w:ascii="Arial" w:hAnsi="Arial" w:cs="Arial"/>
          <w:sz w:val="24"/>
          <w:szCs w:val="24"/>
        </w:rPr>
      </w:pPr>
    </w:p>
    <w:p w14:paraId="710239BE" w14:textId="0288E0D8" w:rsidR="00303FD2" w:rsidRPr="00792ACB" w:rsidRDefault="00303FD2" w:rsidP="00792ACB">
      <w:pPr>
        <w:spacing w:line="360" w:lineRule="auto"/>
        <w:rPr>
          <w:rFonts w:ascii="Arial" w:hAnsi="Arial" w:cs="Arial"/>
          <w:sz w:val="24"/>
          <w:szCs w:val="24"/>
        </w:rPr>
      </w:pPr>
    </w:p>
    <w:sectPr w:rsidR="00303FD2" w:rsidRPr="00792A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F4230F" w14:textId="77777777" w:rsidR="0044059D" w:rsidRDefault="0044059D">
      <w:r>
        <w:separator/>
      </w:r>
    </w:p>
  </w:endnote>
  <w:endnote w:type="continuationSeparator" w:id="0">
    <w:p w14:paraId="623084DB" w14:textId="77777777" w:rsidR="0044059D" w:rsidRDefault="004405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8FA1E3" w14:textId="77777777" w:rsidR="0044059D" w:rsidRDefault="0044059D">
      <w:r>
        <w:separator/>
      </w:r>
    </w:p>
  </w:footnote>
  <w:footnote w:type="continuationSeparator" w:id="0">
    <w:p w14:paraId="29FDF04E" w14:textId="77777777" w:rsidR="0044059D" w:rsidRDefault="0044059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1E0F"/>
    <w:rsid w:val="00015CB4"/>
    <w:rsid w:val="000400C0"/>
    <w:rsid w:val="0004384B"/>
    <w:rsid w:val="00067E99"/>
    <w:rsid w:val="000F76FB"/>
    <w:rsid w:val="00106390"/>
    <w:rsid w:val="00123EF9"/>
    <w:rsid w:val="00132111"/>
    <w:rsid w:val="0020334A"/>
    <w:rsid w:val="00264C90"/>
    <w:rsid w:val="00303FD2"/>
    <w:rsid w:val="00312B00"/>
    <w:rsid w:val="00336B7C"/>
    <w:rsid w:val="00376229"/>
    <w:rsid w:val="00376DCF"/>
    <w:rsid w:val="003F2CD5"/>
    <w:rsid w:val="0044059D"/>
    <w:rsid w:val="00472240"/>
    <w:rsid w:val="00481366"/>
    <w:rsid w:val="004C3547"/>
    <w:rsid w:val="00512072"/>
    <w:rsid w:val="00534FD5"/>
    <w:rsid w:val="005D25D5"/>
    <w:rsid w:val="0060045F"/>
    <w:rsid w:val="00605DF8"/>
    <w:rsid w:val="00610095"/>
    <w:rsid w:val="00667EA1"/>
    <w:rsid w:val="00676098"/>
    <w:rsid w:val="0068766C"/>
    <w:rsid w:val="006C23B5"/>
    <w:rsid w:val="006D1EEF"/>
    <w:rsid w:val="006F034E"/>
    <w:rsid w:val="00716F81"/>
    <w:rsid w:val="00792ACB"/>
    <w:rsid w:val="00794CB1"/>
    <w:rsid w:val="007D4234"/>
    <w:rsid w:val="007F1391"/>
    <w:rsid w:val="007F36F4"/>
    <w:rsid w:val="008008D2"/>
    <w:rsid w:val="00802F99"/>
    <w:rsid w:val="008342F0"/>
    <w:rsid w:val="008B193E"/>
    <w:rsid w:val="009324EE"/>
    <w:rsid w:val="00936D32"/>
    <w:rsid w:val="009610DE"/>
    <w:rsid w:val="00996ECA"/>
    <w:rsid w:val="009C27B4"/>
    <w:rsid w:val="009D3861"/>
    <w:rsid w:val="009D74D6"/>
    <w:rsid w:val="00A026D7"/>
    <w:rsid w:val="00A27D16"/>
    <w:rsid w:val="00AE25DB"/>
    <w:rsid w:val="00AE2D77"/>
    <w:rsid w:val="00B0169C"/>
    <w:rsid w:val="00B03987"/>
    <w:rsid w:val="00B14C25"/>
    <w:rsid w:val="00B20FC8"/>
    <w:rsid w:val="00B73222"/>
    <w:rsid w:val="00B76B8B"/>
    <w:rsid w:val="00B84AE3"/>
    <w:rsid w:val="00B9018E"/>
    <w:rsid w:val="00C33CE3"/>
    <w:rsid w:val="00C35C27"/>
    <w:rsid w:val="00C35FA4"/>
    <w:rsid w:val="00C36B44"/>
    <w:rsid w:val="00C41065"/>
    <w:rsid w:val="00C64C61"/>
    <w:rsid w:val="00C753BE"/>
    <w:rsid w:val="00CF178A"/>
    <w:rsid w:val="00D20FA7"/>
    <w:rsid w:val="00D23DA5"/>
    <w:rsid w:val="00D423FA"/>
    <w:rsid w:val="00D86255"/>
    <w:rsid w:val="00D911F7"/>
    <w:rsid w:val="00DC5F73"/>
    <w:rsid w:val="00DD0E76"/>
    <w:rsid w:val="00E03012"/>
    <w:rsid w:val="00E03C1A"/>
    <w:rsid w:val="00E64651"/>
    <w:rsid w:val="00E850DA"/>
    <w:rsid w:val="00E935FC"/>
    <w:rsid w:val="00EB01F8"/>
    <w:rsid w:val="00ED2DD6"/>
    <w:rsid w:val="00EF7EBC"/>
    <w:rsid w:val="00F926DA"/>
    <w:rsid w:val="00FD1E0F"/>
    <w:rsid w:val="00FD7896"/>
    <w:rsid w:val="00FE3F8C"/>
    <w:rsid w:val="4FD02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22C69"/>
  <w15:chartTrackingRefBased/>
  <w15:docId w15:val="{91A60551-1804-43F9-9F4A-44D7C187F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1E0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D1E0F"/>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1E0F"/>
    <w:rPr>
      <w:rFonts w:asciiTheme="majorHAnsi" w:eastAsiaTheme="majorEastAsia" w:hAnsiTheme="majorHAnsi" w:cstheme="majorBidi"/>
      <w:color w:val="2E74B5" w:themeColor="accent1" w:themeShade="BF"/>
      <w:sz w:val="32"/>
      <w:szCs w:val="32"/>
      <w:lang w:eastAsia="en-GB"/>
    </w:rPr>
  </w:style>
  <w:style w:type="character" w:styleId="Hyperlink">
    <w:name w:val="Hyperlink"/>
    <w:basedOn w:val="DefaultParagraphFont"/>
    <w:uiPriority w:val="99"/>
    <w:unhideWhenUsed/>
    <w:rsid w:val="00B84AE3"/>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style>
  <w:style w:type="character" w:styleId="FollowedHyperlink">
    <w:name w:val="FollowedHyperlink"/>
    <w:basedOn w:val="DefaultParagraphFont"/>
    <w:uiPriority w:val="99"/>
    <w:semiHidden/>
    <w:unhideWhenUsed/>
    <w:rsid w:val="00E03012"/>
    <w:rPr>
      <w:color w:val="954F72" w:themeColor="followedHyperlink"/>
      <w:u w:val="single"/>
    </w:rPr>
  </w:style>
  <w:style w:type="paragraph" w:styleId="Bibliography">
    <w:name w:val="Bibliography"/>
    <w:basedOn w:val="Normal"/>
    <w:next w:val="Normal"/>
    <w:uiPriority w:val="37"/>
    <w:unhideWhenUsed/>
    <w:rsid w:val="00312B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880271">
      <w:bodyDiv w:val="1"/>
      <w:marLeft w:val="0"/>
      <w:marRight w:val="0"/>
      <w:marTop w:val="0"/>
      <w:marBottom w:val="0"/>
      <w:divBdr>
        <w:top w:val="none" w:sz="0" w:space="0" w:color="auto"/>
        <w:left w:val="none" w:sz="0" w:space="0" w:color="auto"/>
        <w:bottom w:val="none" w:sz="0" w:space="0" w:color="auto"/>
        <w:right w:val="none" w:sz="0" w:space="0" w:color="auto"/>
      </w:divBdr>
    </w:div>
    <w:div w:id="55979719">
      <w:bodyDiv w:val="1"/>
      <w:marLeft w:val="0"/>
      <w:marRight w:val="0"/>
      <w:marTop w:val="0"/>
      <w:marBottom w:val="0"/>
      <w:divBdr>
        <w:top w:val="none" w:sz="0" w:space="0" w:color="auto"/>
        <w:left w:val="none" w:sz="0" w:space="0" w:color="auto"/>
        <w:bottom w:val="none" w:sz="0" w:space="0" w:color="auto"/>
        <w:right w:val="none" w:sz="0" w:space="0" w:color="auto"/>
      </w:divBdr>
    </w:div>
    <w:div w:id="67653422">
      <w:bodyDiv w:val="1"/>
      <w:marLeft w:val="0"/>
      <w:marRight w:val="0"/>
      <w:marTop w:val="0"/>
      <w:marBottom w:val="0"/>
      <w:divBdr>
        <w:top w:val="none" w:sz="0" w:space="0" w:color="auto"/>
        <w:left w:val="none" w:sz="0" w:space="0" w:color="auto"/>
        <w:bottom w:val="none" w:sz="0" w:space="0" w:color="auto"/>
        <w:right w:val="none" w:sz="0" w:space="0" w:color="auto"/>
      </w:divBdr>
    </w:div>
    <w:div w:id="146091928">
      <w:bodyDiv w:val="1"/>
      <w:marLeft w:val="0"/>
      <w:marRight w:val="0"/>
      <w:marTop w:val="0"/>
      <w:marBottom w:val="0"/>
      <w:divBdr>
        <w:top w:val="none" w:sz="0" w:space="0" w:color="auto"/>
        <w:left w:val="none" w:sz="0" w:space="0" w:color="auto"/>
        <w:bottom w:val="none" w:sz="0" w:space="0" w:color="auto"/>
        <w:right w:val="none" w:sz="0" w:space="0" w:color="auto"/>
      </w:divBdr>
    </w:div>
    <w:div w:id="194512029">
      <w:bodyDiv w:val="1"/>
      <w:marLeft w:val="0"/>
      <w:marRight w:val="0"/>
      <w:marTop w:val="0"/>
      <w:marBottom w:val="0"/>
      <w:divBdr>
        <w:top w:val="none" w:sz="0" w:space="0" w:color="auto"/>
        <w:left w:val="none" w:sz="0" w:space="0" w:color="auto"/>
        <w:bottom w:val="none" w:sz="0" w:space="0" w:color="auto"/>
        <w:right w:val="none" w:sz="0" w:space="0" w:color="auto"/>
      </w:divBdr>
    </w:div>
    <w:div w:id="218127568">
      <w:bodyDiv w:val="1"/>
      <w:marLeft w:val="0"/>
      <w:marRight w:val="0"/>
      <w:marTop w:val="0"/>
      <w:marBottom w:val="0"/>
      <w:divBdr>
        <w:top w:val="none" w:sz="0" w:space="0" w:color="auto"/>
        <w:left w:val="none" w:sz="0" w:space="0" w:color="auto"/>
        <w:bottom w:val="none" w:sz="0" w:space="0" w:color="auto"/>
        <w:right w:val="none" w:sz="0" w:space="0" w:color="auto"/>
      </w:divBdr>
    </w:div>
    <w:div w:id="249043878">
      <w:bodyDiv w:val="1"/>
      <w:marLeft w:val="0"/>
      <w:marRight w:val="0"/>
      <w:marTop w:val="0"/>
      <w:marBottom w:val="0"/>
      <w:divBdr>
        <w:top w:val="none" w:sz="0" w:space="0" w:color="auto"/>
        <w:left w:val="none" w:sz="0" w:space="0" w:color="auto"/>
        <w:bottom w:val="none" w:sz="0" w:space="0" w:color="auto"/>
        <w:right w:val="none" w:sz="0" w:space="0" w:color="auto"/>
      </w:divBdr>
    </w:div>
    <w:div w:id="275334479">
      <w:bodyDiv w:val="1"/>
      <w:marLeft w:val="0"/>
      <w:marRight w:val="0"/>
      <w:marTop w:val="0"/>
      <w:marBottom w:val="0"/>
      <w:divBdr>
        <w:top w:val="none" w:sz="0" w:space="0" w:color="auto"/>
        <w:left w:val="none" w:sz="0" w:space="0" w:color="auto"/>
        <w:bottom w:val="none" w:sz="0" w:space="0" w:color="auto"/>
        <w:right w:val="none" w:sz="0" w:space="0" w:color="auto"/>
      </w:divBdr>
    </w:div>
    <w:div w:id="303169655">
      <w:bodyDiv w:val="1"/>
      <w:marLeft w:val="0"/>
      <w:marRight w:val="0"/>
      <w:marTop w:val="0"/>
      <w:marBottom w:val="0"/>
      <w:divBdr>
        <w:top w:val="none" w:sz="0" w:space="0" w:color="auto"/>
        <w:left w:val="none" w:sz="0" w:space="0" w:color="auto"/>
        <w:bottom w:val="none" w:sz="0" w:space="0" w:color="auto"/>
        <w:right w:val="none" w:sz="0" w:space="0" w:color="auto"/>
      </w:divBdr>
    </w:div>
    <w:div w:id="344137224">
      <w:bodyDiv w:val="1"/>
      <w:marLeft w:val="0"/>
      <w:marRight w:val="0"/>
      <w:marTop w:val="0"/>
      <w:marBottom w:val="0"/>
      <w:divBdr>
        <w:top w:val="none" w:sz="0" w:space="0" w:color="auto"/>
        <w:left w:val="none" w:sz="0" w:space="0" w:color="auto"/>
        <w:bottom w:val="none" w:sz="0" w:space="0" w:color="auto"/>
        <w:right w:val="none" w:sz="0" w:space="0" w:color="auto"/>
      </w:divBdr>
    </w:div>
    <w:div w:id="347680706">
      <w:bodyDiv w:val="1"/>
      <w:marLeft w:val="0"/>
      <w:marRight w:val="0"/>
      <w:marTop w:val="0"/>
      <w:marBottom w:val="0"/>
      <w:divBdr>
        <w:top w:val="none" w:sz="0" w:space="0" w:color="auto"/>
        <w:left w:val="none" w:sz="0" w:space="0" w:color="auto"/>
        <w:bottom w:val="none" w:sz="0" w:space="0" w:color="auto"/>
        <w:right w:val="none" w:sz="0" w:space="0" w:color="auto"/>
      </w:divBdr>
    </w:div>
    <w:div w:id="385959498">
      <w:bodyDiv w:val="1"/>
      <w:marLeft w:val="0"/>
      <w:marRight w:val="0"/>
      <w:marTop w:val="0"/>
      <w:marBottom w:val="0"/>
      <w:divBdr>
        <w:top w:val="none" w:sz="0" w:space="0" w:color="auto"/>
        <w:left w:val="none" w:sz="0" w:space="0" w:color="auto"/>
        <w:bottom w:val="none" w:sz="0" w:space="0" w:color="auto"/>
        <w:right w:val="none" w:sz="0" w:space="0" w:color="auto"/>
      </w:divBdr>
    </w:div>
    <w:div w:id="401560247">
      <w:bodyDiv w:val="1"/>
      <w:marLeft w:val="0"/>
      <w:marRight w:val="0"/>
      <w:marTop w:val="0"/>
      <w:marBottom w:val="0"/>
      <w:divBdr>
        <w:top w:val="none" w:sz="0" w:space="0" w:color="auto"/>
        <w:left w:val="none" w:sz="0" w:space="0" w:color="auto"/>
        <w:bottom w:val="none" w:sz="0" w:space="0" w:color="auto"/>
        <w:right w:val="none" w:sz="0" w:space="0" w:color="auto"/>
      </w:divBdr>
    </w:div>
    <w:div w:id="422527873">
      <w:bodyDiv w:val="1"/>
      <w:marLeft w:val="0"/>
      <w:marRight w:val="0"/>
      <w:marTop w:val="0"/>
      <w:marBottom w:val="0"/>
      <w:divBdr>
        <w:top w:val="none" w:sz="0" w:space="0" w:color="auto"/>
        <w:left w:val="none" w:sz="0" w:space="0" w:color="auto"/>
        <w:bottom w:val="none" w:sz="0" w:space="0" w:color="auto"/>
        <w:right w:val="none" w:sz="0" w:space="0" w:color="auto"/>
      </w:divBdr>
    </w:div>
    <w:div w:id="453867190">
      <w:bodyDiv w:val="1"/>
      <w:marLeft w:val="0"/>
      <w:marRight w:val="0"/>
      <w:marTop w:val="0"/>
      <w:marBottom w:val="0"/>
      <w:divBdr>
        <w:top w:val="none" w:sz="0" w:space="0" w:color="auto"/>
        <w:left w:val="none" w:sz="0" w:space="0" w:color="auto"/>
        <w:bottom w:val="none" w:sz="0" w:space="0" w:color="auto"/>
        <w:right w:val="none" w:sz="0" w:space="0" w:color="auto"/>
      </w:divBdr>
    </w:div>
    <w:div w:id="474834671">
      <w:bodyDiv w:val="1"/>
      <w:marLeft w:val="0"/>
      <w:marRight w:val="0"/>
      <w:marTop w:val="0"/>
      <w:marBottom w:val="0"/>
      <w:divBdr>
        <w:top w:val="none" w:sz="0" w:space="0" w:color="auto"/>
        <w:left w:val="none" w:sz="0" w:space="0" w:color="auto"/>
        <w:bottom w:val="none" w:sz="0" w:space="0" w:color="auto"/>
        <w:right w:val="none" w:sz="0" w:space="0" w:color="auto"/>
      </w:divBdr>
    </w:div>
    <w:div w:id="555167578">
      <w:bodyDiv w:val="1"/>
      <w:marLeft w:val="0"/>
      <w:marRight w:val="0"/>
      <w:marTop w:val="0"/>
      <w:marBottom w:val="0"/>
      <w:divBdr>
        <w:top w:val="none" w:sz="0" w:space="0" w:color="auto"/>
        <w:left w:val="none" w:sz="0" w:space="0" w:color="auto"/>
        <w:bottom w:val="none" w:sz="0" w:space="0" w:color="auto"/>
        <w:right w:val="none" w:sz="0" w:space="0" w:color="auto"/>
      </w:divBdr>
    </w:div>
    <w:div w:id="594050298">
      <w:bodyDiv w:val="1"/>
      <w:marLeft w:val="0"/>
      <w:marRight w:val="0"/>
      <w:marTop w:val="0"/>
      <w:marBottom w:val="0"/>
      <w:divBdr>
        <w:top w:val="none" w:sz="0" w:space="0" w:color="auto"/>
        <w:left w:val="none" w:sz="0" w:space="0" w:color="auto"/>
        <w:bottom w:val="none" w:sz="0" w:space="0" w:color="auto"/>
        <w:right w:val="none" w:sz="0" w:space="0" w:color="auto"/>
      </w:divBdr>
    </w:div>
    <w:div w:id="617184112">
      <w:bodyDiv w:val="1"/>
      <w:marLeft w:val="0"/>
      <w:marRight w:val="0"/>
      <w:marTop w:val="0"/>
      <w:marBottom w:val="0"/>
      <w:divBdr>
        <w:top w:val="none" w:sz="0" w:space="0" w:color="auto"/>
        <w:left w:val="none" w:sz="0" w:space="0" w:color="auto"/>
        <w:bottom w:val="none" w:sz="0" w:space="0" w:color="auto"/>
        <w:right w:val="none" w:sz="0" w:space="0" w:color="auto"/>
      </w:divBdr>
    </w:div>
    <w:div w:id="698699828">
      <w:bodyDiv w:val="1"/>
      <w:marLeft w:val="0"/>
      <w:marRight w:val="0"/>
      <w:marTop w:val="0"/>
      <w:marBottom w:val="0"/>
      <w:divBdr>
        <w:top w:val="none" w:sz="0" w:space="0" w:color="auto"/>
        <w:left w:val="none" w:sz="0" w:space="0" w:color="auto"/>
        <w:bottom w:val="none" w:sz="0" w:space="0" w:color="auto"/>
        <w:right w:val="none" w:sz="0" w:space="0" w:color="auto"/>
      </w:divBdr>
    </w:div>
    <w:div w:id="699551571">
      <w:bodyDiv w:val="1"/>
      <w:marLeft w:val="0"/>
      <w:marRight w:val="0"/>
      <w:marTop w:val="0"/>
      <w:marBottom w:val="0"/>
      <w:divBdr>
        <w:top w:val="none" w:sz="0" w:space="0" w:color="auto"/>
        <w:left w:val="none" w:sz="0" w:space="0" w:color="auto"/>
        <w:bottom w:val="none" w:sz="0" w:space="0" w:color="auto"/>
        <w:right w:val="none" w:sz="0" w:space="0" w:color="auto"/>
      </w:divBdr>
    </w:div>
    <w:div w:id="719288079">
      <w:bodyDiv w:val="1"/>
      <w:marLeft w:val="0"/>
      <w:marRight w:val="0"/>
      <w:marTop w:val="0"/>
      <w:marBottom w:val="0"/>
      <w:divBdr>
        <w:top w:val="none" w:sz="0" w:space="0" w:color="auto"/>
        <w:left w:val="none" w:sz="0" w:space="0" w:color="auto"/>
        <w:bottom w:val="none" w:sz="0" w:space="0" w:color="auto"/>
        <w:right w:val="none" w:sz="0" w:space="0" w:color="auto"/>
      </w:divBdr>
    </w:div>
    <w:div w:id="722094040">
      <w:bodyDiv w:val="1"/>
      <w:marLeft w:val="0"/>
      <w:marRight w:val="0"/>
      <w:marTop w:val="0"/>
      <w:marBottom w:val="0"/>
      <w:divBdr>
        <w:top w:val="none" w:sz="0" w:space="0" w:color="auto"/>
        <w:left w:val="none" w:sz="0" w:space="0" w:color="auto"/>
        <w:bottom w:val="none" w:sz="0" w:space="0" w:color="auto"/>
        <w:right w:val="none" w:sz="0" w:space="0" w:color="auto"/>
      </w:divBdr>
    </w:div>
    <w:div w:id="726074645">
      <w:bodyDiv w:val="1"/>
      <w:marLeft w:val="0"/>
      <w:marRight w:val="0"/>
      <w:marTop w:val="0"/>
      <w:marBottom w:val="0"/>
      <w:divBdr>
        <w:top w:val="none" w:sz="0" w:space="0" w:color="auto"/>
        <w:left w:val="none" w:sz="0" w:space="0" w:color="auto"/>
        <w:bottom w:val="none" w:sz="0" w:space="0" w:color="auto"/>
        <w:right w:val="none" w:sz="0" w:space="0" w:color="auto"/>
      </w:divBdr>
    </w:div>
    <w:div w:id="762258756">
      <w:bodyDiv w:val="1"/>
      <w:marLeft w:val="0"/>
      <w:marRight w:val="0"/>
      <w:marTop w:val="0"/>
      <w:marBottom w:val="0"/>
      <w:divBdr>
        <w:top w:val="none" w:sz="0" w:space="0" w:color="auto"/>
        <w:left w:val="none" w:sz="0" w:space="0" w:color="auto"/>
        <w:bottom w:val="none" w:sz="0" w:space="0" w:color="auto"/>
        <w:right w:val="none" w:sz="0" w:space="0" w:color="auto"/>
      </w:divBdr>
    </w:div>
    <w:div w:id="764883308">
      <w:bodyDiv w:val="1"/>
      <w:marLeft w:val="0"/>
      <w:marRight w:val="0"/>
      <w:marTop w:val="0"/>
      <w:marBottom w:val="0"/>
      <w:divBdr>
        <w:top w:val="none" w:sz="0" w:space="0" w:color="auto"/>
        <w:left w:val="none" w:sz="0" w:space="0" w:color="auto"/>
        <w:bottom w:val="none" w:sz="0" w:space="0" w:color="auto"/>
        <w:right w:val="none" w:sz="0" w:space="0" w:color="auto"/>
      </w:divBdr>
    </w:div>
    <w:div w:id="781875732">
      <w:bodyDiv w:val="1"/>
      <w:marLeft w:val="0"/>
      <w:marRight w:val="0"/>
      <w:marTop w:val="0"/>
      <w:marBottom w:val="0"/>
      <w:divBdr>
        <w:top w:val="none" w:sz="0" w:space="0" w:color="auto"/>
        <w:left w:val="none" w:sz="0" w:space="0" w:color="auto"/>
        <w:bottom w:val="none" w:sz="0" w:space="0" w:color="auto"/>
        <w:right w:val="none" w:sz="0" w:space="0" w:color="auto"/>
      </w:divBdr>
    </w:div>
    <w:div w:id="797645990">
      <w:bodyDiv w:val="1"/>
      <w:marLeft w:val="0"/>
      <w:marRight w:val="0"/>
      <w:marTop w:val="0"/>
      <w:marBottom w:val="0"/>
      <w:divBdr>
        <w:top w:val="none" w:sz="0" w:space="0" w:color="auto"/>
        <w:left w:val="none" w:sz="0" w:space="0" w:color="auto"/>
        <w:bottom w:val="none" w:sz="0" w:space="0" w:color="auto"/>
        <w:right w:val="none" w:sz="0" w:space="0" w:color="auto"/>
      </w:divBdr>
    </w:div>
    <w:div w:id="885025152">
      <w:bodyDiv w:val="1"/>
      <w:marLeft w:val="0"/>
      <w:marRight w:val="0"/>
      <w:marTop w:val="0"/>
      <w:marBottom w:val="0"/>
      <w:divBdr>
        <w:top w:val="none" w:sz="0" w:space="0" w:color="auto"/>
        <w:left w:val="none" w:sz="0" w:space="0" w:color="auto"/>
        <w:bottom w:val="none" w:sz="0" w:space="0" w:color="auto"/>
        <w:right w:val="none" w:sz="0" w:space="0" w:color="auto"/>
      </w:divBdr>
    </w:div>
    <w:div w:id="890657851">
      <w:bodyDiv w:val="1"/>
      <w:marLeft w:val="0"/>
      <w:marRight w:val="0"/>
      <w:marTop w:val="0"/>
      <w:marBottom w:val="0"/>
      <w:divBdr>
        <w:top w:val="none" w:sz="0" w:space="0" w:color="auto"/>
        <w:left w:val="none" w:sz="0" w:space="0" w:color="auto"/>
        <w:bottom w:val="none" w:sz="0" w:space="0" w:color="auto"/>
        <w:right w:val="none" w:sz="0" w:space="0" w:color="auto"/>
      </w:divBdr>
    </w:div>
    <w:div w:id="903880856">
      <w:bodyDiv w:val="1"/>
      <w:marLeft w:val="0"/>
      <w:marRight w:val="0"/>
      <w:marTop w:val="0"/>
      <w:marBottom w:val="0"/>
      <w:divBdr>
        <w:top w:val="none" w:sz="0" w:space="0" w:color="auto"/>
        <w:left w:val="none" w:sz="0" w:space="0" w:color="auto"/>
        <w:bottom w:val="none" w:sz="0" w:space="0" w:color="auto"/>
        <w:right w:val="none" w:sz="0" w:space="0" w:color="auto"/>
      </w:divBdr>
    </w:div>
    <w:div w:id="1030959765">
      <w:bodyDiv w:val="1"/>
      <w:marLeft w:val="0"/>
      <w:marRight w:val="0"/>
      <w:marTop w:val="0"/>
      <w:marBottom w:val="0"/>
      <w:divBdr>
        <w:top w:val="none" w:sz="0" w:space="0" w:color="auto"/>
        <w:left w:val="none" w:sz="0" w:space="0" w:color="auto"/>
        <w:bottom w:val="none" w:sz="0" w:space="0" w:color="auto"/>
        <w:right w:val="none" w:sz="0" w:space="0" w:color="auto"/>
      </w:divBdr>
    </w:div>
    <w:div w:id="1053501103">
      <w:bodyDiv w:val="1"/>
      <w:marLeft w:val="0"/>
      <w:marRight w:val="0"/>
      <w:marTop w:val="0"/>
      <w:marBottom w:val="0"/>
      <w:divBdr>
        <w:top w:val="none" w:sz="0" w:space="0" w:color="auto"/>
        <w:left w:val="none" w:sz="0" w:space="0" w:color="auto"/>
        <w:bottom w:val="none" w:sz="0" w:space="0" w:color="auto"/>
        <w:right w:val="none" w:sz="0" w:space="0" w:color="auto"/>
      </w:divBdr>
    </w:div>
    <w:div w:id="1129008147">
      <w:bodyDiv w:val="1"/>
      <w:marLeft w:val="0"/>
      <w:marRight w:val="0"/>
      <w:marTop w:val="0"/>
      <w:marBottom w:val="0"/>
      <w:divBdr>
        <w:top w:val="none" w:sz="0" w:space="0" w:color="auto"/>
        <w:left w:val="none" w:sz="0" w:space="0" w:color="auto"/>
        <w:bottom w:val="none" w:sz="0" w:space="0" w:color="auto"/>
        <w:right w:val="none" w:sz="0" w:space="0" w:color="auto"/>
      </w:divBdr>
    </w:div>
    <w:div w:id="1208449324">
      <w:bodyDiv w:val="1"/>
      <w:marLeft w:val="0"/>
      <w:marRight w:val="0"/>
      <w:marTop w:val="0"/>
      <w:marBottom w:val="0"/>
      <w:divBdr>
        <w:top w:val="none" w:sz="0" w:space="0" w:color="auto"/>
        <w:left w:val="none" w:sz="0" w:space="0" w:color="auto"/>
        <w:bottom w:val="none" w:sz="0" w:space="0" w:color="auto"/>
        <w:right w:val="none" w:sz="0" w:space="0" w:color="auto"/>
      </w:divBdr>
    </w:div>
    <w:div w:id="1232808777">
      <w:bodyDiv w:val="1"/>
      <w:marLeft w:val="0"/>
      <w:marRight w:val="0"/>
      <w:marTop w:val="0"/>
      <w:marBottom w:val="0"/>
      <w:divBdr>
        <w:top w:val="none" w:sz="0" w:space="0" w:color="auto"/>
        <w:left w:val="none" w:sz="0" w:space="0" w:color="auto"/>
        <w:bottom w:val="none" w:sz="0" w:space="0" w:color="auto"/>
        <w:right w:val="none" w:sz="0" w:space="0" w:color="auto"/>
      </w:divBdr>
    </w:div>
    <w:div w:id="1237206719">
      <w:bodyDiv w:val="1"/>
      <w:marLeft w:val="0"/>
      <w:marRight w:val="0"/>
      <w:marTop w:val="0"/>
      <w:marBottom w:val="0"/>
      <w:divBdr>
        <w:top w:val="none" w:sz="0" w:space="0" w:color="auto"/>
        <w:left w:val="none" w:sz="0" w:space="0" w:color="auto"/>
        <w:bottom w:val="none" w:sz="0" w:space="0" w:color="auto"/>
        <w:right w:val="none" w:sz="0" w:space="0" w:color="auto"/>
      </w:divBdr>
    </w:div>
    <w:div w:id="1271738293">
      <w:bodyDiv w:val="1"/>
      <w:marLeft w:val="0"/>
      <w:marRight w:val="0"/>
      <w:marTop w:val="0"/>
      <w:marBottom w:val="0"/>
      <w:divBdr>
        <w:top w:val="none" w:sz="0" w:space="0" w:color="auto"/>
        <w:left w:val="none" w:sz="0" w:space="0" w:color="auto"/>
        <w:bottom w:val="none" w:sz="0" w:space="0" w:color="auto"/>
        <w:right w:val="none" w:sz="0" w:space="0" w:color="auto"/>
      </w:divBdr>
    </w:div>
    <w:div w:id="1295212957">
      <w:bodyDiv w:val="1"/>
      <w:marLeft w:val="0"/>
      <w:marRight w:val="0"/>
      <w:marTop w:val="0"/>
      <w:marBottom w:val="0"/>
      <w:divBdr>
        <w:top w:val="none" w:sz="0" w:space="0" w:color="auto"/>
        <w:left w:val="none" w:sz="0" w:space="0" w:color="auto"/>
        <w:bottom w:val="none" w:sz="0" w:space="0" w:color="auto"/>
        <w:right w:val="none" w:sz="0" w:space="0" w:color="auto"/>
      </w:divBdr>
    </w:div>
    <w:div w:id="1329476408">
      <w:bodyDiv w:val="1"/>
      <w:marLeft w:val="0"/>
      <w:marRight w:val="0"/>
      <w:marTop w:val="0"/>
      <w:marBottom w:val="0"/>
      <w:divBdr>
        <w:top w:val="none" w:sz="0" w:space="0" w:color="auto"/>
        <w:left w:val="none" w:sz="0" w:space="0" w:color="auto"/>
        <w:bottom w:val="none" w:sz="0" w:space="0" w:color="auto"/>
        <w:right w:val="none" w:sz="0" w:space="0" w:color="auto"/>
      </w:divBdr>
    </w:div>
    <w:div w:id="1427965097">
      <w:bodyDiv w:val="1"/>
      <w:marLeft w:val="0"/>
      <w:marRight w:val="0"/>
      <w:marTop w:val="0"/>
      <w:marBottom w:val="0"/>
      <w:divBdr>
        <w:top w:val="none" w:sz="0" w:space="0" w:color="auto"/>
        <w:left w:val="none" w:sz="0" w:space="0" w:color="auto"/>
        <w:bottom w:val="none" w:sz="0" w:space="0" w:color="auto"/>
        <w:right w:val="none" w:sz="0" w:space="0" w:color="auto"/>
      </w:divBdr>
    </w:div>
    <w:div w:id="1470975846">
      <w:bodyDiv w:val="1"/>
      <w:marLeft w:val="0"/>
      <w:marRight w:val="0"/>
      <w:marTop w:val="0"/>
      <w:marBottom w:val="0"/>
      <w:divBdr>
        <w:top w:val="none" w:sz="0" w:space="0" w:color="auto"/>
        <w:left w:val="none" w:sz="0" w:space="0" w:color="auto"/>
        <w:bottom w:val="none" w:sz="0" w:space="0" w:color="auto"/>
        <w:right w:val="none" w:sz="0" w:space="0" w:color="auto"/>
      </w:divBdr>
    </w:div>
    <w:div w:id="1576739948">
      <w:bodyDiv w:val="1"/>
      <w:marLeft w:val="0"/>
      <w:marRight w:val="0"/>
      <w:marTop w:val="0"/>
      <w:marBottom w:val="0"/>
      <w:divBdr>
        <w:top w:val="none" w:sz="0" w:space="0" w:color="auto"/>
        <w:left w:val="none" w:sz="0" w:space="0" w:color="auto"/>
        <w:bottom w:val="none" w:sz="0" w:space="0" w:color="auto"/>
        <w:right w:val="none" w:sz="0" w:space="0" w:color="auto"/>
      </w:divBdr>
    </w:div>
    <w:div w:id="1580483809">
      <w:bodyDiv w:val="1"/>
      <w:marLeft w:val="0"/>
      <w:marRight w:val="0"/>
      <w:marTop w:val="0"/>
      <w:marBottom w:val="0"/>
      <w:divBdr>
        <w:top w:val="none" w:sz="0" w:space="0" w:color="auto"/>
        <w:left w:val="none" w:sz="0" w:space="0" w:color="auto"/>
        <w:bottom w:val="none" w:sz="0" w:space="0" w:color="auto"/>
        <w:right w:val="none" w:sz="0" w:space="0" w:color="auto"/>
      </w:divBdr>
    </w:div>
    <w:div w:id="1724982592">
      <w:bodyDiv w:val="1"/>
      <w:marLeft w:val="0"/>
      <w:marRight w:val="0"/>
      <w:marTop w:val="0"/>
      <w:marBottom w:val="0"/>
      <w:divBdr>
        <w:top w:val="none" w:sz="0" w:space="0" w:color="auto"/>
        <w:left w:val="none" w:sz="0" w:space="0" w:color="auto"/>
        <w:bottom w:val="none" w:sz="0" w:space="0" w:color="auto"/>
        <w:right w:val="none" w:sz="0" w:space="0" w:color="auto"/>
      </w:divBdr>
    </w:div>
    <w:div w:id="1769308046">
      <w:bodyDiv w:val="1"/>
      <w:marLeft w:val="0"/>
      <w:marRight w:val="0"/>
      <w:marTop w:val="0"/>
      <w:marBottom w:val="0"/>
      <w:divBdr>
        <w:top w:val="none" w:sz="0" w:space="0" w:color="auto"/>
        <w:left w:val="none" w:sz="0" w:space="0" w:color="auto"/>
        <w:bottom w:val="none" w:sz="0" w:space="0" w:color="auto"/>
        <w:right w:val="none" w:sz="0" w:space="0" w:color="auto"/>
      </w:divBdr>
    </w:div>
    <w:div w:id="1796024878">
      <w:bodyDiv w:val="1"/>
      <w:marLeft w:val="0"/>
      <w:marRight w:val="0"/>
      <w:marTop w:val="0"/>
      <w:marBottom w:val="0"/>
      <w:divBdr>
        <w:top w:val="none" w:sz="0" w:space="0" w:color="auto"/>
        <w:left w:val="none" w:sz="0" w:space="0" w:color="auto"/>
        <w:bottom w:val="none" w:sz="0" w:space="0" w:color="auto"/>
        <w:right w:val="none" w:sz="0" w:space="0" w:color="auto"/>
      </w:divBdr>
    </w:div>
    <w:div w:id="1797068539">
      <w:bodyDiv w:val="1"/>
      <w:marLeft w:val="0"/>
      <w:marRight w:val="0"/>
      <w:marTop w:val="0"/>
      <w:marBottom w:val="0"/>
      <w:divBdr>
        <w:top w:val="none" w:sz="0" w:space="0" w:color="auto"/>
        <w:left w:val="none" w:sz="0" w:space="0" w:color="auto"/>
        <w:bottom w:val="none" w:sz="0" w:space="0" w:color="auto"/>
        <w:right w:val="none" w:sz="0" w:space="0" w:color="auto"/>
      </w:divBdr>
    </w:div>
    <w:div w:id="1813978529">
      <w:bodyDiv w:val="1"/>
      <w:marLeft w:val="0"/>
      <w:marRight w:val="0"/>
      <w:marTop w:val="0"/>
      <w:marBottom w:val="0"/>
      <w:divBdr>
        <w:top w:val="none" w:sz="0" w:space="0" w:color="auto"/>
        <w:left w:val="none" w:sz="0" w:space="0" w:color="auto"/>
        <w:bottom w:val="none" w:sz="0" w:space="0" w:color="auto"/>
        <w:right w:val="none" w:sz="0" w:space="0" w:color="auto"/>
      </w:divBdr>
    </w:div>
    <w:div w:id="1816533188">
      <w:bodyDiv w:val="1"/>
      <w:marLeft w:val="0"/>
      <w:marRight w:val="0"/>
      <w:marTop w:val="0"/>
      <w:marBottom w:val="0"/>
      <w:divBdr>
        <w:top w:val="none" w:sz="0" w:space="0" w:color="auto"/>
        <w:left w:val="none" w:sz="0" w:space="0" w:color="auto"/>
        <w:bottom w:val="none" w:sz="0" w:space="0" w:color="auto"/>
        <w:right w:val="none" w:sz="0" w:space="0" w:color="auto"/>
      </w:divBdr>
    </w:div>
    <w:div w:id="1830361541">
      <w:bodyDiv w:val="1"/>
      <w:marLeft w:val="0"/>
      <w:marRight w:val="0"/>
      <w:marTop w:val="0"/>
      <w:marBottom w:val="0"/>
      <w:divBdr>
        <w:top w:val="none" w:sz="0" w:space="0" w:color="auto"/>
        <w:left w:val="none" w:sz="0" w:space="0" w:color="auto"/>
        <w:bottom w:val="none" w:sz="0" w:space="0" w:color="auto"/>
        <w:right w:val="none" w:sz="0" w:space="0" w:color="auto"/>
      </w:divBdr>
    </w:div>
    <w:div w:id="1840460446">
      <w:bodyDiv w:val="1"/>
      <w:marLeft w:val="0"/>
      <w:marRight w:val="0"/>
      <w:marTop w:val="0"/>
      <w:marBottom w:val="0"/>
      <w:divBdr>
        <w:top w:val="none" w:sz="0" w:space="0" w:color="auto"/>
        <w:left w:val="none" w:sz="0" w:space="0" w:color="auto"/>
        <w:bottom w:val="none" w:sz="0" w:space="0" w:color="auto"/>
        <w:right w:val="none" w:sz="0" w:space="0" w:color="auto"/>
      </w:divBdr>
    </w:div>
    <w:div w:id="1854302497">
      <w:bodyDiv w:val="1"/>
      <w:marLeft w:val="0"/>
      <w:marRight w:val="0"/>
      <w:marTop w:val="0"/>
      <w:marBottom w:val="0"/>
      <w:divBdr>
        <w:top w:val="none" w:sz="0" w:space="0" w:color="auto"/>
        <w:left w:val="none" w:sz="0" w:space="0" w:color="auto"/>
        <w:bottom w:val="none" w:sz="0" w:space="0" w:color="auto"/>
        <w:right w:val="none" w:sz="0" w:space="0" w:color="auto"/>
      </w:divBdr>
    </w:div>
    <w:div w:id="1924754971">
      <w:bodyDiv w:val="1"/>
      <w:marLeft w:val="0"/>
      <w:marRight w:val="0"/>
      <w:marTop w:val="0"/>
      <w:marBottom w:val="0"/>
      <w:divBdr>
        <w:top w:val="none" w:sz="0" w:space="0" w:color="auto"/>
        <w:left w:val="none" w:sz="0" w:space="0" w:color="auto"/>
        <w:bottom w:val="none" w:sz="0" w:space="0" w:color="auto"/>
        <w:right w:val="none" w:sz="0" w:space="0" w:color="auto"/>
      </w:divBdr>
    </w:div>
    <w:div w:id="1935938817">
      <w:bodyDiv w:val="1"/>
      <w:marLeft w:val="0"/>
      <w:marRight w:val="0"/>
      <w:marTop w:val="0"/>
      <w:marBottom w:val="0"/>
      <w:divBdr>
        <w:top w:val="none" w:sz="0" w:space="0" w:color="auto"/>
        <w:left w:val="none" w:sz="0" w:space="0" w:color="auto"/>
        <w:bottom w:val="none" w:sz="0" w:space="0" w:color="auto"/>
        <w:right w:val="none" w:sz="0" w:space="0" w:color="auto"/>
      </w:divBdr>
    </w:div>
    <w:div w:id="1957905102">
      <w:bodyDiv w:val="1"/>
      <w:marLeft w:val="0"/>
      <w:marRight w:val="0"/>
      <w:marTop w:val="0"/>
      <w:marBottom w:val="0"/>
      <w:divBdr>
        <w:top w:val="none" w:sz="0" w:space="0" w:color="auto"/>
        <w:left w:val="none" w:sz="0" w:space="0" w:color="auto"/>
        <w:bottom w:val="none" w:sz="0" w:space="0" w:color="auto"/>
        <w:right w:val="none" w:sz="0" w:space="0" w:color="auto"/>
      </w:divBdr>
    </w:div>
    <w:div w:id="1964770722">
      <w:bodyDiv w:val="1"/>
      <w:marLeft w:val="0"/>
      <w:marRight w:val="0"/>
      <w:marTop w:val="0"/>
      <w:marBottom w:val="0"/>
      <w:divBdr>
        <w:top w:val="none" w:sz="0" w:space="0" w:color="auto"/>
        <w:left w:val="none" w:sz="0" w:space="0" w:color="auto"/>
        <w:bottom w:val="none" w:sz="0" w:space="0" w:color="auto"/>
        <w:right w:val="none" w:sz="0" w:space="0" w:color="auto"/>
      </w:divBdr>
    </w:div>
    <w:div w:id="1975796963">
      <w:bodyDiv w:val="1"/>
      <w:marLeft w:val="0"/>
      <w:marRight w:val="0"/>
      <w:marTop w:val="0"/>
      <w:marBottom w:val="0"/>
      <w:divBdr>
        <w:top w:val="none" w:sz="0" w:space="0" w:color="auto"/>
        <w:left w:val="none" w:sz="0" w:space="0" w:color="auto"/>
        <w:bottom w:val="none" w:sz="0" w:space="0" w:color="auto"/>
        <w:right w:val="none" w:sz="0" w:space="0" w:color="auto"/>
      </w:divBdr>
    </w:div>
    <w:div w:id="2051108464">
      <w:bodyDiv w:val="1"/>
      <w:marLeft w:val="0"/>
      <w:marRight w:val="0"/>
      <w:marTop w:val="0"/>
      <w:marBottom w:val="0"/>
      <w:divBdr>
        <w:top w:val="none" w:sz="0" w:space="0" w:color="auto"/>
        <w:left w:val="none" w:sz="0" w:space="0" w:color="auto"/>
        <w:bottom w:val="none" w:sz="0" w:space="0" w:color="auto"/>
        <w:right w:val="none" w:sz="0" w:space="0" w:color="auto"/>
      </w:divBdr>
    </w:div>
    <w:div w:id="2083479397">
      <w:bodyDiv w:val="1"/>
      <w:marLeft w:val="0"/>
      <w:marRight w:val="0"/>
      <w:marTop w:val="0"/>
      <w:marBottom w:val="0"/>
      <w:divBdr>
        <w:top w:val="none" w:sz="0" w:space="0" w:color="auto"/>
        <w:left w:val="none" w:sz="0" w:space="0" w:color="auto"/>
        <w:bottom w:val="none" w:sz="0" w:space="0" w:color="auto"/>
        <w:right w:val="none" w:sz="0" w:space="0" w:color="auto"/>
      </w:divBdr>
    </w:div>
    <w:div w:id="2096513383">
      <w:bodyDiv w:val="1"/>
      <w:marLeft w:val="0"/>
      <w:marRight w:val="0"/>
      <w:marTop w:val="0"/>
      <w:marBottom w:val="0"/>
      <w:divBdr>
        <w:top w:val="none" w:sz="0" w:space="0" w:color="auto"/>
        <w:left w:val="none" w:sz="0" w:space="0" w:color="auto"/>
        <w:bottom w:val="none" w:sz="0" w:space="0" w:color="auto"/>
        <w:right w:val="none" w:sz="0" w:space="0" w:color="auto"/>
      </w:divBdr>
    </w:div>
    <w:div w:id="2106920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2" ma:contentTypeDescription="Create a new document." ma:contentTypeScope="" ma:versionID="74b7c6cc0e84cac834436f9b2b29c9b0">
  <xsd:schema xmlns:xsd="http://www.w3.org/2001/XMLSchema" xmlns:xs="http://www.w3.org/2001/XMLSchema" xmlns:p="http://schemas.microsoft.com/office/2006/metadata/properties" xmlns:ns3="7ac54d59-15ae-468f-8833-3c6b8f4d3013" targetNamespace="http://schemas.microsoft.com/office/2006/metadata/properties" ma:root="true" ma:fieldsID="8803a2c62f67d8ac2330407994faeb4a" ns3:_="">
    <xsd:import namespace="7ac54d59-15ae-468f-8833-3c6b8f4d3013"/>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Par19</b:Tag>
    <b:SourceType>InternetSite</b:SourceType>
    <b:Guid>{99776570-3A3D-436D-B764-7B830450AB05}</b:Guid>
    <b:Title>Parliament.uk</b:Title>
    <b:InternetSiteTitle>www.parliament.uk</b:InternetSiteTitle>
    <b:Year>2019</b:Year>
    <b:URL>https://www.parliament.uk/about/living-heritage/transformingsociety/livinglearning/19thcentury/overview/earlyfactorylegislation/</b:URL>
    <b:RefOrder>5</b:RefOrder>
  </b:Source>
  <b:Source>
    <b:Tag>Cit19</b:Tag>
    <b:SourceType>InternetSite</b:SourceType>
    <b:Guid>{953E6F95-8270-49E1-8334-623772A9F426}</b:Guid>
    <b:Title>City of York Safeguarding Children Partnership</b:Title>
    <b:InternetSiteTitle>City of York Safeguarding Children Partnership</b:InternetSiteTitle>
    <b:Year>2019</b:Year>
    <b:URL>https://www.saferchildrenyork.org.uk/principles-of-the-children-act.htm</b:URL>
    <b:RefOrder>3</b:RefOrder>
  </b:Source>
  <b:Source>
    <b:Tag>Gov19</b:Tag>
    <b:SourceType>InternetSite</b:SourceType>
    <b:Guid>{6C6318BD-4381-4070-AE89-5AD29B22C35A}</b:Guid>
    <b:Title>Gov.uk</b:Title>
    <b:InternetSiteTitle>Gov.uk</b:InternetSiteTitle>
    <b:Year>2019</b:Year>
    <b:URL>https://www.gov.uk/guidance/safeguarding-duties-for-charity-trustees#get-checks-on-trustees-staff-and-volunteers</b:URL>
    <b:RefOrder>2</b:RefOrder>
  </b:Source>
  <b:Source>
    <b:Tag>Chi17</b:Tag>
    <b:SourceType>InternetSite</b:SourceType>
    <b:Guid>{BA782136-B2B2-47E2-A61F-6E8627E25B4B}</b:Guid>
    <b:Title>Children England</b:Title>
    <b:InternetSiteTitle>Children England</b:InternetSiteTitle>
    <b:Year>2017</b:Year>
    <b:URL>https://www.childrenengland.org.uk/children-and-social-work-act-2017</b:URL>
    <b:RefOrder>4</b:RefOrder>
  </b:Source>
  <b:Source>
    <b:Tag>NSP19</b:Tag>
    <b:SourceType>InternetSite</b:SourceType>
    <b:Guid>{AF034F63-F3A6-4CF2-914E-01D84598884D}</b:Guid>
    <b:Title>NSPCC Learning</b:Title>
    <b:InternetSiteTitle>History of child protection in the uk</b:InternetSiteTitle>
    <b:Year>2019</b:Year>
    <b:URL>https://learning.nspcc.org.uk/child-protection-system/history-of-child-protection-in-the-uk/</b:URL>
    <b:RefOrder>6</b:RefOrder>
  </b:Source>
  <b:Source>
    <b:Tag>Soc19</b:Tag>
    <b:SourceType>InternetSite</b:SourceType>
    <b:Guid>{EE2156CA-0569-4663-85D1-E2F625CF2339}</b:Guid>
    <b:Title>Social Work</b:Title>
    <b:InternetSiteTitle>Social Work at Edinburgh University</b:InternetSiteTitle>
    <b:Year>2019</b:Year>
    <b:URL>http://www.socialwork.ed.ac.uk/centenary/timeline/events/children_act_passed</b:URL>
    <b:RefOrder>7</b:RefOrder>
  </b:Source>
  <b:Source>
    <b:Tag>Lea16</b:Tag>
    <b:SourceType>DocumentFromInternetSite</b:SourceType>
    <b:Guid>{46548AE0-D3F0-4D70-A947-44DB498B6333}</b:Guid>
    <b:Title>Learning into practice</b:Title>
    <b:InternetSiteTitle>NSPCC</b:InternetSiteTitle>
    <b:Year>2016</b:Year>
    <b:URL>https://learning.nspcc.org.uk/media/1162/inter-professional-communication-decision-making-practice-issues.pdf</b:URL>
    <b:RefOrder>17</b:RefOrder>
  </b:Source>
  <b:Source>
    <b:Tag>EST19</b:Tag>
    <b:SourceType>InternetSite</b:SourceType>
    <b:Guid>{077EDA23-6604-4E92-BFB2-5D7EF42B8F95}</b:Guid>
    <b:Title>ESTYN</b:Title>
    <b:InternetSiteTitle>Estyn</b:InternetSiteTitle>
    <b:Year>2019</b:Year>
    <b:URL>https://www.estyn.gov.wales/faq/what-local-safeguarding-children-board-lscb</b:URL>
    <b:RefOrder>18</b:RefOrder>
  </b:Source>
  <b:Source>
    <b:Tag>Wal06</b:Tag>
    <b:SourceType>DocumentFromInternetSite</b:SourceType>
    <b:Guid>{16582809-E3A1-48F7-9387-C1F66F71231C}</b:Guid>
    <b:Title>Wales.NHS</b:Title>
    <b:InternetSiteTitle>Wales.NHS</b:InternetSiteTitle>
    <b:Year>2006</b:Year>
    <b:URL>http://www.wales.nhs.uk/sites3/Documents/441/Working%20together%20to%20safeguard%20children.pdf</b:URL>
    <b:RefOrder>19</b:RefOrder>
  </b:Source>
  <b:Source>
    <b:Tag>Nat14</b:Tag>
    <b:SourceType>DocumentFromInternetSite</b:SourceType>
    <b:Guid>{8800C572-E41F-4C1D-831A-3CBAC7940BC8}</b:Guid>
    <b:Title>National Independent Safeguarding Boards Wales</b:Title>
    <b:InternetSiteTitle>National Independent Safeguarding Boards Wales</b:InternetSiteTitle>
    <b:Year>2014</b:Year>
    <b:URL>http://safeguardingboard.wales/2018/06/17/vale-of-glamorgan-child-practice-review-report-9-2014/</b:URL>
    <b:RefOrder>20</b:RefOrder>
  </b:Source>
  <b:Source>
    <b:Tag>All08</b:Tag>
    <b:SourceType>DocumentFromInternetSite</b:SourceType>
    <b:Guid>{87812286-3B19-4A93-8563-3EDE95E5C826}</b:Guid>
    <b:Title>All Wales Child Protection Procedures</b:Title>
    <b:InternetSiteTitle>Children In Wales</b:InternetSiteTitle>
    <b:Year>2008</b:Year>
    <b:Month>September</b:Month>
    <b:Day>1</b:Day>
    <b:URL>file:///C:/Users/P150923/AppData/Local/Packages/Microsoft.MicrosoftEdge_8wekyb3d8bbwe/TempState/Downloads/All-Wales-Child-Protection-Procedures-20081.pdf</b:URL>
    <b:RefOrder>21</b:RefOrder>
  </b:Source>
  <b:Source>
    <b:Tag>Uni07</b:Tag>
    <b:SourceType>InternetSite</b:SourceType>
    <b:Guid>{79860639-4C5B-4D49-9A65-8F0B26383A87}</b:Guid>
    <b:Title>Unicef.org</b:Title>
    <b:InternetSiteTitle>Unicef</b:InternetSiteTitle>
    <b:Year>2007</b:Year>
    <b:Month>March</b:Month>
    <b:Day>1</b:Day>
    <b:URL>https://www.unicef.org/southafrica/SAF_pressrelease_notetrafficking.pdf</b:URL>
    <b:RefOrder>1</b:RefOrder>
  </b:Source>
  <b:Source>
    <b:Tag>Dep</b:Tag>
    <b:SourceType>DocumentFromInternetSite</b:SourceType>
    <b:Guid>{30770B5A-4EE7-4E9C-8402-7F64953AB885}</b:Guid>
    <b:Title>Department of Health</b:Title>
    <b:InternetSiteTitle>The Protection of Children Act 1999</b:InternetSiteTitle>
    <b:URL>https://lx.iriss.org.uk/sites/default/files/resources/046.%20The%20Protection%20of%20Children%20Act%201999%20-%20A%20Practical%20Guide.pdf</b:URL>
    <b:Year>2000</b:Year>
    <b:Month>September</b:Month>
    <b:RefOrder>9</b:RefOrder>
  </b:Source>
  <b:Source>
    <b:Tag>Gov191</b:Tag>
    <b:SourceType>InternetSite</b:SourceType>
    <b:Guid>{1B115789-44A4-4C0A-B8BF-568EE27769B9}</b:Guid>
    <b:InternetSiteTitle>Gov.uk</b:InternetSiteTitle>
    <b:Year>2019</b:Year>
    <b:URL>https://www.gov.uk/guidance/criminal-record-checks-for-childminders-and-childcare-workers#dbs-checks</b:URL>
    <b:RefOrder>10</b:RefOrder>
  </b:Source>
  <b:Source>
    <b:Tag>The19</b:Tag>
    <b:SourceType>InternetSite</b:SourceType>
    <b:Guid>{29E0A922-5AC2-4494-BF05-AC77D84682D8}</b:Guid>
    <b:Title>The Childrens Commisioner for Wales</b:Title>
    <b:InternetSiteTitle>The Childrens Commisioner for Wales</b:InternetSiteTitle>
    <b:Year>2019</b:Year>
    <b:URL>https://www.childcomwales.org.uk/about-us/</b:URL>
    <b:RefOrder>12</b:RefOrder>
  </b:Source>
  <b:Source>
    <b:Tag>Chi171</b:Tag>
    <b:SourceType>InternetSite</b:SourceType>
    <b:Guid>{17131403-8BB9-4DDB-AB5D-AAA5CA10F4A5}</b:Guid>
    <b:Title>Children England</b:Title>
    <b:InternetSiteTitle>Children and Social Work Act</b:InternetSiteTitle>
    <b:Year>2017</b:Year>
    <b:URL>https://www.childrenengland.org.uk/children-and-social-work-act-2017</b:URL>
    <b:RefOrder>13</b:RefOrder>
  </b:Source>
  <b:Source>
    <b:Tag>Chi09</b:Tag>
    <b:SourceType>InternetSite</b:SourceType>
    <b:Guid>{48F7EDBF-8A34-4935-BFD1-C60B3F8BC38C}</b:Guid>
    <b:Title>Children Act 2004</b:Title>
    <b:InternetSiteTitle>The Guardian</b:InternetSiteTitle>
    <b:Year>2009</b:Year>
    <b:Month>January</b:Month>
    <b:Day>19</b:Day>
    <b:URL>https://www.theguardian.com/commentisfree/libertycentral/2009/jan/13/children-act#maincontent</b:URL>
    <b:RefOrder>11</b:RefOrder>
  </b:Source>
  <b:Source>
    <b:Tag>Abo19</b:Tag>
    <b:SourceType>InternetSite</b:SourceType>
    <b:Guid>{7DB3D18A-0E69-4CD5-870E-E5CAF9C88A16}</b:Guid>
    <b:Title>About Cafcass</b:Title>
    <b:InternetSiteTitle>Cafcass</b:InternetSiteTitle>
    <b:Year>2019</b:Year>
    <b:URL>https://www.cafcass.gov.uk/about-cafcass/</b:URL>
    <b:RefOrder>15</b:RefOrder>
  </b:Source>
  <b:Source>
    <b:Tag>Sou19</b:Tag>
    <b:SourceType>InternetSite</b:SourceType>
    <b:Guid>{62A7247B-6B82-4498-A01C-F2A5180016D7}</b:Guid>
    <b:Title>South East Wales Safeguarding Board</b:Title>
    <b:InternetSiteTitle>Torfaen County Borough</b:InternetSiteTitle>
    <b:Year>2019</b:Year>
    <b:Month>June</b:Month>
    <b:Day>13</b:Day>
    <b:URL>https://www.torfaen.gov.uk/en/HealthSocialCare/Keeping-Children-and-Adults-Safe/Child-Protection/South-East-Wales-Safeguarding-Children-Board.aspx</b:URL>
    <b:RefOrder>14</b:RefOrder>
  </b:Source>
  <b:Source>
    <b:Tag>Chi10</b:Tag>
    <b:SourceType>InternetSite</b:SourceType>
    <b:Guid>{FE8DEC5C-84DE-4DBB-8D32-0EBC2064113F}</b:Guid>
    <b:Title>Child Protection, A Guide for Parents and Carers</b:Title>
    <b:InternetSiteTitle>Torfaen Borough Council</b:InternetSiteTitle>
    <b:Year>2010</b:Year>
    <b:Month>March</b:Month>
    <b:URL>https://www.torfaen.gov.uk/en/Related-Documents/SocialServicesPublicInformation/CS14-ChildProtection-AGuideforParentsandCarers.pdf</b:URL>
    <b:RefOrder>16</b:RefOrder>
  </b:Source>
  <b:Source>
    <b:Tag>Our19</b:Tag>
    <b:SourceType>InternetSite</b:SourceType>
    <b:Guid>{52DC991E-C6B9-444D-8337-F94B97DF1111}</b:Guid>
    <b:Title>Our History</b:Title>
    <b:InternetSiteTitle>Believe in children Barnardo's</b:InternetSiteTitle>
    <b:Year>2019</b:Year>
    <b:URL>https://www.barnardos.org.uk/who-we-are/our-history</b:URL>
    <b:RefOrder>8</b:RefOrder>
  </b:Source>
</b:Sources>
</file>

<file path=customXml/itemProps1.xml><?xml version="1.0" encoding="utf-8"?>
<ds:datastoreItem xmlns:ds="http://schemas.openxmlformats.org/officeDocument/2006/customXml" ds:itemID="{7F6DDA67-C94A-45DD-B0DA-F0DDE1209697}">
  <ds:schemaRefs>
    <ds:schemaRef ds:uri="http://schemas.microsoft.com/office/2006/metadata/properties"/>
    <ds:schemaRef ds:uri="http://schemas.microsoft.com/office/2006/documentManagement/types"/>
    <ds:schemaRef ds:uri="http://schemas.openxmlformats.org/package/2006/metadata/core-properties"/>
    <ds:schemaRef ds:uri="http://purl.org/dc/terms/"/>
    <ds:schemaRef ds:uri="http://www.w3.org/XML/1998/namespace"/>
    <ds:schemaRef ds:uri="http://purl.org/dc/elements/1.1/"/>
    <ds:schemaRef ds:uri="7ac54d59-15ae-468f-8833-3c6b8f4d3013"/>
    <ds:schemaRef ds:uri="http://schemas.microsoft.com/office/infopath/2007/PartnerControls"/>
    <ds:schemaRef ds:uri="http://purl.org/dc/dcmitype/"/>
  </ds:schemaRefs>
</ds:datastoreItem>
</file>

<file path=customXml/itemProps2.xml><?xml version="1.0" encoding="utf-8"?>
<ds:datastoreItem xmlns:ds="http://schemas.openxmlformats.org/officeDocument/2006/customXml" ds:itemID="{83279159-DB3A-4B59-9C83-B64EB03DF2DA}">
  <ds:schemaRefs>
    <ds:schemaRef ds:uri="http://schemas.microsoft.com/sharepoint/v3/contenttype/forms"/>
  </ds:schemaRefs>
</ds:datastoreItem>
</file>

<file path=customXml/itemProps3.xml><?xml version="1.0" encoding="utf-8"?>
<ds:datastoreItem xmlns:ds="http://schemas.openxmlformats.org/officeDocument/2006/customXml" ds:itemID="{7CD57A63-8872-4E0C-A25C-63C3881A80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E197EE4-3B9B-41FE-A72D-6B56CFEFF3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2265</Words>
  <Characters>12915</Characters>
  <Application>Microsoft Office Word</Application>
  <DocSecurity>0</DocSecurity>
  <Lines>107</Lines>
  <Paragraphs>30</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University of Wales Trinity Saint David</Company>
  <LinksUpToDate>false</LinksUpToDate>
  <CharactersWithSpaces>15150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Morgan</dc:creator>
  <cp:keywords/>
  <dc:description/>
  <cp:lastModifiedBy>Chelsie Bevan (P150923)</cp:lastModifiedBy>
  <cp:revision>2</cp:revision>
  <dcterms:created xsi:type="dcterms:W3CDTF">2020-01-15T10:25:00Z</dcterms:created>
  <dcterms:modified xsi:type="dcterms:W3CDTF">2020-01-15T10:25:00Z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