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B1FE0" w14:textId="77777777" w:rsidR="002539EC" w:rsidRDefault="002539EC" w:rsidP="002539EC">
      <w:pPr>
        <w:rPr>
          <w:rFonts w:ascii="Times New Roman" w:hAnsi="Times New Roman" w:cs="Times New Roman"/>
        </w:rPr>
      </w:pPr>
      <w:r w:rsidRPr="00AF694A">
        <w:rPr>
          <w:rFonts w:ascii="Times New Roman" w:hAnsi="Times New Roman" w:cs="Times New Roman"/>
        </w:rPr>
        <w:t>In the modern workplace, telework is becoming a larger and larger part of many jobs, especially those in the knowledge-based and technologically literate sectors. Information and communication technologies, cloud-based systems and collaborative digital platforms have minimized the need to have workers at fixed workplaces all the time. While remote working was not new before the COVID-19 pandemic, it has been significantly recognized and advanced during the pandemic, and has created a re-evaluation of traditional notions about the location, organization and management of work (Allen, Golden and Shockley, 2015; Wang et al., 2021).</w:t>
      </w:r>
    </w:p>
    <w:p w14:paraId="6392B4BB" w14:textId="77777777" w:rsidR="002539EC" w:rsidRPr="00AF694A" w:rsidRDefault="002539EC" w:rsidP="002539EC">
      <w:pPr>
        <w:rPr>
          <w:rFonts w:ascii="Times New Roman" w:hAnsi="Times New Roman" w:cs="Times New Roman"/>
        </w:rPr>
      </w:pPr>
    </w:p>
    <w:p w14:paraId="0E2C5A68" w14:textId="77777777" w:rsidR="002539EC" w:rsidRDefault="002539EC" w:rsidP="002539EC">
      <w:pPr>
        <w:rPr>
          <w:rFonts w:ascii="Times New Roman" w:hAnsi="Times New Roman" w:cs="Times New Roman"/>
        </w:rPr>
      </w:pPr>
      <w:r w:rsidRPr="00AF694A">
        <w:rPr>
          <w:rFonts w:ascii="Times New Roman" w:hAnsi="Times New Roman" w:cs="Times New Roman"/>
        </w:rPr>
        <w:t>This ongoing shift to remote and hybrid working is reflected in today's UK workforce. The Office for National Statistics (2025) data shows that 28% of working adults in Great Britain worked from home for a portion of their time and at work for a portion of their time in January to March 2025. The availability and experience of hybrid working, however, varied by occupational and demographic groups, with no one having access or experience to hybrid working across all occupations and demographics. This is important as the current discussion surrounding remote working cannot be based on the assumption that everyone in the workforce has equal access to or experience of remote working (ONS, 2025).</w:t>
      </w:r>
    </w:p>
    <w:p w14:paraId="5694ED8B" w14:textId="77777777" w:rsidR="002539EC" w:rsidRPr="00AF694A" w:rsidRDefault="002539EC" w:rsidP="002539EC">
      <w:pPr>
        <w:rPr>
          <w:rFonts w:ascii="Times New Roman" w:hAnsi="Times New Roman" w:cs="Times New Roman"/>
        </w:rPr>
      </w:pPr>
    </w:p>
    <w:p w14:paraId="2A69DC51" w14:textId="77777777" w:rsidR="002539EC" w:rsidRDefault="002539EC" w:rsidP="002539EC">
      <w:pPr>
        <w:rPr>
          <w:rFonts w:ascii="Times New Roman" w:hAnsi="Times New Roman" w:cs="Times New Roman"/>
        </w:rPr>
      </w:pPr>
      <w:r w:rsidRPr="00AF694A">
        <w:rPr>
          <w:rFonts w:ascii="Times New Roman" w:hAnsi="Times New Roman" w:cs="Times New Roman"/>
        </w:rPr>
        <w:t xml:space="preserve">The information technology sector is particularly interesting in the study of remote working practices. In many jobs within the Information and Communications Technology (ICT) sector, such as software development, data analytics, cyber security, IT project management and technical support, digital systems play a dominant role in work activities, rather than physical production environments. This means that many jobs in the industry can be done away from the office. However, the capacity for technology does not guarantee universally </w:t>
      </w:r>
      <w:r w:rsidRPr="00AF694A">
        <w:rPr>
          <w:rFonts w:ascii="Times New Roman" w:hAnsi="Times New Roman" w:cs="Times New Roman"/>
        </w:rPr>
        <w:lastRenderedPageBreak/>
        <w:t>positive employee or organisational outcomes when working remotely (Gibbs, Mengel and Siemroth, 2023; Popovac et al., 2025).</w:t>
      </w:r>
    </w:p>
    <w:p w14:paraId="3A35DBB4" w14:textId="77777777" w:rsidR="002539EC" w:rsidRPr="00AF694A" w:rsidRDefault="002539EC" w:rsidP="002539EC">
      <w:pPr>
        <w:rPr>
          <w:rFonts w:ascii="Times New Roman" w:hAnsi="Times New Roman" w:cs="Times New Roman"/>
        </w:rPr>
      </w:pPr>
    </w:p>
    <w:p w14:paraId="3F3A5EC9" w14:textId="77777777" w:rsidR="002539EC" w:rsidRDefault="002539EC" w:rsidP="002539EC">
      <w:pPr>
        <w:rPr>
          <w:rFonts w:ascii="Times New Roman" w:hAnsi="Times New Roman" w:cs="Times New Roman"/>
        </w:rPr>
      </w:pPr>
      <w:r w:rsidRPr="00AF694A">
        <w:rPr>
          <w:rFonts w:ascii="Times New Roman" w:hAnsi="Times New Roman" w:cs="Times New Roman"/>
        </w:rPr>
        <w:t>The existing literature enumerates some possible benefits of remote jobs. Greater flexibility might enable staff to arrange their work schedule around their own commitments. Breaking up the commute could help lower stress due to commuting, and help workers spend more time with their families, at rest or engaged in personal pursuits. There is also a possibility that remote working could result in greater employee autonomy, especially if employees are given the freedom to decide when and how specific tasks are done. These conditions can have a positive impact on motivation, job satisfaction and perceived productivity (Gajendran and Harrison, 2007; Allen, Golden and Shockley, 2015).</w:t>
      </w:r>
    </w:p>
    <w:p w14:paraId="3D53090E" w14:textId="77777777" w:rsidR="002539EC" w:rsidRPr="00AF694A" w:rsidRDefault="002539EC" w:rsidP="002539EC">
      <w:pPr>
        <w:rPr>
          <w:rFonts w:ascii="Times New Roman" w:hAnsi="Times New Roman" w:cs="Times New Roman"/>
        </w:rPr>
      </w:pPr>
    </w:p>
    <w:p w14:paraId="358F353A" w14:textId="77777777" w:rsidR="002539EC" w:rsidRPr="00AF694A" w:rsidRDefault="002539EC" w:rsidP="002539EC">
      <w:pPr>
        <w:rPr>
          <w:rFonts w:ascii="Times New Roman" w:hAnsi="Times New Roman" w:cs="Times New Roman"/>
        </w:rPr>
      </w:pPr>
      <w:r w:rsidRPr="00AF694A">
        <w:rPr>
          <w:rFonts w:ascii="Times New Roman" w:hAnsi="Times New Roman" w:cs="Times New Roman"/>
        </w:rPr>
        <w:t>One potential explanation for these benefits is outlined in Self-Determination Theory. In their article, Ryan and Deci (2000) state that among the three main psychological needs which lead to motivation and wellbeing is the need for autonomy. In this sense, remote work solutions can have a positive impact on the employees' experience when they give them room to choose and to be in control. The theory also stresses the connectedness, however. Remote work can thus have paradoxical consequences, as a greater sense of autonomy can lead to a lessened sense of sociality (Ryan and Deci, 2000).</w:t>
      </w:r>
    </w:p>
    <w:p w14:paraId="51F9D56D" w14:textId="77777777" w:rsidR="002539EC" w:rsidRDefault="002539EC" w:rsidP="002539EC">
      <w:pPr>
        <w:rPr>
          <w:rFonts w:ascii="Times New Roman" w:hAnsi="Times New Roman" w:cs="Times New Roman"/>
        </w:rPr>
      </w:pPr>
      <w:r w:rsidRPr="00AF694A">
        <w:rPr>
          <w:rFonts w:ascii="Times New Roman" w:hAnsi="Times New Roman" w:cs="Times New Roman"/>
        </w:rPr>
        <w:t xml:space="preserve">The drawbacks of telework have been studied extensively in Academia. Staff may be socially isolated, lonely and have a loss of informal contact with colleagues. Without a physical dividing line between work and home responsibilities, there may be an ambiguous separation, especially when workers share the same physical space for work and personal life. Digital communication platforms can also foster expectations of being available at all times, which </w:t>
      </w:r>
      <w:r w:rsidRPr="00AF694A">
        <w:rPr>
          <w:rFonts w:ascii="Times New Roman" w:hAnsi="Times New Roman" w:cs="Times New Roman"/>
        </w:rPr>
        <w:lastRenderedPageBreak/>
        <w:t xml:space="preserve">can lead to technostress and to increased levels of work (Charalampous et al., 2019; Molino et al., 2020). </w:t>
      </w:r>
    </w:p>
    <w:p w14:paraId="787D8AE4" w14:textId="77777777" w:rsidR="002539EC" w:rsidRPr="00AF694A" w:rsidRDefault="002539EC" w:rsidP="002539EC">
      <w:pPr>
        <w:rPr>
          <w:rFonts w:ascii="Times New Roman" w:hAnsi="Times New Roman" w:cs="Times New Roman"/>
        </w:rPr>
      </w:pPr>
    </w:p>
    <w:p w14:paraId="034633EF" w14:textId="77777777" w:rsidR="002539EC" w:rsidRDefault="002539EC" w:rsidP="002539EC">
      <w:pPr>
        <w:rPr>
          <w:rFonts w:ascii="Times New Roman" w:hAnsi="Times New Roman" w:cs="Times New Roman"/>
        </w:rPr>
      </w:pPr>
      <w:r w:rsidRPr="00AF694A">
        <w:rPr>
          <w:rFonts w:ascii="Times New Roman" w:hAnsi="Times New Roman" w:cs="Times New Roman"/>
        </w:rPr>
        <w:t>The model of job demands- resources is a useful theoretical framework in understanding these competing outcomes. Bakker and Demerouti (2007) contend that the working environment may include job demands and job resources. Job resources can boost motivation and decrease the downside effects of job strain, while high levels of job strain can lead to strain. The flexibility of working remotely, autonomy, and the decrease in commuting can be considered resources in the context of remote work. Technological overload, isolation, and poor communication and blurred boundaries, on the other hand, can be demands (Bakker and Demerouti, 2007).</w:t>
      </w:r>
    </w:p>
    <w:p w14:paraId="374308E7" w14:textId="77777777" w:rsidR="002539EC" w:rsidRPr="00AF694A" w:rsidRDefault="002539EC" w:rsidP="002539EC">
      <w:pPr>
        <w:rPr>
          <w:rFonts w:ascii="Times New Roman" w:hAnsi="Times New Roman" w:cs="Times New Roman"/>
        </w:rPr>
      </w:pPr>
    </w:p>
    <w:p w14:paraId="21B95ECA" w14:textId="77777777" w:rsidR="002539EC" w:rsidRDefault="002539EC" w:rsidP="002539EC">
      <w:pPr>
        <w:rPr>
          <w:rFonts w:ascii="Times New Roman" w:hAnsi="Times New Roman" w:cs="Times New Roman"/>
        </w:rPr>
      </w:pPr>
      <w:r w:rsidRPr="00AF694A">
        <w:rPr>
          <w:rFonts w:ascii="Times New Roman" w:hAnsi="Times New Roman" w:cs="Times New Roman"/>
        </w:rPr>
        <w:t xml:space="preserve">This understanding goes beyond the dichotomy of good or bad, about remote working. Rather, these impacts can be contingent upon the ratio of resources and demands among particular workers. This balance may also be affected by organisational practices. For the former group of employees, remote work can be different from that of those who do not have organizational support (Bakker and Demerouti, 2007; Wang et al., 2021). </w:t>
      </w:r>
    </w:p>
    <w:p w14:paraId="5F761FD5" w14:textId="77777777" w:rsidR="002539EC" w:rsidRPr="00AF694A" w:rsidRDefault="002539EC" w:rsidP="002539EC">
      <w:pPr>
        <w:rPr>
          <w:rFonts w:ascii="Times New Roman" w:hAnsi="Times New Roman" w:cs="Times New Roman"/>
        </w:rPr>
      </w:pPr>
    </w:p>
    <w:p w14:paraId="51B00DE9" w14:textId="77777777" w:rsidR="002539EC" w:rsidRDefault="002539EC" w:rsidP="002539EC">
      <w:pPr>
        <w:rPr>
          <w:rFonts w:ascii="Times New Roman" w:hAnsi="Times New Roman" w:cs="Times New Roman"/>
        </w:rPr>
      </w:pPr>
      <w:r w:rsidRPr="00AF694A">
        <w:rPr>
          <w:rFonts w:ascii="Times New Roman" w:hAnsi="Times New Roman" w:cs="Times New Roman"/>
        </w:rPr>
        <w:t xml:space="preserve">Recent evidence of the IT sector shows the complexity of this issue. Popovac et al. (2025) conducted a cross-sectional online survey of 1,003 IT workers to examine the connection among remote-work intensity, employee health, perceived productivity and sustainable practices. The study revealed positive associations between level of remote work and self-rated health, and perceived productivity and sustainability practices. However, the correlation between telework and perceived stress was age dependent. The higher the remote-work </w:t>
      </w:r>
      <w:r w:rsidRPr="00AF694A">
        <w:rPr>
          <w:rFonts w:ascii="Times New Roman" w:hAnsi="Times New Roman" w:cs="Times New Roman"/>
        </w:rPr>
        <w:lastRenderedPageBreak/>
        <w:t xml:space="preserve">intensity, the greater the stress level for younger workers (age &lt; 25), while the stress level for workers age 26–35 was reduced (Popovac et al., 2025). </w:t>
      </w:r>
    </w:p>
    <w:p w14:paraId="6A12942F" w14:textId="77777777" w:rsidR="002539EC" w:rsidRPr="00AF694A" w:rsidRDefault="002539EC" w:rsidP="002539EC">
      <w:pPr>
        <w:rPr>
          <w:rFonts w:ascii="Times New Roman" w:hAnsi="Times New Roman" w:cs="Times New Roman"/>
        </w:rPr>
      </w:pPr>
    </w:p>
    <w:p w14:paraId="65CBC888" w14:textId="77777777" w:rsidR="002539EC" w:rsidRDefault="002539EC" w:rsidP="002539EC">
      <w:pPr>
        <w:rPr>
          <w:rFonts w:ascii="Times New Roman" w:hAnsi="Times New Roman" w:cs="Times New Roman"/>
        </w:rPr>
      </w:pPr>
      <w:r w:rsidRPr="00AF694A">
        <w:rPr>
          <w:rFonts w:ascii="Times New Roman" w:hAnsi="Times New Roman" w:cs="Times New Roman"/>
        </w:rPr>
        <w:t>This undermines commonly accepted beliefs on telework. It is possible that the same arrangement can be a resource for one employee group and a demand for another – which is why the aggregated results can mask significant differences across age and career-stage groups (Popovac et al., 2025).</w:t>
      </w:r>
      <w:r>
        <w:rPr>
          <w:rFonts w:ascii="Times New Roman" w:hAnsi="Times New Roman" w:cs="Times New Roman"/>
        </w:rPr>
        <w:t xml:space="preserve"> </w:t>
      </w:r>
      <w:r w:rsidRPr="00AF694A">
        <w:rPr>
          <w:rFonts w:ascii="Times New Roman" w:hAnsi="Times New Roman" w:cs="Times New Roman"/>
        </w:rPr>
        <w:t>This research defines sustainable work-life balance in the first case as the potential for workers to have working practices with a positive effect on wellbeing over the long term, and personal responsibilities and professional effectiveness. A working arrangement that leads to stress over time or to chronic overwork or to a lack of psychological disconnection from work cannot be reasonably regarded as workable (Grant et al, 2019; Charalampous et al, 2019). This study, therefore, examines the possibility of establishing work arrangements that can be sustained over time without resulting in disproportionate negative wellbeing effects, for employees.</w:t>
      </w:r>
    </w:p>
    <w:p w14:paraId="55D8F41A" w14:textId="77777777" w:rsidR="002539EC" w:rsidRPr="00AF694A" w:rsidRDefault="002539EC" w:rsidP="002539EC">
      <w:pPr>
        <w:rPr>
          <w:rFonts w:ascii="Times New Roman" w:hAnsi="Times New Roman" w:cs="Times New Roman"/>
        </w:rPr>
      </w:pPr>
    </w:p>
    <w:p w14:paraId="7F197C75" w14:textId="77777777" w:rsidR="002539EC" w:rsidRPr="003076C2" w:rsidRDefault="002539EC" w:rsidP="002539EC">
      <w:pPr>
        <w:rPr>
          <w:rFonts w:ascii="Times New Roman" w:hAnsi="Times New Roman" w:cs="Times New Roman"/>
        </w:rPr>
      </w:pPr>
      <w:r w:rsidRPr="00AF694A">
        <w:rPr>
          <w:rFonts w:ascii="Times New Roman" w:hAnsi="Times New Roman" w:cs="Times New Roman"/>
        </w:rPr>
        <w:t>Thus, the central research question is: How can organisations increasingly embrace remote and hybrid work, and existing evidence confirms both pros and cons? The real management question isn't one of acceptance or rejection, but how to incorporate remote work into the mix. Instead, organisations must grasp the context in which remote working can enhance employee well-being and sustainable work-life balance and the context in which it can add to employee stress (Allen, Golden and Shockley, 2015; Popovac et al., 2025).</w:t>
      </w:r>
    </w:p>
    <w:p w14:paraId="0FC88DBE" w14:textId="77777777" w:rsidR="002539EC" w:rsidRPr="00AE691F" w:rsidRDefault="002539EC" w:rsidP="002539EC">
      <w:pPr>
        <w:pStyle w:val="Heading2"/>
        <w:rPr>
          <w:rFonts w:ascii="Times New Roman" w:hAnsi="Times New Roman" w:cs="Times New Roman"/>
          <w:sz w:val="28"/>
          <w:szCs w:val="28"/>
        </w:rPr>
      </w:pPr>
      <w:r w:rsidRPr="00AE691F">
        <w:rPr>
          <w:rFonts w:ascii="Times New Roman" w:hAnsi="Times New Roman" w:cs="Times New Roman"/>
          <w:sz w:val="28"/>
          <w:szCs w:val="28"/>
        </w:rPr>
        <w:t>1.1 Research Aim</w:t>
      </w:r>
    </w:p>
    <w:p w14:paraId="1BF2619B" w14:textId="77777777" w:rsidR="002539EC" w:rsidRPr="00AE691F" w:rsidRDefault="002539EC" w:rsidP="002539EC">
      <w:pPr>
        <w:rPr>
          <w:rFonts w:ascii="Times New Roman" w:hAnsi="Times New Roman" w:cs="Times New Roman"/>
        </w:rPr>
      </w:pPr>
      <w:r w:rsidRPr="00155F8B">
        <w:rPr>
          <w:rFonts w:ascii="Times New Roman" w:hAnsi="Times New Roman" w:cs="Times New Roman"/>
        </w:rPr>
        <w:t>The purpose of this study is to examine the linkages between remote-work intensity, wellbeing and sustainable work-life balance of employees in the UK IT sector, and to explore the impact of organizational support on these relationships.</w:t>
      </w:r>
    </w:p>
    <w:p w14:paraId="3C9737E6" w14:textId="77777777" w:rsidR="002539EC" w:rsidRPr="00AE691F" w:rsidRDefault="002539EC" w:rsidP="002539EC">
      <w:pPr>
        <w:pStyle w:val="Heading2"/>
        <w:rPr>
          <w:rFonts w:ascii="Times New Roman" w:hAnsi="Times New Roman" w:cs="Times New Roman"/>
          <w:sz w:val="28"/>
          <w:szCs w:val="28"/>
        </w:rPr>
      </w:pPr>
      <w:r w:rsidRPr="00AE691F">
        <w:rPr>
          <w:rFonts w:ascii="Times New Roman" w:hAnsi="Times New Roman" w:cs="Times New Roman"/>
          <w:sz w:val="28"/>
          <w:szCs w:val="28"/>
        </w:rPr>
        <w:lastRenderedPageBreak/>
        <w:t>1.2 Research Objectives</w:t>
      </w:r>
    </w:p>
    <w:p w14:paraId="10483C10" w14:textId="77777777" w:rsidR="002539EC" w:rsidRPr="00155F8B" w:rsidRDefault="002539EC" w:rsidP="002539EC">
      <w:pPr>
        <w:pStyle w:val="Heading2"/>
        <w:spacing w:before="200"/>
        <w:rPr>
          <w:rFonts w:ascii="Times New Roman" w:eastAsiaTheme="minorEastAsia" w:hAnsi="Times New Roman" w:cs="Times New Roman"/>
          <w:color w:val="auto"/>
          <w:szCs w:val="22"/>
        </w:rPr>
      </w:pPr>
      <w:r w:rsidRPr="00155F8B">
        <w:rPr>
          <w:rFonts w:ascii="Times New Roman" w:eastAsiaTheme="minorEastAsia" w:hAnsi="Times New Roman" w:cs="Times New Roman"/>
          <w:color w:val="auto"/>
          <w:szCs w:val="22"/>
        </w:rPr>
        <w:t>To explore the link between working remotely and employees' well-being in the UK IT industry.</w:t>
      </w:r>
    </w:p>
    <w:p w14:paraId="3E34EC8F" w14:textId="77777777" w:rsidR="002539EC" w:rsidRPr="00155F8B" w:rsidRDefault="002539EC" w:rsidP="002539EC">
      <w:pPr>
        <w:pStyle w:val="Heading2"/>
        <w:spacing w:before="200"/>
        <w:rPr>
          <w:rFonts w:ascii="Times New Roman" w:eastAsiaTheme="minorEastAsia" w:hAnsi="Times New Roman" w:cs="Times New Roman"/>
          <w:color w:val="auto"/>
          <w:szCs w:val="22"/>
        </w:rPr>
      </w:pPr>
      <w:r w:rsidRPr="00155F8B">
        <w:rPr>
          <w:rFonts w:ascii="Times New Roman" w:eastAsiaTheme="minorEastAsia" w:hAnsi="Times New Roman" w:cs="Times New Roman"/>
          <w:color w:val="auto"/>
          <w:szCs w:val="22"/>
        </w:rPr>
        <w:t>To examine how the remote working arrangements relate to the perceived work-life balance by employees.</w:t>
      </w:r>
    </w:p>
    <w:p w14:paraId="0F63ED03" w14:textId="77777777" w:rsidR="002539EC" w:rsidRPr="00155F8B" w:rsidRDefault="002539EC" w:rsidP="002539EC">
      <w:pPr>
        <w:pStyle w:val="Heading2"/>
        <w:spacing w:before="200"/>
        <w:rPr>
          <w:rFonts w:ascii="Times New Roman" w:eastAsiaTheme="minorEastAsia" w:hAnsi="Times New Roman" w:cs="Times New Roman"/>
          <w:color w:val="auto"/>
          <w:szCs w:val="22"/>
        </w:rPr>
      </w:pPr>
      <w:r w:rsidRPr="00155F8B">
        <w:rPr>
          <w:rFonts w:ascii="Times New Roman" w:eastAsiaTheme="minorEastAsia" w:hAnsi="Times New Roman" w:cs="Times New Roman"/>
          <w:color w:val="auto"/>
          <w:szCs w:val="22"/>
        </w:rPr>
        <w:t>To evaluate the relationships between remote-work intensity, perceived productivity and job satisfaction.</w:t>
      </w:r>
    </w:p>
    <w:p w14:paraId="07885560" w14:textId="77777777" w:rsidR="002539EC" w:rsidRPr="00155F8B" w:rsidRDefault="002539EC" w:rsidP="002539EC">
      <w:pPr>
        <w:pStyle w:val="Heading2"/>
        <w:spacing w:before="200"/>
        <w:rPr>
          <w:rFonts w:ascii="Times New Roman" w:eastAsiaTheme="minorEastAsia" w:hAnsi="Times New Roman" w:cs="Times New Roman"/>
          <w:color w:val="auto"/>
          <w:szCs w:val="22"/>
        </w:rPr>
      </w:pPr>
      <w:r w:rsidRPr="00155F8B">
        <w:rPr>
          <w:rFonts w:ascii="Times New Roman" w:eastAsiaTheme="minorEastAsia" w:hAnsi="Times New Roman" w:cs="Times New Roman"/>
          <w:color w:val="auto"/>
          <w:szCs w:val="22"/>
        </w:rPr>
        <w:t xml:space="preserve">To examine the relationship between perceived </w:t>
      </w:r>
      <w:r w:rsidRPr="00155F8B">
        <w:rPr>
          <w:rFonts w:ascii="Times New Roman" w:eastAsiaTheme="minorEastAsia" w:hAnsi="Times New Roman" w:cs="Times New Roman"/>
          <w:b/>
          <w:bCs/>
          <w:color w:val="auto"/>
          <w:szCs w:val="22"/>
        </w:rPr>
        <w:t>organization</w:t>
      </w:r>
      <w:r w:rsidRPr="00155F8B">
        <w:rPr>
          <w:rFonts w:ascii="Times New Roman" w:eastAsiaTheme="minorEastAsia" w:hAnsi="Times New Roman" w:cs="Times New Roman"/>
          <w:color w:val="auto"/>
          <w:szCs w:val="22"/>
        </w:rPr>
        <w:t xml:space="preserve"> support and their wellbeing and work-life outcomes among remote and hybrid workers.</w:t>
      </w:r>
    </w:p>
    <w:p w14:paraId="143FE9B7" w14:textId="77777777" w:rsidR="002539EC" w:rsidRDefault="002539EC" w:rsidP="002539EC">
      <w:pPr>
        <w:pStyle w:val="Heading2"/>
        <w:rPr>
          <w:rFonts w:ascii="Times New Roman" w:eastAsiaTheme="minorEastAsia" w:hAnsi="Times New Roman" w:cs="Times New Roman"/>
          <w:b/>
          <w:bCs/>
          <w:color w:val="auto"/>
          <w:szCs w:val="22"/>
        </w:rPr>
      </w:pPr>
      <w:r w:rsidRPr="00155F8B">
        <w:rPr>
          <w:rFonts w:ascii="Times New Roman" w:eastAsiaTheme="minorEastAsia" w:hAnsi="Times New Roman" w:cs="Times New Roman"/>
          <w:color w:val="auto"/>
          <w:szCs w:val="22"/>
        </w:rPr>
        <w:t xml:space="preserve">To understand what implications there are for </w:t>
      </w:r>
      <w:r w:rsidRPr="00155F8B">
        <w:rPr>
          <w:rFonts w:ascii="Times New Roman" w:eastAsiaTheme="minorEastAsia" w:hAnsi="Times New Roman" w:cs="Times New Roman"/>
          <w:b/>
          <w:bCs/>
          <w:color w:val="auto"/>
          <w:szCs w:val="22"/>
        </w:rPr>
        <w:t>organizations</w:t>
      </w:r>
      <w:r w:rsidRPr="00155F8B">
        <w:rPr>
          <w:rFonts w:ascii="Times New Roman" w:eastAsiaTheme="minorEastAsia" w:hAnsi="Times New Roman" w:cs="Times New Roman"/>
          <w:color w:val="auto"/>
          <w:szCs w:val="22"/>
        </w:rPr>
        <w:t xml:space="preserve"> wishing to be more healthy and sustainable with remote work.</w:t>
      </w:r>
    </w:p>
    <w:p w14:paraId="72F5E0E7" w14:textId="77777777" w:rsidR="002539EC" w:rsidRPr="00996E46" w:rsidRDefault="002539EC" w:rsidP="002539EC">
      <w:pPr>
        <w:pStyle w:val="Heading2"/>
        <w:rPr>
          <w:rFonts w:ascii="Times New Roman" w:hAnsi="Times New Roman" w:cs="Times New Roman"/>
          <w:sz w:val="28"/>
          <w:szCs w:val="28"/>
        </w:rPr>
      </w:pPr>
      <w:r w:rsidRPr="00996E46">
        <w:rPr>
          <w:rFonts w:ascii="Times New Roman" w:hAnsi="Times New Roman" w:cs="Times New Roman"/>
          <w:sz w:val="28"/>
          <w:szCs w:val="28"/>
        </w:rPr>
        <w:t>1.3 Research Questions</w:t>
      </w:r>
    </w:p>
    <w:p w14:paraId="5DC1EC70" w14:textId="77777777" w:rsidR="002539EC" w:rsidRPr="00155F8B" w:rsidRDefault="002539EC" w:rsidP="002539EC">
      <w:pPr>
        <w:rPr>
          <w:rFonts w:ascii="Times New Roman" w:hAnsi="Times New Roman" w:cs="Times New Roman"/>
        </w:rPr>
      </w:pPr>
      <w:r w:rsidRPr="00155F8B">
        <w:rPr>
          <w:rFonts w:ascii="Times New Roman" w:hAnsi="Times New Roman" w:cs="Times New Roman"/>
        </w:rPr>
        <w:t>How is the intensity of remote work associated with employees' wellbeing in the UK IT industry?</w:t>
      </w:r>
    </w:p>
    <w:p w14:paraId="73985B87" w14:textId="77777777" w:rsidR="002539EC" w:rsidRPr="00155F8B" w:rsidRDefault="002539EC" w:rsidP="002539EC">
      <w:pPr>
        <w:rPr>
          <w:rFonts w:ascii="Times New Roman" w:hAnsi="Times New Roman" w:cs="Times New Roman"/>
        </w:rPr>
      </w:pPr>
      <w:r w:rsidRPr="00155F8B">
        <w:rPr>
          <w:rFonts w:ascii="Times New Roman" w:hAnsi="Times New Roman" w:cs="Times New Roman"/>
        </w:rPr>
        <w:t>What is the relationship between the intensity of remote working and employees' work-life balance?</w:t>
      </w:r>
    </w:p>
    <w:p w14:paraId="36FC37E4" w14:textId="77777777" w:rsidR="002539EC" w:rsidRPr="00155F8B" w:rsidRDefault="002539EC" w:rsidP="002539EC">
      <w:pPr>
        <w:rPr>
          <w:rFonts w:ascii="Times New Roman" w:hAnsi="Times New Roman" w:cs="Times New Roman"/>
        </w:rPr>
      </w:pPr>
      <w:r w:rsidRPr="00155F8B">
        <w:rPr>
          <w:rFonts w:ascii="Times New Roman" w:hAnsi="Times New Roman" w:cs="Times New Roman"/>
        </w:rPr>
        <w:t>Are there any connections between the intensity of remote working and perceived productivity, and job satisfaction?</w:t>
      </w:r>
    </w:p>
    <w:p w14:paraId="04F8E466" w14:textId="77777777" w:rsidR="002539EC" w:rsidRPr="00155F8B" w:rsidRDefault="002539EC" w:rsidP="002539EC">
      <w:pPr>
        <w:rPr>
          <w:rFonts w:ascii="Times New Roman" w:hAnsi="Times New Roman" w:cs="Times New Roman"/>
        </w:rPr>
      </w:pPr>
      <w:r w:rsidRPr="00155F8B">
        <w:rPr>
          <w:rFonts w:ascii="Times New Roman" w:hAnsi="Times New Roman" w:cs="Times New Roman"/>
        </w:rPr>
        <w:t>Are perceived Organization Support related to IT employees' wellbeing and work-life balance when they work remotely or hybrid?</w:t>
      </w:r>
    </w:p>
    <w:p w14:paraId="5B5EC3DE" w14:textId="77777777" w:rsidR="002539EC" w:rsidRPr="00996E46" w:rsidRDefault="002539EC" w:rsidP="002539EC">
      <w:pPr>
        <w:rPr>
          <w:rFonts w:ascii="Times New Roman" w:hAnsi="Times New Roman" w:cs="Times New Roman"/>
        </w:rPr>
      </w:pPr>
      <w:r w:rsidRPr="00155F8B">
        <w:rPr>
          <w:rFonts w:ascii="Times New Roman" w:hAnsi="Times New Roman" w:cs="Times New Roman"/>
        </w:rPr>
        <w:t>What can be inferred about the organizations from the relationships found?</w:t>
      </w:r>
    </w:p>
    <w:p w14:paraId="5D8CF8EF" w14:textId="77777777" w:rsidR="002539EC" w:rsidRPr="00996E46" w:rsidRDefault="002539EC" w:rsidP="002539EC">
      <w:pPr>
        <w:pStyle w:val="Heading1"/>
        <w:rPr>
          <w:rFonts w:ascii="Times New Roman" w:hAnsi="Times New Roman" w:cs="Times New Roman"/>
        </w:rPr>
      </w:pPr>
      <w:r w:rsidRPr="00996E46">
        <w:rPr>
          <w:rFonts w:ascii="Times New Roman" w:hAnsi="Times New Roman" w:cs="Times New Roman"/>
        </w:rPr>
        <w:lastRenderedPageBreak/>
        <w:t>2. Preliminary Literature Review</w:t>
      </w:r>
    </w:p>
    <w:p w14:paraId="0436C823" w14:textId="77777777" w:rsidR="002539EC" w:rsidRPr="00996E46" w:rsidRDefault="002539EC" w:rsidP="002539EC">
      <w:pPr>
        <w:pStyle w:val="Heading2"/>
        <w:rPr>
          <w:rFonts w:ascii="Times New Roman" w:hAnsi="Times New Roman" w:cs="Times New Roman"/>
        </w:rPr>
      </w:pPr>
      <w:r w:rsidRPr="00996E46">
        <w:rPr>
          <w:rFonts w:ascii="Times New Roman" w:hAnsi="Times New Roman" w:cs="Times New Roman"/>
        </w:rPr>
        <w:t>2.1 Remote Work and the Changing Nature of Work</w:t>
      </w:r>
    </w:p>
    <w:p w14:paraId="44A89BFD" w14:textId="77777777" w:rsidR="002539EC" w:rsidRDefault="002539EC" w:rsidP="002539EC">
      <w:pPr>
        <w:rPr>
          <w:rFonts w:ascii="Times New Roman" w:hAnsi="Times New Roman" w:cs="Times New Roman"/>
        </w:rPr>
      </w:pPr>
      <w:r w:rsidRPr="00155F8B">
        <w:rPr>
          <w:rFonts w:ascii="Times New Roman" w:hAnsi="Times New Roman" w:cs="Times New Roman"/>
        </w:rPr>
        <w:t>The term "remote work" usually means work activities that are performed using information and communication technologies outside of the typical physical workplace of an employer. But remote working is not a one-size-fits-all option. The ways of working remotely, remotely working, and working from anywhere and at home are now being distinguished in academic and professional conversations, building on the work of Allen, Golden and Shockley, 2015; Choudhury, Foroughi and Larson, 2021.</w:t>
      </w:r>
    </w:p>
    <w:p w14:paraId="1375185F" w14:textId="77777777" w:rsidR="002539EC" w:rsidRPr="00155F8B" w:rsidRDefault="002539EC" w:rsidP="002539EC">
      <w:pPr>
        <w:rPr>
          <w:rFonts w:ascii="Times New Roman" w:hAnsi="Times New Roman" w:cs="Times New Roman"/>
        </w:rPr>
      </w:pPr>
    </w:p>
    <w:p w14:paraId="0E34B7BA" w14:textId="77777777" w:rsidR="002539EC" w:rsidRDefault="002539EC" w:rsidP="002539EC">
      <w:pPr>
        <w:rPr>
          <w:rFonts w:ascii="Times New Roman" w:hAnsi="Times New Roman" w:cs="Times New Roman"/>
        </w:rPr>
      </w:pPr>
      <w:r w:rsidRPr="00155F8B">
        <w:rPr>
          <w:rFonts w:ascii="Times New Roman" w:hAnsi="Times New Roman" w:cs="Times New Roman"/>
        </w:rPr>
        <w:t>The reasons for making these distinctions are that the nature of remote work and its location can have an impact on employee outcomes. A remote worker who works one day a week can still have a lot of face-to-face interaction and socialisation in the workplace. A fully remote worker, however, can communicate with co-workers primarily via electronic means. Comparisons of remote workers with office workers may not account for variation in the amount of remote work (Gajendran and Harrison, 2007; Allen, Golden and Shockley, 2015).</w:t>
      </w:r>
    </w:p>
    <w:p w14:paraId="17790B6D" w14:textId="77777777" w:rsidR="002539EC" w:rsidRPr="00155F8B" w:rsidRDefault="002539EC" w:rsidP="002539EC">
      <w:pPr>
        <w:rPr>
          <w:rFonts w:ascii="Times New Roman" w:hAnsi="Times New Roman" w:cs="Times New Roman"/>
        </w:rPr>
      </w:pPr>
    </w:p>
    <w:p w14:paraId="19B8188F" w14:textId="77777777" w:rsidR="002539EC" w:rsidRPr="00155F8B" w:rsidRDefault="002539EC" w:rsidP="002539EC">
      <w:pPr>
        <w:rPr>
          <w:rFonts w:ascii="Times New Roman" w:hAnsi="Times New Roman" w:cs="Times New Roman"/>
        </w:rPr>
      </w:pPr>
      <w:r w:rsidRPr="00155F8B">
        <w:rPr>
          <w:rFonts w:ascii="Times New Roman" w:hAnsi="Times New Roman" w:cs="Times New Roman"/>
        </w:rPr>
        <w:t>The distributed nature of work has radically changed the way knowledge work is organised. The IT sector is significant because IT workers often engage in digital communication, software systems and cloud-based environments as part of their daily work practices. Geographic flexibility can thus be implemented without having to exclude the possibility of completing tasks (Gibbs, Mengel and Siemroth, 2023; Popovac et al., 2025).</w:t>
      </w:r>
      <w:r>
        <w:rPr>
          <w:rFonts w:ascii="Times New Roman" w:hAnsi="Times New Roman" w:cs="Times New Roman"/>
        </w:rPr>
        <w:t xml:space="preserve"> </w:t>
      </w:r>
      <w:r w:rsidRPr="00155F8B">
        <w:rPr>
          <w:rFonts w:ascii="Times New Roman" w:hAnsi="Times New Roman" w:cs="Times New Roman"/>
        </w:rPr>
        <w:t xml:space="preserve">Choudhury, Foroughi and Larson (2021) studied work-from-anywhere policies and found that there are benefits that can be attributed to geographic flexibility in certain areas of productivity. Their research backs up the notion that workers may have more flexibility in where they work. In </w:t>
      </w:r>
      <w:r w:rsidRPr="00155F8B">
        <w:rPr>
          <w:rFonts w:ascii="Times New Roman" w:hAnsi="Times New Roman" w:cs="Times New Roman"/>
        </w:rPr>
        <w:lastRenderedPageBreak/>
        <w:t>an experimental organisational context, also Bloom et al., (2015) found work-from-at-home benefits.</w:t>
      </w:r>
    </w:p>
    <w:p w14:paraId="4692F61F" w14:textId="77777777" w:rsidR="002539EC" w:rsidRDefault="002539EC" w:rsidP="002539EC">
      <w:pPr>
        <w:rPr>
          <w:rFonts w:ascii="Times New Roman" w:hAnsi="Times New Roman" w:cs="Times New Roman"/>
        </w:rPr>
      </w:pPr>
    </w:p>
    <w:p w14:paraId="0EF8EABE" w14:textId="77777777" w:rsidR="002539EC" w:rsidRDefault="002539EC" w:rsidP="002539EC">
      <w:pPr>
        <w:rPr>
          <w:rFonts w:ascii="Times New Roman" w:hAnsi="Times New Roman" w:cs="Times New Roman"/>
        </w:rPr>
      </w:pPr>
      <w:r w:rsidRPr="00155F8B">
        <w:rPr>
          <w:rFonts w:ascii="Times New Roman" w:hAnsi="Times New Roman" w:cs="Times New Roman"/>
        </w:rPr>
        <w:t>But it's not all rosy in the literature of productivity. In a study by Yang et al. (2022), information workers were studied and the findings showed that collaboration networks were impacted by remote work. The study indicated that working remotely might lead to a more static and siloed working environment. This distinction between individual productivity and organisational effectiveness becomes a crucial point to consider when talking about collective productivity, that is, organisational effectiveness ( Yang et al., 2022).</w:t>
      </w:r>
    </w:p>
    <w:p w14:paraId="7E522894" w14:textId="77777777" w:rsidR="002539EC" w:rsidRPr="00155F8B" w:rsidRDefault="002539EC" w:rsidP="002539EC">
      <w:pPr>
        <w:rPr>
          <w:rFonts w:ascii="Times New Roman" w:hAnsi="Times New Roman" w:cs="Times New Roman"/>
        </w:rPr>
      </w:pPr>
    </w:p>
    <w:p w14:paraId="30EBA064" w14:textId="77777777" w:rsidR="002539EC" w:rsidRPr="00155F8B" w:rsidRDefault="002539EC" w:rsidP="002539EC">
      <w:pPr>
        <w:rPr>
          <w:rFonts w:ascii="Times New Roman" w:hAnsi="Times New Roman" w:cs="Times New Roman"/>
        </w:rPr>
      </w:pPr>
      <w:r w:rsidRPr="00155F8B">
        <w:rPr>
          <w:rFonts w:ascii="Times New Roman" w:hAnsi="Times New Roman" w:cs="Times New Roman"/>
        </w:rPr>
        <w:t>Less interruption in the office might make individual tasks seem more efficient for an employee to perform while working from home. However, teamwork, informal learning sharing, and new concept creation may be crucial to organisational success. Productivity is, therefore, a concept that needs to be carefully considered ( Yang et al., 2022; Gibbs, Mengel and Siemroth 2023).</w:t>
      </w:r>
    </w:p>
    <w:p w14:paraId="5A74E216" w14:textId="77777777" w:rsidR="002539EC" w:rsidRPr="00796A5E" w:rsidRDefault="002539EC" w:rsidP="002539EC">
      <w:pPr>
        <w:rPr>
          <w:rFonts w:ascii="Times New Roman" w:hAnsi="Times New Roman" w:cs="Times New Roman"/>
          <w:b/>
          <w:bCs/>
        </w:rPr>
      </w:pPr>
      <w:r w:rsidRPr="00155F8B">
        <w:rPr>
          <w:rFonts w:ascii="Times New Roman" w:hAnsi="Times New Roman" w:cs="Times New Roman"/>
        </w:rPr>
        <w:t>According to the literature, there are two general views. The first considers remote working a job resource. In this view, the design of the workplace could facilitate employee performance through reduction of commuting, increased autonomy and increased control. The latter view focuses on coordination expense. Both the number and quality of informal interactions, social connections and collaborative problem-solving strategies can be impaired with digital working (Bakker and Demerouti, 2007; Yang et al., 2022).</w:t>
      </w:r>
    </w:p>
    <w:p w14:paraId="511243F4" w14:textId="77777777" w:rsidR="002539EC" w:rsidRPr="00996E46" w:rsidRDefault="002539EC" w:rsidP="002539EC">
      <w:pPr>
        <w:pStyle w:val="Heading2"/>
        <w:rPr>
          <w:rFonts w:ascii="Times New Roman" w:hAnsi="Times New Roman" w:cs="Times New Roman"/>
        </w:rPr>
      </w:pPr>
      <w:r w:rsidRPr="00996E46">
        <w:rPr>
          <w:rFonts w:ascii="Times New Roman" w:hAnsi="Times New Roman" w:cs="Times New Roman"/>
        </w:rPr>
        <w:t>2.2 Remote Work and Employee Wellbeing</w:t>
      </w:r>
    </w:p>
    <w:p w14:paraId="44C5B8F0" w14:textId="77777777" w:rsidR="002539EC" w:rsidRDefault="002539EC" w:rsidP="002539EC">
      <w:pPr>
        <w:rPr>
          <w:rFonts w:ascii="Times New Roman" w:hAnsi="Times New Roman" w:cs="Times New Roman"/>
        </w:rPr>
      </w:pPr>
      <w:r w:rsidRPr="00796A5E">
        <w:rPr>
          <w:rFonts w:ascii="Times New Roman" w:hAnsi="Times New Roman" w:cs="Times New Roman"/>
        </w:rPr>
        <w:t xml:space="preserve">The term wellbeing of employees is multidimensional and covers employees' psychological, emotional and physical experience. In the remote-working context, wellbeing is mainly </w:t>
      </w:r>
      <w:r w:rsidRPr="00796A5E">
        <w:rPr>
          <w:rFonts w:ascii="Times New Roman" w:hAnsi="Times New Roman" w:cs="Times New Roman"/>
        </w:rPr>
        <w:lastRenderedPageBreak/>
        <w:t>related to stress, mental health, autonomy, work-life boundaries, and social connection (Charalampous et al., 2019; Oakman et al., 2020).</w:t>
      </w:r>
    </w:p>
    <w:p w14:paraId="7054AC19" w14:textId="77777777" w:rsidR="002539EC" w:rsidRPr="00796A5E" w:rsidRDefault="002539EC" w:rsidP="002539EC">
      <w:pPr>
        <w:rPr>
          <w:rFonts w:ascii="Times New Roman" w:hAnsi="Times New Roman" w:cs="Times New Roman"/>
        </w:rPr>
      </w:pPr>
    </w:p>
    <w:p w14:paraId="7B5B1DE9" w14:textId="77777777" w:rsidR="002539EC" w:rsidRPr="00796A5E" w:rsidRDefault="002539EC" w:rsidP="002539EC">
      <w:pPr>
        <w:rPr>
          <w:rFonts w:ascii="Times New Roman" w:hAnsi="Times New Roman" w:cs="Times New Roman"/>
        </w:rPr>
      </w:pPr>
      <w:r w:rsidRPr="00796A5E">
        <w:rPr>
          <w:rFonts w:ascii="Times New Roman" w:hAnsi="Times New Roman" w:cs="Times New Roman"/>
        </w:rPr>
        <w:t>One upside to remote jobs is the decrease in commuting. Staff who were used to working a lot of miles will be able to use up more time for rest, personal needs and leisure. Employees also may be able to design a more comfortable and personalized work environment while working remotely (Gajendran and Harrison, 2007; Allen, Golden and Shockley, 2015).</w:t>
      </w:r>
    </w:p>
    <w:p w14:paraId="719763F6" w14:textId="77777777" w:rsidR="002539EC" w:rsidRDefault="002539EC" w:rsidP="002539EC">
      <w:pPr>
        <w:rPr>
          <w:rFonts w:ascii="Times New Roman" w:hAnsi="Times New Roman" w:cs="Times New Roman"/>
        </w:rPr>
      </w:pPr>
      <w:r w:rsidRPr="00796A5E">
        <w:rPr>
          <w:rFonts w:ascii="Times New Roman" w:hAnsi="Times New Roman" w:cs="Times New Roman"/>
        </w:rPr>
        <w:t>The Job Demands-Resources model offers a theory for these desirable results. Job resources can help employees respond to job demands and promote motivation. In the context of telework, autonomy and flexibility can be resources. Work schedule control is more likely to be available with its control group, which could lead to a greater ability to manage competing demands (Bakker and Demerouti, 2007).</w:t>
      </w:r>
    </w:p>
    <w:p w14:paraId="57E2B8FF" w14:textId="77777777" w:rsidR="002539EC" w:rsidRPr="00796A5E" w:rsidRDefault="002539EC" w:rsidP="002539EC">
      <w:pPr>
        <w:rPr>
          <w:rFonts w:ascii="Times New Roman" w:hAnsi="Times New Roman" w:cs="Times New Roman"/>
        </w:rPr>
      </w:pPr>
    </w:p>
    <w:p w14:paraId="2FDFE661" w14:textId="77777777" w:rsidR="002539EC" w:rsidRPr="00796A5E" w:rsidRDefault="002539EC" w:rsidP="002539EC">
      <w:pPr>
        <w:rPr>
          <w:rFonts w:ascii="Times New Roman" w:hAnsi="Times New Roman" w:cs="Times New Roman"/>
        </w:rPr>
      </w:pPr>
      <w:r w:rsidRPr="00796A5E">
        <w:rPr>
          <w:rFonts w:ascii="Times New Roman" w:hAnsi="Times New Roman" w:cs="Times New Roman"/>
        </w:rPr>
        <w:t>Another explanation is given by Self-Determination Theory. Autonomy, competence and relatedness are important psychological needs, according to Ryan and Deci. With remote work, employees have more autonomy, as they have more control over their work environment. But in terms of relatedness, when people work remotely, it can have adverse consequences because they don't have the same face-to-face interactions as they do in the office (Ryan and Deci, 2000).</w:t>
      </w:r>
    </w:p>
    <w:p w14:paraId="3B95E59D" w14:textId="77777777" w:rsidR="002539EC" w:rsidRDefault="002539EC" w:rsidP="002539EC">
      <w:pPr>
        <w:rPr>
          <w:rFonts w:ascii="Times New Roman" w:hAnsi="Times New Roman" w:cs="Times New Roman"/>
        </w:rPr>
      </w:pPr>
      <w:r w:rsidRPr="00796A5E">
        <w:rPr>
          <w:rFonts w:ascii="Times New Roman" w:hAnsi="Times New Roman" w:cs="Times New Roman"/>
        </w:rPr>
        <w:t>Empirical studies suggest that the effect of working from home on mental and/or physical health can be positive or negative, depending on the conditions of work and organizational support (Oakman et al., 2020, in a rapid review of working from home), which supports the possibility of simultaneous positive and negative outcomes. This indicates that job place is not enough to account for employee wellbeing (Oakman et al., 2020).</w:t>
      </w:r>
    </w:p>
    <w:p w14:paraId="009691BB" w14:textId="77777777" w:rsidR="002539EC" w:rsidRPr="00796A5E" w:rsidRDefault="002539EC" w:rsidP="002539EC">
      <w:pPr>
        <w:rPr>
          <w:rFonts w:ascii="Times New Roman" w:hAnsi="Times New Roman" w:cs="Times New Roman"/>
        </w:rPr>
      </w:pPr>
    </w:p>
    <w:p w14:paraId="2B61504F" w14:textId="77777777" w:rsidR="002539EC" w:rsidRPr="00796A5E" w:rsidRDefault="002539EC" w:rsidP="002539EC">
      <w:pPr>
        <w:rPr>
          <w:rFonts w:ascii="Times New Roman" w:hAnsi="Times New Roman" w:cs="Times New Roman"/>
        </w:rPr>
      </w:pPr>
      <w:r w:rsidRPr="00796A5E">
        <w:rPr>
          <w:rFonts w:ascii="Times New Roman" w:hAnsi="Times New Roman" w:cs="Times New Roman"/>
        </w:rPr>
        <w:lastRenderedPageBreak/>
        <w:t>The physical health aspect too is relevant. You might see less movement from employees who work remotely, as they do not need to walk between transport, offices and meetings. More sitting and longer computer working times may lead to musculoskeletal issues especially if workers are not set up with an ergonomically suitable workstation at home.</w:t>
      </w:r>
    </w:p>
    <w:p w14:paraId="4F52A1F8" w14:textId="77777777" w:rsidR="002539EC" w:rsidRPr="00796A5E" w:rsidRDefault="002539EC" w:rsidP="002539EC">
      <w:pPr>
        <w:rPr>
          <w:rFonts w:ascii="Times New Roman" w:hAnsi="Times New Roman" w:cs="Times New Roman"/>
        </w:rPr>
      </w:pPr>
      <w:r w:rsidRPr="00796A5E">
        <w:rPr>
          <w:rFonts w:ascii="Times New Roman" w:hAnsi="Times New Roman" w:cs="Times New Roman"/>
        </w:rPr>
        <w:t>Polspoel et al. studied physical activity and sedentary behavior in teleworkers versus those working in the office. These are examples of the health impacts of working remotely going further than just psychological stress. Thus, a holistic wellbeing approach should not consider wellbeing among employees as a one-to-one correlation with mental health.</w:t>
      </w:r>
    </w:p>
    <w:p w14:paraId="301C8013" w14:textId="77777777" w:rsidR="002539EC" w:rsidRDefault="002539EC" w:rsidP="002539EC">
      <w:pPr>
        <w:rPr>
          <w:rFonts w:ascii="Times New Roman" w:hAnsi="Times New Roman" w:cs="Times New Roman"/>
        </w:rPr>
      </w:pPr>
    </w:p>
    <w:p w14:paraId="506A13F2" w14:textId="77777777" w:rsidR="002539EC" w:rsidRPr="00796A5E" w:rsidRDefault="002539EC" w:rsidP="002539EC">
      <w:pPr>
        <w:rPr>
          <w:rFonts w:ascii="Times New Roman" w:hAnsi="Times New Roman" w:cs="Times New Roman"/>
        </w:rPr>
      </w:pPr>
      <w:r w:rsidRPr="00796A5E">
        <w:rPr>
          <w:rFonts w:ascii="Times New Roman" w:hAnsi="Times New Roman" w:cs="Times New Roman"/>
        </w:rPr>
        <w:t>Another major worry is technostress. Digital technologies facilitate working remotely, but they can also present extra demands on the job. Molino et al. explored the wellbeing cost of using technology while working remotely, and recognized technostress. Digital platforms can create information overload, disruptions, and a sense of urgency for responses.</w:t>
      </w:r>
    </w:p>
    <w:p w14:paraId="108C09DA" w14:textId="77777777" w:rsidR="002539EC" w:rsidRDefault="002539EC" w:rsidP="002539EC">
      <w:pPr>
        <w:rPr>
          <w:rFonts w:ascii="Times New Roman" w:hAnsi="Times New Roman" w:cs="Times New Roman"/>
        </w:rPr>
      </w:pPr>
      <w:r w:rsidRPr="00796A5E">
        <w:rPr>
          <w:rFonts w:ascii="Times New Roman" w:hAnsi="Times New Roman" w:cs="Times New Roman"/>
        </w:rPr>
        <w:t>In particular, the concept of techno-invasion is relevant. Laptop, phone and messaging can move into personal time when used for work. It's possible that employees could be granted flexible work options, but that they are also feeling pressured to be “always on.” This contradicts the idea that flexibility is a key condition for wellbeing.</w:t>
      </w:r>
    </w:p>
    <w:p w14:paraId="6762A8FD" w14:textId="77777777" w:rsidR="002539EC" w:rsidRPr="00796A5E" w:rsidRDefault="002539EC" w:rsidP="002539EC">
      <w:pPr>
        <w:rPr>
          <w:rFonts w:ascii="Times New Roman" w:hAnsi="Times New Roman" w:cs="Times New Roman"/>
        </w:rPr>
      </w:pPr>
    </w:p>
    <w:p w14:paraId="4EF9E5F9" w14:textId="77777777" w:rsidR="002539EC" w:rsidRPr="00796A5E" w:rsidRDefault="002539EC" w:rsidP="002539EC">
      <w:pPr>
        <w:rPr>
          <w:rFonts w:ascii="Times New Roman" w:hAnsi="Times New Roman" w:cs="Times New Roman"/>
        </w:rPr>
      </w:pPr>
      <w:r w:rsidRPr="00796A5E">
        <w:rPr>
          <w:rFonts w:ascii="Times New Roman" w:hAnsi="Times New Roman" w:cs="Times New Roman"/>
        </w:rPr>
        <w:t>There may also be demographic differences in how remote and employee stress are related. In the present study, Popovac et al. discovered that the link between remote-work intensity and perceived stress was age-dependent. Their findings indicate that there may be a different experience with working remotely for younger workers versus mid-career workers.</w:t>
      </w:r>
    </w:p>
    <w:p w14:paraId="63F86928" w14:textId="77777777" w:rsidR="002539EC" w:rsidRPr="00996E46" w:rsidRDefault="002539EC" w:rsidP="002539EC">
      <w:pPr>
        <w:rPr>
          <w:rFonts w:ascii="Times New Roman" w:hAnsi="Times New Roman" w:cs="Times New Roman"/>
        </w:rPr>
      </w:pPr>
      <w:r w:rsidRPr="00796A5E">
        <w:rPr>
          <w:rFonts w:ascii="Times New Roman" w:hAnsi="Times New Roman" w:cs="Times New Roman"/>
        </w:rPr>
        <w:t>One reason could be that newer workers might be more dependent on workplace interaction to gain knowledge and socialise professionally, or more advanced workers may have more networks and routines. This is a possible rather than a causal interpretation.</w:t>
      </w:r>
    </w:p>
    <w:p w14:paraId="4BE70C5B" w14:textId="77777777" w:rsidR="002539EC" w:rsidRDefault="002539EC" w:rsidP="002539EC">
      <w:pPr>
        <w:pStyle w:val="Heading2"/>
      </w:pPr>
      <w:r>
        <w:lastRenderedPageBreak/>
        <w:t>2.3 Remote Work and Work-Life Balance</w:t>
      </w:r>
    </w:p>
    <w:p w14:paraId="79D1DD51" w14:textId="77777777" w:rsidR="002539EC" w:rsidRDefault="002539EC" w:rsidP="002539EC">
      <w:pPr>
        <w:rPr>
          <w:rFonts w:ascii="Times New Roman" w:hAnsi="Times New Roman" w:cs="Times New Roman"/>
        </w:rPr>
      </w:pPr>
      <w:r w:rsidRPr="00796A5E">
        <w:rPr>
          <w:rFonts w:ascii="Times New Roman" w:hAnsi="Times New Roman" w:cs="Times New Roman"/>
        </w:rPr>
        <w:t xml:space="preserve">Work-life balance is a concern regarding a person's ability to handle work demands and personal, family and non-work activities. Many companies state that remote working is a way to help workers balance work and life, as there is often more flexibility around their work schedule and they do not have to commute to work. Flexibility may be especially beneficial for workers with care or personal needs and may be especially beneficial for employees who save time commuting. </w:t>
      </w:r>
    </w:p>
    <w:p w14:paraId="0324599A" w14:textId="77777777" w:rsidR="002539EC" w:rsidRDefault="002539EC" w:rsidP="002539EC">
      <w:pPr>
        <w:rPr>
          <w:rFonts w:ascii="Times New Roman" w:hAnsi="Times New Roman" w:cs="Times New Roman"/>
        </w:rPr>
      </w:pPr>
    </w:p>
    <w:p w14:paraId="248E0F16" w14:textId="77777777" w:rsidR="002539EC" w:rsidRDefault="002539EC" w:rsidP="002539EC">
      <w:pPr>
        <w:rPr>
          <w:rFonts w:ascii="Times New Roman" w:hAnsi="Times New Roman" w:cs="Times New Roman"/>
        </w:rPr>
      </w:pPr>
      <w:r w:rsidRPr="00796A5E">
        <w:rPr>
          <w:rFonts w:ascii="Times New Roman" w:hAnsi="Times New Roman" w:cs="Times New Roman"/>
        </w:rPr>
        <w:t xml:space="preserve">However, just being near the place of residence is not enough to ensure work-life balance. Work/non-work boundaries can become more fluid in a remote work environment. Bedrooms, kitchens or living spaces used for personal activities can be used by employees. Thus, there might not be a definite separation between the workplace and home environment. This presents a flexibility paradox. Greater flexibility enables employees to structure work around life, but can at the same time enable work to intrude on private life. Conventional office hours and employees' ability to reply to messages are not limited as the communication technologies are always available (Molino et al., 2020; Spagnoli et al., 2020). </w:t>
      </w:r>
    </w:p>
    <w:p w14:paraId="78E583ED" w14:textId="77777777" w:rsidR="002539EC" w:rsidRDefault="002539EC" w:rsidP="002539EC">
      <w:pPr>
        <w:rPr>
          <w:rFonts w:ascii="Times New Roman" w:hAnsi="Times New Roman" w:cs="Times New Roman"/>
        </w:rPr>
      </w:pPr>
    </w:p>
    <w:p w14:paraId="18031023" w14:textId="77777777" w:rsidR="002539EC" w:rsidRPr="00996E46" w:rsidRDefault="002539EC" w:rsidP="002539EC">
      <w:pPr>
        <w:rPr>
          <w:rFonts w:ascii="Times New Roman" w:hAnsi="Times New Roman" w:cs="Times New Roman"/>
        </w:rPr>
      </w:pPr>
      <w:r w:rsidRPr="00796A5E">
        <w:rPr>
          <w:rFonts w:ascii="Times New Roman" w:hAnsi="Times New Roman" w:cs="Times New Roman"/>
        </w:rPr>
        <w:t xml:space="preserve">This research is strongly related to that of the E-Work Life Scale by Grant et al. It was developed specifically to measure remote working and comprises some dimensions of work-life interference, flexibility, productivity and organizational trust. An existing measurement method might give more validity than a completely new method without theoretical basis (Grant et al., 2019). Organisational norms have an impact on work-life balance as well. While an organisation may say it will look favorably on flexible worker arrangements, a manager may say “no, you need to reply right away” in a background manner. So it's possible that employee experiences can be impacted by the perception of expectations not the written </w:t>
      </w:r>
      <w:r w:rsidRPr="00796A5E">
        <w:rPr>
          <w:rFonts w:ascii="Times New Roman" w:hAnsi="Times New Roman" w:cs="Times New Roman"/>
        </w:rPr>
        <w:lastRenderedPageBreak/>
        <w:t>policy alone. The stress of remote working can be lessened by supportive communication. Communicating expectations of availability, established channels of communication and managerial support can help employees understand when they can expect to work. However, if communication is not carried out properly, it could lead to more interruptions and confusion. Thus, the literature indicates that work life balance is not just a matter of individual responsibility. Where organisational structures create a "need for availability" that is continual, advice for staff to "manage their time better" may be inadequate. This is conducive to the proposed study inclusion of perceived organisational support.</w:t>
      </w:r>
    </w:p>
    <w:p w14:paraId="488EDE10" w14:textId="77777777" w:rsidR="002539EC" w:rsidRDefault="002539EC" w:rsidP="002539EC">
      <w:pPr>
        <w:pStyle w:val="Heading2"/>
      </w:pPr>
      <w:r>
        <w:t>2.4 Remote Work, Productivity and Job Satisfaction</w:t>
      </w:r>
    </w:p>
    <w:p w14:paraId="2BE9F35D"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There has been a lot of discussion about the impact of telework on productivity. There are a number of studies looking at potential benefits. In a working-from-home experiment, Bloom et al. (2015) found that performance improved, and Choudhury, Foroughi and Larson found impacts on productivity related to geographic flexibility.</w:t>
      </w:r>
    </w:p>
    <w:p w14:paraId="492A11AC"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In the IT field, Gibbs, Mengel and Siemroth (2023) performed an analysis of IT staff and analytics data. This is why their work is particularly helpful, since it is not only subjective, based on employee perceptions. Similarly, higher intensity of remote working was linked to higher perceived productivity among IT workers, as noted by Popovac et al. (2025).</w:t>
      </w:r>
    </w:p>
    <w:p w14:paraId="6DF4D9FC" w14:textId="77777777" w:rsidR="002539EC" w:rsidRDefault="002539EC" w:rsidP="002539EC">
      <w:pPr>
        <w:rPr>
          <w:rFonts w:ascii="Times New Roman" w:hAnsi="Times New Roman" w:cs="Times New Roman"/>
        </w:rPr>
      </w:pPr>
      <w:r w:rsidRPr="00772740">
        <w:rPr>
          <w:rFonts w:ascii="Times New Roman" w:hAnsi="Times New Roman" w:cs="Times New Roman"/>
        </w:rPr>
        <w:t>But, be mindful between the perceived and objective productivity. Staff might be more productive at home as there are fewer interruptions. However, employee preferences and attitudes can affect self-assessment.</w:t>
      </w:r>
    </w:p>
    <w:p w14:paraId="655B84F7" w14:textId="77777777" w:rsidR="002539EC" w:rsidRPr="00772740" w:rsidRDefault="002539EC" w:rsidP="002539EC">
      <w:pPr>
        <w:rPr>
          <w:rFonts w:ascii="Times New Roman" w:hAnsi="Times New Roman" w:cs="Times New Roman"/>
        </w:rPr>
      </w:pPr>
    </w:p>
    <w:p w14:paraId="0308F1A5"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 xml:space="preserve">The productivity of the individual is also different from the productivity of the team. The results of the study by Yang et al. on information workers collaborating remotely seem to indicate the potential impact of remote work on communication networks. Individual </w:t>
      </w:r>
      <w:r w:rsidRPr="00772740">
        <w:rPr>
          <w:rFonts w:ascii="Times New Roman" w:hAnsi="Times New Roman" w:cs="Times New Roman"/>
        </w:rPr>
        <w:lastRenderedPageBreak/>
        <w:t>employees can carry out their work effectively, and the organisation has less effective informal knowledge sharing.</w:t>
      </w:r>
    </w:p>
    <w:p w14:paraId="092AE85D"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Another significant outcome is job satisfaction. Remote work can offer autonomy and demonstrate trust from the organisation which can be important to employees. One explanation is given by Social Exchange Theory. Cropanzano and Mitchell propose that social exchange is based on two-way interactions. Staff members might respond to an organisation with positive attitudes and behaviours if they feel it offers them helpful resources.</w:t>
      </w:r>
    </w:p>
    <w:p w14:paraId="4E20EBB6"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Therefore, the importance of perceived organizational support is given. There are ways to help remote workers, including communication, technology, fairness in performance management and available wellbeing resources. The proposed research could explore if employees who reported higher levels of organisational support were also found to have a higher level of wellbeing and work-life balance.</w:t>
      </w:r>
      <w:r w:rsidRPr="00996E46">
        <w:rPr>
          <w:rFonts w:ascii="Times New Roman" w:hAnsi="Times New Roman" w:cs="Times New Roman"/>
        </w:rPr>
        <w:t>.</w:t>
      </w:r>
    </w:p>
    <w:p w14:paraId="5FFF913A" w14:textId="77777777" w:rsidR="002539EC" w:rsidRDefault="002539EC" w:rsidP="002539EC">
      <w:pPr>
        <w:pStyle w:val="Heading2"/>
      </w:pPr>
      <w:r>
        <w:t>2.5 Sustainable Lifestyle and Sustainable Working Practices</w:t>
      </w:r>
    </w:p>
    <w:p w14:paraId="6A73531B" w14:textId="77777777" w:rsidR="002539EC" w:rsidRDefault="002539EC" w:rsidP="002539EC">
      <w:pPr>
        <w:rPr>
          <w:rFonts w:ascii="Times New Roman" w:hAnsi="Times New Roman" w:cs="Times New Roman"/>
        </w:rPr>
      </w:pPr>
      <w:r w:rsidRPr="00772740">
        <w:rPr>
          <w:rFonts w:ascii="Times New Roman" w:hAnsi="Times New Roman" w:cs="Times New Roman"/>
        </w:rPr>
        <w:t>Sustainability is a word that is often linked with environmental outcomes. Working remotely might decrease the number of commutes and thus the amount of energy consumption from commuting. But the downside of telework is still debatable.</w:t>
      </w:r>
      <w:r>
        <w:rPr>
          <w:rFonts w:ascii="Times New Roman" w:hAnsi="Times New Roman" w:cs="Times New Roman"/>
        </w:rPr>
        <w:t xml:space="preserve"> </w:t>
      </w:r>
      <w:r w:rsidRPr="00772740">
        <w:rPr>
          <w:rFonts w:ascii="Times New Roman" w:hAnsi="Times New Roman" w:cs="Times New Roman"/>
        </w:rPr>
        <w:t>Hook et al. summarized the energy and climate effects of telework and emphasized the nuances of the relationship. This can significantly reduce the transport energy use, but can also increase the energy use of the employees in their homes. Rebound effects are also possible when residential relocation occurs and when other travel that is not related to work takes place.</w:t>
      </w:r>
      <w:r>
        <w:rPr>
          <w:rFonts w:ascii="Times New Roman" w:hAnsi="Times New Roman" w:cs="Times New Roman"/>
        </w:rPr>
        <w:t xml:space="preserve"> </w:t>
      </w:r>
      <w:r w:rsidRPr="00772740">
        <w:rPr>
          <w:rFonts w:ascii="Times New Roman" w:hAnsi="Times New Roman" w:cs="Times New Roman"/>
        </w:rPr>
        <w:t>Macias, Ravalet and Rerat explain how teleworking could have a rebound effect on the residential and daily trip mobility. It would therefore be too simplistic to say that working from home is always a "green" option.</w:t>
      </w:r>
    </w:p>
    <w:p w14:paraId="6548285E" w14:textId="77777777" w:rsidR="002539EC" w:rsidRPr="00772740" w:rsidRDefault="002539EC" w:rsidP="002539EC">
      <w:pPr>
        <w:rPr>
          <w:rFonts w:ascii="Times New Roman" w:hAnsi="Times New Roman" w:cs="Times New Roman"/>
        </w:rPr>
      </w:pPr>
    </w:p>
    <w:p w14:paraId="1C419E21"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lastRenderedPageBreak/>
        <w:t>In this proposal, sustainable working is essentially defined as the creation of working practices that are sustainable over time (long-term) without causing unacceptable harm to employee wellbeing. This includes reasonable workloads, sensible work-life balance and good organisational support.</w:t>
      </w:r>
    </w:p>
    <w:p w14:paraId="1C5C14C2"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Popovac et al. integrate employee health, productivity and sustainable practices in their research on the field of information technology. They concluded that there might be a relationship between sustainable workplace practices and the intensity of remote work. However, it also reveals differences in stress among the various age groups.</w:t>
      </w:r>
    </w:p>
    <w:p w14:paraId="139515DE" w14:textId="77777777" w:rsidR="002539EC" w:rsidRDefault="002539EC" w:rsidP="002539EC">
      <w:pPr>
        <w:pStyle w:val="Heading2"/>
      </w:pPr>
      <w:r>
        <w:t>2.6 Literature Gap</w:t>
      </w:r>
    </w:p>
    <w:p w14:paraId="5974B2C0" w14:textId="77777777" w:rsidR="002539EC" w:rsidRPr="00772740" w:rsidRDefault="002539EC" w:rsidP="002539EC">
      <w:pPr>
        <w:rPr>
          <w:rFonts w:ascii="Times New Roman" w:hAnsi="Times New Roman" w:cs="Times New Roman"/>
        </w:rPr>
      </w:pPr>
      <w:r>
        <w:rPr>
          <w:rFonts w:ascii="Times New Roman" w:hAnsi="Times New Roman" w:cs="Times New Roman"/>
        </w:rPr>
        <w:t>T</w:t>
      </w:r>
      <w:r w:rsidRPr="00772740">
        <w:rPr>
          <w:rFonts w:ascii="Times New Roman" w:hAnsi="Times New Roman" w:cs="Times New Roman"/>
        </w:rPr>
        <w:t>he research gap is contextual and integrative. It is common in previous studies to mix together employees in various industries and across various countries. But, there is a difference between occupations in their work characteristics. The IT industry is especially digitized and could be creating unique remote working experiences.</w:t>
      </w:r>
    </w:p>
    <w:p w14:paraId="6CFA4611"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Previous research also has varying definitions of remote work and takes a piecemeal approach to outcomes. Comparisons between office workers and fully remote workers, hybrid and the intensity of remote working are therefore not easily made, and high productivity can be combined with poor demarcation of work-life boundaries.</w:t>
      </w:r>
      <w:r>
        <w:rPr>
          <w:rFonts w:ascii="Times New Roman" w:hAnsi="Times New Roman" w:cs="Times New Roman"/>
        </w:rPr>
        <w:t xml:space="preserve"> </w:t>
      </w:r>
      <w:r w:rsidRPr="00772740">
        <w:rPr>
          <w:rFonts w:ascii="Times New Roman" w:hAnsi="Times New Roman" w:cs="Times New Roman"/>
        </w:rPr>
        <w:t>More recent evidence indicated that employee characteristics and organisational support could also impact outcomes – the age-specific stress finding by Popovac et al. demonstrated that relationships can have average findings, but big differences.</w:t>
      </w:r>
    </w:p>
    <w:p w14:paraId="585EDD9B"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The proposed study thus makes a contribution by exploring the associations between remote-work intensity, employee wellbeing, work-life balance, perceived productivity, job satisfaction and organisation support amongst employees of the UK IT industry.</w:t>
      </w:r>
    </w:p>
    <w:p w14:paraId="4A685EA5" w14:textId="77777777" w:rsidR="002539EC" w:rsidRDefault="002539EC" w:rsidP="002539EC">
      <w:pPr>
        <w:pStyle w:val="Heading1"/>
      </w:pPr>
      <w:r>
        <w:lastRenderedPageBreak/>
        <w:t>3. Research Methodology</w:t>
      </w:r>
    </w:p>
    <w:p w14:paraId="2103C9E4" w14:textId="77777777" w:rsidR="002539EC" w:rsidRDefault="002539EC" w:rsidP="002539EC">
      <w:pPr>
        <w:pStyle w:val="Heading2"/>
      </w:pPr>
      <w:r>
        <w:t>3.1 Research Philosophy</w:t>
      </w:r>
    </w:p>
    <w:p w14:paraId="29650386"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The research that is proposed will approach the research from a positivist philosophy. According to Saunders, Lewis and Thornhill, positivist research typically involves phenomena that can be observed and measured and quantitative data.</w:t>
      </w:r>
    </w:p>
    <w:p w14:paraId="23450166" w14:textId="77777777" w:rsidR="002539EC" w:rsidRDefault="002539EC" w:rsidP="002539EC">
      <w:pPr>
        <w:rPr>
          <w:rFonts w:ascii="Times New Roman" w:hAnsi="Times New Roman" w:cs="Times New Roman"/>
        </w:rPr>
      </w:pPr>
      <w:r w:rsidRPr="00772740">
        <w:rPr>
          <w:rFonts w:ascii="Times New Roman" w:hAnsi="Times New Roman" w:cs="Times New Roman"/>
        </w:rPr>
        <w:t>The type of positivism used is suitable because the study proposed in this research aims to explore measurable relationships between the intensity of working remotely and the output of employees. The operationalisation of remote-work intensity can be realized in two ways: either by the number of times that working time is done remotely or by the percentage of working time done remotely. Structured questionnaire items can be used to measure employee wellbeing, work-life balance, perceived productivity, job satisfaction and organisational support.</w:t>
      </w:r>
    </w:p>
    <w:p w14:paraId="2953781A" w14:textId="77777777" w:rsidR="002539EC" w:rsidRPr="00772740" w:rsidRDefault="002539EC" w:rsidP="002539EC">
      <w:pPr>
        <w:rPr>
          <w:rFonts w:ascii="Times New Roman" w:hAnsi="Times New Roman" w:cs="Times New Roman"/>
        </w:rPr>
      </w:pPr>
    </w:p>
    <w:p w14:paraId="02335351"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One of the best things about positivism is that it can be initiated through structured data collection and statistical analysis. All participants can answer to standardised questions, so that the researcher can detect patterns in the sample.</w:t>
      </w:r>
    </w:p>
    <w:p w14:paraId="0610040D"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But positivism has its drawbacks. Elements of personal meaning and social experience in employee experiences of working remotely may not be fully captured by numbers. Interpretivist research design with interviews may provide deeper understanding of the why of the difference in the experience of employees engaged in remote work.</w:t>
      </w:r>
    </w:p>
    <w:p w14:paraId="2F780DFD"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Mixed methods may be both quantitative (large) and qualitative (in-depth) but would require more time and resources for conducting interviews, transcribing and analysing the data. The aim is therefore more likely to be achieved through a quantitative positivist design.</w:t>
      </w:r>
    </w:p>
    <w:p w14:paraId="2BBD7446" w14:textId="77777777" w:rsidR="002539EC" w:rsidRDefault="002539EC" w:rsidP="002539EC">
      <w:pPr>
        <w:pStyle w:val="Heading2"/>
      </w:pPr>
      <w:r>
        <w:lastRenderedPageBreak/>
        <w:t>3.2 Research Approach</w:t>
      </w:r>
    </w:p>
    <w:p w14:paraId="1E227610"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A deductive approach will be used in the study. Deductive research starts with existing theoretical arguments and investigates such based on empirical data.</w:t>
      </w:r>
    </w:p>
    <w:p w14:paraId="2B1810BA"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The proposed study is informed by the Job Demands-Resources model, Self-Determination Theory and Social Exchange Theory. In the literature, remote work can lead to resources (autonomy and flexibility) and demands (technostress and isolation) (Bakker and Demerouti, 2007; Ryan and Deci, 2000; Cropanzano and Mitchell, 2005).</w:t>
      </w:r>
    </w:p>
    <w:p w14:paraId="554687A6"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The study will therefore gather quantitative data to investigate the relationship between a worker's wellbeing, their work-life balance, productivity and job satisfaction and intensity of remote work among UK IT employees.</w:t>
      </w:r>
    </w:p>
    <w:p w14:paraId="0DCEC5DC"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Deductive approach is clear in alignment literature – research questions – measurement and analysis. But it might not be as good at uncovering unanticipated employee encounters. This could be explored in future qualitative research</w:t>
      </w:r>
      <w:r w:rsidRPr="00996E46">
        <w:rPr>
          <w:rFonts w:ascii="Times New Roman" w:hAnsi="Times New Roman" w:cs="Times New Roman"/>
        </w:rPr>
        <w:t>.</w:t>
      </w:r>
    </w:p>
    <w:p w14:paraId="50893CEC" w14:textId="77777777" w:rsidR="002539EC" w:rsidRDefault="002539EC" w:rsidP="002539EC">
      <w:pPr>
        <w:pStyle w:val="Heading2"/>
      </w:pPr>
      <w:r>
        <w:t>3.3 Methodological Choice</w:t>
      </w:r>
    </w:p>
    <w:p w14:paraId="3BF305D2" w14:textId="77777777" w:rsidR="002539EC" w:rsidRPr="00772740" w:rsidRDefault="002539EC" w:rsidP="002539EC">
      <w:pPr>
        <w:rPr>
          <w:rFonts w:ascii="Times New Roman" w:hAnsi="Times New Roman" w:cs="Times New Roman"/>
        </w:rPr>
      </w:pPr>
      <w:r w:rsidRPr="00772740">
        <w:rPr>
          <w:rFonts w:ascii="Times New Roman" w:hAnsi="Times New Roman" w:cs="Times New Roman"/>
        </w:rPr>
        <w:t>This will be a quantitative mono-method research design. Data will be gathered primarily using an online questionnaire.</w:t>
      </w:r>
      <w:r>
        <w:rPr>
          <w:rFonts w:ascii="Times New Roman" w:hAnsi="Times New Roman" w:cs="Times New Roman"/>
        </w:rPr>
        <w:t xml:space="preserve"> </w:t>
      </w:r>
      <w:r w:rsidRPr="00772740">
        <w:rPr>
          <w:rFonts w:ascii="Times New Roman" w:hAnsi="Times New Roman" w:cs="Times New Roman"/>
        </w:rPr>
        <w:t>The research questions focus on the relationships between measurable variables, and therefore, a quantitative design is appropriate. Standardisation of responses and statistical comparison through the use of structured questions.</w:t>
      </w:r>
      <w:r>
        <w:rPr>
          <w:rFonts w:ascii="Times New Roman" w:hAnsi="Times New Roman" w:cs="Times New Roman"/>
        </w:rPr>
        <w:t xml:space="preserve"> </w:t>
      </w:r>
      <w:r w:rsidRPr="00772740">
        <w:rPr>
          <w:rFonts w:ascii="Times New Roman" w:hAnsi="Times New Roman" w:cs="Times New Roman"/>
        </w:rPr>
        <w:t>An online method is also suitable for a geographically dispersed set of IT personnel. The survey can be accessed by participants from various places without having to meet in person.</w:t>
      </w:r>
    </w:p>
    <w:p w14:paraId="75332C31"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The disadvantages of questionnaire research are, however. Self-selection could lead to a bias since people with extreme positive or negative experiences may be more likely to take part. Subjective work productivity may also vary from self-reported work productivity.</w:t>
      </w:r>
    </w:p>
    <w:p w14:paraId="47334B03" w14:textId="77777777" w:rsidR="002539EC" w:rsidRDefault="002539EC" w:rsidP="002539EC">
      <w:pPr>
        <w:pStyle w:val="Heading2"/>
      </w:pPr>
      <w:r>
        <w:lastRenderedPageBreak/>
        <w:t>3.4 Research Strategy</w:t>
      </w:r>
    </w:p>
    <w:p w14:paraId="15D18BA2" w14:textId="77777777" w:rsidR="002539EC" w:rsidRPr="00996E46" w:rsidRDefault="002539EC" w:rsidP="002539EC">
      <w:pPr>
        <w:rPr>
          <w:rFonts w:ascii="Times New Roman" w:hAnsi="Times New Roman" w:cs="Times New Roman"/>
        </w:rPr>
      </w:pPr>
      <w:r w:rsidRPr="00772740">
        <w:rPr>
          <w:rFonts w:ascii="Times New Roman" w:hAnsi="Times New Roman" w:cs="Times New Roman"/>
        </w:rPr>
        <w:t>The research will be of survey type. Saunders et al. state that surveys are appropriate for gathering of standardised data from a sample of people. The survey will analyze the frequency of remote working and employee's wellbeing, work-life balance, perceived productivity, job satisfaction, and organizational support. One of the main benefits of a survey is that it is efficient. More people can be contacted (individual interviews). The standardised structure also allows for the use of statistical analysis (Saunders, Lewis and Thornhill, 2023). Surveys are less in-depth than interviews because they do not allow the participants to fully describe their experiences. This is not a problem as the study is looking for patterns that can be measured, not for individual stories.</w:t>
      </w:r>
    </w:p>
    <w:p w14:paraId="22E67BA7" w14:textId="77777777" w:rsidR="002539EC" w:rsidRDefault="002539EC" w:rsidP="002539EC">
      <w:pPr>
        <w:pStyle w:val="Heading2"/>
      </w:pPr>
      <w:r>
        <w:t>3.5 Time Horizon</w:t>
      </w:r>
    </w:p>
    <w:p w14:paraId="7F22792D" w14:textId="77777777" w:rsidR="002539EC" w:rsidRPr="007F0D81" w:rsidRDefault="002539EC" w:rsidP="002539EC">
      <w:r w:rsidRPr="007F0D81">
        <w:t>A cross sectional time horizon will be used. Data will be gathered over a specific time frame and will make up a snapshot of employee experience. A cross sectional design is feasible since the research is limited by the academic project time line. A longitudinal approach might involve analyzing changes in employee wellbeing along different patterns of remote working, which would involve multiple data collection across a longer time. The problem with a cross sectional design is that it does not allow for the determination of time sequences. For instance, if there is an association between remote-work intensity and wellbeing, it is not possible to draw the conclusion that remote work is responsible for the wellbeing outcome.</w:t>
      </w:r>
    </w:p>
    <w:p w14:paraId="688FA66F" w14:textId="77777777" w:rsidR="002539EC" w:rsidRDefault="002539EC" w:rsidP="002539EC">
      <w:pPr>
        <w:pStyle w:val="Heading2"/>
      </w:pPr>
      <w:r>
        <w:t>3.6 Target Population and Sampling</w:t>
      </w:r>
    </w:p>
    <w:p w14:paraId="69F0F086" w14:textId="77777777" w:rsidR="002539EC" w:rsidRPr="00996E46" w:rsidRDefault="002539EC" w:rsidP="002539EC">
      <w:pPr>
        <w:rPr>
          <w:rFonts w:ascii="Times New Roman" w:hAnsi="Times New Roman" w:cs="Times New Roman"/>
        </w:rPr>
      </w:pPr>
      <w:r w:rsidRPr="007F0D81">
        <w:rPr>
          <w:rFonts w:ascii="Times New Roman" w:hAnsi="Times New Roman" w:cs="Times New Roman"/>
        </w:rPr>
        <w:t xml:space="preserve">UK employees who have been remote or hybrid workers in the last 12 months in digital jobs or related to IT. Participants need to be 18 years or older, employed in the UK, and have been involved in a job in the IT sector and have worked remotely at least on a regular basis. A purposive sampling based on convenience sampling will be employed in the research. </w:t>
      </w:r>
      <w:r w:rsidRPr="007F0D81">
        <w:rPr>
          <w:rFonts w:ascii="Times New Roman" w:hAnsi="Times New Roman" w:cs="Times New Roman"/>
        </w:rPr>
        <w:lastRenderedPageBreak/>
        <w:t>Purposive eligibility criteria are required as participants must have relevant remote-working experience. Recruitment can be done via LinkedIn profiles, professional networks, alumni networks or groups on social media platforms. This is possible because it is unlikely that a complete sampling frame will be available with all UK IT employees. The main drawback is a lack of representativeness. People who are recruited by the researcher's networks, may have certain characteristics in common. Thus, the results are not necessarily transferable to the UK IT industry as a whole. The number of valid responses is suggested to be around 150-200, depending on the final model and the predictors that are set.</w:t>
      </w:r>
    </w:p>
    <w:p w14:paraId="5B483CB7" w14:textId="77777777" w:rsidR="002539EC" w:rsidRDefault="002539EC" w:rsidP="002539EC">
      <w:pPr>
        <w:pStyle w:val="Heading2"/>
      </w:pPr>
      <w:r>
        <w:t>3.7 Data Collection Instrument</w:t>
      </w:r>
    </w:p>
    <w:p w14:paraId="7D4E11DE"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Primary data will be collected using an online questionnaire.</w:t>
      </w:r>
    </w:p>
    <w:p w14:paraId="3710663D"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The first page will provide participant information explaining the study, voluntary participation and data use. Participants will provide informed consent before proceeding.</w:t>
      </w:r>
    </w:p>
    <w:p w14:paraId="0B2EFDEB"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The questionnaire will include the following sections:</w:t>
      </w:r>
    </w:p>
    <w:p w14:paraId="24CFC5FD"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A: demographic and employment characteristics.</w:t>
      </w:r>
    </w:p>
    <w:p w14:paraId="51EB356E"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B: remote-work intensity.</w:t>
      </w:r>
    </w:p>
    <w:p w14:paraId="476D917B"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C: employee wellbeing or perceived stress.</w:t>
      </w:r>
    </w:p>
    <w:p w14:paraId="5172F153"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D: work-life balance and remote e-working experiences.</w:t>
      </w:r>
    </w:p>
    <w:p w14:paraId="41A0EE98"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E: perceived productivity.</w:t>
      </w:r>
    </w:p>
    <w:p w14:paraId="55EE1735"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F: job satisfaction.</w:t>
      </w:r>
    </w:p>
    <w:p w14:paraId="29FD2BDD" w14:textId="77777777" w:rsidR="002539EC" w:rsidRPr="00996E46" w:rsidRDefault="002539EC" w:rsidP="002539EC">
      <w:pPr>
        <w:ind w:left="360"/>
        <w:rPr>
          <w:rFonts w:ascii="Times New Roman" w:hAnsi="Times New Roman" w:cs="Times New Roman"/>
        </w:rPr>
      </w:pPr>
      <w:r w:rsidRPr="00996E46">
        <w:rPr>
          <w:rFonts w:ascii="Times New Roman" w:hAnsi="Times New Roman" w:cs="Times New Roman"/>
        </w:rPr>
        <w:t>Section G: perceived organisational support.</w:t>
      </w:r>
    </w:p>
    <w:p w14:paraId="70888E6E"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Where possible, established scales will be used. The Perceived Stress Scale developed by Cohen, Kamarck and Mermelstein may be considered for perceived stress. The E-Work Life Scale developed by Grant et al. is directly relevant for remote e-working and work-life experiences.</w:t>
      </w:r>
    </w:p>
    <w:p w14:paraId="41CD074D"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lastRenderedPageBreak/>
        <w:t>Using existing scales can strengthen the quality of measurement and enable comparison with previous research. Nevertheless, the researcher must examine scale permissions and scoring guidance before implementation.</w:t>
      </w:r>
    </w:p>
    <w:p w14:paraId="719DD9D4" w14:textId="77777777" w:rsidR="002539EC" w:rsidRDefault="002539EC" w:rsidP="002539EC">
      <w:pPr>
        <w:pStyle w:val="Heading2"/>
      </w:pPr>
      <w:r>
        <w:t>3.8 Pilot Study</w:t>
      </w:r>
    </w:p>
    <w:p w14:paraId="4FBA9772"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The questionnaire will be pilot tested before the main data collection period</w:t>
      </w:r>
      <w:r>
        <w:rPr>
          <w:rFonts w:ascii="Times New Roman" w:hAnsi="Times New Roman" w:cs="Times New Roman"/>
        </w:rPr>
        <w:t xml:space="preserve"> </w:t>
      </w:r>
      <w:r w:rsidRPr="00145442">
        <w:rPr>
          <w:rFonts w:ascii="Times New Roman" w:hAnsi="Times New Roman" w:cs="Times New Roman"/>
          <w:b/>
          <w:bCs/>
        </w:rPr>
        <w:t>(Saunders, Lewis and Thornhill, 2023).</w:t>
      </w:r>
    </w:p>
    <w:p w14:paraId="4450CCF3"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Approximately eight to fifteen eligible participants may be invited to complete the pilot questionnaire. They will be asked to identify confusing wording, technical issues and repetitive questions.</w:t>
      </w:r>
    </w:p>
    <w:p w14:paraId="6AD36CA1" w14:textId="77777777" w:rsidR="002539EC" w:rsidRPr="00996E46" w:rsidRDefault="002539EC" w:rsidP="002539EC">
      <w:pPr>
        <w:rPr>
          <w:rFonts w:ascii="Times New Roman" w:hAnsi="Times New Roman" w:cs="Times New Roman"/>
        </w:rPr>
      </w:pPr>
      <w:r w:rsidRPr="00996E46">
        <w:rPr>
          <w:rFonts w:ascii="Times New Roman" w:hAnsi="Times New Roman" w:cs="Times New Roman"/>
        </w:rPr>
        <w:t>The purpose of pilot testing is not to test the research hypotheses. Instead, it is to improve the clarity and usability of the questionnaire.</w:t>
      </w:r>
    </w:p>
    <w:p w14:paraId="4BFB3AF9" w14:textId="77777777" w:rsidR="002539EC" w:rsidRDefault="002539EC" w:rsidP="002539EC">
      <w:pPr>
        <w:pStyle w:val="Heading2"/>
      </w:pPr>
      <w:r>
        <w:t>3.9 Data Analysis</w:t>
      </w:r>
    </w:p>
    <w:p w14:paraId="00123E40"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The responses to the surveys will first be screened and cleaned. Responses which are ineligible and/or clearly incomplete will be marked as such by applying pre-established criteria.</w:t>
      </w:r>
    </w:p>
    <w:p w14:paraId="56EABDEB"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Participant characteristics and key variables will be summarised using descriptive statistics. Categorical variables will be described with frequencies and percentages and appropriate scale scores will be described using means and standard deviations.</w:t>
      </w:r>
    </w:p>
    <w:p w14:paraId="0684C1B5"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Cronbach's alpha can be employed to determine the reliability of multi-item scales. But the reliability coefficient should not be seen as absolute evidence of construct validity.</w:t>
      </w:r>
    </w:p>
    <w:p w14:paraId="2E07FBFF"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Correlation analysis will be used for the relationships between remote-work intensity and wellbeing, work-life balance, perceived productivity and job satisfaction.</w:t>
      </w:r>
    </w:p>
    <w:p w14:paraId="035B24CE"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If applicable, Pearson's correlation can be calculated in addition to providing the conditions for use in statistical analysis. Where these assumptions are not met, Spearman's correlation can be used as an alternative.</w:t>
      </w:r>
    </w:p>
    <w:p w14:paraId="5A9FAB08"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lastRenderedPageBreak/>
        <w:t>It may also be worthwhile to use multiple regression analysis. This may investigate the relationship between the intensity of remote working and the perceived organisational support to the employee's outcomes while controlling for some selected demographic or employment characteristics.</w:t>
      </w:r>
    </w:p>
    <w:p w14:paraId="3A713496"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Age might be important to consider because there were age differences in the relationship between intensity of remote work and stress identified by Popovac et al. Subgroup or interaction analysis, however, should only be done if there are sufficient observations in the final sample.</w:t>
      </w:r>
    </w:p>
    <w:p w14:paraId="23FB40CD" w14:textId="77777777" w:rsidR="002539EC" w:rsidRPr="00996E46" w:rsidRDefault="002539EC" w:rsidP="002539EC">
      <w:pPr>
        <w:rPr>
          <w:rFonts w:ascii="Times New Roman" w:hAnsi="Times New Roman" w:cs="Times New Roman"/>
        </w:rPr>
      </w:pPr>
      <w:r w:rsidRPr="007F0D81">
        <w:rPr>
          <w:rFonts w:ascii="Times New Roman" w:hAnsi="Times New Roman" w:cs="Times New Roman"/>
        </w:rPr>
        <w:t>Effect size and confidence intervals should be used in conjunction with statistical significance. Statistical significance does not necessarily imply practical significance.</w:t>
      </w:r>
      <w:r>
        <w:rPr>
          <w:rFonts w:ascii="Times New Roman" w:hAnsi="Times New Roman" w:cs="Times New Roman"/>
        </w:rPr>
        <w:t xml:space="preserve"> </w:t>
      </w:r>
    </w:p>
    <w:p w14:paraId="78F1B7EF" w14:textId="77777777" w:rsidR="002539EC" w:rsidRDefault="002539EC" w:rsidP="002539EC">
      <w:pPr>
        <w:pStyle w:val="Heading2"/>
      </w:pPr>
      <w:r>
        <w:t>3.10 Reliability and Validity</w:t>
      </w:r>
    </w:p>
    <w:p w14:paraId="6C2A4641"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Reliability is defined as consistency of measurement. All participants will be presented with the same questions in the study.</w:t>
      </w:r>
    </w:p>
    <w:p w14:paraId="2CD62453"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The content validity will be enhanced by matching the questionnaire sections directly with the research objectives and literature review.</w:t>
      </w:r>
    </w:p>
    <w:p w14:paraId="2E3C4F9B" w14:textId="77777777" w:rsidR="002539EC" w:rsidRPr="00996E46" w:rsidRDefault="002539EC" w:rsidP="002539EC">
      <w:pPr>
        <w:rPr>
          <w:rFonts w:ascii="Times New Roman" w:hAnsi="Times New Roman" w:cs="Times New Roman"/>
        </w:rPr>
      </w:pPr>
      <w:r w:rsidRPr="007F0D81">
        <w:rPr>
          <w:rFonts w:ascii="Times New Roman" w:hAnsi="Times New Roman" w:cs="Times New Roman"/>
        </w:rPr>
        <w:t>However, common-method bias is a possible limitation as the predictor and outcome variables are measured using the same questionnaire. Some of this risk can be minimized by anonymous participation, by clear separation between the different sections of the questionnaire, and by the use of neutral language.</w:t>
      </w:r>
      <w:r>
        <w:rPr>
          <w:rFonts w:ascii="Times New Roman" w:hAnsi="Times New Roman" w:cs="Times New Roman"/>
        </w:rPr>
        <w:t xml:space="preserve"> </w:t>
      </w:r>
    </w:p>
    <w:p w14:paraId="5AC6C3C6" w14:textId="77777777" w:rsidR="002539EC" w:rsidRDefault="002539EC" w:rsidP="002539EC">
      <w:pPr>
        <w:pStyle w:val="Heading2"/>
      </w:pPr>
      <w:r>
        <w:t>3.11 Ethical Considerations</w:t>
      </w:r>
    </w:p>
    <w:p w14:paraId="1651744D"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Ethical principles will be incorporated throughout the research process.</w:t>
      </w:r>
    </w:p>
    <w:p w14:paraId="4DE75AA1"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The participation will be voluntary. Before informed consent is obtained, potential participants will be informed about the purpose of the research.</w:t>
      </w:r>
    </w:p>
    <w:p w14:paraId="3F8CB638"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Participants will be told they can stop the questionnaire before giving their answers.</w:t>
      </w:r>
    </w:p>
    <w:p w14:paraId="1437531F"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lastRenderedPageBreak/>
        <w:t>The research will ensure that identifiable personal information is minimised. Unless essential, names, personal email addresses and exact employer names will NOT be requested.</w:t>
      </w:r>
    </w:p>
    <w:p w14:paraId="297C7865"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Appropriate University approved system to store data with appropriate password protection.</w:t>
      </w:r>
    </w:p>
    <w:p w14:paraId="27239402"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Confidentiality will also be taken into account. The results will be presented in summary format, in which the identities of individual respondents will not be revealed.</w:t>
      </w:r>
    </w:p>
    <w:p w14:paraId="1AF1D7FC" w14:textId="77777777" w:rsidR="002539EC" w:rsidRPr="00996E46" w:rsidRDefault="002539EC" w:rsidP="002539EC">
      <w:pPr>
        <w:rPr>
          <w:rFonts w:ascii="Times New Roman" w:hAnsi="Times New Roman" w:cs="Times New Roman"/>
        </w:rPr>
      </w:pPr>
      <w:r w:rsidRPr="007F0D81">
        <w:rPr>
          <w:rFonts w:ascii="Times New Roman" w:hAnsi="Times New Roman" w:cs="Times New Roman"/>
        </w:rPr>
        <w:t>The questions in the questionnaire will be carefully designed as employee wellbeing and stress will be included in the questionnaire. The study will not focus on the diagnosis of mental-health problems.</w:t>
      </w:r>
    </w:p>
    <w:p w14:paraId="4AF7AE6C" w14:textId="77777777" w:rsidR="002539EC" w:rsidRPr="00145442" w:rsidRDefault="002539EC" w:rsidP="002539EC">
      <w:pPr>
        <w:rPr>
          <w:rFonts w:ascii="Times New Roman" w:hAnsi="Times New Roman" w:cs="Times New Roman"/>
          <w:b/>
          <w:bCs/>
        </w:rPr>
      </w:pPr>
      <w:r w:rsidRPr="00145442">
        <w:rPr>
          <w:rFonts w:ascii="Times New Roman" w:hAnsi="Times New Roman" w:cs="Times New Roman"/>
          <w:b/>
          <w:bCs/>
        </w:rPr>
        <w:t>The UWTSD research ethics guidance emphasises responsible research conduct, while personal data should be processed according to relevant data-protection principles (UWTSD, 2026; Information Commissioner's Office, 2023).</w:t>
      </w:r>
    </w:p>
    <w:p w14:paraId="1AEB30D7" w14:textId="77777777" w:rsidR="002539EC" w:rsidRDefault="002539EC" w:rsidP="002539EC">
      <w:pPr>
        <w:rPr>
          <w:rFonts w:ascii="Times New Roman" w:hAnsi="Times New Roman" w:cs="Times New Roman"/>
        </w:rPr>
      </w:pPr>
    </w:p>
    <w:p w14:paraId="4BBD6625" w14:textId="77777777" w:rsidR="002539EC" w:rsidRDefault="002539EC" w:rsidP="002539EC">
      <w:pPr>
        <w:pStyle w:val="Heading2"/>
      </w:pPr>
      <w:r>
        <w:t>3.12 Resource Implications and Research Limitations</w:t>
      </w:r>
    </w:p>
    <w:p w14:paraId="3C048291"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The direct financial costs of the proposed study are relatively low, due to the use of online data collection. The resources that are required are access to academic databases, survey software, statistical-analysis software and secure digital storage.</w:t>
      </w:r>
    </w:p>
    <w:p w14:paraId="1411C873"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An important resource that is needed is researcher time. Time will be needed to search literature, develop questionnaires, obtain ethics approval, recruit participants, clean data, analyse data and write articles.</w:t>
      </w:r>
    </w:p>
    <w:p w14:paraId="09439A1B"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Access by participants is the greatest feasibility issue. It may be challenging to hire enough qualified UK IT professionals.</w:t>
      </w:r>
      <w:r>
        <w:rPr>
          <w:rFonts w:ascii="Times New Roman" w:hAnsi="Times New Roman" w:cs="Times New Roman"/>
        </w:rPr>
        <w:t xml:space="preserve"> </w:t>
      </w:r>
      <w:r w:rsidRPr="007F0D81">
        <w:rPr>
          <w:rFonts w:ascii="Times New Roman" w:hAnsi="Times New Roman" w:cs="Times New Roman"/>
        </w:rPr>
        <w:t>There are also limitations due to the sampling strategy. The representativeness of the convenience-based sample decreases. The sample of employees within the researcher's professional networks may not be representative of the UK IT workforce.</w:t>
      </w:r>
    </w:p>
    <w:p w14:paraId="017BA560"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lastRenderedPageBreak/>
        <w:t>Self-report data is another limitation. People can overestimate or underestimate their productivity, wellbeing or organisational support.</w:t>
      </w:r>
    </w:p>
    <w:p w14:paraId="7F8403C0" w14:textId="77777777" w:rsidR="002539EC" w:rsidRPr="0035381F" w:rsidRDefault="002539EC" w:rsidP="002539EC">
      <w:pPr>
        <w:rPr>
          <w:rFonts w:ascii="Times New Roman" w:hAnsi="Times New Roman" w:cs="Times New Roman"/>
        </w:rPr>
      </w:pPr>
      <w:r w:rsidRPr="007F0D81">
        <w:rPr>
          <w:rFonts w:ascii="Times New Roman" w:hAnsi="Times New Roman" w:cs="Times New Roman"/>
        </w:rPr>
        <w:t>These constraints help to establish the scope of the conclusions but do not detract from the value of the study. Research can still establish sector-specific connections and guide future research and organisational decision making.</w:t>
      </w:r>
      <w:r>
        <w:rPr>
          <w:rFonts w:ascii="Times New Roman" w:hAnsi="Times New Roman" w:cs="Times New Roman"/>
        </w:rPr>
        <w:t xml:space="preserve"> </w:t>
      </w:r>
    </w:p>
    <w:p w14:paraId="0690DF94" w14:textId="77777777" w:rsidR="002539EC" w:rsidRDefault="002539EC" w:rsidP="002539EC">
      <w:pPr>
        <w:pStyle w:val="Heading1"/>
      </w:pPr>
      <w:r>
        <w:t>4. Significance and Expected Contribution</w:t>
      </w:r>
    </w:p>
    <w:p w14:paraId="7EDDF552" w14:textId="77777777" w:rsidR="002539EC" w:rsidRPr="007F0D81" w:rsidRDefault="002539EC" w:rsidP="002539EC">
      <w:pPr>
        <w:rPr>
          <w:rFonts w:ascii="Times New Roman" w:hAnsi="Times New Roman" w:cs="Times New Roman"/>
        </w:rPr>
      </w:pPr>
      <w:r w:rsidRPr="007F0D81">
        <w:rPr>
          <w:rFonts w:ascii="Times New Roman" w:hAnsi="Times New Roman" w:cs="Times New Roman"/>
        </w:rPr>
        <w:t>The study brings a UK perspective from a digitally intensive sector and brings together employee wellbeing, work-life balance, productivity, job satisfaction and organisational support into one study.</w:t>
      </w:r>
      <w:r>
        <w:rPr>
          <w:rFonts w:ascii="Times New Roman" w:hAnsi="Times New Roman" w:cs="Times New Roman"/>
        </w:rPr>
        <w:t xml:space="preserve"> </w:t>
      </w:r>
      <w:r w:rsidRPr="007F0D81">
        <w:rPr>
          <w:rFonts w:ascii="Times New Roman" w:hAnsi="Times New Roman" w:cs="Times New Roman"/>
        </w:rPr>
        <w:t>The Job Demands-Resources model offers a theoretical approach that helps to understand the advantages and disadvantages of working remotely. Social Exchange Theory gives further insight into autonomy and social relatedness and Self-Determination Theory leads to the consideration of organisational support.</w:t>
      </w:r>
    </w:p>
    <w:p w14:paraId="241952B6" w14:textId="77777777" w:rsidR="002539EC" w:rsidRPr="0035381F" w:rsidRDefault="002539EC" w:rsidP="002539EC">
      <w:pPr>
        <w:rPr>
          <w:rFonts w:ascii="Times New Roman" w:hAnsi="Times New Roman" w:cs="Times New Roman"/>
        </w:rPr>
      </w:pPr>
      <w:r w:rsidRPr="007F0D81">
        <w:rPr>
          <w:rFonts w:ascii="Times New Roman" w:hAnsi="Times New Roman" w:cs="Times New Roman"/>
        </w:rPr>
        <w:t>Usefully, the results could help HR departments and IT leaders as they create remote and hybrid policies.</w:t>
      </w:r>
      <w:r>
        <w:rPr>
          <w:rFonts w:ascii="Times New Roman" w:hAnsi="Times New Roman" w:cs="Times New Roman"/>
        </w:rPr>
        <w:t xml:space="preserve"> </w:t>
      </w:r>
      <w:r w:rsidRPr="007F0D81">
        <w:rPr>
          <w:rFonts w:ascii="Times New Roman" w:hAnsi="Times New Roman" w:cs="Times New Roman"/>
        </w:rPr>
        <w:t>For instance, organisational support is positively related to wellbeing and work-life balance, so organisations might consider having more clear digital availability expectations, training managers to support remote workers, providing appropriate equipment, and providing appropriate wellbeing support.</w:t>
      </w:r>
      <w:r>
        <w:rPr>
          <w:rFonts w:ascii="Times New Roman" w:hAnsi="Times New Roman" w:cs="Times New Roman"/>
        </w:rPr>
        <w:t xml:space="preserve"> </w:t>
      </w:r>
      <w:r w:rsidRPr="007F0D81">
        <w:rPr>
          <w:rFonts w:ascii="Times New Roman" w:hAnsi="Times New Roman" w:cs="Times New Roman"/>
        </w:rPr>
        <w:t>New research indicating that varying stress reaction with different age groups means that early-career workers may need a different approach to support from experienced workers.</w:t>
      </w:r>
      <w:r>
        <w:rPr>
          <w:rFonts w:ascii="Times New Roman" w:hAnsi="Times New Roman" w:cs="Times New Roman"/>
        </w:rPr>
        <w:t xml:space="preserve"> </w:t>
      </w:r>
    </w:p>
    <w:p w14:paraId="7A86D6C5" w14:textId="77777777" w:rsidR="002539EC" w:rsidRDefault="002539EC" w:rsidP="002539EC">
      <w:pPr>
        <w:pStyle w:val="Heading1"/>
      </w:pPr>
      <w:r>
        <w:t>5. Tentative Research Timeline</w:t>
      </w:r>
    </w:p>
    <w:p w14:paraId="21EA4EC9"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Weeks 1-2: Refine the research topic, constructs, aim, objectives and research questions.</w:t>
      </w:r>
    </w:p>
    <w:p w14:paraId="34DD3B61"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3: Conduct detailed literature searches and prepare a literature review matrix.</w:t>
      </w:r>
    </w:p>
    <w:p w14:paraId="263BC138"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4: Complete the preliminary literature review and finalise the conceptual framework.</w:t>
      </w:r>
    </w:p>
    <w:p w14:paraId="5D705809"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5: Design the questionnaire and identify appropriate established measurement scales.</w:t>
      </w:r>
    </w:p>
    <w:p w14:paraId="39EE312E"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lastRenderedPageBreak/>
        <w:t>Week 6: Prepare ethics documentation, participant information and consent materials.</w:t>
      </w:r>
    </w:p>
    <w:p w14:paraId="01E1785F"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7: Complete pilot testing and revise the questionnaire.</w:t>
      </w:r>
    </w:p>
    <w:p w14:paraId="41D39301" w14:textId="77777777" w:rsidR="002539EC" w:rsidRPr="00AF694A" w:rsidRDefault="002539EC" w:rsidP="002539EC">
      <w:pPr>
        <w:rPr>
          <w:rFonts w:ascii="Times New Roman" w:hAnsi="Times New Roman" w:cs="Times New Roman"/>
          <w:lang w:val="fr-FR"/>
        </w:rPr>
      </w:pPr>
      <w:r w:rsidRPr="00AF694A">
        <w:rPr>
          <w:rFonts w:ascii="Times New Roman" w:hAnsi="Times New Roman" w:cs="Times New Roman"/>
          <w:lang w:val="fr-FR"/>
        </w:rPr>
        <w:t>Weeks 8-10: Recruit participants and collect questionnaire responses.</w:t>
      </w:r>
    </w:p>
    <w:p w14:paraId="6CBB5392"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11: Clean and code the survey dataset.</w:t>
      </w:r>
    </w:p>
    <w:p w14:paraId="69820072"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12: Complete descriptive and reliability analysis.</w:t>
      </w:r>
    </w:p>
    <w:p w14:paraId="3B5811B9"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13: Conduct correlation and regression analysis where appropriate.</w:t>
      </w:r>
    </w:p>
    <w:p w14:paraId="3CACA6CC"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14: Interpret findings and compare results with previous literature.</w:t>
      </w:r>
    </w:p>
    <w:p w14:paraId="4687A99D"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15: Develop conclusions, practical implications and research limitations.</w:t>
      </w:r>
    </w:p>
    <w:p w14:paraId="5D82CD24"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Week 16: Complete academic referencing, formatting and final review.</w:t>
      </w:r>
    </w:p>
    <w:p w14:paraId="7E04C780" w14:textId="77777777" w:rsidR="002539EC" w:rsidRDefault="002539EC" w:rsidP="002539EC">
      <w:pPr>
        <w:pStyle w:val="Heading1"/>
      </w:pPr>
      <w:r>
        <w:t>6. Conclusion</w:t>
      </w:r>
    </w:p>
    <w:p w14:paraId="18666925"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This proposal examines the relationship between remote-work intensity, employee wellbeing and sustainable work-life balance in the UK IT sector. Remote and hybrid work offer flexibility and autonomy but may also create isolation, technostress and blurred boundaries.</w:t>
      </w:r>
    </w:p>
    <w:p w14:paraId="2BDC7CCB"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The literature indicates that outcomes depend on the balance between job resources and demands, individual characteristics and organisational support.</w:t>
      </w:r>
    </w:p>
    <w:p w14:paraId="44AC551B"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A quantitative cross-sectional survey will measure remote-work intensity, wellbeing, work-life balance, perceived productivity, job satisfaction and organisational support.</w:t>
      </w:r>
    </w:p>
    <w:p w14:paraId="2249D316"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A positivist philosophy and deductive approach align with the aim of examining measurable relationships derived from existing theory.</w:t>
      </w:r>
    </w:p>
    <w:p w14:paraId="0533CA83"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Non-probability sampling, self-reported data and the cross-sectional design limit generalisation and causal inference, but the study can provide useful exploratory evidence for the UK IT sector.</w:t>
      </w:r>
    </w:p>
    <w:p w14:paraId="2EECBD10" w14:textId="77777777" w:rsidR="002539EC" w:rsidRPr="0035381F" w:rsidRDefault="002539EC" w:rsidP="002539EC">
      <w:pPr>
        <w:rPr>
          <w:rFonts w:ascii="Times New Roman" w:hAnsi="Times New Roman" w:cs="Times New Roman"/>
        </w:rPr>
      </w:pPr>
      <w:r w:rsidRPr="0035381F">
        <w:rPr>
          <w:rFonts w:ascii="Times New Roman" w:hAnsi="Times New Roman" w:cs="Times New Roman"/>
        </w:rPr>
        <w:t>The research is expected to inform academic debate and organisational efforts to support productivity, employee wellbeing and sustainable work-life balance.</w:t>
      </w:r>
    </w:p>
    <w:p w14:paraId="5138326C" w14:textId="77777777" w:rsidR="002539EC" w:rsidRDefault="002539EC"/>
    <w:sectPr w:rsidR="00253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9EC"/>
    <w:rsid w:val="002539EC"/>
    <w:rsid w:val="00FA2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D34E"/>
  <w15:chartTrackingRefBased/>
  <w15:docId w15:val="{8CC7DC4F-2EF1-470F-89A1-10A246285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9EC"/>
    <w:pPr>
      <w:spacing w:after="0" w:line="480" w:lineRule="auto"/>
    </w:pPr>
    <w:rPr>
      <w:rFonts w:ascii="Arial" w:eastAsiaTheme="minorEastAsia" w:hAnsi="Arial"/>
      <w:kern w:val="0"/>
      <w:szCs w:val="22"/>
      <w:lang w:val="en-US"/>
      <w14:ligatures w14:val="none"/>
    </w:rPr>
  </w:style>
  <w:style w:type="paragraph" w:styleId="Heading1">
    <w:name w:val="heading 1"/>
    <w:basedOn w:val="Normal"/>
    <w:next w:val="Normal"/>
    <w:link w:val="Heading1Char"/>
    <w:uiPriority w:val="9"/>
    <w:qFormat/>
    <w:rsid w:val="002539E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2539E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539E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539EC"/>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2539EC"/>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2539EC"/>
    <w:pPr>
      <w:keepNext/>
      <w:keepLines/>
      <w:spacing w:before="40" w:line="278"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2539EC"/>
    <w:pPr>
      <w:keepNext/>
      <w:keepLines/>
      <w:spacing w:before="40" w:line="278"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2539EC"/>
    <w:pPr>
      <w:keepNext/>
      <w:keepLines/>
      <w:spacing w:line="278"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2539EC"/>
    <w:pPr>
      <w:keepNext/>
      <w:keepLines/>
      <w:spacing w:line="278"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9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39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9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9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9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9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9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9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9EC"/>
    <w:rPr>
      <w:rFonts w:eastAsiaTheme="majorEastAsia" w:cstheme="majorBidi"/>
      <w:color w:val="272727" w:themeColor="text1" w:themeTint="D8"/>
    </w:rPr>
  </w:style>
  <w:style w:type="paragraph" w:styleId="Title">
    <w:name w:val="Title"/>
    <w:basedOn w:val="Normal"/>
    <w:next w:val="Normal"/>
    <w:link w:val="TitleChar"/>
    <w:uiPriority w:val="10"/>
    <w:qFormat/>
    <w:rsid w:val="002539E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539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9E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539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9EC"/>
    <w:pPr>
      <w:spacing w:before="160" w:after="160" w:line="278" w:lineRule="auto"/>
      <w:jc w:val="center"/>
    </w:pPr>
    <w:rPr>
      <w:rFonts w:asciiTheme="minorHAnsi" w:eastAsia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2539EC"/>
    <w:rPr>
      <w:i/>
      <w:iCs/>
      <w:color w:val="404040" w:themeColor="text1" w:themeTint="BF"/>
    </w:rPr>
  </w:style>
  <w:style w:type="paragraph" w:styleId="ListParagraph">
    <w:name w:val="List Paragraph"/>
    <w:basedOn w:val="Normal"/>
    <w:uiPriority w:val="34"/>
    <w:qFormat/>
    <w:rsid w:val="002539EC"/>
    <w:pPr>
      <w:spacing w:after="160" w:line="278" w:lineRule="auto"/>
      <w:ind w:left="720"/>
      <w:contextualSpacing/>
    </w:pPr>
    <w:rPr>
      <w:rFonts w:asciiTheme="minorHAnsi" w:eastAsiaTheme="minorHAnsi" w:hAnsiTheme="minorHAnsi"/>
      <w:kern w:val="2"/>
      <w:szCs w:val="24"/>
      <w:lang w:val="en-GB"/>
      <w14:ligatures w14:val="standardContextual"/>
    </w:rPr>
  </w:style>
  <w:style w:type="character" w:styleId="IntenseEmphasis">
    <w:name w:val="Intense Emphasis"/>
    <w:basedOn w:val="DefaultParagraphFont"/>
    <w:uiPriority w:val="21"/>
    <w:qFormat/>
    <w:rsid w:val="002539EC"/>
    <w:rPr>
      <w:i/>
      <w:iCs/>
      <w:color w:val="0F4761" w:themeColor="accent1" w:themeShade="BF"/>
    </w:rPr>
  </w:style>
  <w:style w:type="paragraph" w:styleId="IntenseQuote">
    <w:name w:val="Intense Quote"/>
    <w:basedOn w:val="Normal"/>
    <w:next w:val="Normal"/>
    <w:link w:val="IntenseQuoteChar"/>
    <w:uiPriority w:val="30"/>
    <w:qFormat/>
    <w:rsid w:val="002539E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2539EC"/>
    <w:rPr>
      <w:i/>
      <w:iCs/>
      <w:color w:val="0F4761" w:themeColor="accent1" w:themeShade="BF"/>
    </w:rPr>
  </w:style>
  <w:style w:type="character" w:styleId="IntenseReference">
    <w:name w:val="Intense Reference"/>
    <w:basedOn w:val="DefaultParagraphFont"/>
    <w:uiPriority w:val="32"/>
    <w:qFormat/>
    <w:rsid w:val="002539E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5832</Words>
  <Characters>33247</Characters>
  <Application>Microsoft Office Word</Application>
  <DocSecurity>0</DocSecurity>
  <Lines>277</Lines>
  <Paragraphs>78</Paragraphs>
  <ScaleCrop>false</ScaleCrop>
  <Company/>
  <LinksUpToDate>false</LinksUpToDate>
  <CharactersWithSpaces>39001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Rokibul Islam [Student-PECS]</dc:creator>
  <cp:keywords/>
  <dc:description/>
  <cp:lastModifiedBy>Md Rokibul Islam [Student-PECS]</cp:lastModifiedBy>
  <cp:revision>1</cp:revision>
  <dcterms:created xsi:type="dcterms:W3CDTF">2026-07-14T07:57:00Z</dcterms:created>
  <dcterms:modified xsi:type="dcterms:W3CDTF">2026-07-14T07:57:00Z</dcterms:modified>
</cp:coreProperties>
</file>