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FEAA3B" w14:textId="77777777" w:rsidR="00EB0D70" w:rsidRDefault="00EB0D70">
      <w:pPr>
        <w:pStyle w:val="p1"/>
      </w:pPr>
      <w:r>
        <w:rPr>
          <w:rStyle w:val="s1"/>
        </w:rPr>
        <w:t>Hello everyone,</w:t>
      </w:r>
    </w:p>
    <w:p w14:paraId="3AD58F39" w14:textId="77777777" w:rsidR="00EB0D70" w:rsidRDefault="00EB0D70">
      <w:pPr>
        <w:pStyle w:val="p1"/>
      </w:pPr>
      <w:r>
        <w:rPr>
          <w:rStyle w:val="s1"/>
        </w:rPr>
        <w:t>Today I’m going to talk about Ivan Pavlov and Edward Thorndike, two key figures who helped shape early behaviourism in psychology.</w:t>
      </w:r>
    </w:p>
    <w:p w14:paraId="2DE445DD" w14:textId="77777777" w:rsidR="00EB0D70" w:rsidRDefault="00EB0D70">
      <w:pPr>
        <w:pStyle w:val="p2"/>
      </w:pPr>
    </w:p>
    <w:p w14:paraId="2959060E" w14:textId="77777777" w:rsidR="00EB0D70" w:rsidRDefault="00EB0D70">
      <w:pPr>
        <w:pStyle w:val="p1"/>
      </w:pPr>
      <w:r>
        <w:rPr>
          <w:rStyle w:val="s1"/>
        </w:rPr>
        <w:t>Ivan Pavlov was a Russian physiologist who discovered classical conditioning while studying digestion in dogs.</w:t>
      </w:r>
    </w:p>
    <w:p w14:paraId="574A0799" w14:textId="77777777" w:rsidR="00EB0D70" w:rsidRDefault="00EB0D70">
      <w:pPr>
        <w:pStyle w:val="p1"/>
      </w:pPr>
      <w:r>
        <w:rPr>
          <w:rStyle w:val="s1"/>
        </w:rPr>
        <w:t>He noticed that the dogs began to salivate not only when food was presented, but even when they heard the footsteps of the lab assistant who brought the food.</w:t>
      </w:r>
    </w:p>
    <w:p w14:paraId="4E12617B" w14:textId="77777777" w:rsidR="00EB0D70" w:rsidRDefault="00EB0D70">
      <w:pPr>
        <w:pStyle w:val="p1"/>
      </w:pPr>
      <w:r>
        <w:rPr>
          <w:rStyle w:val="s1"/>
        </w:rPr>
        <w:t>This led Pavlov to realise that a neutral stimulus (like a bell) could become associated with an unconditioned stimulus (food) to produce a conditioned response (salivation).</w:t>
      </w:r>
    </w:p>
    <w:p w14:paraId="323290EA" w14:textId="77777777" w:rsidR="00EB0D70" w:rsidRDefault="00EB0D70">
      <w:pPr>
        <w:pStyle w:val="p1"/>
      </w:pPr>
      <w:r>
        <w:rPr>
          <w:rStyle w:val="s1"/>
        </w:rPr>
        <w:t>His research showed that behaviour could be learned through association, and it laid the foundation for understanding how humans form habits and emotional responses.</w:t>
      </w:r>
    </w:p>
    <w:p w14:paraId="58EE23B1" w14:textId="77777777" w:rsidR="00EB0D70" w:rsidRDefault="00EB0D70">
      <w:pPr>
        <w:pStyle w:val="p2"/>
      </w:pPr>
    </w:p>
    <w:p w14:paraId="42DC3077" w14:textId="77777777" w:rsidR="00EB0D70" w:rsidRDefault="00EB0D70">
      <w:pPr>
        <w:pStyle w:val="p1"/>
      </w:pPr>
      <w:r>
        <w:rPr>
          <w:rStyle w:val="s1"/>
        </w:rPr>
        <w:t>Meanwhile, Edward Thorndike, an American psychologist, focused on how animals learn through trial and error.</w:t>
      </w:r>
    </w:p>
    <w:p w14:paraId="143C260A" w14:textId="77777777" w:rsidR="00EB0D70" w:rsidRDefault="00EB0D70">
      <w:pPr>
        <w:pStyle w:val="p1"/>
      </w:pPr>
      <w:r>
        <w:rPr>
          <w:rStyle w:val="s1"/>
        </w:rPr>
        <w:t>He used cats in puzzle boxes and found that they gradually learned to escape faster each time.</w:t>
      </w:r>
    </w:p>
    <w:p w14:paraId="628C1B2F" w14:textId="77777777" w:rsidR="00EB0D70" w:rsidRDefault="00EB0D70">
      <w:pPr>
        <w:pStyle w:val="p1"/>
      </w:pPr>
      <w:r>
        <w:rPr>
          <w:rStyle w:val="s1"/>
        </w:rPr>
        <w:t>From this, he developed the Law of Effect — the idea that behaviours followed by positive outcomes are likely to be repeated, while those with negative outcomes are less likely to occur again.</w:t>
      </w:r>
    </w:p>
    <w:p w14:paraId="33FBB3D7" w14:textId="77777777" w:rsidR="00EB0D70" w:rsidRDefault="00EB0D70">
      <w:pPr>
        <w:pStyle w:val="p1"/>
      </w:pPr>
      <w:r>
        <w:rPr>
          <w:rStyle w:val="s1"/>
        </w:rPr>
        <w:t>Thorndike’s work introduced the concept of reinforcement, which later influenced B.F. Skinner’s theories of operant conditioning.</w:t>
      </w:r>
    </w:p>
    <w:p w14:paraId="5A2F09CF" w14:textId="77777777" w:rsidR="00EB0D70" w:rsidRDefault="00EB0D70">
      <w:pPr>
        <w:pStyle w:val="p2"/>
      </w:pPr>
    </w:p>
    <w:p w14:paraId="599827B5" w14:textId="77777777" w:rsidR="00EB0D70" w:rsidRDefault="00EB0D70">
      <w:pPr>
        <w:pStyle w:val="p1"/>
      </w:pPr>
      <w:r>
        <w:rPr>
          <w:rStyle w:val="s1"/>
        </w:rPr>
        <w:t>In summary, Pavlov showed how behaviour is shaped by association, while Thorndike showed how it is shaped by consequences.</w:t>
      </w:r>
    </w:p>
    <w:p w14:paraId="3D383EF8" w14:textId="77777777" w:rsidR="00EB0D70" w:rsidRDefault="00EB0D70">
      <w:pPr>
        <w:pStyle w:val="p1"/>
      </w:pPr>
      <w:r>
        <w:rPr>
          <w:rStyle w:val="s1"/>
        </w:rPr>
        <w:t>Together, their experiments provided the scientific basis for behaviourism — a movement that shifted psychology towards studying observable, measurable behaviour rather than thoughts or feelings.</w:t>
      </w:r>
    </w:p>
    <w:p w14:paraId="31D47F5E" w14:textId="77777777" w:rsidR="00EB0D70" w:rsidRDefault="00EB0D70">
      <w:pPr>
        <w:pStyle w:val="p2"/>
      </w:pPr>
    </w:p>
    <w:p w14:paraId="402719BB" w14:textId="77777777" w:rsidR="00EB0D70" w:rsidRDefault="00EB0D70">
      <w:pPr>
        <w:pStyle w:val="p1"/>
      </w:pPr>
      <w:r>
        <w:rPr>
          <w:rStyle w:val="s1"/>
        </w:rPr>
        <w:t>Thank you.</w:t>
      </w:r>
    </w:p>
    <w:p w14:paraId="3C1B4A8C" w14:textId="77777777" w:rsidR="00EB0D70" w:rsidRDefault="00EB0D70"/>
    <w:p w14:paraId="2F01E488" w14:textId="77777777" w:rsidR="00B62C50" w:rsidRDefault="00B62C50"/>
    <w:p w14:paraId="4EF9F2B6" w14:textId="77777777" w:rsidR="00B62C50" w:rsidRDefault="00B62C50"/>
    <w:p w14:paraId="79993FFE" w14:textId="77777777" w:rsidR="004C1A78" w:rsidRPr="004C1A78" w:rsidRDefault="004C1A78" w:rsidP="004C1A78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4C1A78">
        <w:rPr>
          <w:rFonts w:ascii="Times New Roman" w:hAnsi="Times New Roman" w:cs="Times New Roman"/>
          <w:kern w:val="0"/>
          <w14:ligatures w14:val="none"/>
        </w:rPr>
        <w:t xml:space="preserve">Pavlov, I. P. (1927). Conditioned reflexes: An investigation of the physiological activity of the cerebral cortex (G. V. </w:t>
      </w:r>
      <w:proofErr w:type="spellStart"/>
      <w:r w:rsidRPr="004C1A78">
        <w:rPr>
          <w:rFonts w:ascii="Times New Roman" w:hAnsi="Times New Roman" w:cs="Times New Roman"/>
          <w:kern w:val="0"/>
          <w14:ligatures w14:val="none"/>
        </w:rPr>
        <w:t>Anrep</w:t>
      </w:r>
      <w:proofErr w:type="spellEnd"/>
      <w:r w:rsidRPr="004C1A78">
        <w:rPr>
          <w:rFonts w:ascii="Times New Roman" w:hAnsi="Times New Roman" w:cs="Times New Roman"/>
          <w:kern w:val="0"/>
          <w14:ligatures w14:val="none"/>
        </w:rPr>
        <w:t>, Trans.). Oxford University Press.</w:t>
      </w:r>
    </w:p>
    <w:p w14:paraId="0738F9A0" w14:textId="77777777" w:rsidR="004C1A78" w:rsidRPr="004C1A78" w:rsidRDefault="004C1A78" w:rsidP="004C1A78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2FCD1677" w14:textId="77777777" w:rsidR="004C1A78" w:rsidRPr="004C1A78" w:rsidRDefault="004C1A78" w:rsidP="004C1A78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4C1A78">
        <w:rPr>
          <w:rFonts w:ascii="Times New Roman" w:hAnsi="Times New Roman" w:cs="Times New Roman"/>
          <w:kern w:val="0"/>
          <w14:ligatures w14:val="none"/>
        </w:rPr>
        <w:t>Thorndike, E. L. (1898). Animal intelligence: An experimental study of the associative processes in animals (Psychological Review Monograph Supplements, No. 8). Macmillan.</w:t>
      </w:r>
    </w:p>
    <w:p w14:paraId="69E39491" w14:textId="77777777" w:rsidR="004C1A78" w:rsidRPr="004C1A78" w:rsidRDefault="004C1A78" w:rsidP="004C1A78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5AC76780" w14:textId="77777777" w:rsidR="004C1A78" w:rsidRPr="004C1A78" w:rsidRDefault="004C1A78" w:rsidP="004C1A78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4C1A78">
        <w:rPr>
          <w:rFonts w:ascii="Times New Roman" w:hAnsi="Times New Roman" w:cs="Times New Roman"/>
          <w:kern w:val="0"/>
          <w14:ligatures w14:val="none"/>
        </w:rPr>
        <w:lastRenderedPageBreak/>
        <w:t>Thorndike, E. L. (1911). Animal intelligence. Macmillan.</w:t>
      </w:r>
    </w:p>
    <w:p w14:paraId="2EDA77C3" w14:textId="77777777" w:rsidR="004C1A78" w:rsidRPr="004C1A78" w:rsidRDefault="004C1A78" w:rsidP="004C1A78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0E313AA7" w14:textId="08FD3446" w:rsidR="004C1A78" w:rsidRPr="004C1A78" w:rsidRDefault="004C1A78" w:rsidP="004C1A78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4C1A78">
        <w:rPr>
          <w:rFonts w:ascii="Times New Roman" w:hAnsi="Times New Roman" w:cs="Times New Roman"/>
          <w:kern w:val="0"/>
          <w14:ligatures w14:val="none"/>
        </w:rPr>
        <w:t xml:space="preserve">Watson, J. B. (1913). Psychology as the </w:t>
      </w:r>
      <w:r w:rsidR="00B62C50" w:rsidRPr="004C1A78">
        <w:rPr>
          <w:rFonts w:ascii="Times New Roman" w:hAnsi="Times New Roman" w:cs="Times New Roman"/>
          <w:kern w:val="0"/>
          <w14:ligatures w14:val="none"/>
        </w:rPr>
        <w:t>behaviourist</w:t>
      </w:r>
      <w:r w:rsidRPr="004C1A78">
        <w:rPr>
          <w:rFonts w:ascii="Times New Roman" w:hAnsi="Times New Roman" w:cs="Times New Roman"/>
          <w:kern w:val="0"/>
          <w14:ligatures w14:val="none"/>
        </w:rPr>
        <w:t xml:space="preserve"> views it. Psychological Review, 20(2), 158–177. https://doi.org/10.1037/h0074428</w:t>
      </w:r>
    </w:p>
    <w:p w14:paraId="11A3BEBC" w14:textId="77777777" w:rsidR="004C1A78" w:rsidRPr="004C1A78" w:rsidRDefault="004C1A78" w:rsidP="004C1A78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51567DEE" w14:textId="36848819" w:rsidR="004C1A78" w:rsidRDefault="004C1A78" w:rsidP="00B62C50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4C1A78">
        <w:rPr>
          <w:rFonts w:ascii="Times New Roman" w:hAnsi="Times New Roman" w:cs="Times New Roman"/>
          <w:kern w:val="0"/>
          <w14:ligatures w14:val="none"/>
        </w:rPr>
        <w:t xml:space="preserve">Skinner, B. F. (1938). The </w:t>
      </w:r>
      <w:r w:rsidR="00B62C50" w:rsidRPr="004C1A78">
        <w:rPr>
          <w:rFonts w:ascii="Times New Roman" w:hAnsi="Times New Roman" w:cs="Times New Roman"/>
          <w:kern w:val="0"/>
          <w14:ligatures w14:val="none"/>
        </w:rPr>
        <w:t>behaviour</w:t>
      </w:r>
      <w:r w:rsidRPr="004C1A78">
        <w:rPr>
          <w:rFonts w:ascii="Times New Roman" w:hAnsi="Times New Roman" w:cs="Times New Roman"/>
          <w:kern w:val="0"/>
          <w14:ligatures w14:val="none"/>
        </w:rPr>
        <w:t xml:space="preserve"> of organisms: An experimental analysis. Appleton-Century.</w:t>
      </w:r>
    </w:p>
    <w:p w14:paraId="451C4F9B" w14:textId="77777777" w:rsidR="0083706A" w:rsidRDefault="0083706A" w:rsidP="00B62C50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6CDDEC89" w14:textId="113B1C98" w:rsidR="0083706A" w:rsidRDefault="0083706A" w:rsidP="00B62C50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>
        <w:rPr>
          <w:rFonts w:ascii="Times New Roman" w:hAnsi="Times New Roman" w:cs="Times New Roman"/>
          <w:kern w:val="0"/>
          <w14:ligatures w14:val="none"/>
        </w:rPr>
        <w:t xml:space="preserve">I </w:t>
      </w:r>
      <w:r w:rsidR="00AF5FD8">
        <w:rPr>
          <w:rFonts w:ascii="Times New Roman" w:hAnsi="Times New Roman" w:cs="Times New Roman"/>
          <w:kern w:val="0"/>
          <w14:ligatures w14:val="none"/>
        </w:rPr>
        <w:t>affirm that this work was produced indep</w:t>
      </w:r>
      <w:r w:rsidR="000C5DB1">
        <w:rPr>
          <w:rFonts w:ascii="Times New Roman" w:hAnsi="Times New Roman" w:cs="Times New Roman"/>
          <w:kern w:val="0"/>
          <w14:ligatures w14:val="none"/>
        </w:rPr>
        <w:t xml:space="preserve">endently and without the assistance of </w:t>
      </w:r>
      <w:r w:rsidR="00EF1CE6">
        <w:rPr>
          <w:rFonts w:ascii="Times New Roman" w:hAnsi="Times New Roman" w:cs="Times New Roman"/>
          <w:kern w:val="0"/>
          <w14:ligatures w14:val="none"/>
        </w:rPr>
        <w:t>artificial intelligence</w:t>
      </w:r>
      <w:r w:rsidR="00E4667A">
        <w:rPr>
          <w:rFonts w:ascii="Times New Roman" w:hAnsi="Times New Roman" w:cs="Times New Roman"/>
          <w:kern w:val="0"/>
          <w14:ligatures w14:val="none"/>
        </w:rPr>
        <w:t xml:space="preserve"> tools. All analysis , writing</w:t>
      </w:r>
      <w:r w:rsidR="00827C62">
        <w:rPr>
          <w:rFonts w:ascii="Times New Roman" w:hAnsi="Times New Roman" w:cs="Times New Roman"/>
          <w:kern w:val="0"/>
          <w14:ligatures w14:val="none"/>
        </w:rPr>
        <w:t xml:space="preserve"> and revisions reflects </w:t>
      </w:r>
      <w:r w:rsidR="00E2655E">
        <w:rPr>
          <w:rFonts w:ascii="Times New Roman" w:hAnsi="Times New Roman" w:cs="Times New Roman"/>
          <w:kern w:val="0"/>
          <w14:ligatures w14:val="none"/>
        </w:rPr>
        <w:t xml:space="preserve">my own original effort </w:t>
      </w:r>
      <w:r w:rsidR="00D31B2C">
        <w:rPr>
          <w:rFonts w:ascii="Times New Roman" w:hAnsi="Times New Roman" w:cs="Times New Roman"/>
          <w:kern w:val="0"/>
          <w14:ligatures w14:val="none"/>
        </w:rPr>
        <w:t>and scholarly judgment.</w:t>
      </w:r>
    </w:p>
    <w:p w14:paraId="274B1824" w14:textId="15DE2138" w:rsidR="00B8671A" w:rsidRDefault="0000605C" w:rsidP="00B62C50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1F537231" wp14:editId="71206176">
            <wp:simplePos x="0" y="0"/>
            <wp:positionH relativeFrom="column">
              <wp:posOffset>-120650</wp:posOffset>
            </wp:positionH>
            <wp:positionV relativeFrom="paragraph">
              <wp:posOffset>678815</wp:posOffset>
            </wp:positionV>
            <wp:extent cx="5651500" cy="2816860"/>
            <wp:effectExtent l="0" t="0" r="0" b="2540"/>
            <wp:wrapTopAndBottom/>
            <wp:docPr id="6514012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1401294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651500" cy="28168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5AD2322" w14:textId="77777777" w:rsidR="00B8671A" w:rsidRDefault="00B8671A">
      <w:pPr>
        <w:rPr>
          <w:rFonts w:ascii="Times New Roman" w:hAnsi="Times New Roman" w:cs="Times New Roman"/>
          <w:kern w:val="0"/>
          <w14:ligatures w14:val="none"/>
        </w:rPr>
      </w:pPr>
      <w:r>
        <w:rPr>
          <w:rFonts w:ascii="Times New Roman" w:hAnsi="Times New Roman" w:cs="Times New Roman"/>
          <w:kern w:val="0"/>
          <w14:ligatures w14:val="none"/>
        </w:rPr>
        <w:br w:type="page"/>
      </w:r>
    </w:p>
    <w:p w14:paraId="1A219858" w14:textId="422E0F7A" w:rsidR="008477B5" w:rsidRPr="00B62C50" w:rsidRDefault="00EC467F" w:rsidP="00B62C50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7C149EBF" wp14:editId="3E1B0703">
            <wp:simplePos x="0" y="0"/>
            <wp:positionH relativeFrom="column">
              <wp:posOffset>0</wp:posOffset>
            </wp:positionH>
            <wp:positionV relativeFrom="paragraph">
              <wp:posOffset>350520</wp:posOffset>
            </wp:positionV>
            <wp:extent cx="5731510" cy="3223895"/>
            <wp:effectExtent l="0" t="0" r="0" b="1905"/>
            <wp:wrapTopAndBottom/>
            <wp:docPr id="293250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325055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8477B5" w:rsidRPr="00B62C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DE7B837" w14:textId="77777777" w:rsidR="000811EE" w:rsidRDefault="000811EE" w:rsidP="00EB0D70">
      <w:pPr>
        <w:spacing w:after="0" w:line="240" w:lineRule="auto"/>
      </w:pPr>
      <w:r>
        <w:separator/>
      </w:r>
    </w:p>
  </w:endnote>
  <w:endnote w:type="continuationSeparator" w:id="0">
    <w:p w14:paraId="53026247" w14:textId="77777777" w:rsidR="000811EE" w:rsidRDefault="000811EE" w:rsidP="00EB0D7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.SF UI">
    <w:altName w:val="Cambria"/>
    <w:panose1 w:val="020B0604020202020204"/>
    <w:charset w:val="00"/>
    <w:family w:val="roman"/>
    <w:pitch w:val="default"/>
  </w:font>
  <w:font w:name=".SFUI-Regular">
    <w:altName w:val="Cambria"/>
    <w:panose1 w:val="020B0604020202020204"/>
    <w:charset w:val="00"/>
    <w:family w:val="roman"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F4301B" w14:textId="77777777" w:rsidR="000811EE" w:rsidRDefault="000811EE" w:rsidP="00EB0D70">
      <w:pPr>
        <w:spacing w:after="0" w:line="240" w:lineRule="auto"/>
      </w:pPr>
      <w:r>
        <w:separator/>
      </w:r>
    </w:p>
  </w:footnote>
  <w:footnote w:type="continuationSeparator" w:id="0">
    <w:p w14:paraId="68B02726" w14:textId="77777777" w:rsidR="000811EE" w:rsidRDefault="000811EE" w:rsidP="00EB0D7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2"/>
  <w:proofState w:spelling="clean"/>
  <w:revisionView w:formatting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0D70"/>
    <w:rsid w:val="0000605C"/>
    <w:rsid w:val="000811EE"/>
    <w:rsid w:val="000C5DB1"/>
    <w:rsid w:val="001E6A95"/>
    <w:rsid w:val="003B6B5A"/>
    <w:rsid w:val="0042026B"/>
    <w:rsid w:val="004C1A78"/>
    <w:rsid w:val="0050594C"/>
    <w:rsid w:val="00636DCD"/>
    <w:rsid w:val="00827C62"/>
    <w:rsid w:val="0083706A"/>
    <w:rsid w:val="008477B5"/>
    <w:rsid w:val="00884AC7"/>
    <w:rsid w:val="00A968AF"/>
    <w:rsid w:val="00AF5FD8"/>
    <w:rsid w:val="00B62C50"/>
    <w:rsid w:val="00B8671A"/>
    <w:rsid w:val="00CF6719"/>
    <w:rsid w:val="00D31B2C"/>
    <w:rsid w:val="00E2655E"/>
    <w:rsid w:val="00E37BB0"/>
    <w:rsid w:val="00E4667A"/>
    <w:rsid w:val="00EB0D70"/>
    <w:rsid w:val="00EC467F"/>
    <w:rsid w:val="00EF1C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667F960"/>
  <w15:chartTrackingRefBased/>
  <w15:docId w15:val="{106C691B-34A9-B643-8C69-B79844B430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B0D7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B0D7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B0D7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B0D7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B0D7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B0D7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B0D7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B0D7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B0D7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B0D7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B0D7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B0D7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B0D7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B0D7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B0D7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B0D7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B0D7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B0D7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B0D7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B0D7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B0D7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B0D7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B0D7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B0D7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B0D7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B0D7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B0D7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B0D7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B0D7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B0D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B0D70"/>
  </w:style>
  <w:style w:type="paragraph" w:styleId="Footer">
    <w:name w:val="footer"/>
    <w:basedOn w:val="Normal"/>
    <w:link w:val="FooterChar"/>
    <w:uiPriority w:val="99"/>
    <w:unhideWhenUsed/>
    <w:rsid w:val="00EB0D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B0D70"/>
  </w:style>
  <w:style w:type="paragraph" w:customStyle="1" w:styleId="p1">
    <w:name w:val="p1"/>
    <w:basedOn w:val="Normal"/>
    <w:rsid w:val="00EB0D70"/>
    <w:pPr>
      <w:spacing w:after="0" w:line="240" w:lineRule="auto"/>
    </w:pPr>
    <w:rPr>
      <w:rFonts w:ascii=".SF UI" w:hAnsi=".SF UI" w:cs="Times New Roman"/>
      <w:kern w:val="0"/>
      <w:sz w:val="26"/>
      <w:szCs w:val="26"/>
      <w14:ligatures w14:val="none"/>
    </w:rPr>
  </w:style>
  <w:style w:type="paragraph" w:customStyle="1" w:styleId="p2">
    <w:name w:val="p2"/>
    <w:basedOn w:val="Normal"/>
    <w:rsid w:val="00EB0D70"/>
    <w:pPr>
      <w:spacing w:after="0" w:line="240" w:lineRule="auto"/>
    </w:pPr>
    <w:rPr>
      <w:rFonts w:ascii=".SF UI" w:hAnsi=".SF UI" w:cs="Times New Roman"/>
      <w:kern w:val="0"/>
      <w:sz w:val="26"/>
      <w:szCs w:val="26"/>
      <w14:ligatures w14:val="none"/>
    </w:rPr>
  </w:style>
  <w:style w:type="character" w:customStyle="1" w:styleId="s1">
    <w:name w:val="s1"/>
    <w:basedOn w:val="DefaultParagraphFont"/>
    <w:rsid w:val="00EB0D70"/>
    <w:rPr>
      <w:rFonts w:ascii=".SFUI-Regular" w:hAnsi=".SFUI-Regular" w:hint="default"/>
      <w:b w:val="0"/>
      <w:bCs w:val="0"/>
      <w:i w:val="0"/>
      <w:iCs w:val="0"/>
      <w:sz w:val="26"/>
      <w:szCs w:val="26"/>
    </w:rPr>
  </w:style>
  <w:style w:type="character" w:customStyle="1" w:styleId="s2">
    <w:name w:val="s2"/>
    <w:basedOn w:val="DefaultParagraphFont"/>
    <w:rsid w:val="004C1A7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366</Words>
  <Characters>2092</Characters>
  <Application>Microsoft Office Word</Application>
  <DocSecurity>0</DocSecurity>
  <Lines>17</Lines>
  <Paragraphs>4</Paragraphs>
  <ScaleCrop>false</ScaleCrop>
  <Company/>
  <LinksUpToDate>false</LinksUpToDate>
  <CharactersWithSpaces>2454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colton bruton</dc:creator>
  <cp:keywords/>
  <dc:description/>
  <cp:lastModifiedBy>colton bruton</cp:lastModifiedBy>
  <cp:revision>2</cp:revision>
  <dcterms:created xsi:type="dcterms:W3CDTF">2025-11-18T18:09:00Z</dcterms:created>
  <dcterms:modified xsi:type="dcterms:W3CDTF">2025-11-18T18:09:00Z</dcterms:modified>
</cp:coreProperties>
</file>