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26936704"/>
        <w:docPartObj>
          <w:docPartGallery w:val="Cover Pages"/>
          <w:docPartUnique/>
        </w:docPartObj>
      </w:sdtPr>
      <w:sdtEndPr/>
      <w:sdtContent>
        <w:p w14:paraId="23D05D40" w14:textId="3DA0A2B4" w:rsidR="001122F9" w:rsidRDefault="001122F9"/>
        <w:tbl>
          <w:tblPr>
            <w:tblpPr w:leftFromText="187" w:rightFromText="187" w:horzAnchor="margin" w:tblpXSpec="center" w:tblpY="2881"/>
            <w:tblW w:w="4000" w:type="pct"/>
            <w:tblBorders>
              <w:left w:val="single" w:sz="12" w:space="0" w:color="E48312" w:themeColor="accent1"/>
            </w:tblBorders>
            <w:tblCellMar>
              <w:left w:w="144" w:type="dxa"/>
              <w:right w:w="115" w:type="dxa"/>
            </w:tblCellMar>
            <w:tblLook w:val="04A0" w:firstRow="1" w:lastRow="0" w:firstColumn="1" w:lastColumn="0" w:noHBand="0" w:noVBand="1"/>
          </w:tblPr>
          <w:tblGrid>
            <w:gridCol w:w="7209"/>
          </w:tblGrid>
          <w:tr w:rsidR="001122F9" w14:paraId="184BAF10" w14:textId="77777777" w:rsidTr="001122F9">
            <w:sdt>
              <w:sdtPr>
                <w:rPr>
                  <w:color w:val="AA610D" w:themeColor="accent1" w:themeShade="BF"/>
                  <w:sz w:val="36"/>
                  <w:szCs w:val="36"/>
                </w:rPr>
                <w:alias w:val="Company"/>
                <w:id w:val="13406915"/>
                <w:placeholder>
                  <w:docPart w:val="FA43318E1C3F4394A762B17407AA7D32"/>
                </w:placeholder>
                <w:dataBinding w:prefixMappings="xmlns:ns0='http://schemas.openxmlformats.org/officeDocument/2006/extended-properties'" w:xpath="/ns0:Properties[1]/ns0:Company[1]" w:storeItemID="{6668398D-A668-4E3E-A5EB-62B293D839F1}"/>
                <w:text/>
              </w:sdtPr>
              <w:sdtEndPr/>
              <w:sdtContent>
                <w:tc>
                  <w:tcPr>
                    <w:tcW w:w="7209" w:type="dxa"/>
                    <w:tcMar>
                      <w:top w:w="216" w:type="dxa"/>
                      <w:left w:w="115" w:type="dxa"/>
                      <w:bottom w:w="216" w:type="dxa"/>
                      <w:right w:w="115" w:type="dxa"/>
                    </w:tcMar>
                  </w:tcPr>
                  <w:p w14:paraId="0B96190D" w14:textId="46BD61F9" w:rsidR="001122F9" w:rsidRDefault="0035285E">
                    <w:pPr>
                      <w:pStyle w:val="NoSpacing"/>
                      <w:rPr>
                        <w:color w:val="AA610D" w:themeColor="accent1" w:themeShade="BF"/>
                        <w:sz w:val="24"/>
                      </w:rPr>
                    </w:pPr>
                    <w:r>
                      <w:rPr>
                        <w:color w:val="AA610D" w:themeColor="accent1" w:themeShade="BF"/>
                        <w:sz w:val="36"/>
                        <w:szCs w:val="36"/>
                      </w:rPr>
                      <w:t>Claire Tilling</w:t>
                    </w:r>
                  </w:p>
                </w:tc>
              </w:sdtContent>
            </w:sdt>
          </w:tr>
          <w:tr w:rsidR="001122F9" w14:paraId="33FD2CA1" w14:textId="77777777" w:rsidTr="001122F9">
            <w:tc>
              <w:tcPr>
                <w:tcW w:w="7209" w:type="dxa"/>
              </w:tcPr>
              <w:sdt>
                <w:sdtPr>
                  <w:rPr>
                    <w:rFonts w:asciiTheme="majorHAnsi" w:eastAsiaTheme="majorEastAsia" w:hAnsiTheme="majorHAnsi" w:cstheme="majorBidi"/>
                    <w:color w:val="E48312" w:themeColor="accent1"/>
                    <w:sz w:val="88"/>
                    <w:szCs w:val="88"/>
                  </w:rPr>
                  <w:alias w:val="Title"/>
                  <w:id w:val="13406919"/>
                  <w:placeholder>
                    <w:docPart w:val="227E0460B66042A99A9EEBB90A6237A5"/>
                  </w:placeholder>
                  <w:dataBinding w:prefixMappings="xmlns:ns0='http://schemas.openxmlformats.org/package/2006/metadata/core-properties' xmlns:ns1='http://purl.org/dc/elements/1.1/'" w:xpath="/ns0:coreProperties[1]/ns1:title[1]" w:storeItemID="{6C3C8BC8-F283-45AE-878A-BAB7291924A1}"/>
                  <w:text/>
                </w:sdtPr>
                <w:sdtEndPr/>
                <w:sdtContent>
                  <w:p w14:paraId="2A87BA27" w14:textId="4CDBA879" w:rsidR="001122F9" w:rsidRDefault="001122F9">
                    <w:pPr>
                      <w:pStyle w:val="NoSpacing"/>
                      <w:spacing w:line="216" w:lineRule="auto"/>
                      <w:rPr>
                        <w:rFonts w:asciiTheme="majorHAnsi" w:eastAsiaTheme="majorEastAsia" w:hAnsiTheme="majorHAnsi" w:cstheme="majorBidi"/>
                        <w:color w:val="E48312" w:themeColor="accent1"/>
                        <w:sz w:val="88"/>
                        <w:szCs w:val="88"/>
                      </w:rPr>
                    </w:pPr>
                    <w:r>
                      <w:rPr>
                        <w:rFonts w:asciiTheme="majorHAnsi" w:eastAsiaTheme="majorEastAsia" w:hAnsiTheme="majorHAnsi" w:cstheme="majorBidi"/>
                        <w:color w:val="E48312" w:themeColor="accent1"/>
                        <w:sz w:val="88"/>
                        <w:szCs w:val="88"/>
                      </w:rPr>
                      <w:t>Ways of Thinking</w:t>
                    </w:r>
                  </w:p>
                </w:sdtContent>
              </w:sdt>
            </w:tc>
          </w:tr>
          <w:tr w:rsidR="001122F9" w14:paraId="04915E90" w14:textId="77777777" w:rsidTr="001122F9">
            <w:sdt>
              <w:sdtPr>
                <w:rPr>
                  <w:color w:val="AA610D" w:themeColor="accent1" w:themeShade="BF"/>
                  <w:sz w:val="36"/>
                  <w:szCs w:val="36"/>
                </w:rPr>
                <w:alias w:val="Subtitle"/>
                <w:id w:val="13406923"/>
                <w:placeholder>
                  <w:docPart w:val="938DC4D57B3B4C938F23F0248B832F5B"/>
                </w:placeholder>
                <w:dataBinding w:prefixMappings="xmlns:ns0='http://schemas.openxmlformats.org/package/2006/metadata/core-properties' xmlns:ns1='http://purl.org/dc/elements/1.1/'" w:xpath="/ns0:coreProperties[1]/ns1:subject[1]" w:storeItemID="{6C3C8BC8-F283-45AE-878A-BAB7291924A1}"/>
                <w:text/>
              </w:sdtPr>
              <w:sdtEndPr/>
              <w:sdtContent>
                <w:tc>
                  <w:tcPr>
                    <w:tcW w:w="7209" w:type="dxa"/>
                    <w:tcMar>
                      <w:top w:w="216" w:type="dxa"/>
                      <w:left w:w="115" w:type="dxa"/>
                      <w:bottom w:w="216" w:type="dxa"/>
                      <w:right w:w="115" w:type="dxa"/>
                    </w:tcMar>
                  </w:tcPr>
                  <w:p w14:paraId="12A5FAC0" w14:textId="2F260EB1" w:rsidR="001122F9" w:rsidRDefault="001122F9">
                    <w:pPr>
                      <w:pStyle w:val="NoSpacing"/>
                      <w:rPr>
                        <w:color w:val="AA610D" w:themeColor="accent1" w:themeShade="BF"/>
                        <w:sz w:val="24"/>
                      </w:rPr>
                    </w:pPr>
                    <w:r w:rsidRPr="001122F9">
                      <w:rPr>
                        <w:color w:val="AA610D" w:themeColor="accent1" w:themeShade="BF"/>
                        <w:sz w:val="36"/>
                        <w:szCs w:val="36"/>
                      </w:rPr>
                      <w:t>ADAD4018</w:t>
                    </w:r>
                  </w:p>
                </w:tc>
              </w:sdtContent>
            </w:sdt>
          </w:tr>
        </w:tbl>
        <w:p w14:paraId="68CBB731" w14:textId="711F5A2D" w:rsidR="001122F9" w:rsidRDefault="0035285E">
          <w:r>
            <w:rPr>
              <w:noProof/>
            </w:rPr>
            <mc:AlternateContent>
              <mc:Choice Requires="wpg">
                <w:drawing>
                  <wp:anchor distT="45720" distB="45720" distL="182880" distR="182880" simplePos="0" relativeHeight="251662336" behindDoc="0" locked="0" layoutInCell="1" allowOverlap="1" wp14:anchorId="632C2187" wp14:editId="74C55109">
                    <wp:simplePos x="0" y="0"/>
                    <wp:positionH relativeFrom="margin">
                      <wp:posOffset>566592</wp:posOffset>
                    </wp:positionH>
                    <wp:positionV relativeFrom="margin">
                      <wp:posOffset>3539486</wp:posOffset>
                    </wp:positionV>
                    <wp:extent cx="3566160" cy="2144399"/>
                    <wp:effectExtent l="0" t="0" r="0" b="8255"/>
                    <wp:wrapSquare wrapText="bothSides"/>
                    <wp:docPr id="198" name="Group 198"/>
                    <wp:cNvGraphicFramePr/>
                    <a:graphic xmlns:a="http://schemas.openxmlformats.org/drawingml/2006/main">
                      <a:graphicData uri="http://schemas.microsoft.com/office/word/2010/wordprocessingGroup">
                        <wpg:wgp>
                          <wpg:cNvGrpSpPr/>
                          <wpg:grpSpPr>
                            <a:xfrm>
                              <a:off x="0" y="0"/>
                              <a:ext cx="3566160" cy="2144399"/>
                              <a:chOff x="0" y="0"/>
                              <a:chExt cx="3567448" cy="2143950"/>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98F004D" w14:textId="77777777" w:rsidR="0035285E" w:rsidRDefault="0035285E">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1"/>
                                <a:ext cx="3567448" cy="189126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54A781" w14:textId="5CBC7A2B" w:rsidR="0035285E" w:rsidRDefault="0035285E">
                                  <w:pPr>
                                    <w:rPr>
                                      <w:caps/>
                                      <w:color w:val="E48312" w:themeColor="accent1"/>
                                      <w:sz w:val="26"/>
                                      <w:szCs w:val="26"/>
                                    </w:rPr>
                                  </w:pPr>
                                  <w:r>
                                    <w:rPr>
                                      <w:caps/>
                                      <w:color w:val="E48312" w:themeColor="accent1"/>
                                      <w:sz w:val="26"/>
                                      <w:szCs w:val="26"/>
                                    </w:rPr>
                                    <w:t>Student number</w:t>
                                  </w:r>
                                  <w:r w:rsidR="00C13352">
                                    <w:rPr>
                                      <w:caps/>
                                      <w:color w:val="E48312" w:themeColor="accent1"/>
                                      <w:sz w:val="26"/>
                                      <w:szCs w:val="26"/>
                                    </w:rPr>
                                    <w:t xml:space="preserve">: </w:t>
                                  </w:r>
                                  <w:r w:rsidR="00C13352" w:rsidRPr="00C13352">
                                    <w:rPr>
                                      <w:caps/>
                                      <w:color w:val="E48312" w:themeColor="accent1"/>
                                      <w:sz w:val="26"/>
                                      <w:szCs w:val="26"/>
                                    </w:rPr>
                                    <w:t>2109297</w:t>
                                  </w:r>
                                </w:p>
                                <w:p w14:paraId="686BA90C" w14:textId="7E25CE24" w:rsidR="0035285E" w:rsidRDefault="0035285E">
                                  <w:pPr>
                                    <w:rPr>
                                      <w:caps/>
                                      <w:color w:val="E48312" w:themeColor="accent1"/>
                                      <w:sz w:val="26"/>
                                      <w:szCs w:val="26"/>
                                    </w:rPr>
                                  </w:pPr>
                                  <w:r>
                                    <w:rPr>
                                      <w:caps/>
                                      <w:color w:val="E48312" w:themeColor="accent1"/>
                                      <w:sz w:val="26"/>
                                      <w:szCs w:val="26"/>
                                    </w:rPr>
                                    <w:t xml:space="preserve">Lecturer: </w:t>
                                  </w:r>
                                  <w:r w:rsidR="00C13352">
                                    <w:rPr>
                                      <w:caps/>
                                      <w:color w:val="E48312" w:themeColor="accent1"/>
                                      <w:sz w:val="26"/>
                                      <w:szCs w:val="26"/>
                                    </w:rPr>
                                    <w:t xml:space="preserve">Julia Lockheart </w:t>
                                  </w:r>
                                </w:p>
                                <w:p w14:paraId="274B7767" w14:textId="08EDBF62" w:rsidR="0035285E" w:rsidRDefault="0035285E">
                                  <w:pPr>
                                    <w:rPr>
                                      <w:caps/>
                                      <w:color w:val="E48312" w:themeColor="accent1"/>
                                      <w:sz w:val="26"/>
                                      <w:szCs w:val="26"/>
                                    </w:rPr>
                                  </w:pPr>
                                  <w:r>
                                    <w:rPr>
                                      <w:caps/>
                                      <w:color w:val="E48312" w:themeColor="accent1"/>
                                      <w:sz w:val="26"/>
                                      <w:szCs w:val="26"/>
                                    </w:rPr>
                                    <w:t>Task 1: 52</w:t>
                                  </w:r>
                                  <w:r w:rsidR="00814465">
                                    <w:rPr>
                                      <w:caps/>
                                      <w:color w:val="E48312" w:themeColor="accent1"/>
                                      <w:sz w:val="26"/>
                                      <w:szCs w:val="26"/>
                                    </w:rPr>
                                    <w:t>8</w:t>
                                  </w:r>
                                  <w:r>
                                    <w:rPr>
                                      <w:caps/>
                                      <w:color w:val="E48312" w:themeColor="accent1"/>
                                      <w:sz w:val="26"/>
                                      <w:szCs w:val="26"/>
                                    </w:rPr>
                                    <w:t xml:space="preserve"> words</w:t>
                                  </w:r>
                                </w:p>
                                <w:p w14:paraId="737DAD51" w14:textId="1C8785FF" w:rsidR="0035285E" w:rsidRDefault="0035285E">
                                  <w:pPr>
                                    <w:rPr>
                                      <w:caps/>
                                      <w:color w:val="E48312" w:themeColor="accent1"/>
                                      <w:sz w:val="26"/>
                                      <w:szCs w:val="26"/>
                                    </w:rPr>
                                  </w:pPr>
                                  <w:r>
                                    <w:rPr>
                                      <w:caps/>
                                      <w:color w:val="E48312" w:themeColor="accent1"/>
                                      <w:sz w:val="26"/>
                                      <w:szCs w:val="26"/>
                                    </w:rPr>
                                    <w:t xml:space="preserve">Task 2: </w:t>
                                  </w:r>
                                  <w:r w:rsidR="00137521">
                                    <w:rPr>
                                      <w:caps/>
                                      <w:color w:val="E48312" w:themeColor="accent1"/>
                                      <w:sz w:val="26"/>
                                      <w:szCs w:val="26"/>
                                    </w:rPr>
                                    <w:t>612</w:t>
                                  </w:r>
                                  <w:r>
                                    <w:rPr>
                                      <w:caps/>
                                      <w:color w:val="E48312" w:themeColor="accent1"/>
                                      <w:sz w:val="26"/>
                                      <w:szCs w:val="26"/>
                                    </w:rPr>
                                    <w:t xml:space="preserve"> words</w:t>
                                  </w:r>
                                </w:p>
                                <w:p w14:paraId="131A8636" w14:textId="4CE5B6C6" w:rsidR="0035285E" w:rsidRDefault="0035285E">
                                  <w:pPr>
                                    <w:rPr>
                                      <w:caps/>
                                      <w:color w:val="E48312" w:themeColor="accent1"/>
                                      <w:sz w:val="26"/>
                                      <w:szCs w:val="26"/>
                                    </w:rPr>
                                  </w:pPr>
                                  <w:r>
                                    <w:rPr>
                                      <w:caps/>
                                      <w:color w:val="E48312" w:themeColor="accent1"/>
                                      <w:sz w:val="26"/>
                                      <w:szCs w:val="26"/>
                                    </w:rPr>
                                    <w:t xml:space="preserve">Task 3: </w:t>
                                  </w:r>
                                  <w:r w:rsidR="004D5DE6">
                                    <w:rPr>
                                      <w:caps/>
                                      <w:color w:val="E48312" w:themeColor="accent1"/>
                                      <w:sz w:val="26"/>
                                      <w:szCs w:val="26"/>
                                    </w:rPr>
                                    <w:t>630 words</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632C2187" id="Group 198" o:spid="_x0000_s1026" style="position:absolute;margin-left:44.6pt;margin-top:278.7pt;width:280.8pt;height:168.85pt;z-index:251662336;mso-wrap-distance-left:14.4pt;mso-wrap-distance-top:3.6pt;mso-wrap-distance-right:14.4pt;mso-wrap-distance-bottom:3.6pt;mso-position-horizontal-relative:margin;mso-position-vertical-relative:margin;mso-width-relative:margin;mso-height-relative:margin" coordsize="35674,214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">
                    <v:rect id="Rectangle 199" o:spid="_x0000_s1027"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e48312 [3204]" stroked="f" strokeweight="1pt">
                      <v:textbox>
                        <w:txbxContent>
                          <w:p w14:paraId="398F004D" w14:textId="77777777" w:rsidR="0035285E" w:rsidRDefault="0035285E">
                            <w:pPr>
                              <w:jc w:val="center"/>
                              <w:rPr>
                                <w:rFonts w:asciiTheme="majorHAnsi" w:eastAsiaTheme="majorEastAsia" w:hAnsiTheme="majorHAnsi" w:cstheme="majorBidi"/>
                                <w:color w:val="FFFFFF" w:themeColor="background1"/>
                                <w:sz w:val="24"/>
                                <w:szCs w:val="28"/>
                              </w:rPr>
                            </w:pPr>
                          </w:p>
                        </w:txbxContent>
                      </v:textbox>
                    </v:rect>
                    <v:shapetype id="_x0000_t202" coordsize="21600,21600" o:spt="202" path="m,l,21600r21600,l21600,xe">
                      <v:stroke joinstyle="miter"/>
                      <v:path gradientshapeok="t" o:connecttype="rect"/>
                    </v:shapetype>
                    <v:shape id="Text Box 200" o:spid="_x0000_s1028" type="#_x0000_t202" style="position:absolute;top:2526;width:35674;height:189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5454A781" w14:textId="5CBC7A2B" w:rsidR="0035285E" w:rsidRDefault="0035285E">
                            <w:pPr>
                              <w:rPr>
                                <w:caps/>
                                <w:color w:val="E48312" w:themeColor="accent1"/>
                                <w:sz w:val="26"/>
                                <w:szCs w:val="26"/>
                              </w:rPr>
                            </w:pPr>
                            <w:r>
                              <w:rPr>
                                <w:caps/>
                                <w:color w:val="E48312" w:themeColor="accent1"/>
                                <w:sz w:val="26"/>
                                <w:szCs w:val="26"/>
                              </w:rPr>
                              <w:t>Student number</w:t>
                            </w:r>
                            <w:r w:rsidR="00C13352">
                              <w:rPr>
                                <w:caps/>
                                <w:color w:val="E48312" w:themeColor="accent1"/>
                                <w:sz w:val="26"/>
                                <w:szCs w:val="26"/>
                              </w:rPr>
                              <w:t xml:space="preserve">: </w:t>
                            </w:r>
                            <w:r w:rsidR="00C13352" w:rsidRPr="00C13352">
                              <w:rPr>
                                <w:caps/>
                                <w:color w:val="E48312" w:themeColor="accent1"/>
                                <w:sz w:val="26"/>
                                <w:szCs w:val="26"/>
                              </w:rPr>
                              <w:t>2109297</w:t>
                            </w:r>
                          </w:p>
                          <w:p w14:paraId="686BA90C" w14:textId="7E25CE24" w:rsidR="0035285E" w:rsidRDefault="0035285E">
                            <w:pPr>
                              <w:rPr>
                                <w:caps/>
                                <w:color w:val="E48312" w:themeColor="accent1"/>
                                <w:sz w:val="26"/>
                                <w:szCs w:val="26"/>
                              </w:rPr>
                            </w:pPr>
                            <w:r>
                              <w:rPr>
                                <w:caps/>
                                <w:color w:val="E48312" w:themeColor="accent1"/>
                                <w:sz w:val="26"/>
                                <w:szCs w:val="26"/>
                              </w:rPr>
                              <w:t xml:space="preserve">Lecturer: </w:t>
                            </w:r>
                            <w:r w:rsidR="00C13352">
                              <w:rPr>
                                <w:caps/>
                                <w:color w:val="E48312" w:themeColor="accent1"/>
                                <w:sz w:val="26"/>
                                <w:szCs w:val="26"/>
                              </w:rPr>
                              <w:t xml:space="preserve">Julia Lockheart </w:t>
                            </w:r>
                          </w:p>
                          <w:p w14:paraId="274B7767" w14:textId="08EDBF62" w:rsidR="0035285E" w:rsidRDefault="0035285E">
                            <w:pPr>
                              <w:rPr>
                                <w:caps/>
                                <w:color w:val="E48312" w:themeColor="accent1"/>
                                <w:sz w:val="26"/>
                                <w:szCs w:val="26"/>
                              </w:rPr>
                            </w:pPr>
                            <w:r>
                              <w:rPr>
                                <w:caps/>
                                <w:color w:val="E48312" w:themeColor="accent1"/>
                                <w:sz w:val="26"/>
                                <w:szCs w:val="26"/>
                              </w:rPr>
                              <w:t>Task 1: 52</w:t>
                            </w:r>
                            <w:r w:rsidR="00814465">
                              <w:rPr>
                                <w:caps/>
                                <w:color w:val="E48312" w:themeColor="accent1"/>
                                <w:sz w:val="26"/>
                                <w:szCs w:val="26"/>
                              </w:rPr>
                              <w:t>8</w:t>
                            </w:r>
                            <w:r>
                              <w:rPr>
                                <w:caps/>
                                <w:color w:val="E48312" w:themeColor="accent1"/>
                                <w:sz w:val="26"/>
                                <w:szCs w:val="26"/>
                              </w:rPr>
                              <w:t xml:space="preserve"> words</w:t>
                            </w:r>
                          </w:p>
                          <w:p w14:paraId="737DAD51" w14:textId="1C8785FF" w:rsidR="0035285E" w:rsidRDefault="0035285E">
                            <w:pPr>
                              <w:rPr>
                                <w:caps/>
                                <w:color w:val="E48312" w:themeColor="accent1"/>
                                <w:sz w:val="26"/>
                                <w:szCs w:val="26"/>
                              </w:rPr>
                            </w:pPr>
                            <w:r>
                              <w:rPr>
                                <w:caps/>
                                <w:color w:val="E48312" w:themeColor="accent1"/>
                                <w:sz w:val="26"/>
                                <w:szCs w:val="26"/>
                              </w:rPr>
                              <w:t xml:space="preserve">Task 2: </w:t>
                            </w:r>
                            <w:r w:rsidR="00137521">
                              <w:rPr>
                                <w:caps/>
                                <w:color w:val="E48312" w:themeColor="accent1"/>
                                <w:sz w:val="26"/>
                                <w:szCs w:val="26"/>
                              </w:rPr>
                              <w:t>612</w:t>
                            </w:r>
                            <w:r>
                              <w:rPr>
                                <w:caps/>
                                <w:color w:val="E48312" w:themeColor="accent1"/>
                                <w:sz w:val="26"/>
                                <w:szCs w:val="26"/>
                              </w:rPr>
                              <w:t xml:space="preserve"> words</w:t>
                            </w:r>
                          </w:p>
                          <w:p w14:paraId="131A8636" w14:textId="4CE5B6C6" w:rsidR="0035285E" w:rsidRDefault="0035285E">
                            <w:pPr>
                              <w:rPr>
                                <w:caps/>
                                <w:color w:val="E48312" w:themeColor="accent1"/>
                                <w:sz w:val="26"/>
                                <w:szCs w:val="26"/>
                              </w:rPr>
                            </w:pPr>
                            <w:r>
                              <w:rPr>
                                <w:caps/>
                                <w:color w:val="E48312" w:themeColor="accent1"/>
                                <w:sz w:val="26"/>
                                <w:szCs w:val="26"/>
                              </w:rPr>
                              <w:t xml:space="preserve">Task 3: </w:t>
                            </w:r>
                            <w:r w:rsidR="004D5DE6">
                              <w:rPr>
                                <w:caps/>
                                <w:color w:val="E48312" w:themeColor="accent1"/>
                                <w:sz w:val="26"/>
                                <w:szCs w:val="26"/>
                              </w:rPr>
                              <w:t>630 words</w:t>
                            </w:r>
                          </w:p>
                        </w:txbxContent>
                      </v:textbox>
                    </v:shape>
                    <w10:wrap type="square" anchorx="margin" anchory="margin"/>
                  </v:group>
                </w:pict>
              </mc:Fallback>
            </mc:AlternateContent>
          </w:r>
          <w:r w:rsidR="001122F9">
            <w:br w:type="page"/>
          </w:r>
        </w:p>
        <w:sdt>
          <w:sdtPr>
            <w:rPr>
              <w:rFonts w:asciiTheme="minorHAnsi" w:eastAsiaTheme="minorEastAsia" w:hAnsiTheme="minorHAnsi" w:cstheme="minorBidi"/>
              <w:b w:val="0"/>
              <w:bCs w:val="0"/>
              <w:color w:val="auto"/>
              <w:sz w:val="22"/>
              <w:szCs w:val="22"/>
            </w:rPr>
            <w:id w:val="389776930"/>
            <w:docPartObj>
              <w:docPartGallery w:val="Table of Contents"/>
              <w:docPartUnique/>
            </w:docPartObj>
          </w:sdtPr>
          <w:sdtEndPr>
            <w:rPr>
              <w:noProof/>
            </w:rPr>
          </w:sdtEndPr>
          <w:sdtContent>
            <w:p w14:paraId="6A3FCA16" w14:textId="01288C60" w:rsidR="001122F9" w:rsidRDefault="001122F9">
              <w:pPr>
                <w:pStyle w:val="TOCHeading"/>
              </w:pPr>
              <w:r>
                <w:t>Contents</w:t>
              </w:r>
            </w:p>
            <w:p w14:paraId="2E2DA8D2" w14:textId="1CC33389" w:rsidR="004D5DE6" w:rsidRDefault="001122F9">
              <w:pPr>
                <w:pStyle w:val="TOC1"/>
                <w:tabs>
                  <w:tab w:val="right" w:leader="dot" w:pos="9016"/>
                </w:tabs>
                <w:rPr>
                  <w:noProof/>
                  <w:lang w:eastAsia="en-GB"/>
                </w:rPr>
              </w:pPr>
              <w:r>
                <w:fldChar w:fldCharType="begin"/>
              </w:r>
              <w:r>
                <w:instrText xml:space="preserve"> TOC \o "1-3" \h \z \u </w:instrText>
              </w:r>
              <w:r>
                <w:fldChar w:fldCharType="separate"/>
              </w:r>
              <w:hyperlink w:anchor="_Toc124504629" w:history="1">
                <w:r w:rsidR="004D5DE6" w:rsidRPr="00654418">
                  <w:rPr>
                    <w:rStyle w:val="Hyperlink"/>
                    <w:noProof/>
                  </w:rPr>
                  <w:t>Table of Figures</w:t>
                </w:r>
                <w:r w:rsidR="004D5DE6">
                  <w:rPr>
                    <w:noProof/>
                    <w:webHidden/>
                  </w:rPr>
                  <w:tab/>
                </w:r>
                <w:r w:rsidR="004D5DE6">
                  <w:rPr>
                    <w:noProof/>
                    <w:webHidden/>
                  </w:rPr>
                  <w:fldChar w:fldCharType="begin"/>
                </w:r>
                <w:r w:rsidR="004D5DE6">
                  <w:rPr>
                    <w:noProof/>
                    <w:webHidden/>
                  </w:rPr>
                  <w:instrText xml:space="preserve"> PAGEREF _Toc124504629 \h </w:instrText>
                </w:r>
                <w:r w:rsidR="004D5DE6">
                  <w:rPr>
                    <w:noProof/>
                    <w:webHidden/>
                  </w:rPr>
                </w:r>
                <w:r w:rsidR="004D5DE6">
                  <w:rPr>
                    <w:noProof/>
                    <w:webHidden/>
                  </w:rPr>
                  <w:fldChar w:fldCharType="separate"/>
                </w:r>
                <w:r w:rsidR="004D5DE6">
                  <w:rPr>
                    <w:noProof/>
                    <w:webHidden/>
                  </w:rPr>
                  <w:t>2</w:t>
                </w:r>
                <w:r w:rsidR="004D5DE6">
                  <w:rPr>
                    <w:noProof/>
                    <w:webHidden/>
                  </w:rPr>
                  <w:fldChar w:fldCharType="end"/>
                </w:r>
              </w:hyperlink>
            </w:p>
            <w:p w14:paraId="28B24B12" w14:textId="6A471C9F" w:rsidR="004D5DE6" w:rsidRDefault="00B9743B">
              <w:pPr>
                <w:pStyle w:val="TOC1"/>
                <w:tabs>
                  <w:tab w:val="right" w:leader="dot" w:pos="9016"/>
                </w:tabs>
                <w:rPr>
                  <w:noProof/>
                  <w:lang w:eastAsia="en-GB"/>
                </w:rPr>
              </w:pPr>
              <w:hyperlink w:anchor="_Toc124504630" w:history="1">
                <w:r w:rsidR="004D5DE6" w:rsidRPr="00654418">
                  <w:rPr>
                    <w:rStyle w:val="Hyperlink"/>
                    <w:noProof/>
                  </w:rPr>
                  <w:t>Manifesto Writing</w:t>
                </w:r>
                <w:r w:rsidR="004D5DE6">
                  <w:rPr>
                    <w:noProof/>
                    <w:webHidden/>
                  </w:rPr>
                  <w:tab/>
                </w:r>
                <w:r w:rsidR="004D5DE6">
                  <w:rPr>
                    <w:noProof/>
                    <w:webHidden/>
                  </w:rPr>
                  <w:fldChar w:fldCharType="begin"/>
                </w:r>
                <w:r w:rsidR="004D5DE6">
                  <w:rPr>
                    <w:noProof/>
                    <w:webHidden/>
                  </w:rPr>
                  <w:instrText xml:space="preserve"> PAGEREF _Toc124504630 \h </w:instrText>
                </w:r>
                <w:r w:rsidR="004D5DE6">
                  <w:rPr>
                    <w:noProof/>
                    <w:webHidden/>
                  </w:rPr>
                </w:r>
                <w:r w:rsidR="004D5DE6">
                  <w:rPr>
                    <w:noProof/>
                    <w:webHidden/>
                  </w:rPr>
                  <w:fldChar w:fldCharType="separate"/>
                </w:r>
                <w:r w:rsidR="004D5DE6">
                  <w:rPr>
                    <w:noProof/>
                    <w:webHidden/>
                  </w:rPr>
                  <w:t>3</w:t>
                </w:r>
                <w:r w:rsidR="004D5DE6">
                  <w:rPr>
                    <w:noProof/>
                    <w:webHidden/>
                  </w:rPr>
                  <w:fldChar w:fldCharType="end"/>
                </w:r>
              </w:hyperlink>
            </w:p>
            <w:p w14:paraId="5AF6AFA7" w14:textId="4519AA29" w:rsidR="004D5DE6" w:rsidRDefault="00B9743B">
              <w:pPr>
                <w:pStyle w:val="TOC2"/>
                <w:tabs>
                  <w:tab w:val="right" w:leader="dot" w:pos="9016"/>
                </w:tabs>
                <w:rPr>
                  <w:noProof/>
                  <w:lang w:eastAsia="en-GB"/>
                </w:rPr>
              </w:pPr>
              <w:hyperlink w:anchor="_Toc124504631" w:history="1">
                <w:r w:rsidR="004D5DE6" w:rsidRPr="00654418">
                  <w:rPr>
                    <w:rStyle w:val="Hyperlink"/>
                    <w:noProof/>
                  </w:rPr>
                  <w:t>Eight Statements of beliefs, work and practices</w:t>
                </w:r>
                <w:r w:rsidR="004D5DE6">
                  <w:rPr>
                    <w:noProof/>
                    <w:webHidden/>
                  </w:rPr>
                  <w:tab/>
                </w:r>
                <w:r w:rsidR="004D5DE6">
                  <w:rPr>
                    <w:noProof/>
                    <w:webHidden/>
                  </w:rPr>
                  <w:fldChar w:fldCharType="begin"/>
                </w:r>
                <w:r w:rsidR="004D5DE6">
                  <w:rPr>
                    <w:noProof/>
                    <w:webHidden/>
                  </w:rPr>
                  <w:instrText xml:space="preserve"> PAGEREF _Toc124504631 \h </w:instrText>
                </w:r>
                <w:r w:rsidR="004D5DE6">
                  <w:rPr>
                    <w:noProof/>
                    <w:webHidden/>
                  </w:rPr>
                </w:r>
                <w:r w:rsidR="004D5DE6">
                  <w:rPr>
                    <w:noProof/>
                    <w:webHidden/>
                  </w:rPr>
                  <w:fldChar w:fldCharType="separate"/>
                </w:r>
                <w:r w:rsidR="004D5DE6">
                  <w:rPr>
                    <w:noProof/>
                    <w:webHidden/>
                  </w:rPr>
                  <w:t>3</w:t>
                </w:r>
                <w:r w:rsidR="004D5DE6">
                  <w:rPr>
                    <w:noProof/>
                    <w:webHidden/>
                  </w:rPr>
                  <w:fldChar w:fldCharType="end"/>
                </w:r>
              </w:hyperlink>
            </w:p>
            <w:p w14:paraId="44BD89C3" w14:textId="77FD0E3B" w:rsidR="004D5DE6" w:rsidRDefault="00B9743B">
              <w:pPr>
                <w:pStyle w:val="TOC2"/>
                <w:tabs>
                  <w:tab w:val="right" w:leader="dot" w:pos="9016"/>
                </w:tabs>
                <w:rPr>
                  <w:noProof/>
                  <w:lang w:eastAsia="en-GB"/>
                </w:rPr>
              </w:pPr>
              <w:hyperlink w:anchor="_Toc124504632" w:history="1">
                <w:r w:rsidR="004D5DE6" w:rsidRPr="00654418">
                  <w:rPr>
                    <w:rStyle w:val="Hyperlink"/>
                    <w:noProof/>
                  </w:rPr>
                  <w:t>Manifesto Statements</w:t>
                </w:r>
                <w:r w:rsidR="004D5DE6">
                  <w:rPr>
                    <w:noProof/>
                    <w:webHidden/>
                  </w:rPr>
                  <w:tab/>
                </w:r>
                <w:r w:rsidR="004D5DE6">
                  <w:rPr>
                    <w:noProof/>
                    <w:webHidden/>
                  </w:rPr>
                  <w:fldChar w:fldCharType="begin"/>
                </w:r>
                <w:r w:rsidR="004D5DE6">
                  <w:rPr>
                    <w:noProof/>
                    <w:webHidden/>
                  </w:rPr>
                  <w:instrText xml:space="preserve"> PAGEREF _Toc124504632 \h </w:instrText>
                </w:r>
                <w:r w:rsidR="004D5DE6">
                  <w:rPr>
                    <w:noProof/>
                    <w:webHidden/>
                  </w:rPr>
                </w:r>
                <w:r w:rsidR="004D5DE6">
                  <w:rPr>
                    <w:noProof/>
                    <w:webHidden/>
                  </w:rPr>
                  <w:fldChar w:fldCharType="separate"/>
                </w:r>
                <w:r w:rsidR="004D5DE6">
                  <w:rPr>
                    <w:noProof/>
                    <w:webHidden/>
                  </w:rPr>
                  <w:t>4</w:t>
                </w:r>
                <w:r w:rsidR="004D5DE6">
                  <w:rPr>
                    <w:noProof/>
                    <w:webHidden/>
                  </w:rPr>
                  <w:fldChar w:fldCharType="end"/>
                </w:r>
              </w:hyperlink>
            </w:p>
            <w:p w14:paraId="365ACD7D" w14:textId="2609448D" w:rsidR="004D5DE6" w:rsidRDefault="00B9743B">
              <w:pPr>
                <w:pStyle w:val="TOC3"/>
                <w:tabs>
                  <w:tab w:val="right" w:leader="dot" w:pos="9016"/>
                </w:tabs>
                <w:rPr>
                  <w:noProof/>
                  <w:lang w:eastAsia="en-GB"/>
                </w:rPr>
              </w:pPr>
              <w:hyperlink w:anchor="_Toc124504633" w:history="1">
                <w:r w:rsidR="004D5DE6" w:rsidRPr="00654418">
                  <w:rPr>
                    <w:rStyle w:val="Hyperlink"/>
                    <w:noProof/>
                  </w:rPr>
                  <w:t>One man’s junk is an artist’s beating heart</w:t>
                </w:r>
                <w:r w:rsidR="004D5DE6">
                  <w:rPr>
                    <w:noProof/>
                    <w:webHidden/>
                  </w:rPr>
                  <w:tab/>
                </w:r>
                <w:r w:rsidR="004D5DE6">
                  <w:rPr>
                    <w:noProof/>
                    <w:webHidden/>
                  </w:rPr>
                  <w:fldChar w:fldCharType="begin"/>
                </w:r>
                <w:r w:rsidR="004D5DE6">
                  <w:rPr>
                    <w:noProof/>
                    <w:webHidden/>
                  </w:rPr>
                  <w:instrText xml:space="preserve"> PAGEREF _Toc124504633 \h </w:instrText>
                </w:r>
                <w:r w:rsidR="004D5DE6">
                  <w:rPr>
                    <w:noProof/>
                    <w:webHidden/>
                  </w:rPr>
                </w:r>
                <w:r w:rsidR="004D5DE6">
                  <w:rPr>
                    <w:noProof/>
                    <w:webHidden/>
                  </w:rPr>
                  <w:fldChar w:fldCharType="separate"/>
                </w:r>
                <w:r w:rsidR="004D5DE6">
                  <w:rPr>
                    <w:noProof/>
                    <w:webHidden/>
                  </w:rPr>
                  <w:t>4</w:t>
                </w:r>
                <w:r w:rsidR="004D5DE6">
                  <w:rPr>
                    <w:noProof/>
                    <w:webHidden/>
                  </w:rPr>
                  <w:fldChar w:fldCharType="end"/>
                </w:r>
              </w:hyperlink>
            </w:p>
            <w:p w14:paraId="548A1178" w14:textId="11F13DE6" w:rsidR="004D5DE6" w:rsidRDefault="00B9743B">
              <w:pPr>
                <w:pStyle w:val="TOC3"/>
                <w:tabs>
                  <w:tab w:val="right" w:leader="dot" w:pos="9016"/>
                </w:tabs>
                <w:rPr>
                  <w:noProof/>
                  <w:lang w:eastAsia="en-GB"/>
                </w:rPr>
              </w:pPr>
              <w:hyperlink w:anchor="_Toc124504634" w:history="1">
                <w:r w:rsidR="004D5DE6" w:rsidRPr="00654418">
                  <w:rPr>
                    <w:rStyle w:val="Hyperlink"/>
                    <w:noProof/>
                  </w:rPr>
                  <w:t>Found materials have a history that can evoke excitement</w:t>
                </w:r>
                <w:r w:rsidR="004D5DE6">
                  <w:rPr>
                    <w:noProof/>
                    <w:webHidden/>
                  </w:rPr>
                  <w:tab/>
                </w:r>
                <w:r w:rsidR="004D5DE6">
                  <w:rPr>
                    <w:noProof/>
                    <w:webHidden/>
                  </w:rPr>
                  <w:fldChar w:fldCharType="begin"/>
                </w:r>
                <w:r w:rsidR="004D5DE6">
                  <w:rPr>
                    <w:noProof/>
                    <w:webHidden/>
                  </w:rPr>
                  <w:instrText xml:space="preserve"> PAGEREF _Toc124504634 \h </w:instrText>
                </w:r>
                <w:r w:rsidR="004D5DE6">
                  <w:rPr>
                    <w:noProof/>
                    <w:webHidden/>
                  </w:rPr>
                </w:r>
                <w:r w:rsidR="004D5DE6">
                  <w:rPr>
                    <w:noProof/>
                    <w:webHidden/>
                  </w:rPr>
                  <w:fldChar w:fldCharType="separate"/>
                </w:r>
                <w:r w:rsidR="004D5DE6">
                  <w:rPr>
                    <w:noProof/>
                    <w:webHidden/>
                  </w:rPr>
                  <w:t>4</w:t>
                </w:r>
                <w:r w:rsidR="004D5DE6">
                  <w:rPr>
                    <w:noProof/>
                    <w:webHidden/>
                  </w:rPr>
                  <w:fldChar w:fldCharType="end"/>
                </w:r>
              </w:hyperlink>
            </w:p>
            <w:p w14:paraId="4FCD195C" w14:textId="1B43377D" w:rsidR="004D5DE6" w:rsidRDefault="00B9743B">
              <w:pPr>
                <w:pStyle w:val="TOC3"/>
                <w:tabs>
                  <w:tab w:val="right" w:leader="dot" w:pos="9016"/>
                </w:tabs>
                <w:rPr>
                  <w:noProof/>
                  <w:lang w:eastAsia="en-GB"/>
                </w:rPr>
              </w:pPr>
              <w:hyperlink w:anchor="_Toc124504635" w:history="1">
                <w:r w:rsidR="004D5DE6" w:rsidRPr="00654418">
                  <w:rPr>
                    <w:rStyle w:val="Hyperlink"/>
                    <w:noProof/>
                  </w:rPr>
                  <w:t>Never fully know your work because it is evolving</w:t>
                </w:r>
                <w:r w:rsidR="004D5DE6">
                  <w:rPr>
                    <w:noProof/>
                    <w:webHidden/>
                  </w:rPr>
                  <w:tab/>
                </w:r>
                <w:r w:rsidR="004D5DE6">
                  <w:rPr>
                    <w:noProof/>
                    <w:webHidden/>
                  </w:rPr>
                  <w:fldChar w:fldCharType="begin"/>
                </w:r>
                <w:r w:rsidR="004D5DE6">
                  <w:rPr>
                    <w:noProof/>
                    <w:webHidden/>
                  </w:rPr>
                  <w:instrText xml:space="preserve"> PAGEREF _Toc124504635 \h </w:instrText>
                </w:r>
                <w:r w:rsidR="004D5DE6">
                  <w:rPr>
                    <w:noProof/>
                    <w:webHidden/>
                  </w:rPr>
                </w:r>
                <w:r w:rsidR="004D5DE6">
                  <w:rPr>
                    <w:noProof/>
                    <w:webHidden/>
                  </w:rPr>
                  <w:fldChar w:fldCharType="separate"/>
                </w:r>
                <w:r w:rsidR="004D5DE6">
                  <w:rPr>
                    <w:noProof/>
                    <w:webHidden/>
                  </w:rPr>
                  <w:t>5</w:t>
                </w:r>
                <w:r w:rsidR="004D5DE6">
                  <w:rPr>
                    <w:noProof/>
                    <w:webHidden/>
                  </w:rPr>
                  <w:fldChar w:fldCharType="end"/>
                </w:r>
              </w:hyperlink>
            </w:p>
            <w:p w14:paraId="0A52C66D" w14:textId="11A992BE" w:rsidR="004D5DE6" w:rsidRDefault="00B9743B">
              <w:pPr>
                <w:pStyle w:val="TOC2"/>
                <w:tabs>
                  <w:tab w:val="right" w:leader="dot" w:pos="9016"/>
                </w:tabs>
                <w:rPr>
                  <w:noProof/>
                  <w:lang w:eastAsia="en-GB"/>
                </w:rPr>
              </w:pPr>
              <w:hyperlink w:anchor="_Toc124504636" w:history="1">
                <w:r w:rsidR="004D5DE6" w:rsidRPr="00654418">
                  <w:rPr>
                    <w:rStyle w:val="Hyperlink"/>
                    <w:noProof/>
                  </w:rPr>
                  <w:t>Manifesto Writing References</w:t>
                </w:r>
                <w:r w:rsidR="004D5DE6">
                  <w:rPr>
                    <w:noProof/>
                    <w:webHidden/>
                  </w:rPr>
                  <w:tab/>
                </w:r>
                <w:r w:rsidR="004D5DE6">
                  <w:rPr>
                    <w:noProof/>
                    <w:webHidden/>
                  </w:rPr>
                  <w:fldChar w:fldCharType="begin"/>
                </w:r>
                <w:r w:rsidR="004D5DE6">
                  <w:rPr>
                    <w:noProof/>
                    <w:webHidden/>
                  </w:rPr>
                  <w:instrText xml:space="preserve"> PAGEREF _Toc124504636 \h </w:instrText>
                </w:r>
                <w:r w:rsidR="004D5DE6">
                  <w:rPr>
                    <w:noProof/>
                    <w:webHidden/>
                  </w:rPr>
                </w:r>
                <w:r w:rsidR="004D5DE6">
                  <w:rPr>
                    <w:noProof/>
                    <w:webHidden/>
                  </w:rPr>
                  <w:fldChar w:fldCharType="separate"/>
                </w:r>
                <w:r w:rsidR="004D5DE6">
                  <w:rPr>
                    <w:noProof/>
                    <w:webHidden/>
                  </w:rPr>
                  <w:t>7</w:t>
                </w:r>
                <w:r w:rsidR="004D5DE6">
                  <w:rPr>
                    <w:noProof/>
                    <w:webHidden/>
                  </w:rPr>
                  <w:fldChar w:fldCharType="end"/>
                </w:r>
              </w:hyperlink>
            </w:p>
            <w:p w14:paraId="2492FB92" w14:textId="028F53E5" w:rsidR="004D5DE6" w:rsidRDefault="00B9743B">
              <w:pPr>
                <w:pStyle w:val="TOC1"/>
                <w:tabs>
                  <w:tab w:val="right" w:leader="dot" w:pos="9016"/>
                </w:tabs>
                <w:rPr>
                  <w:noProof/>
                  <w:lang w:eastAsia="en-GB"/>
                </w:rPr>
              </w:pPr>
              <w:hyperlink w:anchor="_Toc124504637" w:history="1">
                <w:r w:rsidR="004D5DE6" w:rsidRPr="00654418">
                  <w:rPr>
                    <w:rStyle w:val="Hyperlink"/>
                    <w:noProof/>
                  </w:rPr>
                  <w:t>Observational Writing</w:t>
                </w:r>
                <w:r w:rsidR="004D5DE6">
                  <w:rPr>
                    <w:noProof/>
                    <w:webHidden/>
                  </w:rPr>
                  <w:tab/>
                </w:r>
                <w:r w:rsidR="004D5DE6">
                  <w:rPr>
                    <w:noProof/>
                    <w:webHidden/>
                  </w:rPr>
                  <w:fldChar w:fldCharType="begin"/>
                </w:r>
                <w:r w:rsidR="004D5DE6">
                  <w:rPr>
                    <w:noProof/>
                    <w:webHidden/>
                  </w:rPr>
                  <w:instrText xml:space="preserve"> PAGEREF _Toc124504637 \h </w:instrText>
                </w:r>
                <w:r w:rsidR="004D5DE6">
                  <w:rPr>
                    <w:noProof/>
                    <w:webHidden/>
                  </w:rPr>
                </w:r>
                <w:r w:rsidR="004D5DE6">
                  <w:rPr>
                    <w:noProof/>
                    <w:webHidden/>
                  </w:rPr>
                  <w:fldChar w:fldCharType="separate"/>
                </w:r>
                <w:r w:rsidR="004D5DE6">
                  <w:rPr>
                    <w:noProof/>
                    <w:webHidden/>
                  </w:rPr>
                  <w:t>8</w:t>
                </w:r>
                <w:r w:rsidR="004D5DE6">
                  <w:rPr>
                    <w:noProof/>
                    <w:webHidden/>
                  </w:rPr>
                  <w:fldChar w:fldCharType="end"/>
                </w:r>
              </w:hyperlink>
            </w:p>
            <w:p w14:paraId="35C9DDD1" w14:textId="57277DA9" w:rsidR="004D5DE6" w:rsidRDefault="00B9743B">
              <w:pPr>
                <w:pStyle w:val="TOC2"/>
                <w:tabs>
                  <w:tab w:val="right" w:leader="dot" w:pos="9016"/>
                </w:tabs>
                <w:rPr>
                  <w:noProof/>
                  <w:lang w:eastAsia="en-GB"/>
                </w:rPr>
              </w:pPr>
              <w:hyperlink w:anchor="_Toc124504638" w:history="1">
                <w:r w:rsidR="004D5DE6" w:rsidRPr="00654418">
                  <w:rPr>
                    <w:rStyle w:val="Hyperlink"/>
                    <w:noProof/>
                  </w:rPr>
                  <w:t>Observational Writing References</w:t>
                </w:r>
                <w:r w:rsidR="004D5DE6">
                  <w:rPr>
                    <w:noProof/>
                    <w:webHidden/>
                  </w:rPr>
                  <w:tab/>
                </w:r>
                <w:r w:rsidR="004D5DE6">
                  <w:rPr>
                    <w:noProof/>
                    <w:webHidden/>
                  </w:rPr>
                  <w:fldChar w:fldCharType="begin"/>
                </w:r>
                <w:r w:rsidR="004D5DE6">
                  <w:rPr>
                    <w:noProof/>
                    <w:webHidden/>
                  </w:rPr>
                  <w:instrText xml:space="preserve"> PAGEREF _Toc124504638 \h </w:instrText>
                </w:r>
                <w:r w:rsidR="004D5DE6">
                  <w:rPr>
                    <w:noProof/>
                    <w:webHidden/>
                  </w:rPr>
                </w:r>
                <w:r w:rsidR="004D5DE6">
                  <w:rPr>
                    <w:noProof/>
                    <w:webHidden/>
                  </w:rPr>
                  <w:fldChar w:fldCharType="separate"/>
                </w:r>
                <w:r w:rsidR="004D5DE6">
                  <w:rPr>
                    <w:noProof/>
                    <w:webHidden/>
                  </w:rPr>
                  <w:t>10</w:t>
                </w:r>
                <w:r w:rsidR="004D5DE6">
                  <w:rPr>
                    <w:noProof/>
                    <w:webHidden/>
                  </w:rPr>
                  <w:fldChar w:fldCharType="end"/>
                </w:r>
              </w:hyperlink>
            </w:p>
            <w:p w14:paraId="1C4F633C" w14:textId="11A393D4" w:rsidR="004D5DE6" w:rsidRDefault="00B9743B">
              <w:pPr>
                <w:pStyle w:val="TOC1"/>
                <w:tabs>
                  <w:tab w:val="right" w:leader="dot" w:pos="9016"/>
                </w:tabs>
                <w:rPr>
                  <w:noProof/>
                  <w:lang w:eastAsia="en-GB"/>
                </w:rPr>
              </w:pPr>
              <w:hyperlink w:anchor="_Toc124504639" w:history="1">
                <w:r w:rsidR="004D5DE6" w:rsidRPr="00654418">
                  <w:rPr>
                    <w:rStyle w:val="Hyperlink"/>
                    <w:noProof/>
                  </w:rPr>
                  <w:t>Practice-based writing</w:t>
                </w:r>
                <w:r w:rsidR="004D5DE6">
                  <w:rPr>
                    <w:noProof/>
                    <w:webHidden/>
                  </w:rPr>
                  <w:tab/>
                </w:r>
                <w:r w:rsidR="004D5DE6">
                  <w:rPr>
                    <w:noProof/>
                    <w:webHidden/>
                  </w:rPr>
                  <w:fldChar w:fldCharType="begin"/>
                </w:r>
                <w:r w:rsidR="004D5DE6">
                  <w:rPr>
                    <w:noProof/>
                    <w:webHidden/>
                  </w:rPr>
                  <w:instrText xml:space="preserve"> PAGEREF _Toc124504639 \h </w:instrText>
                </w:r>
                <w:r w:rsidR="004D5DE6">
                  <w:rPr>
                    <w:noProof/>
                    <w:webHidden/>
                  </w:rPr>
                </w:r>
                <w:r w:rsidR="004D5DE6">
                  <w:rPr>
                    <w:noProof/>
                    <w:webHidden/>
                  </w:rPr>
                  <w:fldChar w:fldCharType="separate"/>
                </w:r>
                <w:r w:rsidR="004D5DE6">
                  <w:rPr>
                    <w:noProof/>
                    <w:webHidden/>
                  </w:rPr>
                  <w:t>12</w:t>
                </w:r>
                <w:r w:rsidR="004D5DE6">
                  <w:rPr>
                    <w:noProof/>
                    <w:webHidden/>
                  </w:rPr>
                  <w:fldChar w:fldCharType="end"/>
                </w:r>
              </w:hyperlink>
            </w:p>
            <w:p w14:paraId="2C9EB324" w14:textId="0771FEDE" w:rsidR="004D5DE6" w:rsidRDefault="00B9743B">
              <w:pPr>
                <w:pStyle w:val="TOC2"/>
                <w:tabs>
                  <w:tab w:val="right" w:leader="dot" w:pos="9016"/>
                </w:tabs>
                <w:rPr>
                  <w:noProof/>
                  <w:lang w:eastAsia="en-GB"/>
                </w:rPr>
              </w:pPr>
              <w:hyperlink w:anchor="_Toc124504640" w:history="1">
                <w:r w:rsidR="004D5DE6" w:rsidRPr="00654418">
                  <w:rPr>
                    <w:rStyle w:val="Hyperlink"/>
                    <w:noProof/>
                  </w:rPr>
                  <w:t>Practice-Based Writing References</w:t>
                </w:r>
                <w:r w:rsidR="004D5DE6">
                  <w:rPr>
                    <w:noProof/>
                    <w:webHidden/>
                  </w:rPr>
                  <w:tab/>
                </w:r>
                <w:r w:rsidR="004D5DE6">
                  <w:rPr>
                    <w:noProof/>
                    <w:webHidden/>
                  </w:rPr>
                  <w:fldChar w:fldCharType="begin"/>
                </w:r>
                <w:r w:rsidR="004D5DE6">
                  <w:rPr>
                    <w:noProof/>
                    <w:webHidden/>
                  </w:rPr>
                  <w:instrText xml:space="preserve"> PAGEREF _Toc124504640 \h </w:instrText>
                </w:r>
                <w:r w:rsidR="004D5DE6">
                  <w:rPr>
                    <w:noProof/>
                    <w:webHidden/>
                  </w:rPr>
                </w:r>
                <w:r w:rsidR="004D5DE6">
                  <w:rPr>
                    <w:noProof/>
                    <w:webHidden/>
                  </w:rPr>
                  <w:fldChar w:fldCharType="separate"/>
                </w:r>
                <w:r w:rsidR="004D5DE6">
                  <w:rPr>
                    <w:noProof/>
                    <w:webHidden/>
                  </w:rPr>
                  <w:t>17</w:t>
                </w:r>
                <w:r w:rsidR="004D5DE6">
                  <w:rPr>
                    <w:noProof/>
                    <w:webHidden/>
                  </w:rPr>
                  <w:fldChar w:fldCharType="end"/>
                </w:r>
              </w:hyperlink>
            </w:p>
            <w:p w14:paraId="5F4B2459" w14:textId="0C515944" w:rsidR="004D5DE6" w:rsidRDefault="00B9743B">
              <w:pPr>
                <w:pStyle w:val="TOC1"/>
                <w:tabs>
                  <w:tab w:val="right" w:leader="dot" w:pos="9016"/>
                </w:tabs>
                <w:rPr>
                  <w:noProof/>
                  <w:lang w:eastAsia="en-GB"/>
                </w:rPr>
              </w:pPr>
              <w:hyperlink w:anchor="_Toc124504641" w:history="1">
                <w:r w:rsidR="004D5DE6" w:rsidRPr="00654418">
                  <w:rPr>
                    <w:rStyle w:val="Hyperlink"/>
                    <w:noProof/>
                  </w:rPr>
                  <w:t>Bibliography</w:t>
                </w:r>
                <w:r w:rsidR="004D5DE6">
                  <w:rPr>
                    <w:noProof/>
                    <w:webHidden/>
                  </w:rPr>
                  <w:tab/>
                </w:r>
                <w:r w:rsidR="004D5DE6">
                  <w:rPr>
                    <w:noProof/>
                    <w:webHidden/>
                  </w:rPr>
                  <w:fldChar w:fldCharType="begin"/>
                </w:r>
                <w:r w:rsidR="004D5DE6">
                  <w:rPr>
                    <w:noProof/>
                    <w:webHidden/>
                  </w:rPr>
                  <w:instrText xml:space="preserve"> PAGEREF _Toc124504641 \h </w:instrText>
                </w:r>
                <w:r w:rsidR="004D5DE6">
                  <w:rPr>
                    <w:noProof/>
                    <w:webHidden/>
                  </w:rPr>
                </w:r>
                <w:r w:rsidR="004D5DE6">
                  <w:rPr>
                    <w:noProof/>
                    <w:webHidden/>
                  </w:rPr>
                  <w:fldChar w:fldCharType="separate"/>
                </w:r>
                <w:r w:rsidR="004D5DE6">
                  <w:rPr>
                    <w:noProof/>
                    <w:webHidden/>
                  </w:rPr>
                  <w:t>19</w:t>
                </w:r>
                <w:r w:rsidR="004D5DE6">
                  <w:rPr>
                    <w:noProof/>
                    <w:webHidden/>
                  </w:rPr>
                  <w:fldChar w:fldCharType="end"/>
                </w:r>
              </w:hyperlink>
            </w:p>
            <w:p w14:paraId="60BE53FB" w14:textId="3C3F0D44" w:rsidR="004D5DE6" w:rsidRDefault="00B9743B">
              <w:pPr>
                <w:pStyle w:val="TOC1"/>
                <w:tabs>
                  <w:tab w:val="right" w:leader="dot" w:pos="9016"/>
                </w:tabs>
                <w:rPr>
                  <w:noProof/>
                  <w:lang w:eastAsia="en-GB"/>
                </w:rPr>
              </w:pPr>
              <w:hyperlink w:anchor="_Toc124504642" w:history="1">
                <w:r w:rsidR="004D5DE6" w:rsidRPr="00654418">
                  <w:rPr>
                    <w:rStyle w:val="Hyperlink"/>
                    <w:noProof/>
                  </w:rPr>
                  <w:t>Appendices</w:t>
                </w:r>
                <w:r w:rsidR="004D5DE6">
                  <w:rPr>
                    <w:noProof/>
                    <w:webHidden/>
                  </w:rPr>
                  <w:tab/>
                </w:r>
                <w:r w:rsidR="004D5DE6">
                  <w:rPr>
                    <w:noProof/>
                    <w:webHidden/>
                  </w:rPr>
                  <w:fldChar w:fldCharType="begin"/>
                </w:r>
                <w:r w:rsidR="004D5DE6">
                  <w:rPr>
                    <w:noProof/>
                    <w:webHidden/>
                  </w:rPr>
                  <w:instrText xml:space="preserve"> PAGEREF _Toc124504642 \h </w:instrText>
                </w:r>
                <w:r w:rsidR="004D5DE6">
                  <w:rPr>
                    <w:noProof/>
                    <w:webHidden/>
                  </w:rPr>
                </w:r>
                <w:r w:rsidR="004D5DE6">
                  <w:rPr>
                    <w:noProof/>
                    <w:webHidden/>
                  </w:rPr>
                  <w:fldChar w:fldCharType="separate"/>
                </w:r>
                <w:r w:rsidR="004D5DE6">
                  <w:rPr>
                    <w:noProof/>
                    <w:webHidden/>
                  </w:rPr>
                  <w:t>21</w:t>
                </w:r>
                <w:r w:rsidR="004D5DE6">
                  <w:rPr>
                    <w:noProof/>
                    <w:webHidden/>
                  </w:rPr>
                  <w:fldChar w:fldCharType="end"/>
                </w:r>
              </w:hyperlink>
            </w:p>
            <w:p w14:paraId="00A8A25F" w14:textId="4ECDCB43" w:rsidR="004D5DE6" w:rsidRDefault="00B9743B">
              <w:pPr>
                <w:pStyle w:val="TOC2"/>
                <w:tabs>
                  <w:tab w:val="right" w:leader="dot" w:pos="9016"/>
                </w:tabs>
                <w:rPr>
                  <w:noProof/>
                  <w:lang w:eastAsia="en-GB"/>
                </w:rPr>
              </w:pPr>
              <w:hyperlink w:anchor="_Toc124504643" w:history="1">
                <w:r w:rsidR="004D5DE6" w:rsidRPr="00654418">
                  <w:rPr>
                    <w:rStyle w:val="Hyperlink"/>
                    <w:noProof/>
                  </w:rPr>
                  <w:t>Appendix one: Interview with Swansea Museum</w:t>
                </w:r>
                <w:r w:rsidR="004D5DE6">
                  <w:rPr>
                    <w:noProof/>
                    <w:webHidden/>
                  </w:rPr>
                  <w:tab/>
                </w:r>
                <w:r w:rsidR="004D5DE6">
                  <w:rPr>
                    <w:noProof/>
                    <w:webHidden/>
                  </w:rPr>
                  <w:fldChar w:fldCharType="begin"/>
                </w:r>
                <w:r w:rsidR="004D5DE6">
                  <w:rPr>
                    <w:noProof/>
                    <w:webHidden/>
                  </w:rPr>
                  <w:instrText xml:space="preserve"> PAGEREF _Toc124504643 \h </w:instrText>
                </w:r>
                <w:r w:rsidR="004D5DE6">
                  <w:rPr>
                    <w:noProof/>
                    <w:webHidden/>
                  </w:rPr>
                </w:r>
                <w:r w:rsidR="004D5DE6">
                  <w:rPr>
                    <w:noProof/>
                    <w:webHidden/>
                  </w:rPr>
                  <w:fldChar w:fldCharType="separate"/>
                </w:r>
                <w:r w:rsidR="004D5DE6">
                  <w:rPr>
                    <w:noProof/>
                    <w:webHidden/>
                  </w:rPr>
                  <w:t>21</w:t>
                </w:r>
                <w:r w:rsidR="004D5DE6">
                  <w:rPr>
                    <w:noProof/>
                    <w:webHidden/>
                  </w:rPr>
                  <w:fldChar w:fldCharType="end"/>
                </w:r>
              </w:hyperlink>
            </w:p>
            <w:p w14:paraId="2C388E6D" w14:textId="6069D659" w:rsidR="001122F9" w:rsidRDefault="001122F9">
              <w:r>
                <w:rPr>
                  <w:b/>
                  <w:bCs/>
                  <w:noProof/>
                </w:rPr>
                <w:fldChar w:fldCharType="end"/>
              </w:r>
            </w:p>
          </w:sdtContent>
        </w:sdt>
        <w:p w14:paraId="511BE540" w14:textId="77777777" w:rsidR="00A1756F" w:rsidRDefault="00A1756F">
          <w:pPr>
            <w:rPr>
              <w:rFonts w:asciiTheme="majorHAnsi" w:eastAsiaTheme="majorEastAsia" w:hAnsiTheme="majorHAnsi" w:cstheme="majorBidi"/>
              <w:color w:val="AA610D" w:themeColor="accent1" w:themeShade="BF"/>
              <w:sz w:val="32"/>
              <w:szCs w:val="32"/>
            </w:rPr>
          </w:pPr>
          <w:r>
            <w:br w:type="page"/>
          </w:r>
        </w:p>
        <w:p w14:paraId="75A119B4" w14:textId="54EE32B3" w:rsidR="001122F9" w:rsidRDefault="001122F9" w:rsidP="00A1756F">
          <w:pPr>
            <w:pStyle w:val="Heading1"/>
          </w:pPr>
          <w:bookmarkStart w:id="0" w:name="_Toc124504629"/>
          <w:r>
            <w:lastRenderedPageBreak/>
            <w:t>Table of Figures</w:t>
          </w:r>
          <w:bookmarkEnd w:id="0"/>
        </w:p>
        <w:p w14:paraId="3F373710" w14:textId="5692734F" w:rsidR="00B9743B" w:rsidRDefault="00B9743B">
          <w:pPr>
            <w:pStyle w:val="TableofFigures"/>
            <w:tabs>
              <w:tab w:val="right" w:leader="dot" w:pos="9016"/>
            </w:tabs>
            <w:rPr>
              <w:noProof/>
              <w:lang w:eastAsia="en-GB"/>
            </w:rPr>
          </w:pPr>
          <w:r>
            <w:rPr>
              <w:rFonts w:asciiTheme="majorHAnsi" w:eastAsiaTheme="majorEastAsia" w:hAnsiTheme="majorHAnsi" w:cstheme="majorBidi"/>
              <w:spacing w:val="-10"/>
              <w:kern w:val="28"/>
              <w:sz w:val="56"/>
              <w:szCs w:val="56"/>
            </w:rPr>
            <w:fldChar w:fldCharType="begin"/>
          </w:r>
          <w:r>
            <w:rPr>
              <w:rFonts w:asciiTheme="majorHAnsi" w:eastAsiaTheme="majorEastAsia" w:hAnsiTheme="majorHAnsi" w:cstheme="majorBidi"/>
              <w:spacing w:val="-10"/>
              <w:kern w:val="28"/>
              <w:sz w:val="56"/>
              <w:szCs w:val="56"/>
            </w:rPr>
            <w:instrText xml:space="preserve"> TOC \h \z \c "Figure" </w:instrText>
          </w:r>
          <w:r>
            <w:rPr>
              <w:rFonts w:asciiTheme="majorHAnsi" w:eastAsiaTheme="majorEastAsia" w:hAnsiTheme="majorHAnsi" w:cstheme="majorBidi"/>
              <w:spacing w:val="-10"/>
              <w:kern w:val="28"/>
              <w:sz w:val="56"/>
              <w:szCs w:val="56"/>
            </w:rPr>
            <w:fldChar w:fldCharType="separate"/>
          </w:r>
          <w:hyperlink w:anchor="_Toc124506258" w:history="1">
            <w:r w:rsidRPr="000E276A">
              <w:rPr>
                <w:rStyle w:val="Hyperlink"/>
                <w:noProof/>
              </w:rPr>
              <w:t>Figure 1: Chair - Recycled materials, Jane Atfield (1994)</w:t>
            </w:r>
            <w:r>
              <w:rPr>
                <w:noProof/>
                <w:webHidden/>
              </w:rPr>
              <w:tab/>
            </w:r>
            <w:r>
              <w:rPr>
                <w:noProof/>
                <w:webHidden/>
              </w:rPr>
              <w:fldChar w:fldCharType="begin"/>
            </w:r>
            <w:r>
              <w:rPr>
                <w:noProof/>
                <w:webHidden/>
              </w:rPr>
              <w:instrText xml:space="preserve"> PAGEREF _Toc124506258 \h </w:instrText>
            </w:r>
            <w:r>
              <w:rPr>
                <w:noProof/>
                <w:webHidden/>
              </w:rPr>
            </w:r>
            <w:r>
              <w:rPr>
                <w:noProof/>
                <w:webHidden/>
              </w:rPr>
              <w:fldChar w:fldCharType="separate"/>
            </w:r>
            <w:r>
              <w:rPr>
                <w:noProof/>
                <w:webHidden/>
              </w:rPr>
              <w:t>4</w:t>
            </w:r>
            <w:r>
              <w:rPr>
                <w:noProof/>
                <w:webHidden/>
              </w:rPr>
              <w:fldChar w:fldCharType="end"/>
            </w:r>
          </w:hyperlink>
        </w:p>
        <w:p w14:paraId="44483E40" w14:textId="32291DE9" w:rsidR="00B9743B" w:rsidRDefault="00B9743B">
          <w:pPr>
            <w:pStyle w:val="TableofFigures"/>
            <w:tabs>
              <w:tab w:val="right" w:leader="dot" w:pos="9016"/>
            </w:tabs>
            <w:rPr>
              <w:noProof/>
              <w:lang w:eastAsia="en-GB"/>
            </w:rPr>
          </w:pPr>
          <w:hyperlink r:id="rId9" w:anchor="_Toc124506259" w:history="1">
            <w:r w:rsidRPr="000E276A">
              <w:rPr>
                <w:rStyle w:val="Hyperlink"/>
                <w:noProof/>
              </w:rPr>
              <w:t>Figure 2: Thames Dig, Mark Dion (1999)</w:t>
            </w:r>
            <w:r>
              <w:rPr>
                <w:noProof/>
                <w:webHidden/>
              </w:rPr>
              <w:tab/>
            </w:r>
            <w:r>
              <w:rPr>
                <w:noProof/>
                <w:webHidden/>
              </w:rPr>
              <w:fldChar w:fldCharType="begin"/>
            </w:r>
            <w:r>
              <w:rPr>
                <w:noProof/>
                <w:webHidden/>
              </w:rPr>
              <w:instrText xml:space="preserve"> PAGEREF _Toc124506259 \h </w:instrText>
            </w:r>
            <w:r>
              <w:rPr>
                <w:noProof/>
                <w:webHidden/>
              </w:rPr>
            </w:r>
            <w:r>
              <w:rPr>
                <w:noProof/>
                <w:webHidden/>
              </w:rPr>
              <w:fldChar w:fldCharType="separate"/>
            </w:r>
            <w:r>
              <w:rPr>
                <w:noProof/>
                <w:webHidden/>
              </w:rPr>
              <w:t>5</w:t>
            </w:r>
            <w:r>
              <w:rPr>
                <w:noProof/>
                <w:webHidden/>
              </w:rPr>
              <w:fldChar w:fldCharType="end"/>
            </w:r>
          </w:hyperlink>
        </w:p>
        <w:p w14:paraId="2288E422" w14:textId="7B2CB782" w:rsidR="00B9743B" w:rsidRDefault="00B9743B">
          <w:pPr>
            <w:pStyle w:val="TableofFigures"/>
            <w:tabs>
              <w:tab w:val="right" w:leader="dot" w:pos="9016"/>
            </w:tabs>
            <w:rPr>
              <w:noProof/>
              <w:lang w:eastAsia="en-GB"/>
            </w:rPr>
          </w:pPr>
          <w:hyperlink w:anchor="_Toc124506260" w:history="1">
            <w:r w:rsidRPr="000E276A">
              <w:rPr>
                <w:rStyle w:val="Hyperlink"/>
                <w:noProof/>
              </w:rPr>
              <w:t>Figure 3: There's a lot of Money in Chairs, Tracey Emin, (1994)</w:t>
            </w:r>
            <w:r>
              <w:rPr>
                <w:noProof/>
                <w:webHidden/>
              </w:rPr>
              <w:tab/>
            </w:r>
            <w:r>
              <w:rPr>
                <w:noProof/>
                <w:webHidden/>
              </w:rPr>
              <w:fldChar w:fldCharType="begin"/>
            </w:r>
            <w:r>
              <w:rPr>
                <w:noProof/>
                <w:webHidden/>
              </w:rPr>
              <w:instrText xml:space="preserve"> PAGEREF _Toc124506260 \h </w:instrText>
            </w:r>
            <w:r>
              <w:rPr>
                <w:noProof/>
                <w:webHidden/>
              </w:rPr>
            </w:r>
            <w:r>
              <w:rPr>
                <w:noProof/>
                <w:webHidden/>
              </w:rPr>
              <w:fldChar w:fldCharType="separate"/>
            </w:r>
            <w:r>
              <w:rPr>
                <w:noProof/>
                <w:webHidden/>
              </w:rPr>
              <w:t>6</w:t>
            </w:r>
            <w:r>
              <w:rPr>
                <w:noProof/>
                <w:webHidden/>
              </w:rPr>
              <w:fldChar w:fldCharType="end"/>
            </w:r>
          </w:hyperlink>
        </w:p>
        <w:p w14:paraId="78A4BFBE" w14:textId="55607C4E" w:rsidR="00B9743B" w:rsidRDefault="00B9743B">
          <w:pPr>
            <w:pStyle w:val="TableofFigures"/>
            <w:tabs>
              <w:tab w:val="right" w:leader="dot" w:pos="9016"/>
            </w:tabs>
            <w:rPr>
              <w:noProof/>
              <w:lang w:eastAsia="en-GB"/>
            </w:rPr>
          </w:pPr>
          <w:hyperlink w:anchor="_Toc124506261" w:history="1">
            <w:r w:rsidRPr="000E276A">
              <w:rPr>
                <w:rStyle w:val="Hyperlink"/>
                <w:noProof/>
              </w:rPr>
              <w:t>Figure 4: Hotel International, Tracey Emin (1993)</w:t>
            </w:r>
            <w:r>
              <w:rPr>
                <w:noProof/>
                <w:webHidden/>
              </w:rPr>
              <w:tab/>
            </w:r>
            <w:r>
              <w:rPr>
                <w:noProof/>
                <w:webHidden/>
              </w:rPr>
              <w:fldChar w:fldCharType="begin"/>
            </w:r>
            <w:r>
              <w:rPr>
                <w:noProof/>
                <w:webHidden/>
              </w:rPr>
              <w:instrText xml:space="preserve"> PAGEREF _Toc124506261 \h </w:instrText>
            </w:r>
            <w:r>
              <w:rPr>
                <w:noProof/>
                <w:webHidden/>
              </w:rPr>
            </w:r>
            <w:r>
              <w:rPr>
                <w:noProof/>
                <w:webHidden/>
              </w:rPr>
              <w:fldChar w:fldCharType="separate"/>
            </w:r>
            <w:r>
              <w:rPr>
                <w:noProof/>
                <w:webHidden/>
              </w:rPr>
              <w:t>9</w:t>
            </w:r>
            <w:r>
              <w:rPr>
                <w:noProof/>
                <w:webHidden/>
              </w:rPr>
              <w:fldChar w:fldCharType="end"/>
            </w:r>
          </w:hyperlink>
        </w:p>
        <w:p w14:paraId="635CE298" w14:textId="30E2ABB7" w:rsidR="00B9743B" w:rsidRDefault="00B9743B">
          <w:pPr>
            <w:pStyle w:val="TableofFigures"/>
            <w:tabs>
              <w:tab w:val="right" w:leader="dot" w:pos="9016"/>
            </w:tabs>
            <w:rPr>
              <w:noProof/>
              <w:lang w:eastAsia="en-GB"/>
            </w:rPr>
          </w:pPr>
          <w:hyperlink w:anchor="_Toc124506262" w:history="1">
            <w:r w:rsidRPr="000E276A">
              <w:rPr>
                <w:rStyle w:val="Hyperlink"/>
                <w:noProof/>
              </w:rPr>
              <w:t>Figure 5: Photocopy of found boot</w:t>
            </w:r>
            <w:r>
              <w:rPr>
                <w:noProof/>
                <w:webHidden/>
              </w:rPr>
              <w:tab/>
            </w:r>
            <w:r>
              <w:rPr>
                <w:noProof/>
                <w:webHidden/>
              </w:rPr>
              <w:fldChar w:fldCharType="begin"/>
            </w:r>
            <w:r>
              <w:rPr>
                <w:noProof/>
                <w:webHidden/>
              </w:rPr>
              <w:instrText xml:space="preserve"> PAGEREF _Toc124506262 \h </w:instrText>
            </w:r>
            <w:r>
              <w:rPr>
                <w:noProof/>
                <w:webHidden/>
              </w:rPr>
            </w:r>
            <w:r>
              <w:rPr>
                <w:noProof/>
                <w:webHidden/>
              </w:rPr>
              <w:fldChar w:fldCharType="separate"/>
            </w:r>
            <w:r>
              <w:rPr>
                <w:noProof/>
                <w:webHidden/>
              </w:rPr>
              <w:t>11</w:t>
            </w:r>
            <w:r>
              <w:rPr>
                <w:noProof/>
                <w:webHidden/>
              </w:rPr>
              <w:fldChar w:fldCharType="end"/>
            </w:r>
          </w:hyperlink>
        </w:p>
        <w:p w14:paraId="7D6DC3BF" w14:textId="4D3D9526" w:rsidR="00B9743B" w:rsidRDefault="00B9743B">
          <w:pPr>
            <w:pStyle w:val="TableofFigures"/>
            <w:tabs>
              <w:tab w:val="right" w:leader="dot" w:pos="9016"/>
            </w:tabs>
            <w:rPr>
              <w:noProof/>
              <w:lang w:eastAsia="en-GB"/>
            </w:rPr>
          </w:pPr>
          <w:hyperlink w:anchor="_Toc124506263" w:history="1">
            <w:r w:rsidRPr="000E276A">
              <w:rPr>
                <w:rStyle w:val="Hyperlink"/>
                <w:noProof/>
              </w:rPr>
              <w:t>Figure 6: Swansea 1915</w:t>
            </w:r>
            <w:r>
              <w:rPr>
                <w:noProof/>
                <w:webHidden/>
              </w:rPr>
              <w:tab/>
            </w:r>
            <w:r>
              <w:rPr>
                <w:noProof/>
                <w:webHidden/>
              </w:rPr>
              <w:fldChar w:fldCharType="begin"/>
            </w:r>
            <w:r>
              <w:rPr>
                <w:noProof/>
                <w:webHidden/>
              </w:rPr>
              <w:instrText xml:space="preserve"> PAGEREF _Toc124506263 \h </w:instrText>
            </w:r>
            <w:r>
              <w:rPr>
                <w:noProof/>
                <w:webHidden/>
              </w:rPr>
            </w:r>
            <w:r>
              <w:rPr>
                <w:noProof/>
                <w:webHidden/>
              </w:rPr>
              <w:fldChar w:fldCharType="separate"/>
            </w:r>
            <w:r>
              <w:rPr>
                <w:noProof/>
                <w:webHidden/>
              </w:rPr>
              <w:t>12</w:t>
            </w:r>
            <w:r>
              <w:rPr>
                <w:noProof/>
                <w:webHidden/>
              </w:rPr>
              <w:fldChar w:fldCharType="end"/>
            </w:r>
          </w:hyperlink>
        </w:p>
        <w:p w14:paraId="76FB711E" w14:textId="685E7F3F" w:rsidR="00B9743B" w:rsidRDefault="00B9743B">
          <w:pPr>
            <w:pStyle w:val="TableofFigures"/>
            <w:tabs>
              <w:tab w:val="right" w:leader="dot" w:pos="9016"/>
            </w:tabs>
            <w:rPr>
              <w:noProof/>
              <w:lang w:eastAsia="en-GB"/>
            </w:rPr>
          </w:pPr>
          <w:hyperlink w:anchor="_Toc124506264" w:history="1">
            <w:r w:rsidRPr="000E276A">
              <w:rPr>
                <w:rStyle w:val="Hyperlink"/>
                <w:noProof/>
              </w:rPr>
              <w:t>Figure 7: Mens shoes and boots 1910-1919</w:t>
            </w:r>
            <w:r>
              <w:rPr>
                <w:noProof/>
                <w:webHidden/>
              </w:rPr>
              <w:tab/>
            </w:r>
            <w:r>
              <w:rPr>
                <w:noProof/>
                <w:webHidden/>
              </w:rPr>
              <w:fldChar w:fldCharType="begin"/>
            </w:r>
            <w:r>
              <w:rPr>
                <w:noProof/>
                <w:webHidden/>
              </w:rPr>
              <w:instrText xml:space="preserve"> PAGEREF _Toc124506264 \h </w:instrText>
            </w:r>
            <w:r>
              <w:rPr>
                <w:noProof/>
                <w:webHidden/>
              </w:rPr>
            </w:r>
            <w:r>
              <w:rPr>
                <w:noProof/>
                <w:webHidden/>
              </w:rPr>
              <w:fldChar w:fldCharType="separate"/>
            </w:r>
            <w:r>
              <w:rPr>
                <w:noProof/>
                <w:webHidden/>
              </w:rPr>
              <w:t>13</w:t>
            </w:r>
            <w:r>
              <w:rPr>
                <w:noProof/>
                <w:webHidden/>
              </w:rPr>
              <w:fldChar w:fldCharType="end"/>
            </w:r>
          </w:hyperlink>
        </w:p>
        <w:p w14:paraId="272F7A1F" w14:textId="1BBE2FCB" w:rsidR="00B9743B" w:rsidRDefault="00B9743B">
          <w:pPr>
            <w:pStyle w:val="TableofFigures"/>
            <w:tabs>
              <w:tab w:val="right" w:leader="dot" w:pos="9016"/>
            </w:tabs>
            <w:rPr>
              <w:noProof/>
              <w:lang w:eastAsia="en-GB"/>
            </w:rPr>
          </w:pPr>
          <w:hyperlink w:anchor="_Toc124506265" w:history="1">
            <w:r w:rsidRPr="000E276A">
              <w:rPr>
                <w:rStyle w:val="Hyperlink"/>
                <w:noProof/>
              </w:rPr>
              <w:t>Figure 8: Men's Derby boot 1800s</w:t>
            </w:r>
            <w:r>
              <w:rPr>
                <w:noProof/>
                <w:webHidden/>
              </w:rPr>
              <w:tab/>
            </w:r>
            <w:r>
              <w:rPr>
                <w:noProof/>
                <w:webHidden/>
              </w:rPr>
              <w:fldChar w:fldCharType="begin"/>
            </w:r>
            <w:r>
              <w:rPr>
                <w:noProof/>
                <w:webHidden/>
              </w:rPr>
              <w:instrText xml:space="preserve"> PAGEREF _Toc124506265 \h </w:instrText>
            </w:r>
            <w:r>
              <w:rPr>
                <w:noProof/>
                <w:webHidden/>
              </w:rPr>
            </w:r>
            <w:r>
              <w:rPr>
                <w:noProof/>
                <w:webHidden/>
              </w:rPr>
              <w:fldChar w:fldCharType="separate"/>
            </w:r>
            <w:r>
              <w:rPr>
                <w:noProof/>
                <w:webHidden/>
              </w:rPr>
              <w:t>14</w:t>
            </w:r>
            <w:r>
              <w:rPr>
                <w:noProof/>
                <w:webHidden/>
              </w:rPr>
              <w:fldChar w:fldCharType="end"/>
            </w:r>
          </w:hyperlink>
        </w:p>
        <w:p w14:paraId="636CB23A" w14:textId="1E14C4F7" w:rsidR="00B9743B" w:rsidRDefault="00B9743B">
          <w:pPr>
            <w:pStyle w:val="TableofFigures"/>
            <w:tabs>
              <w:tab w:val="right" w:leader="dot" w:pos="9016"/>
            </w:tabs>
            <w:rPr>
              <w:noProof/>
              <w:lang w:eastAsia="en-GB"/>
            </w:rPr>
          </w:pPr>
          <w:hyperlink w:anchor="_Toc124506266" w:history="1">
            <w:r w:rsidRPr="000E276A">
              <w:rPr>
                <w:rStyle w:val="Hyperlink"/>
                <w:noProof/>
              </w:rPr>
              <w:t>Figure 9: Industrial Archaeology of the Swansea Region</w:t>
            </w:r>
            <w:r>
              <w:rPr>
                <w:noProof/>
                <w:webHidden/>
              </w:rPr>
              <w:tab/>
            </w:r>
            <w:r>
              <w:rPr>
                <w:noProof/>
                <w:webHidden/>
              </w:rPr>
              <w:fldChar w:fldCharType="begin"/>
            </w:r>
            <w:r>
              <w:rPr>
                <w:noProof/>
                <w:webHidden/>
              </w:rPr>
              <w:instrText xml:space="preserve"> PAGEREF _Toc124506266 \h </w:instrText>
            </w:r>
            <w:r>
              <w:rPr>
                <w:noProof/>
                <w:webHidden/>
              </w:rPr>
            </w:r>
            <w:r>
              <w:rPr>
                <w:noProof/>
                <w:webHidden/>
              </w:rPr>
              <w:fldChar w:fldCharType="separate"/>
            </w:r>
            <w:r>
              <w:rPr>
                <w:noProof/>
                <w:webHidden/>
              </w:rPr>
              <w:t>14</w:t>
            </w:r>
            <w:r>
              <w:rPr>
                <w:noProof/>
                <w:webHidden/>
              </w:rPr>
              <w:fldChar w:fldCharType="end"/>
            </w:r>
          </w:hyperlink>
        </w:p>
        <w:p w14:paraId="5BFE5966" w14:textId="61A4FB14" w:rsidR="00B9743B" w:rsidRDefault="00B9743B">
          <w:pPr>
            <w:pStyle w:val="TableofFigures"/>
            <w:tabs>
              <w:tab w:val="right" w:leader="dot" w:pos="9016"/>
            </w:tabs>
            <w:rPr>
              <w:noProof/>
              <w:lang w:eastAsia="en-GB"/>
            </w:rPr>
          </w:pPr>
          <w:hyperlink w:anchor="_Toc124506267" w:history="1">
            <w:r w:rsidRPr="000E276A">
              <w:rPr>
                <w:rStyle w:val="Hyperlink"/>
                <w:noProof/>
              </w:rPr>
              <w:t>Figure 10: Own sketch of boot - side view</w:t>
            </w:r>
            <w:r>
              <w:rPr>
                <w:noProof/>
                <w:webHidden/>
              </w:rPr>
              <w:tab/>
            </w:r>
            <w:r>
              <w:rPr>
                <w:noProof/>
                <w:webHidden/>
              </w:rPr>
              <w:fldChar w:fldCharType="begin"/>
            </w:r>
            <w:r>
              <w:rPr>
                <w:noProof/>
                <w:webHidden/>
              </w:rPr>
              <w:instrText xml:space="preserve"> PAGEREF _Toc124506267 \h </w:instrText>
            </w:r>
            <w:r>
              <w:rPr>
                <w:noProof/>
                <w:webHidden/>
              </w:rPr>
            </w:r>
            <w:r>
              <w:rPr>
                <w:noProof/>
                <w:webHidden/>
              </w:rPr>
              <w:fldChar w:fldCharType="separate"/>
            </w:r>
            <w:r>
              <w:rPr>
                <w:noProof/>
                <w:webHidden/>
              </w:rPr>
              <w:t>15</w:t>
            </w:r>
            <w:r>
              <w:rPr>
                <w:noProof/>
                <w:webHidden/>
              </w:rPr>
              <w:fldChar w:fldCharType="end"/>
            </w:r>
          </w:hyperlink>
        </w:p>
        <w:p w14:paraId="47B88156" w14:textId="4A73A700" w:rsidR="00B9743B" w:rsidRDefault="00B9743B">
          <w:pPr>
            <w:pStyle w:val="TableofFigures"/>
            <w:tabs>
              <w:tab w:val="right" w:leader="dot" w:pos="9016"/>
            </w:tabs>
            <w:rPr>
              <w:noProof/>
              <w:lang w:eastAsia="en-GB"/>
            </w:rPr>
          </w:pPr>
          <w:hyperlink w:anchor="_Toc124506268" w:history="1">
            <w:r w:rsidRPr="000E276A">
              <w:rPr>
                <w:rStyle w:val="Hyperlink"/>
                <w:noProof/>
              </w:rPr>
              <w:t>Figure 11: Own sketch of boot - view of sole</w:t>
            </w:r>
            <w:r>
              <w:rPr>
                <w:noProof/>
                <w:webHidden/>
              </w:rPr>
              <w:tab/>
            </w:r>
            <w:r>
              <w:rPr>
                <w:noProof/>
                <w:webHidden/>
              </w:rPr>
              <w:fldChar w:fldCharType="begin"/>
            </w:r>
            <w:r>
              <w:rPr>
                <w:noProof/>
                <w:webHidden/>
              </w:rPr>
              <w:instrText xml:space="preserve"> PAGEREF _Toc124506268 \h </w:instrText>
            </w:r>
            <w:r>
              <w:rPr>
                <w:noProof/>
                <w:webHidden/>
              </w:rPr>
            </w:r>
            <w:r>
              <w:rPr>
                <w:noProof/>
                <w:webHidden/>
              </w:rPr>
              <w:fldChar w:fldCharType="separate"/>
            </w:r>
            <w:r>
              <w:rPr>
                <w:noProof/>
                <w:webHidden/>
              </w:rPr>
              <w:t>16</w:t>
            </w:r>
            <w:r>
              <w:rPr>
                <w:noProof/>
                <w:webHidden/>
              </w:rPr>
              <w:fldChar w:fldCharType="end"/>
            </w:r>
          </w:hyperlink>
        </w:p>
        <w:p w14:paraId="1B72F291" w14:textId="0C468D92" w:rsidR="001122F9" w:rsidRDefault="00B9743B">
          <w:pPr>
            <w:rPr>
              <w:rFonts w:asciiTheme="majorHAnsi" w:eastAsiaTheme="majorEastAsia" w:hAnsiTheme="majorHAnsi" w:cstheme="majorBidi"/>
              <w:spacing w:val="-10"/>
              <w:kern w:val="28"/>
              <w:sz w:val="56"/>
              <w:szCs w:val="56"/>
            </w:rPr>
          </w:pPr>
          <w:r>
            <w:rPr>
              <w:rFonts w:asciiTheme="majorHAnsi" w:eastAsiaTheme="majorEastAsia" w:hAnsiTheme="majorHAnsi" w:cstheme="majorBidi"/>
              <w:spacing w:val="-10"/>
              <w:kern w:val="28"/>
              <w:sz w:val="56"/>
              <w:szCs w:val="56"/>
            </w:rPr>
            <w:fldChar w:fldCharType="end"/>
          </w:r>
        </w:p>
      </w:sdtContent>
    </w:sdt>
    <w:p w14:paraId="74B37CF2" w14:textId="24CD46FA" w:rsidR="00271FDE" w:rsidRDefault="00271FDE" w:rsidP="00271FDE"/>
    <w:p w14:paraId="6CC3922F" w14:textId="77777777" w:rsidR="00A1756F" w:rsidRDefault="00A1756F">
      <w:pPr>
        <w:rPr>
          <w:rFonts w:asciiTheme="majorHAnsi" w:eastAsiaTheme="majorEastAsia" w:hAnsiTheme="majorHAnsi" w:cstheme="majorBidi"/>
          <w:color w:val="AA610D" w:themeColor="accent1" w:themeShade="BF"/>
          <w:sz w:val="32"/>
          <w:szCs w:val="32"/>
          <w:highlight w:val="lightGray"/>
        </w:rPr>
      </w:pPr>
      <w:r>
        <w:rPr>
          <w:highlight w:val="lightGray"/>
        </w:rPr>
        <w:br w:type="page"/>
      </w:r>
    </w:p>
    <w:p w14:paraId="4FA96609" w14:textId="3636BB7E" w:rsidR="00271FDE" w:rsidRDefault="00271FDE" w:rsidP="00A1756F">
      <w:pPr>
        <w:pStyle w:val="Heading1"/>
      </w:pPr>
      <w:bookmarkStart w:id="1" w:name="_Toc124504630"/>
      <w:r>
        <w:lastRenderedPageBreak/>
        <w:t>Manifesto Writing</w:t>
      </w:r>
      <w:bookmarkEnd w:id="1"/>
      <w:r>
        <w:t xml:space="preserve"> </w:t>
      </w:r>
    </w:p>
    <w:p w14:paraId="5D2828F7" w14:textId="68B86D36" w:rsidR="00271FDE" w:rsidRDefault="00271FDE" w:rsidP="00271FDE"/>
    <w:p w14:paraId="06429686" w14:textId="0F862DA8" w:rsidR="00271FDE" w:rsidRDefault="00271FDE" w:rsidP="00271FDE">
      <w:pPr>
        <w:pStyle w:val="Heading2"/>
      </w:pPr>
      <w:bookmarkStart w:id="2" w:name="_Toc124504631"/>
      <w:r>
        <w:t xml:space="preserve">Eight Statements of beliefs, </w:t>
      </w:r>
      <w:proofErr w:type="gramStart"/>
      <w:r>
        <w:t>work</w:t>
      </w:r>
      <w:proofErr w:type="gramEnd"/>
      <w:r>
        <w:t xml:space="preserve"> and practices</w:t>
      </w:r>
      <w:bookmarkEnd w:id="2"/>
    </w:p>
    <w:p w14:paraId="3E6DB926" w14:textId="1264B927" w:rsidR="002D589E" w:rsidRDefault="002D589E" w:rsidP="002D589E"/>
    <w:p w14:paraId="5E25611D" w14:textId="77777777" w:rsidR="005D22F3" w:rsidRPr="0035285E" w:rsidRDefault="008F2170" w:rsidP="005D22F3">
      <w:pPr>
        <w:pStyle w:val="ListParagraph"/>
        <w:numPr>
          <w:ilvl w:val="0"/>
          <w:numId w:val="6"/>
        </w:numPr>
        <w:rPr>
          <w:b/>
          <w:bCs/>
          <w:sz w:val="24"/>
          <w:szCs w:val="24"/>
        </w:rPr>
      </w:pPr>
      <w:r w:rsidRPr="0035285E">
        <w:rPr>
          <w:b/>
          <w:bCs/>
          <w:sz w:val="24"/>
          <w:szCs w:val="24"/>
        </w:rPr>
        <w:t>Art practice is about finding yourself</w:t>
      </w:r>
      <w:r w:rsidR="005D22F3" w:rsidRPr="0035285E">
        <w:rPr>
          <w:b/>
          <w:bCs/>
          <w:sz w:val="24"/>
          <w:szCs w:val="24"/>
        </w:rPr>
        <w:t>:</w:t>
      </w:r>
    </w:p>
    <w:p w14:paraId="433DAEA0" w14:textId="6D07C535" w:rsidR="00904EB7" w:rsidRPr="005D22F3" w:rsidRDefault="005D22F3" w:rsidP="005D22F3">
      <w:pPr>
        <w:pStyle w:val="ListParagraph"/>
        <w:rPr>
          <w:i/>
          <w:iCs/>
        </w:rPr>
      </w:pPr>
      <w:r w:rsidRPr="005D22F3">
        <w:rPr>
          <w:i/>
          <w:iCs/>
        </w:rPr>
        <w:t>T</w:t>
      </w:r>
      <w:r w:rsidR="008F2170" w:rsidRPr="005D22F3">
        <w:rPr>
          <w:i/>
          <w:iCs/>
        </w:rPr>
        <w:t>ry out as many different approaches as possible.  Be multidisciplinary</w:t>
      </w:r>
      <w:r w:rsidR="00A56B40" w:rsidRPr="005D22F3">
        <w:rPr>
          <w:i/>
          <w:iCs/>
        </w:rPr>
        <w:t xml:space="preserve">. </w:t>
      </w:r>
      <w:r w:rsidR="008F2170" w:rsidRPr="005D22F3">
        <w:rPr>
          <w:i/>
          <w:iCs/>
        </w:rPr>
        <w:t xml:space="preserve"> </w:t>
      </w:r>
      <w:r w:rsidR="00A56B40" w:rsidRPr="005D22F3">
        <w:rPr>
          <w:i/>
          <w:iCs/>
        </w:rPr>
        <w:t>Don’t limit yourself to one art form.</w:t>
      </w:r>
    </w:p>
    <w:p w14:paraId="2BADB6BE" w14:textId="77777777" w:rsidR="00904EB7" w:rsidRDefault="00904EB7" w:rsidP="00904EB7">
      <w:pPr>
        <w:pStyle w:val="ListParagraph"/>
        <w:spacing w:before="240"/>
      </w:pPr>
    </w:p>
    <w:p w14:paraId="3D004BD4" w14:textId="0A3780DD" w:rsidR="00904EB7" w:rsidRPr="0035285E" w:rsidRDefault="005D22F3" w:rsidP="005D22F3">
      <w:pPr>
        <w:pStyle w:val="ListParagraph"/>
        <w:numPr>
          <w:ilvl w:val="0"/>
          <w:numId w:val="6"/>
        </w:numPr>
        <w:spacing w:before="240"/>
        <w:rPr>
          <w:b/>
          <w:bCs/>
          <w:sz w:val="24"/>
          <w:szCs w:val="24"/>
        </w:rPr>
      </w:pPr>
      <w:r w:rsidRPr="0035285E">
        <w:rPr>
          <w:b/>
          <w:bCs/>
          <w:sz w:val="24"/>
          <w:szCs w:val="24"/>
        </w:rPr>
        <w:t xml:space="preserve">One </w:t>
      </w:r>
      <w:r w:rsidR="00904EB7" w:rsidRPr="0035285E">
        <w:rPr>
          <w:b/>
          <w:bCs/>
          <w:sz w:val="24"/>
          <w:szCs w:val="24"/>
        </w:rPr>
        <w:t>man</w:t>
      </w:r>
      <w:r w:rsidR="00A1756F" w:rsidRPr="0035285E">
        <w:rPr>
          <w:b/>
          <w:bCs/>
          <w:sz w:val="24"/>
          <w:szCs w:val="24"/>
        </w:rPr>
        <w:t>’</w:t>
      </w:r>
      <w:r w:rsidR="00904EB7" w:rsidRPr="0035285E">
        <w:rPr>
          <w:b/>
          <w:bCs/>
          <w:sz w:val="24"/>
          <w:szCs w:val="24"/>
        </w:rPr>
        <w:t>s junk is an artist’s beating heart</w:t>
      </w:r>
      <w:r w:rsidRPr="0035285E">
        <w:rPr>
          <w:b/>
          <w:bCs/>
          <w:sz w:val="24"/>
          <w:szCs w:val="24"/>
        </w:rPr>
        <w:t>:</w:t>
      </w:r>
    </w:p>
    <w:p w14:paraId="0E574819" w14:textId="2B534B59" w:rsidR="005D22F3" w:rsidRPr="005D22F3" w:rsidRDefault="005D22F3" w:rsidP="005D22F3">
      <w:pPr>
        <w:pStyle w:val="ListParagraph"/>
        <w:spacing w:before="240"/>
        <w:rPr>
          <w:i/>
          <w:iCs/>
        </w:rPr>
      </w:pPr>
      <w:r w:rsidRPr="005D22F3">
        <w:rPr>
          <w:i/>
          <w:iCs/>
        </w:rPr>
        <w:t>Anything can be art material</w:t>
      </w:r>
      <w:r>
        <w:rPr>
          <w:i/>
          <w:iCs/>
        </w:rPr>
        <w:t xml:space="preserve">.  Art materials can be found objects, recycled items, natural </w:t>
      </w:r>
      <w:proofErr w:type="gramStart"/>
      <w:r>
        <w:rPr>
          <w:i/>
          <w:iCs/>
        </w:rPr>
        <w:t>materials</w:t>
      </w:r>
      <w:proofErr w:type="gramEnd"/>
      <w:r>
        <w:rPr>
          <w:i/>
          <w:iCs/>
        </w:rPr>
        <w:t xml:space="preserve"> or any other material that an artist can lay their hands on.</w:t>
      </w:r>
    </w:p>
    <w:p w14:paraId="6C86C957" w14:textId="77777777" w:rsidR="00904EB7" w:rsidRDefault="00904EB7" w:rsidP="00904EB7">
      <w:pPr>
        <w:pStyle w:val="ListParagraph"/>
        <w:spacing w:before="240"/>
      </w:pPr>
    </w:p>
    <w:p w14:paraId="69A5EDB3" w14:textId="61C47C6C" w:rsidR="00904EB7" w:rsidRPr="0035285E" w:rsidRDefault="009F558A" w:rsidP="00904EB7">
      <w:pPr>
        <w:pStyle w:val="ListParagraph"/>
        <w:numPr>
          <w:ilvl w:val="0"/>
          <w:numId w:val="6"/>
        </w:numPr>
        <w:spacing w:before="240"/>
        <w:rPr>
          <w:b/>
          <w:bCs/>
          <w:sz w:val="24"/>
          <w:szCs w:val="24"/>
        </w:rPr>
      </w:pPr>
      <w:r w:rsidRPr="0035285E">
        <w:rPr>
          <w:b/>
          <w:bCs/>
          <w:sz w:val="24"/>
          <w:szCs w:val="24"/>
        </w:rPr>
        <w:t>Displaying gives the project closure</w:t>
      </w:r>
      <w:r w:rsidR="005D22F3" w:rsidRPr="0035285E">
        <w:rPr>
          <w:b/>
          <w:bCs/>
          <w:sz w:val="24"/>
          <w:szCs w:val="24"/>
        </w:rPr>
        <w:t>:</w:t>
      </w:r>
    </w:p>
    <w:p w14:paraId="49E620C3" w14:textId="04615270" w:rsidR="005D22F3" w:rsidRPr="005D22F3" w:rsidRDefault="005D22F3" w:rsidP="005D22F3">
      <w:pPr>
        <w:pStyle w:val="ListParagraph"/>
        <w:spacing w:before="240"/>
        <w:rPr>
          <w:i/>
          <w:iCs/>
        </w:rPr>
      </w:pPr>
      <w:r w:rsidRPr="005D22F3">
        <w:rPr>
          <w:i/>
          <w:iCs/>
        </w:rPr>
        <w:t>Artistic objects can be stand alone or part of a larger collection.</w:t>
      </w:r>
      <w:r>
        <w:rPr>
          <w:i/>
          <w:iCs/>
        </w:rPr>
        <w:t xml:space="preserve"> Putting art pieces in a display in a gallery or museum is the final stage of the work.  Until it is displayed, it is still a work in progress.  Displaying artwork in a certain way gives it meaning. The way it is curated can provide context. </w:t>
      </w:r>
    </w:p>
    <w:p w14:paraId="7C86D71A" w14:textId="77777777" w:rsidR="00904EB7" w:rsidRDefault="00904EB7" w:rsidP="00904EB7">
      <w:pPr>
        <w:pStyle w:val="ListParagraph"/>
        <w:spacing w:before="240"/>
      </w:pPr>
    </w:p>
    <w:p w14:paraId="3C734755" w14:textId="5F667472" w:rsidR="00904EB7" w:rsidRPr="0035285E" w:rsidRDefault="004A0169" w:rsidP="00904EB7">
      <w:pPr>
        <w:pStyle w:val="ListParagraph"/>
        <w:numPr>
          <w:ilvl w:val="0"/>
          <w:numId w:val="6"/>
        </w:numPr>
        <w:spacing w:before="240"/>
        <w:rPr>
          <w:b/>
          <w:bCs/>
          <w:sz w:val="24"/>
          <w:szCs w:val="24"/>
        </w:rPr>
      </w:pPr>
      <w:r w:rsidRPr="0035285E">
        <w:rPr>
          <w:b/>
          <w:bCs/>
          <w:sz w:val="24"/>
          <w:szCs w:val="24"/>
        </w:rPr>
        <w:t>Found materials have a history that can evoke excitement</w:t>
      </w:r>
      <w:r w:rsidR="005D22F3" w:rsidRPr="0035285E">
        <w:rPr>
          <w:b/>
          <w:bCs/>
          <w:sz w:val="24"/>
          <w:szCs w:val="24"/>
        </w:rPr>
        <w:t>:</w:t>
      </w:r>
    </w:p>
    <w:p w14:paraId="788E19C5" w14:textId="248138AF" w:rsidR="005D22F3" w:rsidRPr="005D22F3" w:rsidRDefault="005D22F3" w:rsidP="005D22F3">
      <w:pPr>
        <w:pStyle w:val="ListParagraph"/>
        <w:spacing w:before="240"/>
        <w:rPr>
          <w:i/>
          <w:iCs/>
        </w:rPr>
      </w:pPr>
      <w:r>
        <w:rPr>
          <w:i/>
          <w:iCs/>
        </w:rPr>
        <w:t>When using old found objects, there is a sense of excitement that comes from the object itself</w:t>
      </w:r>
      <w:r w:rsidR="00340F6F">
        <w:rPr>
          <w:i/>
          <w:iCs/>
        </w:rPr>
        <w:t xml:space="preserve"> when thinking about the history of the piece. By using old pieces that have a history as part of art creation, it evolves an interesting </w:t>
      </w:r>
      <w:r w:rsidRPr="005D22F3">
        <w:rPr>
          <w:i/>
          <w:iCs/>
        </w:rPr>
        <w:t>object into a new form.</w:t>
      </w:r>
    </w:p>
    <w:p w14:paraId="2EF7856F" w14:textId="77777777" w:rsidR="00904EB7" w:rsidRDefault="00904EB7" w:rsidP="00904EB7">
      <w:pPr>
        <w:pStyle w:val="ListParagraph"/>
        <w:spacing w:before="240"/>
      </w:pPr>
    </w:p>
    <w:p w14:paraId="1AD09A43" w14:textId="32818982" w:rsidR="00904EB7" w:rsidRPr="0035285E" w:rsidRDefault="00340F6F" w:rsidP="00340F6F">
      <w:pPr>
        <w:pStyle w:val="ListParagraph"/>
        <w:numPr>
          <w:ilvl w:val="0"/>
          <w:numId w:val="6"/>
        </w:numPr>
        <w:spacing w:before="240"/>
        <w:rPr>
          <w:b/>
          <w:bCs/>
          <w:sz w:val="24"/>
          <w:szCs w:val="24"/>
        </w:rPr>
      </w:pPr>
      <w:r w:rsidRPr="0035285E">
        <w:rPr>
          <w:b/>
          <w:bCs/>
          <w:sz w:val="24"/>
          <w:szCs w:val="24"/>
        </w:rPr>
        <w:t>Let the material speak to you:</w:t>
      </w:r>
    </w:p>
    <w:p w14:paraId="2E851D24" w14:textId="343E39D7" w:rsidR="00340F6F" w:rsidRPr="00340F6F" w:rsidRDefault="00340F6F" w:rsidP="00340F6F">
      <w:pPr>
        <w:pStyle w:val="ListParagraph"/>
        <w:spacing w:before="240"/>
        <w:rPr>
          <w:i/>
          <w:iCs/>
        </w:rPr>
      </w:pPr>
      <w:r w:rsidRPr="00340F6F">
        <w:rPr>
          <w:i/>
          <w:iCs/>
        </w:rPr>
        <w:t>Materials</w:t>
      </w:r>
      <w:r>
        <w:rPr>
          <w:i/>
          <w:iCs/>
        </w:rPr>
        <w:t xml:space="preserve"> can</w:t>
      </w:r>
      <w:r w:rsidRPr="00340F6F">
        <w:rPr>
          <w:i/>
          <w:iCs/>
        </w:rPr>
        <w:t xml:space="preserve"> be magnetised toward each other</w:t>
      </w:r>
      <w:r>
        <w:rPr>
          <w:i/>
          <w:iCs/>
        </w:rPr>
        <w:t>.  Allow the materials to come together in a new way.  Explore materials until you feel them</w:t>
      </w:r>
      <w:r w:rsidRPr="00340F6F">
        <w:rPr>
          <w:i/>
          <w:iCs/>
        </w:rPr>
        <w:t xml:space="preserve"> asking to be combined to form something new. </w:t>
      </w:r>
    </w:p>
    <w:p w14:paraId="2B3E5283" w14:textId="77777777" w:rsidR="00904EB7" w:rsidRDefault="00904EB7" w:rsidP="00904EB7">
      <w:pPr>
        <w:pStyle w:val="ListParagraph"/>
        <w:spacing w:before="240"/>
      </w:pPr>
    </w:p>
    <w:p w14:paraId="71D3AC03" w14:textId="77777777" w:rsidR="00340F6F" w:rsidRPr="0035285E" w:rsidRDefault="00434FD8" w:rsidP="00904EB7">
      <w:pPr>
        <w:pStyle w:val="ListParagraph"/>
        <w:numPr>
          <w:ilvl w:val="0"/>
          <w:numId w:val="6"/>
        </w:numPr>
        <w:spacing w:before="240"/>
        <w:rPr>
          <w:b/>
          <w:bCs/>
          <w:sz w:val="24"/>
          <w:szCs w:val="24"/>
        </w:rPr>
      </w:pPr>
      <w:r w:rsidRPr="0035285E">
        <w:rPr>
          <w:b/>
          <w:bCs/>
          <w:sz w:val="24"/>
          <w:szCs w:val="24"/>
        </w:rPr>
        <w:t>Doing art is like a warm hug</w:t>
      </w:r>
      <w:r w:rsidR="00340F6F" w:rsidRPr="0035285E">
        <w:rPr>
          <w:b/>
          <w:bCs/>
          <w:sz w:val="24"/>
          <w:szCs w:val="24"/>
        </w:rPr>
        <w:t>:</w:t>
      </w:r>
    </w:p>
    <w:p w14:paraId="30F2B753" w14:textId="4BD05028" w:rsidR="00904EB7" w:rsidRPr="00340F6F" w:rsidRDefault="00340F6F" w:rsidP="00340F6F">
      <w:pPr>
        <w:pStyle w:val="ListParagraph"/>
        <w:spacing w:before="240"/>
        <w:rPr>
          <w:i/>
          <w:iCs/>
        </w:rPr>
      </w:pPr>
      <w:r w:rsidRPr="00340F6F">
        <w:rPr>
          <w:i/>
          <w:iCs/>
        </w:rPr>
        <w:t>Being in an art environment is like a cocoon</w:t>
      </w:r>
      <w:r>
        <w:rPr>
          <w:i/>
          <w:iCs/>
        </w:rPr>
        <w:t xml:space="preserve"> because it is a comforting for an artist to be surrounded by art materials and being in a studio.  </w:t>
      </w:r>
    </w:p>
    <w:p w14:paraId="6B14D09B" w14:textId="77777777" w:rsidR="00904EB7" w:rsidRDefault="00904EB7" w:rsidP="00904EB7">
      <w:pPr>
        <w:pStyle w:val="ListParagraph"/>
        <w:spacing w:before="240"/>
      </w:pPr>
    </w:p>
    <w:p w14:paraId="4D7B5311" w14:textId="7B2F8AB7" w:rsidR="00340F6F" w:rsidRPr="0035285E" w:rsidRDefault="00412E6B" w:rsidP="00340F6F">
      <w:pPr>
        <w:pStyle w:val="ListParagraph"/>
        <w:numPr>
          <w:ilvl w:val="0"/>
          <w:numId w:val="6"/>
        </w:numPr>
        <w:spacing w:before="240"/>
        <w:rPr>
          <w:b/>
          <w:bCs/>
          <w:sz w:val="24"/>
          <w:szCs w:val="24"/>
        </w:rPr>
      </w:pPr>
      <w:r w:rsidRPr="0035285E">
        <w:rPr>
          <w:b/>
          <w:bCs/>
          <w:sz w:val="24"/>
          <w:szCs w:val="24"/>
        </w:rPr>
        <w:t>Never fully know your work because it</w:t>
      </w:r>
      <w:r w:rsidR="00AD3A28" w:rsidRPr="0035285E">
        <w:rPr>
          <w:b/>
          <w:bCs/>
          <w:sz w:val="24"/>
          <w:szCs w:val="24"/>
        </w:rPr>
        <w:t xml:space="preserve"> i</w:t>
      </w:r>
      <w:r w:rsidRPr="0035285E">
        <w:rPr>
          <w:b/>
          <w:bCs/>
          <w:sz w:val="24"/>
          <w:szCs w:val="24"/>
        </w:rPr>
        <w:t>s evolving</w:t>
      </w:r>
      <w:r w:rsidR="00340F6F" w:rsidRPr="0035285E">
        <w:rPr>
          <w:b/>
          <w:bCs/>
          <w:sz w:val="24"/>
          <w:szCs w:val="24"/>
        </w:rPr>
        <w:t>:</w:t>
      </w:r>
    </w:p>
    <w:p w14:paraId="69E986F7" w14:textId="14DBE24E" w:rsidR="00340F6F" w:rsidRPr="00340F6F" w:rsidRDefault="00340F6F" w:rsidP="00340F6F">
      <w:pPr>
        <w:pStyle w:val="ListParagraph"/>
        <w:spacing w:before="240"/>
        <w:rPr>
          <w:i/>
          <w:iCs/>
        </w:rPr>
      </w:pPr>
      <w:r w:rsidRPr="00340F6F">
        <w:rPr>
          <w:i/>
          <w:iCs/>
        </w:rPr>
        <w:t xml:space="preserve">I prefer not to limit myself to one style or working with one material or theme.  My work is multidisciplinary, and I try out various methods and styles.  I will continue to push myself in learning different techniques to discover more about myself as a n artist-maker and what I can create. </w:t>
      </w:r>
    </w:p>
    <w:p w14:paraId="7856FAB6" w14:textId="77777777" w:rsidR="00904EB7" w:rsidRDefault="00904EB7" w:rsidP="00904EB7">
      <w:pPr>
        <w:pStyle w:val="ListParagraph"/>
        <w:spacing w:before="240"/>
      </w:pPr>
    </w:p>
    <w:p w14:paraId="64AF4FB5" w14:textId="1BC93525" w:rsidR="00CE1BA9" w:rsidRPr="0035285E" w:rsidRDefault="00CE1BA9" w:rsidP="00904EB7">
      <w:pPr>
        <w:pStyle w:val="ListParagraph"/>
        <w:numPr>
          <w:ilvl w:val="0"/>
          <w:numId w:val="6"/>
        </w:numPr>
        <w:spacing w:before="240"/>
        <w:rPr>
          <w:b/>
          <w:bCs/>
          <w:sz w:val="24"/>
          <w:szCs w:val="24"/>
        </w:rPr>
      </w:pPr>
      <w:r w:rsidRPr="0035285E">
        <w:rPr>
          <w:b/>
          <w:bCs/>
          <w:sz w:val="24"/>
          <w:szCs w:val="24"/>
        </w:rPr>
        <w:t>The artist is not the work, the artist is the work</w:t>
      </w:r>
      <w:r w:rsidR="00340F6F" w:rsidRPr="0035285E">
        <w:rPr>
          <w:b/>
          <w:bCs/>
          <w:sz w:val="24"/>
          <w:szCs w:val="24"/>
        </w:rPr>
        <w:t>:</w:t>
      </w:r>
    </w:p>
    <w:p w14:paraId="11089700" w14:textId="7906D613" w:rsidR="00340F6F" w:rsidRPr="00340F6F" w:rsidRDefault="00340F6F" w:rsidP="00340F6F">
      <w:pPr>
        <w:pStyle w:val="ListParagraph"/>
        <w:spacing w:before="240"/>
        <w:rPr>
          <w:i/>
          <w:iCs/>
        </w:rPr>
      </w:pPr>
      <w:r w:rsidRPr="00340F6F">
        <w:rPr>
          <w:i/>
          <w:iCs/>
        </w:rPr>
        <w:t>Art and personality are one</w:t>
      </w:r>
      <w:r>
        <w:rPr>
          <w:i/>
          <w:iCs/>
        </w:rPr>
        <w:t>. I don’t see my art is being separate from me.  My art is part of who I am. My art represents my emotions, memories, traumas, childhood, and my everyday life</w:t>
      </w:r>
      <w:r w:rsidR="00466FBE">
        <w:rPr>
          <w:i/>
          <w:iCs/>
        </w:rPr>
        <w:t xml:space="preserve">, through my research, </w:t>
      </w:r>
      <w:proofErr w:type="gramStart"/>
      <w:r w:rsidR="00466FBE">
        <w:rPr>
          <w:i/>
          <w:iCs/>
        </w:rPr>
        <w:t>ideas</w:t>
      </w:r>
      <w:proofErr w:type="gramEnd"/>
      <w:r w:rsidR="00466FBE">
        <w:rPr>
          <w:i/>
          <w:iCs/>
        </w:rPr>
        <w:t xml:space="preserve"> and my found objects.  </w:t>
      </w:r>
    </w:p>
    <w:p w14:paraId="4B4774C8" w14:textId="417F595E" w:rsidR="002D589E" w:rsidRDefault="00271FDE" w:rsidP="00845C2C">
      <w:pPr>
        <w:pStyle w:val="Heading2"/>
      </w:pPr>
      <w:bookmarkStart w:id="3" w:name="_Toc124504632"/>
      <w:r w:rsidRPr="002D589E">
        <w:lastRenderedPageBreak/>
        <w:t>Manifesto Statements</w:t>
      </w:r>
      <w:bookmarkEnd w:id="3"/>
      <w:r w:rsidR="002D589E" w:rsidRPr="002D589E">
        <w:t xml:space="preserve"> </w:t>
      </w:r>
    </w:p>
    <w:p w14:paraId="29B4A744" w14:textId="77777777" w:rsidR="002D589E" w:rsidRDefault="002D589E" w:rsidP="00271FDE"/>
    <w:p w14:paraId="4E50D857" w14:textId="2A732014" w:rsidR="0035285E" w:rsidRPr="00814465" w:rsidRDefault="0035285E" w:rsidP="00814465">
      <w:pPr>
        <w:pStyle w:val="Heading3"/>
        <w:rPr>
          <w:rStyle w:val="Heading3Char"/>
          <w:b/>
          <w:bCs/>
        </w:rPr>
      </w:pPr>
      <w:bookmarkStart w:id="4" w:name="_Toc124504633"/>
      <w:r w:rsidRPr="00814465">
        <w:rPr>
          <w:rStyle w:val="Heading3Char"/>
          <w:b/>
          <w:bCs/>
        </w:rPr>
        <w:t>One man’s junk is an artist’s beating heart</w:t>
      </w:r>
      <w:bookmarkEnd w:id="4"/>
    </w:p>
    <w:p w14:paraId="1E1C6CE2" w14:textId="77777777" w:rsidR="00814465" w:rsidRDefault="00814465" w:rsidP="0035285E"/>
    <w:p w14:paraId="0F9D3AE7" w14:textId="0D2E06C4" w:rsidR="00754220" w:rsidRDefault="00B20B7B" w:rsidP="0035285E">
      <w:r>
        <w:t xml:space="preserve">One artist I admire that uses repurposed </w:t>
      </w:r>
      <w:r w:rsidR="00814465">
        <w:t xml:space="preserve">junk </w:t>
      </w:r>
      <w:r>
        <w:t xml:space="preserve">materials for her art is Jane </w:t>
      </w:r>
      <w:proofErr w:type="spellStart"/>
      <w:r>
        <w:t>Atfield</w:t>
      </w:r>
      <w:proofErr w:type="spellEnd"/>
      <w:r>
        <w:t xml:space="preserve">. She uses post-consumer waste and discarded plastic to make new items such as furniture </w:t>
      </w:r>
      <w:sdt>
        <w:sdtPr>
          <w:id w:val="816153009"/>
          <w:citation/>
        </w:sdtPr>
        <w:sdtEndPr/>
        <w:sdtContent>
          <w:r>
            <w:fldChar w:fldCharType="begin"/>
          </w:r>
          <w:r>
            <w:instrText xml:space="preserve"> CITATION Gre02 \l 2057 </w:instrText>
          </w:r>
          <w:r>
            <w:fldChar w:fldCharType="separate"/>
          </w:r>
          <w:r w:rsidRPr="00754220">
            <w:rPr>
              <w:noProof/>
            </w:rPr>
            <w:t>(Greenhalgh, 2002)</w:t>
          </w:r>
          <w:r>
            <w:fldChar w:fldCharType="end"/>
          </w:r>
        </w:sdtContent>
      </w:sdt>
      <w:r>
        <w:t xml:space="preserve">. </w:t>
      </w:r>
      <w:r w:rsidR="00F82504">
        <w:t xml:space="preserve">This is </w:t>
      </w:r>
      <w:r>
        <w:t>relevant to</w:t>
      </w:r>
      <w:r w:rsidR="00F82504">
        <w:t xml:space="preserve"> my work because found</w:t>
      </w:r>
      <w:r>
        <w:t xml:space="preserve"> and repurposed</w:t>
      </w:r>
      <w:r w:rsidR="00F82504">
        <w:t xml:space="preserve"> material is used for most of my art.  </w:t>
      </w:r>
      <w:proofErr w:type="gramStart"/>
      <w:r w:rsidR="00F82504">
        <w:t>The end result</w:t>
      </w:r>
      <w:proofErr w:type="gramEnd"/>
      <w:r w:rsidR="00F82504">
        <w:t xml:space="preserve"> does not always incorporate found objects, but found objects</w:t>
      </w:r>
      <w:r w:rsidR="00A1756F">
        <w:t xml:space="preserve"> </w:t>
      </w:r>
      <w:r w:rsidR="00F82504">
        <w:t xml:space="preserve">are usually behind the inspiration, observational drawing, and collecting of objects. Found items are often incorporated into my work and can be used for making moulds for </w:t>
      </w:r>
      <w:proofErr w:type="gramStart"/>
      <w:r w:rsidR="00F82504">
        <w:t>casting, or</w:t>
      </w:r>
      <w:proofErr w:type="gramEnd"/>
      <w:r w:rsidR="00F82504">
        <w:t xml:space="preserve"> used directly in the piece. For example, I collect a lot of things from the beach which end up in my art. This includes seaweed and barnacle shells that had morphed into something else through the process of creating</w:t>
      </w:r>
      <w:r w:rsidR="00FC203E">
        <w:t xml:space="preserve"> art from something that was lying on the beach.  </w:t>
      </w:r>
    </w:p>
    <w:p w14:paraId="115DAF4C" w14:textId="77777777" w:rsidR="00994867" w:rsidRDefault="00994867" w:rsidP="00754220">
      <w:pPr>
        <w:rPr>
          <w:noProof/>
        </w:rPr>
      </w:pPr>
    </w:p>
    <w:p w14:paraId="4DCBD8F8" w14:textId="77777777" w:rsidR="00994867" w:rsidRDefault="00994867" w:rsidP="00994867">
      <w:pPr>
        <w:keepNext/>
      </w:pPr>
      <w:r>
        <w:rPr>
          <w:noProof/>
        </w:rPr>
        <w:drawing>
          <wp:inline distT="0" distB="0" distL="0" distR="0" wp14:anchorId="788536B6" wp14:editId="5EC53571">
            <wp:extent cx="2276475" cy="3030729"/>
            <wp:effectExtent l="0" t="0" r="0" b="0"/>
            <wp:docPr id="2" name="Picture 2"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Word&#10;&#10;Description automatically generated"/>
                    <pic:cNvPicPr/>
                  </pic:nvPicPr>
                  <pic:blipFill rotWithShape="1">
                    <a:blip r:embed="rId10"/>
                    <a:srcRect l="45535" t="20098" r="26878" b="14581"/>
                    <a:stretch/>
                  </pic:blipFill>
                  <pic:spPr bwMode="auto">
                    <a:xfrm>
                      <a:off x="0" y="0"/>
                      <a:ext cx="2279775" cy="3035122"/>
                    </a:xfrm>
                    <a:prstGeom prst="rect">
                      <a:avLst/>
                    </a:prstGeom>
                    <a:ln>
                      <a:noFill/>
                    </a:ln>
                    <a:extLst>
                      <a:ext uri="{53640926-AAD7-44D8-BBD7-CCE9431645EC}">
                        <a14:shadowObscured xmlns:a14="http://schemas.microsoft.com/office/drawing/2010/main"/>
                      </a:ext>
                    </a:extLst>
                  </pic:spPr>
                </pic:pic>
              </a:graphicData>
            </a:graphic>
          </wp:inline>
        </w:drawing>
      </w:r>
    </w:p>
    <w:p w14:paraId="4091AE24" w14:textId="0BA28A38" w:rsidR="00754220" w:rsidRDefault="00994867" w:rsidP="00994867">
      <w:pPr>
        <w:pStyle w:val="Caption"/>
      </w:pPr>
      <w:bookmarkStart w:id="5" w:name="_Toc120697046"/>
      <w:bookmarkStart w:id="6" w:name="_Toc124506258"/>
      <w:r>
        <w:t xml:space="preserve">Figure </w:t>
      </w:r>
      <w:r w:rsidR="00854D18">
        <w:fldChar w:fldCharType="begin"/>
      </w:r>
      <w:r w:rsidR="00854D18">
        <w:instrText xml:space="preserve"> SEQ Figure \* ARABIC </w:instrText>
      </w:r>
      <w:r w:rsidR="00854D18">
        <w:fldChar w:fldCharType="separate"/>
      </w:r>
      <w:r w:rsidR="004D5DE6">
        <w:rPr>
          <w:noProof/>
        </w:rPr>
        <w:t>1</w:t>
      </w:r>
      <w:r w:rsidR="00854D18">
        <w:rPr>
          <w:noProof/>
        </w:rPr>
        <w:fldChar w:fldCharType="end"/>
      </w:r>
      <w:r>
        <w:t xml:space="preserve">: Chair - Recycled materials, Jane </w:t>
      </w:r>
      <w:proofErr w:type="spellStart"/>
      <w:r>
        <w:t>Atfield</w:t>
      </w:r>
      <w:proofErr w:type="spellEnd"/>
      <w:r>
        <w:t xml:space="preserve"> (1994)</w:t>
      </w:r>
      <w:bookmarkEnd w:id="5"/>
      <w:bookmarkEnd w:id="6"/>
    </w:p>
    <w:p w14:paraId="1BF8FDFD" w14:textId="77777777" w:rsidR="00754220" w:rsidRDefault="00754220" w:rsidP="00754220"/>
    <w:p w14:paraId="5AFE5CA8" w14:textId="77777777" w:rsidR="0035285E" w:rsidRPr="0035285E" w:rsidRDefault="0035285E" w:rsidP="00814465">
      <w:pPr>
        <w:pStyle w:val="Heading3"/>
      </w:pPr>
      <w:bookmarkStart w:id="7" w:name="_Toc124504634"/>
      <w:r w:rsidRPr="0035285E">
        <w:t>Found materials have a history that can evoke excitement</w:t>
      </w:r>
      <w:bookmarkEnd w:id="7"/>
      <w:r w:rsidRPr="0035285E">
        <w:t xml:space="preserve"> </w:t>
      </w:r>
    </w:p>
    <w:p w14:paraId="7BE68DCB" w14:textId="77777777" w:rsidR="0035285E" w:rsidRDefault="0035285E" w:rsidP="0035285E">
      <w:pPr>
        <w:spacing w:after="0" w:line="240" w:lineRule="auto"/>
      </w:pPr>
    </w:p>
    <w:p w14:paraId="6FA53D64" w14:textId="78655D9A" w:rsidR="00B20B7B" w:rsidRDefault="00B20B7B" w:rsidP="0035285E">
      <w:pPr>
        <w:spacing w:line="240" w:lineRule="auto"/>
      </w:pPr>
      <w:r>
        <w:t xml:space="preserve">I am fascinated by the collections of Mark Dion whose pieces are presented in categorised installations and ‘cabinets of curiosity’ </w:t>
      </w:r>
      <w:sdt>
        <w:sdtPr>
          <w:id w:val="428552666"/>
          <w:citation/>
        </w:sdtPr>
        <w:sdtEndPr/>
        <w:sdtContent>
          <w:r>
            <w:fldChar w:fldCharType="begin"/>
          </w:r>
          <w:r>
            <w:instrText xml:space="preserve"> CITATION Gra97 \l 2057 </w:instrText>
          </w:r>
          <w:r>
            <w:fldChar w:fldCharType="separate"/>
          </w:r>
          <w:r w:rsidRPr="00566A9C">
            <w:rPr>
              <w:noProof/>
            </w:rPr>
            <w:t>(Graziose- Corrin, et al., 1997)</w:t>
          </w:r>
          <w:r>
            <w:fldChar w:fldCharType="end"/>
          </w:r>
        </w:sdtContent>
      </w:sdt>
      <w:r>
        <w:t xml:space="preserve">. </w:t>
      </w:r>
      <w:r w:rsidR="00E834A0">
        <w:t xml:space="preserve"> </w:t>
      </w:r>
      <w:r>
        <w:t>“</w:t>
      </w:r>
      <w:r w:rsidRPr="00D0023A">
        <w:t>Once collected and processed Mark Dion created an artwork from the objects and artefacts</w:t>
      </w:r>
      <w:r>
        <w:t xml:space="preserve">” </w:t>
      </w:r>
      <w:sdt>
        <w:sdtPr>
          <w:id w:val="-1457242370"/>
          <w:citation/>
        </w:sdtPr>
        <w:sdtEndPr/>
        <w:sdtContent>
          <w:r>
            <w:fldChar w:fldCharType="begin"/>
          </w:r>
          <w:r>
            <w:instrText xml:space="preserve"> CITATION Tat22 \l 2057 </w:instrText>
          </w:r>
          <w:r>
            <w:fldChar w:fldCharType="separate"/>
          </w:r>
          <w:r w:rsidRPr="00D0023A">
            <w:rPr>
              <w:noProof/>
            </w:rPr>
            <w:t>(Tate, 2022)</w:t>
          </w:r>
          <w:r>
            <w:fldChar w:fldCharType="end"/>
          </w:r>
        </w:sdtContent>
      </w:sdt>
      <w:r>
        <w:t xml:space="preserve">. </w:t>
      </w:r>
      <w:r w:rsidR="00E834A0">
        <w:t>Unlike the found objects I incorporate into my art, Dion’s art can fit into the category of ‘</w:t>
      </w:r>
      <w:proofErr w:type="spellStart"/>
      <w:r w:rsidR="00E834A0" w:rsidRPr="00E834A0">
        <w:t>objet</w:t>
      </w:r>
      <w:proofErr w:type="spellEnd"/>
      <w:r w:rsidR="00E834A0" w:rsidRPr="00E834A0">
        <w:t xml:space="preserve"> trouvé</w:t>
      </w:r>
      <w:r w:rsidR="00E834A0">
        <w:t>, which is when a found object is with little or no a</w:t>
      </w:r>
      <w:r w:rsidR="00E834A0" w:rsidRPr="00E834A0">
        <w:t>lteration</w:t>
      </w:r>
      <w:r w:rsidR="00E834A0">
        <w:t xml:space="preserve"> (Chilvers &amp; </w:t>
      </w:r>
      <w:proofErr w:type="spellStart"/>
      <w:r w:rsidR="00E834A0">
        <w:t>Glaves</w:t>
      </w:r>
      <w:proofErr w:type="spellEnd"/>
      <w:r w:rsidR="00E834A0">
        <w:t xml:space="preserve">-Smith, 2009). </w:t>
      </w:r>
      <w:r w:rsidR="00FC203E">
        <w:t xml:space="preserve">When collecting things for my </w:t>
      </w:r>
      <w:r>
        <w:t xml:space="preserve">own </w:t>
      </w:r>
      <w:r w:rsidR="00FC203E">
        <w:t xml:space="preserve">art, I </w:t>
      </w:r>
      <w:r>
        <w:t xml:space="preserve">like to question </w:t>
      </w:r>
      <w:r w:rsidR="00FC203E">
        <w:t>the journey of the item.  I have collected various pieces that have washed up on the beach that could be decades old, or longer</w:t>
      </w:r>
      <w:r w:rsidR="005D22F3">
        <w:t>. I think about w</w:t>
      </w:r>
      <w:r>
        <w:t xml:space="preserve">here </w:t>
      </w:r>
      <w:r w:rsidR="00C13352">
        <w:t>it had</w:t>
      </w:r>
      <w:r>
        <w:t xml:space="preserve"> come from</w:t>
      </w:r>
      <w:r w:rsidR="005D22F3">
        <w:t xml:space="preserve">, </w:t>
      </w:r>
      <w:r>
        <w:t>its purpose</w:t>
      </w:r>
      <w:r w:rsidR="005D22F3">
        <w:t xml:space="preserve">, its </w:t>
      </w:r>
      <w:r>
        <w:t>owne</w:t>
      </w:r>
      <w:r w:rsidR="005D22F3">
        <w:t>r, ho</w:t>
      </w:r>
      <w:r>
        <w:t>w it g</w:t>
      </w:r>
      <w:r w:rsidR="005D22F3">
        <w:t>o</w:t>
      </w:r>
      <w:r>
        <w:t>t there</w:t>
      </w:r>
      <w:r w:rsidR="005D22F3">
        <w:t xml:space="preserve"> etc. </w:t>
      </w:r>
    </w:p>
    <w:p w14:paraId="0573A39E" w14:textId="164E9CD2" w:rsidR="00B20B7B" w:rsidRDefault="00B20B7B" w:rsidP="00B20B7B">
      <w:r>
        <w:lastRenderedPageBreak/>
        <w:t>I am interested in the environmental aspects of using found objects, not only from the point of view of repurposing instead of buying new materials, but also from the point of view of the artist being in touch with their own environment. I like to be in touch with the world we live it and have around us to use for inspiration without having to look too far.  Artist Helen Frost creates art “</w:t>
      </w:r>
      <w:r w:rsidRPr="00754220">
        <w:t>in response to the litter and marine debris that I find on my walks</w:t>
      </w:r>
      <w:r>
        <w:t>…</w:t>
      </w:r>
      <w:r w:rsidRPr="00754220">
        <w:t xml:space="preserve"> I do not collect pretty driftwood or beautiful stones but rather the junked and the jettisoned</w:t>
      </w:r>
      <w:r>
        <w:t xml:space="preserve">” </w:t>
      </w:r>
      <w:r w:rsidR="00A1756F" w:rsidRPr="00754220">
        <w:rPr>
          <w:noProof/>
        </w:rPr>
        <w:t>(Frost, 2022)</w:t>
      </w:r>
      <w:r>
        <w:t>.</w:t>
      </w:r>
      <w:r w:rsidRPr="00B20B7B">
        <w:t xml:space="preserve"> </w:t>
      </w:r>
      <w:r>
        <w:t xml:space="preserve">This resonates with me as I collect in a similar way, such as old pieces of wood, old pieces of clothing, </w:t>
      </w:r>
      <w:proofErr w:type="gramStart"/>
      <w:r>
        <w:t>ceramics</w:t>
      </w:r>
      <w:proofErr w:type="gramEnd"/>
      <w:r>
        <w:t xml:space="preserve"> and many others. </w:t>
      </w:r>
    </w:p>
    <w:p w14:paraId="7F9F7198" w14:textId="05E41559" w:rsidR="00994867" w:rsidRDefault="00994867" w:rsidP="00994867"/>
    <w:p w14:paraId="7EAAD758" w14:textId="51BEF109" w:rsidR="00994867" w:rsidRDefault="00126EF1" w:rsidP="00994867">
      <w:r>
        <w:rPr>
          <w:noProof/>
        </w:rPr>
        <mc:AlternateContent>
          <mc:Choice Requires="wps">
            <w:drawing>
              <wp:anchor distT="0" distB="0" distL="114300" distR="114300" simplePos="0" relativeHeight="251660288" behindDoc="1" locked="0" layoutInCell="1" allowOverlap="1" wp14:anchorId="2531C6A1" wp14:editId="7466A629">
                <wp:simplePos x="0" y="0"/>
                <wp:positionH relativeFrom="column">
                  <wp:posOffset>85725</wp:posOffset>
                </wp:positionH>
                <wp:positionV relativeFrom="paragraph">
                  <wp:posOffset>4082415</wp:posOffset>
                </wp:positionV>
                <wp:extent cx="5600700" cy="635"/>
                <wp:effectExtent l="0" t="0" r="0" b="0"/>
                <wp:wrapTight wrapText="bothSides">
                  <wp:wrapPolygon edited="0">
                    <wp:start x="0" y="0"/>
                    <wp:lineTo x="0" y="21600"/>
                    <wp:lineTo x="21600" y="21600"/>
                    <wp:lineTo x="21600" y="0"/>
                  </wp:wrapPolygon>
                </wp:wrapTight>
                <wp:docPr id="4" name="Text Box 4"/>
                <wp:cNvGraphicFramePr/>
                <a:graphic xmlns:a="http://schemas.openxmlformats.org/drawingml/2006/main">
                  <a:graphicData uri="http://schemas.microsoft.com/office/word/2010/wordprocessingShape">
                    <wps:wsp>
                      <wps:cNvSpPr txBox="1"/>
                      <wps:spPr>
                        <a:xfrm>
                          <a:off x="0" y="0"/>
                          <a:ext cx="5600700" cy="635"/>
                        </a:xfrm>
                        <a:prstGeom prst="rect">
                          <a:avLst/>
                        </a:prstGeom>
                        <a:solidFill>
                          <a:prstClr val="white"/>
                        </a:solidFill>
                        <a:ln>
                          <a:noFill/>
                        </a:ln>
                      </wps:spPr>
                      <wps:txbx>
                        <w:txbxContent>
                          <w:p w14:paraId="1B84D3D2" w14:textId="191FA683" w:rsidR="00126EF1" w:rsidRDefault="00126EF1" w:rsidP="00126EF1">
                            <w:pPr>
                              <w:pStyle w:val="Caption"/>
                              <w:rPr>
                                <w:noProof/>
                              </w:rPr>
                            </w:pPr>
                            <w:bookmarkStart w:id="8" w:name="_Toc120697047"/>
                            <w:bookmarkStart w:id="9" w:name="_Toc124506259"/>
                            <w:r>
                              <w:t xml:space="preserve">Figure </w:t>
                            </w:r>
                            <w:r w:rsidR="00854D18">
                              <w:fldChar w:fldCharType="begin"/>
                            </w:r>
                            <w:r w:rsidR="00854D18">
                              <w:instrText xml:space="preserve"> SEQ Figure \* ARABIC </w:instrText>
                            </w:r>
                            <w:r w:rsidR="00854D18">
                              <w:fldChar w:fldCharType="separate"/>
                            </w:r>
                            <w:r w:rsidR="004D5DE6">
                              <w:rPr>
                                <w:noProof/>
                              </w:rPr>
                              <w:t>2</w:t>
                            </w:r>
                            <w:r w:rsidR="00854D18">
                              <w:rPr>
                                <w:noProof/>
                              </w:rPr>
                              <w:fldChar w:fldCharType="end"/>
                            </w:r>
                            <w:r>
                              <w:t xml:space="preserve">: </w:t>
                            </w:r>
                            <w:r w:rsidRPr="00956DD9">
                              <w:t>Thames Dig, Mark Dion (1999)</w:t>
                            </w:r>
                            <w:bookmarkEnd w:id="8"/>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31C6A1" id="Text Box 4" o:spid="_x0000_s1029" type="#_x0000_t202" style="position:absolute;margin-left:6.75pt;margin-top:321.45pt;width:441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" stroked="f">
                <v:textbox style="mso-fit-shape-to-text:t" inset="0,0,0,0">
                  <w:txbxContent>
                    <w:p w14:paraId="1B84D3D2" w14:textId="191FA683" w:rsidR="00126EF1" w:rsidRDefault="00126EF1" w:rsidP="00126EF1">
                      <w:pPr>
                        <w:pStyle w:val="Caption"/>
                        <w:rPr>
                          <w:noProof/>
                        </w:rPr>
                      </w:pPr>
                      <w:bookmarkStart w:id="10" w:name="_Toc120697047"/>
                      <w:bookmarkStart w:id="11" w:name="_Toc124506259"/>
                      <w:r>
                        <w:t xml:space="preserve">Figure </w:t>
                      </w:r>
                      <w:r w:rsidR="00854D18">
                        <w:fldChar w:fldCharType="begin"/>
                      </w:r>
                      <w:r w:rsidR="00854D18">
                        <w:instrText xml:space="preserve"> SEQ Figure \* ARABIC </w:instrText>
                      </w:r>
                      <w:r w:rsidR="00854D18">
                        <w:fldChar w:fldCharType="separate"/>
                      </w:r>
                      <w:r w:rsidR="004D5DE6">
                        <w:rPr>
                          <w:noProof/>
                        </w:rPr>
                        <w:t>2</w:t>
                      </w:r>
                      <w:r w:rsidR="00854D18">
                        <w:rPr>
                          <w:noProof/>
                        </w:rPr>
                        <w:fldChar w:fldCharType="end"/>
                      </w:r>
                      <w:r>
                        <w:t xml:space="preserve">: </w:t>
                      </w:r>
                      <w:r w:rsidRPr="00956DD9">
                        <w:t>Thames Dig, Mark Dion (1999)</w:t>
                      </w:r>
                      <w:bookmarkEnd w:id="10"/>
                      <w:bookmarkEnd w:id="11"/>
                    </w:p>
                  </w:txbxContent>
                </v:textbox>
                <w10:wrap type="tight"/>
              </v:shape>
            </w:pict>
          </mc:Fallback>
        </mc:AlternateContent>
      </w:r>
      <w:r w:rsidR="00994867">
        <w:rPr>
          <w:noProof/>
        </w:rPr>
        <w:drawing>
          <wp:anchor distT="0" distB="0" distL="114300" distR="114300" simplePos="0" relativeHeight="251658240" behindDoc="1" locked="0" layoutInCell="1" allowOverlap="1" wp14:anchorId="103E0F05" wp14:editId="4CB97D8C">
            <wp:simplePos x="0" y="0"/>
            <wp:positionH relativeFrom="column">
              <wp:posOffset>86022</wp:posOffset>
            </wp:positionH>
            <wp:positionV relativeFrom="paragraph">
              <wp:posOffset>32385</wp:posOffset>
            </wp:positionV>
            <wp:extent cx="5600700" cy="3993092"/>
            <wp:effectExtent l="0" t="0" r="0" b="7620"/>
            <wp:wrapTight wrapText="bothSides">
              <wp:wrapPolygon edited="0">
                <wp:start x="0" y="0"/>
                <wp:lineTo x="0" y="21538"/>
                <wp:lineTo x="21527" y="21538"/>
                <wp:lineTo x="21527" y="0"/>
                <wp:lineTo x="0" y="0"/>
              </wp:wrapPolygon>
            </wp:wrapTight>
            <wp:docPr id="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rotWithShape="1">
                    <a:blip r:embed="rId11">
                      <a:extLst>
                        <a:ext uri="{28A0092B-C50C-407E-A947-70E740481C1C}">
                          <a14:useLocalDpi xmlns:a14="http://schemas.microsoft.com/office/drawing/2010/main" val="0"/>
                        </a:ext>
                      </a:extLst>
                    </a:blip>
                    <a:srcRect l="22934" t="23645" r="23222" b="8078"/>
                    <a:stretch/>
                  </pic:blipFill>
                  <pic:spPr bwMode="auto">
                    <a:xfrm>
                      <a:off x="0" y="0"/>
                      <a:ext cx="5600700" cy="3993092"/>
                    </a:xfrm>
                    <a:prstGeom prst="rect">
                      <a:avLst/>
                    </a:prstGeom>
                    <a:ln>
                      <a:noFill/>
                    </a:ln>
                    <a:extLst>
                      <a:ext uri="{53640926-AAD7-44D8-BBD7-CCE9431645EC}">
                        <a14:shadowObscured xmlns:a14="http://schemas.microsoft.com/office/drawing/2010/main"/>
                      </a:ext>
                    </a:extLst>
                  </pic:spPr>
                </pic:pic>
              </a:graphicData>
            </a:graphic>
          </wp:anchor>
        </w:drawing>
      </w:r>
    </w:p>
    <w:p w14:paraId="7244BFCA" w14:textId="6D798847" w:rsidR="005D22F3" w:rsidRPr="00814465" w:rsidRDefault="005D22F3" w:rsidP="00814465">
      <w:pPr>
        <w:pStyle w:val="Heading3"/>
      </w:pPr>
      <w:bookmarkStart w:id="12" w:name="_Toc124504635"/>
      <w:r w:rsidRPr="00814465">
        <w:t>Never fully know your work because it is evolving</w:t>
      </w:r>
      <w:bookmarkEnd w:id="12"/>
    </w:p>
    <w:p w14:paraId="5702CF0F" w14:textId="3F065DAE" w:rsidR="009F558A" w:rsidRDefault="00AD3A28" w:rsidP="00540C9B">
      <w:pPr>
        <w:spacing w:before="240"/>
      </w:pPr>
      <w:r>
        <w:t xml:space="preserve">I take inspiration from Tracey </w:t>
      </w:r>
      <w:proofErr w:type="spellStart"/>
      <w:r>
        <w:t>Emin</w:t>
      </w:r>
      <w:proofErr w:type="spellEnd"/>
      <w:r>
        <w:t xml:space="preserve">, whose work is always varied and uses mixed media, such as “painting, drawing, writing, photography, printmaking, sculpture, applique, poetry, neon works, film, video, performance and installation” </w:t>
      </w:r>
      <w:sdt>
        <w:sdtPr>
          <w:id w:val="-1208494984"/>
          <w:citation/>
        </w:sdtPr>
        <w:sdtEndPr/>
        <w:sdtContent>
          <w:r>
            <w:fldChar w:fldCharType="begin"/>
          </w:r>
          <w:r>
            <w:instrText xml:space="preserve">CITATION Bro08 \p 7 \l 2057 </w:instrText>
          </w:r>
          <w:r>
            <w:fldChar w:fldCharType="separate"/>
          </w:r>
          <w:r w:rsidRPr="00126EF1">
            <w:rPr>
              <w:noProof/>
            </w:rPr>
            <w:t>(Brown, 2008, p. 7)</w:t>
          </w:r>
          <w:r>
            <w:fldChar w:fldCharType="end"/>
          </w:r>
        </w:sdtContent>
      </w:sdt>
      <w:r>
        <w:t xml:space="preserve">.  </w:t>
      </w:r>
      <w:r w:rsidR="009F558A">
        <w:t>I do</w:t>
      </w:r>
      <w:r>
        <w:t xml:space="preserve"> not</w:t>
      </w:r>
      <w:r w:rsidR="009F558A">
        <w:t xml:space="preserve"> have a signature style or process, and I do</w:t>
      </w:r>
      <w:r>
        <w:t xml:space="preserve"> not</w:t>
      </w:r>
      <w:r w:rsidR="009F558A">
        <w:t xml:space="preserve"> want to. My overactive imagination works fast in processing many ideas at once, and I like to do as many of my ideas as I</w:t>
      </w:r>
      <w:r>
        <w:t xml:space="preserve"> can</w:t>
      </w:r>
      <w:r w:rsidR="009F558A">
        <w:t xml:space="preserve">. When I am making, I try things out, experiment, sample, and do many renditions of the work, losing myself practice. I almost always end up on a different path to where I started, and I allow myself free thinking as I am making. Even after closing a project, I still have several ideas for moving it on. </w:t>
      </w:r>
      <w:r w:rsidR="00846902">
        <w:t xml:space="preserve"> </w:t>
      </w:r>
    </w:p>
    <w:p w14:paraId="5278BAF9" w14:textId="7CA9CB34" w:rsidR="00126EF1" w:rsidRDefault="00126EF1" w:rsidP="00540C9B">
      <w:pPr>
        <w:spacing w:before="240"/>
      </w:pPr>
    </w:p>
    <w:p w14:paraId="672FC178" w14:textId="77777777" w:rsidR="00126EF1" w:rsidRDefault="00126EF1" w:rsidP="00540C9B">
      <w:pPr>
        <w:spacing w:before="240"/>
        <w:rPr>
          <w:noProof/>
        </w:rPr>
      </w:pPr>
    </w:p>
    <w:p w14:paraId="63A38177" w14:textId="77777777" w:rsidR="00126EF1" w:rsidRDefault="00126EF1" w:rsidP="00126EF1">
      <w:pPr>
        <w:keepNext/>
        <w:spacing w:before="240"/>
      </w:pPr>
      <w:r>
        <w:rPr>
          <w:noProof/>
        </w:rPr>
        <w:drawing>
          <wp:inline distT="0" distB="0" distL="0" distR="0" wp14:anchorId="10C88852" wp14:editId="23477CD9">
            <wp:extent cx="5114925" cy="6889491"/>
            <wp:effectExtent l="0" t="0" r="0" b="6985"/>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rotWithShape="1">
                    <a:blip r:embed="rId12"/>
                    <a:srcRect l="50687" t="20691" r="24883" b="20788"/>
                    <a:stretch/>
                  </pic:blipFill>
                  <pic:spPr bwMode="auto">
                    <a:xfrm>
                      <a:off x="0" y="0"/>
                      <a:ext cx="5124270" cy="6902078"/>
                    </a:xfrm>
                    <a:prstGeom prst="rect">
                      <a:avLst/>
                    </a:prstGeom>
                    <a:ln>
                      <a:noFill/>
                    </a:ln>
                    <a:extLst>
                      <a:ext uri="{53640926-AAD7-44D8-BBD7-CCE9431645EC}">
                        <a14:shadowObscured xmlns:a14="http://schemas.microsoft.com/office/drawing/2010/main"/>
                      </a:ext>
                    </a:extLst>
                  </pic:spPr>
                </pic:pic>
              </a:graphicData>
            </a:graphic>
          </wp:inline>
        </w:drawing>
      </w:r>
    </w:p>
    <w:p w14:paraId="18E5878C" w14:textId="361415C6" w:rsidR="00126EF1" w:rsidRDefault="00126EF1" w:rsidP="00126EF1">
      <w:pPr>
        <w:pStyle w:val="Caption"/>
      </w:pPr>
      <w:bookmarkStart w:id="13" w:name="_Toc120697048"/>
      <w:bookmarkStart w:id="14" w:name="_Toc124506260"/>
      <w:r>
        <w:t xml:space="preserve">Figure </w:t>
      </w:r>
      <w:r w:rsidR="00854D18">
        <w:fldChar w:fldCharType="begin"/>
      </w:r>
      <w:r w:rsidR="00854D18">
        <w:instrText xml:space="preserve"> SEQ Figure \* ARABIC </w:instrText>
      </w:r>
      <w:r w:rsidR="00854D18">
        <w:fldChar w:fldCharType="separate"/>
      </w:r>
      <w:r w:rsidR="004D5DE6">
        <w:rPr>
          <w:noProof/>
        </w:rPr>
        <w:t>3</w:t>
      </w:r>
      <w:r w:rsidR="00854D18">
        <w:rPr>
          <w:noProof/>
        </w:rPr>
        <w:fldChar w:fldCharType="end"/>
      </w:r>
      <w:r>
        <w:t xml:space="preserve">: There's a lot of Money in Chairs, Tracey </w:t>
      </w:r>
      <w:proofErr w:type="spellStart"/>
      <w:r>
        <w:t>Emin</w:t>
      </w:r>
      <w:proofErr w:type="spellEnd"/>
      <w:r>
        <w:t>, (1994)</w:t>
      </w:r>
      <w:bookmarkEnd w:id="13"/>
      <w:bookmarkEnd w:id="14"/>
    </w:p>
    <w:p w14:paraId="038E04D2" w14:textId="77777777" w:rsidR="001122F9" w:rsidRDefault="001122F9">
      <w:pPr>
        <w:rPr>
          <w:rFonts w:asciiTheme="majorHAnsi" w:eastAsiaTheme="majorEastAsia" w:hAnsiTheme="majorHAnsi" w:cstheme="majorBidi"/>
          <w:color w:val="AA610D" w:themeColor="accent1" w:themeShade="BF"/>
          <w:sz w:val="26"/>
          <w:szCs w:val="26"/>
        </w:rPr>
      </w:pPr>
      <w:r>
        <w:br w:type="page"/>
      </w:r>
    </w:p>
    <w:p w14:paraId="4AF34F6A" w14:textId="75E6FB01" w:rsidR="001122F9" w:rsidRDefault="00B504C4" w:rsidP="001122F9">
      <w:pPr>
        <w:pStyle w:val="Heading2"/>
      </w:pPr>
      <w:bookmarkStart w:id="15" w:name="_Toc124504636"/>
      <w:r>
        <w:lastRenderedPageBreak/>
        <w:t xml:space="preserve">Manifesto Writing </w:t>
      </w:r>
      <w:r w:rsidR="001122F9">
        <w:t>References</w:t>
      </w:r>
      <w:bookmarkEnd w:id="15"/>
    </w:p>
    <w:p w14:paraId="26F3408D" w14:textId="77777777" w:rsidR="001122F9" w:rsidRPr="001122F9" w:rsidRDefault="001122F9" w:rsidP="001122F9"/>
    <w:p w14:paraId="389CB0A0" w14:textId="57FA37F4" w:rsidR="001122F9" w:rsidRDefault="001122F9" w:rsidP="001122F9">
      <w:r>
        <w:t xml:space="preserve">Brown, N. (2008) </w:t>
      </w:r>
      <w:r w:rsidRPr="001122F9">
        <w:rPr>
          <w:i/>
          <w:iCs/>
        </w:rPr>
        <w:t xml:space="preserve">Tracey </w:t>
      </w:r>
      <w:proofErr w:type="spellStart"/>
      <w:r w:rsidRPr="001122F9">
        <w:rPr>
          <w:i/>
          <w:iCs/>
        </w:rPr>
        <w:t>Emin</w:t>
      </w:r>
      <w:proofErr w:type="spellEnd"/>
      <w:r>
        <w:t>. London: Tate Publishing.</w:t>
      </w:r>
    </w:p>
    <w:p w14:paraId="3541761D" w14:textId="7217BC10" w:rsidR="0035285E" w:rsidRPr="0035285E" w:rsidRDefault="0035285E" w:rsidP="001122F9">
      <w:r>
        <w:t xml:space="preserve">Chilvers, I. &amp; </w:t>
      </w:r>
      <w:proofErr w:type="spellStart"/>
      <w:r>
        <w:t>Glaves</w:t>
      </w:r>
      <w:proofErr w:type="spellEnd"/>
      <w:r>
        <w:t xml:space="preserve">-Smith, J. (2009) </w:t>
      </w:r>
      <w:r w:rsidRPr="0035285E">
        <w:rPr>
          <w:i/>
          <w:iCs/>
        </w:rPr>
        <w:t>A Dictionary of Modern and Contemporary Art</w:t>
      </w:r>
      <w:r>
        <w:rPr>
          <w:i/>
          <w:iCs/>
        </w:rPr>
        <w:t xml:space="preserve">, </w:t>
      </w:r>
      <w:r>
        <w:t>Oxford: Oxford University Press.</w:t>
      </w:r>
    </w:p>
    <w:p w14:paraId="0A7D8BCB" w14:textId="77777777" w:rsidR="00A1756F" w:rsidRDefault="00A1756F" w:rsidP="00A1756F">
      <w:r>
        <w:t xml:space="preserve">Frost, H. (2022) </w:t>
      </w:r>
      <w:r w:rsidRPr="001122F9">
        <w:rPr>
          <w:i/>
          <w:iCs/>
        </w:rPr>
        <w:t>Helen Frost Artist</w:t>
      </w:r>
      <w:r>
        <w:t xml:space="preserve">. [Online] Available at: </w:t>
      </w:r>
      <w:hyperlink r:id="rId13" w:history="1">
        <w:r w:rsidRPr="00E37FD7">
          <w:rPr>
            <w:rStyle w:val="Hyperlink"/>
          </w:rPr>
          <w:t>https://helenfrostartist.com/</w:t>
        </w:r>
      </w:hyperlink>
      <w:r>
        <w:t xml:space="preserve"> [Accessed 31st October 2022].</w:t>
      </w:r>
    </w:p>
    <w:p w14:paraId="6E30C828" w14:textId="77777777" w:rsidR="001122F9" w:rsidRDefault="001122F9" w:rsidP="001122F9">
      <w:proofErr w:type="spellStart"/>
      <w:r>
        <w:t>Graziose</w:t>
      </w:r>
      <w:proofErr w:type="spellEnd"/>
      <w:r>
        <w:t xml:space="preserve">- Corrin, L., Kwon, M. &amp; Bryson, N. (1997) </w:t>
      </w:r>
      <w:r w:rsidRPr="001122F9">
        <w:rPr>
          <w:i/>
          <w:iCs/>
        </w:rPr>
        <w:t>Mark Dion</w:t>
      </w:r>
      <w:r>
        <w:t xml:space="preserve">. London: </w:t>
      </w:r>
      <w:proofErr w:type="spellStart"/>
      <w:r>
        <w:t>Phaidon</w:t>
      </w:r>
      <w:proofErr w:type="spellEnd"/>
      <w:r>
        <w:t xml:space="preserve"> Press.</w:t>
      </w:r>
    </w:p>
    <w:p w14:paraId="607BA529" w14:textId="77777777" w:rsidR="001122F9" w:rsidRDefault="001122F9" w:rsidP="001122F9">
      <w:r>
        <w:t xml:space="preserve">Greenhalgh, P. (2002) </w:t>
      </w:r>
      <w:r w:rsidRPr="001122F9">
        <w:rPr>
          <w:i/>
          <w:iCs/>
        </w:rPr>
        <w:t>The Persistence of Craft</w:t>
      </w:r>
      <w:r>
        <w:t>. London: A &amp; C Black.</w:t>
      </w:r>
    </w:p>
    <w:p w14:paraId="3594CFC2" w14:textId="4A511217" w:rsidR="001122F9" w:rsidRDefault="001122F9" w:rsidP="001122F9">
      <w:r>
        <w:t xml:space="preserve">Tate, (2022) </w:t>
      </w:r>
      <w:r w:rsidRPr="001122F9">
        <w:rPr>
          <w:i/>
          <w:iCs/>
        </w:rPr>
        <w:t>Digging the Thames with Mark Dion</w:t>
      </w:r>
      <w:r>
        <w:t xml:space="preserve">. [Online] Available at: </w:t>
      </w:r>
      <w:hyperlink r:id="rId14" w:history="1">
        <w:r w:rsidRPr="00E37FD7">
          <w:rPr>
            <w:rStyle w:val="Hyperlink"/>
          </w:rPr>
          <w:t>https://www.tate.org.uk/art/artworks/dion-tate-thames-dig-t07669/digging-thames-mark-dion</w:t>
        </w:r>
      </w:hyperlink>
      <w:r>
        <w:t xml:space="preserve"> [Accessed 31st October 2022].</w:t>
      </w:r>
    </w:p>
    <w:p w14:paraId="605E6FA3" w14:textId="7F67C4BC" w:rsidR="00126EF1" w:rsidRDefault="00126EF1">
      <w:pPr>
        <w:rPr>
          <w:highlight w:val="yellow"/>
        </w:rPr>
      </w:pPr>
      <w:r>
        <w:rPr>
          <w:highlight w:val="yellow"/>
        </w:rPr>
        <w:br w:type="page"/>
      </w:r>
    </w:p>
    <w:p w14:paraId="566220DD" w14:textId="12819EFE" w:rsidR="00271FDE" w:rsidRDefault="00271FDE" w:rsidP="00271FDE"/>
    <w:p w14:paraId="7B2F9CA7" w14:textId="0AA8774E" w:rsidR="002D589E" w:rsidRDefault="00271FDE" w:rsidP="0035285E">
      <w:pPr>
        <w:pStyle w:val="Heading1"/>
      </w:pPr>
      <w:bookmarkStart w:id="16" w:name="_Toc124504637"/>
      <w:r>
        <w:t>Observational Writing</w:t>
      </w:r>
      <w:bookmarkEnd w:id="16"/>
    </w:p>
    <w:p w14:paraId="0ADA4C52" w14:textId="73AEAB9F" w:rsidR="00F01226" w:rsidRDefault="00F01226" w:rsidP="00F01226"/>
    <w:p w14:paraId="16A46F55" w14:textId="01A02C6E" w:rsidR="00AF05C8" w:rsidRDefault="00AF05C8" w:rsidP="00F01226">
      <w:r>
        <w:t>Semiotic analysis is</w:t>
      </w:r>
      <w:r w:rsidR="004D2494">
        <w:t xml:space="preserve"> the study of decoding the intended meaning of a text.  According to Saussure’s theory, the elements within a sign are made up the signifier and the signified</w:t>
      </w:r>
      <w:r w:rsidR="005220F3">
        <w:t xml:space="preserve">.  For example, to communicate through language that something exists, a word is used to represent that that thing. </w:t>
      </w:r>
      <w:r w:rsidR="00137521">
        <w:t>For example, the word ‘dog’ is used to refer to a canine pet (Hall, 2012). In this example, ‘sign’ is the word dog, the ‘signified’ is the thing itself and the ‘signifier’ is the sound or image attached to that thing (Rose, 2022).</w:t>
      </w:r>
    </w:p>
    <w:p w14:paraId="0EFAD7B2" w14:textId="4B627746" w:rsidR="00F01226" w:rsidRDefault="00F01226" w:rsidP="00F01226">
      <w:r>
        <w:t>The art piece I will analyse</w:t>
      </w:r>
      <w:r w:rsidR="00AF05C8">
        <w:t xml:space="preserve"> is Tracey </w:t>
      </w:r>
      <w:proofErr w:type="spellStart"/>
      <w:r w:rsidR="00AF05C8">
        <w:t>Emin’s</w:t>
      </w:r>
      <w:proofErr w:type="spellEnd"/>
      <w:r w:rsidR="00AF05C8">
        <w:t xml:space="preserve"> </w:t>
      </w:r>
      <w:r w:rsidR="005A0758">
        <w:rPr>
          <w:i/>
          <w:iCs/>
        </w:rPr>
        <w:t>Hotel International</w:t>
      </w:r>
      <w:r w:rsidR="00BF4FF5">
        <w:t xml:space="preserve"> (199</w:t>
      </w:r>
      <w:r w:rsidR="005A0758">
        <w:t>3</w:t>
      </w:r>
      <w:r w:rsidR="00BF4FF5">
        <w:t xml:space="preserve">).  The piece </w:t>
      </w:r>
      <w:r w:rsidR="00B25356">
        <w:t xml:space="preserve">is </w:t>
      </w:r>
      <w:r w:rsidR="00BF4FF5">
        <w:t>an applique blanket consisting of layered fabric</w:t>
      </w:r>
      <w:r w:rsidR="00B25356">
        <w:t xml:space="preserve"> letters and images</w:t>
      </w:r>
      <w:r w:rsidR="00BF4FF5">
        <w:t xml:space="preserve"> stitched onto a 2</w:t>
      </w:r>
      <w:r w:rsidR="005A0758">
        <w:t>57x240</w:t>
      </w:r>
      <w:r w:rsidR="00BF4FF5">
        <w:t xml:space="preserve"> sheet.  Applique is a piece of ornamental needlework where fabric is sewn or stuck to form a picture or pattern (Oxford Languages, 2022).   </w:t>
      </w:r>
      <w:r w:rsidR="00B25356">
        <w:t>T</w:t>
      </w:r>
      <w:r w:rsidR="00AF05C8">
        <w:t xml:space="preserve">he aspects of </w:t>
      </w:r>
      <w:r w:rsidR="003F5C0D">
        <w:t xml:space="preserve">semiotics used to analyse this will </w:t>
      </w:r>
      <w:proofErr w:type="gramStart"/>
      <w:r w:rsidR="003F5C0D">
        <w:t>be;</w:t>
      </w:r>
      <w:proofErr w:type="gramEnd"/>
      <w:r w:rsidR="003F5C0D">
        <w:t xml:space="preserve"> material</w:t>
      </w:r>
      <w:r w:rsidR="00F263B7">
        <w:t xml:space="preserve">, </w:t>
      </w:r>
      <w:r w:rsidR="003F5C0D">
        <w:t>scale, and colour</w:t>
      </w:r>
      <w:r w:rsidR="00F263B7">
        <w:t xml:space="preserve">. </w:t>
      </w:r>
    </w:p>
    <w:p w14:paraId="2AB6FA2C" w14:textId="48A83EF4" w:rsidR="00F263B7" w:rsidRDefault="00F263B7" w:rsidP="00F01226"/>
    <w:p w14:paraId="431AB922" w14:textId="77777777" w:rsidR="0032151F" w:rsidRDefault="00F263B7" w:rsidP="0032151F">
      <w:pPr>
        <w:keepNext/>
      </w:pPr>
      <w:r>
        <w:rPr>
          <w:noProof/>
        </w:rPr>
        <w:lastRenderedPageBreak/>
        <w:drawing>
          <wp:inline distT="0" distB="0" distL="0" distR="0" wp14:anchorId="0ADC1B45" wp14:editId="6FF66AAF">
            <wp:extent cx="5731510" cy="5887720"/>
            <wp:effectExtent l="0" t="0" r="254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5887720"/>
                    </a:xfrm>
                    <a:prstGeom prst="rect">
                      <a:avLst/>
                    </a:prstGeom>
                    <a:noFill/>
                    <a:ln>
                      <a:noFill/>
                    </a:ln>
                  </pic:spPr>
                </pic:pic>
              </a:graphicData>
            </a:graphic>
          </wp:inline>
        </w:drawing>
      </w:r>
    </w:p>
    <w:p w14:paraId="6E45CAEB" w14:textId="212A41BA" w:rsidR="00F263B7" w:rsidRDefault="0032151F" w:rsidP="0032151F">
      <w:pPr>
        <w:pStyle w:val="Caption"/>
      </w:pPr>
      <w:bookmarkStart w:id="17" w:name="_Toc124506261"/>
      <w:r>
        <w:t xml:space="preserve">Figure </w:t>
      </w:r>
      <w:r w:rsidR="00854D18">
        <w:fldChar w:fldCharType="begin"/>
      </w:r>
      <w:r w:rsidR="00854D18">
        <w:instrText xml:space="preserve"> SEQ Figure \* ARABIC </w:instrText>
      </w:r>
      <w:r w:rsidR="00854D18">
        <w:fldChar w:fldCharType="separate"/>
      </w:r>
      <w:r w:rsidR="004D5DE6">
        <w:rPr>
          <w:noProof/>
        </w:rPr>
        <w:t>4</w:t>
      </w:r>
      <w:r w:rsidR="00854D18">
        <w:rPr>
          <w:noProof/>
        </w:rPr>
        <w:fldChar w:fldCharType="end"/>
      </w:r>
      <w:r>
        <w:t xml:space="preserve">: </w:t>
      </w:r>
      <w:r w:rsidRPr="001A436D">
        <w:t xml:space="preserve">Hotel International, Tracey </w:t>
      </w:r>
      <w:proofErr w:type="spellStart"/>
      <w:r w:rsidRPr="001A436D">
        <w:t>Emin</w:t>
      </w:r>
      <w:proofErr w:type="spellEnd"/>
      <w:r>
        <w:t xml:space="preserve"> (</w:t>
      </w:r>
      <w:r w:rsidRPr="001A436D">
        <w:t>1993</w:t>
      </w:r>
      <w:r>
        <w:t>)</w:t>
      </w:r>
      <w:bookmarkEnd w:id="17"/>
    </w:p>
    <w:p w14:paraId="7983EFBA" w14:textId="6D648157" w:rsidR="00F263B7" w:rsidRDefault="00F263B7" w:rsidP="00F263B7">
      <w:pPr>
        <w:pStyle w:val="Caption"/>
      </w:pPr>
    </w:p>
    <w:p w14:paraId="290514F4" w14:textId="39E1EFC1" w:rsidR="00B25356" w:rsidRDefault="00B25356" w:rsidP="00F01226">
      <w:r>
        <w:t>My initial perception is that this is a feminist piece of work as it uses a traditionally feminine medium (textiles and sewing) using colours associated with femininity (pink and soft pastels</w:t>
      </w:r>
      <w:r w:rsidR="00C13352">
        <w:t xml:space="preserve">, according to </w:t>
      </w:r>
      <w:proofErr w:type="spellStart"/>
      <w:r w:rsidR="00C13352" w:rsidRPr="00C13352">
        <w:t>D'Avignon</w:t>
      </w:r>
      <w:proofErr w:type="spellEnd"/>
      <w:r w:rsidR="00C13352">
        <w:t>, 2016)</w:t>
      </w:r>
      <w:r>
        <w:t xml:space="preserve"> to create a domestic household item (blanket) </w:t>
      </w:r>
      <w:r w:rsidR="005A0758">
        <w:t>juxtaposed with</w:t>
      </w:r>
      <w:r>
        <w:t xml:space="preserve"> </w:t>
      </w:r>
      <w:r w:rsidR="003F5B11">
        <w:t xml:space="preserve">shocking statements such as ‘you’re good in bed’ and a variety of letters, </w:t>
      </w:r>
      <w:proofErr w:type="gramStart"/>
      <w:r w:rsidR="003F5B11">
        <w:t>symbols</w:t>
      </w:r>
      <w:proofErr w:type="gramEnd"/>
      <w:r w:rsidR="003F5B11">
        <w:t xml:space="preserve"> and statements.  </w:t>
      </w:r>
      <w:r w:rsidR="00ED7A99">
        <w:t xml:space="preserve">The bedding suggests domesticity, as it looks like a patchwork quilt.  </w:t>
      </w:r>
    </w:p>
    <w:p w14:paraId="2212FBA0" w14:textId="4B2AD635" w:rsidR="003F5C0D" w:rsidRDefault="000C72A2" w:rsidP="00F01226">
      <w:r>
        <w:t>T</w:t>
      </w:r>
      <w:r w:rsidR="003F5C0D">
        <w:t xml:space="preserve">he </w:t>
      </w:r>
      <w:r w:rsidR="00ED7A99">
        <w:t xml:space="preserve">first signifier is the choice of </w:t>
      </w:r>
      <w:r w:rsidR="003F5C0D">
        <w:t>material</w:t>
      </w:r>
      <w:r w:rsidR="00ED7A99">
        <w:t>.  The p</w:t>
      </w:r>
      <w:r>
        <w:t xml:space="preserve">atterned fabrics layered onto the blanket </w:t>
      </w:r>
      <w:r w:rsidR="003F5B11">
        <w:t xml:space="preserve">come from a blanket she had as a child, and an old family sofa (Brown, 2008).  Other patterned fabrics used look like they could be from dresses, </w:t>
      </w:r>
      <w:proofErr w:type="gramStart"/>
      <w:r w:rsidR="003F5B11">
        <w:t>curtains</w:t>
      </w:r>
      <w:proofErr w:type="gramEnd"/>
      <w:r w:rsidR="003F5B11">
        <w:t xml:space="preserve"> or sheets.  </w:t>
      </w:r>
      <w:r>
        <w:t xml:space="preserve">However, </w:t>
      </w:r>
      <w:proofErr w:type="spellStart"/>
      <w:r>
        <w:t>Emin</w:t>
      </w:r>
      <w:proofErr w:type="spellEnd"/>
      <w:r>
        <w:t xml:space="preserve"> rejects feminist labels </w:t>
      </w:r>
      <w:r w:rsidR="005A0758">
        <w:t xml:space="preserve">(Brown, 2008). </w:t>
      </w:r>
      <w:r>
        <w:t xml:space="preserve"> </w:t>
      </w:r>
      <w:r w:rsidR="005A0758">
        <w:t xml:space="preserve">Instead, the blanket could signify pain, </w:t>
      </w:r>
      <w:proofErr w:type="gramStart"/>
      <w:r w:rsidR="005A0758">
        <w:t>loss</w:t>
      </w:r>
      <w:proofErr w:type="gramEnd"/>
      <w:r w:rsidR="005A0758">
        <w:t xml:space="preserve"> or death. “Blankets are regularly seen on television covering emancipated concentration-camp, disaster and refugee victims… they are historically used in ceremonial remembrance of the dead” (Brown, 2008 p.37).  </w:t>
      </w:r>
      <w:r w:rsidR="00ED7A99">
        <w:t xml:space="preserve">Blankets could also </w:t>
      </w:r>
      <w:r w:rsidR="00ED7A99">
        <w:lastRenderedPageBreak/>
        <w:t xml:space="preserve">signify security or </w:t>
      </w:r>
      <w:r w:rsidR="00ED7A99" w:rsidRPr="00ED7A99">
        <w:t xml:space="preserve">comfort. </w:t>
      </w:r>
      <w:r w:rsidR="001924B6" w:rsidRPr="00ED7A99">
        <w:t xml:space="preserve">“Almost everyone has a </w:t>
      </w:r>
      <w:r w:rsidR="00ED7A99" w:rsidRPr="00ED7A99">
        <w:t>favourite</w:t>
      </w:r>
      <w:r w:rsidR="001924B6" w:rsidRPr="00ED7A99">
        <w:t xml:space="preserve"> doll, an aging teddy, or an </w:t>
      </w:r>
      <w:r w:rsidR="00ED7A99" w:rsidRPr="00ED7A99">
        <w:t>unravelling</w:t>
      </w:r>
      <w:r w:rsidR="001924B6" w:rsidRPr="00ED7A99">
        <w:t xml:space="preserve"> blankie</w:t>
      </w:r>
      <w:r w:rsidR="00ED7A99" w:rsidRPr="00ED7A99">
        <w:t xml:space="preserve">… </w:t>
      </w:r>
      <w:r w:rsidR="001924B6" w:rsidRPr="00ED7A99">
        <w:t>Adults and children alike treasure these creature comforts because they offer security, lifelong friendship, and the smell of home” (O'Halloran 2002)</w:t>
      </w:r>
      <w:r w:rsidR="00ED7A99" w:rsidRPr="00ED7A99">
        <w:t xml:space="preserve">. </w:t>
      </w:r>
      <w:r w:rsidR="001924B6" w:rsidRPr="00ED7A99">
        <w:t xml:space="preserve"> </w:t>
      </w:r>
      <w:r w:rsidR="00E834A0">
        <w:t>Winnicott</w:t>
      </w:r>
      <w:r w:rsidR="001924B6" w:rsidRPr="00ED7A99">
        <w:t xml:space="preserve"> call this transitional comfort objects that are used for reassurance.</w:t>
      </w:r>
      <w:r w:rsidR="001924B6">
        <w:t xml:space="preserve"> </w:t>
      </w:r>
      <w:r w:rsidR="00ED7A99">
        <w:t>The stitching used includes blanket stitching which also links back to the blanket as an object</w:t>
      </w:r>
      <w:r w:rsidR="00810DF2">
        <w:t xml:space="preserve"> (Winnicott, 1953)</w:t>
      </w:r>
      <w:r w:rsidR="00ED7A99">
        <w:t xml:space="preserve">. </w:t>
      </w:r>
    </w:p>
    <w:p w14:paraId="5321C1B6" w14:textId="2662FADC" w:rsidR="00ED7A99" w:rsidRDefault="003F5C0D" w:rsidP="00F01226">
      <w:r>
        <w:t>The words in her piece</w:t>
      </w:r>
      <w:r w:rsidR="00ED7A99">
        <w:t xml:space="preserve"> can be seen as anchorage as </w:t>
      </w:r>
      <w:r w:rsidR="00532510">
        <w:t xml:space="preserve">it helps to fix the meaning within the sign (Rose, 2022).  The words used help to convey </w:t>
      </w:r>
      <w:proofErr w:type="spellStart"/>
      <w:r w:rsidR="00532510">
        <w:t>Emin’s</w:t>
      </w:r>
      <w:proofErr w:type="spellEnd"/>
      <w:r w:rsidR="00532510">
        <w:t xml:space="preserve"> background and roots.  These include places her family are from, personal letters to family, important dates, her church and other texts relating to her upbringing.  The different sizes of the words could signify different emphasis or importance</w:t>
      </w:r>
      <w:r w:rsidR="00880B80">
        <w:t xml:space="preserve">, but some of these stand out more than others due to their placement, </w:t>
      </w:r>
      <w:proofErr w:type="gramStart"/>
      <w:r w:rsidR="00880B80">
        <w:t>colour</w:t>
      </w:r>
      <w:proofErr w:type="gramEnd"/>
      <w:r w:rsidR="00880B80">
        <w:t xml:space="preserve"> and background pattern</w:t>
      </w:r>
      <w:r w:rsidR="00532510">
        <w:t xml:space="preserve">.  The words that stand out the most are ‘Paul &amp; Tracey </w:t>
      </w:r>
      <w:proofErr w:type="spellStart"/>
      <w:r w:rsidR="00532510">
        <w:t>Emin</w:t>
      </w:r>
      <w:proofErr w:type="spellEnd"/>
      <w:r w:rsidR="00532510">
        <w:t>’, ‘3 – 7 – 1963’ and ‘The perfect place to grow’</w:t>
      </w:r>
      <w:r w:rsidR="00880B80">
        <w:t xml:space="preserve">, </w:t>
      </w:r>
      <w:r w:rsidR="00532510">
        <w:t>suggesting this is about her experiences growing up.  All her text is in uppercase in various sizes, except the handwritten letters</w:t>
      </w:r>
      <w:r w:rsidR="00880B80">
        <w:t xml:space="preserve">, which could further emphasis their importance to her. The words and handwritten letters are very personal, which could signifier what Carl Jung calls the shadow self, the personal part of yourself that is usually hidden (Jung, 1966).  </w:t>
      </w:r>
      <w:r w:rsidR="00532510">
        <w:t xml:space="preserve"> </w:t>
      </w:r>
    </w:p>
    <w:p w14:paraId="4FDAC69A" w14:textId="709A7C7C" w:rsidR="003F5C0D" w:rsidRDefault="003F5C0D" w:rsidP="00F01226">
      <w:r w:rsidRPr="00880B80">
        <w:t xml:space="preserve">A fascinating aspect of this piece is the scale.  </w:t>
      </w:r>
      <w:r w:rsidR="00880B80" w:rsidRPr="00880B80">
        <w:t xml:space="preserve">The </w:t>
      </w:r>
      <w:r w:rsidR="00BE26BF" w:rsidRPr="00880B80">
        <w:t>large</w:t>
      </w:r>
      <w:r w:rsidR="00880B80" w:rsidRPr="00880B80">
        <w:t xml:space="preserve">ness of it could </w:t>
      </w:r>
      <w:r w:rsidR="00880B80">
        <w:t>signify</w:t>
      </w:r>
      <w:r w:rsidR="00880B80" w:rsidRPr="00880B80">
        <w:t xml:space="preserve"> </w:t>
      </w:r>
      <w:r w:rsidR="00BE26BF" w:rsidRPr="00880B80">
        <w:t>being consumed</w:t>
      </w:r>
      <w:r w:rsidR="00880B80" w:rsidRPr="00880B80">
        <w:t xml:space="preserve"> or </w:t>
      </w:r>
      <w:r w:rsidR="00BE26BF" w:rsidRPr="00880B80">
        <w:t>enveloped</w:t>
      </w:r>
      <w:r w:rsidR="00880B80" w:rsidRPr="00880B80">
        <w:t xml:space="preserve">, or being small in relation to it, as </w:t>
      </w:r>
      <w:r w:rsidR="00BE26BF" w:rsidRPr="00880B80">
        <w:t>representative of childhood</w:t>
      </w:r>
      <w:r w:rsidR="00880B80" w:rsidRPr="00880B80">
        <w:t>.</w:t>
      </w:r>
      <w:r w:rsidR="00880B80">
        <w:t xml:space="preserve"> </w:t>
      </w:r>
    </w:p>
    <w:p w14:paraId="0BFEF25F" w14:textId="76D43583" w:rsidR="00BE26BF" w:rsidRDefault="00BE26BF" w:rsidP="00F01226">
      <w:r>
        <w:t>To conclude, since undertaking this analysis, my perception has change</w:t>
      </w:r>
      <w:r w:rsidR="00DB4CA5">
        <w:t xml:space="preserve">d because my first thought was about colours of </w:t>
      </w:r>
      <w:proofErr w:type="gramStart"/>
      <w:r w:rsidR="00DB4CA5">
        <w:t>femininity</w:t>
      </w:r>
      <w:proofErr w:type="gramEnd"/>
      <w:r w:rsidR="00DB4CA5">
        <w:t xml:space="preserve"> but the piece is a lot deeper than that. </w:t>
      </w:r>
    </w:p>
    <w:p w14:paraId="45D9E7AF" w14:textId="5399F5A5" w:rsidR="00BF4FF5" w:rsidRDefault="00BF4FF5" w:rsidP="00F01226"/>
    <w:p w14:paraId="5471A94F" w14:textId="799B44CD" w:rsidR="00BF4FF5" w:rsidRDefault="00B504C4" w:rsidP="001122F9">
      <w:pPr>
        <w:pStyle w:val="Heading2"/>
      </w:pPr>
      <w:bookmarkStart w:id="18" w:name="_Toc124504638"/>
      <w:r>
        <w:t xml:space="preserve">Observational Writing </w:t>
      </w:r>
      <w:r w:rsidR="00BF4FF5">
        <w:t>References</w:t>
      </w:r>
      <w:bookmarkEnd w:id="18"/>
    </w:p>
    <w:p w14:paraId="1A4F9D86" w14:textId="2BB7961B" w:rsidR="005A0758" w:rsidRDefault="005A0758" w:rsidP="005A0758">
      <w:pPr>
        <w:pStyle w:val="Bibliography"/>
        <w:rPr>
          <w:noProof/>
        </w:rPr>
      </w:pPr>
      <w:r>
        <w:rPr>
          <w:noProof/>
        </w:rPr>
        <w:t xml:space="preserve">Brown, N. (2008) </w:t>
      </w:r>
      <w:r>
        <w:rPr>
          <w:i/>
          <w:iCs/>
          <w:noProof/>
        </w:rPr>
        <w:t xml:space="preserve">Tracey Emin. </w:t>
      </w:r>
      <w:r>
        <w:rPr>
          <w:noProof/>
        </w:rPr>
        <w:t>London: Tate Publishing.</w:t>
      </w:r>
    </w:p>
    <w:p w14:paraId="3D065F3A" w14:textId="33015DC7" w:rsidR="00C13352" w:rsidRPr="00C13352" w:rsidRDefault="00C13352" w:rsidP="00C13352">
      <w:proofErr w:type="spellStart"/>
      <w:r w:rsidRPr="00C13352">
        <w:t>D'Avignon</w:t>
      </w:r>
      <w:proofErr w:type="spellEnd"/>
      <w:r>
        <w:t xml:space="preserve">, A. (2016) </w:t>
      </w:r>
      <w:r w:rsidRPr="00C13352">
        <w:rPr>
          <w:i/>
          <w:iCs/>
        </w:rPr>
        <w:t xml:space="preserve">Pretty in Pink: How a </w:t>
      </w:r>
      <w:proofErr w:type="spellStart"/>
      <w:r w:rsidRPr="00C13352">
        <w:rPr>
          <w:i/>
          <w:iCs/>
        </w:rPr>
        <w:t>Color</w:t>
      </w:r>
      <w:proofErr w:type="spellEnd"/>
      <w:r w:rsidRPr="00C13352">
        <w:rPr>
          <w:i/>
          <w:iCs/>
        </w:rPr>
        <w:t xml:space="preserve"> Came to Represent a Gender</w:t>
      </w:r>
      <w:r>
        <w:rPr>
          <w:i/>
          <w:iCs/>
        </w:rPr>
        <w:t xml:space="preserve"> </w:t>
      </w:r>
      <w:r>
        <w:t xml:space="preserve">[online] available at: </w:t>
      </w:r>
      <w:hyperlink r:id="rId16" w:history="1">
        <w:r>
          <w:rPr>
            <w:rStyle w:val="Hyperlink"/>
          </w:rPr>
          <w:t xml:space="preserve">Pretty in Pink: How a </w:t>
        </w:r>
        <w:proofErr w:type="spellStart"/>
        <w:r>
          <w:rPr>
            <w:rStyle w:val="Hyperlink"/>
          </w:rPr>
          <w:t>Color</w:t>
        </w:r>
        <w:proofErr w:type="spellEnd"/>
        <w:r>
          <w:rPr>
            <w:rStyle w:val="Hyperlink"/>
          </w:rPr>
          <w:t xml:space="preserve"> Came to Represent a Gender (vice.com)</w:t>
        </w:r>
      </w:hyperlink>
      <w:r>
        <w:t xml:space="preserve"> [accessed on </w:t>
      </w:r>
      <w:r w:rsidR="004D4834">
        <w:t>19.12.2022]</w:t>
      </w:r>
    </w:p>
    <w:p w14:paraId="4032E8DD" w14:textId="32391C19" w:rsidR="004D2494" w:rsidRDefault="004D2494" w:rsidP="004D2494">
      <w:r>
        <w:t xml:space="preserve">Hall, S. (2012) </w:t>
      </w:r>
      <w:r w:rsidRPr="004D2494">
        <w:rPr>
          <w:i/>
          <w:iCs/>
        </w:rPr>
        <w:t xml:space="preserve">This Means That: A User’s Guide to Semiotics </w:t>
      </w:r>
      <w:r w:rsidRPr="00880B80">
        <w:t>2</w:t>
      </w:r>
      <w:r w:rsidRPr="00880B80">
        <w:rPr>
          <w:vertAlign w:val="superscript"/>
        </w:rPr>
        <w:t>nd</w:t>
      </w:r>
      <w:r w:rsidRPr="00880B80">
        <w:t xml:space="preserve"> Ed</w:t>
      </w:r>
      <w:r w:rsidRPr="004D2494">
        <w:rPr>
          <w:i/>
          <w:iCs/>
        </w:rPr>
        <w:t>,</w:t>
      </w:r>
      <w:r>
        <w:t xml:space="preserve"> London: Lawrence King Publishing </w:t>
      </w:r>
    </w:p>
    <w:p w14:paraId="53F7ACA5" w14:textId="42F524CE" w:rsidR="00880B80" w:rsidRDefault="00880B80" w:rsidP="004D2494">
      <w:r>
        <w:t xml:space="preserve">Jung, C. (1966) </w:t>
      </w:r>
      <w:r w:rsidRPr="00880B80">
        <w:rPr>
          <w:i/>
          <w:iCs/>
        </w:rPr>
        <w:t xml:space="preserve">The Collected Works of C.J. Jung Volume 7, </w:t>
      </w:r>
      <w:r w:rsidRPr="00880B80">
        <w:t>2</w:t>
      </w:r>
      <w:r w:rsidRPr="00880B80">
        <w:rPr>
          <w:vertAlign w:val="superscript"/>
        </w:rPr>
        <w:t>nd</w:t>
      </w:r>
      <w:r w:rsidRPr="00880B80">
        <w:t xml:space="preserve"> Ed</w:t>
      </w:r>
      <w:r w:rsidRPr="00880B80">
        <w:rPr>
          <w:i/>
          <w:iCs/>
        </w:rPr>
        <w:t>,</w:t>
      </w:r>
      <w:r>
        <w:t xml:space="preserve"> translated by </w:t>
      </w:r>
      <w:r w:rsidRPr="00880B80">
        <w:t>R. F.C. Hull</w:t>
      </w:r>
      <w:r>
        <w:t xml:space="preserve">, London: Routledge </w:t>
      </w:r>
    </w:p>
    <w:p w14:paraId="3141179C" w14:textId="47D6B0A7" w:rsidR="00ED7A99" w:rsidRPr="004D2494" w:rsidRDefault="00ED7A99" w:rsidP="00ED7A99">
      <w:r w:rsidRPr="00ED7A99">
        <w:t>O'Halloran</w:t>
      </w:r>
      <w:r>
        <w:t xml:space="preserve">, B. (2002) </w:t>
      </w:r>
      <w:r w:rsidRPr="00ED7A99">
        <w:rPr>
          <w:i/>
          <w:iCs/>
        </w:rPr>
        <w:t>Creature Comforts: People and Their Security Objects,</w:t>
      </w:r>
      <w:r>
        <w:t xml:space="preserve"> Boston: </w:t>
      </w:r>
      <w:r w:rsidRPr="00ED7A99">
        <w:t>Houghton Mifflin</w:t>
      </w:r>
    </w:p>
    <w:p w14:paraId="0520F519" w14:textId="56776446" w:rsidR="00BF4FF5" w:rsidRDefault="00BF4FF5" w:rsidP="00F01226">
      <w:r>
        <w:t xml:space="preserve">Oxford Languages (2022) </w:t>
      </w:r>
      <w:r w:rsidRPr="00880B80">
        <w:rPr>
          <w:i/>
          <w:iCs/>
        </w:rPr>
        <w:t>Applique</w:t>
      </w:r>
      <w:r>
        <w:t xml:space="preserve">, online available at: </w:t>
      </w:r>
      <w:hyperlink r:id="rId17" w:history="1">
        <w:r w:rsidR="00B25356" w:rsidRPr="004B45F8">
          <w:rPr>
            <w:rStyle w:val="Hyperlink"/>
          </w:rPr>
          <w:t>https://languages.oup.com/</w:t>
        </w:r>
      </w:hyperlink>
      <w:r w:rsidR="00B25356">
        <w:t xml:space="preserve"> [accessed on 22.11.2022]</w:t>
      </w:r>
    </w:p>
    <w:p w14:paraId="43E86ABE" w14:textId="77777777" w:rsidR="00810DF2" w:rsidRDefault="004D2494" w:rsidP="00810DF2">
      <w:r>
        <w:t xml:space="preserve">Rose, G. (2022) </w:t>
      </w:r>
      <w:r w:rsidRPr="004D2494">
        <w:rPr>
          <w:i/>
          <w:iCs/>
        </w:rPr>
        <w:t xml:space="preserve">Visual Methodologies: An Introduction of Researching with Visual Materials, </w:t>
      </w:r>
      <w:r w:rsidRPr="00880B80">
        <w:t>5</w:t>
      </w:r>
      <w:r w:rsidRPr="00880B80">
        <w:rPr>
          <w:vertAlign w:val="superscript"/>
        </w:rPr>
        <w:t>th</w:t>
      </w:r>
      <w:r w:rsidRPr="00880B80">
        <w:t xml:space="preserve"> Ed</w:t>
      </w:r>
      <w:r w:rsidRPr="004D2494">
        <w:rPr>
          <w:i/>
          <w:iCs/>
        </w:rPr>
        <w:t>,</w:t>
      </w:r>
      <w:r>
        <w:t xml:space="preserve"> London: Sage Publishing </w:t>
      </w:r>
    </w:p>
    <w:p w14:paraId="5ACE8BAC" w14:textId="461DCFA0" w:rsidR="00810DF2" w:rsidRPr="00810DF2" w:rsidRDefault="00810DF2" w:rsidP="00810DF2">
      <w:r>
        <w:t xml:space="preserve">Winnicott, D. (1953) ‘Transitional Objects and Transitional Phenomena—A Study of the First Not-Me Possession’ in </w:t>
      </w:r>
      <w:r w:rsidRPr="00810DF2">
        <w:rPr>
          <w:i/>
          <w:iCs/>
        </w:rPr>
        <w:t>International Journal of Psychoanalysis</w:t>
      </w:r>
      <w:r>
        <w:rPr>
          <w:i/>
          <w:iCs/>
        </w:rPr>
        <w:t xml:space="preserve">. </w:t>
      </w:r>
      <w:r>
        <w:t xml:space="preserve">Vol 34 pp.89-97 </w:t>
      </w:r>
    </w:p>
    <w:p w14:paraId="336ADD73" w14:textId="39FFFE99" w:rsidR="00F01226" w:rsidRPr="00F01226" w:rsidRDefault="00F01226" w:rsidP="00BF423E">
      <w:pPr>
        <w:rPr>
          <w:highlight w:val="yellow"/>
        </w:rPr>
      </w:pPr>
    </w:p>
    <w:p w14:paraId="753A6C13" w14:textId="77777777" w:rsidR="002D589E" w:rsidRDefault="002D589E" w:rsidP="00271FDE"/>
    <w:p w14:paraId="336FAF57" w14:textId="55D1F350" w:rsidR="002D589E" w:rsidRDefault="0035285E" w:rsidP="009F7E7C">
      <w:pPr>
        <w:pStyle w:val="Heading1"/>
      </w:pPr>
      <w:r>
        <w:br w:type="page"/>
      </w:r>
      <w:bookmarkStart w:id="19" w:name="_Toc124504639"/>
      <w:r w:rsidR="00271FDE" w:rsidRPr="001122F9">
        <w:lastRenderedPageBreak/>
        <w:t>Practice-based writing</w:t>
      </w:r>
      <w:bookmarkEnd w:id="19"/>
      <w:r w:rsidR="002D589E" w:rsidRPr="001122F9">
        <w:t xml:space="preserve"> </w:t>
      </w:r>
    </w:p>
    <w:p w14:paraId="497FBB22" w14:textId="443ADBF2" w:rsidR="004311B1" w:rsidRDefault="004311B1" w:rsidP="004311B1"/>
    <w:p w14:paraId="321EA315" w14:textId="2E93F048" w:rsidR="004311B1" w:rsidRDefault="00CF6C78" w:rsidP="004311B1">
      <w:r>
        <w:t xml:space="preserve">The object study is a </w:t>
      </w:r>
      <w:r w:rsidR="004311B1">
        <w:t xml:space="preserve">leather boot that I found on the beach. </w:t>
      </w:r>
      <w:r>
        <w:t xml:space="preserve">This will be </w:t>
      </w:r>
      <w:r w:rsidR="004311B1">
        <w:t>explor</w:t>
      </w:r>
      <w:r>
        <w:t>ed</w:t>
      </w:r>
      <w:r w:rsidR="004311B1">
        <w:t xml:space="preserve"> through the word ‘emotion’.  </w:t>
      </w:r>
    </w:p>
    <w:p w14:paraId="19A37434" w14:textId="3CE66176" w:rsidR="00297072" w:rsidRDefault="00814465" w:rsidP="00297072">
      <w:r>
        <w:t xml:space="preserve">The </w:t>
      </w:r>
      <w:proofErr w:type="gramStart"/>
      <w:r w:rsidR="00464E13">
        <w:t xml:space="preserve">most commonly </w:t>
      </w:r>
      <w:r w:rsidR="00CF6C78">
        <w:t>known</w:t>
      </w:r>
      <w:proofErr w:type="gramEnd"/>
      <w:r w:rsidR="00CF6C78">
        <w:t xml:space="preserve"> </w:t>
      </w:r>
      <w:r>
        <w:t xml:space="preserve">definition </w:t>
      </w:r>
      <w:r w:rsidR="00464E13">
        <w:t>for</w:t>
      </w:r>
      <w:r>
        <w:t xml:space="preserve"> ‘boot’ is</w:t>
      </w:r>
      <w:r w:rsidR="005220F3">
        <w:t xml:space="preserve"> </w:t>
      </w:r>
      <w:r w:rsidR="00464E13">
        <w:t xml:space="preserve">that it is a </w:t>
      </w:r>
      <w:r w:rsidR="005220F3">
        <w:t>type of shoe</w:t>
      </w:r>
      <w:r w:rsidR="00464E13">
        <w:t xml:space="preserve"> that covers the foot and lower </w:t>
      </w:r>
      <w:r w:rsidR="005220F3">
        <w:t>part of th</w:t>
      </w:r>
      <w:r w:rsidR="00464E13">
        <w:t>e</w:t>
      </w:r>
      <w:r w:rsidR="005220F3">
        <w:t xml:space="preserve"> leg </w:t>
      </w:r>
      <w:r w:rsidR="00464E13">
        <w:t>(Cambridge Dictionary, 2022).</w:t>
      </w:r>
      <w:r w:rsidR="00297072">
        <w:t xml:space="preserve"> Swansea poet Dylan Thomas </w:t>
      </w:r>
      <w:proofErr w:type="gramStart"/>
      <w:r w:rsidR="00297072">
        <w:t>made reference</w:t>
      </w:r>
      <w:proofErr w:type="gramEnd"/>
      <w:r w:rsidR="00297072">
        <w:t xml:space="preserve"> to boots in a letter written in 1938 after experience an air raid in London.  “</w:t>
      </w:r>
      <w:r w:rsidR="00297072" w:rsidRPr="00297072">
        <w:t xml:space="preserve">Boots on the cobbles, of course, but no Heil-shouting, </w:t>
      </w:r>
      <w:proofErr w:type="spellStart"/>
      <w:r w:rsidR="00297072" w:rsidRPr="00297072">
        <w:t>grenading</w:t>
      </w:r>
      <w:proofErr w:type="spellEnd"/>
      <w:r w:rsidR="00297072" w:rsidRPr="00297072">
        <w:t>, goosestepping. Just silence</w:t>
      </w:r>
      <w:r w:rsidR="00297072">
        <w:t>” (Thomas cited in Usher, 2014)</w:t>
      </w:r>
      <w:r w:rsidR="00297072" w:rsidRPr="00297072">
        <w:t>.</w:t>
      </w:r>
      <w:r w:rsidR="00297072">
        <w:t xml:space="preserve"> </w:t>
      </w:r>
      <w:r w:rsidR="00CF6C78">
        <w:t>T</w:t>
      </w:r>
      <w:r w:rsidR="00297072">
        <w:t>he sound of boots</w:t>
      </w:r>
      <w:r w:rsidR="00CF6C78">
        <w:t xml:space="preserve"> is used</w:t>
      </w:r>
      <w:r w:rsidR="00297072">
        <w:t xml:space="preserve"> to illustrate the poignant sounds of soldiers marching in an otherwise silent environment. </w:t>
      </w:r>
    </w:p>
    <w:p w14:paraId="77FB3CEE" w14:textId="6D35C614" w:rsidR="00220702" w:rsidRDefault="00814465" w:rsidP="00220702">
      <w:r>
        <w:t xml:space="preserve">Emotion can be defined as </w:t>
      </w:r>
      <w:r w:rsidR="00464E13">
        <w:t>“a strong feeling such as love or anger, or strong feelings in general” (Cambridge Dictionary, 2022).</w:t>
      </w:r>
      <w:r w:rsidR="00297072">
        <w:t xml:space="preserve"> </w:t>
      </w:r>
      <w:r w:rsidR="00CC27DE">
        <w:t xml:space="preserve"> </w:t>
      </w:r>
      <w:r w:rsidR="00220702">
        <w:t xml:space="preserve">Artist Paul Cezanne claimed that “a work of art which did not begin in emotion is not art” (Cezanne cited in </w:t>
      </w:r>
      <w:proofErr w:type="spellStart"/>
      <w:r w:rsidR="00220702">
        <w:t>Burguete</w:t>
      </w:r>
      <w:proofErr w:type="spellEnd"/>
      <w:r w:rsidR="00220702">
        <w:t xml:space="preserve"> &amp; Lam 2011 p.359).</w:t>
      </w:r>
    </w:p>
    <w:p w14:paraId="64A6A7C1" w14:textId="77777777" w:rsidR="00CF6C78" w:rsidRDefault="00CF6C78" w:rsidP="00CF6C78">
      <w:pPr>
        <w:keepNext/>
      </w:pPr>
      <w:r>
        <w:rPr>
          <w:noProof/>
        </w:rPr>
        <w:drawing>
          <wp:inline distT="0" distB="0" distL="0" distR="0" wp14:anchorId="70905197" wp14:editId="1FC1598A">
            <wp:extent cx="5727700" cy="4330700"/>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8">
                      <a:extLst>
                        <a:ext uri="{28A0092B-C50C-407E-A947-70E740481C1C}">
                          <a14:useLocalDpi xmlns:a14="http://schemas.microsoft.com/office/drawing/2010/main" val="0"/>
                        </a:ext>
                      </a:extLst>
                    </a:blip>
                    <a:stretch>
                      <a:fillRect/>
                    </a:stretch>
                  </pic:blipFill>
                  <pic:spPr>
                    <a:xfrm>
                      <a:off x="0" y="0"/>
                      <a:ext cx="5727700" cy="4330700"/>
                    </a:xfrm>
                    <a:prstGeom prst="rect">
                      <a:avLst/>
                    </a:prstGeom>
                  </pic:spPr>
                </pic:pic>
              </a:graphicData>
            </a:graphic>
          </wp:inline>
        </w:drawing>
      </w:r>
    </w:p>
    <w:p w14:paraId="42FCE1C7" w14:textId="761A8A3F" w:rsidR="00CF6C78" w:rsidRDefault="00CF6C78" w:rsidP="00CF6C78">
      <w:pPr>
        <w:pStyle w:val="Caption"/>
      </w:pPr>
      <w:bookmarkStart w:id="20" w:name="_Toc124506262"/>
      <w:r>
        <w:t xml:space="preserve">Figure </w:t>
      </w:r>
      <w:r w:rsidR="00B9743B">
        <w:fldChar w:fldCharType="begin"/>
      </w:r>
      <w:r w:rsidR="00B9743B">
        <w:instrText xml:space="preserve"> SEQ Figure </w:instrText>
      </w:r>
      <w:r w:rsidR="00B9743B">
        <w:instrText xml:space="preserve">\* ARABIC </w:instrText>
      </w:r>
      <w:r w:rsidR="00B9743B">
        <w:fldChar w:fldCharType="separate"/>
      </w:r>
      <w:r w:rsidR="004D5DE6">
        <w:rPr>
          <w:noProof/>
        </w:rPr>
        <w:t>5</w:t>
      </w:r>
      <w:r w:rsidR="00B9743B">
        <w:rPr>
          <w:noProof/>
        </w:rPr>
        <w:fldChar w:fldCharType="end"/>
      </w:r>
      <w:r>
        <w:t>: Photocopy of found boot</w:t>
      </w:r>
      <w:bookmarkEnd w:id="20"/>
    </w:p>
    <w:p w14:paraId="42ECCD7F" w14:textId="0847DDC5" w:rsidR="004311B1" w:rsidRDefault="00CF6C78" w:rsidP="004311B1">
      <w:r>
        <w:t>My</w:t>
      </w:r>
      <w:r w:rsidR="004311B1">
        <w:t xml:space="preserve"> first thought when I found this boot was to wonder where it came from. The boot looks like it came from the Victorian era, with a dark brown/black leather hammered into a leather sole and many lace holes.  Being in </w:t>
      </w:r>
      <w:proofErr w:type="spellStart"/>
      <w:r w:rsidR="004311B1">
        <w:t>Oystermouth</w:t>
      </w:r>
      <w:proofErr w:type="spellEnd"/>
      <w:r w:rsidR="004311B1">
        <w:t>, I imagined it came from a fisherman. Thinking about the travel routes by sea, I thought about it coming from Ireland into Wales and the emotions that this thought brings up, with the possibility that the boot belonged to someone who l</w:t>
      </w:r>
      <w:r w:rsidR="00146C2A">
        <w:t>i</w:t>
      </w:r>
      <w:r w:rsidR="004311B1">
        <w:t xml:space="preserve">ved during the </w:t>
      </w:r>
      <w:r w:rsidR="004311B1">
        <w:lastRenderedPageBreak/>
        <w:t xml:space="preserve">potato famine.  </w:t>
      </w:r>
      <w:r w:rsidR="00814465">
        <w:t>I thought about the wearer travelling to meet a lover. The single boot washed up on a beach could imply that the wearer had drown.</w:t>
      </w:r>
      <w:r w:rsidR="004D5DE6">
        <w:t xml:space="preserve"> The wearer could be walking in the image below.</w:t>
      </w:r>
      <w:r w:rsidR="00814465">
        <w:t xml:space="preserve">  </w:t>
      </w:r>
      <w:r>
        <w:t xml:space="preserve">My thought trails from a single found boot illustrates the idea that </w:t>
      </w:r>
      <w:r w:rsidR="00F62E5C">
        <w:t>objects tell stories</w:t>
      </w:r>
      <w:r>
        <w:t xml:space="preserve">. </w:t>
      </w:r>
      <w:r w:rsidR="00F62E5C">
        <w:t xml:space="preserve"> </w:t>
      </w:r>
    </w:p>
    <w:p w14:paraId="103017E5" w14:textId="77777777" w:rsidR="004D5DE6" w:rsidRDefault="004D5DE6" w:rsidP="004D5DE6">
      <w:pPr>
        <w:keepNext/>
      </w:pPr>
      <w:r>
        <w:rPr>
          <w:noProof/>
        </w:rPr>
        <w:drawing>
          <wp:inline distT="0" distB="0" distL="0" distR="0" wp14:anchorId="39C4EC86" wp14:editId="0897E05F">
            <wp:extent cx="5727700" cy="3721100"/>
            <wp:effectExtent l="0" t="0" r="635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9">
                      <a:extLst>
                        <a:ext uri="{28A0092B-C50C-407E-A947-70E740481C1C}">
                          <a14:useLocalDpi xmlns:a14="http://schemas.microsoft.com/office/drawing/2010/main" val="0"/>
                        </a:ext>
                      </a:extLst>
                    </a:blip>
                    <a:stretch>
                      <a:fillRect/>
                    </a:stretch>
                  </pic:blipFill>
                  <pic:spPr>
                    <a:xfrm>
                      <a:off x="0" y="0"/>
                      <a:ext cx="5727700" cy="3721100"/>
                    </a:xfrm>
                    <a:prstGeom prst="rect">
                      <a:avLst/>
                    </a:prstGeom>
                  </pic:spPr>
                </pic:pic>
              </a:graphicData>
            </a:graphic>
          </wp:inline>
        </w:drawing>
      </w:r>
    </w:p>
    <w:p w14:paraId="53EC300B" w14:textId="10886E9F" w:rsidR="004D5DE6" w:rsidRDefault="004D5DE6" w:rsidP="004D5DE6">
      <w:pPr>
        <w:pStyle w:val="Caption"/>
      </w:pPr>
      <w:bookmarkStart w:id="21" w:name="_Toc124506263"/>
      <w:r>
        <w:t xml:space="preserve">Figure </w:t>
      </w:r>
      <w:r w:rsidR="00B9743B">
        <w:fldChar w:fldCharType="begin"/>
      </w:r>
      <w:r w:rsidR="00B9743B">
        <w:instrText xml:space="preserve"> SEQ Figure \* ARABIC </w:instrText>
      </w:r>
      <w:r w:rsidR="00B9743B">
        <w:fldChar w:fldCharType="separate"/>
      </w:r>
      <w:r>
        <w:rPr>
          <w:noProof/>
        </w:rPr>
        <w:t>6</w:t>
      </w:r>
      <w:r w:rsidR="00B9743B">
        <w:rPr>
          <w:noProof/>
        </w:rPr>
        <w:fldChar w:fldCharType="end"/>
      </w:r>
      <w:r>
        <w:t>: Swansea 1915</w:t>
      </w:r>
      <w:bookmarkEnd w:id="21"/>
    </w:p>
    <w:p w14:paraId="2032B84C" w14:textId="1FC99BB2" w:rsidR="00814465" w:rsidRDefault="00DB4CA5" w:rsidP="004311B1">
      <w:r>
        <w:t xml:space="preserve">Footwear is a good indicator of </w:t>
      </w:r>
      <w:r w:rsidRPr="00DB4CA5">
        <w:t>culture</w:t>
      </w:r>
      <w:r>
        <w:t xml:space="preserve"> and economic within a certain period (Pearson, 2022). </w:t>
      </w:r>
      <w:r w:rsidR="000A4766">
        <w:t>Looking deeper into the boot, I spoke to specialists from Swansea Museum who estimated that the boot was from 1</w:t>
      </w:r>
      <w:r w:rsidR="000A4766" w:rsidRPr="00C13352">
        <w:t>910 – 1920</w:t>
      </w:r>
      <w:r w:rsidR="000A4766">
        <w:t xml:space="preserve"> (appendix 1). It was likely to be a worker’s boot based on the reinforced toe and the multiple repairs</w:t>
      </w:r>
      <w:r w:rsidR="009944B5">
        <w:t>, and the machine stitching shows it was a cheap boot.</w:t>
      </w:r>
      <w:r w:rsidR="000A4766">
        <w:t xml:space="preserve"> </w:t>
      </w:r>
      <w:r w:rsidR="009944B5">
        <w:t>It is unclear</w:t>
      </w:r>
      <w:r w:rsidR="000A4766">
        <w:t xml:space="preserve"> if it</w:t>
      </w:r>
      <w:r w:rsidR="009944B5">
        <w:t xml:space="preserve"> was</w:t>
      </w:r>
      <w:r w:rsidR="000A4766">
        <w:t xml:space="preserve"> a man or woman’s boot as the working class wore the same, but it was size 6 which would indicate a man’s shoe as people were a lot </w:t>
      </w:r>
      <w:r w:rsidR="000A4766" w:rsidRPr="00C13352">
        <w:t>smaller due to the conditions of living</w:t>
      </w:r>
      <w:r w:rsidR="009944B5">
        <w:t>.  This style boot was popular in 1910-1920 and for 50 years previously.  They were “s</w:t>
      </w:r>
      <w:r w:rsidR="00D86EF6" w:rsidRPr="00D86EF6">
        <w:t>turdy, comfortable, dressy enough for gentlemen, and durable enough for the working man, there was little choice to wear anything else</w:t>
      </w:r>
      <w:r w:rsidR="009944B5">
        <w:t xml:space="preserve">” (Vintage Dancer 2013). </w:t>
      </w:r>
    </w:p>
    <w:p w14:paraId="2366AFC2" w14:textId="77777777" w:rsidR="004D5DE6" w:rsidRDefault="004D5DE6" w:rsidP="004D5DE6">
      <w:pPr>
        <w:keepNext/>
      </w:pPr>
      <w:r>
        <w:rPr>
          <w:noProof/>
        </w:rPr>
        <w:lastRenderedPageBreak/>
        <w:drawing>
          <wp:inline distT="0" distB="0" distL="0" distR="0" wp14:anchorId="445123A7" wp14:editId="6F6121B4">
            <wp:extent cx="5727700" cy="6019800"/>
            <wp:effectExtent l="0" t="0" r="6350" b="0"/>
            <wp:docPr id="11" name="Picture 11" descr="A picture containing text, clothing, footwear, differ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clothing, footwear, differen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27700" cy="6019800"/>
                    </a:xfrm>
                    <a:prstGeom prst="rect">
                      <a:avLst/>
                    </a:prstGeom>
                  </pic:spPr>
                </pic:pic>
              </a:graphicData>
            </a:graphic>
          </wp:inline>
        </w:drawing>
      </w:r>
    </w:p>
    <w:p w14:paraId="3F40644C" w14:textId="1C8011BD" w:rsidR="004D5DE6" w:rsidRDefault="004D5DE6" w:rsidP="004D5DE6">
      <w:pPr>
        <w:pStyle w:val="Caption"/>
      </w:pPr>
      <w:bookmarkStart w:id="22" w:name="_Toc124506264"/>
      <w:r>
        <w:t xml:space="preserve">Figure </w:t>
      </w:r>
      <w:r w:rsidR="00B9743B">
        <w:fldChar w:fldCharType="begin"/>
      </w:r>
      <w:r w:rsidR="00B9743B">
        <w:instrText xml:space="preserve"> SEQ Figure \* ARABIC </w:instrText>
      </w:r>
      <w:r w:rsidR="00B9743B">
        <w:fldChar w:fldCharType="separate"/>
      </w:r>
      <w:r>
        <w:rPr>
          <w:noProof/>
        </w:rPr>
        <w:t>7</w:t>
      </w:r>
      <w:r w:rsidR="00B9743B">
        <w:rPr>
          <w:noProof/>
        </w:rPr>
        <w:fldChar w:fldCharType="end"/>
      </w:r>
      <w:r>
        <w:t xml:space="preserve">: </w:t>
      </w:r>
      <w:proofErr w:type="spellStart"/>
      <w:r>
        <w:t>Mens</w:t>
      </w:r>
      <w:proofErr w:type="spellEnd"/>
      <w:r>
        <w:t xml:space="preserve"> shoes and boots 1910-1919</w:t>
      </w:r>
      <w:bookmarkEnd w:id="22"/>
    </w:p>
    <w:p w14:paraId="1C3BAC29" w14:textId="38485D23" w:rsidR="004D5DE6" w:rsidRDefault="004D5DE6" w:rsidP="004D5DE6"/>
    <w:p w14:paraId="65A1CDF4" w14:textId="77777777" w:rsidR="004D5DE6" w:rsidRDefault="004D5DE6" w:rsidP="004D5DE6">
      <w:pPr>
        <w:keepNext/>
      </w:pPr>
      <w:r>
        <w:rPr>
          <w:noProof/>
        </w:rPr>
        <w:lastRenderedPageBreak/>
        <w:drawing>
          <wp:inline distT="0" distB="0" distL="0" distR="0" wp14:anchorId="5835D76E" wp14:editId="64D10F54">
            <wp:extent cx="5419803" cy="3092450"/>
            <wp:effectExtent l="0" t="0" r="9525" b="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rotWithShape="1">
                    <a:blip r:embed="rId21">
                      <a:extLst>
                        <a:ext uri="{28A0092B-C50C-407E-A947-70E740481C1C}">
                          <a14:useLocalDpi xmlns:a14="http://schemas.microsoft.com/office/drawing/2010/main" val="0"/>
                        </a:ext>
                      </a:extLst>
                    </a:blip>
                    <a:srcRect l="5364" t="57500"/>
                    <a:stretch/>
                  </pic:blipFill>
                  <pic:spPr bwMode="auto">
                    <a:xfrm>
                      <a:off x="0" y="0"/>
                      <a:ext cx="5420427" cy="3092806"/>
                    </a:xfrm>
                    <a:prstGeom prst="rect">
                      <a:avLst/>
                    </a:prstGeom>
                    <a:ln>
                      <a:noFill/>
                    </a:ln>
                    <a:extLst>
                      <a:ext uri="{53640926-AAD7-44D8-BBD7-CCE9431645EC}">
                        <a14:shadowObscured xmlns:a14="http://schemas.microsoft.com/office/drawing/2010/main"/>
                      </a:ext>
                    </a:extLst>
                  </pic:spPr>
                </pic:pic>
              </a:graphicData>
            </a:graphic>
          </wp:inline>
        </w:drawing>
      </w:r>
    </w:p>
    <w:p w14:paraId="4B29E30D" w14:textId="209483B1" w:rsidR="004D5DE6" w:rsidRPr="004D5DE6" w:rsidRDefault="004D5DE6" w:rsidP="004D5DE6">
      <w:pPr>
        <w:pStyle w:val="Caption"/>
      </w:pPr>
      <w:bookmarkStart w:id="23" w:name="_Toc124506265"/>
      <w:r>
        <w:t xml:space="preserve">Figure </w:t>
      </w:r>
      <w:r w:rsidR="00B9743B">
        <w:fldChar w:fldCharType="begin"/>
      </w:r>
      <w:r w:rsidR="00B9743B">
        <w:instrText xml:space="preserve"> SEQ Figure \* ARABIC </w:instrText>
      </w:r>
      <w:r w:rsidR="00B9743B">
        <w:fldChar w:fldCharType="separate"/>
      </w:r>
      <w:r>
        <w:rPr>
          <w:noProof/>
        </w:rPr>
        <w:t>8</w:t>
      </w:r>
      <w:r w:rsidR="00B9743B">
        <w:rPr>
          <w:noProof/>
        </w:rPr>
        <w:fldChar w:fldCharType="end"/>
      </w:r>
      <w:r>
        <w:t>: Men's Derby boot 1800s</w:t>
      </w:r>
      <w:bookmarkEnd w:id="23"/>
    </w:p>
    <w:p w14:paraId="653B6F81" w14:textId="77777777" w:rsidR="007C0C5C" w:rsidRDefault="007C0C5C" w:rsidP="007C0C5C">
      <w:pPr>
        <w:keepNext/>
      </w:pPr>
      <w:r>
        <w:rPr>
          <w:noProof/>
        </w:rPr>
        <w:drawing>
          <wp:inline distT="0" distB="0" distL="0" distR="0" wp14:anchorId="2BE99A0E" wp14:editId="2D5EEE7F">
            <wp:extent cx="5742432" cy="3966961"/>
            <wp:effectExtent l="0" t="0" r="0" b="0"/>
            <wp:docPr id="9" name="Picture 9"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Map&#10;&#10;Description automatically generated"/>
                    <pic:cNvPicPr/>
                  </pic:nvPicPr>
                  <pic:blipFill rotWithShape="1">
                    <a:blip r:embed="rId22"/>
                    <a:srcRect l="19148" t="14751" r="22656" b="13774"/>
                    <a:stretch/>
                  </pic:blipFill>
                  <pic:spPr bwMode="auto">
                    <a:xfrm>
                      <a:off x="0" y="0"/>
                      <a:ext cx="5755662" cy="3976100"/>
                    </a:xfrm>
                    <a:prstGeom prst="rect">
                      <a:avLst/>
                    </a:prstGeom>
                    <a:ln>
                      <a:noFill/>
                    </a:ln>
                    <a:extLst>
                      <a:ext uri="{53640926-AAD7-44D8-BBD7-CCE9431645EC}">
                        <a14:shadowObscured xmlns:a14="http://schemas.microsoft.com/office/drawing/2010/main"/>
                      </a:ext>
                    </a:extLst>
                  </pic:spPr>
                </pic:pic>
              </a:graphicData>
            </a:graphic>
          </wp:inline>
        </w:drawing>
      </w:r>
    </w:p>
    <w:p w14:paraId="6B8A22B0" w14:textId="3D13CFA3" w:rsidR="007C0C5C" w:rsidRDefault="007C0C5C" w:rsidP="007C0C5C">
      <w:pPr>
        <w:pStyle w:val="Caption"/>
      </w:pPr>
      <w:bookmarkStart w:id="24" w:name="_Toc124506266"/>
      <w:r>
        <w:t xml:space="preserve">Figure </w:t>
      </w:r>
      <w:r w:rsidR="00B9743B">
        <w:fldChar w:fldCharType="begin"/>
      </w:r>
      <w:r w:rsidR="00B9743B">
        <w:instrText xml:space="preserve"> SEQ Figure \* ARABIC </w:instrText>
      </w:r>
      <w:r w:rsidR="00B9743B">
        <w:fldChar w:fldCharType="separate"/>
      </w:r>
      <w:r w:rsidR="004D5DE6">
        <w:rPr>
          <w:noProof/>
        </w:rPr>
        <w:t>9</w:t>
      </w:r>
      <w:r w:rsidR="00B9743B">
        <w:rPr>
          <w:noProof/>
        </w:rPr>
        <w:fldChar w:fldCharType="end"/>
      </w:r>
      <w:r>
        <w:t>: Industrial Archaeology of the Swansea Region</w:t>
      </w:r>
      <w:bookmarkEnd w:id="24"/>
    </w:p>
    <w:p w14:paraId="0C636734" w14:textId="59112E1A" w:rsidR="00D74799" w:rsidRDefault="007C0C5C" w:rsidP="00146C2A">
      <w:r>
        <w:t>The boot would have belonged to a working person, but it was too late for the copper industry that was in Swansea during 18</w:t>
      </w:r>
      <w:r w:rsidRPr="007C0C5C">
        <w:rPr>
          <w:vertAlign w:val="superscript"/>
        </w:rPr>
        <w:t>th</w:t>
      </w:r>
      <w:r>
        <w:t xml:space="preserve"> century (Hughes &amp; Reynolds, 1992).</w:t>
      </w:r>
      <w:r w:rsidR="00E03DC9">
        <w:t xml:space="preserve"> It is possible the boot owner worked in one of the industries in the map above.  </w:t>
      </w:r>
      <w:r w:rsidR="00D22899">
        <w:t>Returning to emotion, w</w:t>
      </w:r>
      <w:r w:rsidR="00E03DC9">
        <w:t xml:space="preserve">orking people </w:t>
      </w:r>
      <w:r w:rsidR="00D22899">
        <w:t xml:space="preserve">had lower life expectancies during this time, with many workers dying in industrial accidents involving falling objects, burns, falls, lead poisoning, </w:t>
      </w:r>
      <w:r w:rsidR="004D5DE6">
        <w:t>explosions,</w:t>
      </w:r>
      <w:r w:rsidR="00D22899">
        <w:t xml:space="preserve"> and other risks of death (Lawton &amp; Lee, 2002). </w:t>
      </w:r>
      <w:r w:rsidR="00D22899">
        <w:lastRenderedPageBreak/>
        <w:t xml:space="preserve">During 1914-1918, mortality was even higher due to the war. As such </w:t>
      </w:r>
      <w:r w:rsidR="00146C2A">
        <w:t xml:space="preserve">the boot conjures up images of </w:t>
      </w:r>
      <w:r w:rsidR="00D22899">
        <w:t xml:space="preserve">emotional </w:t>
      </w:r>
      <w:r w:rsidR="00146C2A">
        <w:t xml:space="preserve">loss. </w:t>
      </w:r>
      <w:r>
        <w:t xml:space="preserve">Displays of </w:t>
      </w:r>
      <w:r w:rsidR="00146C2A">
        <w:t xml:space="preserve">shoes </w:t>
      </w:r>
      <w:r>
        <w:t>often</w:t>
      </w:r>
      <w:r w:rsidR="00146C2A">
        <w:t xml:space="preserve"> represent people lost in tragedy.  Liverpool displayed </w:t>
      </w:r>
      <w:r w:rsidR="009944B5">
        <w:t>children’s</w:t>
      </w:r>
      <w:r w:rsidR="00B6416D">
        <w:t xml:space="preserve"> shoes</w:t>
      </w:r>
      <w:r w:rsidR="009944B5">
        <w:t xml:space="preserve"> at the St Georges Hall steps to represent all the children lost to suicide</w:t>
      </w:r>
      <w:r w:rsidR="00B6416D">
        <w:t xml:space="preserve"> (Gill, 2019)</w:t>
      </w:r>
      <w:r w:rsidR="009944B5">
        <w:t xml:space="preserve">.  </w:t>
      </w:r>
      <w:r w:rsidR="00E03DC9">
        <w:t>T</w:t>
      </w:r>
      <w:r w:rsidR="00C01269">
        <w:t>here is a display on a beach in Australia to represent Australian men who committed suicide</w:t>
      </w:r>
      <w:r w:rsidR="00B6416D">
        <w:t xml:space="preserve"> (Jones, 2016). </w:t>
      </w:r>
      <w:r w:rsidR="00C01269">
        <w:t>Old shoes displaced from their owner conjure up images of</w:t>
      </w:r>
      <w:r w:rsidR="00B6416D">
        <w:t xml:space="preserve"> tragedy or </w:t>
      </w:r>
      <w:proofErr w:type="gramStart"/>
      <w:r w:rsidR="00B6416D">
        <w:t>war;</w:t>
      </w:r>
      <w:proofErr w:type="gramEnd"/>
      <w:r w:rsidR="00B6416D">
        <w:t xml:space="preserve"> </w:t>
      </w:r>
      <w:r w:rsidR="00C01269">
        <w:t>highly emotional topic</w:t>
      </w:r>
      <w:r w:rsidR="00B6416D">
        <w:t xml:space="preserve">s. </w:t>
      </w:r>
    </w:p>
    <w:p w14:paraId="0E27B1E8" w14:textId="77777777" w:rsidR="004D5DE6" w:rsidRDefault="004D5DE6" w:rsidP="004D5DE6">
      <w:pPr>
        <w:keepNext/>
      </w:pPr>
      <w:r>
        <w:rPr>
          <w:noProof/>
        </w:rPr>
        <w:drawing>
          <wp:inline distT="0" distB="0" distL="0" distR="0" wp14:anchorId="77292322" wp14:editId="651DF1A2">
            <wp:extent cx="4893869" cy="3449737"/>
            <wp:effectExtent l="0" t="0" r="2540" b="0"/>
            <wp:docPr id="13" name="Picture 1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 Word&#10;&#10;Description automatically generated"/>
                    <pic:cNvPicPr/>
                  </pic:nvPicPr>
                  <pic:blipFill rotWithShape="1">
                    <a:blip r:embed="rId23"/>
                    <a:srcRect l="19148" t="14069" r="21634" b="11719"/>
                    <a:stretch/>
                  </pic:blipFill>
                  <pic:spPr bwMode="auto">
                    <a:xfrm>
                      <a:off x="0" y="0"/>
                      <a:ext cx="4901154" cy="3454873"/>
                    </a:xfrm>
                    <a:prstGeom prst="rect">
                      <a:avLst/>
                    </a:prstGeom>
                    <a:ln>
                      <a:noFill/>
                    </a:ln>
                    <a:extLst>
                      <a:ext uri="{53640926-AAD7-44D8-BBD7-CCE9431645EC}">
                        <a14:shadowObscured xmlns:a14="http://schemas.microsoft.com/office/drawing/2010/main"/>
                      </a:ext>
                    </a:extLst>
                  </pic:spPr>
                </pic:pic>
              </a:graphicData>
            </a:graphic>
          </wp:inline>
        </w:drawing>
      </w:r>
    </w:p>
    <w:p w14:paraId="189B608D" w14:textId="568A7581" w:rsidR="004D5DE6" w:rsidRDefault="004D5DE6" w:rsidP="004D5DE6">
      <w:pPr>
        <w:pStyle w:val="Caption"/>
      </w:pPr>
      <w:bookmarkStart w:id="25" w:name="_Toc124506267"/>
      <w:r>
        <w:t xml:space="preserve">Figure </w:t>
      </w:r>
      <w:r w:rsidR="00B9743B">
        <w:fldChar w:fldCharType="begin"/>
      </w:r>
      <w:r w:rsidR="00B9743B">
        <w:instrText xml:space="preserve"> SEQ Figure \* ARABIC </w:instrText>
      </w:r>
      <w:r w:rsidR="00B9743B">
        <w:fldChar w:fldCharType="separate"/>
      </w:r>
      <w:r>
        <w:rPr>
          <w:noProof/>
        </w:rPr>
        <w:t>10</w:t>
      </w:r>
      <w:r w:rsidR="00B9743B">
        <w:rPr>
          <w:noProof/>
        </w:rPr>
        <w:fldChar w:fldCharType="end"/>
      </w:r>
      <w:r>
        <w:t>: Own sketch of boot - side view</w:t>
      </w:r>
      <w:bookmarkEnd w:id="25"/>
    </w:p>
    <w:p w14:paraId="578AB261" w14:textId="7EEA1EFB" w:rsidR="004D5DE6" w:rsidRDefault="004D5DE6" w:rsidP="004D5DE6"/>
    <w:p w14:paraId="3586D792" w14:textId="77777777" w:rsidR="004D5DE6" w:rsidRDefault="004D5DE6" w:rsidP="004D5DE6">
      <w:pPr>
        <w:keepNext/>
      </w:pPr>
      <w:r>
        <w:rPr>
          <w:noProof/>
        </w:rPr>
        <w:lastRenderedPageBreak/>
        <w:drawing>
          <wp:inline distT="0" distB="0" distL="0" distR="0" wp14:anchorId="14715058" wp14:editId="6B48CB01">
            <wp:extent cx="4923130" cy="3471878"/>
            <wp:effectExtent l="0" t="0" r="0" b="0"/>
            <wp:docPr id="14" name="Picture 1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 Word&#10;&#10;Description automatically generated"/>
                    <pic:cNvPicPr/>
                  </pic:nvPicPr>
                  <pic:blipFill rotWithShape="1">
                    <a:blip r:embed="rId24"/>
                    <a:srcRect l="19403" t="14070" r="21762" b="12166"/>
                    <a:stretch/>
                  </pic:blipFill>
                  <pic:spPr bwMode="auto">
                    <a:xfrm>
                      <a:off x="0" y="0"/>
                      <a:ext cx="4934150" cy="3479650"/>
                    </a:xfrm>
                    <a:prstGeom prst="rect">
                      <a:avLst/>
                    </a:prstGeom>
                    <a:ln>
                      <a:noFill/>
                    </a:ln>
                    <a:extLst>
                      <a:ext uri="{53640926-AAD7-44D8-BBD7-CCE9431645EC}">
                        <a14:shadowObscured xmlns:a14="http://schemas.microsoft.com/office/drawing/2010/main"/>
                      </a:ext>
                    </a:extLst>
                  </pic:spPr>
                </pic:pic>
              </a:graphicData>
            </a:graphic>
          </wp:inline>
        </w:drawing>
      </w:r>
    </w:p>
    <w:p w14:paraId="76B38B07" w14:textId="65D43862" w:rsidR="004D5DE6" w:rsidRPr="004D5DE6" w:rsidRDefault="004D5DE6" w:rsidP="004D5DE6">
      <w:pPr>
        <w:pStyle w:val="Caption"/>
      </w:pPr>
      <w:bookmarkStart w:id="26" w:name="_Toc124506268"/>
      <w:r>
        <w:t xml:space="preserve">Figure </w:t>
      </w:r>
      <w:r w:rsidR="00B9743B">
        <w:fldChar w:fldCharType="begin"/>
      </w:r>
      <w:r w:rsidR="00B9743B">
        <w:instrText xml:space="preserve"> SEQ Figure \* ARABIC </w:instrText>
      </w:r>
      <w:r w:rsidR="00B9743B">
        <w:fldChar w:fldCharType="separate"/>
      </w:r>
      <w:r>
        <w:rPr>
          <w:noProof/>
        </w:rPr>
        <w:t>11</w:t>
      </w:r>
      <w:r w:rsidR="00B9743B">
        <w:rPr>
          <w:noProof/>
        </w:rPr>
        <w:fldChar w:fldCharType="end"/>
      </w:r>
      <w:r>
        <w:t>: Own sketch of boot - view of sole</w:t>
      </w:r>
      <w:bookmarkEnd w:id="26"/>
    </w:p>
    <w:p w14:paraId="77FBC4BF" w14:textId="77777777" w:rsidR="00CF6C78" w:rsidRDefault="00CF6C78" w:rsidP="00146C2A"/>
    <w:p w14:paraId="09911513" w14:textId="77777777" w:rsidR="00B6416D" w:rsidRDefault="00B6416D" w:rsidP="00B504C4">
      <w:pPr>
        <w:pStyle w:val="Heading2"/>
      </w:pPr>
    </w:p>
    <w:p w14:paraId="4BEB8342" w14:textId="19FFE8C2" w:rsidR="00B504C4" w:rsidRDefault="00B504C4" w:rsidP="00B504C4">
      <w:pPr>
        <w:pStyle w:val="Heading2"/>
      </w:pPr>
      <w:bookmarkStart w:id="27" w:name="_Toc124504640"/>
      <w:r>
        <w:t>Practice-Based Writing References</w:t>
      </w:r>
      <w:bookmarkEnd w:id="27"/>
      <w:r>
        <w:t xml:space="preserve"> </w:t>
      </w:r>
    </w:p>
    <w:p w14:paraId="144BA7FB" w14:textId="77777777" w:rsidR="00464E13" w:rsidRDefault="00464E13" w:rsidP="00464E13"/>
    <w:p w14:paraId="799D1460" w14:textId="3E4990E6" w:rsidR="00220702" w:rsidRPr="00220702" w:rsidRDefault="00220702" w:rsidP="00220702">
      <w:proofErr w:type="spellStart"/>
      <w:r>
        <w:t>Burguete</w:t>
      </w:r>
      <w:proofErr w:type="spellEnd"/>
      <w:r>
        <w:t xml:space="preserve">, M. &amp; Lam, L. (2011) </w:t>
      </w:r>
      <w:r w:rsidRPr="00220702">
        <w:rPr>
          <w:i/>
          <w:iCs/>
        </w:rPr>
        <w:t>Arts: A Science Matter</w:t>
      </w:r>
      <w:r>
        <w:rPr>
          <w:i/>
          <w:iCs/>
        </w:rPr>
        <w:t xml:space="preserve">, </w:t>
      </w:r>
      <w:r>
        <w:t>London: World Scientific Publishing</w:t>
      </w:r>
    </w:p>
    <w:p w14:paraId="7341D509" w14:textId="664B80E7" w:rsidR="00464E13" w:rsidRDefault="00464E13" w:rsidP="00464E13">
      <w:r>
        <w:t xml:space="preserve">Cambridge Dictionary (2022) </w:t>
      </w:r>
      <w:r w:rsidRPr="00464E13">
        <w:rPr>
          <w:i/>
          <w:iCs/>
        </w:rPr>
        <w:t>Boot</w:t>
      </w:r>
      <w:r>
        <w:rPr>
          <w:i/>
          <w:iCs/>
        </w:rPr>
        <w:t xml:space="preserve"> </w:t>
      </w:r>
      <w:r>
        <w:t xml:space="preserve">[online] Available at: </w:t>
      </w:r>
      <w:hyperlink r:id="rId25" w:history="1">
        <w:r w:rsidRPr="001D54AB">
          <w:rPr>
            <w:rStyle w:val="Hyperlink"/>
          </w:rPr>
          <w:t>https://dictionary.cambridge.org/dictionary/learner-english/boot</w:t>
        </w:r>
      </w:hyperlink>
      <w:r>
        <w:t xml:space="preserve"> [Accessed 13th December 2022].</w:t>
      </w:r>
    </w:p>
    <w:p w14:paraId="229989E2" w14:textId="0655D6B0" w:rsidR="00464E13" w:rsidRDefault="00464E13" w:rsidP="00464E13">
      <w:r>
        <w:t xml:space="preserve">Cambridge Dictionary (2022) </w:t>
      </w:r>
      <w:r>
        <w:rPr>
          <w:i/>
          <w:iCs/>
        </w:rPr>
        <w:t xml:space="preserve">Emotion </w:t>
      </w:r>
      <w:r>
        <w:t xml:space="preserve">[online] Available at: </w:t>
      </w:r>
      <w:hyperlink r:id="rId26" w:history="1">
        <w:r w:rsidR="00297072" w:rsidRPr="001D54AB">
          <w:rPr>
            <w:rStyle w:val="Hyperlink"/>
          </w:rPr>
          <w:t>https://dictionary.cambridge.org/dictionary/learner-english/emotion</w:t>
        </w:r>
      </w:hyperlink>
      <w:r>
        <w:t xml:space="preserve"> [Accessed 13th December 2022].</w:t>
      </w:r>
    </w:p>
    <w:p w14:paraId="2619C534" w14:textId="18FA71A6" w:rsidR="00B6416D" w:rsidRDefault="00B6416D" w:rsidP="00464E13">
      <w:r>
        <w:t xml:space="preserve">Gill, E. (2019) </w:t>
      </w:r>
      <w:r w:rsidRPr="00B6416D">
        <w:rPr>
          <w:i/>
          <w:iCs/>
        </w:rPr>
        <w:t>Powerful display shows pair of shoes for every child lost to suicide</w:t>
      </w:r>
      <w:r>
        <w:rPr>
          <w:i/>
          <w:iCs/>
        </w:rPr>
        <w:t xml:space="preserve"> </w:t>
      </w:r>
      <w:r>
        <w:t xml:space="preserve">[online] Available at: </w:t>
      </w:r>
      <w:hyperlink r:id="rId27" w:history="1">
        <w:r w:rsidRPr="004A1841">
          <w:rPr>
            <w:rStyle w:val="Hyperlink"/>
          </w:rPr>
          <w:t>https://www.manchestereveningnews.co.uk/news/parenting/st-georges-hall-liverpool-shoes-15782358</w:t>
        </w:r>
      </w:hyperlink>
      <w:r>
        <w:t xml:space="preserve"> [accessed 19th December 2022]</w:t>
      </w:r>
    </w:p>
    <w:p w14:paraId="5AE6AF04" w14:textId="25BD9456" w:rsidR="007C0C5C" w:rsidRPr="007C0C5C" w:rsidRDefault="007C0C5C" w:rsidP="00464E13">
      <w:r>
        <w:t xml:space="preserve">Hughes, S. &amp; Reynolds, P. (1992) </w:t>
      </w:r>
      <w:r w:rsidRPr="007C0C5C">
        <w:rPr>
          <w:i/>
          <w:iCs/>
        </w:rPr>
        <w:t>A guide to the Industrial Archaeology of the Swansea Region</w:t>
      </w:r>
      <w:r>
        <w:rPr>
          <w:i/>
          <w:iCs/>
        </w:rPr>
        <w:t xml:space="preserve">, </w:t>
      </w:r>
      <w:proofErr w:type="spellStart"/>
      <w:r w:rsidR="00E03DC9" w:rsidRPr="00E03DC9">
        <w:t>Chacewater</w:t>
      </w:r>
      <w:proofErr w:type="spellEnd"/>
      <w:r w:rsidR="00E03DC9" w:rsidRPr="00E03DC9">
        <w:t xml:space="preserve">: </w:t>
      </w:r>
      <w:proofErr w:type="spellStart"/>
      <w:r w:rsidR="00E03DC9" w:rsidRPr="00E03DC9">
        <w:t>TwelveHeads</w:t>
      </w:r>
      <w:proofErr w:type="spellEnd"/>
      <w:r w:rsidR="00E03DC9" w:rsidRPr="00E03DC9">
        <w:t xml:space="preserve"> Publishing Service</w:t>
      </w:r>
    </w:p>
    <w:p w14:paraId="62A576F5" w14:textId="3CF3B285" w:rsidR="00B6416D" w:rsidRDefault="00B6416D" w:rsidP="00464E13">
      <w:r>
        <w:t xml:space="preserve">Jones, R. (2016) </w:t>
      </w:r>
      <w:r w:rsidRPr="00B6416D">
        <w:rPr>
          <w:i/>
          <w:iCs/>
        </w:rPr>
        <w:t>Why Are There 191 Shoes on Display on This Australian Beach?</w:t>
      </w:r>
      <w:r>
        <w:rPr>
          <w:i/>
          <w:iCs/>
        </w:rPr>
        <w:t xml:space="preserve"> </w:t>
      </w:r>
      <w:r>
        <w:t xml:space="preserve">[online] Available at: </w:t>
      </w:r>
      <w:hyperlink r:id="rId28" w:history="1">
        <w:r w:rsidRPr="004A1841">
          <w:rPr>
            <w:rStyle w:val="Hyperlink"/>
          </w:rPr>
          <w:t>https://footwearnews.com/2016/focus/athletic-outdoor/movember-191-shoes-bondi-beach-suicide-awareness-273107/</w:t>
        </w:r>
      </w:hyperlink>
      <w:r>
        <w:t xml:space="preserve"> [accessed 19</w:t>
      </w:r>
      <w:r w:rsidRPr="00B6416D">
        <w:rPr>
          <w:vertAlign w:val="superscript"/>
        </w:rPr>
        <w:t>th</w:t>
      </w:r>
      <w:r>
        <w:t xml:space="preserve"> December 2022]</w:t>
      </w:r>
    </w:p>
    <w:p w14:paraId="6C147EBE" w14:textId="26E39229" w:rsidR="00D22899" w:rsidRPr="00D22899" w:rsidRDefault="00D22899" w:rsidP="00464E13">
      <w:r>
        <w:lastRenderedPageBreak/>
        <w:t xml:space="preserve">Lawton, R. &amp; Lee, R.W. (2002) </w:t>
      </w:r>
      <w:r w:rsidRPr="00D22899">
        <w:rPr>
          <w:i/>
          <w:iCs/>
        </w:rPr>
        <w:t>Population and Society in Western European Port Cities, C.1650-1939</w:t>
      </w:r>
      <w:r>
        <w:rPr>
          <w:i/>
          <w:iCs/>
        </w:rPr>
        <w:t xml:space="preserve">, </w:t>
      </w:r>
      <w:r>
        <w:t xml:space="preserve">Liverpool: </w:t>
      </w:r>
      <w:r w:rsidRPr="00D22899">
        <w:t>Liverpool University Press</w:t>
      </w:r>
    </w:p>
    <w:p w14:paraId="38329E5D" w14:textId="64BA5CE8" w:rsidR="00F62E5C" w:rsidRDefault="00F62E5C" w:rsidP="00464E13">
      <w:r>
        <w:t xml:space="preserve">Natural History Museum (2022) </w:t>
      </w:r>
      <w:r w:rsidRPr="00F62E5C">
        <w:rPr>
          <w:i/>
          <w:iCs/>
        </w:rPr>
        <w:t>Objects Tell Stories</w:t>
      </w:r>
      <w:r>
        <w:rPr>
          <w:i/>
          <w:iCs/>
        </w:rPr>
        <w:t xml:space="preserve"> </w:t>
      </w:r>
      <w:r>
        <w:t xml:space="preserve">[online] </w:t>
      </w:r>
      <w:hyperlink r:id="rId29" w:history="1">
        <w:r w:rsidR="000A4766" w:rsidRPr="004A1841">
          <w:rPr>
            <w:rStyle w:val="Hyperlink"/>
          </w:rPr>
          <w:t>https://nhm.org/objects-tell-stories</w:t>
        </w:r>
      </w:hyperlink>
      <w:r w:rsidR="000A4766">
        <w:t xml:space="preserve"> [accessed 20th December].</w:t>
      </w:r>
    </w:p>
    <w:p w14:paraId="5C8B18F4" w14:textId="29D0AE82" w:rsidR="00DB4CA5" w:rsidRPr="00F62E5C" w:rsidRDefault="00DB4CA5" w:rsidP="00464E13">
      <w:r>
        <w:t xml:space="preserve">Pearson, V. (2022) ‘The World at our Feet: A History of Shoes’ in </w:t>
      </w:r>
      <w:r w:rsidRPr="00DB4CA5">
        <w:rPr>
          <w:i/>
          <w:iCs/>
        </w:rPr>
        <w:t>Primary History</w:t>
      </w:r>
      <w:r>
        <w:t xml:space="preserve"> Vol 92 pp.44-49</w:t>
      </w:r>
    </w:p>
    <w:p w14:paraId="0D9989A1" w14:textId="7F95250D" w:rsidR="00297072" w:rsidRDefault="00297072" w:rsidP="00464E13">
      <w:r>
        <w:t xml:space="preserve">Usher, S. (2014) </w:t>
      </w:r>
      <w:r w:rsidR="00CC27DE" w:rsidRPr="00CC27DE">
        <w:t xml:space="preserve">‘Write to me when you get this, or before you do, only write and tell me all there is to tell me: A Dylan Thomas </w:t>
      </w:r>
      <w:proofErr w:type="spellStart"/>
      <w:r w:rsidR="00CC27DE" w:rsidRPr="00CC27DE">
        <w:t>Megamix</w:t>
      </w:r>
      <w:proofErr w:type="spellEnd"/>
      <w:r w:rsidR="00CC27DE" w:rsidRPr="00CC27DE">
        <w:t>’</w:t>
      </w:r>
      <w:r w:rsidR="00CC27DE">
        <w:t xml:space="preserve"> in </w:t>
      </w:r>
      <w:r w:rsidR="00CC27DE" w:rsidRPr="00CC27DE">
        <w:rPr>
          <w:i/>
          <w:iCs/>
        </w:rPr>
        <w:t>Letters of Note</w:t>
      </w:r>
      <w:r w:rsidR="00CC27DE">
        <w:t xml:space="preserve"> [magazine] May 2014</w:t>
      </w:r>
    </w:p>
    <w:p w14:paraId="3ECB917F" w14:textId="5C85BB6E" w:rsidR="00464E13" w:rsidRPr="00464E13" w:rsidRDefault="009944B5" w:rsidP="00464E13">
      <w:r>
        <w:t xml:space="preserve">Vintage Dancer (2013) </w:t>
      </w:r>
      <w:r w:rsidRPr="009944B5">
        <w:rPr>
          <w:i/>
          <w:iCs/>
        </w:rPr>
        <w:t>Men’s 1920s Shoes History and Buying Guide</w:t>
      </w:r>
      <w:r>
        <w:t xml:space="preserve"> [online] </w:t>
      </w:r>
      <w:hyperlink r:id="rId30" w:history="1">
        <w:r w:rsidRPr="004A1841">
          <w:rPr>
            <w:rStyle w:val="Hyperlink"/>
          </w:rPr>
          <w:t>https://vintagedancer.com/1920s/mens-1920s-shoes/</w:t>
        </w:r>
      </w:hyperlink>
      <w:r>
        <w:t xml:space="preserve"> [accessed 11</w:t>
      </w:r>
      <w:r w:rsidRPr="009944B5">
        <w:rPr>
          <w:vertAlign w:val="superscript"/>
        </w:rPr>
        <w:t>th</w:t>
      </w:r>
      <w:r>
        <w:t xml:space="preserve"> December 2013]</w:t>
      </w:r>
    </w:p>
    <w:p w14:paraId="1B7504B2" w14:textId="77777777" w:rsidR="00464E13" w:rsidRPr="00464E13" w:rsidRDefault="00464E13" w:rsidP="00464E13"/>
    <w:p w14:paraId="385B0010" w14:textId="161E3504" w:rsidR="00B504C4" w:rsidRDefault="00B504C4" w:rsidP="00B504C4"/>
    <w:p w14:paraId="51934661" w14:textId="77777777" w:rsidR="00B6416D" w:rsidRDefault="00B6416D">
      <w:pPr>
        <w:rPr>
          <w:rFonts w:asciiTheme="majorHAnsi" w:eastAsiaTheme="majorEastAsia" w:hAnsiTheme="majorHAnsi" w:cstheme="majorBidi"/>
          <w:b/>
          <w:bCs/>
          <w:color w:val="AA610D" w:themeColor="accent1" w:themeShade="BF"/>
          <w:sz w:val="28"/>
          <w:szCs w:val="28"/>
        </w:rPr>
      </w:pPr>
      <w:r>
        <w:br w:type="page"/>
      </w:r>
    </w:p>
    <w:p w14:paraId="1FE48DB5" w14:textId="3E43FED0" w:rsidR="00B504C4" w:rsidRDefault="00B504C4" w:rsidP="00B504C4">
      <w:pPr>
        <w:pStyle w:val="Heading1"/>
      </w:pPr>
      <w:bookmarkStart w:id="28" w:name="_Toc124504641"/>
      <w:r>
        <w:lastRenderedPageBreak/>
        <w:t>Bibliography</w:t>
      </w:r>
      <w:bookmarkEnd w:id="28"/>
    </w:p>
    <w:p w14:paraId="195EC9B1" w14:textId="3E676045" w:rsidR="00B504C4" w:rsidRDefault="00B504C4" w:rsidP="00B504C4"/>
    <w:p w14:paraId="45C2F0AB" w14:textId="434731B9" w:rsidR="00B9743B" w:rsidRPr="00B9743B" w:rsidRDefault="00B9743B" w:rsidP="009F7E7C">
      <w:r w:rsidRPr="00B9743B">
        <w:t>Archaeology Magazine</w:t>
      </w:r>
      <w:r>
        <w:t xml:space="preserve"> (1997) </w:t>
      </w:r>
      <w:r w:rsidRPr="00B9743B">
        <w:rPr>
          <w:i/>
          <w:iCs/>
        </w:rPr>
        <w:t>Clothing and Hair Styles of the Bog People</w:t>
      </w:r>
      <w:r>
        <w:rPr>
          <w:i/>
          <w:iCs/>
        </w:rPr>
        <w:t xml:space="preserve"> </w:t>
      </w:r>
      <w:r>
        <w:t xml:space="preserve">[online] available at: </w:t>
      </w:r>
      <w:hyperlink r:id="rId31" w:history="1">
        <w:r w:rsidRPr="00B22EA5">
          <w:rPr>
            <w:rStyle w:val="Hyperlink"/>
          </w:rPr>
          <w:t>https://archive.archaeology.org/online/features/bog/clothing1.html</w:t>
        </w:r>
      </w:hyperlink>
      <w:r>
        <w:t xml:space="preserve"> [Accessed 20th December 2022]</w:t>
      </w:r>
    </w:p>
    <w:p w14:paraId="40ECF4AA" w14:textId="3C4F3577" w:rsidR="009F7E7C" w:rsidRPr="009F7E7C" w:rsidRDefault="009F7E7C" w:rsidP="009F7E7C">
      <w:r>
        <w:t xml:space="preserve">Arthur, N. (1988) </w:t>
      </w:r>
      <w:r w:rsidRPr="009F7E7C">
        <w:rPr>
          <w:i/>
          <w:iCs/>
        </w:rPr>
        <w:t>Swansea since 1900</w:t>
      </w:r>
      <w:r w:rsidRPr="009F7E7C">
        <w:rPr>
          <w:i/>
          <w:iCs/>
        </w:rPr>
        <w:t xml:space="preserve">: </w:t>
      </w:r>
      <w:r w:rsidRPr="009F7E7C">
        <w:rPr>
          <w:i/>
          <w:iCs/>
        </w:rPr>
        <w:t>Ninety Years of Photographs</w:t>
      </w:r>
      <w:r>
        <w:rPr>
          <w:i/>
          <w:iCs/>
        </w:rPr>
        <w:t xml:space="preserve">, </w:t>
      </w:r>
      <w:r>
        <w:t xml:space="preserve">Manchester: </w:t>
      </w:r>
      <w:r>
        <w:t>Archive Publications Ltd</w:t>
      </w:r>
    </w:p>
    <w:p w14:paraId="7492040D" w14:textId="25ACD0A9" w:rsidR="00B504C4" w:rsidRDefault="00B504C4" w:rsidP="00B504C4">
      <w:r>
        <w:t xml:space="preserve">Brown, N. (2008) </w:t>
      </w:r>
      <w:r w:rsidRPr="001122F9">
        <w:rPr>
          <w:i/>
          <w:iCs/>
        </w:rPr>
        <w:t xml:space="preserve">Tracey </w:t>
      </w:r>
      <w:proofErr w:type="spellStart"/>
      <w:r w:rsidRPr="001122F9">
        <w:rPr>
          <w:i/>
          <w:iCs/>
        </w:rPr>
        <w:t>Emin</w:t>
      </w:r>
      <w:proofErr w:type="spellEnd"/>
      <w:r>
        <w:t>. London: Tate Publishing.</w:t>
      </w:r>
    </w:p>
    <w:p w14:paraId="7CCA7980" w14:textId="77777777" w:rsidR="00220702" w:rsidRPr="00220702" w:rsidRDefault="00220702" w:rsidP="00220702">
      <w:proofErr w:type="spellStart"/>
      <w:r>
        <w:t>Burguete</w:t>
      </w:r>
      <w:proofErr w:type="spellEnd"/>
      <w:r>
        <w:t xml:space="preserve">, M. &amp; Lam, L. (2011) </w:t>
      </w:r>
      <w:r w:rsidRPr="00220702">
        <w:rPr>
          <w:i/>
          <w:iCs/>
        </w:rPr>
        <w:t>Arts: A Science Matter</w:t>
      </w:r>
      <w:r>
        <w:rPr>
          <w:i/>
          <w:iCs/>
        </w:rPr>
        <w:t xml:space="preserve">, </w:t>
      </w:r>
      <w:r>
        <w:t>London: World Scientific Publishing</w:t>
      </w:r>
    </w:p>
    <w:p w14:paraId="5D794172" w14:textId="09B5FA5C" w:rsidR="00464E13" w:rsidRPr="00464E13" w:rsidRDefault="00464E13" w:rsidP="00B504C4">
      <w:r>
        <w:t xml:space="preserve">Cambridge Dictionary (2022) </w:t>
      </w:r>
      <w:r w:rsidRPr="00464E13">
        <w:rPr>
          <w:i/>
          <w:iCs/>
        </w:rPr>
        <w:t>Boot</w:t>
      </w:r>
      <w:r>
        <w:rPr>
          <w:i/>
          <w:iCs/>
        </w:rPr>
        <w:t xml:space="preserve"> </w:t>
      </w:r>
      <w:r>
        <w:t xml:space="preserve">[online] Available at: </w:t>
      </w:r>
      <w:hyperlink r:id="rId32" w:history="1">
        <w:r w:rsidRPr="001D54AB">
          <w:rPr>
            <w:rStyle w:val="Hyperlink"/>
          </w:rPr>
          <w:t>https://dictionary.cambridge.org/dictionary/learner-english/boot</w:t>
        </w:r>
      </w:hyperlink>
      <w:r>
        <w:t xml:space="preserve"> [Accessed 13th December 2022].</w:t>
      </w:r>
    </w:p>
    <w:p w14:paraId="77A79DE4" w14:textId="16F897A5" w:rsidR="00B504C4" w:rsidRDefault="00B504C4" w:rsidP="00B504C4">
      <w:r>
        <w:t xml:space="preserve">Chilvers, I. &amp; </w:t>
      </w:r>
      <w:proofErr w:type="spellStart"/>
      <w:r>
        <w:t>Glaves</w:t>
      </w:r>
      <w:proofErr w:type="spellEnd"/>
      <w:r>
        <w:t xml:space="preserve">-Smith, J. (2009) </w:t>
      </w:r>
      <w:r w:rsidRPr="0035285E">
        <w:rPr>
          <w:i/>
          <w:iCs/>
        </w:rPr>
        <w:t>A Dictionary of Modern and Contemporary Art</w:t>
      </w:r>
      <w:r>
        <w:rPr>
          <w:i/>
          <w:iCs/>
        </w:rPr>
        <w:t xml:space="preserve">, </w:t>
      </w:r>
      <w:r>
        <w:t>Oxford: Oxford University Press.</w:t>
      </w:r>
    </w:p>
    <w:p w14:paraId="41338F88" w14:textId="77777777" w:rsidR="004D4834" w:rsidRPr="00C13352" w:rsidRDefault="004D4834" w:rsidP="004D4834">
      <w:proofErr w:type="spellStart"/>
      <w:r w:rsidRPr="00C13352">
        <w:t>D'Avignon</w:t>
      </w:r>
      <w:proofErr w:type="spellEnd"/>
      <w:r>
        <w:t xml:space="preserve">, A. (2016) </w:t>
      </w:r>
      <w:r w:rsidRPr="00C13352">
        <w:rPr>
          <w:i/>
          <w:iCs/>
        </w:rPr>
        <w:t xml:space="preserve">Pretty in Pink: How a </w:t>
      </w:r>
      <w:proofErr w:type="spellStart"/>
      <w:r w:rsidRPr="00C13352">
        <w:rPr>
          <w:i/>
          <w:iCs/>
        </w:rPr>
        <w:t>Color</w:t>
      </w:r>
      <w:proofErr w:type="spellEnd"/>
      <w:r w:rsidRPr="00C13352">
        <w:rPr>
          <w:i/>
          <w:iCs/>
        </w:rPr>
        <w:t xml:space="preserve"> Came to Represent a Gender</w:t>
      </w:r>
      <w:r>
        <w:rPr>
          <w:i/>
          <w:iCs/>
        </w:rPr>
        <w:t xml:space="preserve"> </w:t>
      </w:r>
      <w:r>
        <w:t xml:space="preserve">[online] available at: </w:t>
      </w:r>
      <w:hyperlink r:id="rId33" w:history="1">
        <w:r>
          <w:rPr>
            <w:rStyle w:val="Hyperlink"/>
          </w:rPr>
          <w:t xml:space="preserve">Pretty in Pink: How a </w:t>
        </w:r>
        <w:proofErr w:type="spellStart"/>
        <w:r>
          <w:rPr>
            <w:rStyle w:val="Hyperlink"/>
          </w:rPr>
          <w:t>Color</w:t>
        </w:r>
        <w:proofErr w:type="spellEnd"/>
        <w:r>
          <w:rPr>
            <w:rStyle w:val="Hyperlink"/>
          </w:rPr>
          <w:t xml:space="preserve"> Came to Represent a Gender (vice.com)</w:t>
        </w:r>
      </w:hyperlink>
      <w:r>
        <w:t xml:space="preserve"> [accessed on 19.12.2022]</w:t>
      </w:r>
    </w:p>
    <w:p w14:paraId="74613CCB" w14:textId="5416BF67" w:rsidR="00B504C4" w:rsidRDefault="00B504C4" w:rsidP="00B504C4">
      <w:r>
        <w:t xml:space="preserve">Frost, H. (2022) </w:t>
      </w:r>
      <w:r w:rsidRPr="001122F9">
        <w:rPr>
          <w:i/>
          <w:iCs/>
        </w:rPr>
        <w:t>Helen Frost Artist</w:t>
      </w:r>
      <w:r>
        <w:t xml:space="preserve">. [Online] Available at: </w:t>
      </w:r>
      <w:hyperlink r:id="rId34" w:history="1">
        <w:r w:rsidRPr="00E37FD7">
          <w:rPr>
            <w:rStyle w:val="Hyperlink"/>
          </w:rPr>
          <w:t>https://helenfrostartist.com/</w:t>
        </w:r>
      </w:hyperlink>
      <w:r>
        <w:t xml:space="preserve"> [Accessed 31st October 2022].</w:t>
      </w:r>
    </w:p>
    <w:p w14:paraId="7CBB477C" w14:textId="77777777" w:rsidR="00B6416D" w:rsidRPr="00B6416D" w:rsidRDefault="00B6416D" w:rsidP="00B6416D">
      <w:r>
        <w:t xml:space="preserve">Gill, E. (2019) </w:t>
      </w:r>
      <w:r w:rsidRPr="00B6416D">
        <w:rPr>
          <w:i/>
          <w:iCs/>
        </w:rPr>
        <w:t>Powerful display shows pair of shoes for every child lost to suicide</w:t>
      </w:r>
      <w:r>
        <w:rPr>
          <w:i/>
          <w:iCs/>
        </w:rPr>
        <w:t xml:space="preserve"> </w:t>
      </w:r>
      <w:r>
        <w:t xml:space="preserve">[online] </w:t>
      </w:r>
      <w:hyperlink r:id="rId35" w:history="1">
        <w:r w:rsidRPr="004A1841">
          <w:rPr>
            <w:rStyle w:val="Hyperlink"/>
          </w:rPr>
          <w:t>https://www.manchestereveningnews.co.uk/news/parenting/st-georges-hall-liverpool-shoes-15782358</w:t>
        </w:r>
      </w:hyperlink>
      <w:r>
        <w:t xml:space="preserve"> [accessed 19th December 2022]</w:t>
      </w:r>
    </w:p>
    <w:p w14:paraId="51663972" w14:textId="77777777" w:rsidR="00B504C4" w:rsidRDefault="00B504C4" w:rsidP="00B504C4">
      <w:proofErr w:type="spellStart"/>
      <w:r>
        <w:t>Graziose</w:t>
      </w:r>
      <w:proofErr w:type="spellEnd"/>
      <w:r>
        <w:t xml:space="preserve">- Corrin, L., Kwon, M. &amp; Bryson, N. (1997) </w:t>
      </w:r>
      <w:r w:rsidRPr="001122F9">
        <w:rPr>
          <w:i/>
          <w:iCs/>
        </w:rPr>
        <w:t>Mark Dion</w:t>
      </w:r>
      <w:r>
        <w:t xml:space="preserve">. London: </w:t>
      </w:r>
      <w:proofErr w:type="spellStart"/>
      <w:r>
        <w:t>Phaidon</w:t>
      </w:r>
      <w:proofErr w:type="spellEnd"/>
      <w:r>
        <w:t xml:space="preserve"> Press.</w:t>
      </w:r>
    </w:p>
    <w:p w14:paraId="59B6B470" w14:textId="77777777" w:rsidR="00B504C4" w:rsidRDefault="00B504C4" w:rsidP="00B504C4">
      <w:r>
        <w:t xml:space="preserve">Greenhalgh, P. (2002) </w:t>
      </w:r>
      <w:r w:rsidRPr="001122F9">
        <w:rPr>
          <w:i/>
          <w:iCs/>
        </w:rPr>
        <w:t>The Persistence of Craft</w:t>
      </w:r>
      <w:r>
        <w:t>. London: A &amp; C Black.</w:t>
      </w:r>
    </w:p>
    <w:p w14:paraId="5135075A" w14:textId="5614A536" w:rsidR="00B504C4" w:rsidRDefault="00B504C4" w:rsidP="00B504C4">
      <w:r>
        <w:t xml:space="preserve">Hall, S. (2012) </w:t>
      </w:r>
      <w:r w:rsidRPr="004D2494">
        <w:rPr>
          <w:i/>
          <w:iCs/>
        </w:rPr>
        <w:t xml:space="preserve">This Means That: A User’s Guide to Semiotics </w:t>
      </w:r>
      <w:r w:rsidRPr="00880B80">
        <w:t>2</w:t>
      </w:r>
      <w:r w:rsidRPr="00880B80">
        <w:rPr>
          <w:vertAlign w:val="superscript"/>
        </w:rPr>
        <w:t>nd</w:t>
      </w:r>
      <w:r w:rsidRPr="00880B80">
        <w:t xml:space="preserve"> Ed</w:t>
      </w:r>
      <w:r w:rsidRPr="004D2494">
        <w:rPr>
          <w:i/>
          <w:iCs/>
        </w:rPr>
        <w:t>,</w:t>
      </w:r>
      <w:r>
        <w:t xml:space="preserve"> London: Lawrence King Publishing </w:t>
      </w:r>
    </w:p>
    <w:p w14:paraId="7F21562B" w14:textId="77777777" w:rsidR="00D22899" w:rsidRPr="007C0C5C" w:rsidRDefault="00D22899" w:rsidP="00D22899">
      <w:r>
        <w:t xml:space="preserve">Hughes, S. &amp; Reynolds, P. (1992) </w:t>
      </w:r>
      <w:r w:rsidRPr="007C0C5C">
        <w:rPr>
          <w:i/>
          <w:iCs/>
        </w:rPr>
        <w:t>A guide to the Industrial Archaeology of the Swansea Region</w:t>
      </w:r>
      <w:r>
        <w:rPr>
          <w:i/>
          <w:iCs/>
        </w:rPr>
        <w:t xml:space="preserve">, </w:t>
      </w:r>
      <w:proofErr w:type="spellStart"/>
      <w:r w:rsidRPr="00E03DC9">
        <w:t>Chacewater</w:t>
      </w:r>
      <w:proofErr w:type="spellEnd"/>
      <w:r w:rsidRPr="00E03DC9">
        <w:t xml:space="preserve">: </w:t>
      </w:r>
      <w:proofErr w:type="spellStart"/>
      <w:r w:rsidRPr="00E03DC9">
        <w:t>TwelveHeads</w:t>
      </w:r>
      <w:proofErr w:type="spellEnd"/>
      <w:r w:rsidRPr="00E03DC9">
        <w:t xml:space="preserve"> Publishing Service</w:t>
      </w:r>
    </w:p>
    <w:p w14:paraId="7A67D94A" w14:textId="21400E1F" w:rsidR="00B504C4" w:rsidRDefault="00B504C4" w:rsidP="00B504C4">
      <w:r>
        <w:t xml:space="preserve">Jung, C. (1966) </w:t>
      </w:r>
      <w:r w:rsidRPr="00880B80">
        <w:rPr>
          <w:i/>
          <w:iCs/>
        </w:rPr>
        <w:t xml:space="preserve">The Collected Works of C.J. Jung Volume 7, </w:t>
      </w:r>
      <w:r w:rsidRPr="00880B80">
        <w:t>2</w:t>
      </w:r>
      <w:r w:rsidRPr="00880B80">
        <w:rPr>
          <w:vertAlign w:val="superscript"/>
        </w:rPr>
        <w:t>nd</w:t>
      </w:r>
      <w:r w:rsidRPr="00880B80">
        <w:t xml:space="preserve"> Ed</w:t>
      </w:r>
      <w:r w:rsidRPr="00880B80">
        <w:rPr>
          <w:i/>
          <w:iCs/>
        </w:rPr>
        <w:t>,</w:t>
      </w:r>
      <w:r>
        <w:t xml:space="preserve"> translated by </w:t>
      </w:r>
      <w:r w:rsidRPr="00880B80">
        <w:t>R. F.C. Hull</w:t>
      </w:r>
      <w:r>
        <w:t xml:space="preserve">, London: Routledge </w:t>
      </w:r>
    </w:p>
    <w:p w14:paraId="5CE1C66A" w14:textId="711D3BA9" w:rsidR="00D22899" w:rsidRDefault="00D22899" w:rsidP="00D22899">
      <w:r>
        <w:t xml:space="preserve">Lawton, R. &amp; Lee, R.W. (2002) </w:t>
      </w:r>
      <w:r w:rsidRPr="00D22899">
        <w:rPr>
          <w:i/>
          <w:iCs/>
        </w:rPr>
        <w:t>Population and Society in Western European Port Cities, C.1650-1939</w:t>
      </w:r>
      <w:r>
        <w:rPr>
          <w:i/>
          <w:iCs/>
        </w:rPr>
        <w:t xml:space="preserve">, </w:t>
      </w:r>
      <w:r>
        <w:t xml:space="preserve">Liverpool: </w:t>
      </w:r>
      <w:r w:rsidRPr="00D22899">
        <w:t>Liverpool University Press</w:t>
      </w:r>
    </w:p>
    <w:p w14:paraId="27475004" w14:textId="6B09C6B3" w:rsidR="009F7E7C" w:rsidRDefault="009F7E7C" w:rsidP="009F7E7C">
      <w:r>
        <w:t xml:space="preserve">Mitchell, B. (1983) </w:t>
      </w:r>
      <w:r w:rsidRPr="009F7E7C">
        <w:rPr>
          <w:i/>
          <w:iCs/>
        </w:rPr>
        <w:t>Swansea</w:t>
      </w:r>
      <w:r w:rsidRPr="009F7E7C">
        <w:rPr>
          <w:i/>
          <w:iCs/>
        </w:rPr>
        <w:t xml:space="preserve"> </w:t>
      </w:r>
      <w:r w:rsidRPr="009F7E7C">
        <w:rPr>
          <w:i/>
          <w:iCs/>
        </w:rPr>
        <w:t>Reflections in Black &amp; White</w:t>
      </w:r>
      <w:r>
        <w:rPr>
          <w:i/>
          <w:iCs/>
        </w:rPr>
        <w:t xml:space="preserve">, </w:t>
      </w:r>
      <w:r>
        <w:t>Oswestry</w:t>
      </w:r>
      <w:r>
        <w:t>: Bernard Mitchell Publisher</w:t>
      </w:r>
    </w:p>
    <w:p w14:paraId="4EE63AD7" w14:textId="77777777" w:rsidR="000A4766" w:rsidRPr="00F62E5C" w:rsidRDefault="000A4766" w:rsidP="000A4766">
      <w:r>
        <w:t xml:space="preserve">Natural History Museum (2022) </w:t>
      </w:r>
      <w:r w:rsidRPr="00F62E5C">
        <w:rPr>
          <w:i/>
          <w:iCs/>
        </w:rPr>
        <w:t>Objects Tell Stories</w:t>
      </w:r>
      <w:r>
        <w:rPr>
          <w:i/>
          <w:iCs/>
        </w:rPr>
        <w:t xml:space="preserve"> </w:t>
      </w:r>
      <w:r>
        <w:t xml:space="preserve">[online] </w:t>
      </w:r>
      <w:hyperlink r:id="rId36" w:history="1">
        <w:r w:rsidRPr="004A1841">
          <w:rPr>
            <w:rStyle w:val="Hyperlink"/>
          </w:rPr>
          <w:t>https://nhm.org/objects-tell-stories</w:t>
        </w:r>
      </w:hyperlink>
      <w:r>
        <w:t xml:space="preserve"> [accessed 20th December].</w:t>
      </w:r>
    </w:p>
    <w:p w14:paraId="7D07E4AA" w14:textId="77777777" w:rsidR="00B504C4" w:rsidRPr="004D2494" w:rsidRDefault="00B504C4" w:rsidP="00B504C4">
      <w:r w:rsidRPr="00ED7A99">
        <w:t>O'Halloran</w:t>
      </w:r>
      <w:r>
        <w:t xml:space="preserve">, B. (2002) </w:t>
      </w:r>
      <w:r w:rsidRPr="00ED7A99">
        <w:rPr>
          <w:i/>
          <w:iCs/>
        </w:rPr>
        <w:t>Creature Comforts: People and Their Security Objects,</w:t>
      </w:r>
      <w:r>
        <w:t xml:space="preserve"> Boston: </w:t>
      </w:r>
      <w:r w:rsidRPr="00ED7A99">
        <w:t>Houghton Mifflin</w:t>
      </w:r>
    </w:p>
    <w:p w14:paraId="32DC4678" w14:textId="7CD33C26" w:rsidR="00B504C4" w:rsidRDefault="00B504C4" w:rsidP="00B504C4">
      <w:r>
        <w:lastRenderedPageBreak/>
        <w:t xml:space="preserve">Oxford Languages (2022) </w:t>
      </w:r>
      <w:r w:rsidRPr="00880B80">
        <w:rPr>
          <w:i/>
          <w:iCs/>
        </w:rPr>
        <w:t>Applique</w:t>
      </w:r>
      <w:r>
        <w:t xml:space="preserve">, online available at: </w:t>
      </w:r>
      <w:hyperlink r:id="rId37" w:history="1">
        <w:r w:rsidRPr="004B45F8">
          <w:rPr>
            <w:rStyle w:val="Hyperlink"/>
          </w:rPr>
          <w:t>https://languages.oup.com/</w:t>
        </w:r>
      </w:hyperlink>
      <w:r>
        <w:t xml:space="preserve"> [accessed on 22.11.2022].</w:t>
      </w:r>
    </w:p>
    <w:p w14:paraId="1AB3B995" w14:textId="20CB9D89" w:rsidR="009F7E7C" w:rsidRDefault="009F7E7C" w:rsidP="009F7E7C">
      <w:r>
        <w:t xml:space="preserve">Peacock, J. (2005) </w:t>
      </w:r>
      <w:r w:rsidRPr="009F7E7C">
        <w:rPr>
          <w:i/>
          <w:iCs/>
        </w:rPr>
        <w:t>The Complete Sourcebook</w:t>
      </w:r>
      <w:r>
        <w:rPr>
          <w:i/>
          <w:iCs/>
        </w:rPr>
        <w:t xml:space="preserve">: Shoes, </w:t>
      </w:r>
      <w:r>
        <w:t xml:space="preserve">London: </w:t>
      </w:r>
      <w:r>
        <w:t>Thames &amp; Hudson</w:t>
      </w:r>
    </w:p>
    <w:p w14:paraId="7B118CF7" w14:textId="77777777" w:rsidR="00DB4CA5" w:rsidRPr="00F62E5C" w:rsidRDefault="00DB4CA5" w:rsidP="00DB4CA5">
      <w:r>
        <w:t xml:space="preserve">Pearson, V. (2022) ‘The World at our Feet: A History of Shoes’ in </w:t>
      </w:r>
      <w:r w:rsidRPr="00DB4CA5">
        <w:rPr>
          <w:i/>
          <w:iCs/>
        </w:rPr>
        <w:t>Primary History</w:t>
      </w:r>
      <w:r>
        <w:t xml:space="preserve"> Vol 92 pp.44-49</w:t>
      </w:r>
    </w:p>
    <w:p w14:paraId="4788350C" w14:textId="77777777" w:rsidR="00B504C4" w:rsidRDefault="00B504C4" w:rsidP="00B504C4">
      <w:r>
        <w:t xml:space="preserve">Rose, G. (2022) </w:t>
      </w:r>
      <w:r w:rsidRPr="004D2494">
        <w:rPr>
          <w:i/>
          <w:iCs/>
        </w:rPr>
        <w:t xml:space="preserve">Visual Methodologies: An Introduction of Researching with Visual Materials, </w:t>
      </w:r>
      <w:r w:rsidRPr="00880B80">
        <w:t>5</w:t>
      </w:r>
      <w:r w:rsidRPr="00880B80">
        <w:rPr>
          <w:vertAlign w:val="superscript"/>
        </w:rPr>
        <w:t>th</w:t>
      </w:r>
      <w:r w:rsidRPr="00880B80">
        <w:t xml:space="preserve"> Ed</w:t>
      </w:r>
      <w:r w:rsidRPr="004D2494">
        <w:rPr>
          <w:i/>
          <w:iCs/>
        </w:rPr>
        <w:t>,</w:t>
      </w:r>
      <w:r>
        <w:t xml:space="preserve"> London: Sage Publishing </w:t>
      </w:r>
    </w:p>
    <w:p w14:paraId="4F67E3D3" w14:textId="74AC912E" w:rsidR="00B504C4" w:rsidRDefault="00B504C4" w:rsidP="00B504C4">
      <w:r>
        <w:t xml:space="preserve">Tate, (2022) </w:t>
      </w:r>
      <w:r w:rsidRPr="001122F9">
        <w:rPr>
          <w:i/>
          <w:iCs/>
        </w:rPr>
        <w:t>Digging the Thames with Mark Dion</w:t>
      </w:r>
      <w:r>
        <w:t xml:space="preserve">. [Online] Available at: </w:t>
      </w:r>
      <w:hyperlink r:id="rId38" w:history="1">
        <w:r w:rsidRPr="00E37FD7">
          <w:rPr>
            <w:rStyle w:val="Hyperlink"/>
          </w:rPr>
          <w:t>https://www.tate.org.uk/art/artworks/dion-tate-thames-dig-t07669/digging-thames-mark-dion</w:t>
        </w:r>
      </w:hyperlink>
      <w:r>
        <w:t xml:space="preserve"> [Accessed 31st October 2022].</w:t>
      </w:r>
    </w:p>
    <w:p w14:paraId="177907FF" w14:textId="15AD7050" w:rsidR="00CC27DE" w:rsidRDefault="00CC27DE" w:rsidP="00CC27DE">
      <w:r>
        <w:t xml:space="preserve">Usher, S. (2014) </w:t>
      </w:r>
      <w:r w:rsidRPr="00CC27DE">
        <w:t xml:space="preserve">‘Write to me when you get this, or before you do, only write and tell me all there is to tell me: A Dylan Thomas </w:t>
      </w:r>
      <w:proofErr w:type="spellStart"/>
      <w:r w:rsidRPr="00CC27DE">
        <w:t>Megamix</w:t>
      </w:r>
      <w:proofErr w:type="spellEnd"/>
      <w:r w:rsidRPr="00CC27DE">
        <w:t>’</w:t>
      </w:r>
      <w:r>
        <w:t xml:space="preserve"> in </w:t>
      </w:r>
      <w:r w:rsidRPr="00CC27DE">
        <w:rPr>
          <w:i/>
          <w:iCs/>
        </w:rPr>
        <w:t>Letters of Note</w:t>
      </w:r>
      <w:r>
        <w:t xml:space="preserve"> [magazine] May 2014</w:t>
      </w:r>
    </w:p>
    <w:p w14:paraId="4112FD67" w14:textId="77777777" w:rsidR="009944B5" w:rsidRPr="009944B5" w:rsidRDefault="009944B5" w:rsidP="009944B5">
      <w:r>
        <w:t xml:space="preserve">Vintage Dancer (2013) </w:t>
      </w:r>
      <w:r w:rsidRPr="009944B5">
        <w:rPr>
          <w:i/>
          <w:iCs/>
        </w:rPr>
        <w:t>Men’s 1920s Shoes History and Buying Guide</w:t>
      </w:r>
      <w:r>
        <w:t xml:space="preserve"> [online] </w:t>
      </w:r>
      <w:hyperlink r:id="rId39" w:history="1">
        <w:r w:rsidRPr="004A1841">
          <w:rPr>
            <w:rStyle w:val="Hyperlink"/>
          </w:rPr>
          <w:t>https://vintagedancer.com/1920s/mens-1920s-shoes/</w:t>
        </w:r>
      </w:hyperlink>
      <w:r>
        <w:t xml:space="preserve"> [accessed 11</w:t>
      </w:r>
      <w:r w:rsidRPr="009944B5">
        <w:rPr>
          <w:vertAlign w:val="superscript"/>
        </w:rPr>
        <w:t>th</w:t>
      </w:r>
      <w:r>
        <w:t xml:space="preserve"> December 2013]</w:t>
      </w:r>
    </w:p>
    <w:p w14:paraId="23E48DD5" w14:textId="77777777" w:rsidR="00810DF2" w:rsidRPr="00810DF2" w:rsidRDefault="00810DF2" w:rsidP="00810DF2">
      <w:r>
        <w:t xml:space="preserve">Winnicott, D. (1953) ‘Transitional Objects and Transitional Phenomena—A Study of the First Not-Me Possession’ in </w:t>
      </w:r>
      <w:r w:rsidRPr="00810DF2">
        <w:rPr>
          <w:i/>
          <w:iCs/>
        </w:rPr>
        <w:t>International Journal of Psychoanalysis</w:t>
      </w:r>
      <w:r>
        <w:rPr>
          <w:i/>
          <w:iCs/>
        </w:rPr>
        <w:t xml:space="preserve">. </w:t>
      </w:r>
      <w:r>
        <w:t xml:space="preserve">Vol 34 pp.89-97 </w:t>
      </w:r>
    </w:p>
    <w:p w14:paraId="7B812139" w14:textId="77777777" w:rsidR="00810DF2" w:rsidRPr="00464E13" w:rsidRDefault="00810DF2" w:rsidP="00CC27DE"/>
    <w:p w14:paraId="1B4A9669" w14:textId="77777777" w:rsidR="00CC27DE" w:rsidRDefault="00CC27DE" w:rsidP="00B504C4"/>
    <w:p w14:paraId="5602A139" w14:textId="77777777" w:rsidR="00B504C4" w:rsidRDefault="00B504C4" w:rsidP="00B504C4"/>
    <w:p w14:paraId="7281E3D5" w14:textId="77777777" w:rsidR="00B504C4" w:rsidRDefault="00B504C4" w:rsidP="00B504C4">
      <w:pPr>
        <w:rPr>
          <w:highlight w:val="yellow"/>
        </w:rPr>
      </w:pPr>
      <w:r>
        <w:rPr>
          <w:highlight w:val="yellow"/>
        </w:rPr>
        <w:br w:type="page"/>
      </w:r>
    </w:p>
    <w:p w14:paraId="2A630AEE" w14:textId="77777777" w:rsidR="00B504C4" w:rsidRPr="00B504C4" w:rsidRDefault="00B504C4" w:rsidP="00B504C4"/>
    <w:p w14:paraId="49AA885E" w14:textId="41AFF2B6" w:rsidR="00AB2522" w:rsidRPr="00C13352" w:rsidRDefault="00C13352" w:rsidP="00C13352">
      <w:pPr>
        <w:pStyle w:val="Heading1"/>
      </w:pPr>
      <w:bookmarkStart w:id="29" w:name="_Toc124504642"/>
      <w:r w:rsidRPr="00C13352">
        <w:t>Appendices</w:t>
      </w:r>
      <w:bookmarkEnd w:id="29"/>
      <w:r w:rsidRPr="00C13352">
        <w:t xml:space="preserve"> </w:t>
      </w:r>
    </w:p>
    <w:p w14:paraId="15FF0ADC" w14:textId="74504C1F" w:rsidR="00C13352" w:rsidRPr="00C13352" w:rsidRDefault="00C13352" w:rsidP="00AB2522"/>
    <w:p w14:paraId="478535ED" w14:textId="4E168921" w:rsidR="00C13352" w:rsidRPr="00C13352" w:rsidRDefault="00C13352" w:rsidP="00C13352">
      <w:pPr>
        <w:pStyle w:val="Heading2"/>
      </w:pPr>
      <w:bookmarkStart w:id="30" w:name="_Toc124504643"/>
      <w:r w:rsidRPr="00C13352">
        <w:t>Appendix one: Interview with Swansea Museum</w:t>
      </w:r>
      <w:bookmarkEnd w:id="30"/>
      <w:r w:rsidRPr="00C13352">
        <w:t xml:space="preserve"> </w:t>
      </w:r>
    </w:p>
    <w:p w14:paraId="5197A43C" w14:textId="41846531" w:rsidR="00C13352" w:rsidRDefault="00C13352" w:rsidP="00AB2522">
      <w:pPr>
        <w:rPr>
          <w:highlight w:val="yellow"/>
        </w:rPr>
      </w:pPr>
    </w:p>
    <w:p w14:paraId="7C39D441" w14:textId="77777777" w:rsidR="00C13352" w:rsidRPr="00C13352" w:rsidRDefault="00C13352" w:rsidP="00C13352">
      <w:pPr>
        <w:rPr>
          <w:b/>
          <w:bCs/>
        </w:rPr>
      </w:pPr>
      <w:r w:rsidRPr="00C13352">
        <w:rPr>
          <w:b/>
          <w:bCs/>
        </w:rPr>
        <w:t>Primary research: Notes from an interview with specialist staff at Swansea Museum, 21</w:t>
      </w:r>
      <w:r w:rsidRPr="00C13352">
        <w:rPr>
          <w:b/>
          <w:bCs/>
          <w:vertAlign w:val="superscript"/>
        </w:rPr>
        <w:t>st</w:t>
      </w:r>
      <w:r w:rsidRPr="00C13352">
        <w:rPr>
          <w:b/>
          <w:bCs/>
        </w:rPr>
        <w:t xml:space="preserve"> December 2022</w:t>
      </w:r>
    </w:p>
    <w:p w14:paraId="36E5C5DF" w14:textId="77777777" w:rsidR="00C13352" w:rsidRDefault="00C13352" w:rsidP="00C13352"/>
    <w:p w14:paraId="38966A30" w14:textId="42F472D2" w:rsidR="00C13352" w:rsidRPr="00C13352" w:rsidRDefault="00C13352" w:rsidP="00C13352">
      <w:r w:rsidRPr="00C13352">
        <w:t>The boot is likely to be from 1910 – 1920, although this type of boot was used up to the 1930s.</w:t>
      </w:r>
    </w:p>
    <w:p w14:paraId="7C7941A8" w14:textId="77777777" w:rsidR="00C13352" w:rsidRPr="00C13352" w:rsidRDefault="00C13352" w:rsidP="00C13352">
      <w:r w:rsidRPr="00C13352">
        <w:t xml:space="preserve">The boot is a size 6, people at this time were a lot smaller and due to the conditions of living at the time were very malnourished, so men could easily have </w:t>
      </w:r>
      <w:proofErr w:type="gramStart"/>
      <w:r w:rsidRPr="00C13352">
        <w:t>boots</w:t>
      </w:r>
      <w:proofErr w:type="gramEnd"/>
      <w:r w:rsidRPr="00C13352">
        <w:t xml:space="preserve"> this size as they were a lot thinner/shorter.</w:t>
      </w:r>
    </w:p>
    <w:p w14:paraId="63DE5A01" w14:textId="77777777" w:rsidR="00C13352" w:rsidRPr="00C13352" w:rsidRDefault="00C13352" w:rsidP="00C13352">
      <w:r w:rsidRPr="00C13352">
        <w:t xml:space="preserve">It is difficult to tell if it was a man or a woman’s boot as at this </w:t>
      </w:r>
      <w:proofErr w:type="gramStart"/>
      <w:r w:rsidRPr="00C13352">
        <w:t>time</w:t>
      </w:r>
      <w:proofErr w:type="gramEnd"/>
      <w:r w:rsidRPr="00C13352">
        <w:t xml:space="preserve"> they wore the same.  </w:t>
      </w:r>
    </w:p>
    <w:p w14:paraId="18637D92" w14:textId="77777777" w:rsidR="00C13352" w:rsidRPr="00C13352" w:rsidRDefault="00C13352" w:rsidP="00C13352">
      <w:r w:rsidRPr="00C13352">
        <w:t>The boot is in a very poor condition, as it was found on the beach and has been clearly washed up – although may well have been lying in the mud/silt around Mumbles and been brought in by the storms.</w:t>
      </w:r>
    </w:p>
    <w:p w14:paraId="74AFA6E4" w14:textId="77777777" w:rsidR="00C13352" w:rsidRPr="00C13352" w:rsidRDefault="00C13352" w:rsidP="00C13352">
      <w:r w:rsidRPr="00C13352">
        <w:t>The boot is machine stitched not hand made. This is seen by the regular stitching along the side of the boot.  These were cheap boots not handmade.</w:t>
      </w:r>
    </w:p>
    <w:p w14:paraId="1E5AF87D" w14:textId="77777777" w:rsidR="00C13352" w:rsidRPr="00C13352" w:rsidRDefault="00C13352" w:rsidP="00C13352">
      <w:r w:rsidRPr="00C13352">
        <w:t>The metal bits seen on the bottom along with the numerous holes are where the boot was repaired by the owner.  Often boots were repaired and repaired on the sole, either by one piece of some sort of fabric or two pieces.  The multiple holes are where the nails were put in to hold it on.</w:t>
      </w:r>
    </w:p>
    <w:p w14:paraId="2A40F84C" w14:textId="77777777" w:rsidR="00C13352" w:rsidRPr="00C13352" w:rsidRDefault="00C13352" w:rsidP="00C13352">
      <w:r w:rsidRPr="00C13352">
        <w:t>It is evident that this was a working boot due to the leather being reinforced at the toe, rather like a modern-day steel toe cap.  So, this was a boot used in an industrial setting although it is not known what industry.</w:t>
      </w:r>
    </w:p>
    <w:p w14:paraId="359F6AC6" w14:textId="77777777" w:rsidR="00C13352" w:rsidRPr="00C13352" w:rsidRDefault="00C13352" w:rsidP="00C13352">
      <w:r w:rsidRPr="00C13352">
        <w:t>The boot has been made too late for the Copper Factory in Swansea.</w:t>
      </w:r>
    </w:p>
    <w:sectPr w:rsidR="00C13352" w:rsidRPr="00C13352" w:rsidSect="001122F9">
      <w:footerReference w:type="default" r:id="rId4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D12C15" w14:textId="77777777" w:rsidR="00E06647" w:rsidRDefault="00E06647" w:rsidP="00566A9C">
      <w:pPr>
        <w:spacing w:after="0" w:line="240" w:lineRule="auto"/>
      </w:pPr>
      <w:r>
        <w:separator/>
      </w:r>
    </w:p>
  </w:endnote>
  <w:endnote w:type="continuationSeparator" w:id="0">
    <w:p w14:paraId="071295AC" w14:textId="77777777" w:rsidR="00E06647" w:rsidRDefault="00E06647" w:rsidP="00566A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1524510"/>
      <w:docPartObj>
        <w:docPartGallery w:val="Page Numbers (Bottom of Page)"/>
        <w:docPartUnique/>
      </w:docPartObj>
    </w:sdtPr>
    <w:sdtEndPr>
      <w:rPr>
        <w:noProof/>
      </w:rPr>
    </w:sdtEndPr>
    <w:sdtContent>
      <w:p w14:paraId="77F0F3D6" w14:textId="2F77A75A" w:rsidR="0035285E" w:rsidRDefault="0035285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124EFA" w14:textId="77777777" w:rsidR="0035285E" w:rsidRDefault="003528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B3A769" w14:textId="77777777" w:rsidR="00E06647" w:rsidRDefault="00E06647" w:rsidP="00566A9C">
      <w:pPr>
        <w:spacing w:after="0" w:line="240" w:lineRule="auto"/>
      </w:pPr>
      <w:r>
        <w:separator/>
      </w:r>
    </w:p>
  </w:footnote>
  <w:footnote w:type="continuationSeparator" w:id="0">
    <w:p w14:paraId="6D560F53" w14:textId="77777777" w:rsidR="00E06647" w:rsidRDefault="00E06647" w:rsidP="00566A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457860"/>
    <w:multiLevelType w:val="hybridMultilevel"/>
    <w:tmpl w:val="455C46D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C93731C"/>
    <w:multiLevelType w:val="hybridMultilevel"/>
    <w:tmpl w:val="1B4A332A"/>
    <w:lvl w:ilvl="0" w:tplc="07B8785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E013D3"/>
    <w:multiLevelType w:val="hybridMultilevel"/>
    <w:tmpl w:val="8FB486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307092"/>
    <w:multiLevelType w:val="hybridMultilevel"/>
    <w:tmpl w:val="455C46D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E956E8B"/>
    <w:multiLevelType w:val="hybridMultilevel"/>
    <w:tmpl w:val="B8460D32"/>
    <w:lvl w:ilvl="0" w:tplc="5F9AFDF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472705E"/>
    <w:multiLevelType w:val="hybridMultilevel"/>
    <w:tmpl w:val="0C16F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4529E9"/>
    <w:multiLevelType w:val="hybridMultilevel"/>
    <w:tmpl w:val="8D8CD6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EEB32FA"/>
    <w:multiLevelType w:val="hybridMultilevel"/>
    <w:tmpl w:val="BA7CC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A264F2"/>
    <w:multiLevelType w:val="hybridMultilevel"/>
    <w:tmpl w:val="455C46D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7FEE2EBD"/>
    <w:multiLevelType w:val="hybridMultilevel"/>
    <w:tmpl w:val="7CF89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38546388">
    <w:abstractNumId w:val="4"/>
  </w:num>
  <w:num w:numId="2" w16cid:durableId="39742852">
    <w:abstractNumId w:val="2"/>
  </w:num>
  <w:num w:numId="3" w16cid:durableId="888609362">
    <w:abstractNumId w:val="7"/>
  </w:num>
  <w:num w:numId="4" w16cid:durableId="1911619960">
    <w:abstractNumId w:val="9"/>
  </w:num>
  <w:num w:numId="5" w16cid:durableId="1511456782">
    <w:abstractNumId w:val="5"/>
  </w:num>
  <w:num w:numId="6" w16cid:durableId="1960335199">
    <w:abstractNumId w:val="3"/>
  </w:num>
  <w:num w:numId="7" w16cid:durableId="1995572699">
    <w:abstractNumId w:val="8"/>
  </w:num>
  <w:num w:numId="8" w16cid:durableId="1589315713">
    <w:abstractNumId w:val="0"/>
  </w:num>
  <w:num w:numId="9" w16cid:durableId="1241216953">
    <w:abstractNumId w:val="6"/>
  </w:num>
  <w:num w:numId="10" w16cid:durableId="3009625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1FDE"/>
    <w:rsid w:val="00001BAC"/>
    <w:rsid w:val="00002A41"/>
    <w:rsid w:val="00007ABD"/>
    <w:rsid w:val="00026F9F"/>
    <w:rsid w:val="00036B24"/>
    <w:rsid w:val="00040165"/>
    <w:rsid w:val="000612D3"/>
    <w:rsid w:val="00062C7B"/>
    <w:rsid w:val="000673F2"/>
    <w:rsid w:val="000715D1"/>
    <w:rsid w:val="00086815"/>
    <w:rsid w:val="000A4766"/>
    <w:rsid w:val="000B5007"/>
    <w:rsid w:val="000C153D"/>
    <w:rsid w:val="000C2A00"/>
    <w:rsid w:val="000C6089"/>
    <w:rsid w:val="000C72A2"/>
    <w:rsid w:val="000D53C7"/>
    <w:rsid w:val="000D5B78"/>
    <w:rsid w:val="000F147A"/>
    <w:rsid w:val="000F35CE"/>
    <w:rsid w:val="001122F9"/>
    <w:rsid w:val="00126EF1"/>
    <w:rsid w:val="00137521"/>
    <w:rsid w:val="0014180B"/>
    <w:rsid w:val="00146C2A"/>
    <w:rsid w:val="00171393"/>
    <w:rsid w:val="001924B6"/>
    <w:rsid w:val="00197151"/>
    <w:rsid w:val="001A6D79"/>
    <w:rsid w:val="001A6FBA"/>
    <w:rsid w:val="001D1964"/>
    <w:rsid w:val="001D2C53"/>
    <w:rsid w:val="001E7084"/>
    <w:rsid w:val="001F2EDD"/>
    <w:rsid w:val="00200017"/>
    <w:rsid w:val="0021467B"/>
    <w:rsid w:val="00215387"/>
    <w:rsid w:val="00220591"/>
    <w:rsid w:val="00220593"/>
    <w:rsid w:val="00220702"/>
    <w:rsid w:val="0022173D"/>
    <w:rsid w:val="00237B58"/>
    <w:rsid w:val="002410D5"/>
    <w:rsid w:val="00243A2B"/>
    <w:rsid w:val="00245B31"/>
    <w:rsid w:val="00246385"/>
    <w:rsid w:val="00256E2F"/>
    <w:rsid w:val="00271FDE"/>
    <w:rsid w:val="00286BB1"/>
    <w:rsid w:val="00287D9D"/>
    <w:rsid w:val="00297072"/>
    <w:rsid w:val="002A7149"/>
    <w:rsid w:val="002B5366"/>
    <w:rsid w:val="002C04FA"/>
    <w:rsid w:val="002C3E86"/>
    <w:rsid w:val="002D589E"/>
    <w:rsid w:val="002E4859"/>
    <w:rsid w:val="002E7497"/>
    <w:rsid w:val="002F5179"/>
    <w:rsid w:val="002F52A6"/>
    <w:rsid w:val="002F6A37"/>
    <w:rsid w:val="002F7C24"/>
    <w:rsid w:val="0031640A"/>
    <w:rsid w:val="0032151F"/>
    <w:rsid w:val="0033295A"/>
    <w:rsid w:val="00340F6F"/>
    <w:rsid w:val="00341542"/>
    <w:rsid w:val="0035285E"/>
    <w:rsid w:val="00352B2F"/>
    <w:rsid w:val="00383F10"/>
    <w:rsid w:val="00395202"/>
    <w:rsid w:val="003C7581"/>
    <w:rsid w:val="003E0141"/>
    <w:rsid w:val="003E28C0"/>
    <w:rsid w:val="003E3BF7"/>
    <w:rsid w:val="003F583C"/>
    <w:rsid w:val="003F5B11"/>
    <w:rsid w:val="003F5C0D"/>
    <w:rsid w:val="00412E6B"/>
    <w:rsid w:val="00424389"/>
    <w:rsid w:val="00426841"/>
    <w:rsid w:val="004311B1"/>
    <w:rsid w:val="00432200"/>
    <w:rsid w:val="00434FD8"/>
    <w:rsid w:val="004464C9"/>
    <w:rsid w:val="0045521C"/>
    <w:rsid w:val="0046043A"/>
    <w:rsid w:val="00464E13"/>
    <w:rsid w:val="00466FBE"/>
    <w:rsid w:val="0047176C"/>
    <w:rsid w:val="004A0169"/>
    <w:rsid w:val="004A20A6"/>
    <w:rsid w:val="004B3477"/>
    <w:rsid w:val="004B5E81"/>
    <w:rsid w:val="004D2494"/>
    <w:rsid w:val="004D4834"/>
    <w:rsid w:val="004D5DE6"/>
    <w:rsid w:val="004E7BDE"/>
    <w:rsid w:val="004F06A0"/>
    <w:rsid w:val="005220F3"/>
    <w:rsid w:val="00522F60"/>
    <w:rsid w:val="0053027D"/>
    <w:rsid w:val="00532510"/>
    <w:rsid w:val="00540C9B"/>
    <w:rsid w:val="00547C32"/>
    <w:rsid w:val="00560E8D"/>
    <w:rsid w:val="005624C1"/>
    <w:rsid w:val="00566A9C"/>
    <w:rsid w:val="00567D0F"/>
    <w:rsid w:val="0058720F"/>
    <w:rsid w:val="00596ACB"/>
    <w:rsid w:val="005A0758"/>
    <w:rsid w:val="005A29D9"/>
    <w:rsid w:val="005B00A5"/>
    <w:rsid w:val="005B6414"/>
    <w:rsid w:val="005C05BB"/>
    <w:rsid w:val="005C654E"/>
    <w:rsid w:val="005D22F3"/>
    <w:rsid w:val="005D3A79"/>
    <w:rsid w:val="00604C5E"/>
    <w:rsid w:val="00624D39"/>
    <w:rsid w:val="0064278A"/>
    <w:rsid w:val="006451FC"/>
    <w:rsid w:val="00646DB9"/>
    <w:rsid w:val="006503D6"/>
    <w:rsid w:val="00667DDC"/>
    <w:rsid w:val="00696E29"/>
    <w:rsid w:val="006B216A"/>
    <w:rsid w:val="006B7F83"/>
    <w:rsid w:val="006D0902"/>
    <w:rsid w:val="006D5DC2"/>
    <w:rsid w:val="006D7FF5"/>
    <w:rsid w:val="006E0A61"/>
    <w:rsid w:val="006F6202"/>
    <w:rsid w:val="00703F20"/>
    <w:rsid w:val="00714E7E"/>
    <w:rsid w:val="00717987"/>
    <w:rsid w:val="0074151D"/>
    <w:rsid w:val="00754220"/>
    <w:rsid w:val="00756DD9"/>
    <w:rsid w:val="00762595"/>
    <w:rsid w:val="00764B20"/>
    <w:rsid w:val="00792014"/>
    <w:rsid w:val="00792716"/>
    <w:rsid w:val="007C0C5C"/>
    <w:rsid w:val="007E6AE6"/>
    <w:rsid w:val="007F7171"/>
    <w:rsid w:val="00802180"/>
    <w:rsid w:val="00803AF2"/>
    <w:rsid w:val="00804A0D"/>
    <w:rsid w:val="00804D56"/>
    <w:rsid w:val="00810DF2"/>
    <w:rsid w:val="00811B6F"/>
    <w:rsid w:val="00814465"/>
    <w:rsid w:val="00822CB7"/>
    <w:rsid w:val="0082747A"/>
    <w:rsid w:val="00827B69"/>
    <w:rsid w:val="008306B9"/>
    <w:rsid w:val="008410B6"/>
    <w:rsid w:val="008413F0"/>
    <w:rsid w:val="00845C2C"/>
    <w:rsid w:val="00846902"/>
    <w:rsid w:val="00854D18"/>
    <w:rsid w:val="00870E9B"/>
    <w:rsid w:val="00880B80"/>
    <w:rsid w:val="00881090"/>
    <w:rsid w:val="008831C1"/>
    <w:rsid w:val="0088451D"/>
    <w:rsid w:val="0089097E"/>
    <w:rsid w:val="008A1B22"/>
    <w:rsid w:val="008C15EE"/>
    <w:rsid w:val="008D1D38"/>
    <w:rsid w:val="008D3528"/>
    <w:rsid w:val="008F2170"/>
    <w:rsid w:val="008F3B3E"/>
    <w:rsid w:val="00904EB7"/>
    <w:rsid w:val="00914720"/>
    <w:rsid w:val="00947FCB"/>
    <w:rsid w:val="0097034A"/>
    <w:rsid w:val="00986BBF"/>
    <w:rsid w:val="00992E7B"/>
    <w:rsid w:val="009944B5"/>
    <w:rsid w:val="00994867"/>
    <w:rsid w:val="009B14B5"/>
    <w:rsid w:val="009B1A56"/>
    <w:rsid w:val="009B242E"/>
    <w:rsid w:val="009C5388"/>
    <w:rsid w:val="009F0E3A"/>
    <w:rsid w:val="009F558A"/>
    <w:rsid w:val="009F7E7C"/>
    <w:rsid w:val="00A05CB4"/>
    <w:rsid w:val="00A1756F"/>
    <w:rsid w:val="00A202AF"/>
    <w:rsid w:val="00A27ADA"/>
    <w:rsid w:val="00A42156"/>
    <w:rsid w:val="00A56B40"/>
    <w:rsid w:val="00A56FFE"/>
    <w:rsid w:val="00A61A32"/>
    <w:rsid w:val="00A831B5"/>
    <w:rsid w:val="00A85BC0"/>
    <w:rsid w:val="00A973E6"/>
    <w:rsid w:val="00AA25FE"/>
    <w:rsid w:val="00AB22E7"/>
    <w:rsid w:val="00AB2522"/>
    <w:rsid w:val="00AC01C1"/>
    <w:rsid w:val="00AC5B06"/>
    <w:rsid w:val="00AD3A28"/>
    <w:rsid w:val="00AE2ADF"/>
    <w:rsid w:val="00AE3F94"/>
    <w:rsid w:val="00AE719B"/>
    <w:rsid w:val="00AF05C8"/>
    <w:rsid w:val="00B03C6B"/>
    <w:rsid w:val="00B07D84"/>
    <w:rsid w:val="00B20B7B"/>
    <w:rsid w:val="00B25356"/>
    <w:rsid w:val="00B25E5F"/>
    <w:rsid w:val="00B35929"/>
    <w:rsid w:val="00B430CB"/>
    <w:rsid w:val="00B47817"/>
    <w:rsid w:val="00B50218"/>
    <w:rsid w:val="00B504C4"/>
    <w:rsid w:val="00B604D7"/>
    <w:rsid w:val="00B6416D"/>
    <w:rsid w:val="00B6793A"/>
    <w:rsid w:val="00B81024"/>
    <w:rsid w:val="00B9171E"/>
    <w:rsid w:val="00B939B0"/>
    <w:rsid w:val="00B93EC5"/>
    <w:rsid w:val="00B9743B"/>
    <w:rsid w:val="00BA118E"/>
    <w:rsid w:val="00BA500B"/>
    <w:rsid w:val="00BB08DB"/>
    <w:rsid w:val="00BB5A45"/>
    <w:rsid w:val="00BC50E8"/>
    <w:rsid w:val="00BE0C55"/>
    <w:rsid w:val="00BE26BF"/>
    <w:rsid w:val="00BF423E"/>
    <w:rsid w:val="00BF4FF5"/>
    <w:rsid w:val="00C01269"/>
    <w:rsid w:val="00C111E3"/>
    <w:rsid w:val="00C13352"/>
    <w:rsid w:val="00C21F71"/>
    <w:rsid w:val="00C33071"/>
    <w:rsid w:val="00C3507F"/>
    <w:rsid w:val="00C4604A"/>
    <w:rsid w:val="00C47CB4"/>
    <w:rsid w:val="00C51006"/>
    <w:rsid w:val="00C64B9C"/>
    <w:rsid w:val="00C66CBF"/>
    <w:rsid w:val="00C81683"/>
    <w:rsid w:val="00CA0813"/>
    <w:rsid w:val="00CB195A"/>
    <w:rsid w:val="00CC27DE"/>
    <w:rsid w:val="00CC3C0B"/>
    <w:rsid w:val="00CC49EE"/>
    <w:rsid w:val="00CC6408"/>
    <w:rsid w:val="00CC64C5"/>
    <w:rsid w:val="00CE1BA9"/>
    <w:rsid w:val="00CF6C78"/>
    <w:rsid w:val="00D0023A"/>
    <w:rsid w:val="00D22899"/>
    <w:rsid w:val="00D24709"/>
    <w:rsid w:val="00D4352D"/>
    <w:rsid w:val="00D503CA"/>
    <w:rsid w:val="00D54099"/>
    <w:rsid w:val="00D5483E"/>
    <w:rsid w:val="00D609D4"/>
    <w:rsid w:val="00D676E8"/>
    <w:rsid w:val="00D74799"/>
    <w:rsid w:val="00D86EF6"/>
    <w:rsid w:val="00DA0E87"/>
    <w:rsid w:val="00DB4CA5"/>
    <w:rsid w:val="00DB6069"/>
    <w:rsid w:val="00DC055A"/>
    <w:rsid w:val="00DC0DA4"/>
    <w:rsid w:val="00DD0A4C"/>
    <w:rsid w:val="00DE0955"/>
    <w:rsid w:val="00DE17DC"/>
    <w:rsid w:val="00DE3C8C"/>
    <w:rsid w:val="00DE6CD4"/>
    <w:rsid w:val="00E03DC9"/>
    <w:rsid w:val="00E0409C"/>
    <w:rsid w:val="00E05012"/>
    <w:rsid w:val="00E06647"/>
    <w:rsid w:val="00E152E1"/>
    <w:rsid w:val="00E35757"/>
    <w:rsid w:val="00E449A9"/>
    <w:rsid w:val="00E834A0"/>
    <w:rsid w:val="00E90668"/>
    <w:rsid w:val="00E9142E"/>
    <w:rsid w:val="00EA2B4B"/>
    <w:rsid w:val="00EC7CEB"/>
    <w:rsid w:val="00ED469B"/>
    <w:rsid w:val="00ED7A99"/>
    <w:rsid w:val="00EE1B8C"/>
    <w:rsid w:val="00F01226"/>
    <w:rsid w:val="00F263B7"/>
    <w:rsid w:val="00F32F76"/>
    <w:rsid w:val="00F32F8E"/>
    <w:rsid w:val="00F4453A"/>
    <w:rsid w:val="00F50428"/>
    <w:rsid w:val="00F539BD"/>
    <w:rsid w:val="00F62E5C"/>
    <w:rsid w:val="00F70A2A"/>
    <w:rsid w:val="00F7100C"/>
    <w:rsid w:val="00F74B48"/>
    <w:rsid w:val="00F82504"/>
    <w:rsid w:val="00FA0783"/>
    <w:rsid w:val="00FA0E52"/>
    <w:rsid w:val="00FA1E06"/>
    <w:rsid w:val="00FB3583"/>
    <w:rsid w:val="00FC1449"/>
    <w:rsid w:val="00FC203E"/>
    <w:rsid w:val="00FC7E7B"/>
    <w:rsid w:val="00FE545D"/>
    <w:rsid w:val="00FE5B7D"/>
    <w:rsid w:val="00FF1C68"/>
    <w:rsid w:val="00FF395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190A6C"/>
  <w15:chartTrackingRefBased/>
  <w15:docId w15:val="{5B96CA38-7F57-4DC1-9D6E-BE6A80D049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285E"/>
  </w:style>
  <w:style w:type="paragraph" w:styleId="Heading1">
    <w:name w:val="heading 1"/>
    <w:basedOn w:val="Normal"/>
    <w:next w:val="Normal"/>
    <w:link w:val="Heading1Char"/>
    <w:uiPriority w:val="9"/>
    <w:qFormat/>
    <w:rsid w:val="0035285E"/>
    <w:pPr>
      <w:keepNext/>
      <w:keepLines/>
      <w:spacing w:before="480" w:after="0"/>
      <w:outlineLvl w:val="0"/>
    </w:pPr>
    <w:rPr>
      <w:rFonts w:asciiTheme="majorHAnsi" w:eastAsiaTheme="majorEastAsia" w:hAnsiTheme="majorHAnsi" w:cstheme="majorBidi"/>
      <w:b/>
      <w:bCs/>
      <w:color w:val="AA610D" w:themeColor="accent1" w:themeShade="BF"/>
      <w:sz w:val="28"/>
      <w:szCs w:val="28"/>
    </w:rPr>
  </w:style>
  <w:style w:type="paragraph" w:styleId="Heading2">
    <w:name w:val="heading 2"/>
    <w:basedOn w:val="Normal"/>
    <w:next w:val="Normal"/>
    <w:link w:val="Heading2Char"/>
    <w:uiPriority w:val="9"/>
    <w:unhideWhenUsed/>
    <w:qFormat/>
    <w:rsid w:val="0035285E"/>
    <w:pPr>
      <w:keepNext/>
      <w:keepLines/>
      <w:spacing w:before="200" w:after="0"/>
      <w:outlineLvl w:val="1"/>
    </w:pPr>
    <w:rPr>
      <w:rFonts w:asciiTheme="majorHAnsi" w:eastAsiaTheme="majorEastAsia" w:hAnsiTheme="majorHAnsi" w:cstheme="majorBidi"/>
      <w:b/>
      <w:bCs/>
      <w:color w:val="E48312" w:themeColor="accent1"/>
      <w:sz w:val="26"/>
      <w:szCs w:val="26"/>
    </w:rPr>
  </w:style>
  <w:style w:type="paragraph" w:styleId="Heading3">
    <w:name w:val="heading 3"/>
    <w:basedOn w:val="Normal"/>
    <w:next w:val="Normal"/>
    <w:link w:val="Heading3Char"/>
    <w:uiPriority w:val="9"/>
    <w:unhideWhenUsed/>
    <w:qFormat/>
    <w:rsid w:val="0035285E"/>
    <w:pPr>
      <w:keepNext/>
      <w:keepLines/>
      <w:spacing w:before="200" w:after="0"/>
      <w:outlineLvl w:val="2"/>
    </w:pPr>
    <w:rPr>
      <w:rFonts w:asciiTheme="majorHAnsi" w:eastAsiaTheme="majorEastAsia" w:hAnsiTheme="majorHAnsi" w:cstheme="majorBidi"/>
      <w:b/>
      <w:bCs/>
      <w:color w:val="E48312" w:themeColor="accent1"/>
    </w:rPr>
  </w:style>
  <w:style w:type="paragraph" w:styleId="Heading4">
    <w:name w:val="heading 4"/>
    <w:basedOn w:val="Normal"/>
    <w:next w:val="Normal"/>
    <w:link w:val="Heading4Char"/>
    <w:uiPriority w:val="9"/>
    <w:semiHidden/>
    <w:unhideWhenUsed/>
    <w:qFormat/>
    <w:rsid w:val="0035285E"/>
    <w:pPr>
      <w:keepNext/>
      <w:keepLines/>
      <w:spacing w:before="200" w:after="0"/>
      <w:outlineLvl w:val="3"/>
    </w:pPr>
    <w:rPr>
      <w:rFonts w:asciiTheme="majorHAnsi" w:eastAsiaTheme="majorEastAsia" w:hAnsiTheme="majorHAnsi" w:cstheme="majorBidi"/>
      <w:b/>
      <w:bCs/>
      <w:i/>
      <w:iCs/>
      <w:color w:val="E48312" w:themeColor="accent1"/>
    </w:rPr>
  </w:style>
  <w:style w:type="paragraph" w:styleId="Heading5">
    <w:name w:val="heading 5"/>
    <w:basedOn w:val="Normal"/>
    <w:next w:val="Normal"/>
    <w:link w:val="Heading5Char"/>
    <w:uiPriority w:val="9"/>
    <w:semiHidden/>
    <w:unhideWhenUsed/>
    <w:qFormat/>
    <w:rsid w:val="0035285E"/>
    <w:pPr>
      <w:keepNext/>
      <w:keepLines/>
      <w:spacing w:before="200" w:after="0"/>
      <w:outlineLvl w:val="4"/>
    </w:pPr>
    <w:rPr>
      <w:rFonts w:asciiTheme="majorHAnsi" w:eastAsiaTheme="majorEastAsia" w:hAnsiTheme="majorHAnsi" w:cstheme="majorBidi"/>
      <w:color w:val="714109" w:themeColor="accent1" w:themeShade="7F"/>
    </w:rPr>
  </w:style>
  <w:style w:type="paragraph" w:styleId="Heading6">
    <w:name w:val="heading 6"/>
    <w:basedOn w:val="Normal"/>
    <w:next w:val="Normal"/>
    <w:link w:val="Heading6Char"/>
    <w:uiPriority w:val="9"/>
    <w:semiHidden/>
    <w:unhideWhenUsed/>
    <w:qFormat/>
    <w:rsid w:val="0035285E"/>
    <w:pPr>
      <w:keepNext/>
      <w:keepLines/>
      <w:spacing w:before="200" w:after="0"/>
      <w:outlineLvl w:val="5"/>
    </w:pPr>
    <w:rPr>
      <w:rFonts w:asciiTheme="majorHAnsi" w:eastAsiaTheme="majorEastAsia" w:hAnsiTheme="majorHAnsi" w:cstheme="majorBidi"/>
      <w:i/>
      <w:iCs/>
      <w:color w:val="714109" w:themeColor="accent1" w:themeShade="7F"/>
    </w:rPr>
  </w:style>
  <w:style w:type="paragraph" w:styleId="Heading7">
    <w:name w:val="heading 7"/>
    <w:basedOn w:val="Normal"/>
    <w:next w:val="Normal"/>
    <w:link w:val="Heading7Char"/>
    <w:uiPriority w:val="9"/>
    <w:semiHidden/>
    <w:unhideWhenUsed/>
    <w:qFormat/>
    <w:rsid w:val="0035285E"/>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35285E"/>
    <w:pPr>
      <w:keepNext/>
      <w:keepLines/>
      <w:spacing w:before="200" w:after="0"/>
      <w:outlineLvl w:val="7"/>
    </w:pPr>
    <w:rPr>
      <w:rFonts w:asciiTheme="majorHAnsi" w:eastAsiaTheme="majorEastAsia" w:hAnsiTheme="majorHAnsi" w:cstheme="majorBidi"/>
      <w:color w:val="E48312" w:themeColor="accent1"/>
      <w:sz w:val="20"/>
      <w:szCs w:val="20"/>
    </w:rPr>
  </w:style>
  <w:style w:type="paragraph" w:styleId="Heading9">
    <w:name w:val="heading 9"/>
    <w:basedOn w:val="Normal"/>
    <w:next w:val="Normal"/>
    <w:link w:val="Heading9Char"/>
    <w:uiPriority w:val="9"/>
    <w:semiHidden/>
    <w:unhideWhenUsed/>
    <w:qFormat/>
    <w:rsid w:val="0035285E"/>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5285E"/>
    <w:pPr>
      <w:pBdr>
        <w:bottom w:val="single" w:sz="8" w:space="4" w:color="E48312" w:themeColor="accent1"/>
      </w:pBdr>
      <w:spacing w:after="300" w:line="240" w:lineRule="auto"/>
      <w:contextualSpacing/>
    </w:pPr>
    <w:rPr>
      <w:rFonts w:asciiTheme="majorHAnsi" w:eastAsiaTheme="majorEastAsia" w:hAnsiTheme="majorHAnsi" w:cstheme="majorBidi"/>
      <w:color w:val="49533D" w:themeColor="text2" w:themeShade="BF"/>
      <w:spacing w:val="5"/>
      <w:sz w:val="52"/>
      <w:szCs w:val="52"/>
    </w:rPr>
  </w:style>
  <w:style w:type="character" w:customStyle="1" w:styleId="TitleChar">
    <w:name w:val="Title Char"/>
    <w:basedOn w:val="DefaultParagraphFont"/>
    <w:link w:val="Title"/>
    <w:uiPriority w:val="10"/>
    <w:rsid w:val="0035285E"/>
    <w:rPr>
      <w:rFonts w:asciiTheme="majorHAnsi" w:eastAsiaTheme="majorEastAsia" w:hAnsiTheme="majorHAnsi" w:cstheme="majorBidi"/>
      <w:color w:val="49533D" w:themeColor="text2" w:themeShade="BF"/>
      <w:spacing w:val="5"/>
      <w:sz w:val="52"/>
      <w:szCs w:val="52"/>
    </w:rPr>
  </w:style>
  <w:style w:type="paragraph" w:styleId="Subtitle">
    <w:name w:val="Subtitle"/>
    <w:basedOn w:val="Normal"/>
    <w:next w:val="Normal"/>
    <w:link w:val="SubtitleChar"/>
    <w:uiPriority w:val="11"/>
    <w:qFormat/>
    <w:rsid w:val="0035285E"/>
    <w:pPr>
      <w:numPr>
        <w:ilvl w:val="1"/>
      </w:numPr>
    </w:pPr>
    <w:rPr>
      <w:rFonts w:asciiTheme="majorHAnsi" w:eastAsiaTheme="majorEastAsia" w:hAnsiTheme="majorHAnsi" w:cstheme="majorBidi"/>
      <w:i/>
      <w:iCs/>
      <w:color w:val="E48312" w:themeColor="accent1"/>
      <w:spacing w:val="15"/>
      <w:sz w:val="24"/>
      <w:szCs w:val="24"/>
    </w:rPr>
  </w:style>
  <w:style w:type="character" w:customStyle="1" w:styleId="SubtitleChar">
    <w:name w:val="Subtitle Char"/>
    <w:basedOn w:val="DefaultParagraphFont"/>
    <w:link w:val="Subtitle"/>
    <w:uiPriority w:val="11"/>
    <w:rsid w:val="0035285E"/>
    <w:rPr>
      <w:rFonts w:asciiTheme="majorHAnsi" w:eastAsiaTheme="majorEastAsia" w:hAnsiTheme="majorHAnsi" w:cstheme="majorBidi"/>
      <w:i/>
      <w:iCs/>
      <w:color w:val="E48312" w:themeColor="accent1"/>
      <w:spacing w:val="15"/>
      <w:sz w:val="24"/>
      <w:szCs w:val="24"/>
    </w:rPr>
  </w:style>
  <w:style w:type="character" w:customStyle="1" w:styleId="Heading1Char">
    <w:name w:val="Heading 1 Char"/>
    <w:basedOn w:val="DefaultParagraphFont"/>
    <w:link w:val="Heading1"/>
    <w:uiPriority w:val="9"/>
    <w:rsid w:val="0035285E"/>
    <w:rPr>
      <w:rFonts w:asciiTheme="majorHAnsi" w:eastAsiaTheme="majorEastAsia" w:hAnsiTheme="majorHAnsi" w:cstheme="majorBidi"/>
      <w:b/>
      <w:bCs/>
      <w:color w:val="AA610D" w:themeColor="accent1" w:themeShade="BF"/>
      <w:sz w:val="28"/>
      <w:szCs w:val="28"/>
    </w:rPr>
  </w:style>
  <w:style w:type="character" w:customStyle="1" w:styleId="Heading2Char">
    <w:name w:val="Heading 2 Char"/>
    <w:basedOn w:val="DefaultParagraphFont"/>
    <w:link w:val="Heading2"/>
    <w:uiPriority w:val="9"/>
    <w:rsid w:val="0035285E"/>
    <w:rPr>
      <w:rFonts w:asciiTheme="majorHAnsi" w:eastAsiaTheme="majorEastAsia" w:hAnsiTheme="majorHAnsi" w:cstheme="majorBidi"/>
      <w:b/>
      <w:bCs/>
      <w:color w:val="E48312" w:themeColor="accent1"/>
      <w:sz w:val="26"/>
      <w:szCs w:val="26"/>
    </w:rPr>
  </w:style>
  <w:style w:type="paragraph" w:styleId="ListParagraph">
    <w:name w:val="List Paragraph"/>
    <w:basedOn w:val="Normal"/>
    <w:uiPriority w:val="34"/>
    <w:qFormat/>
    <w:rsid w:val="002D589E"/>
    <w:pPr>
      <w:ind w:left="720"/>
      <w:contextualSpacing/>
    </w:pPr>
  </w:style>
  <w:style w:type="paragraph" w:styleId="Header">
    <w:name w:val="header"/>
    <w:basedOn w:val="Normal"/>
    <w:link w:val="HeaderChar"/>
    <w:uiPriority w:val="99"/>
    <w:unhideWhenUsed/>
    <w:rsid w:val="00566A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6A9C"/>
  </w:style>
  <w:style w:type="paragraph" w:styleId="Footer">
    <w:name w:val="footer"/>
    <w:basedOn w:val="Normal"/>
    <w:link w:val="FooterChar"/>
    <w:uiPriority w:val="99"/>
    <w:unhideWhenUsed/>
    <w:rsid w:val="00566A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6A9C"/>
  </w:style>
  <w:style w:type="paragraph" w:styleId="Caption">
    <w:name w:val="caption"/>
    <w:basedOn w:val="Normal"/>
    <w:next w:val="Normal"/>
    <w:uiPriority w:val="35"/>
    <w:unhideWhenUsed/>
    <w:qFormat/>
    <w:rsid w:val="0035285E"/>
    <w:pPr>
      <w:spacing w:line="240" w:lineRule="auto"/>
    </w:pPr>
    <w:rPr>
      <w:b/>
      <w:bCs/>
      <w:color w:val="E48312" w:themeColor="accent1"/>
      <w:sz w:val="18"/>
      <w:szCs w:val="18"/>
    </w:rPr>
  </w:style>
  <w:style w:type="paragraph" w:styleId="Bibliography">
    <w:name w:val="Bibliography"/>
    <w:basedOn w:val="Normal"/>
    <w:next w:val="Normal"/>
    <w:uiPriority w:val="37"/>
    <w:unhideWhenUsed/>
    <w:rsid w:val="001E7084"/>
  </w:style>
  <w:style w:type="character" w:styleId="Hyperlink">
    <w:name w:val="Hyperlink"/>
    <w:basedOn w:val="DefaultParagraphFont"/>
    <w:uiPriority w:val="99"/>
    <w:unhideWhenUsed/>
    <w:rsid w:val="00B25356"/>
    <w:rPr>
      <w:color w:val="2998E3" w:themeColor="hyperlink"/>
      <w:u w:val="single"/>
    </w:rPr>
  </w:style>
  <w:style w:type="character" w:styleId="UnresolvedMention">
    <w:name w:val="Unresolved Mention"/>
    <w:basedOn w:val="DefaultParagraphFont"/>
    <w:uiPriority w:val="99"/>
    <w:semiHidden/>
    <w:unhideWhenUsed/>
    <w:rsid w:val="00B25356"/>
    <w:rPr>
      <w:color w:val="605E5C"/>
      <w:shd w:val="clear" w:color="auto" w:fill="E1DFDD"/>
    </w:rPr>
  </w:style>
  <w:style w:type="paragraph" w:styleId="NoSpacing">
    <w:name w:val="No Spacing"/>
    <w:link w:val="NoSpacingChar"/>
    <w:uiPriority w:val="1"/>
    <w:qFormat/>
    <w:rsid w:val="0035285E"/>
    <w:pPr>
      <w:spacing w:after="0" w:line="240" w:lineRule="auto"/>
    </w:pPr>
  </w:style>
  <w:style w:type="character" w:customStyle="1" w:styleId="NoSpacingChar">
    <w:name w:val="No Spacing Char"/>
    <w:basedOn w:val="DefaultParagraphFont"/>
    <w:link w:val="NoSpacing"/>
    <w:uiPriority w:val="1"/>
    <w:rsid w:val="001122F9"/>
  </w:style>
  <w:style w:type="paragraph" w:styleId="TOCHeading">
    <w:name w:val="TOC Heading"/>
    <w:basedOn w:val="Heading1"/>
    <w:next w:val="Normal"/>
    <w:uiPriority w:val="39"/>
    <w:unhideWhenUsed/>
    <w:qFormat/>
    <w:rsid w:val="0035285E"/>
    <w:pPr>
      <w:outlineLvl w:val="9"/>
    </w:pPr>
  </w:style>
  <w:style w:type="paragraph" w:styleId="TOC1">
    <w:name w:val="toc 1"/>
    <w:basedOn w:val="Normal"/>
    <w:next w:val="Normal"/>
    <w:autoRedefine/>
    <w:uiPriority w:val="39"/>
    <w:unhideWhenUsed/>
    <w:rsid w:val="001122F9"/>
    <w:pPr>
      <w:spacing w:after="100"/>
    </w:pPr>
  </w:style>
  <w:style w:type="paragraph" w:styleId="TOC2">
    <w:name w:val="toc 2"/>
    <w:basedOn w:val="Normal"/>
    <w:next w:val="Normal"/>
    <w:autoRedefine/>
    <w:uiPriority w:val="39"/>
    <w:unhideWhenUsed/>
    <w:rsid w:val="001122F9"/>
    <w:pPr>
      <w:spacing w:after="100"/>
      <w:ind w:left="220"/>
    </w:pPr>
  </w:style>
  <w:style w:type="paragraph" w:styleId="TableofFigures">
    <w:name w:val="table of figures"/>
    <w:basedOn w:val="Normal"/>
    <w:next w:val="Normal"/>
    <w:uiPriority w:val="99"/>
    <w:unhideWhenUsed/>
    <w:rsid w:val="001122F9"/>
    <w:pPr>
      <w:spacing w:after="0"/>
    </w:pPr>
  </w:style>
  <w:style w:type="character" w:customStyle="1" w:styleId="Heading3Char">
    <w:name w:val="Heading 3 Char"/>
    <w:basedOn w:val="DefaultParagraphFont"/>
    <w:link w:val="Heading3"/>
    <w:uiPriority w:val="9"/>
    <w:rsid w:val="0035285E"/>
    <w:rPr>
      <w:rFonts w:asciiTheme="majorHAnsi" w:eastAsiaTheme="majorEastAsia" w:hAnsiTheme="majorHAnsi" w:cstheme="majorBidi"/>
      <w:b/>
      <w:bCs/>
      <w:color w:val="E48312" w:themeColor="accent1"/>
    </w:rPr>
  </w:style>
  <w:style w:type="paragraph" w:styleId="TOC3">
    <w:name w:val="toc 3"/>
    <w:basedOn w:val="Normal"/>
    <w:next w:val="Normal"/>
    <w:autoRedefine/>
    <w:uiPriority w:val="39"/>
    <w:unhideWhenUsed/>
    <w:rsid w:val="005D22F3"/>
    <w:pPr>
      <w:spacing w:after="100"/>
      <w:ind w:left="440"/>
    </w:pPr>
  </w:style>
  <w:style w:type="character" w:customStyle="1" w:styleId="Heading4Char">
    <w:name w:val="Heading 4 Char"/>
    <w:basedOn w:val="DefaultParagraphFont"/>
    <w:link w:val="Heading4"/>
    <w:uiPriority w:val="9"/>
    <w:semiHidden/>
    <w:rsid w:val="0035285E"/>
    <w:rPr>
      <w:rFonts w:asciiTheme="majorHAnsi" w:eastAsiaTheme="majorEastAsia" w:hAnsiTheme="majorHAnsi" w:cstheme="majorBidi"/>
      <w:b/>
      <w:bCs/>
      <w:i/>
      <w:iCs/>
      <w:color w:val="E48312" w:themeColor="accent1"/>
    </w:rPr>
  </w:style>
  <w:style w:type="character" w:customStyle="1" w:styleId="Heading5Char">
    <w:name w:val="Heading 5 Char"/>
    <w:basedOn w:val="DefaultParagraphFont"/>
    <w:link w:val="Heading5"/>
    <w:uiPriority w:val="9"/>
    <w:semiHidden/>
    <w:rsid w:val="0035285E"/>
    <w:rPr>
      <w:rFonts w:asciiTheme="majorHAnsi" w:eastAsiaTheme="majorEastAsia" w:hAnsiTheme="majorHAnsi" w:cstheme="majorBidi"/>
      <w:color w:val="714109" w:themeColor="accent1" w:themeShade="7F"/>
    </w:rPr>
  </w:style>
  <w:style w:type="character" w:customStyle="1" w:styleId="Heading6Char">
    <w:name w:val="Heading 6 Char"/>
    <w:basedOn w:val="DefaultParagraphFont"/>
    <w:link w:val="Heading6"/>
    <w:uiPriority w:val="9"/>
    <w:semiHidden/>
    <w:rsid w:val="0035285E"/>
    <w:rPr>
      <w:rFonts w:asciiTheme="majorHAnsi" w:eastAsiaTheme="majorEastAsia" w:hAnsiTheme="majorHAnsi" w:cstheme="majorBidi"/>
      <w:i/>
      <w:iCs/>
      <w:color w:val="714109" w:themeColor="accent1" w:themeShade="7F"/>
    </w:rPr>
  </w:style>
  <w:style w:type="character" w:customStyle="1" w:styleId="Heading7Char">
    <w:name w:val="Heading 7 Char"/>
    <w:basedOn w:val="DefaultParagraphFont"/>
    <w:link w:val="Heading7"/>
    <w:uiPriority w:val="9"/>
    <w:semiHidden/>
    <w:rsid w:val="0035285E"/>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35285E"/>
    <w:rPr>
      <w:rFonts w:asciiTheme="majorHAnsi" w:eastAsiaTheme="majorEastAsia" w:hAnsiTheme="majorHAnsi" w:cstheme="majorBidi"/>
      <w:color w:val="E48312" w:themeColor="accent1"/>
      <w:sz w:val="20"/>
      <w:szCs w:val="20"/>
    </w:rPr>
  </w:style>
  <w:style w:type="character" w:customStyle="1" w:styleId="Heading9Char">
    <w:name w:val="Heading 9 Char"/>
    <w:basedOn w:val="DefaultParagraphFont"/>
    <w:link w:val="Heading9"/>
    <w:uiPriority w:val="9"/>
    <w:semiHidden/>
    <w:rsid w:val="0035285E"/>
    <w:rPr>
      <w:rFonts w:asciiTheme="majorHAnsi" w:eastAsiaTheme="majorEastAsia" w:hAnsiTheme="majorHAnsi" w:cstheme="majorBidi"/>
      <w:i/>
      <w:iCs/>
      <w:color w:val="404040" w:themeColor="text1" w:themeTint="BF"/>
      <w:sz w:val="20"/>
      <w:szCs w:val="20"/>
    </w:rPr>
  </w:style>
  <w:style w:type="character" w:styleId="Strong">
    <w:name w:val="Strong"/>
    <w:basedOn w:val="DefaultParagraphFont"/>
    <w:uiPriority w:val="22"/>
    <w:qFormat/>
    <w:rsid w:val="0035285E"/>
    <w:rPr>
      <w:b/>
      <w:bCs/>
    </w:rPr>
  </w:style>
  <w:style w:type="character" w:styleId="Emphasis">
    <w:name w:val="Emphasis"/>
    <w:basedOn w:val="DefaultParagraphFont"/>
    <w:uiPriority w:val="20"/>
    <w:qFormat/>
    <w:rsid w:val="0035285E"/>
    <w:rPr>
      <w:i/>
      <w:iCs/>
    </w:rPr>
  </w:style>
  <w:style w:type="paragraph" w:styleId="Quote">
    <w:name w:val="Quote"/>
    <w:basedOn w:val="Normal"/>
    <w:next w:val="Normal"/>
    <w:link w:val="QuoteChar"/>
    <w:uiPriority w:val="29"/>
    <w:qFormat/>
    <w:rsid w:val="0035285E"/>
    <w:rPr>
      <w:i/>
      <w:iCs/>
      <w:color w:val="000000" w:themeColor="text1"/>
    </w:rPr>
  </w:style>
  <w:style w:type="character" w:customStyle="1" w:styleId="QuoteChar">
    <w:name w:val="Quote Char"/>
    <w:basedOn w:val="DefaultParagraphFont"/>
    <w:link w:val="Quote"/>
    <w:uiPriority w:val="29"/>
    <w:rsid w:val="0035285E"/>
    <w:rPr>
      <w:i/>
      <w:iCs/>
      <w:color w:val="000000" w:themeColor="text1"/>
    </w:rPr>
  </w:style>
  <w:style w:type="paragraph" w:styleId="IntenseQuote">
    <w:name w:val="Intense Quote"/>
    <w:basedOn w:val="Normal"/>
    <w:next w:val="Normal"/>
    <w:link w:val="IntenseQuoteChar"/>
    <w:uiPriority w:val="30"/>
    <w:qFormat/>
    <w:rsid w:val="0035285E"/>
    <w:pPr>
      <w:pBdr>
        <w:bottom w:val="single" w:sz="4" w:space="4" w:color="E48312" w:themeColor="accent1"/>
      </w:pBdr>
      <w:spacing w:before="200" w:after="280"/>
      <w:ind w:left="936" w:right="936"/>
    </w:pPr>
    <w:rPr>
      <w:b/>
      <w:bCs/>
      <w:i/>
      <w:iCs/>
      <w:color w:val="E48312" w:themeColor="accent1"/>
    </w:rPr>
  </w:style>
  <w:style w:type="character" w:customStyle="1" w:styleId="IntenseQuoteChar">
    <w:name w:val="Intense Quote Char"/>
    <w:basedOn w:val="DefaultParagraphFont"/>
    <w:link w:val="IntenseQuote"/>
    <w:uiPriority w:val="30"/>
    <w:rsid w:val="0035285E"/>
    <w:rPr>
      <w:b/>
      <w:bCs/>
      <w:i/>
      <w:iCs/>
      <w:color w:val="E48312" w:themeColor="accent1"/>
    </w:rPr>
  </w:style>
  <w:style w:type="character" w:styleId="SubtleEmphasis">
    <w:name w:val="Subtle Emphasis"/>
    <w:basedOn w:val="DefaultParagraphFont"/>
    <w:uiPriority w:val="19"/>
    <w:qFormat/>
    <w:rsid w:val="0035285E"/>
    <w:rPr>
      <w:i/>
      <w:iCs/>
      <w:color w:val="808080" w:themeColor="text1" w:themeTint="7F"/>
    </w:rPr>
  </w:style>
  <w:style w:type="character" w:styleId="IntenseEmphasis">
    <w:name w:val="Intense Emphasis"/>
    <w:basedOn w:val="DefaultParagraphFont"/>
    <w:uiPriority w:val="21"/>
    <w:qFormat/>
    <w:rsid w:val="0035285E"/>
    <w:rPr>
      <w:b/>
      <w:bCs/>
      <w:i/>
      <w:iCs/>
      <w:color w:val="E48312" w:themeColor="accent1"/>
    </w:rPr>
  </w:style>
  <w:style w:type="character" w:styleId="SubtleReference">
    <w:name w:val="Subtle Reference"/>
    <w:basedOn w:val="DefaultParagraphFont"/>
    <w:uiPriority w:val="31"/>
    <w:qFormat/>
    <w:rsid w:val="0035285E"/>
    <w:rPr>
      <w:smallCaps/>
      <w:color w:val="BD582C" w:themeColor="accent2"/>
      <w:u w:val="single"/>
    </w:rPr>
  </w:style>
  <w:style w:type="character" w:styleId="IntenseReference">
    <w:name w:val="Intense Reference"/>
    <w:basedOn w:val="DefaultParagraphFont"/>
    <w:uiPriority w:val="32"/>
    <w:qFormat/>
    <w:rsid w:val="0035285E"/>
    <w:rPr>
      <w:b/>
      <w:bCs/>
      <w:smallCaps/>
      <w:color w:val="BD582C" w:themeColor="accent2"/>
      <w:spacing w:val="5"/>
      <w:u w:val="single"/>
    </w:rPr>
  </w:style>
  <w:style w:type="character" w:styleId="BookTitle">
    <w:name w:val="Book Title"/>
    <w:basedOn w:val="DefaultParagraphFont"/>
    <w:uiPriority w:val="33"/>
    <w:qFormat/>
    <w:rsid w:val="0035285E"/>
    <w:rPr>
      <w:b/>
      <w:bCs/>
      <w:smallCaps/>
      <w:spacing w:val="5"/>
    </w:rPr>
  </w:style>
  <w:style w:type="character" w:styleId="FollowedHyperlink">
    <w:name w:val="FollowedHyperlink"/>
    <w:basedOn w:val="DefaultParagraphFont"/>
    <w:uiPriority w:val="99"/>
    <w:semiHidden/>
    <w:unhideWhenUsed/>
    <w:rsid w:val="009944B5"/>
    <w:rPr>
      <w:color w:val="8C8C8C"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438910">
      <w:bodyDiv w:val="1"/>
      <w:marLeft w:val="0"/>
      <w:marRight w:val="0"/>
      <w:marTop w:val="0"/>
      <w:marBottom w:val="0"/>
      <w:divBdr>
        <w:top w:val="none" w:sz="0" w:space="0" w:color="auto"/>
        <w:left w:val="none" w:sz="0" w:space="0" w:color="auto"/>
        <w:bottom w:val="none" w:sz="0" w:space="0" w:color="auto"/>
        <w:right w:val="none" w:sz="0" w:space="0" w:color="auto"/>
      </w:divBdr>
    </w:div>
    <w:div w:id="310014879">
      <w:bodyDiv w:val="1"/>
      <w:marLeft w:val="0"/>
      <w:marRight w:val="0"/>
      <w:marTop w:val="0"/>
      <w:marBottom w:val="0"/>
      <w:divBdr>
        <w:top w:val="none" w:sz="0" w:space="0" w:color="auto"/>
        <w:left w:val="none" w:sz="0" w:space="0" w:color="auto"/>
        <w:bottom w:val="none" w:sz="0" w:space="0" w:color="auto"/>
        <w:right w:val="none" w:sz="0" w:space="0" w:color="auto"/>
      </w:divBdr>
    </w:div>
    <w:div w:id="317194280">
      <w:bodyDiv w:val="1"/>
      <w:marLeft w:val="0"/>
      <w:marRight w:val="0"/>
      <w:marTop w:val="0"/>
      <w:marBottom w:val="0"/>
      <w:divBdr>
        <w:top w:val="none" w:sz="0" w:space="0" w:color="auto"/>
        <w:left w:val="none" w:sz="0" w:space="0" w:color="auto"/>
        <w:bottom w:val="none" w:sz="0" w:space="0" w:color="auto"/>
        <w:right w:val="none" w:sz="0" w:space="0" w:color="auto"/>
      </w:divBdr>
    </w:div>
    <w:div w:id="610743775">
      <w:bodyDiv w:val="1"/>
      <w:marLeft w:val="0"/>
      <w:marRight w:val="0"/>
      <w:marTop w:val="0"/>
      <w:marBottom w:val="0"/>
      <w:divBdr>
        <w:top w:val="none" w:sz="0" w:space="0" w:color="auto"/>
        <w:left w:val="none" w:sz="0" w:space="0" w:color="auto"/>
        <w:bottom w:val="none" w:sz="0" w:space="0" w:color="auto"/>
        <w:right w:val="none" w:sz="0" w:space="0" w:color="auto"/>
      </w:divBdr>
    </w:div>
    <w:div w:id="742798116">
      <w:bodyDiv w:val="1"/>
      <w:marLeft w:val="0"/>
      <w:marRight w:val="0"/>
      <w:marTop w:val="0"/>
      <w:marBottom w:val="0"/>
      <w:divBdr>
        <w:top w:val="none" w:sz="0" w:space="0" w:color="auto"/>
        <w:left w:val="none" w:sz="0" w:space="0" w:color="auto"/>
        <w:bottom w:val="none" w:sz="0" w:space="0" w:color="auto"/>
        <w:right w:val="none" w:sz="0" w:space="0" w:color="auto"/>
      </w:divBdr>
    </w:div>
    <w:div w:id="828986656">
      <w:bodyDiv w:val="1"/>
      <w:marLeft w:val="0"/>
      <w:marRight w:val="0"/>
      <w:marTop w:val="0"/>
      <w:marBottom w:val="0"/>
      <w:divBdr>
        <w:top w:val="none" w:sz="0" w:space="0" w:color="auto"/>
        <w:left w:val="none" w:sz="0" w:space="0" w:color="auto"/>
        <w:bottom w:val="none" w:sz="0" w:space="0" w:color="auto"/>
        <w:right w:val="none" w:sz="0" w:space="0" w:color="auto"/>
      </w:divBdr>
    </w:div>
    <w:div w:id="1002902206">
      <w:bodyDiv w:val="1"/>
      <w:marLeft w:val="0"/>
      <w:marRight w:val="0"/>
      <w:marTop w:val="0"/>
      <w:marBottom w:val="0"/>
      <w:divBdr>
        <w:top w:val="none" w:sz="0" w:space="0" w:color="auto"/>
        <w:left w:val="none" w:sz="0" w:space="0" w:color="auto"/>
        <w:bottom w:val="none" w:sz="0" w:space="0" w:color="auto"/>
        <w:right w:val="none" w:sz="0" w:space="0" w:color="auto"/>
      </w:divBdr>
    </w:div>
    <w:div w:id="1204636759">
      <w:bodyDiv w:val="1"/>
      <w:marLeft w:val="0"/>
      <w:marRight w:val="0"/>
      <w:marTop w:val="0"/>
      <w:marBottom w:val="0"/>
      <w:divBdr>
        <w:top w:val="none" w:sz="0" w:space="0" w:color="auto"/>
        <w:left w:val="none" w:sz="0" w:space="0" w:color="auto"/>
        <w:bottom w:val="none" w:sz="0" w:space="0" w:color="auto"/>
        <w:right w:val="none" w:sz="0" w:space="0" w:color="auto"/>
      </w:divBdr>
    </w:div>
    <w:div w:id="1271356059">
      <w:bodyDiv w:val="1"/>
      <w:marLeft w:val="0"/>
      <w:marRight w:val="0"/>
      <w:marTop w:val="0"/>
      <w:marBottom w:val="0"/>
      <w:divBdr>
        <w:top w:val="none" w:sz="0" w:space="0" w:color="auto"/>
        <w:left w:val="none" w:sz="0" w:space="0" w:color="auto"/>
        <w:bottom w:val="none" w:sz="0" w:space="0" w:color="auto"/>
        <w:right w:val="none" w:sz="0" w:space="0" w:color="auto"/>
      </w:divBdr>
    </w:div>
    <w:div w:id="1302612481">
      <w:bodyDiv w:val="1"/>
      <w:marLeft w:val="0"/>
      <w:marRight w:val="0"/>
      <w:marTop w:val="0"/>
      <w:marBottom w:val="0"/>
      <w:divBdr>
        <w:top w:val="none" w:sz="0" w:space="0" w:color="auto"/>
        <w:left w:val="none" w:sz="0" w:space="0" w:color="auto"/>
        <w:bottom w:val="none" w:sz="0" w:space="0" w:color="auto"/>
        <w:right w:val="none" w:sz="0" w:space="0" w:color="auto"/>
      </w:divBdr>
    </w:div>
    <w:div w:id="1352876415">
      <w:bodyDiv w:val="1"/>
      <w:marLeft w:val="0"/>
      <w:marRight w:val="0"/>
      <w:marTop w:val="0"/>
      <w:marBottom w:val="0"/>
      <w:divBdr>
        <w:top w:val="none" w:sz="0" w:space="0" w:color="auto"/>
        <w:left w:val="none" w:sz="0" w:space="0" w:color="auto"/>
        <w:bottom w:val="none" w:sz="0" w:space="0" w:color="auto"/>
        <w:right w:val="none" w:sz="0" w:space="0" w:color="auto"/>
      </w:divBdr>
      <w:divsChild>
        <w:div w:id="1772818532">
          <w:marLeft w:val="0"/>
          <w:marRight w:val="0"/>
          <w:marTop w:val="0"/>
          <w:marBottom w:val="0"/>
          <w:divBdr>
            <w:top w:val="none" w:sz="0" w:space="0" w:color="auto"/>
            <w:left w:val="none" w:sz="0" w:space="0" w:color="auto"/>
            <w:bottom w:val="none" w:sz="0" w:space="0" w:color="auto"/>
            <w:right w:val="none" w:sz="0" w:space="0" w:color="auto"/>
          </w:divBdr>
        </w:div>
      </w:divsChild>
    </w:div>
    <w:div w:id="1359745495">
      <w:bodyDiv w:val="1"/>
      <w:marLeft w:val="0"/>
      <w:marRight w:val="0"/>
      <w:marTop w:val="0"/>
      <w:marBottom w:val="0"/>
      <w:divBdr>
        <w:top w:val="none" w:sz="0" w:space="0" w:color="auto"/>
        <w:left w:val="none" w:sz="0" w:space="0" w:color="auto"/>
        <w:bottom w:val="none" w:sz="0" w:space="0" w:color="auto"/>
        <w:right w:val="none" w:sz="0" w:space="0" w:color="auto"/>
      </w:divBdr>
    </w:div>
    <w:div w:id="1435327225">
      <w:bodyDiv w:val="1"/>
      <w:marLeft w:val="0"/>
      <w:marRight w:val="0"/>
      <w:marTop w:val="0"/>
      <w:marBottom w:val="0"/>
      <w:divBdr>
        <w:top w:val="none" w:sz="0" w:space="0" w:color="auto"/>
        <w:left w:val="none" w:sz="0" w:space="0" w:color="auto"/>
        <w:bottom w:val="none" w:sz="0" w:space="0" w:color="auto"/>
        <w:right w:val="none" w:sz="0" w:space="0" w:color="auto"/>
      </w:divBdr>
    </w:div>
    <w:div w:id="1440640431">
      <w:bodyDiv w:val="1"/>
      <w:marLeft w:val="0"/>
      <w:marRight w:val="0"/>
      <w:marTop w:val="0"/>
      <w:marBottom w:val="0"/>
      <w:divBdr>
        <w:top w:val="none" w:sz="0" w:space="0" w:color="auto"/>
        <w:left w:val="none" w:sz="0" w:space="0" w:color="auto"/>
        <w:bottom w:val="none" w:sz="0" w:space="0" w:color="auto"/>
        <w:right w:val="none" w:sz="0" w:space="0" w:color="auto"/>
      </w:divBdr>
      <w:divsChild>
        <w:div w:id="2120903187">
          <w:marLeft w:val="0"/>
          <w:marRight w:val="0"/>
          <w:marTop w:val="0"/>
          <w:marBottom w:val="0"/>
          <w:divBdr>
            <w:top w:val="none" w:sz="0" w:space="0" w:color="auto"/>
            <w:left w:val="none" w:sz="0" w:space="0" w:color="auto"/>
            <w:bottom w:val="none" w:sz="0" w:space="0" w:color="auto"/>
            <w:right w:val="none" w:sz="0" w:space="0" w:color="auto"/>
          </w:divBdr>
        </w:div>
        <w:div w:id="238368937">
          <w:marLeft w:val="0"/>
          <w:marRight w:val="0"/>
          <w:marTop w:val="0"/>
          <w:marBottom w:val="0"/>
          <w:divBdr>
            <w:top w:val="none" w:sz="0" w:space="0" w:color="auto"/>
            <w:left w:val="none" w:sz="0" w:space="0" w:color="auto"/>
            <w:bottom w:val="none" w:sz="0" w:space="0" w:color="auto"/>
            <w:right w:val="none" w:sz="0" w:space="0" w:color="auto"/>
          </w:divBdr>
        </w:div>
      </w:divsChild>
    </w:div>
    <w:div w:id="1759980631">
      <w:bodyDiv w:val="1"/>
      <w:marLeft w:val="0"/>
      <w:marRight w:val="0"/>
      <w:marTop w:val="0"/>
      <w:marBottom w:val="0"/>
      <w:divBdr>
        <w:top w:val="none" w:sz="0" w:space="0" w:color="auto"/>
        <w:left w:val="none" w:sz="0" w:space="0" w:color="auto"/>
        <w:bottom w:val="none" w:sz="0" w:space="0" w:color="auto"/>
        <w:right w:val="none" w:sz="0" w:space="0" w:color="auto"/>
      </w:divBdr>
    </w:div>
    <w:div w:id="1768842615">
      <w:bodyDiv w:val="1"/>
      <w:marLeft w:val="0"/>
      <w:marRight w:val="0"/>
      <w:marTop w:val="0"/>
      <w:marBottom w:val="0"/>
      <w:divBdr>
        <w:top w:val="none" w:sz="0" w:space="0" w:color="auto"/>
        <w:left w:val="none" w:sz="0" w:space="0" w:color="auto"/>
        <w:bottom w:val="none" w:sz="0" w:space="0" w:color="auto"/>
        <w:right w:val="none" w:sz="0" w:space="0" w:color="auto"/>
      </w:divBdr>
      <w:divsChild>
        <w:div w:id="1267612394">
          <w:marLeft w:val="0"/>
          <w:marRight w:val="0"/>
          <w:marTop w:val="0"/>
          <w:marBottom w:val="0"/>
          <w:divBdr>
            <w:top w:val="none" w:sz="0" w:space="0" w:color="auto"/>
            <w:left w:val="none" w:sz="0" w:space="0" w:color="auto"/>
            <w:bottom w:val="none" w:sz="0" w:space="0" w:color="auto"/>
            <w:right w:val="none" w:sz="0" w:space="0" w:color="auto"/>
          </w:divBdr>
        </w:div>
        <w:div w:id="1080255618">
          <w:marLeft w:val="0"/>
          <w:marRight w:val="0"/>
          <w:marTop w:val="0"/>
          <w:marBottom w:val="0"/>
          <w:divBdr>
            <w:top w:val="none" w:sz="0" w:space="0" w:color="auto"/>
            <w:left w:val="none" w:sz="0" w:space="0" w:color="auto"/>
            <w:bottom w:val="none" w:sz="0" w:space="0" w:color="auto"/>
            <w:right w:val="none" w:sz="0" w:space="0" w:color="auto"/>
          </w:divBdr>
        </w:div>
      </w:divsChild>
    </w:div>
    <w:div w:id="1900361382">
      <w:bodyDiv w:val="1"/>
      <w:marLeft w:val="0"/>
      <w:marRight w:val="0"/>
      <w:marTop w:val="0"/>
      <w:marBottom w:val="0"/>
      <w:divBdr>
        <w:top w:val="none" w:sz="0" w:space="0" w:color="auto"/>
        <w:left w:val="none" w:sz="0" w:space="0" w:color="auto"/>
        <w:bottom w:val="none" w:sz="0" w:space="0" w:color="auto"/>
        <w:right w:val="none" w:sz="0" w:space="0" w:color="auto"/>
      </w:divBdr>
    </w:div>
    <w:div w:id="2051804405">
      <w:bodyDiv w:val="1"/>
      <w:marLeft w:val="0"/>
      <w:marRight w:val="0"/>
      <w:marTop w:val="0"/>
      <w:marBottom w:val="0"/>
      <w:divBdr>
        <w:top w:val="none" w:sz="0" w:space="0" w:color="auto"/>
        <w:left w:val="none" w:sz="0" w:space="0" w:color="auto"/>
        <w:bottom w:val="none" w:sz="0" w:space="0" w:color="auto"/>
        <w:right w:val="none" w:sz="0" w:space="0" w:color="auto"/>
      </w:divBdr>
    </w:div>
    <w:div w:id="2088652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elenfrostartist.com/" TargetMode="External"/><Relationship Id="rId18" Type="http://schemas.openxmlformats.org/officeDocument/2006/relationships/image" Target="media/image5.jpg"/><Relationship Id="rId26" Type="http://schemas.openxmlformats.org/officeDocument/2006/relationships/hyperlink" Target="https://dictionary.cambridge.org/dictionary/learner-english/emotion" TargetMode="External"/><Relationship Id="rId39" Type="http://schemas.openxmlformats.org/officeDocument/2006/relationships/hyperlink" Target="https://vintagedancer.com/1920s/mens-1920s-shoes/" TargetMode="External"/><Relationship Id="rId21" Type="http://schemas.openxmlformats.org/officeDocument/2006/relationships/image" Target="media/image8.jpg"/><Relationship Id="rId34" Type="http://schemas.openxmlformats.org/officeDocument/2006/relationships/hyperlink" Target="https://helenfrostartist.com/" TargetMode="External"/><Relationship Id="rId42" Type="http://schemas.openxmlformats.org/officeDocument/2006/relationships/glossaryDocument" Target="glossary/document.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vice.com/en/article/ezjeep/pretty-in-pink-how-a-color-came-to-represent-a-gender" TargetMode="External"/><Relationship Id="rId20" Type="http://schemas.openxmlformats.org/officeDocument/2006/relationships/image" Target="media/image7.jpg"/><Relationship Id="rId29" Type="http://schemas.openxmlformats.org/officeDocument/2006/relationships/hyperlink" Target="https://nhm.org/objects-tell-stories"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image" Target="media/image11.png"/><Relationship Id="rId32" Type="http://schemas.openxmlformats.org/officeDocument/2006/relationships/hyperlink" Target="https://dictionary.cambridge.org/dictionary/learner-english/boot" TargetMode="External"/><Relationship Id="rId37" Type="http://schemas.openxmlformats.org/officeDocument/2006/relationships/hyperlink" Target="https://languages.oup.com/" TargetMode="External"/><Relationship Id="rId40"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4.jpeg"/><Relationship Id="rId23" Type="http://schemas.openxmlformats.org/officeDocument/2006/relationships/image" Target="media/image10.png"/><Relationship Id="rId28" Type="http://schemas.openxmlformats.org/officeDocument/2006/relationships/hyperlink" Target="https://footwearnews.com/2016/focus/athletic-outdoor/movember-191-shoes-bondi-beach-suicide-awareness-273107/" TargetMode="External"/><Relationship Id="rId36" Type="http://schemas.openxmlformats.org/officeDocument/2006/relationships/hyperlink" Target="https://nhm.org/objects-tell-stories" TargetMode="External"/><Relationship Id="rId10" Type="http://schemas.openxmlformats.org/officeDocument/2006/relationships/image" Target="media/image1.png"/><Relationship Id="rId19" Type="http://schemas.openxmlformats.org/officeDocument/2006/relationships/image" Target="media/image6.jpg"/><Relationship Id="rId31" Type="http://schemas.openxmlformats.org/officeDocument/2006/relationships/hyperlink" Target="https://archive.archaeology.org/online/features/bog/clothing1.html" TargetMode="External"/><Relationship Id="rId4" Type="http://schemas.openxmlformats.org/officeDocument/2006/relationships/styles" Target="styles.xml"/><Relationship Id="rId9" Type="http://schemas.openxmlformats.org/officeDocument/2006/relationships/hyperlink" Target="file:///E:\Student%20services\Students\CTi%20yr1.2\Ways%20of%20Thinking%20Claire%20Tilling%20version%205.docx" TargetMode="External"/><Relationship Id="rId14" Type="http://schemas.openxmlformats.org/officeDocument/2006/relationships/hyperlink" Target="https://www.tate.org.uk/art/artworks/dion-tate-thames-dig-t07669/digging-thames-mark-dion" TargetMode="External"/><Relationship Id="rId22" Type="http://schemas.openxmlformats.org/officeDocument/2006/relationships/image" Target="media/image9.png"/><Relationship Id="rId27" Type="http://schemas.openxmlformats.org/officeDocument/2006/relationships/hyperlink" Target="https://www.manchestereveningnews.co.uk/news/parenting/st-georges-hall-liverpool-shoes-15782358" TargetMode="External"/><Relationship Id="rId30" Type="http://schemas.openxmlformats.org/officeDocument/2006/relationships/hyperlink" Target="https://vintagedancer.com/1920s/mens-1920s-shoes/" TargetMode="External"/><Relationship Id="rId35" Type="http://schemas.openxmlformats.org/officeDocument/2006/relationships/hyperlink" Target="https://www.manchestereveningnews.co.uk/news/parenting/st-georges-hall-liverpool-shoes-15782358" TargetMode="External"/><Relationship Id="rId43"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hyperlink" Target="https://languages.oup.com/" TargetMode="External"/><Relationship Id="rId25" Type="http://schemas.openxmlformats.org/officeDocument/2006/relationships/hyperlink" Target="https://dictionary.cambridge.org/dictionary/learner-english/boot" TargetMode="External"/><Relationship Id="rId33" Type="http://schemas.openxmlformats.org/officeDocument/2006/relationships/hyperlink" Target="https://www.vice.com/en/article/ezjeep/pretty-in-pink-how-a-color-came-to-represent-a-gender" TargetMode="External"/><Relationship Id="rId38" Type="http://schemas.openxmlformats.org/officeDocument/2006/relationships/hyperlink" Target="https://www.tate.org.uk/art/artworks/dion-tate-thames-dig-t07669/digging-thames-mark-dion"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A43318E1C3F4394A762B17407AA7D32"/>
        <w:category>
          <w:name w:val="General"/>
          <w:gallery w:val="placeholder"/>
        </w:category>
        <w:types>
          <w:type w:val="bbPlcHdr"/>
        </w:types>
        <w:behaviors>
          <w:behavior w:val="content"/>
        </w:behaviors>
        <w:guid w:val="{4E79CBB3-6265-496C-8CBC-72CC5C544DCE}"/>
      </w:docPartPr>
      <w:docPartBody>
        <w:p w:rsidR="00585B19" w:rsidRDefault="004B521F" w:rsidP="004B521F">
          <w:pPr>
            <w:pStyle w:val="FA43318E1C3F4394A762B17407AA7D32"/>
          </w:pPr>
          <w:r>
            <w:rPr>
              <w:color w:val="2F5496" w:themeColor="accent1" w:themeShade="BF"/>
              <w:sz w:val="24"/>
              <w:szCs w:val="24"/>
            </w:rPr>
            <w:t>[Company name]</w:t>
          </w:r>
        </w:p>
      </w:docPartBody>
    </w:docPart>
    <w:docPart>
      <w:docPartPr>
        <w:name w:val="227E0460B66042A99A9EEBB90A6237A5"/>
        <w:category>
          <w:name w:val="General"/>
          <w:gallery w:val="placeholder"/>
        </w:category>
        <w:types>
          <w:type w:val="bbPlcHdr"/>
        </w:types>
        <w:behaviors>
          <w:behavior w:val="content"/>
        </w:behaviors>
        <w:guid w:val="{96C5B457-60CA-4396-BDC7-317DEE452697}"/>
      </w:docPartPr>
      <w:docPartBody>
        <w:p w:rsidR="00585B19" w:rsidRDefault="004B521F" w:rsidP="004B521F">
          <w:pPr>
            <w:pStyle w:val="227E0460B66042A99A9EEBB90A6237A5"/>
          </w:pPr>
          <w:r>
            <w:rPr>
              <w:rFonts w:asciiTheme="majorHAnsi" w:eastAsiaTheme="majorEastAsia" w:hAnsiTheme="majorHAnsi" w:cstheme="majorBidi"/>
              <w:color w:val="4472C4" w:themeColor="accent1"/>
              <w:sz w:val="88"/>
              <w:szCs w:val="88"/>
            </w:rPr>
            <w:t>[Document title]</w:t>
          </w:r>
        </w:p>
      </w:docPartBody>
    </w:docPart>
    <w:docPart>
      <w:docPartPr>
        <w:name w:val="938DC4D57B3B4C938F23F0248B832F5B"/>
        <w:category>
          <w:name w:val="General"/>
          <w:gallery w:val="placeholder"/>
        </w:category>
        <w:types>
          <w:type w:val="bbPlcHdr"/>
        </w:types>
        <w:behaviors>
          <w:behavior w:val="content"/>
        </w:behaviors>
        <w:guid w:val="{09F32DBA-E5FC-4AB3-A0EA-2C5F2635054B}"/>
      </w:docPartPr>
      <w:docPartBody>
        <w:p w:rsidR="00585B19" w:rsidRDefault="004B521F" w:rsidP="004B521F">
          <w:pPr>
            <w:pStyle w:val="938DC4D57B3B4C938F23F0248B832F5B"/>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521F"/>
    <w:rsid w:val="004B521F"/>
    <w:rsid w:val="00585B19"/>
    <w:rsid w:val="00ED42F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A43318E1C3F4394A762B17407AA7D32">
    <w:name w:val="FA43318E1C3F4394A762B17407AA7D32"/>
    <w:rsid w:val="004B521F"/>
  </w:style>
  <w:style w:type="paragraph" w:customStyle="1" w:styleId="227E0460B66042A99A9EEBB90A6237A5">
    <w:name w:val="227E0460B66042A99A9EEBB90A6237A5"/>
    <w:rsid w:val="004B521F"/>
  </w:style>
  <w:style w:type="paragraph" w:customStyle="1" w:styleId="938DC4D57B3B4C938F23F0248B832F5B">
    <w:name w:val="938DC4D57B3B4C938F23F0248B832F5B"/>
    <w:rsid w:val="004B521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range">
      <a:dk1>
        <a:srgbClr val="000000"/>
      </a:dk1>
      <a:lt1>
        <a:sysClr val="window" lastClr="FFFFFF"/>
      </a:lt1>
      <a:dk2>
        <a:srgbClr val="637052"/>
      </a:dk2>
      <a:lt2>
        <a:srgbClr val="CCDDEA"/>
      </a:lt2>
      <a:accent1>
        <a:srgbClr val="E48312"/>
      </a:accent1>
      <a:accent2>
        <a:srgbClr val="BD582C"/>
      </a:accent2>
      <a:accent3>
        <a:srgbClr val="865640"/>
      </a:accent3>
      <a:accent4>
        <a:srgbClr val="9B8357"/>
      </a:accent4>
      <a:accent5>
        <a:srgbClr val="C2BC80"/>
      </a:accent5>
      <a:accent6>
        <a:srgbClr val="94A088"/>
      </a:accent6>
      <a:hlink>
        <a:srgbClr val="2998E3"/>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Gra97</b:Tag>
    <b:SourceType>Book</b:SourceType>
    <b:Guid>{BC64E9F2-1135-4B2E-86D0-061E887D2EC5}</b:Guid>
    <b:Author>
      <b:Author>
        <b:NameList>
          <b:Person>
            <b:Last>Graziose- Corrin</b:Last>
            <b:First>L</b:First>
          </b:Person>
          <b:Person>
            <b:Last>Kwon</b:Last>
            <b:First>M</b:First>
          </b:Person>
          <b:Person>
            <b:Last>Bryson</b:Last>
            <b:First>N.</b:First>
          </b:Person>
        </b:NameList>
      </b:Author>
    </b:Author>
    <b:Title>Mark Dion</b:Title>
    <b:Year>1997</b:Year>
    <b:City>London</b:City>
    <b:Publisher>Phaidon Press</b:Publisher>
    <b:RefOrder>2</b:RefOrder>
  </b:Source>
  <b:Source>
    <b:Tag>Tat22</b:Tag>
    <b:SourceType>InternetSite</b:SourceType>
    <b:Guid>{83A01B09-455A-4452-880D-B59C589FC097}</b:Guid>
    <b:Title>Digging the Thames with Mark Dion</b:Title>
    <b:Year>2022</b:Year>
    <b:Author>
      <b:Author>
        <b:Corporate>Tate</b:Corporate>
      </b:Author>
    </b:Author>
    <b:YearAccessed>2022</b:YearAccessed>
    <b:MonthAccessed>October</b:MonthAccessed>
    <b:DayAccessed>31st</b:DayAccessed>
    <b:URL>https://www.tate.org.uk/art/artworks/dion-tate-thames-dig-t07669/digging-thames-mark-dion</b:URL>
    <b:RefOrder>3</b:RefOrder>
  </b:Source>
  <b:Source>
    <b:Tag>Hel22</b:Tag>
    <b:SourceType>InternetSite</b:SourceType>
    <b:Guid>{831F1155-5107-4287-8475-FB75D1EEE9D2}</b:Guid>
    <b:Author>
      <b:Author>
        <b:Corporate>Helen Frost</b:Corporate>
      </b:Author>
    </b:Author>
    <b:Title>Helen Frost Artist</b:Title>
    <b:Year>2022</b:Year>
    <b:YearAccessed>2022</b:YearAccessed>
    <b:MonthAccessed>October </b:MonthAccessed>
    <b:DayAccessed>31st</b:DayAccessed>
    <b:URL>https://helenfrostartist.com/</b:URL>
    <b:RefOrder>4</b:RefOrder>
  </b:Source>
  <b:Source>
    <b:Tag>Gre02</b:Tag>
    <b:SourceType>Book</b:SourceType>
    <b:Guid>{8BC9647A-C853-47EA-95D7-D8B3DEDA94C5}</b:Guid>
    <b:Title>The Persistence of Craft</b:Title>
    <b:Year>2002</b:Year>
    <b:Author>
      <b:Author>
        <b:NameList>
          <b:Person>
            <b:Last>Greenhalgh</b:Last>
            <b:First>P.</b:First>
          </b:Person>
        </b:NameList>
      </b:Author>
    </b:Author>
    <b:City>London</b:City>
    <b:Publisher>A &amp; C Black</b:Publisher>
    <b:RefOrder>1</b:RefOrder>
  </b:Source>
  <b:Source>
    <b:Tag>Bro08</b:Tag>
    <b:SourceType>Book</b:SourceType>
    <b:Guid>{9B70499B-09C1-4F4D-B214-37046A00D255}</b:Guid>
    <b:Author>
      <b:Author>
        <b:NameList>
          <b:Person>
            <b:Last>Brown</b:Last>
            <b:First>N.</b:First>
          </b:Person>
        </b:NameList>
      </b:Author>
    </b:Author>
    <b:Title>Tracey Emin</b:Title>
    <b:Year>2008</b:Year>
    <b:City>London</b:City>
    <b:Publisher>Tate Publishing</b:Publisher>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4F0C7B3-189D-4B39-9E57-7713D6E3FA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TotalTime>
  <Pages>21</Pages>
  <Words>3890</Words>
  <Characters>22174</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Ways of Thinking</vt:lpstr>
    </vt:vector>
  </TitlesOfParts>
  <Company>Claire Tilling</Company>
  <LinksUpToDate>false</LinksUpToDate>
  <CharactersWithSpaces>26012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Ways of Thinking</dc:title>
  <dc:subject>ADAD4018</dc:subject>
  <dc:creator>Hannah Meiklejohn</dc:creator>
  <cp:keywords/>
  <dc:description/>
  <cp:lastModifiedBy>Hannah Meiklejohn</cp:lastModifiedBy>
  <cp:revision>8</cp:revision>
  <dcterms:created xsi:type="dcterms:W3CDTF">2022-12-19T12:27:00Z</dcterms:created>
  <dcterms:modified xsi:type="dcterms:W3CDTF">2023-01-13T12:44:00Z</dcterms:modified>
</cp:coreProperties>
</file>