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noWrap w:val="0"/>
            <w:vAlign w:val="center"/>
          </w:tcPr>
          <w:p>
            <w:pPr>
              <w:rPr>
                <w:rFonts w:ascii="Arial" w:hAnsi="Arial" w:cs="Arial"/>
                <w:sz w:val="22"/>
                <w:szCs w:val="22"/>
              </w:rPr>
            </w:pPr>
            <w:r>
              <w:rPr>
                <w:rFonts w:ascii="Arial" w:hAnsi="Arial" w:cs="Arial"/>
                <w:sz w:val="22"/>
                <w:szCs w:val="22"/>
              </w:rPr>
              <w:t>Full Name:</w:t>
            </w:r>
          </w:p>
        </w:tc>
        <w:tc>
          <w:tcPr>
            <w:tcW w:w="6636" w:type="dxa"/>
            <w:gridSpan w:val="4"/>
            <w:noWrap w:val="0"/>
            <w:vAlign w:val="center"/>
          </w:tcPr>
          <w:p>
            <w:pPr>
              <w:rPr>
                <w:rFonts w:hint="default" w:ascii="Arial" w:hAnsi="Arial" w:eastAsia="宋体" w:cs="Arial"/>
                <w:sz w:val="22"/>
                <w:szCs w:val="22"/>
                <w:lang w:val="en-US" w:eastAsia="zh-CN"/>
              </w:rPr>
            </w:pPr>
            <w:r>
              <w:rPr>
                <w:rFonts w:hint="eastAsia" w:ascii="Arial" w:hAnsi="Arial" w:cs="Arial"/>
                <w:sz w:val="22"/>
                <w:szCs w:val="22"/>
                <w:lang w:val="en-US" w:eastAsia="zh-CN"/>
              </w:rPr>
              <w:t>Peng Xu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noWrap w:val="0"/>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noWrap w:val="0"/>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noWrap w:val="0"/>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noWrap w:val="0"/>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noWrap w:val="0"/>
            <w:vAlign w:val="center"/>
          </w:tcPr>
          <w:p>
            <w:pPr>
              <w:rPr>
                <w:rFonts w:ascii="Arial" w:hAnsi="Arial" w:cs="Arial"/>
                <w:sz w:val="22"/>
                <w:szCs w:val="22"/>
              </w:rPr>
            </w:pPr>
          </w:p>
        </w:tc>
        <w:tc>
          <w:tcPr>
            <w:tcW w:w="2544" w:type="dxa"/>
            <w:shd w:val="clear" w:color="auto" w:fill="F1F1F1"/>
            <w:noWrap w:val="0"/>
            <w:vAlign w:val="center"/>
          </w:tcPr>
          <w:p>
            <w:pPr>
              <w:rPr>
                <w:rFonts w:ascii="Arial" w:hAnsi="Arial" w:cs="Arial"/>
                <w:sz w:val="22"/>
                <w:szCs w:val="22"/>
              </w:rPr>
            </w:pPr>
            <w:r>
              <w:rPr>
                <w:rFonts w:ascii="Arial" w:hAnsi="Arial" w:cs="Arial"/>
                <w:sz w:val="22"/>
                <w:szCs w:val="22"/>
              </w:rPr>
              <w:t>Undergraduate Student</w:t>
            </w:r>
          </w:p>
        </w:tc>
        <w:tc>
          <w:tcPr>
            <w:tcW w:w="709"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51" w:type="dxa"/>
            <w:shd w:val="clear" w:color="auto" w:fill="F1F1F1"/>
            <w:noWrap w:val="0"/>
            <w:vAlign w:val="center"/>
          </w:tcPr>
          <w:p>
            <w:pPr>
              <w:rPr>
                <w:rFonts w:ascii="Arial" w:hAnsi="Arial" w:cs="Arial"/>
                <w:sz w:val="22"/>
                <w:szCs w:val="22"/>
              </w:rPr>
            </w:pPr>
            <w:r>
              <w:rPr>
                <w:rFonts w:ascii="Arial" w:hAnsi="Arial" w:cs="Arial"/>
                <w:sz w:val="22"/>
                <w:szCs w:val="22"/>
              </w:rPr>
              <w:t>Taught Postgraduate Student</w:t>
            </w:r>
          </w:p>
        </w:tc>
        <w:tc>
          <w:tcPr>
            <w:tcW w:w="709"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sym w:font="Wingdings" w:char="00FE"/>
            </w:r>
          </w:p>
        </w:tc>
        <w:tc>
          <w:tcPr>
            <w:tcW w:w="2526" w:type="dxa"/>
            <w:shd w:val="clear" w:color="auto" w:fill="F1F1F1"/>
            <w:noWrap w:val="0"/>
            <w:vAlign w:val="center"/>
          </w:tcPr>
          <w:p>
            <w:pPr>
              <w:rPr>
                <w:rFonts w:ascii="Arial" w:hAnsi="Arial" w:cs="Arial"/>
                <w:sz w:val="22"/>
                <w:szCs w:val="22"/>
              </w:rPr>
            </w:pPr>
            <w:r>
              <w:rPr>
                <w:rFonts w:ascii="Arial" w:hAnsi="Arial" w:cs="Arial"/>
                <w:sz w:val="22"/>
                <w:szCs w:val="22"/>
              </w:rPr>
              <w:t>Postgraduate Research Student</w:t>
            </w:r>
          </w:p>
        </w:tc>
        <w:tc>
          <w:tcPr>
            <w:tcW w:w="850"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t>☐</w:t>
            </w:r>
          </w:p>
        </w:tc>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3</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Institute/Academic Discipline/Centre:</w:t>
            </w:r>
          </w:p>
        </w:tc>
        <w:tc>
          <w:tcPr>
            <w:tcW w:w="6636" w:type="dxa"/>
            <w:noWrap w:val="0"/>
            <w:vAlign w:val="center"/>
          </w:tcPr>
          <w:p>
            <w:pPr>
              <w:rPr>
                <w:rFonts w:ascii="Arial" w:hAnsi="Arial" w:cs="Arial"/>
                <w:sz w:val="22"/>
                <w:szCs w:val="22"/>
              </w:rPr>
            </w:pPr>
            <w:r>
              <w:rPr>
                <w:rFonts w:hint="eastAsia" w:ascii="Arial" w:hAnsi="Arial" w:cs="Arial"/>
                <w:sz w:val="22"/>
                <w:szCs w:val="22"/>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4</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Campus:</w:t>
            </w:r>
          </w:p>
        </w:tc>
        <w:tc>
          <w:tcPr>
            <w:tcW w:w="6636" w:type="dxa"/>
            <w:noWrap w:val="0"/>
            <w:vAlign w:val="center"/>
          </w:tcPr>
          <w:p>
            <w:pPr>
              <w:rPr>
                <w:rFonts w:hint="default" w:ascii="Arial" w:hAnsi="Arial" w:eastAsia="宋体" w:cs="Arial"/>
                <w:sz w:val="22"/>
                <w:szCs w:val="22"/>
                <w:lang w:val="en-US" w:eastAsia="zh-CN"/>
              </w:rPr>
            </w:pPr>
            <w:r>
              <w:rPr>
                <w:rFonts w:hint="eastAsia" w:ascii="Arial" w:hAnsi="Arial" w:cs="Arial"/>
                <w:sz w:val="22"/>
                <w:szCs w:val="22"/>
                <w:lang w:val="en-US" w:eastAsia="zh-CN"/>
              </w:rPr>
              <w:t>Swansea c</w:t>
            </w:r>
            <w:r>
              <w:rPr>
                <w:rFonts w:ascii="Arial" w:hAnsi="Arial" w:cs="Arial"/>
                <w:sz w:val="22"/>
                <w:szCs w:val="22"/>
              </w:rPr>
              <w:t>ampus</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5</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E-mail address:</w:t>
            </w:r>
          </w:p>
        </w:tc>
        <w:tc>
          <w:tcPr>
            <w:tcW w:w="6636" w:type="dxa"/>
            <w:noWrap w:val="0"/>
            <w:vAlign w:val="center"/>
          </w:tcPr>
          <w:p>
            <w:pPr>
              <w:rPr>
                <w:rFonts w:hint="default" w:ascii="Arial" w:hAnsi="Arial" w:cs="Arial"/>
                <w:sz w:val="22"/>
                <w:szCs w:val="22"/>
                <w:lang w:val="en-US"/>
              </w:rPr>
            </w:pPr>
            <w:r>
              <w:rPr>
                <w:rFonts w:hint="eastAsia" w:ascii="Arial" w:hAnsi="Arial" w:cs="Arial"/>
                <w:sz w:val="22"/>
                <w:szCs w:val="22"/>
                <w:lang w:val="en-US" w:eastAsia="zh-CN"/>
              </w:rPr>
              <w:t>865905070@qq.ccom</w:t>
            </w:r>
          </w:p>
          <w:p>
            <w:pPr>
              <w:rPr>
                <w:rFonts w:hint="default" w:ascii="Arial" w:hAnsi="Arial" w:eastAsia="宋体" w:cs="Arial"/>
                <w:sz w:val="22"/>
                <w:szCs w:val="22"/>
                <w:lang w:val="en-US"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6</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Contact Telephone Number:</w:t>
            </w:r>
          </w:p>
        </w:tc>
        <w:tc>
          <w:tcPr>
            <w:tcW w:w="6636" w:type="dxa"/>
            <w:noWrap w:val="0"/>
            <w:vAlign w:val="center"/>
          </w:tcPr>
          <w:p>
            <w:pPr>
              <w:rPr>
                <w:rFonts w:hint="default" w:ascii="Arial" w:hAnsi="Arial" w:eastAsia="宋体" w:cs="Arial"/>
                <w:sz w:val="22"/>
                <w:szCs w:val="22"/>
                <w:lang w:val="en-US" w:eastAsia="zh-CN"/>
              </w:rPr>
            </w:pPr>
            <w:r>
              <w:rPr>
                <w:rFonts w:hint="eastAsia" w:ascii="Arial" w:hAnsi="Arial" w:cs="Arial"/>
                <w:sz w:val="22"/>
                <w:szCs w:val="22"/>
                <w:lang w:val="en-US" w:eastAsia="zh-CN"/>
              </w:rPr>
              <w:t>13207103198</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noWrap w:val="0"/>
            <w:vAlign w:val="center"/>
          </w:tcPr>
          <w:p>
            <w:pPr>
              <w:rPr>
                <w:rFonts w:ascii="Arial" w:hAnsi="Arial" w:cs="Arial"/>
                <w:b/>
                <w:i/>
                <w:sz w:val="22"/>
                <w:szCs w:val="22"/>
              </w:rPr>
            </w:pPr>
          </w:p>
        </w:tc>
        <w:tc>
          <w:tcPr>
            <w:tcW w:w="9889" w:type="dxa"/>
            <w:gridSpan w:val="2"/>
            <w:shd w:val="clear" w:color="auto" w:fill="BEBEBE"/>
            <w:noWrap w:val="0"/>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7</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Student Number:</w:t>
            </w:r>
          </w:p>
        </w:tc>
        <w:tc>
          <w:tcPr>
            <w:tcW w:w="6636" w:type="dxa"/>
            <w:noWrap w:val="0"/>
            <w:vAlign w:val="center"/>
          </w:tcPr>
          <w:p>
            <w:pPr>
              <w:rPr>
                <w:rFonts w:hint="default" w:ascii="Arial" w:hAnsi="Arial" w:eastAsia="宋体" w:cs="Arial"/>
                <w:sz w:val="22"/>
                <w:szCs w:val="22"/>
                <w:lang w:val="en-US" w:eastAsia="zh-CN"/>
              </w:rPr>
            </w:pPr>
            <w:r>
              <w:rPr>
                <w:rFonts w:hint="eastAsia" w:ascii="Arial" w:hAnsi="Arial" w:cs="Arial"/>
                <w:sz w:val="22"/>
                <w:szCs w:val="22"/>
                <w:lang w:val="en-US" w:eastAsia="zh-CN"/>
              </w:rPr>
              <w:t>2006614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8</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Programme of Study:</w:t>
            </w:r>
          </w:p>
        </w:tc>
        <w:tc>
          <w:tcPr>
            <w:tcW w:w="6636" w:type="dxa"/>
            <w:noWrap w:val="0"/>
            <w:vAlign w:val="center"/>
          </w:tcPr>
          <w:p>
            <w:pPr>
              <w:rPr>
                <w:rFonts w:ascii="Arial" w:hAnsi="Arial" w:cs="Arial"/>
                <w:sz w:val="22"/>
                <w:szCs w:val="22"/>
              </w:rPr>
            </w:pPr>
            <w:r>
              <w:rPr>
                <w:rFonts w:hint="eastAsia" w:ascii="Arial" w:hAnsi="Arial" w:cs="Arial"/>
                <w:sz w:val="22"/>
                <w:szCs w:val="22"/>
              </w:rPr>
              <w:t>Computer Notworks and Cybersecurity</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noWrap w:val="0"/>
            <w:vAlign w:val="center"/>
          </w:tcPr>
          <w:p>
            <w:pPr>
              <w:rPr>
                <w:rFonts w:ascii="Arial" w:hAnsi="Arial" w:cs="Arial"/>
                <w:sz w:val="22"/>
                <w:szCs w:val="22"/>
              </w:rPr>
            </w:pPr>
            <w:r>
              <w:rPr>
                <w:rFonts w:ascii="Arial" w:hAnsi="Arial" w:cs="Arial"/>
                <w:sz w:val="22"/>
                <w:szCs w:val="22"/>
              </w:rPr>
              <w:t>9</w:t>
            </w:r>
          </w:p>
        </w:tc>
        <w:tc>
          <w:tcPr>
            <w:tcW w:w="3253" w:type="dxa"/>
            <w:shd w:val="clear" w:color="auto" w:fill="F1F1F1"/>
            <w:noWrap w:val="0"/>
            <w:vAlign w:val="center"/>
          </w:tcPr>
          <w:p>
            <w:pPr>
              <w:rPr>
                <w:rFonts w:ascii="Arial" w:hAnsi="Arial" w:cs="Arial"/>
                <w:sz w:val="22"/>
                <w:szCs w:val="22"/>
              </w:rPr>
            </w:pPr>
            <w:r>
              <w:rPr>
                <w:rFonts w:ascii="Arial" w:hAnsi="Arial" w:cs="Arial"/>
                <w:sz w:val="22"/>
                <w:szCs w:val="22"/>
              </w:rPr>
              <w:t>Director of Studies/Supervisor:</w:t>
            </w:r>
          </w:p>
        </w:tc>
        <w:tc>
          <w:tcPr>
            <w:tcW w:w="6636" w:type="dxa"/>
            <w:noWrap w:val="0"/>
            <w:vAlign w:val="center"/>
          </w:tcPr>
          <w:p>
            <w:pPr>
              <w:rPr>
                <w:rFonts w:ascii="Arial" w:hAnsi="Arial" w:cs="Arial"/>
                <w:sz w:val="22"/>
                <w:szCs w:val="22"/>
              </w:rPr>
            </w:pPr>
            <w:r>
              <w:rPr>
                <w:rFonts w:hint="eastAsia" w:ascii="Arial" w:hAnsi="Arial" w:cs="Arial"/>
                <w:sz w:val="22"/>
                <w:szCs w:val="22"/>
              </w:rPr>
              <w:t>Carlene Campbell</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noWrap w:val="0"/>
            <w:vAlign w:val="center"/>
          </w:tcPr>
          <w:p>
            <w:pPr>
              <w:autoSpaceDE w:val="0"/>
              <w:autoSpaceDN w:val="0"/>
              <w:adjustRightInd w:val="0"/>
              <w:jc w:val="center"/>
              <w:rPr>
                <w:rFonts w:hint="default" w:ascii="Arial" w:hAnsi="Arial" w:eastAsia="宋体" w:cs="Arial"/>
                <w:b/>
                <w:sz w:val="22"/>
                <w:szCs w:val="22"/>
                <w:lang w:val="en-US" w:eastAsia="zh-CN"/>
              </w:rPr>
            </w:pPr>
            <w:r>
              <w:rPr>
                <w:rFonts w:ascii="Segoe UI Symbol" w:hAnsi="Segoe UI Symbol" w:cs="Segoe UI Symbol"/>
                <w:bCs/>
                <w:sz w:val="22"/>
                <w:szCs w:val="22"/>
              </w:rPr>
              <w:sym w:font="Wingdings" w:char="00FE"/>
            </w:r>
          </w:p>
        </w:tc>
        <w:tc>
          <w:tcPr>
            <w:tcW w:w="992"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noWrap w:val="0"/>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b/>
                <w:bCs/>
                <w:sz w:val="22"/>
                <w:szCs w:val="22"/>
              </w:rPr>
            </w:pPr>
          </w:p>
        </w:tc>
        <w:tc>
          <w:tcPr>
            <w:tcW w:w="8075" w:type="dxa"/>
            <w:gridSpan w:val="4"/>
            <w:shd w:val="clear" w:color="auto" w:fill="F1F1F1"/>
            <w:noWrap w:val="0"/>
            <w:vAlign w:val="top"/>
          </w:tcPr>
          <w:p>
            <w:pPr>
              <w:autoSpaceDE w:val="0"/>
              <w:autoSpaceDN w:val="0"/>
              <w:adjustRightInd w:val="0"/>
              <w:rPr>
                <w:rFonts w:ascii="Arial" w:hAnsi="Arial" w:cs="Arial"/>
                <w:b/>
                <w:bCs/>
                <w:sz w:val="22"/>
                <w:szCs w:val="22"/>
              </w:rPr>
            </w:pPr>
          </w:p>
        </w:tc>
        <w:tc>
          <w:tcPr>
            <w:tcW w:w="1843" w:type="dxa"/>
            <w:gridSpan w:val="2"/>
            <w:shd w:val="clear" w:color="auto" w:fill="F1F1F1"/>
            <w:noWrap w:val="0"/>
            <w:vAlign w:val="top"/>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noWrap w:val="0"/>
            <w:vAlign w:val="top"/>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noWrap w:val="0"/>
            <w:vAlign w:val="top"/>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843" w:type="dxa"/>
            <w:gridSpan w:val="2"/>
            <w:noWrap w:val="0"/>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noWrap w:val="0"/>
            <w:vAlign w:val="top"/>
          </w:tcPr>
          <w:p>
            <w:pPr>
              <w:autoSpaceDE w:val="0"/>
              <w:autoSpaceDN w:val="0"/>
              <w:adjustRightInd w:val="0"/>
              <w:jc w:val="both"/>
              <w:rPr>
                <w:rFonts w:ascii="Arial" w:hAnsi="Arial" w:cs="Arial"/>
                <w:sz w:val="22"/>
                <w:szCs w:val="22"/>
              </w:rPr>
            </w:pPr>
          </w:p>
        </w:tc>
        <w:tc>
          <w:tcPr>
            <w:tcW w:w="3693" w:type="dxa"/>
            <w:vMerge w:val="continue"/>
            <w:shd w:val="clear" w:color="auto" w:fill="F1F1F1"/>
            <w:noWrap w:val="0"/>
            <w:vAlign w:val="top"/>
          </w:tcPr>
          <w:p>
            <w:pPr>
              <w:autoSpaceDE w:val="0"/>
              <w:autoSpaceDN w:val="0"/>
              <w:adjustRightInd w:val="0"/>
              <w:jc w:val="both"/>
              <w:rPr>
                <w:rFonts w:ascii="Arial" w:hAnsi="Arial" w:cs="Arial"/>
                <w:sz w:val="22"/>
                <w:szCs w:val="22"/>
              </w:rPr>
            </w:pPr>
          </w:p>
        </w:tc>
        <w:tc>
          <w:tcPr>
            <w:tcW w:w="3532" w:type="dxa"/>
            <w:gridSpan w:val="2"/>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c>
          <w:tcPr>
            <w:tcW w:w="1843" w:type="dxa"/>
            <w:gridSpan w:val="2"/>
            <w:noWrap w:val="0"/>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noWrap w:val="0"/>
            <w:vAlign w:val="top"/>
          </w:tcPr>
          <w:p>
            <w:pPr>
              <w:autoSpaceDE w:val="0"/>
              <w:autoSpaceDN w:val="0"/>
              <w:adjustRightInd w:val="0"/>
              <w:jc w:val="both"/>
              <w:rPr>
                <w:rFonts w:ascii="Arial" w:hAnsi="Arial" w:cs="Arial"/>
                <w:sz w:val="22"/>
                <w:szCs w:val="22"/>
              </w:rPr>
            </w:pPr>
          </w:p>
        </w:tc>
        <w:tc>
          <w:tcPr>
            <w:tcW w:w="3693" w:type="dxa"/>
            <w:vMerge w:val="continue"/>
            <w:shd w:val="clear" w:color="auto" w:fill="F1F1F1"/>
            <w:noWrap w:val="0"/>
            <w:vAlign w:val="top"/>
          </w:tcPr>
          <w:p>
            <w:pPr>
              <w:autoSpaceDE w:val="0"/>
              <w:autoSpaceDN w:val="0"/>
              <w:adjustRightInd w:val="0"/>
              <w:jc w:val="both"/>
              <w:rPr>
                <w:rFonts w:ascii="Arial" w:hAnsi="Arial" w:cs="Arial"/>
                <w:sz w:val="22"/>
                <w:szCs w:val="22"/>
              </w:rPr>
            </w:pPr>
          </w:p>
        </w:tc>
        <w:tc>
          <w:tcPr>
            <w:tcW w:w="3532" w:type="dxa"/>
            <w:gridSpan w:val="2"/>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843" w:type="dxa"/>
            <w:gridSpan w:val="2"/>
            <w:noWrap w:val="0"/>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p>
        </w:tc>
        <w:tc>
          <w:tcPr>
            <w:tcW w:w="9918" w:type="dxa"/>
            <w:gridSpan w:val="2"/>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shd w:val="clear" w:color="auto" w:fill="auto"/>
            <w:noWrap w:val="0"/>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shd w:val="clear" w:color="auto" w:fill="auto"/>
            <w:noWrap w:val="0"/>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tc>
          <w:tcPr>
            <w:tcW w:w="1134"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shd w:val="clear" w:color="auto" w:fill="auto"/>
            <w:noWrap w:val="0"/>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noWrap w:val="0"/>
            <w:vAlign w:val="center"/>
          </w:tcPr>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shd w:val="clear" w:color="auto" w:fill="auto"/>
            <w:noWrap w:val="0"/>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shd w:val="clear" w:color="auto" w:fill="auto"/>
            <w:noWrap w:val="0"/>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noWrap w:val="0"/>
            <w:vAlign w:val="center"/>
          </w:tcPr>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noWrap w:val="0"/>
            <w:vAlign w:val="top"/>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noWrap w:val="0"/>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noWrap w:val="0"/>
            <w:vAlign w:val="top"/>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noWrap w:val="0"/>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noWrap w:val="0"/>
            <w:vAlign w:val="top"/>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noWrap w:val="0"/>
            <w:vAlign w:val="top"/>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shd w:val="clear" w:color="auto" w:fill="auto"/>
            <w:noWrap w:val="0"/>
            <w:vAlign w:val="top"/>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82"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noWrap w:val="0"/>
            <w:vAlign w:val="top"/>
          </w:tcPr>
          <w:p>
            <w:pPr>
              <w:autoSpaceDE w:val="0"/>
              <w:autoSpaceDN w:val="0"/>
              <w:adjustRightInd w:val="0"/>
              <w:rPr>
                <w:rFonts w:ascii="Arial" w:hAnsi="Arial" w:cs="Arial"/>
                <w:sz w:val="22"/>
                <w:szCs w:val="22"/>
              </w:rPr>
            </w:pPr>
          </w:p>
        </w:tc>
        <w:tc>
          <w:tcPr>
            <w:tcW w:w="2409" w:type="dxa"/>
            <w:shd w:val="clear" w:color="auto" w:fill="auto"/>
            <w:noWrap w:val="0"/>
            <w:vAlign w:val="top"/>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82"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shd w:val="clear" w:color="auto" w:fill="auto"/>
            <w:noWrap w:val="0"/>
            <w:vAlign w:val="top"/>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shd w:val="clear" w:color="auto" w:fill="auto"/>
            <w:noWrap w:val="0"/>
            <w:vAlign w:val="top"/>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gridSpan w:val="2"/>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noWrap w:val="0"/>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noWrap w:val="0"/>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tc>
        <w:tc>
          <w:tcPr>
            <w:tcW w:w="947"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noWrap w:val="0"/>
            <w:vAlign w:val="top"/>
          </w:tcPr>
          <w:p>
            <w:pPr>
              <w:autoSpaceDE w:val="0"/>
              <w:autoSpaceDN w:val="0"/>
              <w:adjustRightInd w:val="0"/>
              <w:rPr>
                <w:rFonts w:ascii="Arial" w:hAnsi="Arial" w:cs="Arial"/>
                <w:bCs/>
                <w:sz w:val="22"/>
                <w:szCs w:val="22"/>
              </w:rPr>
            </w:pPr>
          </w:p>
        </w:tc>
        <w:tc>
          <w:tcPr>
            <w:tcW w:w="9923" w:type="dxa"/>
            <w:gridSpan w:val="5"/>
            <w:noWrap w:val="0"/>
            <w:vAlign w:val="top"/>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3"/>
        <w:gridCol w:w="2729"/>
        <w:gridCol w:w="2729"/>
        <w:gridCol w:w="1810"/>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r>
              <w:rPr>
                <w:rFonts w:hint="eastAsia" w:ascii="Arial" w:hAnsi="Arial" w:cs="Arial"/>
                <w:sz w:val="22"/>
                <w:szCs w:val="22"/>
              </w:rPr>
              <w:t xml:space="preserve">RESEARCH AND IMPLEMENTATION OF  CYBERSECURITY ATTACK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shd w:val="clear" w:color="auto" w:fill="auto"/>
            <w:noWrap w:val="0"/>
            <w:vAlign w:val="center"/>
          </w:tcPr>
          <w:p>
            <w:pPr>
              <w:rPr>
                <w:rFonts w:ascii="Arial" w:hAnsi="Arial" w:cs="Arial"/>
                <w:sz w:val="22"/>
                <w:szCs w:val="22"/>
              </w:rPr>
            </w:pPr>
            <w:r>
              <w:rPr>
                <w:rFonts w:hint="eastAsia" w:ascii="Arial" w:hAnsi="Arial" w:cs="Arial"/>
                <w:sz w:val="22"/>
                <w:szCs w:val="22"/>
              </w:rPr>
              <w:t>25 Oct 2021</w:t>
            </w:r>
          </w:p>
        </w:tc>
        <w:tc>
          <w:tcPr>
            <w:tcW w:w="1288" w:type="pct"/>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r>
              <w:rPr>
                <w:rFonts w:hint="eastAsia" w:ascii="Arial" w:hAnsi="Arial" w:cs="Arial"/>
                <w:sz w:val="22"/>
                <w:szCs w:val="22"/>
              </w:rPr>
              <w:t>12 Nov 2021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noWrap w:val="0"/>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noWrap w:val="0"/>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rPr>
                <w:rFonts w:ascii="Arial" w:hAnsi="Arial" w:cs="Arial"/>
                <w:i/>
              </w:rPr>
            </w:pPr>
            <w:r>
              <w:rPr>
                <w:rFonts w:ascii="Arial" w:hAnsi="Arial" w:cs="Arial"/>
                <w:i/>
              </w:rPr>
              <w:t>Purpose of Research Activity</w:t>
            </w:r>
          </w:p>
          <w:p>
            <w:pPr>
              <w:pStyle w:val="30"/>
              <w:numPr>
                <w:ilvl w:val="0"/>
                <w:numId w:val="1"/>
              </w:numPr>
              <w:ind w:left="0"/>
              <w:rPr>
                <w:rFonts w:ascii="Arial" w:hAnsi="Arial" w:cs="Arial"/>
                <w:i/>
              </w:rPr>
            </w:pPr>
            <w:r>
              <w:rPr>
                <w:rFonts w:ascii="Arial" w:hAnsi="Arial" w:cs="Arial"/>
                <w:i/>
              </w:rPr>
              <w:t>Proposed Research Question</w:t>
            </w:r>
          </w:p>
          <w:p>
            <w:pPr>
              <w:pStyle w:val="30"/>
              <w:numPr>
                <w:ilvl w:val="0"/>
                <w:numId w:val="1"/>
              </w:numPr>
              <w:ind w:left="0"/>
              <w:rPr>
                <w:rFonts w:ascii="Arial" w:hAnsi="Arial" w:cs="Arial"/>
                <w:i/>
              </w:rPr>
            </w:pPr>
            <w:r>
              <w:rPr>
                <w:rFonts w:ascii="Arial" w:hAnsi="Arial" w:cs="Arial"/>
                <w:i/>
              </w:rPr>
              <w:t>Aims of Research Activity</w:t>
            </w:r>
          </w:p>
          <w:p>
            <w:pPr>
              <w:pStyle w:val="30"/>
              <w:numPr>
                <w:ilvl w:val="0"/>
                <w:numId w:val="1"/>
              </w:numPr>
              <w:spacing w:after="240"/>
              <w:ind w:left="0" w:hanging="357"/>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noWrap w:val="0"/>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eastAsia"/>
              </w:rPr>
            </w:pPr>
            <w:r>
              <w:rPr>
                <w:rFonts w:hint="eastAsia"/>
              </w:rPr>
              <w:t>The main purpose of this report is to achieve different types of cyber attacks in specific scenarios. In order to realize this aim, this article has carried out a series of literature research and studied various tools that can realize network attack simulation. And according to the high incidence of cyber attacks, several experiments were designed and completed.</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noWrap w:val="0"/>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numPr>
                <w:numId w:val="0"/>
              </w:numPr>
              <w:ind w:leftChars="0"/>
              <w:rPr>
                <w:rFonts w:hint="eastAsia" w:cs="Arial"/>
              </w:rPr>
            </w:pPr>
            <w:r>
              <w:rPr>
                <w:rFonts w:hint="eastAsia" w:cs="Arial"/>
              </w:rPr>
              <w:t xml:space="preserve">Research the conventional methods and methods to defend against these </w:t>
            </w:r>
            <w:r>
              <w:rPr>
                <w:rFonts w:hint="eastAsia"/>
              </w:rPr>
              <w:t>cyber attacks.</w:t>
            </w:r>
          </w:p>
          <w:p>
            <w:pPr>
              <w:numPr>
                <w:numId w:val="0"/>
              </w:numPr>
              <w:ind w:leftChars="0"/>
              <w:rPr>
                <w:rFonts w:hint="eastAsia" w:cs="Arial"/>
              </w:rPr>
            </w:pPr>
            <w:r>
              <w:rPr>
                <w:rFonts w:hint="eastAsia" w:cs="Arial"/>
              </w:rPr>
              <w:t>According to the current situation of frequent cyber attacks in real life, three different vulnerable scenarios will be set up, namely, the local area network environment, the personal host system, and the web application website.</w:t>
            </w:r>
          </w:p>
          <w:p>
            <w:pPr>
              <w:rPr>
                <w:rFonts w:hint="eastAsia" w:ascii="Arial" w:hAnsi="Arial" w:eastAsia="宋体" w:cs="Arial"/>
                <w:b/>
                <w:bCs/>
                <w:sz w:val="22"/>
                <w:szCs w:val="22"/>
                <w:lang w:val="en-US" w:eastAsia="zh-CN"/>
              </w:rPr>
            </w:pPr>
            <w:r>
              <w:rPr>
                <w:rFonts w:hint="eastAsia" w:cs="Arial"/>
              </w:rPr>
              <w:t>According to these established scenarios, configure a suitable test environment and select a suitable network penetration tool. Complete the network attack</w:t>
            </w:r>
            <w:r>
              <w:rPr>
                <w:rFonts w:hint="eastAsia" w:eastAsia="宋体" w:cs="Arial"/>
                <w:lang w:val="en-US" w:eastAsia="zh-CN"/>
              </w:rPr>
              <w: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noWrap w:val="0"/>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ascii="Arial" w:hAnsi="Arial" w:cs="Arial"/>
              </w:rPr>
            </w:pPr>
            <w:r>
              <w:rPr>
                <w:rFonts w:hint="eastAsia" w:ascii="Arial" w:hAnsi="Arial" w:cs="Arial"/>
              </w:rPr>
              <w:t>The main purpose of this report is to achieve different types of cyber attacks in specific scenarios. In order to realize this aim, this article has carried out a series of literature research and studied various tools that can realize network attack simulation. And according to the high incidence of cyber attacks, several experiments were designed and completed.</w:t>
            </w:r>
          </w:p>
          <w:p>
            <w:pPr>
              <w:rPr>
                <w:rFonts w:hint="eastAsia" w:ascii="Arial" w:hAnsi="Arial" w:cs="Arial"/>
              </w:rPr>
            </w:pPr>
            <w:r>
              <w:rPr>
                <w:rFonts w:hint="eastAsia" w:ascii="Arial" w:hAnsi="Arial" w:cs="Arial"/>
              </w:rPr>
              <w:t>In the research process, some network security testing tools are required, such as Kali Linux used as the main test machine, meta-vulnerability penetration testing framework, DVWA Web vulnerability testing program, etc.</w:t>
            </w:r>
          </w:p>
          <w:p>
            <w:pPr>
              <w:rPr>
                <w:rFonts w:ascii="Arial" w:hAnsi="Arial" w:cs="Arial"/>
                <w:sz w:val="22"/>
                <w:szCs w:val="22"/>
              </w:rPr>
            </w:pPr>
            <w:r>
              <w:rPr>
                <w:rFonts w:hint="eastAsia" w:ascii="Arial" w:hAnsi="Arial" w:cs="Arial"/>
              </w:rPr>
              <w:t>Complete the comparison of these different network attack methods in the literature research stage, and study the general methods to prevent these network attacks.</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noWrap w:val="0"/>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eastAsia" w:ascii="Arial" w:hAnsi="Arial" w:cs="Arial"/>
              </w:rPr>
            </w:pPr>
            <w:r>
              <w:rPr>
                <w:rFonts w:hint="eastAsia" w:ascii="Arial" w:hAnsi="Arial" w:cs="Arial"/>
              </w:rPr>
              <w:t>Read related literature and collect learning materials. The research value of the subject is explained, and the principle and harm of network attacks are analysed.</w:t>
            </w:r>
          </w:p>
          <w:p>
            <w:pPr>
              <w:rPr>
                <w:rFonts w:hint="eastAsia" w:ascii="Arial" w:hAnsi="Arial" w:cs="Arial"/>
              </w:rPr>
            </w:pPr>
            <w:r>
              <w:rPr>
                <w:rFonts w:hint="eastAsia" w:ascii="Arial" w:hAnsi="Arial" w:cs="Arial"/>
              </w:rPr>
              <w:t>Research the conventional methods and methods to defend against these cyber attacks.</w:t>
            </w:r>
          </w:p>
          <w:p>
            <w:pPr>
              <w:rPr>
                <w:rFonts w:hint="eastAsia" w:ascii="Arial" w:hAnsi="Arial" w:cs="Arial"/>
              </w:rPr>
            </w:pPr>
            <w:r>
              <w:rPr>
                <w:rFonts w:hint="eastAsia" w:ascii="Arial" w:hAnsi="Arial" w:cs="Arial"/>
              </w:rPr>
              <w:t>According to the current situation of frequent cyber attacks in real life, three different vulnerable scenarios will be set up, namely, the local area network environment, the personal host system, and the web application website.</w:t>
            </w:r>
          </w:p>
          <w:p>
            <w:pPr>
              <w:rPr>
                <w:rFonts w:ascii="Arial" w:hAnsi="Arial" w:cs="Arial"/>
                <w:sz w:val="22"/>
                <w:szCs w:val="22"/>
              </w:rPr>
            </w:pPr>
            <w:r>
              <w:rPr>
                <w:rFonts w:hint="eastAsia" w:ascii="Arial" w:hAnsi="Arial" w:cs="Arial"/>
              </w:rPr>
              <w:t>According to these established scenarios, configure a suitable test environment and select a suitable network penetration tool. Complete the network attack, respectively achieve the goals of disconnecting the target network, intercepting the files cached by the target machine, obtaining the highest authority of the target machine system, obtaining database information, and intruding into Web applications.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noWrap w:val="0"/>
            <w:vAlign w:val="center"/>
          </w:tcPr>
          <w:p>
            <w:pPr>
              <w:spacing w:before="120" w:after="120"/>
              <w:rPr>
                <w:rFonts w:ascii="Arial" w:hAnsi="Arial" w:cs="Arial"/>
                <w:sz w:val="22"/>
                <w:szCs w:val="22"/>
              </w:rPr>
            </w:pPr>
          </w:p>
        </w:tc>
        <w:tc>
          <w:tcPr>
            <w:tcW w:w="4703" w:type="pct"/>
            <w:gridSpan w:val="4"/>
            <w:shd w:val="clear" w:color="auto" w:fill="F1F1F1"/>
            <w:noWrap w:val="0"/>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rPr>
                <w:rFonts w:ascii="Arial" w:hAnsi="Arial" w:cs="Arial"/>
                <w:sz w:val="22"/>
                <w:szCs w:val="22"/>
              </w:rPr>
            </w:pPr>
            <w:r>
              <w:rPr>
                <w:rFonts w:ascii="Arial" w:hAnsi="Arial" w:cs="Arial"/>
                <w:sz w:val="22"/>
                <w:szCs w:val="22"/>
              </w:rPr>
              <w:t>7</w:t>
            </w:r>
          </w:p>
        </w:tc>
        <w:tc>
          <w:tcPr>
            <w:tcW w:w="4703" w:type="pct"/>
            <w:gridSpan w:val="4"/>
            <w:noWrap w:val="0"/>
            <w:vAlign w:val="center"/>
          </w:tcPr>
          <w:p>
            <w:pPr>
              <w:rPr>
                <w:rFonts w:ascii="Arial" w:hAnsi="Arial" w:cs="Arial"/>
                <w:sz w:val="22"/>
                <w:szCs w:val="22"/>
              </w:rPr>
            </w:pPr>
            <w:r>
              <w:rPr>
                <w:rFonts w:hint="eastAsia" w:ascii="Arial" w:hAnsi="Arial" w:eastAsia="宋体" w:cs="Arial"/>
                <w:sz w:val="22"/>
                <w:szCs w:val="22"/>
                <w:lang w:val="en-US" w:eastAsia="zh-CN"/>
              </w:rPr>
              <w:t>D</w:t>
            </w:r>
            <w:r>
              <w:rPr>
                <w:rFonts w:hint="eastAsia" w:ascii="Arial" w:hAnsi="Arial" w:cs="Arial"/>
                <w:sz w:val="22"/>
                <w:szCs w:val="22"/>
              </w:rPr>
              <w:t>esign different networks and phases according to different scenarios. Corresponding target machines, and conduct different types of network attack experiments, including Arp network disconnection and attacks, Eternal Blue attacks, SQL injection attacks, XSS cross-site scripting attacks, file upload attacks, etc. Next, we will introduce those scenarios that may be encountered. These cyber attacks, and the principles of these cyber attacks.</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noWrap w:val="0"/>
            <w:vAlign w:val="center"/>
          </w:tcPr>
          <w:p>
            <w:pPr>
              <w:spacing w:before="120"/>
              <w:rPr>
                <w:rFonts w:ascii="Arial" w:hAnsi="Arial" w:cs="Arial"/>
                <w:bCs/>
                <w:sz w:val="22"/>
                <w:szCs w:val="22"/>
              </w:rPr>
            </w:pPr>
            <w:r>
              <w:br w:type="page"/>
            </w:r>
          </w:p>
        </w:tc>
        <w:tc>
          <w:tcPr>
            <w:tcW w:w="4703" w:type="pct"/>
            <w:gridSpan w:val="4"/>
            <w:shd w:val="clear" w:color="auto" w:fill="F1F1F1"/>
            <w:noWrap w:val="0"/>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rPr>
                <w:rFonts w:ascii="Arial" w:hAnsi="Arial" w:cs="Arial"/>
                <w:bCs/>
                <w:sz w:val="22"/>
                <w:szCs w:val="22"/>
              </w:rPr>
            </w:pPr>
            <w:r>
              <w:rPr>
                <w:rFonts w:ascii="Arial" w:hAnsi="Arial" w:cs="Arial"/>
                <w:bCs/>
                <w:sz w:val="22"/>
                <w:szCs w:val="22"/>
              </w:rPr>
              <w:t>8</w:t>
            </w:r>
          </w:p>
        </w:tc>
        <w:tc>
          <w:tcPr>
            <w:tcW w:w="4703" w:type="pct"/>
            <w:gridSpan w:val="4"/>
            <w:noWrap w:val="0"/>
            <w:vAlign w:val="center"/>
          </w:tcPr>
          <w:p>
            <w:pPr>
              <w:rPr>
                <w:rFonts w:ascii="Arial" w:hAnsi="Arial" w:cs="Arial"/>
                <w:sz w:val="22"/>
                <w:szCs w:val="22"/>
              </w:rPr>
            </w:pPr>
            <w:r>
              <w:rPr>
                <w:rFonts w:hint="eastAsia" w:ascii="Arial" w:hAnsi="Arial" w:eastAsia="宋体" w:cs="Arial"/>
                <w:sz w:val="22"/>
                <w:szCs w:val="22"/>
                <w:lang w:val="en-US" w:eastAsia="zh-CN"/>
              </w:rPr>
              <w:t>Student laboratory</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noWrap w:val="0"/>
            <w:vAlign w:val="center"/>
          </w:tcPr>
          <w:p>
            <w:pPr>
              <w:spacing w:before="120"/>
              <w:rPr>
                <w:rFonts w:ascii="Arial" w:hAnsi="Arial" w:cs="Arial"/>
                <w:bCs/>
                <w:sz w:val="22"/>
                <w:szCs w:val="22"/>
              </w:rPr>
            </w:pPr>
          </w:p>
        </w:tc>
        <w:tc>
          <w:tcPr>
            <w:tcW w:w="4703" w:type="pct"/>
            <w:gridSpan w:val="4"/>
            <w:shd w:val="clear" w:color="auto" w:fill="F1F1F1"/>
            <w:noWrap w:val="0"/>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noWrap w:val="0"/>
            <w:vAlign w:val="center"/>
          </w:tcPr>
          <w:p>
            <w:pPr>
              <w:rPr>
                <w:rFonts w:ascii="Arial" w:hAnsi="Arial" w:cs="Arial"/>
                <w:bCs/>
                <w:sz w:val="22"/>
                <w:szCs w:val="22"/>
              </w:rPr>
            </w:pPr>
            <w:r>
              <w:rPr>
                <w:rFonts w:ascii="Arial" w:hAnsi="Arial" w:cs="Arial"/>
                <w:bCs/>
                <w:sz w:val="22"/>
                <w:szCs w:val="22"/>
              </w:rPr>
              <w:t>9</w:t>
            </w:r>
          </w:p>
        </w:tc>
        <w:tc>
          <w:tcPr>
            <w:tcW w:w="4703" w:type="pct"/>
            <w:gridSpan w:val="4"/>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noWrap w:val="0"/>
            <w:vAlign w:val="center"/>
          </w:tcPr>
          <w:p>
            <w:pPr>
              <w:autoSpaceDE w:val="0"/>
              <w:autoSpaceDN w:val="0"/>
              <w:adjustRightInd w:val="0"/>
              <w:jc w:val="center"/>
              <w:rPr>
                <w:rFonts w:ascii="Arial" w:hAnsi="Arial" w:cs="Arial"/>
                <w:bCs/>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noWrap w:val="0"/>
            <w:vAlign w:val="center"/>
          </w:tcPr>
          <w:p>
            <w:pPr>
              <w:autoSpaceDE w:val="0"/>
              <w:autoSpaceDN w:val="0"/>
              <w:adjustRightInd w:val="0"/>
              <w:rPr>
                <w:rFonts w:ascii="Arial" w:hAnsi="Arial" w:cs="Arial"/>
                <w:bCs/>
                <w:sz w:val="22"/>
                <w:szCs w:val="22"/>
              </w:rPr>
            </w:pPr>
          </w:p>
        </w:tc>
        <w:tc>
          <w:tcPr>
            <w:tcW w:w="7371" w:type="dxa"/>
            <w:vMerge w:val="continue"/>
            <w:shd w:val="clear" w:color="auto" w:fill="F1F1F1"/>
            <w:noWrap w:val="0"/>
            <w:vAlign w:val="top"/>
          </w:tcPr>
          <w:p>
            <w:pPr>
              <w:autoSpaceDE w:val="0"/>
              <w:autoSpaceDN w:val="0"/>
              <w:adjustRightInd w:val="0"/>
              <w:rPr>
                <w:rFonts w:ascii="Arial" w:hAnsi="Arial" w:cs="Arial"/>
                <w:bCs/>
                <w:sz w:val="22"/>
                <w:szCs w:val="22"/>
              </w:rPr>
            </w:pPr>
          </w:p>
        </w:tc>
        <w:tc>
          <w:tcPr>
            <w:tcW w:w="1276"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noWrap w:val="0"/>
            <w:vAlign w:val="center"/>
          </w:tcPr>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noWrap w:val="0"/>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noWrap w:val="0"/>
            <w:vAlign w:val="top"/>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pPr>
              <w:autoSpaceDE w:val="0"/>
              <w:autoSpaceDN w:val="0"/>
              <w:adjustRightInd w:val="0"/>
              <w:jc w:val="center"/>
              <w:rPr>
                <w:rFonts w:ascii="Arial" w:hAnsi="Arial" w:cs="Arial"/>
                <w:b/>
                <w:sz w:val="22"/>
                <w:szCs w:val="22"/>
              </w:rPr>
            </w:pPr>
          </w:p>
        </w:tc>
        <w:tc>
          <w:tcPr>
            <w:tcW w:w="8217" w:type="dxa"/>
            <w:shd w:val="clear" w:color="auto" w:fill="F1F1F1"/>
            <w:noWrap w:val="0"/>
            <w:vAlign w:val="top"/>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noWrap w:val="0"/>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noWrap w:val="0"/>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ascii="Segoe UI Symbol" w:hAnsi="Segoe UI Symbol" w:cs="Segoe UI Symbol"/>
                <w:bCs/>
                <w:sz w:val="22"/>
                <w:szCs w:val="22"/>
              </w:rPr>
              <w:sym w:font="Wingdings" w:char="00FE"/>
            </w:r>
            <w:bookmarkStart w:id="0" w:name="_GoBack"/>
            <w:bookmarkEnd w:id="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noWrap w:val="0"/>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889" w:type="dxa"/>
            <w:gridSpan w:val="3"/>
            <w:noWrap w:val="0"/>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noWrap w:val="0"/>
            <w:vAlign w:val="center"/>
          </w:tcPr>
          <w:p>
            <w:pPr>
              <w:autoSpaceDE w:val="0"/>
              <w:autoSpaceDN w:val="0"/>
              <w:adjustRightInd w:val="0"/>
              <w:rPr>
                <w:rFonts w:ascii="Arial" w:hAnsi="Arial" w:cs="Arial"/>
                <w:b/>
                <w:sz w:val="22"/>
                <w:szCs w:val="22"/>
              </w:rPr>
            </w:pPr>
          </w:p>
        </w:tc>
        <w:tc>
          <w:tcPr>
            <w:tcW w:w="8227" w:type="dxa"/>
            <w:shd w:val="clear" w:color="auto" w:fill="F1F1F1"/>
            <w:noWrap w:val="0"/>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A8"/>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vMerge w:val="restart"/>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auto"/>
            <w:noWrap w:val="0"/>
            <w:vAlign w:val="center"/>
          </w:tcPr>
          <w:p>
            <w:pPr>
              <w:autoSpaceDE w:val="0"/>
              <w:autoSpaceDN w:val="0"/>
              <w:adjustRightInd w:val="0"/>
              <w:rPr>
                <w:rFonts w:ascii="Arial" w:hAnsi="Arial" w:cs="Arial"/>
                <w:sz w:val="22"/>
                <w:szCs w:val="22"/>
              </w:rPr>
            </w:pPr>
          </w:p>
        </w:tc>
        <w:tc>
          <w:tcPr>
            <w:tcW w:w="8227" w:type="dxa"/>
            <w:shd w:val="clear" w:color="auto" w:fill="auto"/>
            <w:noWrap w:val="0"/>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noWrap w:val="0"/>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noWrap w:val="0"/>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pPr>
              <w:autoSpaceDE w:val="0"/>
              <w:autoSpaceDN w:val="0"/>
              <w:adjustRightInd w:val="0"/>
              <w:jc w:val="center"/>
              <w:rPr>
                <w:rFonts w:ascii="Arial" w:hAnsi="Arial" w:cs="Arial"/>
                <w:b/>
                <w:sz w:val="22"/>
                <w:szCs w:val="22"/>
              </w:rPr>
            </w:pPr>
          </w:p>
        </w:tc>
        <w:tc>
          <w:tcPr>
            <w:tcW w:w="8217" w:type="dxa"/>
            <w:shd w:val="clear" w:color="auto" w:fill="F1F1F1"/>
            <w:noWrap w:val="0"/>
            <w:vAlign w:val="top"/>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noWrap w:val="0"/>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noWrap w:val="0"/>
            <w:vAlign w:val="top"/>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vMerge w:val="restart"/>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auto"/>
            <w:noWrap w:val="0"/>
            <w:vAlign w:val="center"/>
          </w:tcPr>
          <w:p>
            <w:pPr>
              <w:autoSpaceDE w:val="0"/>
              <w:autoSpaceDN w:val="0"/>
              <w:adjustRightInd w:val="0"/>
              <w:jc w:val="center"/>
              <w:rPr>
                <w:rFonts w:ascii="Arial" w:hAnsi="Arial" w:cs="Arial"/>
                <w:sz w:val="22"/>
                <w:szCs w:val="22"/>
              </w:rPr>
            </w:pPr>
          </w:p>
        </w:tc>
        <w:tc>
          <w:tcPr>
            <w:tcW w:w="8217" w:type="dxa"/>
            <w:shd w:val="clear" w:color="auto" w:fill="auto"/>
            <w:noWrap w:val="0"/>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noWrap w:val="0"/>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noWrap w:val="0"/>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noWrap w:val="0"/>
            <w:vAlign w:val="top"/>
          </w:tcPr>
          <w:p>
            <w:pPr>
              <w:rPr>
                <w:rFonts w:ascii="Arial" w:hAnsi="Arial" w:cs="Arial"/>
                <w:bCs/>
                <w:sz w:val="22"/>
                <w:szCs w:val="22"/>
              </w:rPr>
            </w:pPr>
          </w:p>
        </w:tc>
        <w:tc>
          <w:tcPr>
            <w:tcW w:w="9889" w:type="dxa"/>
            <w:gridSpan w:val="2"/>
            <w:tcBorders>
              <w:bottom w:val="single" w:color="auto" w:sz="4" w:space="0"/>
            </w:tcBorders>
            <w:shd w:val="clear" w:color="auto" w:fill="F1F1F1"/>
            <w:noWrap w:val="0"/>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noWrap w:val="0"/>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pPr>
              <w:autoSpaceDE w:val="0"/>
              <w:autoSpaceDN w:val="0"/>
              <w:adjustRightInd w:val="0"/>
              <w:jc w:val="center"/>
              <w:rPr>
                <w:rFonts w:ascii="Arial" w:hAnsi="Arial" w:cs="Arial"/>
                <w:bCs/>
                <w:sz w:val="22"/>
                <w:szCs w:val="22"/>
              </w:rPr>
            </w:pPr>
          </w:p>
        </w:tc>
        <w:tc>
          <w:tcPr>
            <w:tcW w:w="7088" w:type="dxa"/>
            <w:shd w:val="clear" w:color="auto" w:fill="F1F1F1"/>
            <w:noWrap w:val="0"/>
            <w:vAlign w:val="top"/>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noWrap w:val="0"/>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noWrap w:val="0"/>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noWrap w:val="0"/>
            <w:vAlign w:val="top"/>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jc w:val="center"/>
              <w:rPr>
                <w:rFonts w:ascii="Arial" w:hAnsi="Arial" w:cs="Arial"/>
                <w:sz w:val="22"/>
                <w:szCs w:val="22"/>
              </w:rPr>
            </w:pPr>
          </w:p>
        </w:tc>
        <w:tc>
          <w:tcPr>
            <w:tcW w:w="9923" w:type="dxa"/>
            <w:gridSpan w:val="4"/>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top"/>
          </w:tcPr>
          <w:p>
            <w:pPr>
              <w:autoSpaceDE w:val="0"/>
              <w:autoSpaceDN w:val="0"/>
              <w:adjustRightInd w:val="0"/>
              <w:jc w:val="both"/>
              <w:rPr>
                <w:rFonts w:ascii="Arial" w:hAnsi="Arial" w:cs="Arial"/>
                <w:bCs/>
                <w:sz w:val="22"/>
                <w:szCs w:val="22"/>
              </w:rPr>
            </w:pPr>
          </w:p>
        </w:tc>
        <w:tc>
          <w:tcPr>
            <w:tcW w:w="7088" w:type="dxa"/>
            <w:shd w:val="clear" w:color="auto" w:fill="F1F1F1"/>
            <w:noWrap w:val="0"/>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noWrap w:val="0"/>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noWrap w:val="0"/>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noWrap w:val="0"/>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jc w:val="center"/>
              <w:rPr>
                <w:rFonts w:ascii="Arial" w:hAnsi="Arial" w:cs="Arial"/>
                <w:sz w:val="22"/>
                <w:szCs w:val="22"/>
              </w:rPr>
            </w:pPr>
          </w:p>
        </w:tc>
        <w:tc>
          <w:tcPr>
            <w:tcW w:w="9923" w:type="dxa"/>
            <w:gridSpan w:val="4"/>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noWrap w:val="0"/>
            <w:vAlign w:val="top"/>
          </w:tcPr>
          <w:p>
            <w:pPr>
              <w:pStyle w:val="2"/>
              <w:jc w:val="left"/>
              <w:rPr>
                <w:rFonts w:ascii="Arial" w:hAnsi="Arial" w:cs="Arial"/>
                <w:b w:val="0"/>
                <w:bCs w:val="0"/>
              </w:rPr>
            </w:pPr>
          </w:p>
        </w:tc>
        <w:tc>
          <w:tcPr>
            <w:tcW w:w="9923" w:type="dxa"/>
            <w:gridSpan w:val="4"/>
            <w:tcBorders>
              <w:bottom w:val="single" w:color="auto" w:sz="4" w:space="0"/>
            </w:tcBorders>
            <w:shd w:val="clear" w:color="auto" w:fill="F1F1F1"/>
            <w:noWrap w:val="0"/>
            <w:vAlign w:val="top"/>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noWrap w:val="0"/>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noWrap w:val="0"/>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noWrap w:val="0"/>
            <w:vAlign w:val="top"/>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noWrap w:val="0"/>
            <w:vAlign w:val="top"/>
          </w:tcPr>
          <w:p>
            <w:pPr>
              <w:pStyle w:val="2"/>
              <w:rPr>
                <w:rFonts w:ascii="Arial" w:hAnsi="Arial" w:cs="Arial"/>
                <w:sz w:val="20"/>
                <w:szCs w:val="16"/>
              </w:rPr>
            </w:pPr>
            <w:r>
              <w:rPr>
                <w:rFonts w:hint="eastAsia" w:ascii="MS Gothic" w:hAnsi="MS Gothic" w:eastAsia="MS Gothic" w:cs="Arial"/>
                <w:b w:val="0"/>
                <w:bCs w:val="0"/>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noWrap w:val="0"/>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noWrap w:val="0"/>
            <w:vAlign w:val="top"/>
          </w:tcPr>
          <w:p>
            <w:pPr>
              <w:pStyle w:val="2"/>
              <w:jc w:val="left"/>
              <w:rPr>
                <w:rFonts w:ascii="Arial" w:hAnsi="Arial" w:cs="Arial"/>
                <w:sz w:val="20"/>
                <w:szCs w:val="16"/>
              </w:rPr>
            </w:pPr>
          </w:p>
        </w:tc>
        <w:tc>
          <w:tcPr>
            <w:tcW w:w="850" w:type="dxa"/>
            <w:tcBorders>
              <w:bottom w:val="single" w:color="auto" w:sz="4" w:space="0"/>
            </w:tcBorders>
            <w:shd w:val="clear" w:color="auto" w:fill="F1F1F1"/>
            <w:noWrap w:val="0"/>
            <w:vAlign w:val="top"/>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noWrap w:val="0"/>
            <w:vAlign w:val="top"/>
          </w:tcPr>
          <w:p>
            <w:pPr>
              <w:pStyle w:val="2"/>
              <w:rPr>
                <w:rFonts w:ascii="Arial" w:hAnsi="Arial" w:cs="Arial"/>
                <w:b w:val="0"/>
                <w:bCs w:val="0"/>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noWrap w:val="0"/>
            <w:vAlign w:val="top"/>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noWrap w:val="0"/>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noWrap w:val="0"/>
            <w:vAlign w:val="top"/>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noWrap w:val="0"/>
            <w:vAlign w:val="top"/>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noWrap w:val="0"/>
            <w:vAlign w:val="top"/>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noWrap w:val="0"/>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noWrap w:val="0"/>
            <w:vAlign w:val="top"/>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noWrap w:val="0"/>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noWrap w:val="0"/>
            <w:vAlign w:val="top"/>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noWrap w:val="0"/>
            <w:vAlign w:val="top"/>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noWrap w:val="0"/>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noWrap w:val="0"/>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noWrap w:val="0"/>
            <w:vAlign w:val="top"/>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noWrap w:val="0"/>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noWrap w:val="0"/>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noWrap w:val="0"/>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noWrap w:val="0"/>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c>
          <w:tcPr>
            <w:tcW w:w="850" w:type="dxa"/>
            <w:tcBorders>
              <w:top w:val="single" w:color="auto" w:sz="4" w:space="0"/>
              <w:bottom w:val="single" w:color="auto" w:sz="4" w:space="0"/>
            </w:tcBorders>
            <w:shd w:val="clear" w:color="auto" w:fill="BEBEBE"/>
            <w:noWrap w:val="0"/>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sym w:font="Wingdings" w:char="00FE"/>
            </w:r>
          </w:p>
        </w:tc>
        <w:tc>
          <w:tcPr>
            <w:tcW w:w="851" w:type="dxa"/>
            <w:tcBorders>
              <w:top w:val="single" w:color="auto" w:sz="4" w:space="0"/>
              <w:bottom w:val="single" w:color="auto" w:sz="4" w:space="0"/>
            </w:tcBorders>
            <w:shd w:val="clear" w:color="auto" w:fill="BEBEBE"/>
            <w:noWrap w:val="0"/>
            <w:vAlign w:val="center"/>
          </w:tcPr>
          <w:p>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noWrap w:val="0"/>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top"/>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top"/>
          </w:tcPr>
          <w:p>
            <w:pPr>
              <w:rPr>
                <w:rFonts w:ascii="Arial" w:hAnsi="Arial" w:cs="Arial"/>
                <w:bCs/>
                <w:sz w:val="22"/>
                <w:szCs w:val="22"/>
              </w:rPr>
            </w:pPr>
          </w:p>
        </w:tc>
        <w:tc>
          <w:tcPr>
            <w:tcW w:w="9923" w:type="dxa"/>
            <w:tcBorders>
              <w:top w:val="single" w:color="auto" w:sz="4" w:space="0"/>
              <w:bottom w:val="single" w:color="auto" w:sz="4" w:space="0"/>
            </w:tcBorders>
            <w:noWrap w:val="0"/>
            <w:vAlign w:val="top"/>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top"/>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noWrap w:val="0"/>
            <w:vAlign w:val="top"/>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top"/>
          </w:tcPr>
          <w:p>
            <w:pPr>
              <w:rPr>
                <w:rFonts w:ascii="Arial" w:hAnsi="Arial" w:cs="Arial"/>
                <w:bCs/>
                <w:sz w:val="22"/>
                <w:szCs w:val="22"/>
              </w:rPr>
            </w:pPr>
          </w:p>
        </w:tc>
        <w:tc>
          <w:tcPr>
            <w:tcW w:w="9923" w:type="dxa"/>
            <w:tcBorders>
              <w:top w:val="single" w:color="auto" w:sz="4" w:space="0"/>
              <w:bottom w:val="single" w:color="auto" w:sz="4" w:space="0"/>
            </w:tcBorders>
            <w:noWrap w:val="0"/>
            <w:vAlign w:val="top"/>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noWrap w:val="0"/>
            <w:vAlign w:val="top"/>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noWrap w:val="0"/>
            <w:vAlign w:val="top"/>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noWrap w:val="0"/>
            <w:vAlign w:val="top"/>
          </w:tcPr>
          <w:p>
            <w:pPr>
              <w:rPr>
                <w:rFonts w:ascii="Arial" w:hAnsi="Arial" w:cs="Arial"/>
                <w:bCs/>
                <w:sz w:val="22"/>
                <w:szCs w:val="22"/>
              </w:rPr>
            </w:pPr>
          </w:p>
        </w:tc>
        <w:tc>
          <w:tcPr>
            <w:tcW w:w="9923" w:type="dxa"/>
            <w:tcBorders>
              <w:top w:val="single" w:color="auto" w:sz="4" w:space="0"/>
              <w:bottom w:val="single" w:color="auto" w:sz="4" w:space="0"/>
            </w:tcBorders>
            <w:noWrap w:val="0"/>
            <w:vAlign w:val="top"/>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noWrap w:val="0"/>
            <w:vAlign w:val="center"/>
          </w:tcPr>
          <w:p>
            <w:pPr>
              <w:pStyle w:val="9"/>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noWrap w:val="0"/>
            <w:vAlign w:val="center"/>
          </w:tcPr>
          <w:p>
            <w:pPr>
              <w:pStyle w:val="9"/>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noWrap w:val="0"/>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spacing w:before="0" w:beforeAutospacing="0" w:after="0" w:afterAutospacing="0"/>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pPr>
            <w:r>
              <w:rPr>
                <w:rFonts w:ascii="Arial" w:hAnsi="Arial" w:cs="Arial"/>
                <w:i/>
                <w:iCs/>
                <w:color w:val="000000"/>
                <w:sz w:val="20"/>
                <w:szCs w:val="23"/>
              </w:rPr>
              <w:t>(a) racial or ethnic origin,</w:t>
            </w:r>
          </w:p>
          <w:p>
            <w:pPr>
              <w:pStyle w:val="9"/>
              <w:spacing w:before="0" w:beforeAutospacing="0" w:after="0" w:afterAutospacing="0"/>
            </w:pPr>
            <w:r>
              <w:rPr>
                <w:rFonts w:ascii="Arial" w:hAnsi="Arial" w:cs="Arial"/>
                <w:i/>
                <w:iCs/>
                <w:color w:val="000000"/>
                <w:sz w:val="20"/>
                <w:szCs w:val="23"/>
              </w:rPr>
              <w:t>(b) political opinions,</w:t>
            </w:r>
          </w:p>
          <w:p>
            <w:pPr>
              <w:pStyle w:val="9"/>
              <w:spacing w:before="0" w:beforeAutospacing="0" w:after="0" w:afterAutospacing="0"/>
            </w:pPr>
            <w:r>
              <w:rPr>
                <w:rFonts w:ascii="Arial" w:hAnsi="Arial" w:cs="Arial"/>
                <w:i/>
                <w:iCs/>
                <w:color w:val="000000"/>
                <w:sz w:val="20"/>
                <w:szCs w:val="23"/>
              </w:rPr>
              <w:t>(c ) religious beliefs or other beliefs of a similar nature,</w:t>
            </w:r>
          </w:p>
          <w:p>
            <w:pPr>
              <w:pStyle w:val="9"/>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pPr>
            <w:r>
              <w:rPr>
                <w:rFonts w:ascii="Arial" w:hAnsi="Arial" w:cs="Arial"/>
                <w:i/>
                <w:iCs/>
                <w:color w:val="000000"/>
                <w:sz w:val="20"/>
                <w:szCs w:val="23"/>
              </w:rPr>
              <w:t>(e) physical or mental health or condition,</w:t>
            </w:r>
          </w:p>
          <w:p>
            <w:pPr>
              <w:pStyle w:val="9"/>
              <w:spacing w:before="0" w:beforeAutospacing="0" w:after="0" w:afterAutospacing="0"/>
            </w:pPr>
            <w:r>
              <w:rPr>
                <w:rFonts w:ascii="Arial" w:hAnsi="Arial" w:cs="Arial"/>
                <w:i/>
                <w:iCs/>
                <w:color w:val="000000"/>
                <w:sz w:val="20"/>
                <w:szCs w:val="23"/>
              </w:rPr>
              <w:t>(f) sexual life,</w:t>
            </w:r>
          </w:p>
          <w:p>
            <w:pPr>
              <w:pStyle w:val="9"/>
              <w:spacing w:before="0" w:beforeAutospacing="0" w:after="0" w:afterAutospacing="0"/>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noWrap w:val="0"/>
            <w:vAlign w:val="center"/>
          </w:tcPr>
          <w:p>
            <w:pPr>
              <w:pStyle w:val="9"/>
              <w:autoSpaceDE w:val="0"/>
              <w:autoSpaceDN w:val="0"/>
              <w:adjustRightInd w:val="0"/>
              <w:jc w:val="center"/>
            </w:pPr>
            <w:r>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noWrap w:val="0"/>
            <w:vAlign w:val="center"/>
          </w:tcPr>
          <w:p>
            <w:pPr>
              <w:pStyle w:val="9"/>
              <w:autoSpaceDE w:val="0"/>
              <w:autoSpaceDN w:val="0"/>
              <w:adjustRightInd w:val="0"/>
              <w:jc w:val="cente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noWrap w:val="0"/>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noWrap w:val="0"/>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p>
        </w:tc>
        <w:tc>
          <w:tcPr>
            <w:tcW w:w="7905" w:type="dxa"/>
            <w:shd w:val="clear" w:color="auto" w:fill="F1F1F1"/>
            <w:noWrap w:val="0"/>
            <w:vAlign w:val="top"/>
          </w:tcPr>
          <w:p>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noWrap w:val="0"/>
            <w:vAlign w:val="top"/>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noWrap w:val="0"/>
            <w:vAlign w:val="top"/>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top"/>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noWrap w:val="0"/>
            <w:vAlign w:val="top"/>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jc w:val="center"/>
              <w:rPr>
                <w:rFonts w:ascii="Arial" w:hAnsi="Arial" w:cs="Arial"/>
                <w:sz w:val="22"/>
                <w:szCs w:val="22"/>
              </w:rPr>
            </w:pPr>
          </w:p>
        </w:tc>
        <w:tc>
          <w:tcPr>
            <w:tcW w:w="9923" w:type="dxa"/>
            <w:gridSpan w:val="3"/>
            <w:noWrap w:val="0"/>
            <w:vAlign w:val="top"/>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top"/>
          </w:tcPr>
          <w:p>
            <w:pPr>
              <w:autoSpaceDE w:val="0"/>
              <w:autoSpaceDN w:val="0"/>
              <w:adjustRightInd w:val="0"/>
              <w:rPr>
                <w:rFonts w:ascii="Arial" w:hAnsi="Arial" w:cs="Arial"/>
                <w:sz w:val="22"/>
                <w:szCs w:val="22"/>
              </w:rPr>
            </w:pPr>
          </w:p>
        </w:tc>
        <w:tc>
          <w:tcPr>
            <w:tcW w:w="9923" w:type="dxa"/>
            <w:gridSpan w:val="3"/>
            <w:shd w:val="clear" w:color="auto" w:fill="F1F1F1"/>
            <w:noWrap w:val="0"/>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p>
        </w:tc>
        <w:tc>
          <w:tcPr>
            <w:tcW w:w="7905" w:type="dxa"/>
            <w:shd w:val="clear" w:color="auto" w:fill="F1F1F1"/>
            <w:noWrap w:val="0"/>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noWrap w:val="0"/>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noWrap w:val="0"/>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noWrap w:val="0"/>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noWrap w:val="0"/>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923" w:type="dxa"/>
            <w:gridSpan w:val="3"/>
            <w:noWrap w:val="0"/>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noWrap w:val="0"/>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923" w:type="dxa"/>
            <w:gridSpan w:val="3"/>
            <w:noWrap w:val="0"/>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noWrap w:val="0"/>
            <w:vAlign w:val="top"/>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923" w:type="dxa"/>
            <w:gridSpan w:val="3"/>
            <w:noWrap w:val="0"/>
            <w:vAlign w:val="top"/>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noWrap w:val="0"/>
            <w:vAlign w:val="top"/>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923" w:type="dxa"/>
            <w:gridSpan w:val="3"/>
            <w:noWrap w:val="0"/>
            <w:vAlign w:val="top"/>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noWrap w:val="0"/>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noWrap w:val="0"/>
            <w:vAlign w:val="top"/>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noWrap w:val="0"/>
            <w:vAlign w:val="center"/>
          </w:tcPr>
          <w:p>
            <w:pPr>
              <w:autoSpaceDE w:val="0"/>
              <w:autoSpaceDN w:val="0"/>
              <w:adjustRightInd w:val="0"/>
              <w:jc w:val="center"/>
              <w:rPr>
                <w:rFonts w:ascii="Arial" w:hAnsi="Arial" w:cs="Arial"/>
                <w:sz w:val="22"/>
                <w:szCs w:val="22"/>
              </w:rPr>
            </w:pPr>
          </w:p>
        </w:tc>
        <w:tc>
          <w:tcPr>
            <w:tcW w:w="9923" w:type="dxa"/>
            <w:gridSpan w:val="3"/>
            <w:noWrap w:val="0"/>
            <w:vAlign w:val="top"/>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noWrap w:val="0"/>
            <w:vAlign w:val="top"/>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noWrap w:val="0"/>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noWrap w:val="0"/>
            <w:vAlign w:val="top"/>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noWrap w:val="0"/>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noWrap w:val="0"/>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sym w:font="Wingdings" w:char="00FE"/>
            </w:r>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noWrap w:val="0"/>
            <w:vAlign w:val="center"/>
          </w:tcPr>
          <w:p>
            <w:pPr>
              <w:jc w:val="center"/>
              <w:rPr>
                <w:rFonts w:ascii="Arial" w:hAnsi="Arial" w:cs="Arial"/>
                <w:sz w:val="22"/>
                <w:szCs w:val="22"/>
              </w:rPr>
            </w:pPr>
          </w:p>
        </w:tc>
        <w:tc>
          <w:tcPr>
            <w:tcW w:w="9923" w:type="dxa"/>
            <w:gridSpan w:val="3"/>
            <w:shd w:val="clear" w:color="auto" w:fill="F1F1F1"/>
            <w:noWrap w:val="0"/>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noWrap w:val="0"/>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cs="Arial"/>
                <w:sz w:val="22"/>
                <w:szCs w:val="22"/>
                <w:lang w:val="en-US" w:eastAsia="zh-CN"/>
              </w:rPr>
              <w:t>Peng Xu</w:t>
            </w:r>
          </w:p>
        </w:tc>
        <w:tc>
          <w:tcPr>
            <w:tcW w:w="2139" w:type="dxa"/>
            <w:noWrap w:val="0"/>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2021.11.12</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noWrap w:val="0"/>
            <w:vAlign w:val="center"/>
          </w:tcPr>
          <w:p>
            <w:pPr>
              <w:pStyle w:val="30"/>
              <w:ind w:left="0"/>
              <w:jc w:val="center"/>
              <w:rPr>
                <w:rFonts w:ascii="Arial" w:hAnsi="Arial" w:cs="Arial"/>
              </w:rPr>
            </w:pPr>
            <w:r>
              <w:rPr>
                <w:rFonts w:ascii="Arial" w:hAnsi="Arial" w:cs="Arial"/>
              </w:rPr>
              <w:t>2</w:t>
            </w:r>
          </w:p>
        </w:tc>
        <w:tc>
          <w:tcPr>
            <w:tcW w:w="1444" w:type="pct"/>
            <w:shd w:val="clear" w:color="auto" w:fill="F1F1F1"/>
            <w:noWrap w:val="0"/>
            <w:vAlign w:val="center"/>
          </w:tcPr>
          <w:p>
            <w:pPr>
              <w:pStyle w:val="30"/>
              <w:ind w:left="0"/>
              <w:rPr>
                <w:rFonts w:ascii="Arial" w:hAnsi="Arial" w:cs="Arial"/>
              </w:rPr>
            </w:pPr>
            <w:r>
              <w:rPr>
                <w:rFonts w:ascii="Arial" w:hAnsi="Arial" w:cs="Arial"/>
              </w:rPr>
              <w:t>Director of Studies/Supervisor:</w:t>
            </w:r>
          </w:p>
        </w:tc>
        <w:tc>
          <w:tcPr>
            <w:tcW w:w="2176" w:type="pct"/>
            <w:noWrap w:val="0"/>
            <w:vAlign w:val="center"/>
          </w:tcPr>
          <w:p>
            <w:pPr>
              <w:pStyle w:val="30"/>
              <w:ind w:left="0"/>
              <w:rPr>
                <w:rFonts w:hint="default" w:ascii="Arial" w:hAnsi="Arial" w:eastAsia="宋体" w:cs="Arial"/>
                <w:lang w:val="en-US" w:eastAsia="zh-CN"/>
              </w:rPr>
            </w:pPr>
          </w:p>
        </w:tc>
        <w:tc>
          <w:tcPr>
            <w:tcW w:w="1014" w:type="pct"/>
            <w:vMerge w:val="restart"/>
            <w:noWrap w:val="0"/>
            <w:vAlign w:val="top"/>
          </w:tcPr>
          <w:p>
            <w:pPr>
              <w:pStyle w:val="30"/>
              <w:ind w:left="0"/>
              <w:rPr>
                <w:rFonts w:hint="default" w:ascii="Arial" w:hAnsi="Arial" w:eastAsia="宋体" w:cs="Arial"/>
                <w:lang w:val="en-US" w:eastAsia="zh-CN"/>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noWrap w:val="0"/>
            <w:vAlign w:val="center"/>
          </w:tcPr>
          <w:p>
            <w:pPr>
              <w:pStyle w:val="30"/>
              <w:ind w:left="0"/>
              <w:jc w:val="center"/>
              <w:rPr>
                <w:rFonts w:ascii="Arial" w:hAnsi="Arial" w:cs="Arial"/>
              </w:rPr>
            </w:pPr>
            <w:r>
              <w:rPr>
                <w:rFonts w:ascii="Arial" w:hAnsi="Arial" w:cs="Arial"/>
              </w:rPr>
              <w:t>3</w:t>
            </w:r>
          </w:p>
        </w:tc>
        <w:tc>
          <w:tcPr>
            <w:tcW w:w="1444" w:type="pct"/>
            <w:shd w:val="clear" w:color="auto" w:fill="F1F1F1"/>
            <w:noWrap w:val="0"/>
            <w:vAlign w:val="center"/>
          </w:tcPr>
          <w:p>
            <w:pPr>
              <w:pStyle w:val="30"/>
              <w:ind w:left="0"/>
              <w:rPr>
                <w:rFonts w:ascii="Arial" w:hAnsi="Arial" w:cs="Arial"/>
              </w:rPr>
            </w:pPr>
            <w:r>
              <w:rPr>
                <w:rFonts w:ascii="Arial" w:hAnsi="Arial" w:cs="Arial"/>
              </w:rPr>
              <w:t>Signature:</w:t>
            </w:r>
          </w:p>
        </w:tc>
        <w:tc>
          <w:tcPr>
            <w:tcW w:w="2176" w:type="pct"/>
            <w:noWrap w:val="0"/>
            <w:vAlign w:val="center"/>
          </w:tcPr>
          <w:p>
            <w:pPr>
              <w:pStyle w:val="30"/>
              <w:ind w:left="0"/>
              <w:rPr>
                <w:rFonts w:ascii="Arial" w:hAnsi="Arial" w:cs="Arial"/>
              </w:rPr>
            </w:pPr>
          </w:p>
          <w:p>
            <w:pPr>
              <w:pStyle w:val="30"/>
              <w:ind w:left="0"/>
              <w:rPr>
                <w:rFonts w:ascii="Arial" w:hAnsi="Arial" w:cs="Arial"/>
              </w:rPr>
            </w:pPr>
          </w:p>
        </w:tc>
        <w:tc>
          <w:tcPr>
            <w:tcW w:w="1014" w:type="pct"/>
            <w:vMerge w:val="continue"/>
            <w:noWrap w:val="0"/>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noWrap w:val="0"/>
            <w:vAlign w:val="center"/>
          </w:tcPr>
          <w:p>
            <w:pPr>
              <w:pStyle w:val="30"/>
              <w:ind w:left="0"/>
              <w:jc w:val="center"/>
              <w:rPr>
                <w:rFonts w:ascii="Arial" w:hAnsi="Arial" w:cs="Arial"/>
              </w:rPr>
            </w:pPr>
            <w:r>
              <w:rPr>
                <w:rFonts w:ascii="Arial" w:hAnsi="Arial" w:cs="Arial"/>
              </w:rPr>
              <w:t>4</w:t>
            </w:r>
          </w:p>
        </w:tc>
        <w:tc>
          <w:tcPr>
            <w:tcW w:w="1444" w:type="pct"/>
            <w:shd w:val="clear" w:color="auto" w:fill="F1F1F1"/>
            <w:noWrap w:val="0"/>
            <w:vAlign w:val="center"/>
          </w:tcPr>
          <w:p>
            <w:pPr>
              <w:pStyle w:val="30"/>
              <w:ind w:left="0"/>
              <w:rPr>
                <w:rFonts w:ascii="Arial" w:hAnsi="Arial" w:cs="Arial"/>
              </w:rPr>
            </w:pPr>
            <w:r>
              <w:rPr>
                <w:rFonts w:ascii="Arial" w:hAnsi="Arial" w:cs="Arial"/>
              </w:rPr>
              <w:t>Academic Director/ Assistant Dean:</w:t>
            </w:r>
          </w:p>
        </w:tc>
        <w:tc>
          <w:tcPr>
            <w:tcW w:w="2176" w:type="pct"/>
            <w:noWrap w:val="0"/>
            <w:vAlign w:val="center"/>
          </w:tcPr>
          <w:p>
            <w:pPr>
              <w:pStyle w:val="30"/>
              <w:ind w:left="0"/>
              <w:rPr>
                <w:rFonts w:ascii="Arial" w:hAnsi="Arial" w:cs="Arial"/>
              </w:rPr>
            </w:pPr>
          </w:p>
        </w:tc>
        <w:tc>
          <w:tcPr>
            <w:tcW w:w="1013" w:type="pct"/>
            <w:vMerge w:val="restart"/>
            <w:noWrap w:val="0"/>
            <w:vAlign w:val="top"/>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noWrap w:val="0"/>
            <w:vAlign w:val="center"/>
          </w:tcPr>
          <w:p>
            <w:pPr>
              <w:pStyle w:val="30"/>
              <w:ind w:left="0"/>
              <w:jc w:val="center"/>
              <w:rPr>
                <w:rFonts w:ascii="Arial" w:hAnsi="Arial" w:cs="Arial"/>
              </w:rPr>
            </w:pPr>
            <w:r>
              <w:rPr>
                <w:rFonts w:ascii="Arial" w:hAnsi="Arial" w:cs="Arial"/>
              </w:rPr>
              <w:t>5</w:t>
            </w:r>
          </w:p>
        </w:tc>
        <w:tc>
          <w:tcPr>
            <w:tcW w:w="1444" w:type="pct"/>
            <w:shd w:val="clear" w:color="auto" w:fill="F1F1F1"/>
            <w:noWrap w:val="0"/>
            <w:vAlign w:val="center"/>
          </w:tcPr>
          <w:p>
            <w:pPr>
              <w:pStyle w:val="30"/>
              <w:ind w:left="0"/>
              <w:rPr>
                <w:rFonts w:ascii="Arial" w:hAnsi="Arial" w:cs="Arial"/>
              </w:rPr>
            </w:pPr>
            <w:r>
              <w:rPr>
                <w:rFonts w:ascii="Arial" w:hAnsi="Arial" w:cs="Arial"/>
              </w:rPr>
              <w:t>Signature:</w:t>
            </w:r>
          </w:p>
        </w:tc>
        <w:tc>
          <w:tcPr>
            <w:tcW w:w="2176" w:type="pct"/>
            <w:noWrap w:val="0"/>
            <w:vAlign w:val="center"/>
          </w:tcPr>
          <w:p>
            <w:pPr>
              <w:pStyle w:val="30"/>
              <w:ind w:left="0"/>
              <w:rPr>
                <w:rFonts w:ascii="Arial" w:hAnsi="Arial" w:cs="Arial"/>
              </w:rPr>
            </w:pPr>
          </w:p>
          <w:p>
            <w:pPr>
              <w:pStyle w:val="30"/>
              <w:ind w:left="0"/>
              <w:rPr>
                <w:rFonts w:ascii="Arial" w:hAnsi="Arial" w:cs="Arial"/>
              </w:rPr>
            </w:pPr>
          </w:p>
        </w:tc>
        <w:tc>
          <w:tcPr>
            <w:tcW w:w="1013" w:type="pct"/>
            <w:vMerge w:val="continue"/>
            <w:noWrap w:val="0"/>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noWrap w:val="0"/>
            <w:vAlign w:val="center"/>
          </w:tcPr>
          <w:p>
            <w:pPr>
              <w:jc w:val="center"/>
              <w:rPr>
                <w:rFonts w:ascii="Arial" w:hAnsi="Arial" w:eastAsia="MS Gothic"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noWrap w:val="0"/>
            <w:vAlign w:val="center"/>
          </w:tcPr>
          <w:p>
            <w:pPr>
              <w:jc w:val="center"/>
              <w:rPr>
                <w:rFonts w:ascii="Arial" w:hAnsi="Arial" w:eastAsia="MS Gothic"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noWrap w:val="0"/>
            <w:vAlign w:val="center"/>
          </w:tcPr>
          <w:p>
            <w:pPr>
              <w:jc w:val="center"/>
              <w:rPr>
                <w:rFonts w:ascii="Arial" w:hAnsi="Arial" w:cs="Arial"/>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noWrap w:val="0"/>
            <w:vAlign w:val="center"/>
          </w:tcPr>
          <w:p>
            <w:pPr>
              <w:jc w:val="center"/>
              <w:rPr>
                <w:rFonts w:ascii="Arial" w:hAnsi="Arial" w:cs="Arial"/>
                <w:sz w:val="22"/>
                <w:szCs w:val="22"/>
              </w:rPr>
            </w:pPr>
            <w:r>
              <w:rPr>
                <w:rFonts w:hint="eastAsia" w:ascii="MS Gothic" w:hAnsi="MS Gothic" w:eastAsia="MS Gothic" w:cs="Arial"/>
                <w:sz w:val="22"/>
                <w:szCs w:val="22"/>
              </w:rPr>
              <w:sym w:font="Wingdings" w:char="00FE"/>
            </w:r>
          </w:p>
        </w:tc>
        <w:tc>
          <w:tcPr>
            <w:tcW w:w="9810" w:type="dxa"/>
            <w:noWrap w:val="0"/>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noWrap w:val="0"/>
            <w:vAlign w:val="top"/>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noWrap w:val="0"/>
            <w:vAlign w:val="top"/>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July 2021</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9"/>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DFB2A2E"/>
    <w:rsid w:val="0FC91C79"/>
    <w:rsid w:val="12B66816"/>
    <w:rsid w:val="15D774AA"/>
    <w:rsid w:val="181F27D1"/>
    <w:rsid w:val="1D5978A4"/>
    <w:rsid w:val="37400BE8"/>
    <w:rsid w:val="38BC1840"/>
    <w:rsid w:val="40D263EE"/>
    <w:rsid w:val="55F93CEB"/>
    <w:rsid w:val="586C61CE"/>
    <w:rsid w:val="64290325"/>
    <w:rsid w:val="6CF60AE8"/>
    <w:rsid w:val="72C52747"/>
    <w:rsid w:val="7BE675AE"/>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938B7B99-B5E5-4E31-BA45-D2AD498EBDB5}">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3517</Words>
  <Characters>19892</Characters>
  <Lines>165</Lines>
  <Paragraphs>46</Paragraphs>
  <TotalTime>0</TotalTime>
  <ScaleCrop>false</ScaleCrop>
  <LinksUpToDate>false</LinksUpToDate>
  <CharactersWithSpaces>23363</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提出反对的生姜先生</cp:lastModifiedBy>
  <cp:lastPrinted>2016-10-24T12:21:00Z</cp:lastPrinted>
  <dcterms:modified xsi:type="dcterms:W3CDTF">2021-11-12T12:27:06Z</dcterms:modified>
  <dc:title>PG2-E1</dc:title>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2052-11.1.0.10700</vt:lpwstr>
  </property>
  <property fmtid="{D5CDD505-2E9C-101B-9397-08002B2CF9AE}" pid="4" name="ICV">
    <vt:lpwstr>ED2B164D970D47138C311C7ECB3D5C6E</vt:lpwstr>
  </property>
</Properties>
</file>