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57B94" w14:textId="4CC0471E" w:rsidR="003E4A07" w:rsidRDefault="003E4A07" w:rsidP="000F628A">
      <w:pPr>
        <w:spacing w:line="480" w:lineRule="auto"/>
        <w:jc w:val="center"/>
        <w:rPr>
          <w:rFonts w:ascii="Arial" w:hAnsi="Arial" w:cs="Arial"/>
          <w:sz w:val="24"/>
          <w:szCs w:val="24"/>
          <w:u w:val="single"/>
        </w:rPr>
      </w:pPr>
      <w:r>
        <w:rPr>
          <w:rFonts w:ascii="Arial" w:hAnsi="Arial" w:cs="Arial"/>
          <w:sz w:val="24"/>
          <w:szCs w:val="24"/>
          <w:u w:val="single"/>
        </w:rPr>
        <w:t xml:space="preserve">The </w:t>
      </w:r>
      <w:r w:rsidR="00814BA1">
        <w:rPr>
          <w:rFonts w:ascii="Arial" w:hAnsi="Arial" w:cs="Arial"/>
          <w:sz w:val="24"/>
          <w:szCs w:val="24"/>
          <w:u w:val="single"/>
        </w:rPr>
        <w:t>Person-Centred</w:t>
      </w:r>
      <w:r>
        <w:rPr>
          <w:rFonts w:ascii="Arial" w:hAnsi="Arial" w:cs="Arial"/>
          <w:sz w:val="24"/>
          <w:szCs w:val="24"/>
          <w:u w:val="single"/>
        </w:rPr>
        <w:t xml:space="preserve"> Perspective on the Therapeutic Relationship</w:t>
      </w:r>
    </w:p>
    <w:p w14:paraId="3815ECAB" w14:textId="679F4B5E" w:rsidR="002037FD" w:rsidRDefault="00FD000B" w:rsidP="002037FD">
      <w:pPr>
        <w:spacing w:line="480" w:lineRule="auto"/>
        <w:rPr>
          <w:rFonts w:ascii="Arial" w:hAnsi="Arial" w:cs="Arial"/>
          <w:sz w:val="24"/>
          <w:szCs w:val="24"/>
        </w:rPr>
      </w:pPr>
      <w:r>
        <w:rPr>
          <w:rFonts w:ascii="Arial" w:hAnsi="Arial" w:cs="Arial"/>
          <w:sz w:val="24"/>
          <w:szCs w:val="24"/>
        </w:rPr>
        <w:t xml:space="preserve">To begin, this essay will explore the definition and the importance of the therapeutic relationship regarding counselling. </w:t>
      </w:r>
      <w:r w:rsidR="009C69DD">
        <w:rPr>
          <w:rFonts w:ascii="Arial" w:hAnsi="Arial" w:cs="Arial"/>
          <w:sz w:val="24"/>
          <w:szCs w:val="24"/>
        </w:rPr>
        <w:t>A therapeutic relationship can be defined by the alliance between the therapist and their client. As Hick and Bein (2008) explain, a therapeutic relationship occurs between a therapist and their client in a professional therapeutic environment. A therapeutic relationship between counsellor and the client is fundamental in counselling. According to Mearns and Thorne (</w:t>
      </w:r>
      <w:r w:rsidR="008C01F2">
        <w:rPr>
          <w:rFonts w:ascii="Arial" w:hAnsi="Arial" w:cs="Arial"/>
          <w:sz w:val="24"/>
          <w:szCs w:val="24"/>
        </w:rPr>
        <w:t>2007</w:t>
      </w:r>
      <w:bookmarkStart w:id="0" w:name="_GoBack"/>
      <w:bookmarkEnd w:id="0"/>
      <w:r w:rsidR="009C69DD">
        <w:rPr>
          <w:rFonts w:ascii="Arial" w:hAnsi="Arial" w:cs="Arial"/>
          <w:sz w:val="24"/>
          <w:szCs w:val="24"/>
        </w:rPr>
        <w:t xml:space="preserve">), counsellors of all approaches agree on the importance of the therapeutic relationship in counselling. Green (2010), explains the emphasis on the therapeutic relationship and how it determines the effectiveness of the counselling. Furthermore, to establish a professional therapeutic relationship, expectations and boundaries must be discussed. Lawrence and Maguire (1997) suggests, prior to achieving the therapeutic relationship, a structure to the alliance must be undertaken where expectations and boundaries are discussed. Midwinter and Dickson agree that establishing clear boundaries and discussing expectations is key for the therapeutic relationship and enables both the counsellor and the client to reach a mutual understanding. According to Collins (2015), one of the fundamental aspects of the therapeutic relationship is effective communication. </w:t>
      </w:r>
      <w:r w:rsidR="002037FD">
        <w:rPr>
          <w:rFonts w:ascii="Arial" w:hAnsi="Arial" w:cs="Arial"/>
          <w:sz w:val="24"/>
          <w:szCs w:val="24"/>
        </w:rPr>
        <w:t xml:space="preserve">This essay will begin with an introduction to person centred therapy, exploring key ideologies of the perspective. Secondly this essay will critically analyse the person-centred perspective on the therapeutic relationship, discussing the importance and factors which contribute to the </w:t>
      </w:r>
      <w:r w:rsidR="00CE60EB">
        <w:rPr>
          <w:rFonts w:ascii="Arial" w:hAnsi="Arial" w:cs="Arial"/>
          <w:sz w:val="24"/>
          <w:szCs w:val="24"/>
        </w:rPr>
        <w:t>efficiency, whilst</w:t>
      </w:r>
      <w:r w:rsidR="002037FD">
        <w:rPr>
          <w:rFonts w:ascii="Arial" w:hAnsi="Arial" w:cs="Arial"/>
          <w:sz w:val="24"/>
          <w:szCs w:val="24"/>
        </w:rPr>
        <w:t xml:space="preserve"> examining the definition of the three core conditions. </w:t>
      </w:r>
      <w:proofErr w:type="gramStart"/>
      <w:r w:rsidR="007D65BB">
        <w:rPr>
          <w:rFonts w:ascii="Arial" w:hAnsi="Arial" w:cs="Arial"/>
          <w:sz w:val="24"/>
          <w:szCs w:val="24"/>
        </w:rPr>
        <w:t>Finally</w:t>
      </w:r>
      <w:proofErr w:type="gramEnd"/>
      <w:r w:rsidR="007D65BB">
        <w:rPr>
          <w:rFonts w:ascii="Arial" w:hAnsi="Arial" w:cs="Arial"/>
          <w:sz w:val="24"/>
          <w:szCs w:val="24"/>
        </w:rPr>
        <w:t xml:space="preserve"> t</w:t>
      </w:r>
      <w:r w:rsidR="002037FD">
        <w:rPr>
          <w:rFonts w:ascii="Arial" w:hAnsi="Arial" w:cs="Arial"/>
          <w:sz w:val="24"/>
          <w:szCs w:val="24"/>
        </w:rPr>
        <w:t>his essay will then conclude</w:t>
      </w:r>
      <w:r w:rsidR="007D65BB">
        <w:rPr>
          <w:rFonts w:ascii="Arial" w:hAnsi="Arial" w:cs="Arial"/>
          <w:sz w:val="24"/>
          <w:szCs w:val="24"/>
        </w:rPr>
        <w:t xml:space="preserve"> taking into account the key themes in this essay. </w:t>
      </w:r>
    </w:p>
    <w:p w14:paraId="49C7E92F" w14:textId="685025B3" w:rsidR="00DF095B" w:rsidRDefault="002037FD" w:rsidP="000F628A">
      <w:pPr>
        <w:spacing w:line="480" w:lineRule="auto"/>
        <w:rPr>
          <w:rFonts w:ascii="Arial" w:hAnsi="Arial" w:cs="Arial"/>
          <w:sz w:val="24"/>
          <w:szCs w:val="24"/>
        </w:rPr>
      </w:pPr>
      <w:r>
        <w:rPr>
          <w:rFonts w:ascii="Arial" w:hAnsi="Arial" w:cs="Arial"/>
          <w:sz w:val="24"/>
          <w:szCs w:val="24"/>
        </w:rPr>
        <w:t>To begin this section of the essay will introduce</w:t>
      </w:r>
      <w:r w:rsidR="00930528">
        <w:rPr>
          <w:rFonts w:ascii="Arial" w:hAnsi="Arial" w:cs="Arial"/>
          <w:sz w:val="24"/>
          <w:szCs w:val="24"/>
        </w:rPr>
        <w:t xml:space="preserve"> and explore</w:t>
      </w:r>
      <w:r>
        <w:rPr>
          <w:rFonts w:ascii="Arial" w:hAnsi="Arial" w:cs="Arial"/>
          <w:sz w:val="24"/>
          <w:szCs w:val="24"/>
        </w:rPr>
        <w:t xml:space="preserve"> person centred therapy. Person centred therapy was introduced to psychologists and psychotherapists in the </w:t>
      </w:r>
      <w:r>
        <w:rPr>
          <w:rFonts w:ascii="Arial" w:hAnsi="Arial" w:cs="Arial"/>
          <w:sz w:val="24"/>
          <w:szCs w:val="24"/>
        </w:rPr>
        <w:lastRenderedPageBreak/>
        <w:t xml:space="preserve">mid 1900’s. According to Wilkins (2016) psychologist Carl Rogers revolutionised counselling as he developed the person-centred approach in the 1940’s Person centred therapy is an approach which places the client at the forefront of the outcomes. According to McLeod (2015), person centred therapy places focus on the client and the counsellor enables them to discover solutions to their own issues. Rogers’ (1951) work explored the theoretical perspective of person-centred therapy and the effects this had on his clients. Rogers’ (1951) believes the ability to look at one’s self, reflect and contemplate solutions will enhance the client’s journey to self-actualisation. </w:t>
      </w:r>
      <w:r w:rsidR="00DF095B">
        <w:rPr>
          <w:rFonts w:ascii="Arial" w:hAnsi="Arial" w:cs="Arial"/>
          <w:sz w:val="24"/>
          <w:szCs w:val="24"/>
        </w:rPr>
        <w:t xml:space="preserve">Furthermore Rogers (2007) suggests that to promote effective therapeutic personality change the counsellor must be empathic, congruent and display unconditional positive regard. Rogers (2007) continues, the key process which must occur to enable personality change 1. Two persons in contact psychologically 2. the client is incongruent 3. the counsellor is congruent 4. the counsellor displays unconditional positive regard towards the client 5. the counsellor is empathic 6. effective communication. </w:t>
      </w:r>
    </w:p>
    <w:p w14:paraId="74F12DF5" w14:textId="1481CC09" w:rsidR="00744541" w:rsidRDefault="00FD000B" w:rsidP="000F628A">
      <w:pPr>
        <w:spacing w:line="480" w:lineRule="auto"/>
        <w:rPr>
          <w:rFonts w:ascii="Arial" w:hAnsi="Arial" w:cs="Arial"/>
          <w:sz w:val="24"/>
          <w:szCs w:val="24"/>
        </w:rPr>
      </w:pPr>
      <w:r>
        <w:rPr>
          <w:rFonts w:ascii="Arial" w:hAnsi="Arial" w:cs="Arial"/>
          <w:sz w:val="24"/>
          <w:szCs w:val="24"/>
        </w:rPr>
        <w:t>The term person centred care has been widely utilised within the United Kingdom (UK) although has no relation to person centred therapy. According to Mearns and Thorne (2007), although the term ‘person centred’ is frequently utilised within government literature including the National Health Service</w:t>
      </w:r>
      <w:r w:rsidR="007D65BB">
        <w:rPr>
          <w:rFonts w:ascii="Arial" w:hAnsi="Arial" w:cs="Arial"/>
          <w:sz w:val="24"/>
          <w:szCs w:val="24"/>
        </w:rPr>
        <w:t xml:space="preserve"> (NHS)</w:t>
      </w:r>
      <w:r>
        <w:rPr>
          <w:rFonts w:ascii="Arial" w:hAnsi="Arial" w:cs="Arial"/>
          <w:sz w:val="24"/>
          <w:szCs w:val="24"/>
        </w:rPr>
        <w:t xml:space="preserve">, although this terminology has no connection to the person-centred theoretical perspective. It appears that person centred therapy is not a key approach utilised within the NHS. According to NHS (2018), there are various counselling services available including, cognitive behavioural therapy (CBT), mindfulness and eye movement desensitisation reprocessing. The reason for this may be due to time limitations and the sustainability of utilising person-centred therapy throughout the NHS. According to </w:t>
      </w:r>
      <w:r>
        <w:rPr>
          <w:rFonts w:ascii="Arial" w:hAnsi="Arial" w:cs="Arial"/>
          <w:sz w:val="24"/>
          <w:szCs w:val="24"/>
        </w:rPr>
        <w:lastRenderedPageBreak/>
        <w:t xml:space="preserve">the NHS (2016), CBT is widely used to treat a wide range of various mental health issues and physical implications and the whole course of treatment from five to 20 sessions, therefore numerous of conditions can be treated in a short space of time. In person-centred counselling there is no set time on how long therapy will last. According to First Psychology (2018) there are no fixed time limits on how long treatment in person centred counselling lasts but can begin to effectively treat persons from session 6. Another reason why person-centred therapy may require additional time to effectively treat clients may be due to the time it takes to develop a therapeutic relationship. </w:t>
      </w:r>
      <w:r w:rsidR="00744541">
        <w:rPr>
          <w:rFonts w:ascii="Arial" w:hAnsi="Arial" w:cs="Arial"/>
          <w:sz w:val="24"/>
          <w:szCs w:val="24"/>
        </w:rPr>
        <w:t xml:space="preserve">Studies have suggested that person centred therapy is effective for treating a variety of mental health complaints. Recent studies have suggested that person centred therapy is an effective therapy. Gibbard and Henley’s (2008) study indicated that that client with common mental health issues such as anxiety and depression experienced effectively results from person centred therapy. The study also highlighted that persons with more complex mental health issues were effectively treated over a longer period. </w:t>
      </w:r>
      <w:r w:rsidR="0093289D">
        <w:rPr>
          <w:rFonts w:ascii="Arial" w:hAnsi="Arial" w:cs="Arial"/>
          <w:sz w:val="24"/>
          <w:szCs w:val="24"/>
        </w:rPr>
        <w:t>Additionally, Weston (</w:t>
      </w:r>
      <w:r w:rsidR="00744541">
        <w:rPr>
          <w:rFonts w:ascii="Arial" w:hAnsi="Arial" w:cs="Arial"/>
          <w:sz w:val="24"/>
          <w:szCs w:val="24"/>
        </w:rPr>
        <w:t>2007)</w:t>
      </w:r>
      <w:r w:rsidR="0093289D">
        <w:rPr>
          <w:rFonts w:ascii="Arial" w:hAnsi="Arial" w:cs="Arial"/>
          <w:sz w:val="24"/>
          <w:szCs w:val="24"/>
        </w:rPr>
        <w:t xml:space="preserve"> conducted a</w:t>
      </w:r>
      <w:r w:rsidR="00744541">
        <w:rPr>
          <w:rFonts w:ascii="Arial" w:hAnsi="Arial" w:cs="Arial"/>
          <w:sz w:val="24"/>
          <w:szCs w:val="24"/>
        </w:rPr>
        <w:t xml:space="preserve"> study on the effectiveness of person-centred therapy and the relationship between the counsellor and the client. The study examined the therapy and the role of the relationship within the sessions. The results found person centred therapy to be effective in managing anxiety, depression and distress however </w:t>
      </w:r>
      <w:r w:rsidR="0093289D">
        <w:rPr>
          <w:rFonts w:ascii="Arial" w:hAnsi="Arial" w:cs="Arial"/>
          <w:sz w:val="24"/>
          <w:szCs w:val="24"/>
        </w:rPr>
        <w:t xml:space="preserve">arguably </w:t>
      </w:r>
      <w:r w:rsidR="00744541">
        <w:rPr>
          <w:rFonts w:ascii="Arial" w:hAnsi="Arial" w:cs="Arial"/>
          <w:sz w:val="24"/>
          <w:szCs w:val="24"/>
        </w:rPr>
        <w:t>found no evidence to suggest the therapeutic relationship had a role in this outcome</w:t>
      </w:r>
      <w:r w:rsidR="0093289D">
        <w:rPr>
          <w:rFonts w:ascii="Arial" w:hAnsi="Arial" w:cs="Arial"/>
          <w:sz w:val="24"/>
          <w:szCs w:val="24"/>
        </w:rPr>
        <w:t>.</w:t>
      </w:r>
    </w:p>
    <w:p w14:paraId="25FE5FA8" w14:textId="77777777" w:rsidR="007D65BB" w:rsidRDefault="007D65BB" w:rsidP="000F628A">
      <w:pPr>
        <w:spacing w:line="480" w:lineRule="auto"/>
        <w:rPr>
          <w:rFonts w:ascii="Arial" w:hAnsi="Arial" w:cs="Arial"/>
          <w:sz w:val="24"/>
          <w:szCs w:val="24"/>
        </w:rPr>
      </w:pPr>
    </w:p>
    <w:p w14:paraId="326CA3D4" w14:textId="402802FF" w:rsidR="002037FD" w:rsidRDefault="002037FD" w:rsidP="000F628A">
      <w:pPr>
        <w:spacing w:line="480" w:lineRule="auto"/>
        <w:rPr>
          <w:rFonts w:ascii="Arial" w:hAnsi="Arial" w:cs="Arial"/>
          <w:sz w:val="24"/>
          <w:szCs w:val="24"/>
        </w:rPr>
      </w:pPr>
      <w:r>
        <w:rPr>
          <w:rFonts w:ascii="Arial" w:hAnsi="Arial" w:cs="Arial"/>
          <w:sz w:val="24"/>
          <w:szCs w:val="24"/>
        </w:rPr>
        <w:t>Having established the introduction of person-centred therapy, t</w:t>
      </w:r>
      <w:r w:rsidR="00E6556E">
        <w:rPr>
          <w:rFonts w:ascii="Arial" w:hAnsi="Arial" w:cs="Arial"/>
          <w:sz w:val="24"/>
          <w:szCs w:val="24"/>
        </w:rPr>
        <w:t xml:space="preserve">his section of the essay will now begin the critical analysis of the person-centred perspective of the therapeutic relationship. </w:t>
      </w:r>
      <w:r w:rsidR="00E56FCB">
        <w:rPr>
          <w:rFonts w:ascii="Arial" w:hAnsi="Arial" w:cs="Arial"/>
          <w:sz w:val="24"/>
          <w:szCs w:val="24"/>
        </w:rPr>
        <w:t>Rogers (</w:t>
      </w:r>
      <w:r w:rsidR="005013F9">
        <w:rPr>
          <w:rFonts w:ascii="Arial" w:hAnsi="Arial" w:cs="Arial"/>
          <w:sz w:val="24"/>
          <w:szCs w:val="24"/>
        </w:rPr>
        <w:t xml:space="preserve">1951) suggests that to </w:t>
      </w:r>
      <w:r w:rsidR="00E56FCB">
        <w:rPr>
          <w:rFonts w:ascii="Arial" w:hAnsi="Arial" w:cs="Arial"/>
          <w:sz w:val="24"/>
          <w:szCs w:val="24"/>
        </w:rPr>
        <w:t>reach a</w:t>
      </w:r>
      <w:r w:rsidR="00DF0624">
        <w:rPr>
          <w:rFonts w:ascii="Arial" w:hAnsi="Arial" w:cs="Arial"/>
          <w:sz w:val="24"/>
          <w:szCs w:val="24"/>
        </w:rPr>
        <w:t xml:space="preserve"> therapeutic relationship</w:t>
      </w:r>
      <w:r w:rsidR="00E56FCB">
        <w:rPr>
          <w:rFonts w:ascii="Arial" w:hAnsi="Arial" w:cs="Arial"/>
          <w:sz w:val="24"/>
          <w:szCs w:val="24"/>
        </w:rPr>
        <w:t xml:space="preserve"> status </w:t>
      </w:r>
      <w:r w:rsidR="00DF0624">
        <w:rPr>
          <w:rFonts w:ascii="Arial" w:hAnsi="Arial" w:cs="Arial"/>
          <w:sz w:val="24"/>
          <w:szCs w:val="24"/>
        </w:rPr>
        <w:t xml:space="preserve">the counsellor must </w:t>
      </w:r>
      <w:r w:rsidR="00E56FCB">
        <w:rPr>
          <w:rFonts w:ascii="Arial" w:hAnsi="Arial" w:cs="Arial"/>
          <w:sz w:val="24"/>
          <w:szCs w:val="24"/>
        </w:rPr>
        <w:t xml:space="preserve">possess three core conditions, empathy, </w:t>
      </w:r>
      <w:r w:rsidR="00E56FCB">
        <w:rPr>
          <w:rFonts w:ascii="Arial" w:hAnsi="Arial" w:cs="Arial"/>
          <w:sz w:val="24"/>
          <w:szCs w:val="24"/>
        </w:rPr>
        <w:lastRenderedPageBreak/>
        <w:t>congruence and unconditional positive regard.</w:t>
      </w:r>
      <w:r>
        <w:rPr>
          <w:rFonts w:ascii="Arial" w:hAnsi="Arial" w:cs="Arial"/>
          <w:sz w:val="24"/>
          <w:szCs w:val="24"/>
        </w:rPr>
        <w:t xml:space="preserve"> </w:t>
      </w:r>
      <w:r w:rsidR="0023379C">
        <w:rPr>
          <w:rFonts w:ascii="Arial" w:hAnsi="Arial" w:cs="Arial"/>
          <w:sz w:val="24"/>
          <w:szCs w:val="24"/>
        </w:rPr>
        <w:t>Empathy can be described as a deeper level of understanding. According to Nelson-Jones (</w:t>
      </w:r>
      <w:r>
        <w:rPr>
          <w:rFonts w:ascii="Arial" w:hAnsi="Arial" w:cs="Arial"/>
          <w:sz w:val="24"/>
          <w:szCs w:val="24"/>
        </w:rPr>
        <w:t>2014</w:t>
      </w:r>
      <w:r w:rsidR="0023379C">
        <w:rPr>
          <w:rFonts w:ascii="Arial" w:hAnsi="Arial" w:cs="Arial"/>
          <w:sz w:val="24"/>
          <w:szCs w:val="24"/>
        </w:rPr>
        <w:t xml:space="preserve">) empathy or empathic understanding is the </w:t>
      </w:r>
      <w:r>
        <w:rPr>
          <w:rFonts w:ascii="Arial" w:hAnsi="Arial" w:cs="Arial"/>
          <w:sz w:val="24"/>
          <w:szCs w:val="24"/>
        </w:rPr>
        <w:t xml:space="preserve">counsellor’s </w:t>
      </w:r>
      <w:r w:rsidR="0023379C">
        <w:rPr>
          <w:rFonts w:ascii="Arial" w:hAnsi="Arial" w:cs="Arial"/>
          <w:sz w:val="24"/>
          <w:szCs w:val="24"/>
        </w:rPr>
        <w:t>ability to understand the</w:t>
      </w:r>
      <w:r>
        <w:rPr>
          <w:rFonts w:ascii="Arial" w:hAnsi="Arial" w:cs="Arial"/>
          <w:sz w:val="24"/>
          <w:szCs w:val="24"/>
        </w:rPr>
        <w:t>ir</w:t>
      </w:r>
      <w:r w:rsidR="0023379C">
        <w:rPr>
          <w:rFonts w:ascii="Arial" w:hAnsi="Arial" w:cs="Arial"/>
          <w:sz w:val="24"/>
          <w:szCs w:val="24"/>
        </w:rPr>
        <w:t xml:space="preserve"> clients which involves ‘</w:t>
      </w:r>
      <w:r w:rsidR="0023379C">
        <w:rPr>
          <w:rFonts w:ascii="Arial" w:hAnsi="Arial" w:cs="Arial"/>
          <w:i/>
          <w:sz w:val="24"/>
          <w:szCs w:val="24"/>
        </w:rPr>
        <w:t xml:space="preserve">getting in their shoes’ </w:t>
      </w:r>
      <w:r w:rsidR="0023379C">
        <w:rPr>
          <w:rFonts w:ascii="Arial" w:hAnsi="Arial" w:cs="Arial"/>
          <w:sz w:val="24"/>
          <w:szCs w:val="24"/>
        </w:rPr>
        <w:t xml:space="preserve">and </w:t>
      </w:r>
      <w:r w:rsidR="0023379C" w:rsidRPr="0023379C">
        <w:rPr>
          <w:rFonts w:ascii="Arial" w:hAnsi="Arial" w:cs="Arial"/>
          <w:i/>
          <w:sz w:val="24"/>
          <w:szCs w:val="24"/>
        </w:rPr>
        <w:t>‘getting under their skin’</w:t>
      </w:r>
      <w:r w:rsidR="00EB1CF2">
        <w:rPr>
          <w:rFonts w:ascii="Arial" w:hAnsi="Arial" w:cs="Arial"/>
          <w:i/>
          <w:sz w:val="24"/>
          <w:szCs w:val="24"/>
        </w:rPr>
        <w:t>.</w:t>
      </w:r>
      <w:r w:rsidR="003362B8">
        <w:rPr>
          <w:rFonts w:ascii="Arial" w:hAnsi="Arial" w:cs="Arial"/>
          <w:sz w:val="24"/>
          <w:szCs w:val="24"/>
        </w:rPr>
        <w:t xml:space="preserve"> These terms suggest to fully emphasise with the client the counsellor must develop a depth of understanding of their client’s emotions.</w:t>
      </w:r>
      <w:r w:rsidR="00EB1CF2">
        <w:rPr>
          <w:rFonts w:ascii="Arial" w:hAnsi="Arial" w:cs="Arial"/>
          <w:i/>
          <w:sz w:val="24"/>
          <w:szCs w:val="24"/>
        </w:rPr>
        <w:t xml:space="preserve"> </w:t>
      </w:r>
      <w:r w:rsidR="00EB1CF2">
        <w:rPr>
          <w:rFonts w:ascii="Arial" w:hAnsi="Arial" w:cs="Arial"/>
          <w:sz w:val="24"/>
          <w:szCs w:val="24"/>
        </w:rPr>
        <w:t xml:space="preserve">Furthermore Rogers’ (1957) states </w:t>
      </w:r>
      <w:r w:rsidR="00EB1CF2" w:rsidRPr="00EB1CF2">
        <w:rPr>
          <w:rFonts w:ascii="Arial" w:hAnsi="Arial" w:cs="Arial"/>
          <w:i/>
          <w:sz w:val="24"/>
          <w:szCs w:val="24"/>
        </w:rPr>
        <w:t>‘to sense the clients private world as if it were your own, without ever losing the as if quality- this is empathy’</w:t>
      </w:r>
      <w:r w:rsidR="00EB1CF2">
        <w:rPr>
          <w:rFonts w:ascii="Arial" w:hAnsi="Arial" w:cs="Arial"/>
          <w:sz w:val="24"/>
          <w:szCs w:val="24"/>
        </w:rPr>
        <w:t xml:space="preserve"> this quotation suggests that empathy is placing yourself in the client’s world to gain a greater understanding, however </w:t>
      </w:r>
      <w:r w:rsidR="007D65BB">
        <w:rPr>
          <w:rFonts w:ascii="Arial" w:hAnsi="Arial" w:cs="Arial"/>
          <w:sz w:val="24"/>
          <w:szCs w:val="24"/>
        </w:rPr>
        <w:t xml:space="preserve">the </w:t>
      </w:r>
      <w:r w:rsidR="00EB1CF2">
        <w:rPr>
          <w:rFonts w:ascii="Arial" w:hAnsi="Arial" w:cs="Arial"/>
          <w:sz w:val="24"/>
          <w:szCs w:val="24"/>
        </w:rPr>
        <w:t>therapist must not become caught up in emotions as if they were their own.</w:t>
      </w:r>
    </w:p>
    <w:p w14:paraId="096035E3" w14:textId="5D9FB5C3" w:rsidR="002037FD" w:rsidRDefault="00EB1CF2" w:rsidP="003362B8">
      <w:pPr>
        <w:spacing w:line="480" w:lineRule="auto"/>
        <w:rPr>
          <w:rFonts w:ascii="Arial" w:hAnsi="Arial" w:cs="Arial"/>
          <w:sz w:val="24"/>
          <w:szCs w:val="24"/>
        </w:rPr>
      </w:pPr>
      <w:r>
        <w:rPr>
          <w:rFonts w:ascii="Arial" w:hAnsi="Arial" w:cs="Arial"/>
          <w:sz w:val="24"/>
          <w:szCs w:val="24"/>
        </w:rPr>
        <w:t xml:space="preserve"> </w:t>
      </w:r>
      <w:r w:rsidR="002037FD">
        <w:rPr>
          <w:rFonts w:ascii="Arial" w:hAnsi="Arial" w:cs="Arial"/>
          <w:sz w:val="24"/>
          <w:szCs w:val="24"/>
        </w:rPr>
        <w:t>Empathy has numerous benefits which aids the therapeutic process. A study conducted by</w:t>
      </w:r>
      <w:r w:rsidR="002037FD" w:rsidRPr="003362B8">
        <w:rPr>
          <w:rFonts w:ascii="Arial" w:hAnsi="Arial" w:cs="Arial"/>
          <w:color w:val="505050"/>
          <w:sz w:val="27"/>
          <w:szCs w:val="27"/>
          <w:shd w:val="clear" w:color="auto" w:fill="FFFFFF"/>
        </w:rPr>
        <w:t xml:space="preserve"> </w:t>
      </w:r>
      <w:r w:rsidR="002037FD" w:rsidRPr="003362B8">
        <w:rPr>
          <w:rFonts w:ascii="Arial" w:hAnsi="Arial" w:cs="Arial"/>
          <w:sz w:val="24"/>
          <w:szCs w:val="24"/>
          <w:shd w:val="clear" w:color="auto" w:fill="FFFFFF"/>
        </w:rPr>
        <w:t>Macfarlane et al (2017) identified</w:t>
      </w:r>
      <w:r w:rsidR="002037FD">
        <w:rPr>
          <w:rFonts w:ascii="Arial" w:hAnsi="Arial" w:cs="Arial"/>
          <w:sz w:val="24"/>
          <w:szCs w:val="24"/>
          <w:shd w:val="clear" w:color="auto" w:fill="FFFFFF"/>
        </w:rPr>
        <w:t xml:space="preserve"> clients felt profound levels of trust, mutual understanding, a general happiness, and stated they felt secure due to the counsellor displaying empathy.</w:t>
      </w:r>
      <w:r w:rsidR="002037FD">
        <w:rPr>
          <w:rFonts w:ascii="Arial" w:hAnsi="Arial" w:cs="Arial"/>
          <w:sz w:val="27"/>
          <w:szCs w:val="27"/>
          <w:shd w:val="clear" w:color="auto" w:fill="FFFFFF"/>
        </w:rPr>
        <w:t xml:space="preserve"> </w:t>
      </w:r>
      <w:r w:rsidR="002037FD" w:rsidRPr="003362B8">
        <w:rPr>
          <w:rFonts w:ascii="Arial" w:hAnsi="Arial" w:cs="Arial"/>
          <w:sz w:val="24"/>
          <w:szCs w:val="24"/>
          <w:shd w:val="clear" w:color="auto" w:fill="FFFFFF"/>
        </w:rPr>
        <w:t>Furthermore, Moyers et al</w:t>
      </w:r>
      <w:r w:rsidR="002037FD">
        <w:rPr>
          <w:rFonts w:ascii="Arial" w:hAnsi="Arial" w:cs="Arial"/>
          <w:sz w:val="27"/>
          <w:szCs w:val="27"/>
          <w:shd w:val="clear" w:color="auto" w:fill="FFFFFF"/>
        </w:rPr>
        <w:t xml:space="preserve"> </w:t>
      </w:r>
      <w:r w:rsidR="002037FD" w:rsidRPr="003362B8">
        <w:rPr>
          <w:rFonts w:ascii="Arial" w:hAnsi="Arial" w:cs="Arial"/>
          <w:sz w:val="24"/>
          <w:szCs w:val="24"/>
          <w:shd w:val="clear" w:color="auto" w:fill="FFFFFF"/>
        </w:rPr>
        <w:t>(2016) suggests</w:t>
      </w:r>
      <w:r w:rsidR="002037FD">
        <w:rPr>
          <w:rFonts w:ascii="Arial" w:hAnsi="Arial" w:cs="Arial"/>
          <w:sz w:val="24"/>
          <w:szCs w:val="24"/>
          <w:shd w:val="clear" w:color="auto" w:fill="FFFFFF"/>
        </w:rPr>
        <w:t xml:space="preserve"> empathy in counselling can directly effectively aid a person’s therapy and has even proven to reduce the consumption of alcohol in alcoholics. </w:t>
      </w:r>
      <w:r w:rsidR="000B0A22">
        <w:rPr>
          <w:rFonts w:ascii="Arial" w:hAnsi="Arial" w:cs="Arial"/>
          <w:sz w:val="24"/>
          <w:szCs w:val="24"/>
          <w:shd w:val="clear" w:color="auto" w:fill="FFFFFF"/>
        </w:rPr>
        <w:t xml:space="preserve">Failure to display empathy can have detrimental effects on the client and the effectiveness of the therapeutic relationship. </w:t>
      </w:r>
      <w:r w:rsidR="002037FD">
        <w:rPr>
          <w:rFonts w:ascii="Arial" w:hAnsi="Arial" w:cs="Arial"/>
          <w:sz w:val="24"/>
          <w:szCs w:val="24"/>
        </w:rPr>
        <w:t>Arguably, not all persons possess empathic understanding which could result in failure to develop a therapeutic relationship. According to Young (2018), though humans are social beings, empathy is not a natural attribute and some people can even suffer from empathy deficit disorder which involves the inability to understand other’s emotions.</w:t>
      </w:r>
      <w:r w:rsidR="00CB57AE" w:rsidRPr="00CB57AE">
        <w:rPr>
          <w:rFonts w:ascii="Arial" w:hAnsi="Arial" w:cs="Arial"/>
          <w:sz w:val="24"/>
          <w:szCs w:val="24"/>
          <w:shd w:val="clear" w:color="auto" w:fill="FFFFFF"/>
        </w:rPr>
        <w:t xml:space="preserve"> </w:t>
      </w:r>
      <w:r w:rsidR="00CB57AE">
        <w:rPr>
          <w:rFonts w:ascii="Arial" w:hAnsi="Arial" w:cs="Arial"/>
          <w:sz w:val="24"/>
          <w:szCs w:val="24"/>
          <w:shd w:val="clear" w:color="auto" w:fill="FFFFFF"/>
        </w:rPr>
        <w:t xml:space="preserve">However, empathy towards clients can have negative effects on the counsellors and the effectiveness of the therapy. </w:t>
      </w:r>
      <w:r w:rsidR="002037FD">
        <w:rPr>
          <w:rFonts w:ascii="Arial" w:hAnsi="Arial" w:cs="Arial"/>
          <w:sz w:val="24"/>
          <w:szCs w:val="24"/>
        </w:rPr>
        <w:t xml:space="preserve"> In contrast to a lack of empathy, counsellors can also over empathise with others which can also result in failure to develop a therapeutic relationship. Young (2014) suggests disclosures of </w:t>
      </w:r>
      <w:r w:rsidR="002037FD">
        <w:rPr>
          <w:rFonts w:ascii="Arial" w:hAnsi="Arial" w:cs="Arial"/>
          <w:sz w:val="24"/>
          <w:szCs w:val="24"/>
        </w:rPr>
        <w:lastRenderedPageBreak/>
        <w:t xml:space="preserve">sensitive information can develop overwhelming emotions for the receiver which they fail to effectively manage. Furthermore, empathising with clients can result in counsellors becoming emotionally drained. According to Bordeville (2017), displaying empathy towards clients can </w:t>
      </w:r>
      <w:r w:rsidR="00CB57AE">
        <w:rPr>
          <w:rFonts w:ascii="Arial" w:hAnsi="Arial" w:cs="Arial"/>
          <w:sz w:val="24"/>
          <w:szCs w:val="24"/>
        </w:rPr>
        <w:t>result</w:t>
      </w:r>
      <w:r w:rsidR="002037FD">
        <w:rPr>
          <w:rFonts w:ascii="Arial" w:hAnsi="Arial" w:cs="Arial"/>
          <w:sz w:val="24"/>
          <w:szCs w:val="24"/>
        </w:rPr>
        <w:t xml:space="preserve"> </w:t>
      </w:r>
      <w:r w:rsidR="00CB57AE">
        <w:rPr>
          <w:rFonts w:ascii="Arial" w:hAnsi="Arial" w:cs="Arial"/>
          <w:sz w:val="24"/>
          <w:szCs w:val="24"/>
        </w:rPr>
        <w:t>in</w:t>
      </w:r>
      <w:r w:rsidR="002037FD">
        <w:rPr>
          <w:rFonts w:ascii="Arial" w:hAnsi="Arial" w:cs="Arial"/>
          <w:sz w:val="24"/>
          <w:szCs w:val="24"/>
        </w:rPr>
        <w:t xml:space="preserve"> the counsellor being exhausted which will inhibit the effectiveness of the therapeutic relationship and the therapy.</w:t>
      </w:r>
    </w:p>
    <w:p w14:paraId="141DFFCF" w14:textId="530CEB48" w:rsidR="002B4ECF" w:rsidRDefault="002037FD" w:rsidP="003362B8">
      <w:pPr>
        <w:spacing w:line="480" w:lineRule="auto"/>
        <w:rPr>
          <w:rFonts w:ascii="Arial" w:hAnsi="Arial" w:cs="Arial"/>
          <w:sz w:val="24"/>
          <w:szCs w:val="24"/>
        </w:rPr>
      </w:pPr>
      <w:r>
        <w:rPr>
          <w:rFonts w:ascii="Arial" w:hAnsi="Arial" w:cs="Arial"/>
          <w:sz w:val="24"/>
          <w:szCs w:val="24"/>
        </w:rPr>
        <w:t xml:space="preserve"> Unconditional positive regard is one of the three core conditions counsellors must possess to enable a therapeutic relationship to develop. According to Midwinter and Dickson (2015) Unconditional positive regard is one of the three core conditions required to establish a therapeutic relationship and it involves having the ability to respond to a client in a non-judgemental manner</w:t>
      </w:r>
      <w:r w:rsidR="00232EC8">
        <w:rPr>
          <w:rFonts w:ascii="Arial" w:hAnsi="Arial" w:cs="Arial"/>
          <w:sz w:val="24"/>
          <w:szCs w:val="24"/>
        </w:rPr>
        <w:t>. However unconditional positive regard may not involve agreeing to a person’s actions.</w:t>
      </w:r>
      <w:r>
        <w:rPr>
          <w:rFonts w:ascii="Arial" w:hAnsi="Arial" w:cs="Arial"/>
          <w:sz w:val="24"/>
          <w:szCs w:val="24"/>
        </w:rPr>
        <w:t xml:space="preserve"> According to </w:t>
      </w:r>
      <w:r w:rsidR="00232EC8">
        <w:rPr>
          <w:rFonts w:ascii="Arial" w:hAnsi="Arial" w:cs="Arial"/>
          <w:sz w:val="24"/>
          <w:szCs w:val="24"/>
        </w:rPr>
        <w:t>Joseph</w:t>
      </w:r>
      <w:r>
        <w:rPr>
          <w:rFonts w:ascii="Arial" w:hAnsi="Arial" w:cs="Arial"/>
          <w:sz w:val="24"/>
          <w:szCs w:val="24"/>
        </w:rPr>
        <w:t xml:space="preserve"> (2012)</w:t>
      </w:r>
      <w:r w:rsidR="00232EC8">
        <w:rPr>
          <w:rFonts w:ascii="Arial" w:hAnsi="Arial" w:cs="Arial"/>
          <w:sz w:val="24"/>
          <w:szCs w:val="24"/>
        </w:rPr>
        <w:t xml:space="preserve">, </w:t>
      </w:r>
      <w:r>
        <w:rPr>
          <w:rFonts w:ascii="Arial" w:hAnsi="Arial" w:cs="Arial"/>
          <w:sz w:val="24"/>
          <w:szCs w:val="24"/>
        </w:rPr>
        <w:t xml:space="preserve">unconditional positive regard </w:t>
      </w:r>
      <w:r w:rsidR="00232EC8">
        <w:rPr>
          <w:rFonts w:ascii="Arial" w:hAnsi="Arial" w:cs="Arial"/>
          <w:sz w:val="24"/>
          <w:szCs w:val="24"/>
        </w:rPr>
        <w:t xml:space="preserve">involves respecting a person as a human being where they may not necessarily like or agree with that </w:t>
      </w:r>
      <w:r w:rsidR="008B256C">
        <w:rPr>
          <w:rFonts w:ascii="Arial" w:hAnsi="Arial" w:cs="Arial"/>
          <w:sz w:val="24"/>
          <w:szCs w:val="24"/>
        </w:rPr>
        <w:t>person’s</w:t>
      </w:r>
      <w:r w:rsidR="00232EC8">
        <w:rPr>
          <w:rFonts w:ascii="Arial" w:hAnsi="Arial" w:cs="Arial"/>
          <w:sz w:val="24"/>
          <w:szCs w:val="24"/>
        </w:rPr>
        <w:t xml:space="preserve"> behaviours. </w:t>
      </w:r>
      <w:r>
        <w:rPr>
          <w:rFonts w:ascii="Arial" w:hAnsi="Arial" w:cs="Arial"/>
          <w:sz w:val="24"/>
          <w:szCs w:val="24"/>
        </w:rPr>
        <w:t xml:space="preserve"> Rogers (1957) states unconditional positive regard is:</w:t>
      </w:r>
    </w:p>
    <w:p w14:paraId="372FC527" w14:textId="082E9440" w:rsidR="002037FD" w:rsidRDefault="002037FD" w:rsidP="003362B8">
      <w:pPr>
        <w:spacing w:line="480" w:lineRule="auto"/>
        <w:rPr>
          <w:rFonts w:ascii="Arial" w:hAnsi="Arial" w:cs="Arial"/>
          <w:i/>
          <w:iCs/>
          <w:sz w:val="24"/>
          <w:szCs w:val="24"/>
          <w:shd w:val="clear" w:color="auto" w:fill="FFFFFF"/>
        </w:rPr>
      </w:pPr>
      <w:r>
        <w:rPr>
          <w:rFonts w:ascii="Arial" w:hAnsi="Arial" w:cs="Arial"/>
          <w:i/>
          <w:iCs/>
          <w:sz w:val="24"/>
          <w:szCs w:val="24"/>
          <w:shd w:val="clear" w:color="auto" w:fill="FFFFFF"/>
        </w:rPr>
        <w:t>“</w:t>
      </w:r>
      <w:r w:rsidRPr="002037FD">
        <w:rPr>
          <w:rFonts w:ascii="Arial" w:hAnsi="Arial" w:cs="Arial"/>
          <w:i/>
          <w:iCs/>
          <w:sz w:val="24"/>
          <w:szCs w:val="24"/>
          <w:shd w:val="clear" w:color="auto" w:fill="FFFFFF"/>
        </w:rPr>
        <w:t>It means caring for the client as a separate person, with permission to have his own feelings, his own experiences”</w:t>
      </w:r>
    </w:p>
    <w:p w14:paraId="481DA101" w14:textId="31AB0325" w:rsidR="00FB7AE6" w:rsidRDefault="002037FD" w:rsidP="00FB7AE6">
      <w:pPr>
        <w:spacing w:line="480" w:lineRule="auto"/>
        <w:rPr>
          <w:rFonts w:ascii="Arial" w:hAnsi="Arial" w:cs="Arial"/>
          <w:sz w:val="24"/>
          <w:szCs w:val="24"/>
        </w:rPr>
      </w:pPr>
      <w:r>
        <w:rPr>
          <w:rFonts w:ascii="Arial" w:hAnsi="Arial" w:cs="Arial"/>
          <w:sz w:val="24"/>
          <w:szCs w:val="24"/>
        </w:rPr>
        <w:t>This statement suggest</w:t>
      </w:r>
      <w:r w:rsidR="00CB57AE">
        <w:rPr>
          <w:rFonts w:ascii="Arial" w:hAnsi="Arial" w:cs="Arial"/>
          <w:sz w:val="24"/>
          <w:szCs w:val="24"/>
        </w:rPr>
        <w:t>s</w:t>
      </w:r>
      <w:r>
        <w:rPr>
          <w:rFonts w:ascii="Arial" w:hAnsi="Arial" w:cs="Arial"/>
          <w:sz w:val="24"/>
          <w:szCs w:val="24"/>
        </w:rPr>
        <w:t xml:space="preserve"> that unconditional positive regard involves the ability to separate the person from their actions or thoughts in a way which is non-judgemental. Furthermore, Rogers (1951) highlights that unconditional positive regard involves a person experiencing the sense of being valued, respected and loved regardless of their behaviours. </w:t>
      </w:r>
      <w:r w:rsidR="00CE60EB">
        <w:rPr>
          <w:rFonts w:ascii="Arial" w:hAnsi="Arial" w:cs="Arial"/>
          <w:sz w:val="24"/>
          <w:szCs w:val="24"/>
        </w:rPr>
        <w:t xml:space="preserve">Unconditional positive regard as mentioned above, can effectively contribute to the therapeutic relationship. Lickerman (2012) suggests when a person is treated with unconditional positive regard, they become congruent and which will result in a deeper level of emotions being discussed within </w:t>
      </w:r>
      <w:r w:rsidR="00CE60EB">
        <w:rPr>
          <w:rFonts w:ascii="Arial" w:hAnsi="Arial" w:cs="Arial"/>
          <w:sz w:val="24"/>
          <w:szCs w:val="24"/>
        </w:rPr>
        <w:lastRenderedPageBreak/>
        <w:t xml:space="preserve">the sessions. </w:t>
      </w:r>
      <w:r w:rsidR="009C0796">
        <w:rPr>
          <w:rFonts w:ascii="Arial" w:hAnsi="Arial" w:cs="Arial"/>
          <w:sz w:val="24"/>
          <w:szCs w:val="24"/>
        </w:rPr>
        <w:t>Additionally,</w:t>
      </w:r>
      <w:r w:rsidR="00654079">
        <w:rPr>
          <w:rFonts w:ascii="Arial" w:hAnsi="Arial" w:cs="Arial"/>
          <w:sz w:val="24"/>
          <w:szCs w:val="24"/>
        </w:rPr>
        <w:t xml:space="preserve"> Harvey Therapy (2016) suggest unconditional positive regard in counselling can enable the client to feel secure within the space and with the counsellor and can enhance the likelihood of the client reaching self-actualisation. </w:t>
      </w:r>
      <w:r w:rsidR="009C0796">
        <w:rPr>
          <w:rFonts w:ascii="Arial" w:hAnsi="Arial" w:cs="Arial"/>
          <w:sz w:val="24"/>
          <w:szCs w:val="24"/>
        </w:rPr>
        <w:t xml:space="preserve">Jackson (2015), agrees that unconditional positive regard is fundamental for a person to feel secure, confident and courageous and when this is shown within a counselling session it provides clients with a bench mark to disclose information which aids the development of the therapeutic relationship. </w:t>
      </w:r>
      <w:r w:rsidR="00024DFA">
        <w:rPr>
          <w:rFonts w:ascii="Arial" w:hAnsi="Arial" w:cs="Arial"/>
          <w:sz w:val="24"/>
          <w:szCs w:val="24"/>
        </w:rPr>
        <w:t xml:space="preserve">Failure to show a client unconditional regard can have detrimental effects on the therapeutic relationship. According to Sarpe and Ladea’s (2011) study suggest that should a psychologist fail to show the client unconditional positive regard it can result in misdiagnosis and failure to resolve key issues. </w:t>
      </w:r>
      <w:r w:rsidR="00AF6F1E">
        <w:rPr>
          <w:rFonts w:ascii="Arial" w:hAnsi="Arial" w:cs="Arial"/>
          <w:sz w:val="24"/>
          <w:szCs w:val="24"/>
        </w:rPr>
        <w:t>counsellors may have difficulty displaying unconditional positive regard towards their client due to differing attitudes. As</w:t>
      </w:r>
      <w:r w:rsidR="000B2017">
        <w:rPr>
          <w:rFonts w:ascii="Arial" w:hAnsi="Arial" w:cs="Arial"/>
          <w:sz w:val="24"/>
          <w:szCs w:val="24"/>
        </w:rPr>
        <w:t xml:space="preserve"> Hendricks (2018)</w:t>
      </w:r>
      <w:r w:rsidR="00AF6F1E">
        <w:rPr>
          <w:rFonts w:ascii="Arial" w:hAnsi="Arial" w:cs="Arial"/>
          <w:sz w:val="24"/>
          <w:szCs w:val="24"/>
        </w:rPr>
        <w:t xml:space="preserve"> states</w:t>
      </w:r>
      <w:r w:rsidR="00B62321">
        <w:rPr>
          <w:rFonts w:ascii="Arial" w:hAnsi="Arial" w:cs="Arial"/>
          <w:sz w:val="24"/>
          <w:szCs w:val="24"/>
        </w:rPr>
        <w:t>,</w:t>
      </w:r>
      <w:r w:rsidR="00AF6F1E">
        <w:rPr>
          <w:rFonts w:ascii="Arial" w:hAnsi="Arial" w:cs="Arial"/>
          <w:sz w:val="24"/>
          <w:szCs w:val="24"/>
        </w:rPr>
        <w:t xml:space="preserve"> a therapist showing a client unconditional positive regard is not a natural attribute and </w:t>
      </w:r>
      <w:r w:rsidR="00B62321">
        <w:rPr>
          <w:rFonts w:ascii="Arial" w:hAnsi="Arial" w:cs="Arial"/>
          <w:sz w:val="24"/>
          <w:szCs w:val="24"/>
        </w:rPr>
        <w:t>counsellors may have difficulty when their suggestions and efforts are met with anger, unwillingness and hopelessness.</w:t>
      </w:r>
    </w:p>
    <w:p w14:paraId="20196DC6" w14:textId="3061A832" w:rsidR="00FB7AE6" w:rsidRDefault="00FB7AE6" w:rsidP="00FB7AE6">
      <w:pPr>
        <w:spacing w:line="480" w:lineRule="auto"/>
        <w:rPr>
          <w:rFonts w:ascii="Arial" w:hAnsi="Arial" w:cs="Arial"/>
          <w:sz w:val="24"/>
          <w:szCs w:val="24"/>
        </w:rPr>
      </w:pPr>
      <w:r>
        <w:rPr>
          <w:rFonts w:ascii="Arial" w:hAnsi="Arial" w:cs="Arial"/>
          <w:sz w:val="24"/>
          <w:szCs w:val="24"/>
        </w:rPr>
        <w:t xml:space="preserve">The third core condition required to develop the therapeutic relationship is congruence. According to Nelson-Jones (2014) congruence is one of the </w:t>
      </w:r>
      <w:proofErr w:type="gramStart"/>
      <w:r>
        <w:rPr>
          <w:rFonts w:ascii="Arial" w:hAnsi="Arial" w:cs="Arial"/>
          <w:sz w:val="24"/>
          <w:szCs w:val="24"/>
        </w:rPr>
        <w:t>core</w:t>
      </w:r>
      <w:proofErr w:type="gramEnd"/>
      <w:r>
        <w:rPr>
          <w:rFonts w:ascii="Arial" w:hAnsi="Arial" w:cs="Arial"/>
          <w:sz w:val="24"/>
          <w:szCs w:val="24"/>
        </w:rPr>
        <w:t xml:space="preserve"> conditions a counsellor must experience </w:t>
      </w:r>
      <w:r w:rsidR="00CB57AE">
        <w:rPr>
          <w:rFonts w:ascii="Arial" w:hAnsi="Arial" w:cs="Arial"/>
          <w:sz w:val="24"/>
          <w:szCs w:val="24"/>
        </w:rPr>
        <w:t>which</w:t>
      </w:r>
      <w:r>
        <w:rPr>
          <w:rFonts w:ascii="Arial" w:hAnsi="Arial" w:cs="Arial"/>
          <w:sz w:val="24"/>
          <w:szCs w:val="24"/>
        </w:rPr>
        <w:t xml:space="preserve"> involves being genuine open and honest. Counsellors must develop their own self-awareness to enable them to become congruent. Midwinter and Dickson (2015) suggest, congruence involves the counsellor becoming self-aware and sharing information with the client whilst also communicating these via nonverbal communication. Furthermore, according to McLeod (2014) persons develop an ideal self in which they </w:t>
      </w:r>
      <w:r w:rsidR="00CB57AE">
        <w:rPr>
          <w:rFonts w:ascii="Arial" w:hAnsi="Arial" w:cs="Arial"/>
          <w:sz w:val="24"/>
          <w:szCs w:val="24"/>
        </w:rPr>
        <w:t xml:space="preserve">may or may not </w:t>
      </w:r>
      <w:r>
        <w:rPr>
          <w:rFonts w:ascii="Arial" w:hAnsi="Arial" w:cs="Arial"/>
          <w:sz w:val="24"/>
          <w:szCs w:val="24"/>
        </w:rPr>
        <w:t>share with others, when their ideal self is accurate or like their actual experiences the person is congruent. According to Rogers (1961): ‘</w:t>
      </w:r>
      <w:r>
        <w:rPr>
          <w:rFonts w:ascii="Arial" w:hAnsi="Arial" w:cs="Arial"/>
          <w:i/>
          <w:sz w:val="24"/>
          <w:szCs w:val="24"/>
        </w:rPr>
        <w:t xml:space="preserve">congruence is the team we have </w:t>
      </w:r>
      <w:r>
        <w:rPr>
          <w:rFonts w:ascii="Arial" w:hAnsi="Arial" w:cs="Arial"/>
          <w:i/>
          <w:sz w:val="24"/>
          <w:szCs w:val="24"/>
        </w:rPr>
        <w:lastRenderedPageBreak/>
        <w:t xml:space="preserve">used to indicate an accurate matching of experiencing awareness’. </w:t>
      </w:r>
      <w:r>
        <w:rPr>
          <w:rFonts w:ascii="Arial" w:hAnsi="Arial" w:cs="Arial"/>
          <w:sz w:val="24"/>
          <w:szCs w:val="24"/>
        </w:rPr>
        <w:t xml:space="preserve">This statement suggests that congruence involves self-awareness and occurs when a client’s actual experiences are equal to their ideal-self. However, there appears to be confusion amongst psychotherapist which has been misunderstood. Geller (2018) suggests congruence is a complex </w:t>
      </w:r>
      <w:r w:rsidR="00CB57AE">
        <w:rPr>
          <w:rFonts w:ascii="Arial" w:hAnsi="Arial" w:cs="Arial"/>
          <w:sz w:val="24"/>
          <w:szCs w:val="24"/>
        </w:rPr>
        <w:t xml:space="preserve">core </w:t>
      </w:r>
      <w:r>
        <w:rPr>
          <w:rFonts w:ascii="Arial" w:hAnsi="Arial" w:cs="Arial"/>
          <w:sz w:val="24"/>
          <w:szCs w:val="24"/>
        </w:rPr>
        <w:t xml:space="preserve">condition that has often been misinterpreted by psychologist and psychotherapists. </w:t>
      </w:r>
      <w:r w:rsidR="00CB57AE">
        <w:rPr>
          <w:rFonts w:ascii="Arial" w:hAnsi="Arial" w:cs="Arial"/>
          <w:sz w:val="24"/>
          <w:szCs w:val="24"/>
        </w:rPr>
        <w:t>Additionally</w:t>
      </w:r>
      <w:r>
        <w:rPr>
          <w:rFonts w:ascii="Arial" w:hAnsi="Arial" w:cs="Arial"/>
          <w:sz w:val="24"/>
          <w:szCs w:val="24"/>
        </w:rPr>
        <w:t xml:space="preserve">, Bryant- Jeffries (2005), suggests that psychotherapists have often expressed confusion in the language associated with the term congruence which has resulted in misinterpretation. </w:t>
      </w:r>
    </w:p>
    <w:p w14:paraId="0A950286" w14:textId="77777777" w:rsidR="00FB7AE6" w:rsidRDefault="00FB7AE6" w:rsidP="00FB7AE6">
      <w:pPr>
        <w:spacing w:line="480" w:lineRule="auto"/>
        <w:rPr>
          <w:rFonts w:ascii="Arial" w:hAnsi="Arial" w:cs="Arial"/>
          <w:sz w:val="24"/>
          <w:szCs w:val="24"/>
        </w:rPr>
      </w:pPr>
      <w:r>
        <w:rPr>
          <w:rFonts w:ascii="Arial" w:hAnsi="Arial" w:cs="Arial"/>
          <w:sz w:val="24"/>
          <w:szCs w:val="24"/>
        </w:rPr>
        <w:t xml:space="preserve">Being congruent in counselling aids the therapeutic relationship and enables the client to feel a sense of mutual respect. Ford (2014), suggests being congruent enables the client to feel respected and encourages further communications which develop in to trusting relationships. Furthermore, recent research has highlighted the importance on congruence in the therapeutic relationship. A study conducted by Kolden et al (2018) examined the importance of congruence in the therapeutic relationship. The results of the study suggest congruence was key in the development of the relationship. The study highlighted that clients typically appeared more confident in sessions when the counsellor was congruent. </w:t>
      </w:r>
    </w:p>
    <w:p w14:paraId="1B28DDD1" w14:textId="0D78C57C" w:rsidR="00CE60EB" w:rsidRDefault="00FB7AE6" w:rsidP="003362B8">
      <w:pPr>
        <w:spacing w:line="480" w:lineRule="auto"/>
        <w:rPr>
          <w:rFonts w:ascii="Arial" w:hAnsi="Arial" w:cs="Arial"/>
          <w:sz w:val="24"/>
          <w:szCs w:val="24"/>
        </w:rPr>
      </w:pPr>
      <w:r>
        <w:rPr>
          <w:rFonts w:ascii="Arial" w:hAnsi="Arial" w:cs="Arial"/>
          <w:sz w:val="24"/>
          <w:szCs w:val="24"/>
        </w:rPr>
        <w:t>Being incongruent refers to the lack of congruence. McLeod (2014) suggests in counselling the client is incongruent and as the relationship develops and the counsellor is congruent the client then also becomes congruent. Arguably Counsellors can also be incongruence which can negatively affect the therapeutic relationship. Mearns and Thorne (2007) explain that counsellors can be incongruent due to the lack of self-awareness and other personal issues which results in the counsellor withholding</w:t>
      </w:r>
      <w:r>
        <w:rPr>
          <w:rFonts w:ascii="Arial" w:hAnsi="Arial" w:cs="Arial"/>
          <w:sz w:val="24"/>
          <w:szCs w:val="24"/>
        </w:rPr>
        <w:t xml:space="preserve"> information</w:t>
      </w:r>
      <w:r>
        <w:rPr>
          <w:rFonts w:ascii="Arial" w:hAnsi="Arial" w:cs="Arial"/>
          <w:sz w:val="24"/>
          <w:szCs w:val="24"/>
        </w:rPr>
        <w:t xml:space="preserve">. </w:t>
      </w:r>
      <w:r w:rsidR="00337D9B">
        <w:rPr>
          <w:rFonts w:ascii="Arial" w:hAnsi="Arial" w:cs="Arial"/>
          <w:sz w:val="24"/>
          <w:szCs w:val="24"/>
        </w:rPr>
        <w:t xml:space="preserve">However according to Profisse (2017) incongruence toward the client can be overcome and managed by supervisions and </w:t>
      </w:r>
      <w:r w:rsidR="00337D9B">
        <w:rPr>
          <w:rFonts w:ascii="Arial" w:hAnsi="Arial" w:cs="Arial"/>
          <w:sz w:val="24"/>
          <w:szCs w:val="24"/>
        </w:rPr>
        <w:lastRenderedPageBreak/>
        <w:t xml:space="preserve">reflecting on your own practice which will enable the counsellor to learn through these experiences. </w:t>
      </w:r>
    </w:p>
    <w:p w14:paraId="66B738D3" w14:textId="0AAF489B" w:rsidR="00CE60EB" w:rsidRDefault="0065122A" w:rsidP="003362B8">
      <w:pPr>
        <w:spacing w:line="480" w:lineRule="auto"/>
        <w:rPr>
          <w:rFonts w:ascii="Arial" w:hAnsi="Arial" w:cs="Arial"/>
          <w:sz w:val="24"/>
          <w:szCs w:val="24"/>
        </w:rPr>
      </w:pPr>
      <w:r>
        <w:rPr>
          <w:rFonts w:ascii="Arial" w:hAnsi="Arial" w:cs="Arial"/>
          <w:sz w:val="24"/>
          <w:szCs w:val="24"/>
        </w:rPr>
        <w:t xml:space="preserve">This essay </w:t>
      </w:r>
      <w:r w:rsidR="00F71667">
        <w:rPr>
          <w:rFonts w:ascii="Arial" w:hAnsi="Arial" w:cs="Arial"/>
          <w:sz w:val="24"/>
          <w:szCs w:val="24"/>
        </w:rPr>
        <w:t>has given a brief introduction in to the therapeutic relationship and its importance for the effectiveness of therapy</w:t>
      </w:r>
      <w:r w:rsidR="00B21F97">
        <w:rPr>
          <w:rFonts w:ascii="Arial" w:hAnsi="Arial" w:cs="Arial"/>
          <w:sz w:val="24"/>
          <w:szCs w:val="24"/>
        </w:rPr>
        <w:t>.</w:t>
      </w:r>
      <w:r w:rsidR="00F71667">
        <w:rPr>
          <w:rFonts w:ascii="Arial" w:hAnsi="Arial" w:cs="Arial"/>
          <w:sz w:val="24"/>
          <w:szCs w:val="24"/>
        </w:rPr>
        <w:t xml:space="preserve"> Psychotherapists from varying perspectives agree that the therapeutic relationship is key to the efficiency of the counselling sessions. Psychologist Carl Rogers founded person centred therapy with the ideologies that persons can contemplate their own solutions</w:t>
      </w:r>
      <w:r w:rsidR="00B21F97">
        <w:rPr>
          <w:rFonts w:ascii="Arial" w:hAnsi="Arial" w:cs="Arial"/>
          <w:sz w:val="24"/>
          <w:szCs w:val="24"/>
        </w:rPr>
        <w:t>,</w:t>
      </w:r>
      <w:r w:rsidR="00F71667">
        <w:rPr>
          <w:rFonts w:ascii="Arial" w:hAnsi="Arial" w:cs="Arial"/>
          <w:sz w:val="24"/>
          <w:szCs w:val="24"/>
        </w:rPr>
        <w:t xml:space="preserve"> enabling clients to do this encourages therapeutic personality change. Rogers believes there are three core conditions in which counsellors must possess to reach the therapeutic relationship, empathy, unconditional positive regard and congruence. </w:t>
      </w:r>
      <w:r w:rsidR="00A63A6A">
        <w:rPr>
          <w:rFonts w:ascii="Arial" w:hAnsi="Arial" w:cs="Arial"/>
          <w:sz w:val="24"/>
          <w:szCs w:val="24"/>
        </w:rPr>
        <w:t>Arguably counsellors may have difficulty experiencing these core conditions with their clients which will hinder the therapeutic relationship. Empathy is not a natural attribute that all human beings possess, and some counsellors may be unable to effectively empathise with client</w:t>
      </w:r>
      <w:r w:rsidR="00B21F97">
        <w:rPr>
          <w:rFonts w:ascii="Arial" w:hAnsi="Arial" w:cs="Arial"/>
          <w:sz w:val="24"/>
          <w:szCs w:val="24"/>
        </w:rPr>
        <w:t>s</w:t>
      </w:r>
      <w:r w:rsidR="00A63A6A">
        <w:rPr>
          <w:rFonts w:ascii="Arial" w:hAnsi="Arial" w:cs="Arial"/>
          <w:sz w:val="24"/>
          <w:szCs w:val="24"/>
        </w:rPr>
        <w:t xml:space="preserve"> which can result in failure to reach the therapeutic relationship status. In contrast to lack of empathy, some persons can over empathise which can result in the counsellor being unable to offload and feeling emotionally drained. </w:t>
      </w:r>
      <w:r w:rsidR="00FE6A69">
        <w:rPr>
          <w:rFonts w:ascii="Arial" w:hAnsi="Arial" w:cs="Arial"/>
          <w:sz w:val="24"/>
          <w:szCs w:val="24"/>
        </w:rPr>
        <w:t xml:space="preserve">Unconditional positive regard is one of the three core conditions counsellors must experience. experiencing unconditional positive regard ensures that the client feels secure, courageous and confident which encourages them to fully disclose. However, there are incidences where counsellors will fail to experience unconditional positive towards their clients. Studies as mentioned in the main body of this essay have suggested that counsellors have struggled to show unconditional positive regard to clients that appear angry, poor attitude </w:t>
      </w:r>
      <w:r w:rsidR="00682DF7">
        <w:rPr>
          <w:rFonts w:ascii="Arial" w:hAnsi="Arial" w:cs="Arial"/>
          <w:sz w:val="24"/>
          <w:szCs w:val="24"/>
        </w:rPr>
        <w:t>and a</w:t>
      </w:r>
      <w:r w:rsidR="00FE6A69">
        <w:rPr>
          <w:rFonts w:ascii="Arial" w:hAnsi="Arial" w:cs="Arial"/>
          <w:sz w:val="24"/>
          <w:szCs w:val="24"/>
        </w:rPr>
        <w:t xml:space="preserve"> lack of willingness to change. </w:t>
      </w:r>
      <w:r w:rsidR="00682DF7">
        <w:rPr>
          <w:rFonts w:ascii="Arial" w:hAnsi="Arial" w:cs="Arial"/>
          <w:sz w:val="24"/>
          <w:szCs w:val="24"/>
        </w:rPr>
        <w:t>Congruence is the third core condition a counsellor must possess</w:t>
      </w:r>
      <w:r w:rsidR="00FD62C6">
        <w:rPr>
          <w:rFonts w:ascii="Arial" w:hAnsi="Arial" w:cs="Arial"/>
          <w:sz w:val="24"/>
          <w:szCs w:val="24"/>
        </w:rPr>
        <w:t>, which can b</w:t>
      </w:r>
      <w:r w:rsidR="00B21F97">
        <w:rPr>
          <w:rFonts w:ascii="Arial" w:hAnsi="Arial" w:cs="Arial"/>
          <w:sz w:val="24"/>
          <w:szCs w:val="24"/>
        </w:rPr>
        <w:t xml:space="preserve">e defined as being genuine. The client may be incongruent at the beginning of the </w:t>
      </w:r>
      <w:r w:rsidR="00B21F97">
        <w:rPr>
          <w:rFonts w:ascii="Arial" w:hAnsi="Arial" w:cs="Arial"/>
          <w:sz w:val="24"/>
          <w:szCs w:val="24"/>
        </w:rPr>
        <w:lastRenderedPageBreak/>
        <w:t xml:space="preserve">counselling; however, the counsellor is congruent which encourages the client to then become congruent. Congruence ensures persons that there is a mutual respect in the therapeutic relationship which results in full disclosures. </w:t>
      </w:r>
      <w:r w:rsidR="00337D9B">
        <w:rPr>
          <w:rFonts w:ascii="Arial" w:hAnsi="Arial" w:cs="Arial"/>
          <w:sz w:val="24"/>
          <w:szCs w:val="24"/>
        </w:rPr>
        <w:t>However,</w:t>
      </w:r>
      <w:r w:rsidR="00B21F97">
        <w:rPr>
          <w:rFonts w:ascii="Arial" w:hAnsi="Arial" w:cs="Arial"/>
          <w:sz w:val="24"/>
          <w:szCs w:val="24"/>
        </w:rPr>
        <w:t xml:space="preserve"> counsellors can be incongruent in sessions due to a lack of self-awareness and various personal issues.</w:t>
      </w:r>
      <w:r w:rsidR="00337D9B">
        <w:rPr>
          <w:rFonts w:ascii="Arial" w:hAnsi="Arial" w:cs="Arial"/>
          <w:sz w:val="24"/>
          <w:szCs w:val="24"/>
        </w:rPr>
        <w:t xml:space="preserve"> </w:t>
      </w:r>
      <w:r w:rsidR="00337D9B">
        <w:rPr>
          <w:rFonts w:ascii="Arial" w:hAnsi="Arial" w:cs="Arial"/>
          <w:sz w:val="24"/>
          <w:szCs w:val="24"/>
        </w:rPr>
        <w:t xml:space="preserve">overall the person-centred perspective on the therapeutic relationship is effective and studies have proven to have positive effects in treating and managing mental health complaints, which also </w:t>
      </w:r>
      <w:r w:rsidR="008C01F2">
        <w:rPr>
          <w:rFonts w:ascii="Arial" w:hAnsi="Arial" w:cs="Arial"/>
          <w:sz w:val="24"/>
          <w:szCs w:val="24"/>
        </w:rPr>
        <w:t>empowers</w:t>
      </w:r>
      <w:r w:rsidR="00337D9B">
        <w:rPr>
          <w:rFonts w:ascii="Arial" w:hAnsi="Arial" w:cs="Arial"/>
          <w:sz w:val="24"/>
          <w:szCs w:val="24"/>
        </w:rPr>
        <w:t xml:space="preserve"> the clients </w:t>
      </w:r>
      <w:r w:rsidR="008C01F2">
        <w:rPr>
          <w:rFonts w:ascii="Arial" w:hAnsi="Arial" w:cs="Arial"/>
          <w:sz w:val="24"/>
          <w:szCs w:val="24"/>
        </w:rPr>
        <w:t xml:space="preserve">by enabling them </w:t>
      </w:r>
      <w:r w:rsidR="00337D9B">
        <w:rPr>
          <w:rFonts w:ascii="Arial" w:hAnsi="Arial" w:cs="Arial"/>
          <w:sz w:val="24"/>
          <w:szCs w:val="24"/>
        </w:rPr>
        <w:t>to contemplate their own solutions to their issues</w:t>
      </w:r>
      <w:r w:rsidR="00337D9B">
        <w:rPr>
          <w:rFonts w:ascii="Arial" w:hAnsi="Arial" w:cs="Arial"/>
          <w:sz w:val="24"/>
          <w:szCs w:val="24"/>
        </w:rPr>
        <w:t xml:space="preserve">. </w:t>
      </w:r>
    </w:p>
    <w:p w14:paraId="4B2F8B0F" w14:textId="79F69E21" w:rsidR="00CE60EB" w:rsidRDefault="00CE60EB" w:rsidP="003362B8">
      <w:pPr>
        <w:spacing w:line="480" w:lineRule="auto"/>
        <w:rPr>
          <w:rFonts w:ascii="Arial" w:hAnsi="Arial" w:cs="Arial"/>
          <w:sz w:val="24"/>
          <w:szCs w:val="24"/>
        </w:rPr>
      </w:pPr>
    </w:p>
    <w:p w14:paraId="051D5679" w14:textId="518B0472" w:rsidR="00CE60EB" w:rsidRDefault="00CE60EB" w:rsidP="003362B8">
      <w:pPr>
        <w:spacing w:line="480" w:lineRule="auto"/>
        <w:rPr>
          <w:rFonts w:ascii="Arial" w:hAnsi="Arial" w:cs="Arial"/>
          <w:sz w:val="24"/>
          <w:szCs w:val="24"/>
        </w:rPr>
      </w:pPr>
    </w:p>
    <w:p w14:paraId="5D3674DC" w14:textId="0D2E07E6" w:rsidR="00CE60EB" w:rsidRDefault="00CE60EB" w:rsidP="003362B8">
      <w:pPr>
        <w:spacing w:line="480" w:lineRule="auto"/>
        <w:rPr>
          <w:rFonts w:ascii="Arial" w:hAnsi="Arial" w:cs="Arial"/>
          <w:sz w:val="24"/>
          <w:szCs w:val="24"/>
        </w:rPr>
      </w:pPr>
    </w:p>
    <w:p w14:paraId="39F1AC37" w14:textId="07689386" w:rsidR="00CE60EB" w:rsidRDefault="00CE60EB" w:rsidP="003362B8">
      <w:pPr>
        <w:spacing w:line="480" w:lineRule="auto"/>
        <w:rPr>
          <w:rFonts w:ascii="Arial" w:hAnsi="Arial" w:cs="Arial"/>
          <w:sz w:val="24"/>
          <w:szCs w:val="24"/>
        </w:rPr>
      </w:pPr>
    </w:p>
    <w:p w14:paraId="19E367F1" w14:textId="77777777" w:rsidR="00CE60EB" w:rsidRPr="002037FD" w:rsidRDefault="00CE60EB" w:rsidP="003362B8">
      <w:pPr>
        <w:spacing w:line="480" w:lineRule="auto"/>
        <w:rPr>
          <w:rFonts w:ascii="Arial" w:hAnsi="Arial" w:cs="Arial"/>
          <w:sz w:val="24"/>
          <w:szCs w:val="24"/>
        </w:rPr>
      </w:pPr>
    </w:p>
    <w:p w14:paraId="24DA7EEE" w14:textId="1AEE69AC" w:rsidR="002B4ECF" w:rsidRDefault="002B4ECF">
      <w:pPr>
        <w:rPr>
          <w:rFonts w:ascii="Arial" w:hAnsi="Arial" w:cs="Arial"/>
          <w:sz w:val="24"/>
          <w:szCs w:val="24"/>
        </w:rPr>
      </w:pPr>
    </w:p>
    <w:p w14:paraId="47589AB0" w14:textId="2D333C69" w:rsidR="00744541" w:rsidRDefault="00744541">
      <w:pPr>
        <w:rPr>
          <w:rFonts w:ascii="Arial" w:hAnsi="Arial" w:cs="Arial"/>
          <w:sz w:val="24"/>
          <w:szCs w:val="24"/>
        </w:rPr>
      </w:pPr>
    </w:p>
    <w:p w14:paraId="21A16642" w14:textId="47DCAAD9" w:rsidR="00744541" w:rsidRDefault="00744541">
      <w:pPr>
        <w:rPr>
          <w:rFonts w:ascii="Arial" w:hAnsi="Arial" w:cs="Arial"/>
          <w:sz w:val="24"/>
          <w:szCs w:val="24"/>
        </w:rPr>
      </w:pPr>
    </w:p>
    <w:p w14:paraId="77931B7F" w14:textId="6192E114" w:rsidR="00744541" w:rsidRDefault="00744541">
      <w:pPr>
        <w:rPr>
          <w:rFonts w:ascii="Arial" w:hAnsi="Arial" w:cs="Arial"/>
          <w:sz w:val="24"/>
          <w:szCs w:val="24"/>
        </w:rPr>
      </w:pPr>
    </w:p>
    <w:p w14:paraId="5AD1A58A" w14:textId="37C880D7" w:rsidR="00744541" w:rsidRDefault="00744541">
      <w:pPr>
        <w:rPr>
          <w:rFonts w:ascii="Arial" w:hAnsi="Arial" w:cs="Arial"/>
          <w:sz w:val="24"/>
          <w:szCs w:val="24"/>
        </w:rPr>
      </w:pPr>
    </w:p>
    <w:p w14:paraId="22038C8D" w14:textId="7D33CBE5" w:rsidR="00744541" w:rsidRDefault="00744541">
      <w:pPr>
        <w:rPr>
          <w:rFonts w:ascii="Arial" w:hAnsi="Arial" w:cs="Arial"/>
          <w:sz w:val="24"/>
          <w:szCs w:val="24"/>
        </w:rPr>
      </w:pPr>
    </w:p>
    <w:p w14:paraId="472205C1" w14:textId="7F4396CD" w:rsidR="00744541" w:rsidRDefault="00744541">
      <w:pPr>
        <w:rPr>
          <w:rFonts w:ascii="Arial" w:hAnsi="Arial" w:cs="Arial"/>
          <w:sz w:val="24"/>
          <w:szCs w:val="24"/>
        </w:rPr>
      </w:pPr>
    </w:p>
    <w:p w14:paraId="5EFD2092" w14:textId="77777777" w:rsidR="00744541" w:rsidRDefault="00744541">
      <w:pPr>
        <w:rPr>
          <w:rFonts w:ascii="Arial" w:hAnsi="Arial" w:cs="Arial"/>
          <w:sz w:val="24"/>
          <w:szCs w:val="24"/>
        </w:rPr>
      </w:pPr>
    </w:p>
    <w:p w14:paraId="6C42C76A" w14:textId="58E921B8" w:rsidR="002B4ECF" w:rsidRDefault="002B4ECF">
      <w:pPr>
        <w:rPr>
          <w:rFonts w:ascii="Arial" w:hAnsi="Arial" w:cs="Arial"/>
          <w:sz w:val="24"/>
          <w:szCs w:val="24"/>
        </w:rPr>
      </w:pPr>
    </w:p>
    <w:p w14:paraId="02BF858F" w14:textId="08738024" w:rsidR="002B4ECF" w:rsidRDefault="002B4ECF">
      <w:pPr>
        <w:rPr>
          <w:rFonts w:ascii="Arial" w:hAnsi="Arial" w:cs="Arial"/>
          <w:sz w:val="24"/>
          <w:szCs w:val="24"/>
        </w:rPr>
      </w:pPr>
    </w:p>
    <w:p w14:paraId="557C8C66" w14:textId="2D7E4122" w:rsidR="002B4ECF" w:rsidRDefault="002B4ECF">
      <w:pPr>
        <w:rPr>
          <w:rFonts w:ascii="Arial" w:hAnsi="Arial" w:cs="Arial"/>
          <w:sz w:val="24"/>
          <w:szCs w:val="24"/>
        </w:rPr>
      </w:pPr>
    </w:p>
    <w:p w14:paraId="5F958D51" w14:textId="075B3FB6" w:rsidR="00CB57AE" w:rsidRDefault="00CB57AE">
      <w:pPr>
        <w:rPr>
          <w:rFonts w:ascii="Arial" w:hAnsi="Arial" w:cs="Arial"/>
          <w:sz w:val="24"/>
          <w:szCs w:val="24"/>
        </w:rPr>
      </w:pPr>
    </w:p>
    <w:p w14:paraId="5CFD0B72" w14:textId="0C336F67" w:rsidR="003362B8" w:rsidRDefault="003362B8">
      <w:pPr>
        <w:rPr>
          <w:rFonts w:ascii="Arial" w:hAnsi="Arial" w:cs="Arial"/>
          <w:sz w:val="24"/>
          <w:szCs w:val="24"/>
        </w:rPr>
      </w:pPr>
    </w:p>
    <w:p w14:paraId="2C45687C" w14:textId="7DC61B02" w:rsidR="002E2177" w:rsidRDefault="002E2177">
      <w:pPr>
        <w:rPr>
          <w:rFonts w:ascii="Arial" w:hAnsi="Arial" w:cs="Arial"/>
          <w:sz w:val="24"/>
          <w:szCs w:val="24"/>
        </w:rPr>
      </w:pPr>
    </w:p>
    <w:sdt>
      <w:sdtPr>
        <w:id w:val="156367179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1065CEE" w14:textId="40E865E5" w:rsidR="002E2177" w:rsidRPr="002E2177" w:rsidRDefault="002E2177">
          <w:pPr>
            <w:pStyle w:val="Heading1"/>
            <w:rPr>
              <w:rFonts w:ascii="Arial" w:hAnsi="Arial" w:cs="Arial"/>
              <w:b/>
              <w:color w:val="auto"/>
            </w:rPr>
          </w:pPr>
          <w:r w:rsidRPr="002E2177">
            <w:rPr>
              <w:rFonts w:ascii="Arial" w:hAnsi="Arial" w:cs="Arial"/>
              <w:b/>
              <w:color w:val="auto"/>
            </w:rPr>
            <w:t>References</w:t>
          </w:r>
        </w:p>
        <w:sdt>
          <w:sdtPr>
            <w:id w:val="-573587230"/>
            <w:bibliography/>
          </w:sdtPr>
          <w:sdtEndPr/>
          <w:sdtContent>
            <w:p w14:paraId="1BD049B2" w14:textId="646B73A1" w:rsidR="002E2177" w:rsidRPr="008C01F2" w:rsidRDefault="002E2177" w:rsidP="008C01F2">
              <w:pPr>
                <w:pStyle w:val="Bibliography"/>
                <w:spacing w:line="480" w:lineRule="auto"/>
                <w:rPr>
                  <w:rFonts w:ascii="Arial" w:hAnsi="Arial" w:cs="Arial"/>
                  <w:noProof/>
                  <w:sz w:val="24"/>
                  <w:szCs w:val="24"/>
                  <w:lang w:val="en-US"/>
                </w:rPr>
              </w:pPr>
              <w:r w:rsidRPr="008C01F2">
                <w:rPr>
                  <w:rFonts w:ascii="Arial" w:hAnsi="Arial" w:cs="Arial"/>
                </w:rPr>
                <w:fldChar w:fldCharType="begin"/>
              </w:r>
              <w:r w:rsidRPr="008C01F2">
                <w:rPr>
                  <w:rFonts w:ascii="Arial" w:hAnsi="Arial" w:cs="Arial"/>
                </w:rPr>
                <w:instrText xml:space="preserve"> BIBLIOGRAPHY </w:instrText>
              </w:r>
              <w:r w:rsidRPr="008C01F2">
                <w:rPr>
                  <w:rFonts w:ascii="Arial" w:hAnsi="Arial" w:cs="Arial"/>
                </w:rPr>
                <w:fldChar w:fldCharType="separate"/>
              </w:r>
              <w:r w:rsidRPr="008C01F2">
                <w:rPr>
                  <w:rFonts w:ascii="Arial" w:hAnsi="Arial" w:cs="Arial"/>
                  <w:noProof/>
                  <w:lang w:val="en-US"/>
                </w:rPr>
                <w:t xml:space="preserve">Bein, S. Hick, F. and Thomas, A. (2008). </w:t>
              </w:r>
              <w:r w:rsidRPr="008C01F2">
                <w:rPr>
                  <w:rFonts w:ascii="Arial" w:hAnsi="Arial" w:cs="Arial"/>
                  <w:iCs/>
                  <w:noProof/>
                  <w:u w:val="single"/>
                  <w:lang w:val="en-US"/>
                </w:rPr>
                <w:t>Mindfulness and the Therapeutic Relationship</w:t>
              </w:r>
              <w:r w:rsidRPr="008C01F2">
                <w:rPr>
                  <w:rFonts w:ascii="Arial" w:hAnsi="Arial" w:cs="Arial"/>
                  <w:i/>
                  <w:iCs/>
                  <w:noProof/>
                  <w:lang w:val="en-US"/>
                </w:rPr>
                <w:t xml:space="preserve">. </w:t>
              </w:r>
              <w:r w:rsidRPr="008C01F2">
                <w:rPr>
                  <w:rFonts w:ascii="Arial" w:hAnsi="Arial" w:cs="Arial"/>
                  <w:noProof/>
                  <w:lang w:val="en-US"/>
                </w:rPr>
                <w:t>New York. Guildford Press.</w:t>
              </w:r>
            </w:p>
            <w:p w14:paraId="20A7F973" w14:textId="2493CD41"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Brodeville, A.(2017). </w:t>
              </w:r>
              <w:r w:rsidRPr="008C01F2">
                <w:rPr>
                  <w:rFonts w:ascii="Arial" w:hAnsi="Arial" w:cs="Arial"/>
                  <w:iCs/>
                  <w:noProof/>
                  <w:u w:val="single"/>
                  <w:lang w:val="en-US"/>
                </w:rPr>
                <w:t>Counselling Directory</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https://www.counselling-directory.org.uk/counsellor-articles/are-counsellors-too-empathic</w:t>
              </w:r>
              <w:r w:rsidRPr="008C01F2">
                <w:rPr>
                  <w:rFonts w:ascii="Arial" w:hAnsi="Arial" w:cs="Arial"/>
                  <w:noProof/>
                  <w:lang w:val="en-US"/>
                </w:rPr>
                <w:br/>
                <w:t>(Accessed 23 November 2018).</w:t>
              </w:r>
            </w:p>
            <w:p w14:paraId="671964B3" w14:textId="05A43B31"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Bryant-Jefferies, R. (2005).</w:t>
              </w:r>
              <w:r w:rsidRPr="008C01F2">
                <w:rPr>
                  <w:rFonts w:ascii="Arial" w:hAnsi="Arial" w:cs="Arial"/>
                  <w:noProof/>
                  <w:u w:val="single"/>
                  <w:lang w:val="en-US"/>
                </w:rPr>
                <w:t xml:space="preserve"> </w:t>
              </w:r>
              <w:r w:rsidRPr="008C01F2">
                <w:rPr>
                  <w:rFonts w:ascii="Arial" w:hAnsi="Arial" w:cs="Arial"/>
                  <w:iCs/>
                  <w:noProof/>
                  <w:u w:val="single"/>
                  <w:lang w:val="en-US"/>
                </w:rPr>
                <w:t>Person Cnetred Counselling Superision: Person and Proffesional</w:t>
              </w:r>
              <w:r w:rsidRPr="008C01F2">
                <w:rPr>
                  <w:rFonts w:ascii="Arial" w:hAnsi="Arial" w:cs="Arial"/>
                  <w:i/>
                  <w:iCs/>
                  <w:noProof/>
                  <w:lang w:val="en-US"/>
                </w:rPr>
                <w:t xml:space="preserve">. </w:t>
              </w:r>
              <w:r w:rsidRPr="008C01F2">
                <w:rPr>
                  <w:rFonts w:ascii="Arial" w:hAnsi="Arial" w:cs="Arial"/>
                  <w:noProof/>
                  <w:lang w:val="en-US"/>
                </w:rPr>
                <w:t>Oxford. Radcliffe Publishing Ltd.</w:t>
              </w:r>
            </w:p>
            <w:p w14:paraId="54392282" w14:textId="40A4D24C"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Collins, S. (2015).</w:t>
              </w:r>
              <w:r w:rsidRPr="008C01F2">
                <w:rPr>
                  <w:rFonts w:ascii="Arial" w:hAnsi="Arial" w:cs="Arial"/>
                  <w:noProof/>
                  <w:u w:val="single"/>
                  <w:lang w:val="en-US"/>
                </w:rPr>
                <w:t xml:space="preserve"> </w:t>
              </w:r>
              <w:r w:rsidRPr="008C01F2">
                <w:rPr>
                  <w:rFonts w:ascii="Arial" w:hAnsi="Arial" w:cs="Arial"/>
                  <w:iCs/>
                  <w:noProof/>
                  <w:u w:val="single"/>
                  <w:lang w:val="en-US"/>
                </w:rPr>
                <w:t>Nursing Times</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https://www.nursingtimes.net/opinion/practice-comment/commentgood-communication-helps-to-build-a-therapeutic-relationship/5003004.article (Accessed: 04 December 2018).</w:t>
              </w:r>
            </w:p>
            <w:p w14:paraId="2EEDBC41" w14:textId="7E49A84C"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Cummins, D. (2014). </w:t>
              </w:r>
              <w:r w:rsidRPr="008C01F2">
                <w:rPr>
                  <w:rFonts w:ascii="Arial" w:hAnsi="Arial" w:cs="Arial"/>
                  <w:iCs/>
                  <w:noProof/>
                  <w:u w:val="single"/>
                  <w:lang w:val="en-US"/>
                </w:rPr>
                <w:t>Psychology Today</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https://www.psychologytoday.com/gb/blog/good-thinking/201406/why-some-people-seem-lack-empathy</w:t>
              </w:r>
              <w:r w:rsidRPr="008C01F2">
                <w:rPr>
                  <w:rFonts w:ascii="Arial" w:hAnsi="Arial" w:cs="Arial"/>
                  <w:noProof/>
                  <w:lang w:val="en-US"/>
                </w:rPr>
                <w:br/>
                <w:t>(Accessed 18 November 2018).</w:t>
              </w:r>
            </w:p>
            <w:p w14:paraId="715BDA15" w14:textId="3922FA74"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Midwinter,R. and Dickson, J. (2015).</w:t>
              </w:r>
              <w:r w:rsidRPr="008C01F2">
                <w:rPr>
                  <w:rFonts w:ascii="Arial" w:hAnsi="Arial" w:cs="Arial"/>
                  <w:noProof/>
                  <w:u w:val="single"/>
                  <w:lang w:val="en-US"/>
                </w:rPr>
                <w:t xml:space="preserve"> </w:t>
              </w:r>
              <w:r w:rsidRPr="008C01F2">
                <w:rPr>
                  <w:rFonts w:ascii="Arial" w:hAnsi="Arial" w:cs="Arial"/>
                  <w:iCs/>
                  <w:noProof/>
                  <w:u w:val="single"/>
                  <w:lang w:val="en-US"/>
                </w:rPr>
                <w:t>Embedding Counselling and Communication Skills: A Relational Skills Model</w:t>
              </w:r>
              <w:r w:rsidRPr="008C01F2">
                <w:rPr>
                  <w:rFonts w:ascii="Arial" w:hAnsi="Arial" w:cs="Arial"/>
                  <w:i/>
                  <w:iCs/>
                  <w:noProof/>
                  <w:lang w:val="en-US"/>
                </w:rPr>
                <w:t xml:space="preserve">. </w:t>
              </w:r>
              <w:r w:rsidRPr="008C01F2">
                <w:rPr>
                  <w:rFonts w:ascii="Arial" w:hAnsi="Arial" w:cs="Arial"/>
                  <w:noProof/>
                  <w:lang w:val="en-US"/>
                </w:rPr>
                <w:t>Sussex: Routeledge.</w:t>
              </w:r>
            </w:p>
            <w:p w14:paraId="6BCA5AFA" w14:textId="2A234938"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Ford, L. (2014). </w:t>
              </w:r>
              <w:r w:rsidRPr="008C01F2">
                <w:rPr>
                  <w:rFonts w:ascii="Arial" w:hAnsi="Arial" w:cs="Arial"/>
                  <w:i/>
                  <w:iCs/>
                  <w:noProof/>
                  <w:u w:val="single"/>
                  <w:lang w:val="en-US"/>
                </w:rPr>
                <w:t>APH</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https://www.ahpweb.org/library/perspective-online/item/107-congruence-empathy-regard.html</w:t>
              </w:r>
              <w:r w:rsidRPr="008C01F2">
                <w:rPr>
                  <w:rFonts w:ascii="Arial" w:hAnsi="Arial" w:cs="Arial"/>
                  <w:noProof/>
                  <w:lang w:val="en-US"/>
                </w:rPr>
                <w:br/>
                <w:t>(Accessed 04 November 2018).</w:t>
              </w:r>
            </w:p>
            <w:p w14:paraId="4D1112B2" w14:textId="6A2DF4CA"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lastRenderedPageBreak/>
                <w:t xml:space="preserve">Geller, S. (2018). </w:t>
              </w:r>
              <w:r w:rsidRPr="008C01F2">
                <w:rPr>
                  <w:rFonts w:ascii="Arial" w:hAnsi="Arial" w:cs="Arial"/>
                  <w:iCs/>
                  <w:noProof/>
                  <w:u w:val="single"/>
                  <w:lang w:val="en-US"/>
                </w:rPr>
                <w:t>Shair Geller.</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http://www.sharigeller.ca/_images/pdfs/Congruence_proofs.pdf</w:t>
              </w:r>
              <w:r w:rsidRPr="008C01F2">
                <w:rPr>
                  <w:rFonts w:ascii="Arial" w:hAnsi="Arial" w:cs="Arial"/>
                  <w:noProof/>
                  <w:lang w:val="en-US"/>
                </w:rPr>
                <w:br/>
              </w:r>
              <w:r w:rsidR="00040C1C" w:rsidRPr="008C01F2">
                <w:rPr>
                  <w:rFonts w:ascii="Arial" w:hAnsi="Arial" w:cs="Arial"/>
                  <w:noProof/>
                  <w:lang w:val="en-US"/>
                </w:rPr>
                <w:t>(</w:t>
              </w:r>
              <w:r w:rsidRPr="008C01F2">
                <w:rPr>
                  <w:rFonts w:ascii="Arial" w:hAnsi="Arial" w:cs="Arial"/>
                  <w:noProof/>
                  <w:lang w:val="en-US"/>
                </w:rPr>
                <w:t>Accessed 28 November 2018</w:t>
              </w:r>
              <w:r w:rsidR="00040C1C" w:rsidRPr="008C01F2">
                <w:rPr>
                  <w:rFonts w:ascii="Arial" w:hAnsi="Arial" w:cs="Arial"/>
                  <w:noProof/>
                  <w:lang w:val="en-US"/>
                </w:rPr>
                <w:t>)</w:t>
              </w:r>
              <w:r w:rsidRPr="008C01F2">
                <w:rPr>
                  <w:rFonts w:ascii="Arial" w:hAnsi="Arial" w:cs="Arial"/>
                  <w:noProof/>
                  <w:lang w:val="en-US"/>
                </w:rPr>
                <w:t>.</w:t>
              </w:r>
            </w:p>
            <w:p w14:paraId="23070378" w14:textId="655EA18E"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Green, J. </w:t>
              </w:r>
              <w:r w:rsidR="00040C1C" w:rsidRPr="008C01F2">
                <w:rPr>
                  <w:rFonts w:ascii="Arial" w:hAnsi="Arial" w:cs="Arial"/>
                  <w:noProof/>
                  <w:lang w:val="en-US"/>
                </w:rPr>
                <w:t>(</w:t>
              </w:r>
              <w:r w:rsidRPr="008C01F2">
                <w:rPr>
                  <w:rFonts w:ascii="Arial" w:hAnsi="Arial" w:cs="Arial"/>
                  <w:noProof/>
                  <w:lang w:val="en-US"/>
                </w:rPr>
                <w:t>2010</w:t>
              </w:r>
              <w:r w:rsidR="00040C1C"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Creating Therapeutic Relationship in Counselling and Psychotherapy</w:t>
              </w:r>
              <w:r w:rsidRPr="008C01F2">
                <w:rPr>
                  <w:rFonts w:ascii="Arial" w:hAnsi="Arial" w:cs="Arial"/>
                  <w:i/>
                  <w:iCs/>
                  <w:noProof/>
                  <w:lang w:val="en-US"/>
                </w:rPr>
                <w:t xml:space="preserve">. </w:t>
              </w:r>
              <w:r w:rsidRPr="008C01F2">
                <w:rPr>
                  <w:rFonts w:ascii="Arial" w:hAnsi="Arial" w:cs="Arial"/>
                  <w:noProof/>
                  <w:lang w:val="en-US"/>
                </w:rPr>
                <w:t xml:space="preserve">Exeter </w:t>
              </w:r>
              <w:r w:rsidR="00040C1C" w:rsidRPr="008C01F2">
                <w:rPr>
                  <w:rFonts w:ascii="Arial" w:hAnsi="Arial" w:cs="Arial"/>
                  <w:noProof/>
                  <w:lang w:val="en-US"/>
                </w:rPr>
                <w:t>.</w:t>
              </w:r>
              <w:r w:rsidRPr="008C01F2">
                <w:rPr>
                  <w:rFonts w:ascii="Arial" w:hAnsi="Arial" w:cs="Arial"/>
                  <w:noProof/>
                  <w:lang w:val="en-US"/>
                </w:rPr>
                <w:t>Learning Matters.</w:t>
              </w:r>
            </w:p>
            <w:p w14:paraId="5F1CCD09" w14:textId="460BE868"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Hendricks, M. </w:t>
              </w:r>
              <w:r w:rsidR="00040C1C" w:rsidRPr="008C01F2">
                <w:rPr>
                  <w:rFonts w:ascii="Arial" w:hAnsi="Arial" w:cs="Arial"/>
                  <w:noProof/>
                  <w:lang w:val="en-US"/>
                </w:rPr>
                <w:t>(</w:t>
              </w:r>
              <w:r w:rsidRPr="008C01F2">
                <w:rPr>
                  <w:rFonts w:ascii="Arial" w:hAnsi="Arial" w:cs="Arial"/>
                  <w:noProof/>
                  <w:lang w:val="en-US"/>
                </w:rPr>
                <w:t>2018</w:t>
              </w:r>
              <w:r w:rsidR="00040C1C"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Focusing Therapy</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https://focusingtherapy.org/PDFs/General-Introductions/unconditionalprhendricks.pdf</w:t>
              </w:r>
              <w:r w:rsidRPr="008C01F2">
                <w:rPr>
                  <w:rFonts w:ascii="Arial" w:hAnsi="Arial" w:cs="Arial"/>
                  <w:noProof/>
                  <w:lang w:val="en-US"/>
                </w:rPr>
                <w:br/>
              </w:r>
              <w:r w:rsidR="00040C1C" w:rsidRPr="008C01F2">
                <w:rPr>
                  <w:rFonts w:ascii="Arial" w:hAnsi="Arial" w:cs="Arial"/>
                  <w:noProof/>
                  <w:lang w:val="en-US"/>
                </w:rPr>
                <w:t>(</w:t>
              </w:r>
              <w:r w:rsidRPr="008C01F2">
                <w:rPr>
                  <w:rFonts w:ascii="Arial" w:hAnsi="Arial" w:cs="Arial"/>
                  <w:noProof/>
                  <w:lang w:val="en-US"/>
                </w:rPr>
                <w:t>Accessed 28 November 2018</w:t>
              </w:r>
              <w:r w:rsidR="00040C1C" w:rsidRPr="008C01F2">
                <w:rPr>
                  <w:rFonts w:ascii="Arial" w:hAnsi="Arial" w:cs="Arial"/>
                  <w:noProof/>
                  <w:lang w:val="en-US"/>
                </w:rPr>
                <w:t>)</w:t>
              </w:r>
              <w:r w:rsidRPr="008C01F2">
                <w:rPr>
                  <w:rFonts w:ascii="Arial" w:hAnsi="Arial" w:cs="Arial"/>
                  <w:noProof/>
                  <w:lang w:val="en-US"/>
                </w:rPr>
                <w:t>.</w:t>
              </w:r>
            </w:p>
            <w:p w14:paraId="6EF2C62E" w14:textId="742B9118"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Henley, I. G</w:t>
              </w:r>
              <w:r w:rsidR="00040C1C" w:rsidRPr="008C01F2">
                <w:rPr>
                  <w:rFonts w:ascii="Arial" w:hAnsi="Arial" w:cs="Arial"/>
                  <w:noProof/>
                  <w:lang w:val="en-US"/>
                </w:rPr>
                <w:t>illbard,</w:t>
              </w:r>
              <w:r w:rsidRPr="008C01F2">
                <w:rPr>
                  <w:rFonts w:ascii="Arial" w:hAnsi="Arial" w:cs="Arial"/>
                  <w:noProof/>
                  <w:lang w:val="en-US"/>
                </w:rPr>
                <w:t xml:space="preserve"> T. </w:t>
              </w:r>
              <w:r w:rsidR="00040C1C" w:rsidRPr="008C01F2">
                <w:rPr>
                  <w:rFonts w:ascii="Arial" w:hAnsi="Arial" w:cs="Arial"/>
                  <w:noProof/>
                  <w:lang w:val="en-US"/>
                </w:rPr>
                <w:t>(</w:t>
              </w:r>
              <w:r w:rsidRPr="008C01F2">
                <w:rPr>
                  <w:rFonts w:ascii="Arial" w:hAnsi="Arial" w:cs="Arial"/>
                  <w:noProof/>
                  <w:lang w:val="en-US"/>
                </w:rPr>
                <w:t>2008</w:t>
              </w:r>
              <w:r w:rsidR="00040C1C" w:rsidRPr="008C01F2">
                <w:rPr>
                  <w:rFonts w:ascii="Arial" w:hAnsi="Arial" w:cs="Arial"/>
                  <w:noProof/>
                  <w:lang w:val="en-US"/>
                </w:rPr>
                <w:t>)</w:t>
              </w:r>
              <w:r w:rsidRPr="008C01F2">
                <w:rPr>
                  <w:rFonts w:ascii="Arial" w:hAnsi="Arial" w:cs="Arial"/>
                  <w:noProof/>
                  <w:lang w:val="en-US"/>
                </w:rPr>
                <w:t xml:space="preserve">. A five year evaluation of teh effectiveness of person centred counselling in routine clinical practice in practice care. </w:t>
              </w:r>
              <w:r w:rsidRPr="008C01F2">
                <w:rPr>
                  <w:rFonts w:ascii="Arial" w:hAnsi="Arial" w:cs="Arial"/>
                  <w:iCs/>
                  <w:noProof/>
                  <w:u w:val="single"/>
                  <w:lang w:val="en-US"/>
                </w:rPr>
                <w:t>Counselling and Psycotherapy Research</w:t>
              </w:r>
              <w:r w:rsidRPr="008C01F2">
                <w:rPr>
                  <w:rFonts w:ascii="Arial" w:hAnsi="Arial" w:cs="Arial"/>
                  <w:i/>
                  <w:iCs/>
                  <w:noProof/>
                  <w:lang w:val="en-US"/>
                </w:rPr>
                <w:t xml:space="preserve"> </w:t>
              </w:r>
              <w:r w:rsidR="00040C1C" w:rsidRPr="008C01F2">
                <w:rPr>
                  <w:rFonts w:ascii="Arial" w:hAnsi="Arial" w:cs="Arial"/>
                  <w:i/>
                  <w:iCs/>
                  <w:noProof/>
                  <w:lang w:val="en-US"/>
                </w:rPr>
                <w:t>.</w:t>
              </w:r>
              <w:r w:rsidRPr="008C01F2">
                <w:rPr>
                  <w:rFonts w:ascii="Arial" w:hAnsi="Arial" w:cs="Arial"/>
                  <w:i/>
                  <w:iCs/>
                  <w:noProof/>
                  <w:lang w:val="en-US"/>
                </w:rPr>
                <w:t xml:space="preserve"> </w:t>
              </w:r>
              <w:r w:rsidRPr="008C01F2">
                <w:rPr>
                  <w:rFonts w:ascii="Arial" w:hAnsi="Arial" w:cs="Arial"/>
                  <w:noProof/>
                  <w:lang w:val="en-US"/>
                </w:rPr>
                <w:t>pp. 215-222.</w:t>
              </w:r>
            </w:p>
            <w:p w14:paraId="72A9D2D6" w14:textId="6F4BF87E"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Jackson, K.</w:t>
              </w:r>
              <w:r w:rsidR="00040C1C" w:rsidRPr="008C01F2">
                <w:rPr>
                  <w:rFonts w:ascii="Arial" w:hAnsi="Arial" w:cs="Arial"/>
                  <w:noProof/>
                  <w:lang w:val="en-US"/>
                </w:rPr>
                <w:t xml:space="preserve"> (</w:t>
              </w:r>
              <w:r w:rsidRPr="008C01F2">
                <w:rPr>
                  <w:rFonts w:ascii="Arial" w:hAnsi="Arial" w:cs="Arial"/>
                  <w:noProof/>
                  <w:lang w:val="en-US"/>
                </w:rPr>
                <w:t>2015</w:t>
              </w:r>
              <w:r w:rsidR="00040C1C"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Linked In</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https://www.linkedin.com/pulse/power-unconditional-positive-regard-relationships-jackson-psy-d-</w:t>
              </w:r>
              <w:r w:rsidRPr="008C01F2">
                <w:rPr>
                  <w:rFonts w:ascii="Arial" w:hAnsi="Arial" w:cs="Arial"/>
                  <w:noProof/>
                  <w:lang w:val="en-US"/>
                </w:rPr>
                <w:br/>
              </w:r>
              <w:r w:rsidR="00040C1C" w:rsidRPr="008C01F2">
                <w:rPr>
                  <w:rFonts w:ascii="Arial" w:hAnsi="Arial" w:cs="Arial"/>
                  <w:noProof/>
                  <w:lang w:val="en-US"/>
                </w:rPr>
                <w:t>(</w:t>
              </w:r>
              <w:r w:rsidRPr="008C01F2">
                <w:rPr>
                  <w:rFonts w:ascii="Arial" w:hAnsi="Arial" w:cs="Arial"/>
                  <w:noProof/>
                  <w:lang w:val="en-US"/>
                </w:rPr>
                <w:t>Accessed 28 November 2018</w:t>
              </w:r>
              <w:r w:rsidR="00040C1C" w:rsidRPr="008C01F2">
                <w:rPr>
                  <w:rFonts w:ascii="Arial" w:hAnsi="Arial" w:cs="Arial"/>
                  <w:noProof/>
                  <w:lang w:val="en-US"/>
                </w:rPr>
                <w:t>)</w:t>
              </w:r>
              <w:r w:rsidRPr="008C01F2">
                <w:rPr>
                  <w:rFonts w:ascii="Arial" w:hAnsi="Arial" w:cs="Arial"/>
                  <w:noProof/>
                  <w:lang w:val="en-US"/>
                </w:rPr>
                <w:t>.</w:t>
              </w:r>
            </w:p>
            <w:p w14:paraId="780A4CF5" w14:textId="3328C494"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Joespeh, S. </w:t>
              </w:r>
              <w:r w:rsidR="00040C1C" w:rsidRPr="008C01F2">
                <w:rPr>
                  <w:rFonts w:ascii="Arial" w:hAnsi="Arial" w:cs="Arial"/>
                  <w:noProof/>
                  <w:lang w:val="en-US"/>
                </w:rPr>
                <w:t>(</w:t>
              </w:r>
              <w:r w:rsidRPr="008C01F2">
                <w:rPr>
                  <w:rFonts w:ascii="Arial" w:hAnsi="Arial" w:cs="Arial"/>
                  <w:noProof/>
                  <w:lang w:val="en-US"/>
                </w:rPr>
                <w:t>2012</w:t>
              </w:r>
              <w:r w:rsidR="00040C1C"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Psychology today</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https://www.psychologytoday.com/gb/blog/what-doesnt-kill-us/201210/unconditional-positive-regard</w:t>
              </w:r>
              <w:r w:rsidRPr="008C01F2">
                <w:rPr>
                  <w:rFonts w:ascii="Arial" w:hAnsi="Arial" w:cs="Arial"/>
                  <w:noProof/>
                  <w:lang w:val="en-US"/>
                </w:rPr>
                <w:br/>
              </w:r>
              <w:r w:rsidR="00040C1C" w:rsidRPr="008C01F2">
                <w:rPr>
                  <w:rFonts w:ascii="Arial" w:hAnsi="Arial" w:cs="Arial"/>
                  <w:noProof/>
                  <w:lang w:val="en-US"/>
                </w:rPr>
                <w:t>(</w:t>
              </w:r>
              <w:r w:rsidRPr="008C01F2">
                <w:rPr>
                  <w:rFonts w:ascii="Arial" w:hAnsi="Arial" w:cs="Arial"/>
                  <w:noProof/>
                  <w:lang w:val="en-US"/>
                </w:rPr>
                <w:t>Accessed 2018 November 2018</w:t>
              </w:r>
              <w:r w:rsidR="00040C1C" w:rsidRPr="008C01F2">
                <w:rPr>
                  <w:rFonts w:ascii="Arial" w:hAnsi="Arial" w:cs="Arial"/>
                  <w:noProof/>
                  <w:lang w:val="en-US"/>
                </w:rPr>
                <w:t>)</w:t>
              </w:r>
              <w:r w:rsidRPr="008C01F2">
                <w:rPr>
                  <w:rFonts w:ascii="Arial" w:hAnsi="Arial" w:cs="Arial"/>
                  <w:noProof/>
                  <w:lang w:val="en-US"/>
                </w:rPr>
                <w:t>.</w:t>
              </w:r>
            </w:p>
            <w:p w14:paraId="3E373E87" w14:textId="00BA83F3"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Ladea, M. C.</w:t>
              </w:r>
              <w:r w:rsidR="00040C1C" w:rsidRPr="008C01F2">
                <w:rPr>
                  <w:rFonts w:ascii="Arial" w:hAnsi="Arial" w:cs="Arial"/>
                  <w:noProof/>
                  <w:lang w:val="en-US"/>
                </w:rPr>
                <w:t xml:space="preserve"> and</w:t>
              </w:r>
              <w:r w:rsidRPr="008C01F2">
                <w:rPr>
                  <w:rFonts w:ascii="Arial" w:hAnsi="Arial" w:cs="Arial"/>
                  <w:noProof/>
                  <w:lang w:val="en-US"/>
                </w:rPr>
                <w:t xml:space="preserve"> S</w:t>
              </w:r>
              <w:r w:rsidR="00040C1C" w:rsidRPr="008C01F2">
                <w:rPr>
                  <w:rFonts w:ascii="Arial" w:hAnsi="Arial" w:cs="Arial"/>
                  <w:noProof/>
                  <w:lang w:val="en-US"/>
                </w:rPr>
                <w:t>carpe</w:t>
              </w:r>
              <w:r w:rsidRPr="008C01F2">
                <w:rPr>
                  <w:rFonts w:ascii="Arial" w:hAnsi="Arial" w:cs="Arial"/>
                  <w:noProof/>
                  <w:lang w:val="en-US"/>
                </w:rPr>
                <w:t xml:space="preserve"> M. </w:t>
              </w:r>
              <w:r w:rsidR="00040C1C" w:rsidRPr="008C01F2">
                <w:rPr>
                  <w:rFonts w:ascii="Arial" w:hAnsi="Arial" w:cs="Arial"/>
                  <w:noProof/>
                  <w:lang w:val="en-US"/>
                </w:rPr>
                <w:t>(</w:t>
              </w:r>
              <w:r w:rsidRPr="008C01F2">
                <w:rPr>
                  <w:rFonts w:ascii="Arial" w:hAnsi="Arial" w:cs="Arial"/>
                  <w:noProof/>
                  <w:lang w:val="en-US"/>
                </w:rPr>
                <w:t>2011</w:t>
              </w:r>
              <w:r w:rsidR="00040C1C" w:rsidRPr="008C01F2">
                <w:rPr>
                  <w:rFonts w:ascii="Arial" w:hAnsi="Arial" w:cs="Arial"/>
                  <w:noProof/>
                  <w:lang w:val="en-US"/>
                </w:rPr>
                <w:t>)</w:t>
              </w:r>
              <w:r w:rsidRPr="008C01F2">
                <w:rPr>
                  <w:rFonts w:ascii="Arial" w:hAnsi="Arial" w:cs="Arial"/>
                  <w:noProof/>
                  <w:lang w:val="en-US"/>
                </w:rPr>
                <w:t xml:space="preserve">. Can the lack of unconditional postive regard change the correct diagnose and decision of treatment? Cae report. </w:t>
              </w:r>
              <w:r w:rsidRPr="008C01F2">
                <w:rPr>
                  <w:rFonts w:ascii="Arial" w:hAnsi="Arial" w:cs="Arial"/>
                  <w:iCs/>
                  <w:noProof/>
                  <w:u w:val="single"/>
                  <w:lang w:val="en-US"/>
                </w:rPr>
                <w:t>European Psychology</w:t>
              </w:r>
              <w:r w:rsidR="00040C1C" w:rsidRPr="008C01F2">
                <w:rPr>
                  <w:rFonts w:ascii="Arial" w:hAnsi="Arial" w:cs="Arial"/>
                  <w:iCs/>
                  <w:noProof/>
                  <w:u w:val="single"/>
                  <w:lang w:val="en-US"/>
                </w:rPr>
                <w:t>.</w:t>
              </w:r>
              <w:r w:rsidRPr="008C01F2">
                <w:rPr>
                  <w:rFonts w:ascii="Arial" w:hAnsi="Arial" w:cs="Arial"/>
                  <w:i/>
                  <w:iCs/>
                  <w:noProof/>
                  <w:lang w:val="en-US"/>
                </w:rPr>
                <w:t xml:space="preserve"> </w:t>
              </w:r>
              <w:r w:rsidRPr="008C01F2">
                <w:rPr>
                  <w:rFonts w:ascii="Arial" w:hAnsi="Arial" w:cs="Arial"/>
                  <w:noProof/>
                  <w:lang w:val="en-US"/>
                </w:rPr>
                <w:t>26</w:t>
              </w:r>
              <w:r w:rsidR="00040C1C" w:rsidRPr="008C01F2">
                <w:rPr>
                  <w:rFonts w:ascii="Arial" w:hAnsi="Arial" w:cs="Arial"/>
                  <w:noProof/>
                  <w:lang w:val="en-US"/>
                </w:rPr>
                <w:t xml:space="preserve">. 1. </w:t>
              </w:r>
              <w:r w:rsidRPr="008C01F2">
                <w:rPr>
                  <w:rFonts w:ascii="Arial" w:hAnsi="Arial" w:cs="Arial"/>
                  <w:noProof/>
                  <w:lang w:val="en-US"/>
                </w:rPr>
                <w:t>1326.</w:t>
              </w:r>
            </w:p>
            <w:p w14:paraId="68668DB1" w14:textId="2EF0A658"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Lickerman, A. </w:t>
              </w:r>
              <w:r w:rsidR="00040C1C" w:rsidRPr="008C01F2">
                <w:rPr>
                  <w:rFonts w:ascii="Arial" w:hAnsi="Arial" w:cs="Arial"/>
                  <w:noProof/>
                  <w:lang w:val="en-US"/>
                </w:rPr>
                <w:t>(</w:t>
              </w:r>
              <w:r w:rsidRPr="008C01F2">
                <w:rPr>
                  <w:rFonts w:ascii="Arial" w:hAnsi="Arial" w:cs="Arial"/>
                  <w:noProof/>
                  <w:lang w:val="en-US"/>
                </w:rPr>
                <w:t>2012</w:t>
              </w:r>
              <w:r w:rsidR="00040C1C" w:rsidRPr="008C01F2">
                <w:rPr>
                  <w:rFonts w:ascii="Arial" w:hAnsi="Arial" w:cs="Arial"/>
                  <w:noProof/>
                  <w:lang w:val="en-US"/>
                </w:rPr>
                <w:t>)</w:t>
              </w:r>
              <w:r w:rsidRPr="008C01F2">
                <w:rPr>
                  <w:rFonts w:ascii="Arial" w:hAnsi="Arial" w:cs="Arial"/>
                  <w:noProof/>
                  <w:lang w:val="en-US"/>
                </w:rPr>
                <w:t>.</w:t>
              </w:r>
              <w:r w:rsidRPr="008C01F2">
                <w:rPr>
                  <w:rFonts w:ascii="Arial" w:hAnsi="Arial" w:cs="Arial"/>
                  <w:noProof/>
                  <w:u w:val="single"/>
                  <w:lang w:val="en-US"/>
                </w:rPr>
                <w:t xml:space="preserve"> </w:t>
              </w:r>
              <w:r w:rsidRPr="008C01F2">
                <w:rPr>
                  <w:rFonts w:ascii="Arial" w:hAnsi="Arial" w:cs="Arial"/>
                  <w:iCs/>
                  <w:noProof/>
                  <w:u w:val="single"/>
                  <w:lang w:val="en-US"/>
                </w:rPr>
                <w:t>Psychology Today</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https://www.psychologytoday.com/us/blog/happiness-in-</w:t>
              </w:r>
              <w:r w:rsidRPr="008C01F2">
                <w:rPr>
                  <w:rFonts w:ascii="Arial" w:hAnsi="Arial" w:cs="Arial"/>
                  <w:noProof/>
                  <w:lang w:val="en-US"/>
                </w:rPr>
                <w:lastRenderedPageBreak/>
                <w:t>world/201210/unconditional-positive-regard</w:t>
              </w:r>
              <w:r w:rsidRPr="008C01F2">
                <w:rPr>
                  <w:rFonts w:ascii="Arial" w:hAnsi="Arial" w:cs="Arial"/>
                  <w:noProof/>
                  <w:lang w:val="en-US"/>
                </w:rPr>
                <w:br/>
              </w:r>
              <w:r w:rsidR="00040C1C" w:rsidRPr="008C01F2">
                <w:rPr>
                  <w:rFonts w:ascii="Arial" w:hAnsi="Arial" w:cs="Arial"/>
                  <w:noProof/>
                  <w:lang w:val="en-US"/>
                </w:rPr>
                <w:t>(</w:t>
              </w:r>
              <w:r w:rsidRPr="008C01F2">
                <w:rPr>
                  <w:rFonts w:ascii="Arial" w:hAnsi="Arial" w:cs="Arial"/>
                  <w:noProof/>
                  <w:lang w:val="en-US"/>
                </w:rPr>
                <w:t>Accessed 27 November 2018</w:t>
              </w:r>
              <w:r w:rsidR="00040C1C" w:rsidRPr="008C01F2">
                <w:rPr>
                  <w:rFonts w:ascii="Arial" w:hAnsi="Arial" w:cs="Arial"/>
                  <w:noProof/>
                  <w:lang w:val="en-US"/>
                </w:rPr>
                <w:t>)</w:t>
              </w:r>
              <w:r w:rsidRPr="008C01F2">
                <w:rPr>
                  <w:rFonts w:ascii="Arial" w:hAnsi="Arial" w:cs="Arial"/>
                  <w:noProof/>
                  <w:lang w:val="en-US"/>
                </w:rPr>
                <w:t>.</w:t>
              </w:r>
            </w:p>
            <w:p w14:paraId="4156B889" w14:textId="330E6E0D"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Macfarlane</w:t>
              </w:r>
              <w:r w:rsidR="00040C1C" w:rsidRPr="008C01F2">
                <w:rPr>
                  <w:rFonts w:ascii="Arial" w:hAnsi="Arial" w:cs="Arial"/>
                  <w:noProof/>
                  <w:lang w:val="en-US"/>
                </w:rPr>
                <w:t>,</w:t>
              </w:r>
              <w:r w:rsidRPr="008C01F2">
                <w:rPr>
                  <w:rFonts w:ascii="Arial" w:hAnsi="Arial" w:cs="Arial"/>
                  <w:noProof/>
                  <w:lang w:val="en-US"/>
                </w:rPr>
                <w:t xml:space="preserve"> P</w:t>
              </w:r>
              <w:r w:rsidR="00040C1C" w:rsidRPr="008C01F2">
                <w:rPr>
                  <w:rFonts w:ascii="Arial" w:hAnsi="Arial" w:cs="Arial"/>
                  <w:noProof/>
                  <w:lang w:val="en-US"/>
                </w:rPr>
                <w:t>.</w:t>
              </w:r>
              <w:r w:rsidRPr="008C01F2">
                <w:rPr>
                  <w:rFonts w:ascii="Arial" w:hAnsi="Arial" w:cs="Arial"/>
                  <w:noProof/>
                  <w:lang w:val="en-US"/>
                </w:rPr>
                <w:t xml:space="preserve"> A</w:t>
              </w:r>
              <w:r w:rsidR="00040C1C" w:rsidRPr="008C01F2">
                <w:rPr>
                  <w:rFonts w:ascii="Arial" w:hAnsi="Arial" w:cs="Arial"/>
                  <w:noProof/>
                  <w:lang w:val="en-US"/>
                </w:rPr>
                <w:t>nderson,</w:t>
              </w:r>
              <w:r w:rsidRPr="008C01F2">
                <w:rPr>
                  <w:rFonts w:ascii="Arial" w:hAnsi="Arial" w:cs="Arial"/>
                  <w:noProof/>
                  <w:lang w:val="en-US"/>
                </w:rPr>
                <w:t xml:space="preserve"> T.</w:t>
              </w:r>
              <w:r w:rsidR="00040C1C" w:rsidRPr="008C01F2">
                <w:rPr>
                  <w:rFonts w:ascii="Arial" w:hAnsi="Arial" w:cs="Arial"/>
                  <w:noProof/>
                  <w:lang w:val="en-US"/>
                </w:rPr>
                <w:t xml:space="preserve"> and </w:t>
              </w:r>
              <w:r w:rsidRPr="008C01F2">
                <w:rPr>
                  <w:rFonts w:ascii="Arial" w:hAnsi="Arial" w:cs="Arial"/>
                  <w:noProof/>
                  <w:lang w:val="en-US"/>
                </w:rPr>
                <w:t>M</w:t>
              </w:r>
              <w:r w:rsidR="00040C1C" w:rsidRPr="008C01F2">
                <w:rPr>
                  <w:rFonts w:ascii="Arial" w:hAnsi="Arial" w:cs="Arial"/>
                  <w:noProof/>
                  <w:lang w:val="en-US"/>
                </w:rPr>
                <w:t>clintock,</w:t>
              </w:r>
              <w:r w:rsidRPr="008C01F2">
                <w:rPr>
                  <w:rFonts w:ascii="Arial" w:hAnsi="Arial" w:cs="Arial"/>
                  <w:noProof/>
                  <w:lang w:val="en-US"/>
                </w:rPr>
                <w:t xml:space="preserve"> A</w:t>
              </w:r>
              <w:r w:rsidR="00040C1C" w:rsidRPr="008C01F2">
                <w:rPr>
                  <w:rFonts w:ascii="Arial" w:hAnsi="Arial" w:cs="Arial"/>
                  <w:noProof/>
                  <w:lang w:val="en-US"/>
                </w:rPr>
                <w:t xml:space="preserve">, </w:t>
              </w:r>
              <w:r w:rsidRPr="008C01F2">
                <w:rPr>
                  <w:rFonts w:ascii="Arial" w:hAnsi="Arial" w:cs="Arial"/>
                  <w:noProof/>
                  <w:lang w:val="en-US"/>
                </w:rPr>
                <w:t xml:space="preserve">S., </w:t>
              </w:r>
              <w:r w:rsidR="00EA1CFD" w:rsidRPr="008C01F2">
                <w:rPr>
                  <w:rFonts w:ascii="Arial" w:hAnsi="Arial" w:cs="Arial"/>
                  <w:noProof/>
                  <w:lang w:val="en-US"/>
                </w:rPr>
                <w:t>(</w:t>
              </w:r>
              <w:r w:rsidRPr="008C01F2">
                <w:rPr>
                  <w:rFonts w:ascii="Arial" w:hAnsi="Arial" w:cs="Arial"/>
                  <w:noProof/>
                  <w:lang w:val="en-US"/>
                </w:rPr>
                <w:t>2017</w:t>
              </w:r>
              <w:r w:rsidR="00EA1CFD" w:rsidRPr="008C01F2">
                <w:rPr>
                  <w:rFonts w:ascii="Arial" w:hAnsi="Arial" w:cs="Arial"/>
                  <w:noProof/>
                  <w:lang w:val="en-US"/>
                </w:rPr>
                <w:t>)</w:t>
              </w:r>
              <w:r w:rsidRPr="008C01F2">
                <w:rPr>
                  <w:rFonts w:ascii="Arial" w:hAnsi="Arial" w:cs="Arial"/>
                  <w:noProof/>
                  <w:lang w:val="en-US"/>
                </w:rPr>
                <w:t xml:space="preserve">. Empathy from the clients perspective: A grounded theory analysis. </w:t>
              </w:r>
              <w:r w:rsidRPr="008C01F2">
                <w:rPr>
                  <w:rFonts w:ascii="Arial" w:hAnsi="Arial" w:cs="Arial"/>
                  <w:iCs/>
                  <w:noProof/>
                  <w:u w:val="single"/>
                  <w:lang w:val="en-US"/>
                </w:rPr>
                <w:t>Psychotherapy Research</w:t>
              </w:r>
              <w:r w:rsidRPr="008C01F2">
                <w:rPr>
                  <w:rFonts w:ascii="Arial" w:hAnsi="Arial" w:cs="Arial"/>
                  <w:i/>
                  <w:iCs/>
                  <w:noProof/>
                  <w:lang w:val="en-US"/>
                </w:rPr>
                <w:t>,</w:t>
              </w:r>
              <w:r w:rsidRPr="008C01F2">
                <w:rPr>
                  <w:rFonts w:ascii="Arial" w:hAnsi="Arial" w:cs="Arial"/>
                  <w:noProof/>
                  <w:lang w:val="en-US"/>
                </w:rPr>
                <w:t xml:space="preserve"> 27</w:t>
              </w:r>
              <w:r w:rsidR="00040C1C" w:rsidRPr="008C01F2">
                <w:rPr>
                  <w:rFonts w:ascii="Arial" w:hAnsi="Arial" w:cs="Arial"/>
                  <w:noProof/>
                  <w:lang w:val="en-US"/>
                </w:rPr>
                <w:t>.</w:t>
              </w:r>
              <w:r w:rsidRPr="008C01F2">
                <w:rPr>
                  <w:rFonts w:ascii="Arial" w:hAnsi="Arial" w:cs="Arial"/>
                  <w:noProof/>
                  <w:lang w:val="en-US"/>
                </w:rPr>
                <w:t xml:space="preserve"> 227-238.</w:t>
              </w:r>
            </w:p>
            <w:p w14:paraId="36F23590" w14:textId="7123AE65" w:rsidR="002E2177" w:rsidRPr="008C01F2" w:rsidRDefault="00EA1CFD" w:rsidP="008C01F2">
              <w:pPr>
                <w:pStyle w:val="Bibliography"/>
                <w:spacing w:line="480" w:lineRule="auto"/>
                <w:rPr>
                  <w:rFonts w:ascii="Arial" w:hAnsi="Arial" w:cs="Arial"/>
                  <w:noProof/>
                  <w:lang w:val="en-US"/>
                </w:rPr>
              </w:pPr>
              <w:r w:rsidRPr="008C01F2">
                <w:rPr>
                  <w:rFonts w:ascii="Arial" w:hAnsi="Arial" w:cs="Arial"/>
                  <w:noProof/>
                  <w:lang w:val="en-US"/>
                </w:rPr>
                <w:t>Lawrence, M. and Maguire, M. (</w:t>
              </w:r>
              <w:r w:rsidR="002E2177" w:rsidRPr="008C01F2">
                <w:rPr>
                  <w:rFonts w:ascii="Arial" w:hAnsi="Arial" w:cs="Arial"/>
                  <w:noProof/>
                  <w:lang w:val="en-US"/>
                </w:rPr>
                <w:t>1997</w:t>
              </w:r>
              <w:r w:rsidRPr="008C01F2">
                <w:rPr>
                  <w:rFonts w:ascii="Arial" w:hAnsi="Arial" w:cs="Arial"/>
                  <w:noProof/>
                  <w:lang w:val="en-US"/>
                </w:rPr>
                <w:t>)</w:t>
              </w:r>
              <w:r w:rsidR="002E2177" w:rsidRPr="008C01F2">
                <w:rPr>
                  <w:rFonts w:ascii="Arial" w:hAnsi="Arial" w:cs="Arial"/>
                  <w:noProof/>
                  <w:lang w:val="en-US"/>
                </w:rPr>
                <w:t xml:space="preserve">. </w:t>
              </w:r>
              <w:r w:rsidR="002E2177" w:rsidRPr="008C01F2">
                <w:rPr>
                  <w:rFonts w:ascii="Arial" w:hAnsi="Arial" w:cs="Arial"/>
                  <w:iCs/>
                  <w:noProof/>
                  <w:u w:val="single"/>
                  <w:lang w:val="en-US"/>
                </w:rPr>
                <w:t>Psychotherapy With Women</w:t>
              </w:r>
              <w:r w:rsidR="002E2177" w:rsidRPr="008C01F2">
                <w:rPr>
                  <w:rFonts w:ascii="Arial" w:hAnsi="Arial" w:cs="Arial"/>
                  <w:i/>
                  <w:iCs/>
                  <w:noProof/>
                  <w:lang w:val="en-US"/>
                </w:rPr>
                <w:t xml:space="preserve">. </w:t>
              </w:r>
              <w:r w:rsidRPr="008C01F2">
                <w:rPr>
                  <w:rFonts w:ascii="Arial" w:hAnsi="Arial" w:cs="Arial"/>
                  <w:noProof/>
                  <w:lang w:val="en-US"/>
                </w:rPr>
                <w:t>Newyork.Routeledge</w:t>
              </w:r>
              <w:r w:rsidR="002E2177" w:rsidRPr="008C01F2">
                <w:rPr>
                  <w:rFonts w:ascii="Arial" w:hAnsi="Arial" w:cs="Arial"/>
                  <w:noProof/>
                  <w:lang w:val="en-US"/>
                </w:rPr>
                <w:t>.</w:t>
              </w:r>
            </w:p>
            <w:p w14:paraId="04FDAE55" w14:textId="023D3549"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McLeod, S. </w:t>
              </w:r>
              <w:r w:rsidR="00EA1CFD" w:rsidRPr="008C01F2">
                <w:rPr>
                  <w:rFonts w:ascii="Arial" w:hAnsi="Arial" w:cs="Arial"/>
                  <w:noProof/>
                  <w:lang w:val="en-US"/>
                </w:rPr>
                <w:t>(</w:t>
              </w:r>
              <w:r w:rsidRPr="008C01F2">
                <w:rPr>
                  <w:rFonts w:ascii="Arial" w:hAnsi="Arial" w:cs="Arial"/>
                  <w:noProof/>
                  <w:lang w:val="en-US"/>
                </w:rPr>
                <w:t>2014</w:t>
              </w:r>
              <w:r w:rsidR="00EA1CFD"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Simply Psychology</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https://www.simplypsychology.org/carl-rogers.html</w:t>
              </w:r>
              <w:r w:rsidRPr="008C01F2">
                <w:rPr>
                  <w:rFonts w:ascii="Arial" w:hAnsi="Arial" w:cs="Arial"/>
                  <w:noProof/>
                  <w:lang w:val="en-US"/>
                </w:rPr>
                <w:br/>
              </w:r>
              <w:r w:rsidR="00EA1CFD" w:rsidRPr="008C01F2">
                <w:rPr>
                  <w:rFonts w:ascii="Arial" w:hAnsi="Arial" w:cs="Arial"/>
                  <w:noProof/>
                  <w:lang w:val="en-US"/>
                </w:rPr>
                <w:t>(</w:t>
              </w:r>
              <w:r w:rsidRPr="008C01F2">
                <w:rPr>
                  <w:rFonts w:ascii="Arial" w:hAnsi="Arial" w:cs="Arial"/>
                  <w:noProof/>
                  <w:lang w:val="en-US"/>
                </w:rPr>
                <w:t>Accessed 04 November 2018</w:t>
              </w:r>
              <w:r w:rsidR="00EA1CFD" w:rsidRPr="008C01F2">
                <w:rPr>
                  <w:rFonts w:ascii="Arial" w:hAnsi="Arial" w:cs="Arial"/>
                  <w:noProof/>
                  <w:lang w:val="en-US"/>
                </w:rPr>
                <w:t>)</w:t>
              </w:r>
              <w:r w:rsidRPr="008C01F2">
                <w:rPr>
                  <w:rFonts w:ascii="Arial" w:hAnsi="Arial" w:cs="Arial"/>
                  <w:noProof/>
                  <w:lang w:val="en-US"/>
                </w:rPr>
                <w:t>.</w:t>
              </w:r>
            </w:p>
            <w:p w14:paraId="13159E44" w14:textId="4005C3D7"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McLeod, S. 2</w:t>
              </w:r>
              <w:r w:rsidR="00EA1CFD" w:rsidRPr="008C01F2">
                <w:rPr>
                  <w:rFonts w:ascii="Arial" w:hAnsi="Arial" w:cs="Arial"/>
                  <w:noProof/>
                  <w:lang w:val="en-US"/>
                </w:rPr>
                <w:t>(</w:t>
              </w:r>
              <w:r w:rsidRPr="008C01F2">
                <w:rPr>
                  <w:rFonts w:ascii="Arial" w:hAnsi="Arial" w:cs="Arial"/>
                  <w:noProof/>
                  <w:lang w:val="en-US"/>
                </w:rPr>
                <w:t>015</w:t>
              </w:r>
              <w:r w:rsidR="00EA1CFD" w:rsidRPr="008C01F2">
                <w:rPr>
                  <w:rFonts w:ascii="Arial" w:hAnsi="Arial" w:cs="Arial"/>
                  <w:noProof/>
                  <w:lang w:val="en-US"/>
                </w:rPr>
                <w:t>)</w:t>
              </w:r>
              <w:r w:rsidRPr="008C01F2">
                <w:rPr>
                  <w:rFonts w:ascii="Arial" w:hAnsi="Arial" w:cs="Arial"/>
                  <w:noProof/>
                  <w:lang w:val="en-US"/>
                </w:rPr>
                <w:t>.</w:t>
              </w:r>
              <w:r w:rsidRPr="008C01F2">
                <w:rPr>
                  <w:rFonts w:ascii="Arial" w:hAnsi="Arial" w:cs="Arial"/>
                  <w:noProof/>
                  <w:u w:val="single"/>
                  <w:lang w:val="en-US"/>
                </w:rPr>
                <w:t xml:space="preserve"> </w:t>
              </w:r>
              <w:r w:rsidRPr="008C01F2">
                <w:rPr>
                  <w:rFonts w:ascii="Arial" w:hAnsi="Arial" w:cs="Arial"/>
                  <w:iCs/>
                  <w:noProof/>
                  <w:u w:val="single"/>
                  <w:lang w:val="en-US"/>
                </w:rPr>
                <w:t>Simply Psychology</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https://www.simplypsychology.org/client-centred-therapy.html</w:t>
              </w:r>
              <w:r w:rsidRPr="008C01F2">
                <w:rPr>
                  <w:rFonts w:ascii="Arial" w:hAnsi="Arial" w:cs="Arial"/>
                  <w:noProof/>
                  <w:lang w:val="en-US"/>
                </w:rPr>
                <w:br/>
              </w:r>
              <w:r w:rsidR="00EA1CFD" w:rsidRPr="008C01F2">
                <w:rPr>
                  <w:rFonts w:ascii="Arial" w:hAnsi="Arial" w:cs="Arial"/>
                  <w:noProof/>
                  <w:lang w:val="en-US"/>
                </w:rPr>
                <w:t>(</w:t>
              </w:r>
              <w:r w:rsidRPr="008C01F2">
                <w:rPr>
                  <w:rFonts w:ascii="Arial" w:hAnsi="Arial" w:cs="Arial"/>
                  <w:noProof/>
                  <w:lang w:val="en-US"/>
                </w:rPr>
                <w:t>Accessed 07 November 2018</w:t>
              </w:r>
              <w:r w:rsidR="00EA1CFD" w:rsidRPr="008C01F2">
                <w:rPr>
                  <w:rFonts w:ascii="Arial" w:hAnsi="Arial" w:cs="Arial"/>
                  <w:noProof/>
                  <w:lang w:val="en-US"/>
                </w:rPr>
                <w:t>)</w:t>
              </w:r>
              <w:r w:rsidRPr="008C01F2">
                <w:rPr>
                  <w:rFonts w:ascii="Arial" w:hAnsi="Arial" w:cs="Arial"/>
                  <w:noProof/>
                  <w:lang w:val="en-US"/>
                </w:rPr>
                <w:t>.</w:t>
              </w:r>
            </w:p>
            <w:p w14:paraId="3F6550B3" w14:textId="05B344D1"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Nelson-Jones, R.</w:t>
              </w:r>
              <w:r w:rsidR="00EA1CFD" w:rsidRPr="008C01F2">
                <w:rPr>
                  <w:rFonts w:ascii="Arial" w:hAnsi="Arial" w:cs="Arial"/>
                  <w:noProof/>
                  <w:lang w:val="en-US"/>
                </w:rPr>
                <w:t xml:space="preserve"> (</w:t>
              </w:r>
              <w:r w:rsidRPr="008C01F2">
                <w:rPr>
                  <w:rFonts w:ascii="Arial" w:hAnsi="Arial" w:cs="Arial"/>
                  <w:noProof/>
                  <w:lang w:val="en-US"/>
                </w:rPr>
                <w:t>2014</w:t>
              </w:r>
              <w:r w:rsidR="00EA1CFD"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
                  <w:iCs/>
                  <w:noProof/>
                  <w:u w:val="single"/>
                  <w:lang w:val="en-US"/>
                </w:rPr>
                <w:t>Nelson-Jones' theraoy and counselling and psychotherapy.</w:t>
              </w:r>
              <w:r w:rsidRPr="008C01F2">
                <w:rPr>
                  <w:rFonts w:ascii="Arial" w:hAnsi="Arial" w:cs="Arial"/>
                  <w:i/>
                  <w:iCs/>
                  <w:noProof/>
                  <w:lang w:val="en-US"/>
                </w:rPr>
                <w:t xml:space="preserve"> </w:t>
              </w:r>
              <w:r w:rsidRPr="008C01F2">
                <w:rPr>
                  <w:rFonts w:ascii="Arial" w:hAnsi="Arial" w:cs="Arial"/>
                  <w:noProof/>
                  <w:lang w:val="en-US"/>
                </w:rPr>
                <w:t>6th ed. London</w:t>
              </w:r>
              <w:r w:rsidR="00EA1CFD" w:rsidRPr="008C01F2">
                <w:rPr>
                  <w:rFonts w:ascii="Arial" w:hAnsi="Arial" w:cs="Arial"/>
                  <w:noProof/>
                  <w:lang w:val="en-US"/>
                </w:rPr>
                <w:t>.</w:t>
              </w:r>
              <w:r w:rsidRPr="008C01F2">
                <w:rPr>
                  <w:rFonts w:ascii="Arial" w:hAnsi="Arial" w:cs="Arial"/>
                  <w:noProof/>
                  <w:lang w:val="en-US"/>
                </w:rPr>
                <w:t xml:space="preserve"> Sage.</w:t>
              </w:r>
            </w:p>
            <w:p w14:paraId="2CD5AD22" w14:textId="3A6CFDF3"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NHS</w:t>
              </w:r>
              <w:r w:rsidR="00EA1CFD" w:rsidRPr="008C01F2">
                <w:rPr>
                  <w:rFonts w:ascii="Arial" w:hAnsi="Arial" w:cs="Arial"/>
                  <w:noProof/>
                  <w:lang w:val="en-US"/>
                </w:rPr>
                <w:t>.</w:t>
              </w:r>
              <w:r w:rsidRPr="008C01F2">
                <w:rPr>
                  <w:rFonts w:ascii="Arial" w:hAnsi="Arial" w:cs="Arial"/>
                  <w:noProof/>
                  <w:lang w:val="en-US"/>
                </w:rPr>
                <w:t xml:space="preserve"> </w:t>
              </w:r>
              <w:r w:rsidR="00EA1CFD" w:rsidRPr="008C01F2">
                <w:rPr>
                  <w:rFonts w:ascii="Arial" w:hAnsi="Arial" w:cs="Arial"/>
                  <w:noProof/>
                  <w:lang w:val="en-US"/>
                </w:rPr>
                <w:t>(</w:t>
              </w:r>
              <w:r w:rsidRPr="008C01F2">
                <w:rPr>
                  <w:rFonts w:ascii="Arial" w:hAnsi="Arial" w:cs="Arial"/>
                  <w:noProof/>
                  <w:lang w:val="en-US"/>
                </w:rPr>
                <w:t>2016</w:t>
              </w:r>
              <w:r w:rsidR="00EA1CFD"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
                  <w:iCs/>
                  <w:noProof/>
                  <w:u w:val="single"/>
                  <w:lang w:val="en-US"/>
                </w:rPr>
                <w:t>NHS</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https://www.nhs.uk/conditions/cognitive-behavioural-therapy-cbt/</w:t>
              </w:r>
              <w:r w:rsidRPr="008C01F2">
                <w:rPr>
                  <w:rFonts w:ascii="Arial" w:hAnsi="Arial" w:cs="Arial"/>
                  <w:noProof/>
                  <w:lang w:val="en-US"/>
                </w:rPr>
                <w:br/>
              </w:r>
              <w:r w:rsidR="00EA1CFD" w:rsidRPr="008C01F2">
                <w:rPr>
                  <w:rFonts w:ascii="Arial" w:hAnsi="Arial" w:cs="Arial"/>
                  <w:noProof/>
                  <w:lang w:val="en-US"/>
                </w:rPr>
                <w:t>(</w:t>
              </w:r>
              <w:r w:rsidRPr="008C01F2">
                <w:rPr>
                  <w:rFonts w:ascii="Arial" w:hAnsi="Arial" w:cs="Arial"/>
                  <w:noProof/>
                  <w:lang w:val="en-US"/>
                </w:rPr>
                <w:t>Accessed 17 November 2018</w:t>
              </w:r>
              <w:r w:rsidR="00EA1CFD" w:rsidRPr="008C01F2">
                <w:rPr>
                  <w:rFonts w:ascii="Arial" w:hAnsi="Arial" w:cs="Arial"/>
                  <w:noProof/>
                  <w:lang w:val="en-US"/>
                </w:rPr>
                <w:t>)</w:t>
              </w:r>
              <w:r w:rsidRPr="008C01F2">
                <w:rPr>
                  <w:rFonts w:ascii="Arial" w:hAnsi="Arial" w:cs="Arial"/>
                  <w:noProof/>
                  <w:lang w:val="en-US"/>
                </w:rPr>
                <w:t>.</w:t>
              </w:r>
            </w:p>
            <w:p w14:paraId="1C5FBD7B" w14:textId="582DE7E8"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NHS</w:t>
              </w:r>
              <w:r w:rsidR="00EA1CFD" w:rsidRPr="008C01F2">
                <w:rPr>
                  <w:rFonts w:ascii="Arial" w:hAnsi="Arial" w:cs="Arial"/>
                  <w:noProof/>
                  <w:lang w:val="en-US"/>
                </w:rPr>
                <w:t>.</w:t>
              </w:r>
              <w:r w:rsidRPr="008C01F2">
                <w:rPr>
                  <w:rFonts w:ascii="Arial" w:hAnsi="Arial" w:cs="Arial"/>
                  <w:noProof/>
                  <w:lang w:val="en-US"/>
                </w:rPr>
                <w:t xml:space="preserve"> </w:t>
              </w:r>
              <w:r w:rsidR="00EA1CFD" w:rsidRPr="008C01F2">
                <w:rPr>
                  <w:rFonts w:ascii="Arial" w:hAnsi="Arial" w:cs="Arial"/>
                  <w:noProof/>
                  <w:lang w:val="en-US"/>
                </w:rPr>
                <w:t>(</w:t>
              </w:r>
              <w:r w:rsidRPr="008C01F2">
                <w:rPr>
                  <w:rFonts w:ascii="Arial" w:hAnsi="Arial" w:cs="Arial"/>
                  <w:noProof/>
                  <w:lang w:val="en-US"/>
                </w:rPr>
                <w:t>2018</w:t>
              </w:r>
              <w:r w:rsidR="00EA1CFD"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NHS</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https://www.nhs.uk/conditions/stress-anxiety-depression/types-of-therapy/</w:t>
              </w:r>
              <w:r w:rsidRPr="008C01F2">
                <w:rPr>
                  <w:rFonts w:ascii="Arial" w:hAnsi="Arial" w:cs="Arial"/>
                  <w:noProof/>
                  <w:lang w:val="en-US"/>
                </w:rPr>
                <w:br/>
              </w:r>
              <w:r w:rsidR="00EA1CFD" w:rsidRPr="008C01F2">
                <w:rPr>
                  <w:rFonts w:ascii="Arial" w:hAnsi="Arial" w:cs="Arial"/>
                  <w:noProof/>
                  <w:lang w:val="en-US"/>
                </w:rPr>
                <w:t>(</w:t>
              </w:r>
              <w:r w:rsidRPr="008C01F2">
                <w:rPr>
                  <w:rFonts w:ascii="Arial" w:hAnsi="Arial" w:cs="Arial"/>
                  <w:noProof/>
                  <w:lang w:val="en-US"/>
                </w:rPr>
                <w:t>Accessed 08 November 2018</w:t>
              </w:r>
              <w:r w:rsidR="00EA1CFD" w:rsidRPr="008C01F2">
                <w:rPr>
                  <w:rFonts w:ascii="Arial" w:hAnsi="Arial" w:cs="Arial"/>
                  <w:noProof/>
                  <w:lang w:val="en-US"/>
                </w:rPr>
                <w:t>)</w:t>
              </w:r>
              <w:r w:rsidRPr="008C01F2">
                <w:rPr>
                  <w:rFonts w:ascii="Arial" w:hAnsi="Arial" w:cs="Arial"/>
                  <w:noProof/>
                  <w:lang w:val="en-US"/>
                </w:rPr>
                <w:t>.</w:t>
              </w:r>
            </w:p>
            <w:p w14:paraId="1FF4E024" w14:textId="091598FF"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Profisse</w:t>
              </w:r>
              <w:r w:rsidR="00EA1CFD" w:rsidRPr="008C01F2">
                <w:rPr>
                  <w:rFonts w:ascii="Arial" w:hAnsi="Arial" w:cs="Arial"/>
                  <w:noProof/>
                  <w:lang w:val="en-US"/>
                </w:rPr>
                <w:t>.</w:t>
              </w:r>
              <w:r w:rsidRPr="008C01F2">
                <w:rPr>
                  <w:rFonts w:ascii="Arial" w:hAnsi="Arial" w:cs="Arial"/>
                  <w:noProof/>
                  <w:lang w:val="en-US"/>
                </w:rPr>
                <w:t xml:space="preserve"> </w:t>
              </w:r>
              <w:r w:rsidR="00EA1CFD" w:rsidRPr="008C01F2">
                <w:rPr>
                  <w:rFonts w:ascii="Arial" w:hAnsi="Arial" w:cs="Arial"/>
                  <w:noProof/>
                  <w:lang w:val="en-US"/>
                </w:rPr>
                <w:t>(</w:t>
              </w:r>
              <w:r w:rsidRPr="008C01F2">
                <w:rPr>
                  <w:rFonts w:ascii="Arial" w:hAnsi="Arial" w:cs="Arial"/>
                  <w:noProof/>
                  <w:lang w:val="en-US"/>
                </w:rPr>
                <w:t>2017</w:t>
              </w:r>
              <w:r w:rsidR="00EA1CFD"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Medium</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https://medium.com/@profisee/does-person-centred-counselling-fully-meet-the-needs-of-clients-struggling-with-alcohol-problems-2f14565f4320</w:t>
              </w:r>
              <w:r w:rsidRPr="008C01F2">
                <w:rPr>
                  <w:rFonts w:ascii="Arial" w:hAnsi="Arial" w:cs="Arial"/>
                  <w:noProof/>
                  <w:lang w:val="en-US"/>
                </w:rPr>
                <w:br/>
              </w:r>
              <w:r w:rsidR="00EA1CFD" w:rsidRPr="008C01F2">
                <w:rPr>
                  <w:rFonts w:ascii="Arial" w:hAnsi="Arial" w:cs="Arial"/>
                  <w:noProof/>
                  <w:lang w:val="en-US"/>
                </w:rPr>
                <w:t>(</w:t>
              </w:r>
              <w:r w:rsidRPr="008C01F2">
                <w:rPr>
                  <w:rFonts w:ascii="Arial" w:hAnsi="Arial" w:cs="Arial"/>
                  <w:noProof/>
                  <w:lang w:val="en-US"/>
                </w:rPr>
                <w:t>Accessed 04 November 2018</w:t>
              </w:r>
              <w:r w:rsidR="00EA1CFD" w:rsidRPr="008C01F2">
                <w:rPr>
                  <w:rFonts w:ascii="Arial" w:hAnsi="Arial" w:cs="Arial"/>
                  <w:noProof/>
                  <w:lang w:val="en-US"/>
                </w:rPr>
                <w:t>)</w:t>
              </w:r>
              <w:r w:rsidRPr="008C01F2">
                <w:rPr>
                  <w:rFonts w:ascii="Arial" w:hAnsi="Arial" w:cs="Arial"/>
                  <w:noProof/>
                  <w:lang w:val="en-US"/>
                </w:rPr>
                <w:t>.</w:t>
              </w:r>
            </w:p>
            <w:p w14:paraId="1047915C" w14:textId="432BECD8" w:rsidR="002E2177" w:rsidRPr="008C01F2" w:rsidRDefault="00EA1CFD" w:rsidP="008C01F2">
              <w:pPr>
                <w:pStyle w:val="Bibliography"/>
                <w:spacing w:line="480" w:lineRule="auto"/>
                <w:rPr>
                  <w:rFonts w:ascii="Arial" w:hAnsi="Arial" w:cs="Arial"/>
                  <w:noProof/>
                  <w:lang w:val="en-US"/>
                </w:rPr>
              </w:pPr>
              <w:r w:rsidRPr="008C01F2">
                <w:rPr>
                  <w:rFonts w:ascii="Arial" w:hAnsi="Arial" w:cs="Arial"/>
                  <w:noProof/>
                  <w:lang w:val="en-US"/>
                </w:rPr>
                <w:lastRenderedPageBreak/>
                <w:t xml:space="preserve">First </w:t>
              </w:r>
              <w:r w:rsidR="002E2177" w:rsidRPr="008C01F2">
                <w:rPr>
                  <w:rFonts w:ascii="Arial" w:hAnsi="Arial" w:cs="Arial"/>
                  <w:noProof/>
                  <w:lang w:val="en-US"/>
                </w:rPr>
                <w:t xml:space="preserve">Psychology. </w:t>
              </w:r>
              <w:r w:rsidRPr="008C01F2">
                <w:rPr>
                  <w:rFonts w:ascii="Arial" w:hAnsi="Arial" w:cs="Arial"/>
                  <w:noProof/>
                  <w:lang w:val="en-US"/>
                </w:rPr>
                <w:t>(</w:t>
              </w:r>
              <w:r w:rsidR="002E2177" w:rsidRPr="008C01F2">
                <w:rPr>
                  <w:rFonts w:ascii="Arial" w:hAnsi="Arial" w:cs="Arial"/>
                  <w:noProof/>
                  <w:lang w:val="en-US"/>
                </w:rPr>
                <w:t>2018</w:t>
              </w:r>
              <w:r w:rsidRPr="008C01F2">
                <w:rPr>
                  <w:rFonts w:ascii="Arial" w:hAnsi="Arial" w:cs="Arial"/>
                  <w:noProof/>
                  <w:lang w:val="en-US"/>
                </w:rPr>
                <w:t>)</w:t>
              </w:r>
              <w:r w:rsidR="002E2177" w:rsidRPr="008C01F2">
                <w:rPr>
                  <w:rFonts w:ascii="Arial" w:hAnsi="Arial" w:cs="Arial"/>
                  <w:noProof/>
                  <w:lang w:val="en-US"/>
                </w:rPr>
                <w:t xml:space="preserve">. </w:t>
              </w:r>
              <w:r w:rsidR="002E2177" w:rsidRPr="008C01F2">
                <w:rPr>
                  <w:rFonts w:ascii="Arial" w:hAnsi="Arial" w:cs="Arial"/>
                  <w:iCs/>
                  <w:noProof/>
                  <w:u w:val="single"/>
                  <w:lang w:val="en-US"/>
                </w:rPr>
                <w:t>First Psychology</w:t>
              </w:r>
              <w:r w:rsidR="002E2177" w:rsidRPr="008C01F2">
                <w:rPr>
                  <w:rFonts w:ascii="Arial" w:hAnsi="Arial" w:cs="Arial"/>
                  <w:i/>
                  <w:iCs/>
                  <w:noProof/>
                  <w:lang w:val="en-US"/>
                </w:rPr>
                <w:t xml:space="preserve">. </w:t>
              </w:r>
              <w:r w:rsidR="002E2177" w:rsidRPr="008C01F2">
                <w:rPr>
                  <w:rFonts w:ascii="Arial" w:hAnsi="Arial" w:cs="Arial"/>
                  <w:noProof/>
                  <w:lang w:val="en-US"/>
                </w:rPr>
                <w:t xml:space="preserve">[Online] </w:t>
              </w:r>
              <w:r w:rsidR="002E2177" w:rsidRPr="008C01F2">
                <w:rPr>
                  <w:rFonts w:ascii="Arial" w:hAnsi="Arial" w:cs="Arial"/>
                  <w:noProof/>
                  <w:lang w:val="en-US"/>
                </w:rPr>
                <w:br/>
                <w:t>Available at: https://www.glasgowpsychology.co.uk/person-centred-counselling.php</w:t>
              </w:r>
              <w:r w:rsidR="002E2177" w:rsidRPr="008C01F2">
                <w:rPr>
                  <w:rFonts w:ascii="Arial" w:hAnsi="Arial" w:cs="Arial"/>
                  <w:noProof/>
                  <w:lang w:val="en-US"/>
                </w:rPr>
                <w:br/>
              </w:r>
              <w:r w:rsidRPr="008C01F2">
                <w:rPr>
                  <w:rFonts w:ascii="Arial" w:hAnsi="Arial" w:cs="Arial"/>
                  <w:noProof/>
                  <w:lang w:val="en-US"/>
                </w:rPr>
                <w:t>(</w:t>
              </w:r>
              <w:r w:rsidR="002E2177" w:rsidRPr="008C01F2">
                <w:rPr>
                  <w:rFonts w:ascii="Arial" w:hAnsi="Arial" w:cs="Arial"/>
                  <w:noProof/>
                  <w:lang w:val="en-US"/>
                </w:rPr>
                <w:t>Accessed 17 November 2018</w:t>
              </w:r>
              <w:r w:rsidRPr="008C01F2">
                <w:rPr>
                  <w:rFonts w:ascii="Arial" w:hAnsi="Arial" w:cs="Arial"/>
                  <w:noProof/>
                  <w:lang w:val="en-US"/>
                </w:rPr>
                <w:t>)</w:t>
              </w:r>
              <w:r w:rsidR="002E2177" w:rsidRPr="008C01F2">
                <w:rPr>
                  <w:rFonts w:ascii="Arial" w:hAnsi="Arial" w:cs="Arial"/>
                  <w:noProof/>
                  <w:lang w:val="en-US"/>
                </w:rPr>
                <w:t>.</w:t>
              </w:r>
            </w:p>
            <w:p w14:paraId="24A02674" w14:textId="0352B264"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Rogers, C</w:t>
              </w:r>
              <w:r w:rsidR="00BE5D81" w:rsidRPr="008C01F2">
                <w:rPr>
                  <w:rFonts w:ascii="Arial" w:hAnsi="Arial" w:cs="Arial"/>
                  <w:noProof/>
                  <w:lang w:val="en-US"/>
                </w:rPr>
                <w:t>.</w:t>
              </w:r>
              <w:r w:rsidRPr="008C01F2">
                <w:rPr>
                  <w:rFonts w:ascii="Arial" w:hAnsi="Arial" w:cs="Arial"/>
                  <w:noProof/>
                  <w:lang w:val="en-US"/>
                </w:rPr>
                <w:t xml:space="preserve"> </w:t>
              </w:r>
              <w:r w:rsidR="00EA1CFD" w:rsidRPr="008C01F2">
                <w:rPr>
                  <w:rFonts w:ascii="Arial" w:hAnsi="Arial" w:cs="Arial"/>
                  <w:noProof/>
                  <w:lang w:val="en-US"/>
                </w:rPr>
                <w:t>(</w:t>
              </w:r>
              <w:r w:rsidRPr="008C01F2">
                <w:rPr>
                  <w:rFonts w:ascii="Arial" w:hAnsi="Arial" w:cs="Arial"/>
                  <w:noProof/>
                  <w:lang w:val="en-US"/>
                </w:rPr>
                <w:t>1951</w:t>
              </w:r>
              <w:r w:rsidR="00EA1CFD"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
                  <w:iCs/>
                  <w:noProof/>
                  <w:u w:val="single"/>
                  <w:lang w:val="en-US"/>
                </w:rPr>
                <w:t>Client centred therapy</w:t>
              </w:r>
              <w:r w:rsidRPr="008C01F2">
                <w:rPr>
                  <w:rFonts w:ascii="Arial" w:hAnsi="Arial" w:cs="Arial"/>
                  <w:i/>
                  <w:iCs/>
                  <w:noProof/>
                  <w:lang w:val="en-US"/>
                </w:rPr>
                <w:t xml:space="preserve">. </w:t>
              </w:r>
              <w:r w:rsidRPr="008C01F2">
                <w:rPr>
                  <w:rFonts w:ascii="Arial" w:hAnsi="Arial" w:cs="Arial"/>
                  <w:noProof/>
                  <w:lang w:val="en-US"/>
                </w:rPr>
                <w:t>London: Constable.</w:t>
              </w:r>
            </w:p>
            <w:p w14:paraId="2EEFF42D" w14:textId="1AA992A1"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Rogers, C.</w:t>
              </w:r>
              <w:r w:rsidR="00BE5D81" w:rsidRPr="008C01F2">
                <w:rPr>
                  <w:rFonts w:ascii="Arial" w:hAnsi="Arial" w:cs="Arial"/>
                  <w:noProof/>
                  <w:lang w:val="en-US"/>
                </w:rPr>
                <w:t xml:space="preserve"> (</w:t>
              </w:r>
              <w:r w:rsidRPr="008C01F2">
                <w:rPr>
                  <w:rFonts w:ascii="Arial" w:hAnsi="Arial" w:cs="Arial"/>
                  <w:noProof/>
                  <w:lang w:val="en-US"/>
                </w:rPr>
                <w:t>1957</w:t>
              </w:r>
              <w:r w:rsidR="00BE5D81" w:rsidRPr="008C01F2">
                <w:rPr>
                  <w:rFonts w:ascii="Arial" w:hAnsi="Arial" w:cs="Arial"/>
                  <w:noProof/>
                  <w:lang w:val="en-US"/>
                </w:rPr>
                <w:t>)</w:t>
              </w:r>
              <w:r w:rsidRPr="008C01F2">
                <w:rPr>
                  <w:rFonts w:ascii="Arial" w:hAnsi="Arial" w:cs="Arial"/>
                  <w:noProof/>
                  <w:lang w:val="en-US"/>
                </w:rPr>
                <w:t xml:space="preserve">. The necessary and sufficent conditions of a therepeutic personality change. </w:t>
              </w:r>
              <w:r w:rsidRPr="008C01F2">
                <w:rPr>
                  <w:rFonts w:ascii="Arial" w:hAnsi="Arial" w:cs="Arial"/>
                  <w:i/>
                  <w:iCs/>
                  <w:noProof/>
                  <w:u w:val="single"/>
                  <w:lang w:val="en-US"/>
                </w:rPr>
                <w:t>Journal of Consulting Psychology</w:t>
              </w:r>
              <w:r w:rsidR="00BE5D81" w:rsidRPr="008C01F2">
                <w:rPr>
                  <w:rFonts w:ascii="Arial" w:hAnsi="Arial" w:cs="Arial"/>
                  <w:i/>
                  <w:iCs/>
                  <w:noProof/>
                  <w:lang w:val="en-US"/>
                </w:rPr>
                <w:t>.</w:t>
              </w:r>
              <w:r w:rsidRPr="008C01F2">
                <w:rPr>
                  <w:rFonts w:ascii="Arial" w:hAnsi="Arial" w:cs="Arial"/>
                  <w:i/>
                  <w:iCs/>
                  <w:noProof/>
                  <w:lang w:val="en-US"/>
                </w:rPr>
                <w:t xml:space="preserve"> </w:t>
              </w:r>
              <w:r w:rsidRPr="008C01F2">
                <w:rPr>
                  <w:rFonts w:ascii="Arial" w:hAnsi="Arial" w:cs="Arial"/>
                  <w:noProof/>
                  <w:lang w:val="en-US"/>
                </w:rPr>
                <w:t>21</w:t>
              </w:r>
              <w:r w:rsidR="00BE5D81" w:rsidRPr="008C01F2">
                <w:rPr>
                  <w:rFonts w:ascii="Arial" w:hAnsi="Arial" w:cs="Arial"/>
                  <w:noProof/>
                  <w:lang w:val="en-US"/>
                </w:rPr>
                <w:t>.</w:t>
              </w:r>
              <w:r w:rsidRPr="008C01F2">
                <w:rPr>
                  <w:rFonts w:ascii="Arial" w:hAnsi="Arial" w:cs="Arial"/>
                  <w:noProof/>
                  <w:lang w:val="en-US"/>
                </w:rPr>
                <w:t xml:space="preserve"> 95-103.</w:t>
              </w:r>
            </w:p>
            <w:p w14:paraId="66E553C3" w14:textId="6622A6DF"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Rogers, C.</w:t>
              </w:r>
              <w:r w:rsidR="00BE5D81" w:rsidRPr="008C01F2">
                <w:rPr>
                  <w:rFonts w:ascii="Arial" w:hAnsi="Arial" w:cs="Arial"/>
                  <w:noProof/>
                  <w:lang w:val="en-US"/>
                </w:rPr>
                <w:t xml:space="preserve"> (</w:t>
              </w:r>
              <w:r w:rsidRPr="008C01F2">
                <w:rPr>
                  <w:rFonts w:ascii="Arial" w:hAnsi="Arial" w:cs="Arial"/>
                  <w:noProof/>
                  <w:lang w:val="en-US"/>
                </w:rPr>
                <w:t>1967</w:t>
              </w:r>
              <w:r w:rsidR="00BE5D81"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On becoming a person: A therapists view of psychotherapy.</w:t>
              </w:r>
              <w:r w:rsidRPr="008C01F2">
                <w:rPr>
                  <w:rFonts w:ascii="Arial" w:hAnsi="Arial" w:cs="Arial"/>
                  <w:i/>
                  <w:iCs/>
                  <w:noProof/>
                  <w:lang w:val="en-US"/>
                </w:rPr>
                <w:t xml:space="preserve"> </w:t>
              </w:r>
              <w:r w:rsidRPr="008C01F2">
                <w:rPr>
                  <w:rFonts w:ascii="Arial" w:hAnsi="Arial" w:cs="Arial"/>
                  <w:noProof/>
                  <w:lang w:val="en-US"/>
                </w:rPr>
                <w:t>New York: Houghton Mifflin Company.</w:t>
              </w:r>
            </w:p>
            <w:p w14:paraId="06CB5A80" w14:textId="11E8722C"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Rogers, C. </w:t>
              </w:r>
              <w:r w:rsidR="00BE5D81" w:rsidRPr="008C01F2">
                <w:rPr>
                  <w:rFonts w:ascii="Arial" w:hAnsi="Arial" w:cs="Arial"/>
                  <w:noProof/>
                  <w:lang w:val="en-US"/>
                </w:rPr>
                <w:t>(</w:t>
              </w:r>
              <w:r w:rsidRPr="008C01F2">
                <w:rPr>
                  <w:rFonts w:ascii="Arial" w:hAnsi="Arial" w:cs="Arial"/>
                  <w:noProof/>
                  <w:lang w:val="en-US"/>
                </w:rPr>
                <w:t>2007</w:t>
              </w:r>
              <w:r w:rsidR="00BE5D81" w:rsidRPr="008C01F2">
                <w:rPr>
                  <w:rFonts w:ascii="Arial" w:hAnsi="Arial" w:cs="Arial"/>
                  <w:noProof/>
                  <w:lang w:val="en-US"/>
                </w:rPr>
                <w:t>)</w:t>
              </w:r>
              <w:r w:rsidRPr="008C01F2">
                <w:rPr>
                  <w:rFonts w:ascii="Arial" w:hAnsi="Arial" w:cs="Arial"/>
                  <w:noProof/>
                  <w:lang w:val="en-US"/>
                </w:rPr>
                <w:t xml:space="preserve">. The necessary and sufficent conditions of therepeutic personality change. </w:t>
              </w:r>
              <w:r w:rsidRPr="008C01F2">
                <w:rPr>
                  <w:rFonts w:ascii="Arial" w:hAnsi="Arial" w:cs="Arial"/>
                  <w:iCs/>
                  <w:noProof/>
                  <w:u w:val="single"/>
                  <w:lang w:val="en-US"/>
                </w:rPr>
                <w:t>Psychotherapy</w:t>
              </w:r>
              <w:r w:rsidRPr="008C01F2">
                <w:rPr>
                  <w:rFonts w:ascii="Arial" w:hAnsi="Arial" w:cs="Arial"/>
                  <w:i/>
                  <w:iCs/>
                  <w:noProof/>
                  <w:lang w:val="en-US"/>
                </w:rPr>
                <w:t xml:space="preserve">, </w:t>
              </w:r>
              <w:r w:rsidRPr="008C01F2">
                <w:rPr>
                  <w:rFonts w:ascii="Arial" w:hAnsi="Arial" w:cs="Arial"/>
                  <w:noProof/>
                  <w:lang w:val="en-US"/>
                </w:rPr>
                <w:t>44(3). 240-244.</w:t>
              </w:r>
            </w:p>
            <w:p w14:paraId="425BA13D" w14:textId="79E829DC"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 Moyers</w:t>
              </w:r>
              <w:r w:rsidR="00BE5D81" w:rsidRPr="008C01F2">
                <w:rPr>
                  <w:rFonts w:ascii="Arial" w:hAnsi="Arial" w:cs="Arial"/>
                  <w:noProof/>
                  <w:lang w:val="en-US"/>
                </w:rPr>
                <w:t>, T, B</w:t>
              </w:r>
              <w:r w:rsidRPr="008C01F2">
                <w:rPr>
                  <w:rFonts w:ascii="Arial" w:hAnsi="Arial" w:cs="Arial"/>
                  <w:noProof/>
                  <w:lang w:val="en-US"/>
                </w:rPr>
                <w:t>. Houck,</w:t>
              </w:r>
              <w:r w:rsidR="00BE5D81" w:rsidRPr="008C01F2">
                <w:rPr>
                  <w:rFonts w:ascii="Arial" w:hAnsi="Arial" w:cs="Arial"/>
                  <w:noProof/>
                  <w:lang w:val="en-US"/>
                </w:rPr>
                <w:t xml:space="preserve"> J.</w:t>
              </w:r>
              <w:r w:rsidRPr="008C01F2">
                <w:rPr>
                  <w:rFonts w:ascii="Arial" w:hAnsi="Arial" w:cs="Arial"/>
                  <w:noProof/>
                  <w:lang w:val="en-US"/>
                </w:rPr>
                <w:t xml:space="preserve"> R</w:t>
              </w:r>
              <w:r w:rsidR="00BE5D81" w:rsidRPr="008C01F2">
                <w:rPr>
                  <w:rFonts w:ascii="Arial" w:hAnsi="Arial" w:cs="Arial"/>
                  <w:noProof/>
                  <w:lang w:val="en-US"/>
                </w:rPr>
                <w:t>ice, S, L</w:t>
              </w:r>
              <w:r w:rsidRPr="008C01F2">
                <w:rPr>
                  <w:rFonts w:ascii="Arial" w:hAnsi="Arial" w:cs="Arial"/>
                  <w:noProof/>
                  <w:lang w:val="en-US"/>
                </w:rPr>
                <w:t>. L.</w:t>
              </w:r>
              <w:r w:rsidR="008C01F2" w:rsidRPr="008C01F2">
                <w:rPr>
                  <w:rFonts w:ascii="Arial" w:hAnsi="Arial" w:cs="Arial"/>
                  <w:noProof/>
                  <w:lang w:val="en-US"/>
                </w:rPr>
                <w:t>o</w:t>
              </w:r>
              <w:r w:rsidR="00BE5D81" w:rsidRPr="008C01F2">
                <w:rPr>
                  <w:rFonts w:ascii="Arial" w:hAnsi="Arial" w:cs="Arial"/>
                  <w:noProof/>
                  <w:lang w:val="en-US"/>
                </w:rPr>
                <w:t>ughbraugh, R</w:t>
              </w:r>
              <w:r w:rsidR="008C01F2" w:rsidRPr="008C01F2">
                <w:rPr>
                  <w:rFonts w:ascii="Arial" w:hAnsi="Arial" w:cs="Arial"/>
                  <w:noProof/>
                  <w:lang w:val="en-US"/>
                </w:rPr>
                <w:t xml:space="preserve">. and </w:t>
              </w:r>
              <w:r w:rsidRPr="008C01F2">
                <w:rPr>
                  <w:rFonts w:ascii="Arial" w:hAnsi="Arial" w:cs="Arial"/>
                  <w:noProof/>
                  <w:lang w:val="en-US"/>
                </w:rPr>
                <w:t>M</w:t>
              </w:r>
              <w:r w:rsidR="00BE5D81" w:rsidRPr="008C01F2">
                <w:rPr>
                  <w:rFonts w:ascii="Arial" w:hAnsi="Arial" w:cs="Arial"/>
                  <w:noProof/>
                  <w:lang w:val="en-US"/>
                </w:rPr>
                <w:t xml:space="preserve">iller, W </w:t>
              </w:r>
              <w:r w:rsidRPr="008C01F2">
                <w:rPr>
                  <w:rFonts w:ascii="Arial" w:hAnsi="Arial" w:cs="Arial"/>
                  <w:noProof/>
                  <w:lang w:val="en-US"/>
                </w:rPr>
                <w:t>,</w:t>
              </w:r>
              <w:r w:rsidR="008C01F2" w:rsidRPr="008C01F2">
                <w:rPr>
                  <w:rFonts w:ascii="Arial" w:hAnsi="Arial" w:cs="Arial"/>
                  <w:noProof/>
                  <w:lang w:val="en-US"/>
                </w:rPr>
                <w:t xml:space="preserve"> R. </w:t>
              </w:r>
              <w:r w:rsidRPr="008C01F2">
                <w:rPr>
                  <w:rFonts w:ascii="Arial" w:hAnsi="Arial" w:cs="Arial"/>
                  <w:noProof/>
                  <w:lang w:val="en-US"/>
                </w:rPr>
                <w:t xml:space="preserve"> 2016. Therapist empathy combined behavioural intervention and alcohol outcomes in the COMBINE reserach project. </w:t>
              </w:r>
              <w:r w:rsidRPr="008C01F2">
                <w:rPr>
                  <w:rFonts w:ascii="Arial" w:hAnsi="Arial" w:cs="Arial"/>
                  <w:iCs/>
                  <w:noProof/>
                  <w:u w:val="single"/>
                  <w:lang w:val="en-US"/>
                </w:rPr>
                <w:t>Journal of Consultancy and Clinical Psychology</w:t>
              </w:r>
              <w:r w:rsidRPr="008C01F2">
                <w:rPr>
                  <w:rFonts w:ascii="Arial" w:hAnsi="Arial" w:cs="Arial"/>
                  <w:i/>
                  <w:iCs/>
                  <w:noProof/>
                  <w:lang w:val="en-US"/>
                </w:rPr>
                <w:t xml:space="preserve">, </w:t>
              </w:r>
              <w:r w:rsidRPr="008C01F2">
                <w:rPr>
                  <w:rFonts w:ascii="Arial" w:hAnsi="Arial" w:cs="Arial"/>
                  <w:noProof/>
                  <w:lang w:val="en-US"/>
                </w:rPr>
                <w:t>84(3). 221-229.</w:t>
              </w:r>
            </w:p>
            <w:p w14:paraId="5045789A" w14:textId="1CA7AACE"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Therapy, H.</w:t>
              </w:r>
              <w:r w:rsidR="00BE5D81" w:rsidRPr="008C01F2">
                <w:rPr>
                  <w:rFonts w:ascii="Arial" w:hAnsi="Arial" w:cs="Arial"/>
                  <w:noProof/>
                  <w:lang w:val="en-US"/>
                </w:rPr>
                <w:t xml:space="preserve"> (</w:t>
              </w:r>
              <w:r w:rsidRPr="008C01F2">
                <w:rPr>
                  <w:rFonts w:ascii="Arial" w:hAnsi="Arial" w:cs="Arial"/>
                  <w:noProof/>
                  <w:lang w:val="en-US"/>
                </w:rPr>
                <w:t>2016</w:t>
              </w:r>
              <w:r w:rsidR="00BE5D81"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Harvey Therapy</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https://www.harleytherapy.co.uk/counselling/unconditional-positive-regard-what-it-is-and-why-you-need-it.htm</w:t>
              </w:r>
              <w:r w:rsidRPr="008C01F2">
                <w:rPr>
                  <w:rFonts w:ascii="Arial" w:hAnsi="Arial" w:cs="Arial"/>
                  <w:noProof/>
                  <w:lang w:val="en-US"/>
                </w:rPr>
                <w:br/>
              </w:r>
              <w:r w:rsidR="00BE5D81" w:rsidRPr="008C01F2">
                <w:rPr>
                  <w:rFonts w:ascii="Arial" w:hAnsi="Arial" w:cs="Arial"/>
                  <w:noProof/>
                  <w:lang w:val="en-US"/>
                </w:rPr>
                <w:t>(</w:t>
              </w:r>
              <w:r w:rsidRPr="008C01F2">
                <w:rPr>
                  <w:rFonts w:ascii="Arial" w:hAnsi="Arial" w:cs="Arial"/>
                  <w:noProof/>
                  <w:lang w:val="en-US"/>
                </w:rPr>
                <w:t>Accessed 27 November 2018</w:t>
              </w:r>
              <w:r w:rsidR="00BE5D81" w:rsidRPr="008C01F2">
                <w:rPr>
                  <w:rFonts w:ascii="Arial" w:hAnsi="Arial" w:cs="Arial"/>
                  <w:noProof/>
                  <w:lang w:val="en-US"/>
                </w:rPr>
                <w:t>)</w:t>
              </w:r>
              <w:r w:rsidRPr="008C01F2">
                <w:rPr>
                  <w:rFonts w:ascii="Arial" w:hAnsi="Arial" w:cs="Arial"/>
                  <w:noProof/>
                  <w:lang w:val="en-US"/>
                </w:rPr>
                <w:t>.</w:t>
              </w:r>
            </w:p>
            <w:p w14:paraId="2463E360" w14:textId="35B059F5"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Thorne, D. </w:t>
              </w:r>
              <w:r w:rsidR="00BE5D81" w:rsidRPr="008C01F2">
                <w:rPr>
                  <w:rFonts w:ascii="Arial" w:hAnsi="Arial" w:cs="Arial"/>
                  <w:noProof/>
                  <w:lang w:val="en-US"/>
                </w:rPr>
                <w:t xml:space="preserve">and </w:t>
              </w:r>
              <w:r w:rsidRPr="008C01F2">
                <w:rPr>
                  <w:rFonts w:ascii="Arial" w:hAnsi="Arial" w:cs="Arial"/>
                  <w:noProof/>
                  <w:lang w:val="en-US"/>
                </w:rPr>
                <w:t>M</w:t>
              </w:r>
              <w:r w:rsidR="00BE5D81" w:rsidRPr="008C01F2">
                <w:rPr>
                  <w:rFonts w:ascii="Arial" w:hAnsi="Arial" w:cs="Arial"/>
                  <w:noProof/>
                  <w:lang w:val="en-US"/>
                </w:rPr>
                <w:t>earns</w:t>
              </w:r>
              <w:r w:rsidRPr="008C01F2">
                <w:rPr>
                  <w:rFonts w:ascii="Arial" w:hAnsi="Arial" w:cs="Arial"/>
                  <w:noProof/>
                  <w:lang w:val="en-US"/>
                </w:rPr>
                <w:t xml:space="preserve"> B, </w:t>
              </w:r>
              <w:r w:rsidR="00BE5D81" w:rsidRPr="008C01F2">
                <w:rPr>
                  <w:rFonts w:ascii="Arial" w:hAnsi="Arial" w:cs="Arial"/>
                  <w:noProof/>
                  <w:lang w:val="en-US"/>
                </w:rPr>
                <w:t>(</w:t>
              </w:r>
              <w:r w:rsidRPr="008C01F2">
                <w:rPr>
                  <w:rFonts w:ascii="Arial" w:hAnsi="Arial" w:cs="Arial"/>
                  <w:noProof/>
                  <w:lang w:val="en-US"/>
                </w:rPr>
                <w:t>2007</w:t>
              </w:r>
              <w:r w:rsidR="00BE5D81"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Person Centred Counselling in Action</w:t>
              </w:r>
              <w:r w:rsidRPr="008C01F2">
                <w:rPr>
                  <w:rFonts w:ascii="Arial" w:hAnsi="Arial" w:cs="Arial"/>
                  <w:i/>
                  <w:iCs/>
                  <w:noProof/>
                  <w:lang w:val="en-US"/>
                </w:rPr>
                <w:t xml:space="preserve">. </w:t>
              </w:r>
              <w:r w:rsidRPr="008C01F2">
                <w:rPr>
                  <w:rFonts w:ascii="Arial" w:hAnsi="Arial" w:cs="Arial"/>
                  <w:noProof/>
                  <w:lang w:val="en-US"/>
                </w:rPr>
                <w:t>3rd ed. London</w:t>
              </w:r>
              <w:r w:rsidR="00BE5D81" w:rsidRPr="008C01F2">
                <w:rPr>
                  <w:rFonts w:ascii="Arial" w:hAnsi="Arial" w:cs="Arial"/>
                  <w:noProof/>
                  <w:lang w:val="en-US"/>
                </w:rPr>
                <w:t>.</w:t>
              </w:r>
              <w:r w:rsidRPr="008C01F2">
                <w:rPr>
                  <w:rFonts w:ascii="Arial" w:hAnsi="Arial" w:cs="Arial"/>
                  <w:noProof/>
                  <w:lang w:val="en-US"/>
                </w:rPr>
                <w:t xml:space="preserve"> Sage Publications.</w:t>
              </w:r>
            </w:p>
            <w:p w14:paraId="27169C1D" w14:textId="16D80BD9"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t xml:space="preserve">Weston, T. </w:t>
              </w:r>
              <w:r w:rsidR="00BE5D81" w:rsidRPr="008C01F2">
                <w:rPr>
                  <w:rFonts w:ascii="Arial" w:hAnsi="Arial" w:cs="Arial"/>
                  <w:noProof/>
                  <w:lang w:val="en-US"/>
                </w:rPr>
                <w:t>(</w:t>
              </w:r>
              <w:r w:rsidRPr="008C01F2">
                <w:rPr>
                  <w:rFonts w:ascii="Arial" w:hAnsi="Arial" w:cs="Arial"/>
                  <w:noProof/>
                  <w:lang w:val="en-US"/>
                </w:rPr>
                <w:t>2007</w:t>
              </w:r>
              <w:r w:rsidR="00BE5D81" w:rsidRPr="008C01F2">
                <w:rPr>
                  <w:rFonts w:ascii="Arial" w:hAnsi="Arial" w:cs="Arial"/>
                  <w:noProof/>
                  <w:lang w:val="en-US"/>
                </w:rPr>
                <w:t>)</w:t>
              </w:r>
              <w:r w:rsidRPr="008C01F2">
                <w:rPr>
                  <w:rFonts w:ascii="Arial" w:hAnsi="Arial" w:cs="Arial"/>
                  <w:noProof/>
                  <w:lang w:val="en-US"/>
                </w:rPr>
                <w:t xml:space="preserve">. </w:t>
              </w:r>
              <w:r w:rsidRPr="008C01F2">
                <w:rPr>
                  <w:rFonts w:ascii="Arial" w:hAnsi="Arial" w:cs="Arial"/>
                  <w:iCs/>
                  <w:noProof/>
                  <w:u w:val="single"/>
                  <w:lang w:val="en-US"/>
                </w:rPr>
                <w:t>ueau</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https://ueaeprints.uea.ac.uk/33506/1/Tony_Weston's_PhD_thesis.pdf</w:t>
              </w:r>
              <w:r w:rsidRPr="008C01F2">
                <w:rPr>
                  <w:rFonts w:ascii="Arial" w:hAnsi="Arial" w:cs="Arial"/>
                  <w:noProof/>
                  <w:lang w:val="en-US"/>
                </w:rPr>
                <w:br/>
              </w:r>
              <w:r w:rsidR="00BE5D81" w:rsidRPr="008C01F2">
                <w:rPr>
                  <w:rFonts w:ascii="Arial" w:hAnsi="Arial" w:cs="Arial"/>
                  <w:noProof/>
                  <w:lang w:val="en-US"/>
                </w:rPr>
                <w:t>(</w:t>
              </w:r>
              <w:r w:rsidRPr="008C01F2">
                <w:rPr>
                  <w:rFonts w:ascii="Arial" w:hAnsi="Arial" w:cs="Arial"/>
                  <w:noProof/>
                  <w:lang w:val="en-US"/>
                </w:rPr>
                <w:t>Accessed 08 November 2018</w:t>
              </w:r>
              <w:r w:rsidR="00BE5D81" w:rsidRPr="008C01F2">
                <w:rPr>
                  <w:rFonts w:ascii="Arial" w:hAnsi="Arial" w:cs="Arial"/>
                  <w:noProof/>
                  <w:lang w:val="en-US"/>
                </w:rPr>
                <w:t>)</w:t>
              </w:r>
              <w:r w:rsidRPr="008C01F2">
                <w:rPr>
                  <w:rFonts w:ascii="Arial" w:hAnsi="Arial" w:cs="Arial"/>
                  <w:noProof/>
                  <w:lang w:val="en-US"/>
                </w:rPr>
                <w:t>.</w:t>
              </w:r>
            </w:p>
            <w:p w14:paraId="296FCDE4" w14:textId="297A1426" w:rsidR="002E2177" w:rsidRPr="008C01F2" w:rsidRDefault="002E2177" w:rsidP="008C01F2">
              <w:pPr>
                <w:pStyle w:val="Bibliography"/>
                <w:spacing w:line="480" w:lineRule="auto"/>
                <w:rPr>
                  <w:rFonts w:ascii="Arial" w:hAnsi="Arial" w:cs="Arial"/>
                  <w:noProof/>
                </w:rPr>
              </w:pPr>
              <w:r w:rsidRPr="008C01F2">
                <w:rPr>
                  <w:rFonts w:ascii="Arial" w:hAnsi="Arial" w:cs="Arial"/>
                  <w:noProof/>
                </w:rPr>
                <w:t xml:space="preserve">Wilkins, P. </w:t>
              </w:r>
              <w:r w:rsidR="00BE5D81" w:rsidRPr="008C01F2">
                <w:rPr>
                  <w:rFonts w:ascii="Arial" w:hAnsi="Arial" w:cs="Arial"/>
                  <w:noProof/>
                </w:rPr>
                <w:t>(</w:t>
              </w:r>
              <w:r w:rsidRPr="008C01F2">
                <w:rPr>
                  <w:rFonts w:ascii="Arial" w:hAnsi="Arial" w:cs="Arial"/>
                  <w:noProof/>
                </w:rPr>
                <w:t>2016</w:t>
              </w:r>
              <w:r w:rsidR="00BE5D81" w:rsidRPr="008C01F2">
                <w:rPr>
                  <w:rFonts w:ascii="Arial" w:hAnsi="Arial" w:cs="Arial"/>
                  <w:noProof/>
                </w:rPr>
                <w:t>)</w:t>
              </w:r>
              <w:r w:rsidRPr="008C01F2">
                <w:rPr>
                  <w:rFonts w:ascii="Arial" w:hAnsi="Arial" w:cs="Arial"/>
                  <w:noProof/>
                </w:rPr>
                <w:t xml:space="preserve">. </w:t>
              </w:r>
              <w:r w:rsidRPr="008C01F2">
                <w:rPr>
                  <w:rFonts w:ascii="Arial" w:hAnsi="Arial" w:cs="Arial"/>
                  <w:noProof/>
                  <w:u w:val="single"/>
                </w:rPr>
                <w:t>Person Centred Therapy: 100 Key Points</w:t>
              </w:r>
              <w:r w:rsidRPr="008C01F2">
                <w:rPr>
                  <w:rFonts w:ascii="Arial" w:hAnsi="Arial" w:cs="Arial"/>
                  <w:noProof/>
                </w:rPr>
                <w:t>. 2nd ed. Oxon: Routeledge.</w:t>
              </w:r>
            </w:p>
            <w:p w14:paraId="413A7700" w14:textId="16999EAA" w:rsidR="002E2177" w:rsidRPr="008C01F2" w:rsidRDefault="002E2177" w:rsidP="008C01F2">
              <w:pPr>
                <w:pStyle w:val="Bibliography"/>
                <w:spacing w:line="480" w:lineRule="auto"/>
                <w:rPr>
                  <w:rFonts w:ascii="Arial" w:hAnsi="Arial" w:cs="Arial"/>
                  <w:noProof/>
                  <w:lang w:val="en-US"/>
                </w:rPr>
              </w:pPr>
              <w:r w:rsidRPr="008C01F2">
                <w:rPr>
                  <w:rFonts w:ascii="Arial" w:hAnsi="Arial" w:cs="Arial"/>
                  <w:noProof/>
                  <w:lang w:val="en-US"/>
                </w:rPr>
                <w:lastRenderedPageBreak/>
                <w:t xml:space="preserve">Young, P. </w:t>
              </w:r>
              <w:r w:rsidR="00BE5D81" w:rsidRPr="008C01F2">
                <w:rPr>
                  <w:rFonts w:ascii="Arial" w:hAnsi="Arial" w:cs="Arial"/>
                  <w:noProof/>
                  <w:lang w:val="en-US"/>
                </w:rPr>
                <w:t>(</w:t>
              </w:r>
              <w:r w:rsidRPr="008C01F2">
                <w:rPr>
                  <w:rFonts w:ascii="Arial" w:hAnsi="Arial" w:cs="Arial"/>
                  <w:noProof/>
                  <w:lang w:val="en-US"/>
                </w:rPr>
                <w:t>2018</w:t>
              </w:r>
              <w:r w:rsidR="00BE5D81" w:rsidRPr="008C01F2">
                <w:rPr>
                  <w:rFonts w:ascii="Arial" w:hAnsi="Arial" w:cs="Arial"/>
                  <w:noProof/>
                  <w:lang w:val="en-US"/>
                </w:rPr>
                <w:t>)</w:t>
              </w:r>
              <w:r w:rsidRPr="008C01F2">
                <w:rPr>
                  <w:rFonts w:ascii="Arial" w:hAnsi="Arial" w:cs="Arial"/>
                  <w:i/>
                  <w:noProof/>
                  <w:u w:val="single"/>
                  <w:lang w:val="en-US"/>
                </w:rPr>
                <w:t xml:space="preserve">. </w:t>
              </w:r>
              <w:r w:rsidRPr="008C01F2">
                <w:rPr>
                  <w:rFonts w:ascii="Arial" w:hAnsi="Arial" w:cs="Arial"/>
                  <w:i/>
                  <w:iCs/>
                  <w:noProof/>
                  <w:u w:val="single"/>
                  <w:lang w:val="en-US"/>
                </w:rPr>
                <w:t>Life Hack</w:t>
              </w:r>
              <w:r w:rsidRPr="008C01F2">
                <w:rPr>
                  <w:rFonts w:ascii="Arial" w:hAnsi="Arial" w:cs="Arial"/>
                  <w:i/>
                  <w:iCs/>
                  <w:noProof/>
                  <w:lang w:val="en-US"/>
                </w:rPr>
                <w:t xml:space="preserve">. </w:t>
              </w:r>
              <w:r w:rsidRPr="008C01F2">
                <w:rPr>
                  <w:rFonts w:ascii="Arial" w:hAnsi="Arial" w:cs="Arial"/>
                  <w:noProof/>
                  <w:lang w:val="en-US"/>
                </w:rPr>
                <w:t xml:space="preserve">[Online] </w:t>
              </w:r>
              <w:r w:rsidRPr="008C01F2">
                <w:rPr>
                  <w:rFonts w:ascii="Arial" w:hAnsi="Arial" w:cs="Arial"/>
                  <w:noProof/>
                  <w:lang w:val="en-US"/>
                </w:rPr>
                <w:br/>
                <w:t>Available at: https://www.lifehack.org/749842/why-some-people-have-a-lack-of-empathy-and-how-to-deal-with-them</w:t>
              </w:r>
              <w:r w:rsidRPr="008C01F2">
                <w:rPr>
                  <w:rFonts w:ascii="Arial" w:hAnsi="Arial" w:cs="Arial"/>
                  <w:noProof/>
                  <w:lang w:val="en-US"/>
                </w:rPr>
                <w:br/>
              </w:r>
              <w:r w:rsidR="00BE5D81" w:rsidRPr="008C01F2">
                <w:rPr>
                  <w:rFonts w:ascii="Arial" w:hAnsi="Arial" w:cs="Arial"/>
                  <w:noProof/>
                  <w:lang w:val="en-US"/>
                </w:rPr>
                <w:t>(</w:t>
              </w:r>
              <w:r w:rsidRPr="008C01F2">
                <w:rPr>
                  <w:rFonts w:ascii="Arial" w:hAnsi="Arial" w:cs="Arial"/>
                  <w:noProof/>
                  <w:lang w:val="en-US"/>
                </w:rPr>
                <w:t>Accessed 18 November 2018</w:t>
              </w:r>
              <w:r w:rsidR="00BE5D81" w:rsidRPr="008C01F2">
                <w:rPr>
                  <w:rFonts w:ascii="Arial" w:hAnsi="Arial" w:cs="Arial"/>
                  <w:noProof/>
                  <w:lang w:val="en-US"/>
                </w:rPr>
                <w:t>)</w:t>
              </w:r>
              <w:r w:rsidRPr="008C01F2">
                <w:rPr>
                  <w:rFonts w:ascii="Arial" w:hAnsi="Arial" w:cs="Arial"/>
                  <w:noProof/>
                  <w:lang w:val="en-US"/>
                </w:rPr>
                <w:t>.</w:t>
              </w:r>
            </w:p>
            <w:p w14:paraId="3C27DA59" w14:textId="7EA2A6DD" w:rsidR="002E2177" w:rsidRDefault="002E2177" w:rsidP="008C01F2">
              <w:pPr>
                <w:spacing w:line="480" w:lineRule="auto"/>
              </w:pPr>
              <w:r w:rsidRPr="008C01F2">
                <w:rPr>
                  <w:rFonts w:ascii="Arial" w:hAnsi="Arial" w:cs="Arial"/>
                  <w:b/>
                  <w:bCs/>
                  <w:noProof/>
                </w:rPr>
                <w:fldChar w:fldCharType="end"/>
              </w:r>
            </w:p>
          </w:sdtContent>
        </w:sdt>
      </w:sdtContent>
    </w:sdt>
    <w:p w14:paraId="3407243F" w14:textId="77777777" w:rsidR="002E2177" w:rsidRPr="00CB48E1" w:rsidRDefault="002E2177" w:rsidP="008C01F2">
      <w:pPr>
        <w:spacing w:line="480" w:lineRule="auto"/>
        <w:rPr>
          <w:rFonts w:ascii="Arial" w:hAnsi="Arial" w:cs="Arial"/>
          <w:sz w:val="24"/>
          <w:szCs w:val="24"/>
        </w:rPr>
      </w:pPr>
    </w:p>
    <w:sectPr w:rsidR="002E2177" w:rsidRPr="00CB48E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A87F3" w14:textId="77777777" w:rsidR="008E2395" w:rsidRDefault="008E2395" w:rsidP="00C771A3">
      <w:pPr>
        <w:spacing w:after="0" w:line="240" w:lineRule="auto"/>
      </w:pPr>
      <w:r>
        <w:separator/>
      </w:r>
    </w:p>
  </w:endnote>
  <w:endnote w:type="continuationSeparator" w:id="0">
    <w:p w14:paraId="5F067185" w14:textId="77777777" w:rsidR="008E2395" w:rsidRDefault="008E2395" w:rsidP="00C77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7D70B" w14:textId="69A7B08D" w:rsidR="008C01F2" w:rsidRDefault="008C01F2">
    <w:pPr>
      <w:pStyle w:val="Footer"/>
    </w:pPr>
    <w:r>
      <w:t>Rachel Sosu: P147422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FE9F4" w14:textId="77777777" w:rsidR="008E2395" w:rsidRDefault="008E2395" w:rsidP="00C771A3">
      <w:pPr>
        <w:spacing w:after="0" w:line="240" w:lineRule="auto"/>
      </w:pPr>
      <w:r>
        <w:separator/>
      </w:r>
    </w:p>
  </w:footnote>
  <w:footnote w:type="continuationSeparator" w:id="0">
    <w:p w14:paraId="475CB04F" w14:textId="77777777" w:rsidR="008E2395" w:rsidRDefault="008E2395" w:rsidP="00C771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8E1"/>
    <w:rsid w:val="00002E29"/>
    <w:rsid w:val="00005F80"/>
    <w:rsid w:val="00020CF3"/>
    <w:rsid w:val="00024DFA"/>
    <w:rsid w:val="00040C1C"/>
    <w:rsid w:val="0008531E"/>
    <w:rsid w:val="000B0A22"/>
    <w:rsid w:val="000B2017"/>
    <w:rsid w:val="000B3664"/>
    <w:rsid w:val="000B7372"/>
    <w:rsid w:val="000F628A"/>
    <w:rsid w:val="000F739B"/>
    <w:rsid w:val="0011620B"/>
    <w:rsid w:val="001360A1"/>
    <w:rsid w:val="00161013"/>
    <w:rsid w:val="00174987"/>
    <w:rsid w:val="001B277C"/>
    <w:rsid w:val="001F2688"/>
    <w:rsid w:val="002037FD"/>
    <w:rsid w:val="00232EC8"/>
    <w:rsid w:val="0023379C"/>
    <w:rsid w:val="00234BB1"/>
    <w:rsid w:val="00250140"/>
    <w:rsid w:val="002657D2"/>
    <w:rsid w:val="00276779"/>
    <w:rsid w:val="00290D06"/>
    <w:rsid w:val="002B4ECF"/>
    <w:rsid w:val="002E2177"/>
    <w:rsid w:val="00334000"/>
    <w:rsid w:val="003362B8"/>
    <w:rsid w:val="00337D9B"/>
    <w:rsid w:val="0036236C"/>
    <w:rsid w:val="00375582"/>
    <w:rsid w:val="00383418"/>
    <w:rsid w:val="003E4A07"/>
    <w:rsid w:val="005013F9"/>
    <w:rsid w:val="00531CB2"/>
    <w:rsid w:val="00542C65"/>
    <w:rsid w:val="00546091"/>
    <w:rsid w:val="00595DE4"/>
    <w:rsid w:val="00601882"/>
    <w:rsid w:val="00626151"/>
    <w:rsid w:val="00634581"/>
    <w:rsid w:val="0065122A"/>
    <w:rsid w:val="00654079"/>
    <w:rsid w:val="00682DF7"/>
    <w:rsid w:val="006B614B"/>
    <w:rsid w:val="006E595F"/>
    <w:rsid w:val="00744541"/>
    <w:rsid w:val="00767541"/>
    <w:rsid w:val="007D65BB"/>
    <w:rsid w:val="00814BA1"/>
    <w:rsid w:val="0082798B"/>
    <w:rsid w:val="008766B0"/>
    <w:rsid w:val="0088463F"/>
    <w:rsid w:val="00890951"/>
    <w:rsid w:val="008B24F7"/>
    <w:rsid w:val="008B256C"/>
    <w:rsid w:val="008B3242"/>
    <w:rsid w:val="008C01F2"/>
    <w:rsid w:val="008C567C"/>
    <w:rsid w:val="008E2395"/>
    <w:rsid w:val="00930528"/>
    <w:rsid w:val="0093289D"/>
    <w:rsid w:val="009C0796"/>
    <w:rsid w:val="009C69DD"/>
    <w:rsid w:val="00A57D04"/>
    <w:rsid w:val="00A63A6A"/>
    <w:rsid w:val="00A72169"/>
    <w:rsid w:val="00AB1CE1"/>
    <w:rsid w:val="00AF4AC0"/>
    <w:rsid w:val="00AF6F1E"/>
    <w:rsid w:val="00B21F97"/>
    <w:rsid w:val="00B27DAE"/>
    <w:rsid w:val="00B3295F"/>
    <w:rsid w:val="00B417CC"/>
    <w:rsid w:val="00B62321"/>
    <w:rsid w:val="00B648E6"/>
    <w:rsid w:val="00B958D5"/>
    <w:rsid w:val="00BE5D81"/>
    <w:rsid w:val="00C771A3"/>
    <w:rsid w:val="00CB48E1"/>
    <w:rsid w:val="00CB57AE"/>
    <w:rsid w:val="00CB7CC6"/>
    <w:rsid w:val="00CE60EB"/>
    <w:rsid w:val="00CF0E17"/>
    <w:rsid w:val="00D131F0"/>
    <w:rsid w:val="00D4360A"/>
    <w:rsid w:val="00D67C81"/>
    <w:rsid w:val="00DB4961"/>
    <w:rsid w:val="00DF0624"/>
    <w:rsid w:val="00DF095B"/>
    <w:rsid w:val="00E1386D"/>
    <w:rsid w:val="00E56FCB"/>
    <w:rsid w:val="00E6556E"/>
    <w:rsid w:val="00EA1CFD"/>
    <w:rsid w:val="00EB1CF2"/>
    <w:rsid w:val="00EB7927"/>
    <w:rsid w:val="00F33074"/>
    <w:rsid w:val="00F71667"/>
    <w:rsid w:val="00FB7AE6"/>
    <w:rsid w:val="00FD000B"/>
    <w:rsid w:val="00FD62C6"/>
    <w:rsid w:val="00FE6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689EA"/>
  <w15:chartTrackingRefBased/>
  <w15:docId w15:val="{2C923792-8D0C-4844-95D0-CD1FD2EDB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2B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71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1A3"/>
  </w:style>
  <w:style w:type="paragraph" w:styleId="Footer">
    <w:name w:val="footer"/>
    <w:basedOn w:val="Normal"/>
    <w:link w:val="FooterChar"/>
    <w:uiPriority w:val="99"/>
    <w:unhideWhenUsed/>
    <w:rsid w:val="00C77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1A3"/>
  </w:style>
  <w:style w:type="character" w:customStyle="1" w:styleId="Heading1Char">
    <w:name w:val="Heading 1 Char"/>
    <w:basedOn w:val="DefaultParagraphFont"/>
    <w:link w:val="Heading1"/>
    <w:uiPriority w:val="9"/>
    <w:rsid w:val="003362B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36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4637">
      <w:bodyDiv w:val="1"/>
      <w:marLeft w:val="0"/>
      <w:marRight w:val="0"/>
      <w:marTop w:val="0"/>
      <w:marBottom w:val="0"/>
      <w:divBdr>
        <w:top w:val="none" w:sz="0" w:space="0" w:color="auto"/>
        <w:left w:val="none" w:sz="0" w:space="0" w:color="auto"/>
        <w:bottom w:val="none" w:sz="0" w:space="0" w:color="auto"/>
        <w:right w:val="none" w:sz="0" w:space="0" w:color="auto"/>
      </w:divBdr>
    </w:div>
    <w:div w:id="43411504">
      <w:bodyDiv w:val="1"/>
      <w:marLeft w:val="0"/>
      <w:marRight w:val="0"/>
      <w:marTop w:val="0"/>
      <w:marBottom w:val="0"/>
      <w:divBdr>
        <w:top w:val="none" w:sz="0" w:space="0" w:color="auto"/>
        <w:left w:val="none" w:sz="0" w:space="0" w:color="auto"/>
        <w:bottom w:val="none" w:sz="0" w:space="0" w:color="auto"/>
        <w:right w:val="none" w:sz="0" w:space="0" w:color="auto"/>
      </w:divBdr>
    </w:div>
    <w:div w:id="145708626">
      <w:bodyDiv w:val="1"/>
      <w:marLeft w:val="0"/>
      <w:marRight w:val="0"/>
      <w:marTop w:val="0"/>
      <w:marBottom w:val="0"/>
      <w:divBdr>
        <w:top w:val="none" w:sz="0" w:space="0" w:color="auto"/>
        <w:left w:val="none" w:sz="0" w:space="0" w:color="auto"/>
        <w:bottom w:val="none" w:sz="0" w:space="0" w:color="auto"/>
        <w:right w:val="none" w:sz="0" w:space="0" w:color="auto"/>
      </w:divBdr>
    </w:div>
    <w:div w:id="256600171">
      <w:bodyDiv w:val="1"/>
      <w:marLeft w:val="0"/>
      <w:marRight w:val="0"/>
      <w:marTop w:val="0"/>
      <w:marBottom w:val="0"/>
      <w:divBdr>
        <w:top w:val="none" w:sz="0" w:space="0" w:color="auto"/>
        <w:left w:val="none" w:sz="0" w:space="0" w:color="auto"/>
        <w:bottom w:val="none" w:sz="0" w:space="0" w:color="auto"/>
        <w:right w:val="none" w:sz="0" w:space="0" w:color="auto"/>
      </w:divBdr>
    </w:div>
    <w:div w:id="266155461">
      <w:bodyDiv w:val="1"/>
      <w:marLeft w:val="0"/>
      <w:marRight w:val="0"/>
      <w:marTop w:val="0"/>
      <w:marBottom w:val="0"/>
      <w:divBdr>
        <w:top w:val="none" w:sz="0" w:space="0" w:color="auto"/>
        <w:left w:val="none" w:sz="0" w:space="0" w:color="auto"/>
        <w:bottom w:val="none" w:sz="0" w:space="0" w:color="auto"/>
        <w:right w:val="none" w:sz="0" w:space="0" w:color="auto"/>
      </w:divBdr>
    </w:div>
    <w:div w:id="343559604">
      <w:bodyDiv w:val="1"/>
      <w:marLeft w:val="0"/>
      <w:marRight w:val="0"/>
      <w:marTop w:val="0"/>
      <w:marBottom w:val="0"/>
      <w:divBdr>
        <w:top w:val="none" w:sz="0" w:space="0" w:color="auto"/>
        <w:left w:val="none" w:sz="0" w:space="0" w:color="auto"/>
        <w:bottom w:val="none" w:sz="0" w:space="0" w:color="auto"/>
        <w:right w:val="none" w:sz="0" w:space="0" w:color="auto"/>
      </w:divBdr>
    </w:div>
    <w:div w:id="404650492">
      <w:bodyDiv w:val="1"/>
      <w:marLeft w:val="0"/>
      <w:marRight w:val="0"/>
      <w:marTop w:val="0"/>
      <w:marBottom w:val="0"/>
      <w:divBdr>
        <w:top w:val="none" w:sz="0" w:space="0" w:color="auto"/>
        <w:left w:val="none" w:sz="0" w:space="0" w:color="auto"/>
        <w:bottom w:val="none" w:sz="0" w:space="0" w:color="auto"/>
        <w:right w:val="none" w:sz="0" w:space="0" w:color="auto"/>
      </w:divBdr>
    </w:div>
    <w:div w:id="585268640">
      <w:bodyDiv w:val="1"/>
      <w:marLeft w:val="0"/>
      <w:marRight w:val="0"/>
      <w:marTop w:val="0"/>
      <w:marBottom w:val="0"/>
      <w:divBdr>
        <w:top w:val="none" w:sz="0" w:space="0" w:color="auto"/>
        <w:left w:val="none" w:sz="0" w:space="0" w:color="auto"/>
        <w:bottom w:val="none" w:sz="0" w:space="0" w:color="auto"/>
        <w:right w:val="none" w:sz="0" w:space="0" w:color="auto"/>
      </w:divBdr>
    </w:div>
    <w:div w:id="618491333">
      <w:bodyDiv w:val="1"/>
      <w:marLeft w:val="0"/>
      <w:marRight w:val="0"/>
      <w:marTop w:val="0"/>
      <w:marBottom w:val="0"/>
      <w:divBdr>
        <w:top w:val="none" w:sz="0" w:space="0" w:color="auto"/>
        <w:left w:val="none" w:sz="0" w:space="0" w:color="auto"/>
        <w:bottom w:val="none" w:sz="0" w:space="0" w:color="auto"/>
        <w:right w:val="none" w:sz="0" w:space="0" w:color="auto"/>
      </w:divBdr>
    </w:div>
    <w:div w:id="619840497">
      <w:bodyDiv w:val="1"/>
      <w:marLeft w:val="0"/>
      <w:marRight w:val="0"/>
      <w:marTop w:val="0"/>
      <w:marBottom w:val="0"/>
      <w:divBdr>
        <w:top w:val="none" w:sz="0" w:space="0" w:color="auto"/>
        <w:left w:val="none" w:sz="0" w:space="0" w:color="auto"/>
        <w:bottom w:val="none" w:sz="0" w:space="0" w:color="auto"/>
        <w:right w:val="none" w:sz="0" w:space="0" w:color="auto"/>
      </w:divBdr>
    </w:div>
    <w:div w:id="655110726">
      <w:bodyDiv w:val="1"/>
      <w:marLeft w:val="0"/>
      <w:marRight w:val="0"/>
      <w:marTop w:val="0"/>
      <w:marBottom w:val="0"/>
      <w:divBdr>
        <w:top w:val="none" w:sz="0" w:space="0" w:color="auto"/>
        <w:left w:val="none" w:sz="0" w:space="0" w:color="auto"/>
        <w:bottom w:val="none" w:sz="0" w:space="0" w:color="auto"/>
        <w:right w:val="none" w:sz="0" w:space="0" w:color="auto"/>
      </w:divBdr>
    </w:div>
    <w:div w:id="659769309">
      <w:bodyDiv w:val="1"/>
      <w:marLeft w:val="0"/>
      <w:marRight w:val="0"/>
      <w:marTop w:val="0"/>
      <w:marBottom w:val="0"/>
      <w:divBdr>
        <w:top w:val="none" w:sz="0" w:space="0" w:color="auto"/>
        <w:left w:val="none" w:sz="0" w:space="0" w:color="auto"/>
        <w:bottom w:val="none" w:sz="0" w:space="0" w:color="auto"/>
        <w:right w:val="none" w:sz="0" w:space="0" w:color="auto"/>
      </w:divBdr>
    </w:div>
    <w:div w:id="689602415">
      <w:bodyDiv w:val="1"/>
      <w:marLeft w:val="0"/>
      <w:marRight w:val="0"/>
      <w:marTop w:val="0"/>
      <w:marBottom w:val="0"/>
      <w:divBdr>
        <w:top w:val="none" w:sz="0" w:space="0" w:color="auto"/>
        <w:left w:val="none" w:sz="0" w:space="0" w:color="auto"/>
        <w:bottom w:val="none" w:sz="0" w:space="0" w:color="auto"/>
        <w:right w:val="none" w:sz="0" w:space="0" w:color="auto"/>
      </w:divBdr>
    </w:div>
    <w:div w:id="810904631">
      <w:bodyDiv w:val="1"/>
      <w:marLeft w:val="0"/>
      <w:marRight w:val="0"/>
      <w:marTop w:val="0"/>
      <w:marBottom w:val="0"/>
      <w:divBdr>
        <w:top w:val="none" w:sz="0" w:space="0" w:color="auto"/>
        <w:left w:val="none" w:sz="0" w:space="0" w:color="auto"/>
        <w:bottom w:val="none" w:sz="0" w:space="0" w:color="auto"/>
        <w:right w:val="none" w:sz="0" w:space="0" w:color="auto"/>
      </w:divBdr>
    </w:div>
    <w:div w:id="829909931">
      <w:bodyDiv w:val="1"/>
      <w:marLeft w:val="0"/>
      <w:marRight w:val="0"/>
      <w:marTop w:val="0"/>
      <w:marBottom w:val="0"/>
      <w:divBdr>
        <w:top w:val="none" w:sz="0" w:space="0" w:color="auto"/>
        <w:left w:val="none" w:sz="0" w:space="0" w:color="auto"/>
        <w:bottom w:val="none" w:sz="0" w:space="0" w:color="auto"/>
        <w:right w:val="none" w:sz="0" w:space="0" w:color="auto"/>
      </w:divBdr>
    </w:div>
    <w:div w:id="891119130">
      <w:bodyDiv w:val="1"/>
      <w:marLeft w:val="0"/>
      <w:marRight w:val="0"/>
      <w:marTop w:val="0"/>
      <w:marBottom w:val="0"/>
      <w:divBdr>
        <w:top w:val="none" w:sz="0" w:space="0" w:color="auto"/>
        <w:left w:val="none" w:sz="0" w:space="0" w:color="auto"/>
        <w:bottom w:val="none" w:sz="0" w:space="0" w:color="auto"/>
        <w:right w:val="none" w:sz="0" w:space="0" w:color="auto"/>
      </w:divBdr>
    </w:div>
    <w:div w:id="905265176">
      <w:bodyDiv w:val="1"/>
      <w:marLeft w:val="0"/>
      <w:marRight w:val="0"/>
      <w:marTop w:val="0"/>
      <w:marBottom w:val="0"/>
      <w:divBdr>
        <w:top w:val="none" w:sz="0" w:space="0" w:color="auto"/>
        <w:left w:val="none" w:sz="0" w:space="0" w:color="auto"/>
        <w:bottom w:val="none" w:sz="0" w:space="0" w:color="auto"/>
        <w:right w:val="none" w:sz="0" w:space="0" w:color="auto"/>
      </w:divBdr>
    </w:div>
    <w:div w:id="968130328">
      <w:bodyDiv w:val="1"/>
      <w:marLeft w:val="0"/>
      <w:marRight w:val="0"/>
      <w:marTop w:val="0"/>
      <w:marBottom w:val="0"/>
      <w:divBdr>
        <w:top w:val="none" w:sz="0" w:space="0" w:color="auto"/>
        <w:left w:val="none" w:sz="0" w:space="0" w:color="auto"/>
        <w:bottom w:val="none" w:sz="0" w:space="0" w:color="auto"/>
        <w:right w:val="none" w:sz="0" w:space="0" w:color="auto"/>
      </w:divBdr>
    </w:div>
    <w:div w:id="1004212954">
      <w:bodyDiv w:val="1"/>
      <w:marLeft w:val="0"/>
      <w:marRight w:val="0"/>
      <w:marTop w:val="0"/>
      <w:marBottom w:val="0"/>
      <w:divBdr>
        <w:top w:val="none" w:sz="0" w:space="0" w:color="auto"/>
        <w:left w:val="none" w:sz="0" w:space="0" w:color="auto"/>
        <w:bottom w:val="none" w:sz="0" w:space="0" w:color="auto"/>
        <w:right w:val="none" w:sz="0" w:space="0" w:color="auto"/>
      </w:divBdr>
    </w:div>
    <w:div w:id="1050492794">
      <w:bodyDiv w:val="1"/>
      <w:marLeft w:val="0"/>
      <w:marRight w:val="0"/>
      <w:marTop w:val="0"/>
      <w:marBottom w:val="0"/>
      <w:divBdr>
        <w:top w:val="none" w:sz="0" w:space="0" w:color="auto"/>
        <w:left w:val="none" w:sz="0" w:space="0" w:color="auto"/>
        <w:bottom w:val="none" w:sz="0" w:space="0" w:color="auto"/>
        <w:right w:val="none" w:sz="0" w:space="0" w:color="auto"/>
      </w:divBdr>
    </w:div>
    <w:div w:id="1159155193">
      <w:bodyDiv w:val="1"/>
      <w:marLeft w:val="0"/>
      <w:marRight w:val="0"/>
      <w:marTop w:val="0"/>
      <w:marBottom w:val="0"/>
      <w:divBdr>
        <w:top w:val="none" w:sz="0" w:space="0" w:color="auto"/>
        <w:left w:val="none" w:sz="0" w:space="0" w:color="auto"/>
        <w:bottom w:val="none" w:sz="0" w:space="0" w:color="auto"/>
        <w:right w:val="none" w:sz="0" w:space="0" w:color="auto"/>
      </w:divBdr>
    </w:div>
    <w:div w:id="1240212159">
      <w:bodyDiv w:val="1"/>
      <w:marLeft w:val="0"/>
      <w:marRight w:val="0"/>
      <w:marTop w:val="0"/>
      <w:marBottom w:val="0"/>
      <w:divBdr>
        <w:top w:val="none" w:sz="0" w:space="0" w:color="auto"/>
        <w:left w:val="none" w:sz="0" w:space="0" w:color="auto"/>
        <w:bottom w:val="none" w:sz="0" w:space="0" w:color="auto"/>
        <w:right w:val="none" w:sz="0" w:space="0" w:color="auto"/>
      </w:divBdr>
    </w:div>
    <w:div w:id="1350838793">
      <w:bodyDiv w:val="1"/>
      <w:marLeft w:val="0"/>
      <w:marRight w:val="0"/>
      <w:marTop w:val="0"/>
      <w:marBottom w:val="0"/>
      <w:divBdr>
        <w:top w:val="none" w:sz="0" w:space="0" w:color="auto"/>
        <w:left w:val="none" w:sz="0" w:space="0" w:color="auto"/>
        <w:bottom w:val="none" w:sz="0" w:space="0" w:color="auto"/>
        <w:right w:val="none" w:sz="0" w:space="0" w:color="auto"/>
      </w:divBdr>
    </w:div>
    <w:div w:id="1394742079">
      <w:bodyDiv w:val="1"/>
      <w:marLeft w:val="0"/>
      <w:marRight w:val="0"/>
      <w:marTop w:val="0"/>
      <w:marBottom w:val="0"/>
      <w:divBdr>
        <w:top w:val="none" w:sz="0" w:space="0" w:color="auto"/>
        <w:left w:val="none" w:sz="0" w:space="0" w:color="auto"/>
        <w:bottom w:val="none" w:sz="0" w:space="0" w:color="auto"/>
        <w:right w:val="none" w:sz="0" w:space="0" w:color="auto"/>
      </w:divBdr>
    </w:div>
    <w:div w:id="1399590122">
      <w:bodyDiv w:val="1"/>
      <w:marLeft w:val="0"/>
      <w:marRight w:val="0"/>
      <w:marTop w:val="0"/>
      <w:marBottom w:val="0"/>
      <w:divBdr>
        <w:top w:val="none" w:sz="0" w:space="0" w:color="auto"/>
        <w:left w:val="none" w:sz="0" w:space="0" w:color="auto"/>
        <w:bottom w:val="none" w:sz="0" w:space="0" w:color="auto"/>
        <w:right w:val="none" w:sz="0" w:space="0" w:color="auto"/>
      </w:divBdr>
    </w:div>
    <w:div w:id="1428237239">
      <w:bodyDiv w:val="1"/>
      <w:marLeft w:val="0"/>
      <w:marRight w:val="0"/>
      <w:marTop w:val="0"/>
      <w:marBottom w:val="0"/>
      <w:divBdr>
        <w:top w:val="none" w:sz="0" w:space="0" w:color="auto"/>
        <w:left w:val="none" w:sz="0" w:space="0" w:color="auto"/>
        <w:bottom w:val="none" w:sz="0" w:space="0" w:color="auto"/>
        <w:right w:val="none" w:sz="0" w:space="0" w:color="auto"/>
      </w:divBdr>
    </w:div>
    <w:div w:id="1476482242">
      <w:bodyDiv w:val="1"/>
      <w:marLeft w:val="0"/>
      <w:marRight w:val="0"/>
      <w:marTop w:val="0"/>
      <w:marBottom w:val="0"/>
      <w:divBdr>
        <w:top w:val="none" w:sz="0" w:space="0" w:color="auto"/>
        <w:left w:val="none" w:sz="0" w:space="0" w:color="auto"/>
        <w:bottom w:val="none" w:sz="0" w:space="0" w:color="auto"/>
        <w:right w:val="none" w:sz="0" w:space="0" w:color="auto"/>
      </w:divBdr>
    </w:div>
    <w:div w:id="1503855902">
      <w:bodyDiv w:val="1"/>
      <w:marLeft w:val="0"/>
      <w:marRight w:val="0"/>
      <w:marTop w:val="0"/>
      <w:marBottom w:val="0"/>
      <w:divBdr>
        <w:top w:val="none" w:sz="0" w:space="0" w:color="auto"/>
        <w:left w:val="none" w:sz="0" w:space="0" w:color="auto"/>
        <w:bottom w:val="none" w:sz="0" w:space="0" w:color="auto"/>
        <w:right w:val="none" w:sz="0" w:space="0" w:color="auto"/>
      </w:divBdr>
    </w:div>
    <w:div w:id="1545678154">
      <w:bodyDiv w:val="1"/>
      <w:marLeft w:val="0"/>
      <w:marRight w:val="0"/>
      <w:marTop w:val="0"/>
      <w:marBottom w:val="0"/>
      <w:divBdr>
        <w:top w:val="none" w:sz="0" w:space="0" w:color="auto"/>
        <w:left w:val="none" w:sz="0" w:space="0" w:color="auto"/>
        <w:bottom w:val="none" w:sz="0" w:space="0" w:color="auto"/>
        <w:right w:val="none" w:sz="0" w:space="0" w:color="auto"/>
      </w:divBdr>
    </w:div>
    <w:div w:id="1605070396">
      <w:bodyDiv w:val="1"/>
      <w:marLeft w:val="0"/>
      <w:marRight w:val="0"/>
      <w:marTop w:val="0"/>
      <w:marBottom w:val="0"/>
      <w:divBdr>
        <w:top w:val="none" w:sz="0" w:space="0" w:color="auto"/>
        <w:left w:val="none" w:sz="0" w:space="0" w:color="auto"/>
        <w:bottom w:val="none" w:sz="0" w:space="0" w:color="auto"/>
        <w:right w:val="none" w:sz="0" w:space="0" w:color="auto"/>
      </w:divBdr>
    </w:div>
    <w:div w:id="1609507189">
      <w:bodyDiv w:val="1"/>
      <w:marLeft w:val="0"/>
      <w:marRight w:val="0"/>
      <w:marTop w:val="0"/>
      <w:marBottom w:val="0"/>
      <w:divBdr>
        <w:top w:val="none" w:sz="0" w:space="0" w:color="auto"/>
        <w:left w:val="none" w:sz="0" w:space="0" w:color="auto"/>
        <w:bottom w:val="none" w:sz="0" w:space="0" w:color="auto"/>
        <w:right w:val="none" w:sz="0" w:space="0" w:color="auto"/>
      </w:divBdr>
    </w:div>
    <w:div w:id="1632635098">
      <w:bodyDiv w:val="1"/>
      <w:marLeft w:val="0"/>
      <w:marRight w:val="0"/>
      <w:marTop w:val="0"/>
      <w:marBottom w:val="0"/>
      <w:divBdr>
        <w:top w:val="none" w:sz="0" w:space="0" w:color="auto"/>
        <w:left w:val="none" w:sz="0" w:space="0" w:color="auto"/>
        <w:bottom w:val="none" w:sz="0" w:space="0" w:color="auto"/>
        <w:right w:val="none" w:sz="0" w:space="0" w:color="auto"/>
      </w:divBdr>
    </w:div>
    <w:div w:id="1796678742">
      <w:bodyDiv w:val="1"/>
      <w:marLeft w:val="0"/>
      <w:marRight w:val="0"/>
      <w:marTop w:val="0"/>
      <w:marBottom w:val="0"/>
      <w:divBdr>
        <w:top w:val="none" w:sz="0" w:space="0" w:color="auto"/>
        <w:left w:val="none" w:sz="0" w:space="0" w:color="auto"/>
        <w:bottom w:val="none" w:sz="0" w:space="0" w:color="auto"/>
        <w:right w:val="none" w:sz="0" w:space="0" w:color="auto"/>
      </w:divBdr>
    </w:div>
    <w:div w:id="1800143466">
      <w:bodyDiv w:val="1"/>
      <w:marLeft w:val="0"/>
      <w:marRight w:val="0"/>
      <w:marTop w:val="0"/>
      <w:marBottom w:val="0"/>
      <w:divBdr>
        <w:top w:val="none" w:sz="0" w:space="0" w:color="auto"/>
        <w:left w:val="none" w:sz="0" w:space="0" w:color="auto"/>
        <w:bottom w:val="none" w:sz="0" w:space="0" w:color="auto"/>
        <w:right w:val="none" w:sz="0" w:space="0" w:color="auto"/>
      </w:divBdr>
    </w:div>
    <w:div w:id="1854031641">
      <w:bodyDiv w:val="1"/>
      <w:marLeft w:val="0"/>
      <w:marRight w:val="0"/>
      <w:marTop w:val="0"/>
      <w:marBottom w:val="0"/>
      <w:divBdr>
        <w:top w:val="none" w:sz="0" w:space="0" w:color="auto"/>
        <w:left w:val="none" w:sz="0" w:space="0" w:color="auto"/>
        <w:bottom w:val="none" w:sz="0" w:space="0" w:color="auto"/>
        <w:right w:val="none" w:sz="0" w:space="0" w:color="auto"/>
      </w:divBdr>
    </w:div>
    <w:div w:id="1940870206">
      <w:bodyDiv w:val="1"/>
      <w:marLeft w:val="0"/>
      <w:marRight w:val="0"/>
      <w:marTop w:val="0"/>
      <w:marBottom w:val="0"/>
      <w:divBdr>
        <w:top w:val="none" w:sz="0" w:space="0" w:color="auto"/>
        <w:left w:val="none" w:sz="0" w:space="0" w:color="auto"/>
        <w:bottom w:val="none" w:sz="0" w:space="0" w:color="auto"/>
        <w:right w:val="none" w:sz="0" w:space="0" w:color="auto"/>
      </w:divBdr>
    </w:div>
    <w:div w:id="2001470239">
      <w:bodyDiv w:val="1"/>
      <w:marLeft w:val="0"/>
      <w:marRight w:val="0"/>
      <w:marTop w:val="0"/>
      <w:marBottom w:val="0"/>
      <w:divBdr>
        <w:top w:val="none" w:sz="0" w:space="0" w:color="auto"/>
        <w:left w:val="none" w:sz="0" w:space="0" w:color="auto"/>
        <w:bottom w:val="none" w:sz="0" w:space="0" w:color="auto"/>
        <w:right w:val="none" w:sz="0" w:space="0" w:color="auto"/>
      </w:divBdr>
    </w:div>
    <w:div w:id="2002349622">
      <w:bodyDiv w:val="1"/>
      <w:marLeft w:val="0"/>
      <w:marRight w:val="0"/>
      <w:marTop w:val="0"/>
      <w:marBottom w:val="0"/>
      <w:divBdr>
        <w:top w:val="none" w:sz="0" w:space="0" w:color="auto"/>
        <w:left w:val="none" w:sz="0" w:space="0" w:color="auto"/>
        <w:bottom w:val="none" w:sz="0" w:space="0" w:color="auto"/>
        <w:right w:val="none" w:sz="0" w:space="0" w:color="auto"/>
      </w:divBdr>
    </w:div>
    <w:div w:id="2032536057">
      <w:bodyDiv w:val="1"/>
      <w:marLeft w:val="0"/>
      <w:marRight w:val="0"/>
      <w:marTop w:val="0"/>
      <w:marBottom w:val="0"/>
      <w:divBdr>
        <w:top w:val="none" w:sz="0" w:space="0" w:color="auto"/>
        <w:left w:val="none" w:sz="0" w:space="0" w:color="auto"/>
        <w:bottom w:val="none" w:sz="0" w:space="0" w:color="auto"/>
        <w:right w:val="none" w:sz="0" w:space="0" w:color="auto"/>
      </w:divBdr>
    </w:div>
    <w:div w:id="207955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Ste08</b:Tag>
    <b:SourceType>Book</b:SourceType>
    <b:Guid>{C1B633A1-F732-48CA-9664-B4F2E5A9343E}</b:Guid>
    <b:Author>
      <b:Author>
        <b:NameList>
          <b:Person>
            <b:Last>Bein</b:Last>
            <b:First>Steven</b:First>
            <b:Middle>F Hick and Thomas</b:Middle>
          </b:Person>
        </b:NameList>
      </b:Author>
    </b:Author>
    <b:Title>Mindfulness and the Therapeutic Relationship</b:Title>
    <b:Year>2008</b:Year>
    <b:City>New York</b:City>
    <b:Publisher>Guildford Press</b:Publisher>
    <b:RefOrder>1</b:RefOrder>
  </b:Source>
  <b:Source>
    <b:Tag>Sar15</b:Tag>
    <b:SourceType>InternetSite</b:SourceType>
    <b:Guid>{DE8A3D60-F24B-404C-96E8-9784B4E305AA}</b:Guid>
    <b:Title>Nursing Times</b:Title>
    <b:Year>2015</b:Year>
    <b:Author>
      <b:Author>
        <b:NameList>
          <b:Person>
            <b:Last>Collins</b:Last>
            <b:First>Sarah</b:First>
          </b:Person>
        </b:NameList>
      </b:Author>
    </b:Author>
    <b:InternetSiteTitle>Nursing Times</b:InternetSiteTitle>
    <b:URL>https://www.nursingtimes.net/opinion/practice-comment/commentgood-communication-helps-to-build-a-therapeutic-relationship/5003004.article</b:URL>
    <b:RefOrder>2</b:RefOrder>
  </b:Source>
  <b:Source>
    <b:Tag>Jud10</b:Tag>
    <b:SourceType>Book</b:SourceType>
    <b:Guid>{C9D75FF2-C763-48DC-9293-4F3EAEE24A9A}</b:Guid>
    <b:Title>Creating Therapeutic Relationship in Counselling and Psychotherapy</b:Title>
    <b:Year>2010</b:Year>
    <b:Author>
      <b:Author>
        <b:NameList>
          <b:Person>
            <b:Last>Green</b:Last>
            <b:First>Judith</b:First>
          </b:Person>
        </b:NameList>
      </b:Author>
    </b:Author>
    <b:City>Exeter </b:City>
    <b:Publisher>Learning Matters</b:Publisher>
    <b:RefOrder>3</b:RefOrder>
  </b:Source>
  <b:Source>
    <b:Tag>Dav99</b:Tag>
    <b:SourceType>Book</b:SourceType>
    <b:Guid>{4AC9F8A1-E7E4-4A8B-891A-0798BED35A64}</b:Guid>
    <b:Author>
      <b:Author>
        <b:NameList>
          <b:Person>
            <b:Last>Thorne</b:Last>
            <b:First>Dave</b:First>
            <b:Middle>Mearns and Brian</b:Middle>
          </b:Person>
        </b:NameList>
      </b:Author>
    </b:Author>
    <b:Title>Person Centred Counselling in Action</b:Title>
    <b:Year>1999</b:Year>
    <b:City>London </b:City>
    <b:Publisher>Sage Publications</b:Publisher>
    <b:Edition>2nd </b:Edition>
    <b:RefOrder>4</b:RefOrder>
  </b:Source>
  <b:Source>
    <b:Tag>Mar97</b:Tag>
    <b:SourceType>Book</b:SourceType>
    <b:Guid>{BC4BA283-3D51-479A-887C-B8427A5C7664}</b:Guid>
    <b:Author>
      <b:Author>
        <b:NameList>
          <b:Person>
            <b:Last>Maguire</b:Last>
            <b:First>Marilyn</b:First>
            <b:Middle>Lawrence and Marie</b:Middle>
          </b:Person>
        </b:NameList>
      </b:Author>
    </b:Author>
    <b:Title>Psychotherapy With Women</b:Title>
    <b:Year>1997</b:Year>
    <b:City>London</b:City>
    <b:Publisher>Macmillian Press Ltd</b:Publisher>
    <b:RefOrder>5</b:RefOrder>
  </b:Source>
  <b:Source>
    <b:Tag>Reb15</b:Tag>
    <b:SourceType>Book</b:SourceType>
    <b:Guid>{DB3EA3CB-A932-4771-B6E3-9A51FD3CBB96}</b:Guid>
    <b:Author>
      <b:Author>
        <b:NameList>
          <b:Person>
            <b:Last>Dickson</b:Last>
            <b:First>Rebecca</b:First>
            <b:Middle>Midwinter and Janie</b:Middle>
          </b:Person>
        </b:NameList>
      </b:Author>
    </b:Author>
    <b:Title>Embedding Counselling and Communication Skills: A Relational Skills Model</b:Title>
    <b:Year>2015</b:Year>
    <b:City>Sussex</b:City>
    <b:Publisher>Routeledge</b:Publisher>
    <b:RefOrder>6</b:RefOrder>
  </b:Source>
  <b:Source>
    <b:Tag>Sau15</b:Tag>
    <b:SourceType>InternetSite</b:SourceType>
    <b:Guid>{F9156238-3878-4AAD-9DEC-B9A5693FBBAD}</b:Guid>
    <b:Title>Simply Psychology</b:Title>
    <b:Year>2015</b:Year>
    <b:Author>
      <b:Author>
        <b:NameList>
          <b:Person>
            <b:Last>McLeod</b:Last>
            <b:First>Saul</b:First>
          </b:Person>
        </b:NameList>
      </b:Author>
    </b:Author>
    <b:YearAccessed>2018</b:YearAccessed>
    <b:MonthAccessed>November</b:MonthAccessed>
    <b:DayAccessed>07</b:DayAccessed>
    <b:URL>https://www.simplypsychology.org/client-centred-therapy.html</b:URL>
    <b:RefOrder>7</b:RefOrder>
  </b:Source>
  <b:Source>
    <b:Tag>Ton07</b:Tag>
    <b:SourceType>InternetSite</b:SourceType>
    <b:Guid>{D17D5046-09D0-4201-938D-03FA64721A45}</b:Guid>
    <b:Author>
      <b:Author>
        <b:NameList>
          <b:Person>
            <b:Last>Weston</b:Last>
            <b:First>Tony</b:First>
          </b:Person>
        </b:NameList>
      </b:Author>
    </b:Author>
    <b:Title>ueau</b:Title>
    <b:Year>2007</b:Year>
    <b:YearAccessed>2018</b:YearAccessed>
    <b:MonthAccessed>November</b:MonthAccessed>
    <b:DayAccessed>08</b:DayAccessed>
    <b:URL>https://ueaeprints.uea.ac.uk/33506/1/Tony_Weston's_PhD_thesis.pdf</b:URL>
    <b:RefOrder>8</b:RefOrder>
  </b:Source>
  <b:Source>
    <b:Tag>Dav07</b:Tag>
    <b:SourceType>Book</b:SourceType>
    <b:Guid>{A0294988-366A-477A-B739-35C62E589D98}</b:Guid>
    <b:Title>Person Centred Counselling in Action</b:Title>
    <b:Year>2007</b:Year>
    <b:Author>
      <b:Author>
        <b:NameList>
          <b:Person>
            <b:Last>Thorne</b:Last>
            <b:First>Dave</b:First>
            <b:Middle>Mearns and Brian</b:Middle>
          </b:Person>
        </b:NameList>
      </b:Author>
    </b:Author>
    <b:City>London</b:City>
    <b:Publisher>Sage Publications</b:Publisher>
    <b:Edition>3rd </b:Edition>
    <b:RefOrder>9</b:RefOrder>
  </b:Source>
  <b:Source>
    <b:Tag>NHS18</b:Tag>
    <b:SourceType>InternetSite</b:SourceType>
    <b:Guid>{F8CCA0EA-7BB0-4B06-9F57-0833280BAFB4}</b:Guid>
    <b:Title>NHS </b:Title>
    <b:Year>2018</b:Year>
    <b:Author>
      <b:Author>
        <b:NameList>
          <b:Person>
            <b:Last>NHS</b:Last>
          </b:Person>
        </b:NameList>
      </b:Author>
    </b:Author>
    <b:YearAccessed>2018</b:YearAccessed>
    <b:MonthAccessed>November</b:MonthAccessed>
    <b:DayAccessed>08</b:DayAccessed>
    <b:URL>https://www.nhs.uk/conditions/stress-anxiety-depression/types-of-therapy/</b:URL>
    <b:RefOrder>10</b:RefOrder>
  </b:Source>
  <b:Source>
    <b:Tag>NHS16</b:Tag>
    <b:SourceType>InternetSite</b:SourceType>
    <b:Guid>{8BEDFE3F-2045-49D0-BF86-FD95AEEBE9FA}</b:Guid>
    <b:Author>
      <b:Author>
        <b:NameList>
          <b:Person>
            <b:Last>NHS</b:Last>
          </b:Person>
        </b:NameList>
      </b:Author>
    </b:Author>
    <b:Title>NHS</b:Title>
    <b:Year>2016</b:Year>
    <b:YearAccessed>2018</b:YearAccessed>
    <b:MonthAccessed>November</b:MonthAccessed>
    <b:DayAccessed>17</b:DayAccessed>
    <b:URL>https://www.nhs.uk/conditions/cognitive-behavioural-therapy-cbt/</b:URL>
    <b:RefOrder>11</b:RefOrder>
  </b:Source>
  <b:Source>
    <b:Tag>Fir18</b:Tag>
    <b:SourceType>InternetSite</b:SourceType>
    <b:Guid>{2BF6FB23-6372-4428-BAB4-3077BF80BF35}</b:Guid>
    <b:Author>
      <b:Author>
        <b:NameList>
          <b:Person>
            <b:Last>Psychology</b:Last>
            <b:First>First</b:First>
          </b:Person>
        </b:NameList>
      </b:Author>
    </b:Author>
    <b:Title>First Psychology</b:Title>
    <b:Year>2018</b:Year>
    <b:YearAccessed>2018</b:YearAccessed>
    <b:MonthAccessed>November</b:MonthAccessed>
    <b:DayAccessed>17</b:DayAccessed>
    <b:URL>https://www.glasgowpsychology.co.uk/person-centred-counselling.php</b:URL>
    <b:RefOrder>12</b:RefOrder>
  </b:Source>
  <b:Source>
    <b:Tag>Cra57</b:Tag>
    <b:SourceType>JournalArticle</b:SourceType>
    <b:Guid>{1ABB52F8-7B5B-4D8D-A5D3-94E971E02B8C}</b:Guid>
    <b:Title>The Necessary and Sufficent Conditions of Therepeutic Personality Change</b:Title>
    <b:Year>1957</b:Year>
    <b:Author>
      <b:Author>
        <b:NameList>
          <b:Person>
            <b:Last>Rogers</b:Last>
            <b:First>Cral</b:First>
          </b:Person>
        </b:NameList>
      </b:Author>
    </b:Author>
    <b:JournalName>University of Chicago</b:JournalName>
    <b:Pages>95-103</b:Pages>
    <b:Volume>21</b:Volume>
    <b:RefOrder>13</b:RefOrder>
  </b:Source>
  <b:Source>
    <b:Tag>Pat18</b:Tag>
    <b:SourceType>InternetSite</b:SourceType>
    <b:Guid>{FADC61F2-4DE2-4CCA-AC9B-253B7A2E3612}</b:Guid>
    <b:Title>Life Hack</b:Title>
    <b:Year>2018</b:Year>
    <b:Author>
      <b:Author>
        <b:NameList>
          <b:Person>
            <b:Last>Young</b:Last>
            <b:First>Patrica</b:First>
          </b:Person>
        </b:NameList>
      </b:Author>
    </b:Author>
    <b:YearAccessed>2018</b:YearAccessed>
    <b:MonthAccessed>November</b:MonthAccessed>
    <b:DayAccessed>18</b:DayAccessed>
    <b:URL>https://www.lifehack.org/749842/why-some-people-have-a-lack-of-empathy-and-how-to-deal-with-them</b:URL>
    <b:RefOrder>14</b:RefOrder>
  </b:Source>
  <b:Source>
    <b:Tag>Den14</b:Tag>
    <b:SourceType>InternetSite</b:SourceType>
    <b:Guid>{6466F439-39AF-4D55-8366-D9453F6C3729}</b:Guid>
    <b:Author>
      <b:Author>
        <b:NameList>
          <b:Person>
            <b:Last>Cummins</b:Last>
            <b:First>Denise</b:First>
          </b:Person>
        </b:NameList>
      </b:Author>
    </b:Author>
    <b:Title>Psychology Today</b:Title>
    <b:Year>2014</b:Year>
    <b:YearAccessed>2018</b:YearAccessed>
    <b:MonthAccessed>November</b:MonthAccessed>
    <b:DayAccessed>18</b:DayAccessed>
    <b:URL>https://www.psychologytoday.com/gb/blog/good-thinking/201406/why-some-people-seem-lack-empathy</b:URL>
    <b:RefOrder>15</b:RefOrder>
  </b:Source>
  <b:Source>
    <b:Tag>Ala17</b:Tag>
    <b:SourceType>InternetSite</b:SourceType>
    <b:Guid>{420541D3-920E-4AA3-A489-E64CBF320DD6}</b:Guid>
    <b:Author>
      <b:Author>
        <b:NameList>
          <b:Person>
            <b:Last>Brodeville</b:Last>
            <b:First>Alan</b:First>
          </b:Person>
        </b:NameList>
      </b:Author>
    </b:Author>
    <b:Title>Counselling Directory</b:Title>
    <b:Year>2017</b:Year>
    <b:YearAccessed>2018</b:YearAccessed>
    <b:MonthAccessed>November </b:MonthAccessed>
    <b:DayAccessed>23</b:DayAccessed>
    <b:URL>https://www.counselling-directory.org.uk/counsellor-articles/are-counsellors-too-empathic</b:URL>
    <b:RefOrder>16</b:RefOrder>
  </b:Source>
  <b:Source>
    <b:Tag>PMa17</b:Tag>
    <b:SourceType>JournalArticle</b:SourceType>
    <b:Guid>{50F12450-B2B4-49C8-8090-820A592D476E}</b:Guid>
    <b:Title>Empathy from the clients perspective: A grounded theory analysis</b:Title>
    <b:Year>2017</b:Year>
    <b:Author>
      <b:Author>
        <b:NameList>
          <b:Person>
            <b:Last>Macfarlane P</b:Last>
            <b:First>Anderson</b:First>
            <b:Middle>T, McClintock A S,</b:Middle>
          </b:Person>
        </b:NameList>
      </b:Author>
    </b:Author>
    <b:JournalName>Psychotherapy Research</b:JournalName>
    <b:Pages>227-238</b:Pages>
    <b:Volume>27</b:Volume>
    <b:RefOrder>17</b:RefOrder>
  </b:Source>
  <b:Source>
    <b:Tag>TBM16</b:Tag>
    <b:SourceType>JournalArticle</b:SourceType>
    <b:Guid>{5971960B-4352-459E-A687-A28DF3AF3190}</b:Guid>
    <b:Author>
      <b:Author>
        <b:NameList>
          <b:Person>
            <b:Last>T B Moyers. J Houck</b:Last>
            <b:First>S</b:First>
            <b:Middle>L Rice, R Lougabaugh, W R Miller</b:Middle>
          </b:Person>
        </b:NameList>
      </b:Author>
    </b:Author>
    <b:Title>Therapist empathy combined behavioural intervention and alcohol outcomes in the COMBINE reserach project</b:Title>
    <b:JournalName>Journal of Consultancy and Clinical Psychology</b:JournalName>
    <b:Year>2016</b:Year>
    <b:Pages>221-229</b:Pages>
    <b:Volume>84</b:Volume>
    <b:Issue>3</b:Issue>
    <b:RefOrder>18</b:RefOrder>
  </b:Source>
  <b:Source>
    <b:Tag>Isa08</b:Tag>
    <b:SourceType>JournalArticle</b:SourceType>
    <b:Guid>{9514CFA6-4437-42A2-BE79-E138F5A1A506}</b:Guid>
    <b:Author>
      <b:Author>
        <b:NameList>
          <b:Person>
            <b:Last>Henley</b:Last>
            <b:First>Isabel</b:First>
            <b:Middle>Gibbard and Terry</b:Middle>
          </b:Person>
        </b:NameList>
      </b:Author>
    </b:Author>
    <b:Title>A five year evaluation of teh effectiveness of person centred counselling in routine clinical practice in practice care</b:Title>
    <b:JournalName>Counselling and Psycotherapy Research </b:JournalName>
    <b:Year>2008</b:Year>
    <b:Pages>215-222</b:Pages>
    <b:RefOrder>19</b:RefOrder>
  </b:Source>
  <b:Source>
    <b:Tag>Wil16</b:Tag>
    <b:SourceType>BookSection</b:SourceType>
    <b:Guid>{3C7FD6B2-E7A8-4F57-9288-38D2B6A2D098}</b:Guid>
    <b:Title>Person Centred Therapy: 100 Key Points</b:Title>
    <b:Year>2016</b:Year>
    <b:LCID>en-GB</b:LCID>
    <b:Author>
      <b:Author>
        <b:NameList>
          <b:Person>
            <b:Last>Wilkins</b:Last>
            <b:First>Paul</b:First>
          </b:Person>
        </b:NameList>
      </b:Author>
    </b:Author>
    <b:City>Oxon</b:City>
    <b:Publisher>Routeledge</b:Publisher>
    <b:Edition>2nd</b:Edition>
    <b:RefOrder>20</b:RefOrder>
  </b:Source>
  <b:Source>
    <b:Tag>Ric14</b:Tag>
    <b:SourceType>Book</b:SourceType>
    <b:Guid>{08B03CEB-B79B-419B-8CF9-044541F8A4FF}</b:Guid>
    <b:Title>Nelson-Jones' theraoy and counselling and psychotherapy</b:Title>
    <b:Year>2014</b:Year>
    <b:City>London</b:City>
    <b:Publisher>Sage</b:Publisher>
    <b:Author>
      <b:Author>
        <b:NameList>
          <b:Person>
            <b:Last>Nelson-Jones</b:Last>
            <b:First>Richard</b:First>
          </b:Person>
        </b:NameList>
      </b:Author>
    </b:Author>
    <b:Edition>6th</b:Edition>
    <b:RefOrder>21</b:RefOrder>
  </b:Source>
  <b:Source>
    <b:Tag>Rog57</b:Tag>
    <b:SourceType>JournalArticle</b:SourceType>
    <b:Guid>{61AF256D-2B66-4E58-9AF8-63ED5F6E2662}</b:Guid>
    <b:Author>
      <b:Author>
        <b:NameList>
          <b:Person>
            <b:Last>Rogers</b:Last>
            <b:First>Carl</b:First>
          </b:Person>
        </b:NameList>
      </b:Author>
    </b:Author>
    <b:Title>The necessary and sufficent conditions of a therepeutic personality change</b:Title>
    <b:Year>1957</b:Year>
    <b:JournalName>Journal of Consulting Psychology</b:JournalName>
    <b:Pages>95-103</b:Pages>
    <b:Volume>21</b:Volume>
    <b:RefOrder>22</b:RefOrder>
  </b:Source>
  <b:Source>
    <b:Tag>Rog51</b:Tag>
    <b:SourceType>Book</b:SourceType>
    <b:Guid>{358F9CDD-64B7-4024-A881-4B7651363F8E}</b:Guid>
    <b:Author>
      <b:Author>
        <b:NameList>
          <b:Person>
            <b:Last>Rogers</b:Last>
            <b:First>Carl</b:First>
          </b:Person>
        </b:NameList>
      </b:Author>
    </b:Author>
    <b:Title>Client centred therapy</b:Title>
    <b:Year>1951</b:Year>
    <b:City>London</b:City>
    <b:Publisher>Constable</b:Publisher>
    <b:RefOrder>23</b:RefOrder>
  </b:Source>
  <b:Source>
    <b:Tag>Ste12</b:Tag>
    <b:SourceType>InternetSite</b:SourceType>
    <b:Guid>{63D9157F-7AD5-444B-95E2-3727465ABD23}</b:Guid>
    <b:Title>Psychology today</b:Title>
    <b:Year>2012</b:Year>
    <b:Author>
      <b:Author>
        <b:NameList>
          <b:Person>
            <b:Last>Joespeh</b:Last>
            <b:First>Stephen</b:First>
          </b:Person>
        </b:NameList>
      </b:Author>
    </b:Author>
    <b:YearAccessed>2018</b:YearAccessed>
    <b:MonthAccessed>November </b:MonthAccessed>
    <b:DayAccessed>2018</b:DayAccessed>
    <b:URL>https://www.psychologytoday.com/gb/blog/what-doesnt-kill-us/201210/unconditional-positive-regard</b:URL>
    <b:RefOrder>24</b:RefOrder>
  </b:Source>
  <b:Source>
    <b:Tag>Ale12</b:Tag>
    <b:SourceType>InternetSite</b:SourceType>
    <b:Guid>{7FB70288-0CF8-42AC-B681-7C62F8B48EF1}</b:Guid>
    <b:Author>
      <b:Author>
        <b:NameList>
          <b:Person>
            <b:Last>Lickerman</b:Last>
            <b:First>Alex</b:First>
          </b:Person>
        </b:NameList>
      </b:Author>
    </b:Author>
    <b:Title>Psychology Today</b:Title>
    <b:Year>2012</b:Year>
    <b:YearAccessed>2018</b:YearAccessed>
    <b:MonthAccessed>November </b:MonthAccessed>
    <b:DayAccessed>27</b:DayAccessed>
    <b:URL>https://www.psychologytoday.com/us/blog/happiness-in-world/201210/unconditional-positive-regard</b:URL>
    <b:RefOrder>25</b:RefOrder>
  </b:Source>
  <b:Source>
    <b:Tag>MCS11</b:Tag>
    <b:SourceType>JournalArticle</b:SourceType>
    <b:Guid>{76B0DC6F-CE4F-4761-875D-92A40D9D3A30}</b:Guid>
    <b:Title>Can the lack of unconditional postive regard change the correct diagnose and decision of treatment? Cae report</b:Title>
    <b:Year>2011</b:Year>
    <b:Author>
      <b:Author>
        <b:NameList>
          <b:Person>
            <b:Last>Ladea</b:Last>
            <b:First>M</b:First>
            <b:Middle>C Sarpe and M</b:Middle>
          </b:Person>
        </b:NameList>
      </b:Author>
    </b:Author>
    <b:JournalName>European Psychology</b:JournalName>
    <b:Pages>1326</b:Pages>
    <b:Volume>26</b:Volume>
    <b:Issue>1</b:Issue>
    <b:RefOrder>26</b:RefOrder>
  </b:Source>
  <b:Source>
    <b:Tag>Har16</b:Tag>
    <b:SourceType>InternetSite</b:SourceType>
    <b:Guid>{19FDFFF4-5725-4303-B8B6-243FB88D0771}</b:Guid>
    <b:Title>Harvey Therapy</b:Title>
    <b:Year>2016</b:Year>
    <b:Author>
      <b:Author>
        <b:NameList>
          <b:Person>
            <b:Last>Therapy</b:Last>
            <b:First>Harvey</b:First>
          </b:Person>
        </b:NameList>
      </b:Author>
    </b:Author>
    <b:YearAccessed>2018</b:YearAccessed>
    <b:MonthAccessed>November</b:MonthAccessed>
    <b:DayAccessed>27</b:DayAccessed>
    <b:URL>https://www.harleytherapy.co.uk/counselling/unconditional-positive-regard-what-it-is-and-why-you-need-it.htm</b:URL>
    <b:RefOrder>27</b:RefOrder>
  </b:Source>
  <b:Source>
    <b:Tag>Mar18</b:Tag>
    <b:SourceType>InternetSite</b:SourceType>
    <b:Guid>{6E71355C-A659-4995-BD16-5E6CF431AE68}</b:Guid>
    <b:Author>
      <b:Author>
        <b:NameList>
          <b:Person>
            <b:Last>Hendricks</b:Last>
            <b:First>Marion</b:First>
          </b:Person>
        </b:NameList>
      </b:Author>
    </b:Author>
    <b:Title>Focusing Therapy</b:Title>
    <b:Year>2018</b:Year>
    <b:YearAccessed>2018</b:YearAccessed>
    <b:MonthAccessed>November</b:MonthAccessed>
    <b:DayAccessed>28</b:DayAccessed>
    <b:URL>https://focusingtherapy.org/PDFs/General-Introductions/unconditionalprhendricks.pdf</b:URL>
    <b:RefOrder>28</b:RefOrder>
  </b:Source>
  <b:Source>
    <b:Tag>Kri15</b:Tag>
    <b:SourceType>InternetSite</b:SourceType>
    <b:Guid>{6984A81D-5957-49A7-8987-2431899A59CF}</b:Guid>
    <b:Author>
      <b:Author>
        <b:NameList>
          <b:Person>
            <b:Last>Jackson</b:Last>
            <b:First>Kristin</b:First>
          </b:Person>
        </b:NameList>
      </b:Author>
    </b:Author>
    <b:Title>Linked In</b:Title>
    <b:Year>2015</b:Year>
    <b:YearAccessed>2018</b:YearAccessed>
    <b:MonthAccessed>November</b:MonthAccessed>
    <b:DayAccessed>28</b:DayAccessed>
    <b:URL>https://www.linkedin.com/pulse/power-unconditional-positive-regard-relationships-jackson-psy-d-</b:URL>
    <b:RefOrder>29</b:RefOrder>
  </b:Source>
  <b:Source>
    <b:Tag>Car07</b:Tag>
    <b:SourceType>JournalArticle</b:SourceType>
    <b:Guid>{B3F9DCFE-3B2F-425D-BE1C-5E2B788D3CF9}</b:Guid>
    <b:Title>The necessary and sufficent conditions of therepeutic personality change</b:Title>
    <b:Year>2007</b:Year>
    <b:Author>
      <b:Author>
        <b:NameList>
          <b:Person>
            <b:Last>Rogers</b:Last>
            <b:First>Carl</b:First>
          </b:Person>
        </b:NameList>
      </b:Author>
    </b:Author>
    <b:JournalName>Psychotherapy</b:JournalName>
    <b:Pages>240-244</b:Pages>
    <b:Volume>44</b:Volume>
    <b:Issue>3</b:Issue>
    <b:RefOrder>30</b:RefOrder>
  </b:Source>
  <b:Source>
    <b:Tag>Sha18</b:Tag>
    <b:SourceType>InternetSite</b:SourceType>
    <b:Guid>{1CF34B12-AA27-4EF9-8173-2A34F8E3D93E}</b:Guid>
    <b:Title>Shair Geller</b:Title>
    <b:Year>2018</b:Year>
    <b:Author>
      <b:Author>
        <b:NameList>
          <b:Person>
            <b:Last>Geller</b:Last>
            <b:First>Shair</b:First>
          </b:Person>
        </b:NameList>
      </b:Author>
    </b:Author>
    <b:YearAccessed>2018</b:YearAccessed>
    <b:MonthAccessed>November</b:MonthAccessed>
    <b:DayAccessed>28</b:DayAccessed>
    <b:URL>http://www.sharigeller.ca/_images/pdfs/Congruence_proofs.pdf</b:URL>
    <b:RefOrder>31</b:RefOrder>
  </b:Source>
  <b:Source>
    <b:Tag>Sau14</b:Tag>
    <b:SourceType>InternetSite</b:SourceType>
    <b:Guid>{FB4AB877-644B-41BA-9B76-03FC225821F2}</b:Guid>
    <b:Author>
      <b:Author>
        <b:NameList>
          <b:Person>
            <b:Last>McLeod</b:Last>
            <b:First>Saul</b:First>
          </b:Person>
        </b:NameList>
      </b:Author>
    </b:Author>
    <b:Title>Simply Psychology</b:Title>
    <b:Year>2014</b:Year>
    <b:YearAccessed>2018</b:YearAccessed>
    <b:MonthAccessed>November</b:MonthAccessed>
    <b:DayAccessed>04</b:DayAccessed>
    <b:URL>https://www.simplypsychology.org/carl-rogers.html</b:URL>
    <b:RefOrder>32</b:RefOrder>
  </b:Source>
  <b:Source>
    <b:Tag>Car67</b:Tag>
    <b:SourceType>Book</b:SourceType>
    <b:Guid>{E519A26D-A639-4EF7-8896-C8A08E38E3D9}</b:Guid>
    <b:Title>On becoming a person: A therapists view of psychotherapy</b:Title>
    <b:Year>1967</b:Year>
    <b:Author>
      <b:Author>
        <b:NameList>
          <b:Person>
            <b:Last>Rogers</b:Last>
            <b:First>Carl</b:First>
          </b:Person>
        </b:NameList>
      </b:Author>
    </b:Author>
    <b:City>New York</b:City>
    <b:Publisher>Houghton Mifflin Company</b:Publisher>
    <b:RefOrder>33</b:RefOrder>
  </b:Source>
  <b:Source>
    <b:Tag>Ric05</b:Tag>
    <b:SourceType>Book</b:SourceType>
    <b:Guid>{386E3611-5309-4617-B45C-A48DE9071235}</b:Guid>
    <b:Author>
      <b:Author>
        <b:NameList>
          <b:Person>
            <b:Last>Bryant-Jefferies</b:Last>
            <b:First>Richard</b:First>
          </b:Person>
        </b:NameList>
      </b:Author>
    </b:Author>
    <b:Title>Person Cnetred Counselling Superision: Person and Proffesional </b:Title>
    <b:Year>2005</b:Year>
    <b:City>Oxford </b:City>
    <b:Publisher>Radcliffe Publishing Ltd</b:Publisher>
    <b:RefOrder>34</b:RefOrder>
  </b:Source>
  <b:Source>
    <b:Tag>Lau14</b:Tag>
    <b:SourceType>InternetSite</b:SourceType>
    <b:Guid>{0B09864D-148F-442E-A1A5-995AA1FABD9D}</b:Guid>
    <b:Title>APH</b:Title>
    <b:Year>2014</b:Year>
    <b:Author>
      <b:Author>
        <b:NameList>
          <b:Person>
            <b:Last>Ford</b:Last>
            <b:First>Lauren</b:First>
          </b:Person>
        </b:NameList>
      </b:Author>
    </b:Author>
    <b:YearAccessed>2018</b:YearAccessed>
    <b:MonthAccessed>November</b:MonthAccessed>
    <b:DayAccessed>04</b:DayAccessed>
    <b:URL>https://www.ahpweb.org/library/perspective-online/item/107-congruence-empathy-regard.html</b:URL>
    <b:RefOrder>35</b:RefOrder>
  </b:Source>
  <b:Source>
    <b:Tag>Pro17</b:Tag>
    <b:SourceType>InternetSite</b:SourceType>
    <b:Guid>{DF5B410F-74F0-4BED-8329-159963AE7272}</b:Guid>
    <b:Author>
      <b:Author>
        <b:NameList>
          <b:Person>
            <b:Last>Profisse</b:Last>
          </b:Person>
        </b:NameList>
      </b:Author>
    </b:Author>
    <b:Title>Medium</b:Title>
    <b:Year>2017</b:Year>
    <b:YearAccessed>2018</b:YearAccessed>
    <b:MonthAccessed>November </b:MonthAccessed>
    <b:DayAccessed>04</b:DayAccessed>
    <b:URL>https://medium.com/@profisee/does-person-centred-counselling-fully-meet-the-needs-of-clients-struggling-with-alcohol-problems-2f14565f4320</b:URL>
    <b:RefOrder>36</b:RefOrder>
  </b:Source>
</b:Sources>
</file>

<file path=customXml/itemProps1.xml><?xml version="1.0" encoding="utf-8"?>
<ds:datastoreItem xmlns:ds="http://schemas.openxmlformats.org/officeDocument/2006/customXml" ds:itemID="{CFA4AA47-CAAE-4490-935D-1F113683C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63332</TotalTime>
  <Pages>14</Pages>
  <Words>3247</Words>
  <Characters>18511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Sosu (P147422)</dc:creator>
  <cp:keywords/>
  <dc:description/>
  <cp:lastModifiedBy>Rachel Sosu (P147422)</cp:lastModifiedBy>
  <cp:revision>21</cp:revision>
  <dcterms:created xsi:type="dcterms:W3CDTF">2018-10-03T16:11:00Z</dcterms:created>
  <dcterms:modified xsi:type="dcterms:W3CDTF">2018-12-04T15:33:00Z</dcterms:modified>
</cp:coreProperties>
</file>