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DE2E657" w14:textId="7EF2F764" w:rsidR="00A85937" w:rsidRDefault="00A85937" w:rsidP="00A85937">
      <w:pPr>
        <w:pStyle w:val="AssignBody"/>
      </w:pPr>
      <w:r>
        <w:t>Please add your targets from the previous assignment (Only relevant if you have completed an assignment)</w:t>
      </w:r>
    </w:p>
    <w:tbl>
      <w:tblPr>
        <w:tblStyle w:val="TableGrid"/>
        <w:tblW w:w="0" w:type="auto"/>
        <w:tblLook w:val="04A0" w:firstRow="1" w:lastRow="0" w:firstColumn="1" w:lastColumn="0" w:noHBand="0" w:noVBand="1"/>
      </w:tblPr>
      <w:tblGrid>
        <w:gridCol w:w="1722"/>
        <w:gridCol w:w="3644"/>
        <w:gridCol w:w="3644"/>
      </w:tblGrid>
      <w:tr w:rsidR="00A85937" w14:paraId="6D82A15C" w14:textId="77777777" w:rsidTr="00945476">
        <w:tc>
          <w:tcPr>
            <w:tcW w:w="1722" w:type="dxa"/>
          </w:tcPr>
          <w:p w14:paraId="64AB8812" w14:textId="77777777" w:rsidR="00A85937" w:rsidRDefault="00A85937" w:rsidP="00945476">
            <w:pPr>
              <w:pStyle w:val="AssignBody"/>
            </w:pPr>
          </w:p>
        </w:tc>
        <w:tc>
          <w:tcPr>
            <w:tcW w:w="3647" w:type="dxa"/>
          </w:tcPr>
          <w:p w14:paraId="23900D08" w14:textId="77777777" w:rsidR="00A85937" w:rsidRDefault="00A85937" w:rsidP="00945476">
            <w:pPr>
              <w:pStyle w:val="AssignBody"/>
            </w:pPr>
            <w:proofErr w:type="spellStart"/>
            <w:r>
              <w:t>Targed</w:t>
            </w:r>
            <w:proofErr w:type="spellEnd"/>
            <w:r>
              <w:t>/target</w:t>
            </w:r>
          </w:p>
        </w:tc>
        <w:tc>
          <w:tcPr>
            <w:tcW w:w="3647" w:type="dxa"/>
          </w:tcPr>
          <w:p w14:paraId="6850B45C" w14:textId="77777777" w:rsidR="00A85937" w:rsidRDefault="00A85937" w:rsidP="00945476">
            <w:pPr>
              <w:pStyle w:val="NormalWeb"/>
              <w:spacing w:before="0" w:beforeAutospacing="0" w:after="0" w:afterAutospacing="0"/>
              <w:rPr>
                <w:rFonts w:ascii="Arial" w:hAnsi="Arial" w:cs="Arial"/>
                <w:color w:val="222222"/>
                <w:lang w:val="en-US"/>
              </w:rPr>
            </w:pPr>
            <w:proofErr w:type="spellStart"/>
            <w:r>
              <w:rPr>
                <w:rFonts w:ascii="Arial" w:hAnsi="Arial" w:cs="Arial"/>
                <w:color w:val="222222"/>
                <w:shd w:val="clear" w:color="auto" w:fill="F8F9FA"/>
                <w:lang w:val="en-US"/>
              </w:rPr>
              <w:t>Yr</w:t>
            </w:r>
            <w:proofErr w:type="spellEnd"/>
            <w:r>
              <w:rPr>
                <w:rFonts w:ascii="Arial" w:hAnsi="Arial" w:cs="Arial"/>
                <w:color w:val="222222"/>
                <w:shd w:val="clear" w:color="auto" w:fill="F8F9FA"/>
                <w:lang w:val="en-US"/>
              </w:rPr>
              <w:t xml:space="preserve"> </w:t>
            </w:r>
            <w:proofErr w:type="spellStart"/>
            <w:r>
              <w:rPr>
                <w:rFonts w:ascii="Arial" w:hAnsi="Arial" w:cs="Arial"/>
                <w:color w:val="222222"/>
                <w:shd w:val="clear" w:color="auto" w:fill="F8F9FA"/>
                <w:lang w:val="en-US"/>
              </w:rPr>
              <w:t>hyn</w:t>
            </w:r>
            <w:proofErr w:type="spellEnd"/>
            <w:r>
              <w:rPr>
                <w:rFonts w:ascii="Arial" w:hAnsi="Arial" w:cs="Arial"/>
                <w:color w:val="222222"/>
                <w:shd w:val="clear" w:color="auto" w:fill="F8F9FA"/>
                <w:lang w:val="en-US"/>
              </w:rPr>
              <w:t xml:space="preserve"> </w:t>
            </w:r>
            <w:proofErr w:type="spellStart"/>
            <w:r>
              <w:rPr>
                <w:rFonts w:ascii="Arial" w:hAnsi="Arial" w:cs="Arial"/>
                <w:color w:val="222222"/>
                <w:shd w:val="clear" w:color="auto" w:fill="F8F9FA"/>
                <w:lang w:val="en-US"/>
              </w:rPr>
              <w:t>yr</w:t>
            </w:r>
            <w:proofErr w:type="spellEnd"/>
            <w:r>
              <w:rPr>
                <w:rFonts w:ascii="Arial" w:hAnsi="Arial" w:cs="Arial"/>
                <w:color w:val="222222"/>
                <w:shd w:val="clear" w:color="auto" w:fill="F8F9FA"/>
                <w:lang w:val="en-US"/>
              </w:rPr>
              <w:t xml:space="preserve"> </w:t>
            </w:r>
            <w:proofErr w:type="spellStart"/>
            <w:r>
              <w:rPr>
                <w:rFonts w:ascii="Arial" w:hAnsi="Arial" w:cs="Arial"/>
                <w:color w:val="222222"/>
                <w:shd w:val="clear" w:color="auto" w:fill="F8F9FA"/>
                <w:lang w:val="en-US"/>
              </w:rPr>
              <w:t>wyf</w:t>
            </w:r>
            <w:proofErr w:type="spellEnd"/>
            <w:r>
              <w:rPr>
                <w:rFonts w:ascii="Arial" w:hAnsi="Arial" w:cs="Arial"/>
                <w:color w:val="222222"/>
                <w:shd w:val="clear" w:color="auto" w:fill="F8F9FA"/>
                <w:lang w:val="en-US"/>
              </w:rPr>
              <w:t xml:space="preserve"> </w:t>
            </w:r>
            <w:proofErr w:type="spellStart"/>
            <w:r>
              <w:rPr>
                <w:rFonts w:ascii="Arial" w:hAnsi="Arial" w:cs="Arial"/>
                <w:color w:val="222222"/>
                <w:shd w:val="clear" w:color="auto" w:fill="F8F9FA"/>
                <w:lang w:val="en-US"/>
              </w:rPr>
              <w:t>wedi'i</w:t>
            </w:r>
            <w:proofErr w:type="spellEnd"/>
            <w:r>
              <w:rPr>
                <w:rFonts w:ascii="Arial" w:hAnsi="Arial" w:cs="Arial"/>
                <w:color w:val="222222"/>
                <w:shd w:val="clear" w:color="auto" w:fill="F8F9FA"/>
                <w:lang w:val="en-US"/>
              </w:rPr>
              <w:t xml:space="preserve"> </w:t>
            </w:r>
            <w:proofErr w:type="spellStart"/>
            <w:r>
              <w:rPr>
                <w:rFonts w:ascii="Arial" w:hAnsi="Arial" w:cs="Arial"/>
                <w:color w:val="222222"/>
                <w:shd w:val="clear" w:color="auto" w:fill="F8F9FA"/>
                <w:lang w:val="en-US"/>
              </w:rPr>
              <w:t>wneud</w:t>
            </w:r>
            <w:proofErr w:type="spellEnd"/>
            <w:r>
              <w:rPr>
                <w:rFonts w:ascii="Arial" w:hAnsi="Arial" w:cs="Arial"/>
                <w:color w:val="222222"/>
                <w:shd w:val="clear" w:color="auto" w:fill="F8F9FA"/>
                <w:lang w:val="en-US"/>
              </w:rPr>
              <w:t xml:space="preserve"> </w:t>
            </w:r>
            <w:proofErr w:type="spellStart"/>
            <w:r>
              <w:rPr>
                <w:rFonts w:ascii="Arial" w:hAnsi="Arial" w:cs="Arial"/>
                <w:color w:val="222222"/>
                <w:shd w:val="clear" w:color="auto" w:fill="F8F9FA"/>
                <w:lang w:val="en-US"/>
              </w:rPr>
              <w:t>yn</w:t>
            </w:r>
            <w:proofErr w:type="spellEnd"/>
            <w:r>
              <w:rPr>
                <w:rFonts w:ascii="Arial" w:hAnsi="Arial" w:cs="Arial"/>
                <w:color w:val="222222"/>
                <w:shd w:val="clear" w:color="auto" w:fill="F8F9FA"/>
                <w:lang w:val="en-US"/>
              </w:rPr>
              <w:t xml:space="preserve"> </w:t>
            </w:r>
            <w:proofErr w:type="spellStart"/>
            <w:r>
              <w:rPr>
                <w:rFonts w:ascii="Arial" w:hAnsi="Arial" w:cs="Arial"/>
                <w:color w:val="222222"/>
                <w:shd w:val="clear" w:color="auto" w:fill="F8F9FA"/>
                <w:lang w:val="en-US"/>
              </w:rPr>
              <w:t>yr</w:t>
            </w:r>
            <w:proofErr w:type="spellEnd"/>
            <w:r>
              <w:rPr>
                <w:rFonts w:ascii="Arial" w:hAnsi="Arial" w:cs="Arial"/>
                <w:color w:val="222222"/>
                <w:shd w:val="clear" w:color="auto" w:fill="F8F9FA"/>
                <w:lang w:val="en-US"/>
              </w:rPr>
              <w:t xml:space="preserve"> </w:t>
            </w:r>
            <w:proofErr w:type="spellStart"/>
            <w:r>
              <w:rPr>
                <w:rFonts w:ascii="Arial" w:hAnsi="Arial" w:cs="Arial"/>
                <w:color w:val="222222"/>
                <w:shd w:val="clear" w:color="auto" w:fill="F8F9FA"/>
                <w:lang w:val="en-US"/>
              </w:rPr>
              <w:t>aseiniad</w:t>
            </w:r>
            <w:proofErr w:type="spellEnd"/>
            <w:r>
              <w:rPr>
                <w:rFonts w:ascii="Arial" w:hAnsi="Arial" w:cs="Arial"/>
                <w:color w:val="222222"/>
                <w:shd w:val="clear" w:color="auto" w:fill="F8F9FA"/>
                <w:lang w:val="en-US"/>
              </w:rPr>
              <w:t xml:space="preserve"> </w:t>
            </w:r>
            <w:proofErr w:type="spellStart"/>
            <w:r>
              <w:rPr>
                <w:rFonts w:ascii="Arial" w:hAnsi="Arial" w:cs="Arial"/>
                <w:color w:val="222222"/>
                <w:shd w:val="clear" w:color="auto" w:fill="F8F9FA"/>
                <w:lang w:val="en-US"/>
              </w:rPr>
              <w:t>hwn</w:t>
            </w:r>
            <w:proofErr w:type="spellEnd"/>
          </w:p>
          <w:p w14:paraId="7B24200F" w14:textId="77777777" w:rsidR="00A85937" w:rsidRDefault="00A85937" w:rsidP="00945476">
            <w:pPr>
              <w:pStyle w:val="NormalWeb"/>
              <w:spacing w:before="0" w:beforeAutospacing="0" w:after="0" w:afterAutospacing="0"/>
              <w:rPr>
                <w:rFonts w:ascii="Arial" w:hAnsi="Arial" w:cs="Arial"/>
                <w:lang w:val="en-US"/>
              </w:rPr>
            </w:pPr>
            <w:r>
              <w:rPr>
                <w:rFonts w:ascii="Arial" w:hAnsi="Arial" w:cs="Arial"/>
                <w:lang w:val="en-US"/>
              </w:rPr>
              <w:t>What I have done in this assignment...</w:t>
            </w:r>
          </w:p>
          <w:p w14:paraId="33EEDC35" w14:textId="77777777" w:rsidR="00A85937" w:rsidRDefault="00A85937" w:rsidP="00945476">
            <w:pPr>
              <w:pStyle w:val="AssignBody"/>
            </w:pPr>
          </w:p>
        </w:tc>
      </w:tr>
      <w:tr w:rsidR="00A85937" w14:paraId="4C82786F" w14:textId="77777777" w:rsidTr="00945476">
        <w:tc>
          <w:tcPr>
            <w:tcW w:w="1722" w:type="dxa"/>
          </w:tcPr>
          <w:p w14:paraId="47754AE5" w14:textId="77777777" w:rsidR="00A85937" w:rsidRDefault="00A85937" w:rsidP="00945476">
            <w:pPr>
              <w:pStyle w:val="AssignBody"/>
            </w:pPr>
            <w:proofErr w:type="spellStart"/>
            <w:r>
              <w:t>T</w:t>
            </w:r>
            <w:bookmarkStart w:id="0" w:name="cysill"/>
            <w:bookmarkEnd w:id="0"/>
            <w:r>
              <w:t>arged</w:t>
            </w:r>
            <w:proofErr w:type="spellEnd"/>
            <w:r>
              <w:t>/Target 1</w:t>
            </w:r>
          </w:p>
        </w:tc>
        <w:tc>
          <w:tcPr>
            <w:tcW w:w="3647" w:type="dxa"/>
          </w:tcPr>
          <w:p w14:paraId="79C7126C" w14:textId="51185DB9" w:rsidR="00A85937" w:rsidRDefault="00CF3B3D" w:rsidP="00945476">
            <w:pPr>
              <w:pStyle w:val="AssignBody"/>
            </w:pPr>
            <w:r>
              <w:t>Link the activity to the theory.</w:t>
            </w:r>
          </w:p>
        </w:tc>
        <w:tc>
          <w:tcPr>
            <w:tcW w:w="3647" w:type="dxa"/>
          </w:tcPr>
          <w:p w14:paraId="651AB444" w14:textId="0A5103F3" w:rsidR="00A85937" w:rsidRDefault="002679E3" w:rsidP="00945476">
            <w:pPr>
              <w:pStyle w:val="AssignBody"/>
            </w:pPr>
            <w:r>
              <w:t xml:space="preserve">I have placed a particular focus on </w:t>
            </w:r>
            <w:r w:rsidR="00CB07BC">
              <w:t>ensuring that the theory is relevant and applicable to my PTE.</w:t>
            </w:r>
          </w:p>
        </w:tc>
      </w:tr>
      <w:tr w:rsidR="00A85937" w14:paraId="1B1987E3" w14:textId="77777777" w:rsidTr="00945476">
        <w:tc>
          <w:tcPr>
            <w:tcW w:w="1722" w:type="dxa"/>
          </w:tcPr>
          <w:p w14:paraId="44530B19" w14:textId="77777777" w:rsidR="00A85937" w:rsidRDefault="00A85937" w:rsidP="00945476">
            <w:pPr>
              <w:pStyle w:val="AssignBody"/>
            </w:pPr>
            <w:proofErr w:type="spellStart"/>
            <w:r>
              <w:t>Targed</w:t>
            </w:r>
            <w:proofErr w:type="spellEnd"/>
            <w:r>
              <w:t>/Target 2</w:t>
            </w:r>
          </w:p>
        </w:tc>
        <w:tc>
          <w:tcPr>
            <w:tcW w:w="3647" w:type="dxa"/>
          </w:tcPr>
          <w:p w14:paraId="40DD9094" w14:textId="3248AD63" w:rsidR="00A85937" w:rsidRDefault="00CF3B3D" w:rsidP="00945476">
            <w:pPr>
              <w:pStyle w:val="AssignBody"/>
            </w:pPr>
            <w:r>
              <w:t>Use wider literature.</w:t>
            </w:r>
          </w:p>
        </w:tc>
        <w:tc>
          <w:tcPr>
            <w:tcW w:w="3647" w:type="dxa"/>
          </w:tcPr>
          <w:p w14:paraId="0F005715" w14:textId="6BE00E86" w:rsidR="00A85937" w:rsidRDefault="00CB07BC" w:rsidP="00945476">
            <w:pPr>
              <w:pStyle w:val="AssignBody"/>
            </w:pPr>
            <w:r>
              <w:t>I have read extensively and made note of the valid points within the literature review. I then used these points within the discussion.</w:t>
            </w:r>
          </w:p>
        </w:tc>
      </w:tr>
      <w:tr w:rsidR="00A85937" w14:paraId="6C910F27" w14:textId="77777777" w:rsidTr="00945476">
        <w:tc>
          <w:tcPr>
            <w:tcW w:w="1722" w:type="dxa"/>
          </w:tcPr>
          <w:p w14:paraId="3D7EDF57" w14:textId="77777777" w:rsidR="00A85937" w:rsidRDefault="00A85937" w:rsidP="00945476">
            <w:pPr>
              <w:pStyle w:val="AssignBody"/>
            </w:pPr>
            <w:proofErr w:type="spellStart"/>
            <w:r>
              <w:t>Targed</w:t>
            </w:r>
            <w:proofErr w:type="spellEnd"/>
            <w:r>
              <w:t>/Target 3</w:t>
            </w:r>
          </w:p>
        </w:tc>
        <w:tc>
          <w:tcPr>
            <w:tcW w:w="3647" w:type="dxa"/>
          </w:tcPr>
          <w:p w14:paraId="474AD835" w14:textId="14700745" w:rsidR="00A85937" w:rsidRDefault="002679E3" w:rsidP="00945476">
            <w:pPr>
              <w:pStyle w:val="AssignBody"/>
            </w:pPr>
            <w:r>
              <w:t>More strategic approach to referencing.</w:t>
            </w:r>
          </w:p>
        </w:tc>
        <w:tc>
          <w:tcPr>
            <w:tcW w:w="3647" w:type="dxa"/>
          </w:tcPr>
          <w:p w14:paraId="1D554DA9" w14:textId="6B4D1E34" w:rsidR="00A85937" w:rsidRDefault="005C2276" w:rsidP="00945476">
            <w:pPr>
              <w:pStyle w:val="AssignBody"/>
            </w:pPr>
            <w:r>
              <w:t>I have taken a more strategic approach to referencing. Although I may have used various references for one point, this was done to show the validation of the evidence base.</w:t>
            </w:r>
          </w:p>
        </w:tc>
      </w:tr>
    </w:tbl>
    <w:p w14:paraId="13FF454E" w14:textId="77777777" w:rsidR="00A85937" w:rsidRDefault="00A85937" w:rsidP="00A85937">
      <w:pPr>
        <w:pStyle w:val="AssignBody"/>
      </w:pPr>
    </w:p>
    <w:p w14:paraId="431277CF" w14:textId="118E010E" w:rsidR="00A85937" w:rsidRDefault="005C2276" w:rsidP="00A85937">
      <w:pPr>
        <w:pStyle w:val="AssignHeader"/>
      </w:pPr>
      <w:r>
        <w:t>ECAD6009-7003-C: Learners, Schools and Communities: where am I teaching?</w:t>
      </w:r>
    </w:p>
    <w:p w14:paraId="0FCB1FC0" w14:textId="77777777" w:rsidR="004216CE" w:rsidRPr="004216CE" w:rsidRDefault="004216CE" w:rsidP="004216CE">
      <w:pPr>
        <w:pStyle w:val="AssignSubHeader"/>
      </w:pPr>
    </w:p>
    <w:p w14:paraId="36AC482B" w14:textId="77777777" w:rsidR="004216CE" w:rsidRDefault="004216CE" w:rsidP="004216CE">
      <w:pPr>
        <w:pStyle w:val="AssignSubHeader"/>
        <w:jc w:val="center"/>
      </w:pPr>
      <w:r>
        <w:t>How a school develops one aspect of its SDP: a report that critically reflects on the actions, impact and evidence base.</w:t>
      </w:r>
    </w:p>
    <w:p w14:paraId="470BE556" w14:textId="279ABDA3" w:rsidR="00563A87" w:rsidRDefault="00563A87"/>
    <w:p w14:paraId="7669E81C" w14:textId="57FA6877" w:rsidR="00EA670D" w:rsidRDefault="00EA670D"/>
    <w:p w14:paraId="3C868575" w14:textId="0FBAA662" w:rsidR="00EA670D" w:rsidRDefault="00EA670D"/>
    <w:p w14:paraId="068DBF05" w14:textId="06E5C5E3" w:rsidR="00EA670D" w:rsidRDefault="00EA670D"/>
    <w:p w14:paraId="37E5493E" w14:textId="723796B4" w:rsidR="00EA670D" w:rsidRDefault="00EA670D"/>
    <w:p w14:paraId="599D66A8" w14:textId="06783132" w:rsidR="00EA670D" w:rsidRDefault="00EA670D"/>
    <w:p w14:paraId="4C040FCC" w14:textId="52DEEDA2" w:rsidR="00EA670D" w:rsidRDefault="00EA670D"/>
    <w:p w14:paraId="4D4F489A" w14:textId="77777777" w:rsidR="00EA670D" w:rsidRDefault="00EA670D"/>
    <w:p w14:paraId="327D5AAE" w14:textId="311CAAC5" w:rsidR="00563A87" w:rsidRDefault="00563A87"/>
    <w:p w14:paraId="33D005AF" w14:textId="77777777" w:rsidR="00D24977" w:rsidRDefault="00D24977"/>
    <w:p w14:paraId="127B6736" w14:textId="77777777" w:rsidR="00563A87" w:rsidRDefault="00563A87"/>
    <w:p w14:paraId="01106CFA" w14:textId="77777777" w:rsidR="00563A87" w:rsidRDefault="00563A87"/>
    <w:p w14:paraId="34FA6708" w14:textId="60483EEC" w:rsidR="00D37F48" w:rsidRPr="00A07F0F" w:rsidRDefault="00D37F48" w:rsidP="00D24977">
      <w:pPr>
        <w:spacing w:line="360" w:lineRule="auto"/>
        <w:rPr>
          <w:rFonts w:ascii="Arial" w:hAnsi="Arial" w:cs="Arial"/>
          <w:sz w:val="22"/>
          <w:szCs w:val="22"/>
        </w:rPr>
      </w:pPr>
      <w:r w:rsidRPr="00A07F0F">
        <w:rPr>
          <w:rFonts w:ascii="Arial" w:hAnsi="Arial" w:cs="Arial"/>
          <w:sz w:val="22"/>
          <w:szCs w:val="22"/>
        </w:rPr>
        <w:lastRenderedPageBreak/>
        <w:t>Introduction</w:t>
      </w:r>
    </w:p>
    <w:p w14:paraId="0A264B15" w14:textId="7A1B2836" w:rsidR="00CE244C" w:rsidRDefault="00CE244C" w:rsidP="00D24977">
      <w:pPr>
        <w:spacing w:line="360" w:lineRule="auto"/>
        <w:rPr>
          <w:rFonts w:ascii="Arial" w:hAnsi="Arial" w:cs="Arial"/>
          <w:sz w:val="22"/>
          <w:szCs w:val="22"/>
        </w:rPr>
      </w:pPr>
    </w:p>
    <w:p w14:paraId="30C51EA1" w14:textId="6C3990A7" w:rsidR="00284010" w:rsidRPr="00E054C2" w:rsidRDefault="00284010" w:rsidP="00D24977">
      <w:pPr>
        <w:spacing w:line="360" w:lineRule="auto"/>
        <w:rPr>
          <w:rFonts w:ascii="Arial" w:hAnsi="Arial" w:cs="Arial"/>
          <w:sz w:val="22"/>
          <w:szCs w:val="22"/>
        </w:rPr>
      </w:pPr>
      <w:r w:rsidRPr="00E054C2">
        <w:rPr>
          <w:rFonts w:ascii="Arial" w:hAnsi="Arial" w:cs="Arial"/>
          <w:sz w:val="22"/>
          <w:szCs w:val="22"/>
        </w:rPr>
        <w:t xml:space="preserve">This essay </w:t>
      </w:r>
      <w:r w:rsidR="00F53AD2" w:rsidRPr="00E054C2">
        <w:rPr>
          <w:rFonts w:ascii="Arial" w:hAnsi="Arial" w:cs="Arial"/>
          <w:sz w:val="22"/>
          <w:szCs w:val="22"/>
        </w:rPr>
        <w:t xml:space="preserve">seeks to investigate how a </w:t>
      </w:r>
      <w:r w:rsidR="00947CD4" w:rsidRPr="00E054C2">
        <w:rPr>
          <w:rFonts w:ascii="Arial" w:hAnsi="Arial" w:cs="Arial"/>
          <w:sz w:val="22"/>
          <w:szCs w:val="22"/>
        </w:rPr>
        <w:t xml:space="preserve">primary </w:t>
      </w:r>
      <w:r w:rsidR="00F53AD2" w:rsidRPr="00E054C2">
        <w:rPr>
          <w:rFonts w:ascii="Arial" w:hAnsi="Arial" w:cs="Arial"/>
          <w:sz w:val="22"/>
          <w:szCs w:val="22"/>
        </w:rPr>
        <w:t xml:space="preserve">school situated in </w:t>
      </w:r>
      <w:proofErr w:type="gramStart"/>
      <w:r w:rsidR="00F53AD2" w:rsidRPr="00E054C2">
        <w:rPr>
          <w:rFonts w:ascii="Arial" w:hAnsi="Arial" w:cs="Arial"/>
          <w:sz w:val="22"/>
          <w:szCs w:val="22"/>
        </w:rPr>
        <w:t>Swansea,</w:t>
      </w:r>
      <w:proofErr w:type="gramEnd"/>
      <w:r w:rsidR="00F53AD2" w:rsidRPr="00E054C2">
        <w:rPr>
          <w:rFonts w:ascii="Arial" w:hAnsi="Arial" w:cs="Arial"/>
          <w:sz w:val="22"/>
          <w:szCs w:val="22"/>
        </w:rPr>
        <w:t xml:space="preserve"> South Wales</w:t>
      </w:r>
      <w:r w:rsidR="00AA6F8C" w:rsidRPr="00E054C2">
        <w:rPr>
          <w:rFonts w:ascii="Arial" w:hAnsi="Arial" w:cs="Arial"/>
          <w:sz w:val="22"/>
          <w:szCs w:val="22"/>
        </w:rPr>
        <w:t xml:space="preserve"> develops an aspect of its SDP. This will involve an investigation into </w:t>
      </w:r>
      <w:r w:rsidR="00F96F92" w:rsidRPr="00E054C2">
        <w:rPr>
          <w:rFonts w:ascii="Arial" w:hAnsi="Arial" w:cs="Arial"/>
          <w:sz w:val="22"/>
          <w:szCs w:val="22"/>
        </w:rPr>
        <w:t>the use and importance of data within this process</w:t>
      </w:r>
      <w:r w:rsidR="00D506D1" w:rsidRPr="00E054C2">
        <w:rPr>
          <w:rFonts w:ascii="Arial" w:hAnsi="Arial" w:cs="Arial"/>
          <w:sz w:val="22"/>
          <w:szCs w:val="22"/>
        </w:rPr>
        <w:t xml:space="preserve">, as well as other aspects which include national priorities, </w:t>
      </w:r>
      <w:r w:rsidR="00FE3BD7" w:rsidRPr="00E054C2">
        <w:rPr>
          <w:rFonts w:ascii="Arial" w:hAnsi="Arial" w:cs="Arial"/>
          <w:sz w:val="22"/>
          <w:szCs w:val="22"/>
        </w:rPr>
        <w:t xml:space="preserve">engagement with stakeholders and </w:t>
      </w:r>
      <w:r w:rsidR="00271E9F" w:rsidRPr="00E054C2">
        <w:rPr>
          <w:rFonts w:ascii="Arial" w:hAnsi="Arial" w:cs="Arial"/>
          <w:sz w:val="22"/>
          <w:szCs w:val="22"/>
        </w:rPr>
        <w:t>maintaining core values.</w:t>
      </w:r>
    </w:p>
    <w:p w14:paraId="2502710E" w14:textId="77777777" w:rsidR="00284010" w:rsidRDefault="00284010" w:rsidP="00D24977">
      <w:pPr>
        <w:spacing w:line="360" w:lineRule="auto"/>
        <w:rPr>
          <w:rFonts w:ascii="Arial" w:hAnsi="Arial" w:cs="Arial"/>
          <w:color w:val="FF0000"/>
          <w:sz w:val="22"/>
          <w:szCs w:val="22"/>
        </w:rPr>
      </w:pPr>
    </w:p>
    <w:p w14:paraId="4DEA8D85" w14:textId="3DCBAC13" w:rsidR="00CD3672" w:rsidRDefault="00CE244C" w:rsidP="00D24977">
      <w:pPr>
        <w:spacing w:line="360" w:lineRule="auto"/>
        <w:rPr>
          <w:rFonts w:ascii="Arial" w:hAnsi="Arial" w:cs="Arial"/>
          <w:sz w:val="22"/>
          <w:szCs w:val="22"/>
        </w:rPr>
      </w:pPr>
      <w:r w:rsidRPr="00B74C3D">
        <w:rPr>
          <w:rFonts w:ascii="Arial" w:hAnsi="Arial" w:cs="Arial"/>
          <w:sz w:val="22"/>
          <w:szCs w:val="22"/>
        </w:rPr>
        <w:t>As schools have changed over time (</w:t>
      </w:r>
      <w:proofErr w:type="spellStart"/>
      <w:r w:rsidRPr="00B74C3D">
        <w:rPr>
          <w:rFonts w:ascii="Arial" w:hAnsi="Arial" w:cs="Arial"/>
          <w:sz w:val="22"/>
          <w:szCs w:val="22"/>
        </w:rPr>
        <w:t>Sheninger</w:t>
      </w:r>
      <w:proofErr w:type="spellEnd"/>
      <w:r w:rsidRPr="00B74C3D">
        <w:rPr>
          <w:rFonts w:ascii="Arial" w:hAnsi="Arial" w:cs="Arial"/>
          <w:sz w:val="22"/>
          <w:szCs w:val="22"/>
        </w:rPr>
        <w:t xml:space="preserve">, 2014), </w:t>
      </w:r>
      <w:r w:rsidR="00096AB4" w:rsidRPr="00B74C3D">
        <w:rPr>
          <w:rFonts w:ascii="Arial" w:hAnsi="Arial" w:cs="Arial"/>
          <w:sz w:val="22"/>
          <w:szCs w:val="22"/>
        </w:rPr>
        <w:t>formal</w:t>
      </w:r>
      <w:r w:rsidRPr="00B74C3D">
        <w:rPr>
          <w:rFonts w:ascii="Arial" w:hAnsi="Arial" w:cs="Arial"/>
          <w:sz w:val="22"/>
          <w:szCs w:val="22"/>
        </w:rPr>
        <w:t xml:space="preserve"> improvement</w:t>
      </w:r>
      <w:r w:rsidR="00096AB4" w:rsidRPr="00B74C3D">
        <w:rPr>
          <w:rFonts w:ascii="Arial" w:hAnsi="Arial" w:cs="Arial"/>
          <w:sz w:val="22"/>
          <w:szCs w:val="22"/>
        </w:rPr>
        <w:t xml:space="preserve"> planning</w:t>
      </w:r>
      <w:r w:rsidRPr="00B74C3D">
        <w:rPr>
          <w:rFonts w:ascii="Arial" w:hAnsi="Arial" w:cs="Arial"/>
          <w:sz w:val="22"/>
          <w:szCs w:val="22"/>
        </w:rPr>
        <w:t xml:space="preserve"> has been </w:t>
      </w:r>
      <w:r w:rsidR="003F1C5D" w:rsidRPr="00B74C3D">
        <w:rPr>
          <w:rFonts w:ascii="Arial" w:hAnsi="Arial" w:cs="Arial"/>
          <w:sz w:val="22"/>
          <w:szCs w:val="22"/>
        </w:rPr>
        <w:t>increasingly valued by schools (</w:t>
      </w:r>
      <w:proofErr w:type="spellStart"/>
      <w:r w:rsidR="003F1C5D" w:rsidRPr="00B74C3D">
        <w:rPr>
          <w:rFonts w:ascii="Arial" w:hAnsi="Arial" w:cs="Arial"/>
          <w:sz w:val="22"/>
          <w:szCs w:val="22"/>
        </w:rPr>
        <w:t>Yikici</w:t>
      </w:r>
      <w:proofErr w:type="spellEnd"/>
      <w:r w:rsidR="003F1C5D" w:rsidRPr="00B74C3D">
        <w:rPr>
          <w:rFonts w:ascii="Arial" w:hAnsi="Arial" w:cs="Arial"/>
          <w:sz w:val="22"/>
          <w:szCs w:val="22"/>
        </w:rPr>
        <w:t xml:space="preserve"> &amp; </w:t>
      </w:r>
      <w:proofErr w:type="spellStart"/>
      <w:r w:rsidR="003F1C5D" w:rsidRPr="00B74C3D">
        <w:rPr>
          <w:rFonts w:ascii="Arial" w:hAnsi="Arial" w:cs="Arial"/>
          <w:sz w:val="22"/>
          <w:szCs w:val="22"/>
        </w:rPr>
        <w:t>Altinay</w:t>
      </w:r>
      <w:proofErr w:type="spellEnd"/>
      <w:r w:rsidR="003F1C5D" w:rsidRPr="00B74C3D">
        <w:rPr>
          <w:rFonts w:ascii="Arial" w:hAnsi="Arial" w:cs="Arial"/>
          <w:sz w:val="22"/>
          <w:szCs w:val="22"/>
        </w:rPr>
        <w:t xml:space="preserve">, 2017). </w:t>
      </w:r>
      <w:r w:rsidR="00E566C9" w:rsidRPr="00B74C3D">
        <w:rPr>
          <w:rFonts w:ascii="Arial" w:hAnsi="Arial" w:cs="Arial"/>
          <w:sz w:val="22"/>
          <w:szCs w:val="22"/>
        </w:rPr>
        <w:t xml:space="preserve">I have been fortunate enough to have </w:t>
      </w:r>
      <w:r w:rsidR="00385A88" w:rsidRPr="00B74C3D">
        <w:rPr>
          <w:rFonts w:ascii="Arial" w:hAnsi="Arial" w:cs="Arial"/>
          <w:sz w:val="22"/>
          <w:szCs w:val="22"/>
        </w:rPr>
        <w:t xml:space="preserve">completed </w:t>
      </w:r>
      <w:r w:rsidR="00E566C9" w:rsidRPr="00B74C3D">
        <w:rPr>
          <w:rFonts w:ascii="Arial" w:hAnsi="Arial" w:cs="Arial"/>
          <w:sz w:val="22"/>
          <w:szCs w:val="22"/>
        </w:rPr>
        <w:t>a Professional Teaching Experience (PTE)</w:t>
      </w:r>
      <w:r w:rsidR="00287329" w:rsidRPr="00B74C3D">
        <w:rPr>
          <w:rFonts w:ascii="Arial" w:hAnsi="Arial" w:cs="Arial"/>
          <w:sz w:val="22"/>
          <w:szCs w:val="22"/>
        </w:rPr>
        <w:t xml:space="preserve">, </w:t>
      </w:r>
      <w:r w:rsidR="006F351E" w:rsidRPr="00A07F0F">
        <w:rPr>
          <w:rFonts w:ascii="Arial" w:hAnsi="Arial" w:cs="Arial"/>
          <w:sz w:val="22"/>
          <w:szCs w:val="22"/>
        </w:rPr>
        <w:t>within which I had the opportunity to review the school’s development/improvement plan</w:t>
      </w:r>
      <w:r w:rsidR="003A274A" w:rsidRPr="00A07F0F">
        <w:rPr>
          <w:rFonts w:ascii="Arial" w:hAnsi="Arial" w:cs="Arial"/>
          <w:sz w:val="22"/>
          <w:szCs w:val="22"/>
        </w:rPr>
        <w:t xml:space="preserve"> (SDP/SIP)</w:t>
      </w:r>
      <w:r w:rsidR="006F351E" w:rsidRPr="00A07F0F">
        <w:rPr>
          <w:rFonts w:ascii="Arial" w:hAnsi="Arial" w:cs="Arial"/>
          <w:sz w:val="22"/>
          <w:szCs w:val="22"/>
        </w:rPr>
        <w:t>. To satisfy ethical considerations</w:t>
      </w:r>
      <w:r w:rsidR="00287329">
        <w:rPr>
          <w:rFonts w:ascii="Arial" w:hAnsi="Arial" w:cs="Arial"/>
          <w:sz w:val="22"/>
          <w:szCs w:val="22"/>
        </w:rPr>
        <w:t xml:space="preserve"> </w:t>
      </w:r>
      <w:r w:rsidR="00287329" w:rsidRPr="00A07F0F">
        <w:rPr>
          <w:rFonts w:ascii="Arial" w:hAnsi="Arial" w:cs="Arial"/>
          <w:sz w:val="22"/>
          <w:szCs w:val="22"/>
        </w:rPr>
        <w:t>(</w:t>
      </w:r>
      <w:r w:rsidR="00287329">
        <w:rPr>
          <w:rFonts w:ascii="Arial" w:hAnsi="Arial" w:cs="Arial"/>
          <w:sz w:val="22"/>
          <w:szCs w:val="22"/>
        </w:rPr>
        <w:t xml:space="preserve">see: </w:t>
      </w:r>
      <w:r w:rsidR="00287329" w:rsidRPr="00A07F0F">
        <w:rPr>
          <w:rFonts w:ascii="Arial" w:hAnsi="Arial" w:cs="Arial"/>
          <w:sz w:val="22"/>
          <w:szCs w:val="22"/>
        </w:rPr>
        <w:t>BERA, 2018)</w:t>
      </w:r>
      <w:r w:rsidR="006F351E" w:rsidRPr="00A07F0F">
        <w:rPr>
          <w:rFonts w:ascii="Arial" w:hAnsi="Arial" w:cs="Arial"/>
          <w:sz w:val="22"/>
          <w:szCs w:val="22"/>
        </w:rPr>
        <w:t xml:space="preserve">, the school shall be named </w:t>
      </w:r>
      <w:r w:rsidR="00CD3672">
        <w:rPr>
          <w:rFonts w:ascii="Arial" w:hAnsi="Arial" w:cs="Arial"/>
          <w:i/>
          <w:iCs/>
          <w:sz w:val="22"/>
          <w:szCs w:val="22"/>
        </w:rPr>
        <w:t>School X</w:t>
      </w:r>
      <w:r w:rsidR="006F351E" w:rsidRPr="00A07F0F">
        <w:rPr>
          <w:rFonts w:ascii="Arial" w:hAnsi="Arial" w:cs="Arial"/>
          <w:sz w:val="22"/>
          <w:szCs w:val="22"/>
        </w:rPr>
        <w:t xml:space="preserve">. </w:t>
      </w:r>
      <w:r w:rsidR="00CD3672">
        <w:rPr>
          <w:rFonts w:ascii="Arial" w:hAnsi="Arial" w:cs="Arial"/>
          <w:sz w:val="22"/>
          <w:szCs w:val="22"/>
        </w:rPr>
        <w:t xml:space="preserve"> </w:t>
      </w:r>
    </w:p>
    <w:p w14:paraId="5D07378C" w14:textId="77777777" w:rsidR="00CD3672" w:rsidRDefault="00CD3672" w:rsidP="00D24977">
      <w:pPr>
        <w:spacing w:line="360" w:lineRule="auto"/>
        <w:rPr>
          <w:rFonts w:ascii="Arial" w:hAnsi="Arial" w:cs="Arial"/>
          <w:sz w:val="22"/>
          <w:szCs w:val="22"/>
        </w:rPr>
      </w:pPr>
    </w:p>
    <w:p w14:paraId="098F430B" w14:textId="3610D301" w:rsidR="00384A8D" w:rsidRPr="00A07F0F" w:rsidRDefault="006F351E" w:rsidP="00D24977">
      <w:pPr>
        <w:spacing w:line="360" w:lineRule="auto"/>
        <w:rPr>
          <w:rFonts w:ascii="Arial" w:hAnsi="Arial" w:cs="Arial"/>
          <w:sz w:val="22"/>
          <w:szCs w:val="22"/>
        </w:rPr>
      </w:pPr>
      <w:r w:rsidRPr="00A07F0F">
        <w:rPr>
          <w:rFonts w:ascii="Arial" w:hAnsi="Arial" w:cs="Arial"/>
          <w:sz w:val="22"/>
          <w:szCs w:val="22"/>
        </w:rPr>
        <w:t>A</w:t>
      </w:r>
      <w:r w:rsidR="00384A8D" w:rsidRPr="00A07F0F">
        <w:rPr>
          <w:rFonts w:ascii="Arial" w:hAnsi="Arial" w:cs="Arial"/>
          <w:sz w:val="22"/>
          <w:szCs w:val="22"/>
        </w:rPr>
        <w:t xml:space="preserve">t the time of </w:t>
      </w:r>
      <w:r w:rsidR="00CD3672">
        <w:rPr>
          <w:rFonts w:ascii="Arial" w:hAnsi="Arial" w:cs="Arial"/>
          <w:sz w:val="22"/>
          <w:szCs w:val="22"/>
        </w:rPr>
        <w:t>its</w:t>
      </w:r>
      <w:r w:rsidR="00384A8D" w:rsidRPr="00A07F0F">
        <w:rPr>
          <w:rFonts w:ascii="Arial" w:hAnsi="Arial" w:cs="Arial"/>
          <w:sz w:val="22"/>
          <w:szCs w:val="22"/>
        </w:rPr>
        <w:t xml:space="preserve"> most recent </w:t>
      </w:r>
      <w:r w:rsidRPr="00A07F0F">
        <w:rPr>
          <w:rFonts w:ascii="Arial" w:hAnsi="Arial" w:cs="Arial"/>
          <w:sz w:val="22"/>
          <w:szCs w:val="22"/>
        </w:rPr>
        <w:t xml:space="preserve">Estyn </w:t>
      </w:r>
      <w:r w:rsidR="00384A8D" w:rsidRPr="00A07F0F">
        <w:rPr>
          <w:rFonts w:ascii="Arial" w:hAnsi="Arial" w:cs="Arial"/>
          <w:sz w:val="22"/>
          <w:szCs w:val="22"/>
        </w:rPr>
        <w:t>inspection</w:t>
      </w:r>
      <w:r w:rsidRPr="00A07F0F">
        <w:rPr>
          <w:rFonts w:ascii="Arial" w:hAnsi="Arial" w:cs="Arial"/>
          <w:sz w:val="22"/>
          <w:szCs w:val="22"/>
        </w:rPr>
        <w:t xml:space="preserve"> (20</w:t>
      </w:r>
      <w:r w:rsidR="00156EBB" w:rsidRPr="00A07F0F">
        <w:rPr>
          <w:rFonts w:ascii="Arial" w:hAnsi="Arial" w:cs="Arial"/>
          <w:sz w:val="22"/>
          <w:szCs w:val="22"/>
        </w:rPr>
        <w:t>14</w:t>
      </w:r>
      <w:r w:rsidRPr="00A07F0F">
        <w:rPr>
          <w:rFonts w:ascii="Arial" w:hAnsi="Arial" w:cs="Arial"/>
          <w:sz w:val="22"/>
          <w:szCs w:val="22"/>
        </w:rPr>
        <w:t xml:space="preserve">), </w:t>
      </w:r>
      <w:r w:rsidR="00CD3672">
        <w:rPr>
          <w:rFonts w:ascii="Arial" w:hAnsi="Arial" w:cs="Arial"/>
          <w:sz w:val="22"/>
          <w:szCs w:val="22"/>
        </w:rPr>
        <w:t>School X</w:t>
      </w:r>
      <w:r w:rsidRPr="00CD3672">
        <w:rPr>
          <w:rFonts w:ascii="Arial" w:hAnsi="Arial" w:cs="Arial"/>
          <w:sz w:val="22"/>
          <w:szCs w:val="22"/>
        </w:rPr>
        <w:t xml:space="preserve"> </w:t>
      </w:r>
      <w:r w:rsidR="00CD3672">
        <w:rPr>
          <w:rFonts w:ascii="Arial" w:hAnsi="Arial" w:cs="Arial"/>
          <w:sz w:val="22"/>
          <w:szCs w:val="22"/>
        </w:rPr>
        <w:t xml:space="preserve">had </w:t>
      </w:r>
      <w:r w:rsidR="007A29C2" w:rsidRPr="00A07F0F">
        <w:rPr>
          <w:rFonts w:ascii="Arial" w:hAnsi="Arial" w:cs="Arial"/>
          <w:sz w:val="22"/>
          <w:szCs w:val="22"/>
        </w:rPr>
        <w:t>468</w:t>
      </w:r>
      <w:r w:rsidRPr="00A07F0F">
        <w:rPr>
          <w:rFonts w:ascii="Arial" w:hAnsi="Arial" w:cs="Arial"/>
          <w:sz w:val="22"/>
          <w:szCs w:val="22"/>
        </w:rPr>
        <w:t xml:space="preserve"> full-time pupils, </w:t>
      </w:r>
      <w:r w:rsidR="00384A8D" w:rsidRPr="00A07F0F">
        <w:rPr>
          <w:rFonts w:ascii="Arial" w:hAnsi="Arial" w:cs="Arial"/>
          <w:sz w:val="22"/>
          <w:szCs w:val="22"/>
        </w:rPr>
        <w:t xml:space="preserve">many of </w:t>
      </w:r>
      <w:r w:rsidR="00384A8D" w:rsidRPr="00947CD4">
        <w:rPr>
          <w:rFonts w:ascii="Arial" w:hAnsi="Arial" w:cs="Arial"/>
          <w:sz w:val="22"/>
          <w:szCs w:val="22"/>
        </w:rPr>
        <w:t>whom were considered to be socially and economically disadvantaged. Approximately 2</w:t>
      </w:r>
      <w:r w:rsidR="00186573" w:rsidRPr="00947CD4">
        <w:rPr>
          <w:rFonts w:ascii="Arial" w:hAnsi="Arial" w:cs="Arial"/>
          <w:sz w:val="22"/>
          <w:szCs w:val="22"/>
        </w:rPr>
        <w:t>8</w:t>
      </w:r>
      <w:r w:rsidR="00384A8D" w:rsidRPr="00947CD4">
        <w:rPr>
          <w:rFonts w:ascii="Arial" w:hAnsi="Arial" w:cs="Arial"/>
          <w:sz w:val="22"/>
          <w:szCs w:val="22"/>
        </w:rPr>
        <w:t xml:space="preserve">% of these pupils were recognised as having additional learning needs (ALN) whilst the percentage of free school meals </w:t>
      </w:r>
      <w:r w:rsidR="00986FC9">
        <w:rPr>
          <w:rFonts w:ascii="Arial" w:hAnsi="Arial" w:cs="Arial"/>
          <w:sz w:val="22"/>
          <w:szCs w:val="22"/>
        </w:rPr>
        <w:t>(</w:t>
      </w:r>
      <w:r w:rsidR="00384A8D" w:rsidRPr="00947CD4">
        <w:rPr>
          <w:rFonts w:ascii="Arial" w:hAnsi="Arial" w:cs="Arial"/>
          <w:sz w:val="22"/>
          <w:szCs w:val="22"/>
        </w:rPr>
        <w:t>3</w:t>
      </w:r>
      <w:r w:rsidR="001A0EDB" w:rsidRPr="00947CD4">
        <w:rPr>
          <w:rFonts w:ascii="Arial" w:hAnsi="Arial" w:cs="Arial"/>
          <w:sz w:val="22"/>
          <w:szCs w:val="22"/>
        </w:rPr>
        <w:t>6</w:t>
      </w:r>
      <w:r w:rsidR="00384A8D" w:rsidRPr="00947CD4">
        <w:rPr>
          <w:rFonts w:ascii="Arial" w:hAnsi="Arial" w:cs="Arial"/>
          <w:sz w:val="22"/>
          <w:szCs w:val="22"/>
        </w:rPr>
        <w:t>%,</w:t>
      </w:r>
      <w:r w:rsidR="00986FC9">
        <w:rPr>
          <w:rFonts w:ascii="Arial" w:hAnsi="Arial" w:cs="Arial"/>
          <w:sz w:val="22"/>
          <w:szCs w:val="22"/>
        </w:rPr>
        <w:t>)</w:t>
      </w:r>
      <w:r w:rsidR="00384A8D" w:rsidRPr="00947CD4">
        <w:rPr>
          <w:rFonts w:ascii="Arial" w:hAnsi="Arial" w:cs="Arial"/>
          <w:sz w:val="22"/>
          <w:szCs w:val="22"/>
        </w:rPr>
        <w:t xml:space="preserve"> </w:t>
      </w:r>
      <w:r w:rsidR="00986FC9">
        <w:rPr>
          <w:rFonts w:ascii="Arial" w:hAnsi="Arial" w:cs="Arial"/>
          <w:sz w:val="22"/>
          <w:szCs w:val="22"/>
        </w:rPr>
        <w:t>was</w:t>
      </w:r>
      <w:r w:rsidR="00384A8D" w:rsidRPr="00947CD4">
        <w:rPr>
          <w:rFonts w:ascii="Arial" w:hAnsi="Arial" w:cs="Arial"/>
          <w:sz w:val="22"/>
          <w:szCs w:val="22"/>
        </w:rPr>
        <w:t xml:space="preserve"> greater</w:t>
      </w:r>
      <w:r w:rsidR="00986FC9">
        <w:rPr>
          <w:rFonts w:ascii="Arial" w:hAnsi="Arial" w:cs="Arial"/>
          <w:sz w:val="22"/>
          <w:szCs w:val="22"/>
        </w:rPr>
        <w:t xml:space="preserve"> in</w:t>
      </w:r>
      <w:r w:rsidR="00384A8D" w:rsidRPr="00947CD4">
        <w:rPr>
          <w:rFonts w:ascii="Arial" w:hAnsi="Arial" w:cs="Arial"/>
          <w:sz w:val="22"/>
          <w:szCs w:val="22"/>
        </w:rPr>
        <w:t xml:space="preserve"> proportion than the national and local averages. </w:t>
      </w:r>
      <w:r w:rsidR="00384A8D" w:rsidRPr="00A07F0F">
        <w:rPr>
          <w:rFonts w:ascii="Arial" w:hAnsi="Arial" w:cs="Arial"/>
          <w:sz w:val="22"/>
          <w:szCs w:val="22"/>
        </w:rPr>
        <w:t>This inspection left the school with a report from which the school leaders had identified two strategic targets – one of which was to improve the learning experiences, pupil involvement and challenge across the curriculum. This essay intends to identify and explore an action point which concerns this target.</w:t>
      </w:r>
    </w:p>
    <w:p w14:paraId="0228CD4A" w14:textId="72584E12" w:rsidR="00D37F48" w:rsidRPr="00A07F0F" w:rsidRDefault="00D37F48" w:rsidP="00D24977">
      <w:pPr>
        <w:spacing w:line="360" w:lineRule="auto"/>
        <w:rPr>
          <w:rFonts w:ascii="Arial" w:hAnsi="Arial" w:cs="Arial"/>
          <w:sz w:val="22"/>
          <w:szCs w:val="22"/>
        </w:rPr>
      </w:pPr>
    </w:p>
    <w:p w14:paraId="40B7FF9A" w14:textId="20978031" w:rsidR="00D37F48" w:rsidRPr="00A07F0F" w:rsidRDefault="00D37F48" w:rsidP="00D24977">
      <w:pPr>
        <w:spacing w:line="360" w:lineRule="auto"/>
        <w:rPr>
          <w:rFonts w:ascii="Arial" w:hAnsi="Arial" w:cs="Arial"/>
          <w:sz w:val="22"/>
          <w:szCs w:val="22"/>
        </w:rPr>
      </w:pPr>
      <w:r w:rsidRPr="00A07F0F">
        <w:rPr>
          <w:rFonts w:ascii="Arial" w:hAnsi="Arial" w:cs="Arial"/>
          <w:sz w:val="22"/>
          <w:szCs w:val="22"/>
        </w:rPr>
        <w:t>Literature review</w:t>
      </w:r>
    </w:p>
    <w:p w14:paraId="4BE94C3A" w14:textId="501E25B6" w:rsidR="00D37F48" w:rsidRPr="00A07F0F" w:rsidRDefault="00D37F48" w:rsidP="00D24977">
      <w:pPr>
        <w:spacing w:line="360" w:lineRule="auto"/>
        <w:rPr>
          <w:rFonts w:ascii="Arial" w:hAnsi="Arial" w:cs="Arial"/>
          <w:sz w:val="22"/>
          <w:szCs w:val="22"/>
        </w:rPr>
      </w:pPr>
    </w:p>
    <w:p w14:paraId="07C9E797" w14:textId="707FA809" w:rsidR="00904F4A" w:rsidRPr="00B74C3D" w:rsidRDefault="00C32FA7" w:rsidP="00D24977">
      <w:pPr>
        <w:spacing w:line="360" w:lineRule="auto"/>
        <w:rPr>
          <w:rFonts w:ascii="Arial" w:hAnsi="Arial" w:cs="Arial"/>
          <w:sz w:val="22"/>
          <w:szCs w:val="22"/>
        </w:rPr>
      </w:pPr>
      <w:r w:rsidRPr="00B74C3D">
        <w:rPr>
          <w:rFonts w:ascii="Arial" w:hAnsi="Arial" w:cs="Arial"/>
          <w:sz w:val="22"/>
          <w:szCs w:val="22"/>
        </w:rPr>
        <w:t>SDPs were not immediately introduced to schools after schools had recognised that there was a need to address areas for improvement (</w:t>
      </w:r>
      <w:proofErr w:type="spellStart"/>
      <w:r w:rsidRPr="00B74C3D">
        <w:rPr>
          <w:rFonts w:ascii="Arial" w:hAnsi="Arial" w:cs="Arial"/>
          <w:sz w:val="22"/>
          <w:szCs w:val="22"/>
        </w:rPr>
        <w:t>MacGilchrist</w:t>
      </w:r>
      <w:proofErr w:type="spellEnd"/>
      <w:r w:rsidRPr="00B74C3D">
        <w:rPr>
          <w:rFonts w:ascii="Arial" w:hAnsi="Arial" w:cs="Arial"/>
          <w:sz w:val="22"/>
          <w:szCs w:val="22"/>
        </w:rPr>
        <w:t xml:space="preserve"> &amp; Mortimore, 1997). It </w:t>
      </w:r>
      <w:r w:rsidR="003A274A" w:rsidRPr="00B74C3D">
        <w:rPr>
          <w:rFonts w:ascii="Arial" w:hAnsi="Arial" w:cs="Arial"/>
          <w:sz w:val="22"/>
          <w:szCs w:val="22"/>
        </w:rPr>
        <w:t>was</w:t>
      </w:r>
      <w:r w:rsidR="00405C81" w:rsidRPr="00B74C3D">
        <w:rPr>
          <w:rFonts w:ascii="Arial" w:hAnsi="Arial" w:cs="Arial"/>
          <w:sz w:val="22"/>
          <w:szCs w:val="22"/>
        </w:rPr>
        <w:t xml:space="preserve"> in</w:t>
      </w:r>
      <w:r w:rsidR="003A274A" w:rsidRPr="00B74C3D">
        <w:rPr>
          <w:rFonts w:ascii="Arial" w:hAnsi="Arial" w:cs="Arial"/>
          <w:sz w:val="22"/>
          <w:szCs w:val="22"/>
        </w:rPr>
        <w:t xml:space="preserve"> the mid-1980s and during a post-pioneering era that there was widespread encouragement for greater attention on school improvement (Inner London Education Authority, 1985</w:t>
      </w:r>
      <w:r w:rsidR="001E2234" w:rsidRPr="00B74C3D">
        <w:rPr>
          <w:rFonts w:ascii="Arial" w:hAnsi="Arial" w:cs="Arial"/>
          <w:sz w:val="22"/>
          <w:szCs w:val="22"/>
        </w:rPr>
        <w:t>; Glover, 1990</w:t>
      </w:r>
      <w:r w:rsidR="003A274A" w:rsidRPr="00B74C3D">
        <w:rPr>
          <w:rFonts w:ascii="Arial" w:hAnsi="Arial" w:cs="Arial"/>
          <w:sz w:val="22"/>
          <w:szCs w:val="22"/>
        </w:rPr>
        <w:t xml:space="preserve">). </w:t>
      </w:r>
      <w:r w:rsidR="003A6733" w:rsidRPr="00B74C3D">
        <w:rPr>
          <w:rFonts w:ascii="Arial" w:hAnsi="Arial" w:cs="Arial"/>
          <w:sz w:val="22"/>
          <w:szCs w:val="22"/>
        </w:rPr>
        <w:t>While some authors have indicated that there is not a sufficient amount of literature surrounding this topic (Schildkamp, 2019), others contradict this claim and portray this topic are as being one which is considerably vast (DiPaola &amp; Thomas, 2003).</w:t>
      </w:r>
      <w:r w:rsidR="00511963" w:rsidRPr="00B74C3D">
        <w:rPr>
          <w:rFonts w:ascii="Arial" w:hAnsi="Arial" w:cs="Arial"/>
          <w:sz w:val="22"/>
          <w:szCs w:val="22"/>
        </w:rPr>
        <w:t xml:space="preserve"> </w:t>
      </w:r>
      <w:proofErr w:type="spellStart"/>
      <w:r w:rsidR="00D37F48" w:rsidRPr="00B74C3D">
        <w:rPr>
          <w:rFonts w:ascii="Arial" w:hAnsi="Arial" w:cs="Arial"/>
          <w:sz w:val="22"/>
          <w:szCs w:val="22"/>
        </w:rPr>
        <w:t>Yikici</w:t>
      </w:r>
      <w:proofErr w:type="spellEnd"/>
      <w:r w:rsidR="00D37F48" w:rsidRPr="00B74C3D">
        <w:rPr>
          <w:rFonts w:ascii="Arial" w:hAnsi="Arial" w:cs="Arial"/>
          <w:sz w:val="22"/>
          <w:szCs w:val="22"/>
        </w:rPr>
        <w:t xml:space="preserve"> &amp; </w:t>
      </w:r>
      <w:proofErr w:type="spellStart"/>
      <w:r w:rsidR="00D37F48" w:rsidRPr="00B74C3D">
        <w:rPr>
          <w:rFonts w:ascii="Arial" w:hAnsi="Arial" w:cs="Arial"/>
          <w:sz w:val="22"/>
          <w:szCs w:val="22"/>
        </w:rPr>
        <w:t>Altinay</w:t>
      </w:r>
      <w:proofErr w:type="spellEnd"/>
      <w:r w:rsidR="00D37F48" w:rsidRPr="00B74C3D">
        <w:rPr>
          <w:rFonts w:ascii="Arial" w:hAnsi="Arial" w:cs="Arial"/>
          <w:sz w:val="22"/>
          <w:szCs w:val="22"/>
        </w:rPr>
        <w:t xml:space="preserve"> (2017) </w:t>
      </w:r>
      <w:r w:rsidR="00511963" w:rsidRPr="00B74C3D">
        <w:rPr>
          <w:rFonts w:ascii="Arial" w:hAnsi="Arial" w:cs="Arial"/>
          <w:sz w:val="22"/>
          <w:szCs w:val="22"/>
        </w:rPr>
        <w:t>emphasise that</w:t>
      </w:r>
      <w:r w:rsidR="009B117D" w:rsidRPr="00B74C3D">
        <w:rPr>
          <w:rFonts w:ascii="Arial" w:hAnsi="Arial" w:cs="Arial"/>
          <w:sz w:val="22"/>
          <w:szCs w:val="22"/>
        </w:rPr>
        <w:t xml:space="preserve"> schools </w:t>
      </w:r>
      <w:r w:rsidR="002C5957" w:rsidRPr="00B74C3D">
        <w:rPr>
          <w:rFonts w:ascii="Arial" w:hAnsi="Arial" w:cs="Arial"/>
          <w:sz w:val="22"/>
          <w:szCs w:val="22"/>
        </w:rPr>
        <w:t xml:space="preserve">now place a greater value on </w:t>
      </w:r>
      <w:r w:rsidR="009B117D" w:rsidRPr="00B74C3D">
        <w:rPr>
          <w:rFonts w:ascii="Arial" w:hAnsi="Arial" w:cs="Arial"/>
          <w:sz w:val="22"/>
          <w:szCs w:val="22"/>
        </w:rPr>
        <w:t>th</w:t>
      </w:r>
      <w:r w:rsidR="005B26D6" w:rsidRPr="00B74C3D">
        <w:rPr>
          <w:rFonts w:ascii="Arial" w:hAnsi="Arial" w:cs="Arial"/>
          <w:sz w:val="22"/>
          <w:szCs w:val="22"/>
        </w:rPr>
        <w:t xml:space="preserve">is process </w:t>
      </w:r>
      <w:r w:rsidR="009B117D" w:rsidRPr="00B74C3D">
        <w:rPr>
          <w:rFonts w:ascii="Arial" w:hAnsi="Arial" w:cs="Arial"/>
          <w:sz w:val="22"/>
          <w:szCs w:val="22"/>
        </w:rPr>
        <w:t>than they have</w:t>
      </w:r>
      <w:r w:rsidR="005B26D6" w:rsidRPr="00B74C3D">
        <w:rPr>
          <w:rFonts w:ascii="Arial" w:hAnsi="Arial" w:cs="Arial"/>
          <w:sz w:val="22"/>
          <w:szCs w:val="22"/>
        </w:rPr>
        <w:t xml:space="preserve"> done</w:t>
      </w:r>
      <w:r w:rsidR="009B117D" w:rsidRPr="00B74C3D">
        <w:rPr>
          <w:rFonts w:ascii="Arial" w:hAnsi="Arial" w:cs="Arial"/>
          <w:sz w:val="22"/>
          <w:szCs w:val="22"/>
        </w:rPr>
        <w:t xml:space="preserve"> historically. </w:t>
      </w:r>
    </w:p>
    <w:p w14:paraId="3A355286" w14:textId="6BD98E94" w:rsidR="005B26D6" w:rsidRPr="00B74C3D" w:rsidRDefault="005B26D6" w:rsidP="00D24977">
      <w:pPr>
        <w:spacing w:line="360" w:lineRule="auto"/>
        <w:rPr>
          <w:rFonts w:ascii="Arial" w:hAnsi="Arial" w:cs="Arial"/>
          <w:sz w:val="22"/>
          <w:szCs w:val="22"/>
        </w:rPr>
      </w:pPr>
    </w:p>
    <w:p w14:paraId="70237F3C" w14:textId="0F070134" w:rsidR="001E2234" w:rsidRPr="00B74C3D" w:rsidRDefault="007C5262" w:rsidP="00D24977">
      <w:pPr>
        <w:spacing w:line="360" w:lineRule="auto"/>
        <w:rPr>
          <w:rFonts w:ascii="Arial" w:hAnsi="Arial" w:cs="Arial"/>
          <w:sz w:val="22"/>
          <w:szCs w:val="22"/>
        </w:rPr>
      </w:pPr>
      <w:r w:rsidRPr="00B74C3D">
        <w:rPr>
          <w:rFonts w:ascii="Arial" w:hAnsi="Arial" w:cs="Arial"/>
          <w:sz w:val="22"/>
          <w:szCs w:val="22"/>
        </w:rPr>
        <w:t xml:space="preserve">In line with </w:t>
      </w:r>
      <w:r w:rsidR="00C2108C" w:rsidRPr="00B74C3D">
        <w:rPr>
          <w:rFonts w:ascii="Arial" w:hAnsi="Arial" w:cs="Arial"/>
          <w:sz w:val="22"/>
          <w:szCs w:val="22"/>
        </w:rPr>
        <w:t>the growing importance of formal school improvement planning</w:t>
      </w:r>
      <w:r w:rsidR="00B425E3" w:rsidRPr="00B74C3D">
        <w:rPr>
          <w:rFonts w:ascii="Arial" w:hAnsi="Arial" w:cs="Arial"/>
          <w:sz w:val="22"/>
          <w:szCs w:val="22"/>
        </w:rPr>
        <w:t>,</w:t>
      </w:r>
      <w:r w:rsidR="001E2234" w:rsidRPr="00B74C3D">
        <w:rPr>
          <w:rFonts w:ascii="Arial" w:hAnsi="Arial" w:cs="Arial"/>
          <w:sz w:val="22"/>
          <w:szCs w:val="22"/>
        </w:rPr>
        <w:t xml:space="preserve"> schools have</w:t>
      </w:r>
      <w:r w:rsidR="00B425E3" w:rsidRPr="00B74C3D">
        <w:rPr>
          <w:rFonts w:ascii="Arial" w:hAnsi="Arial" w:cs="Arial"/>
          <w:sz w:val="22"/>
          <w:szCs w:val="22"/>
        </w:rPr>
        <w:t xml:space="preserve"> come </w:t>
      </w:r>
      <w:r w:rsidR="001E2234" w:rsidRPr="00B74C3D">
        <w:rPr>
          <w:rFonts w:ascii="Arial" w:hAnsi="Arial" w:cs="Arial"/>
          <w:sz w:val="22"/>
          <w:szCs w:val="22"/>
        </w:rPr>
        <w:t xml:space="preserve">to immerse themselves </w:t>
      </w:r>
      <w:r w:rsidR="00E37B83" w:rsidRPr="00B74C3D">
        <w:rPr>
          <w:rFonts w:ascii="Arial" w:hAnsi="Arial" w:cs="Arial"/>
          <w:sz w:val="22"/>
          <w:szCs w:val="22"/>
        </w:rPr>
        <w:t xml:space="preserve">in processes of gathering data to measure baselines and </w:t>
      </w:r>
      <w:r w:rsidR="00E03182" w:rsidRPr="00B74C3D">
        <w:rPr>
          <w:rFonts w:ascii="Arial" w:hAnsi="Arial" w:cs="Arial"/>
          <w:sz w:val="22"/>
          <w:szCs w:val="22"/>
        </w:rPr>
        <w:t>outcomes</w:t>
      </w:r>
      <w:r w:rsidR="001E2234" w:rsidRPr="00B74C3D">
        <w:rPr>
          <w:rFonts w:ascii="Arial" w:hAnsi="Arial" w:cs="Arial"/>
          <w:sz w:val="22"/>
          <w:szCs w:val="22"/>
        </w:rPr>
        <w:t xml:space="preserve"> (Johnson, 2005).</w:t>
      </w:r>
      <w:r w:rsidR="009F155C" w:rsidRPr="00B74C3D">
        <w:rPr>
          <w:rFonts w:ascii="Arial" w:hAnsi="Arial" w:cs="Arial"/>
          <w:sz w:val="22"/>
          <w:szCs w:val="22"/>
        </w:rPr>
        <w:t xml:space="preserve"> </w:t>
      </w:r>
      <w:proofErr w:type="spellStart"/>
      <w:r w:rsidR="009F155C" w:rsidRPr="00B74C3D">
        <w:rPr>
          <w:rFonts w:ascii="Arial" w:hAnsi="Arial" w:cs="Arial"/>
          <w:sz w:val="22"/>
          <w:szCs w:val="22"/>
        </w:rPr>
        <w:t>Torbeck</w:t>
      </w:r>
      <w:proofErr w:type="spellEnd"/>
      <w:r w:rsidR="009F155C" w:rsidRPr="00B74C3D">
        <w:rPr>
          <w:rFonts w:ascii="Arial" w:hAnsi="Arial" w:cs="Arial"/>
          <w:sz w:val="22"/>
          <w:szCs w:val="22"/>
        </w:rPr>
        <w:t xml:space="preserve"> (</w:t>
      </w:r>
      <w:r w:rsidR="00663F6A" w:rsidRPr="00B74C3D">
        <w:rPr>
          <w:rFonts w:ascii="Arial" w:hAnsi="Arial" w:cs="Arial"/>
          <w:sz w:val="22"/>
          <w:szCs w:val="22"/>
        </w:rPr>
        <w:t xml:space="preserve">2011) </w:t>
      </w:r>
      <w:r w:rsidR="00E03182" w:rsidRPr="00B74C3D">
        <w:rPr>
          <w:rFonts w:ascii="Arial" w:hAnsi="Arial" w:cs="Arial"/>
          <w:sz w:val="22"/>
          <w:szCs w:val="22"/>
        </w:rPr>
        <w:t xml:space="preserve">has described schools as having a data culture, </w:t>
      </w:r>
      <w:r w:rsidR="00E03182" w:rsidRPr="00B74C3D">
        <w:rPr>
          <w:rFonts w:ascii="Arial" w:hAnsi="Arial" w:cs="Arial"/>
          <w:sz w:val="22"/>
          <w:szCs w:val="22"/>
        </w:rPr>
        <w:lastRenderedPageBreak/>
        <w:t>a</w:t>
      </w:r>
      <w:r w:rsidR="00663F6A" w:rsidRPr="00B74C3D">
        <w:rPr>
          <w:rFonts w:ascii="Arial" w:hAnsi="Arial" w:cs="Arial"/>
          <w:sz w:val="22"/>
          <w:szCs w:val="22"/>
        </w:rPr>
        <w:t xml:space="preserve"> culture wherein the</w:t>
      </w:r>
      <w:r w:rsidR="00D732FA" w:rsidRPr="00B74C3D">
        <w:rPr>
          <w:rFonts w:ascii="Arial" w:hAnsi="Arial" w:cs="Arial"/>
          <w:sz w:val="22"/>
          <w:szCs w:val="22"/>
        </w:rPr>
        <w:t xml:space="preserve"> reliable</w:t>
      </w:r>
      <w:r w:rsidR="00663F6A" w:rsidRPr="00B74C3D">
        <w:rPr>
          <w:rFonts w:ascii="Arial" w:hAnsi="Arial" w:cs="Arial"/>
          <w:sz w:val="22"/>
          <w:szCs w:val="22"/>
        </w:rPr>
        <w:t xml:space="preserve"> measurement of data is encouraged</w:t>
      </w:r>
      <w:r w:rsidR="00D732FA" w:rsidRPr="00B74C3D">
        <w:rPr>
          <w:rFonts w:ascii="Arial" w:hAnsi="Arial" w:cs="Arial"/>
          <w:sz w:val="22"/>
          <w:szCs w:val="22"/>
        </w:rPr>
        <w:t xml:space="preserve"> in order to support difficult decision-making processes</w:t>
      </w:r>
      <w:r w:rsidR="00663F6A" w:rsidRPr="00B74C3D">
        <w:rPr>
          <w:rFonts w:ascii="Arial" w:hAnsi="Arial" w:cs="Arial"/>
          <w:sz w:val="22"/>
          <w:szCs w:val="22"/>
        </w:rPr>
        <w:t>.</w:t>
      </w:r>
      <w:r w:rsidR="001E2234" w:rsidRPr="00B74C3D">
        <w:rPr>
          <w:rFonts w:ascii="Arial" w:hAnsi="Arial" w:cs="Arial"/>
          <w:sz w:val="22"/>
          <w:szCs w:val="22"/>
        </w:rPr>
        <w:t xml:space="preserve"> </w:t>
      </w:r>
      <w:r w:rsidR="00093AC6" w:rsidRPr="00B74C3D">
        <w:rPr>
          <w:rFonts w:ascii="Arial" w:hAnsi="Arial" w:cs="Arial"/>
          <w:sz w:val="22"/>
          <w:szCs w:val="22"/>
        </w:rPr>
        <w:t>This is supported by</w:t>
      </w:r>
      <w:r w:rsidR="001E2234" w:rsidRPr="00B74C3D">
        <w:rPr>
          <w:rFonts w:ascii="Arial" w:hAnsi="Arial" w:cs="Arial"/>
          <w:sz w:val="22"/>
          <w:szCs w:val="22"/>
        </w:rPr>
        <w:t xml:space="preserve"> Johnson (2005)</w:t>
      </w:r>
      <w:r w:rsidR="00093AC6" w:rsidRPr="00B74C3D">
        <w:rPr>
          <w:rFonts w:ascii="Arial" w:hAnsi="Arial" w:cs="Arial"/>
          <w:sz w:val="22"/>
          <w:szCs w:val="22"/>
        </w:rPr>
        <w:t xml:space="preserve"> and </w:t>
      </w:r>
      <w:r w:rsidR="001E2234" w:rsidRPr="00B74C3D">
        <w:rPr>
          <w:rFonts w:ascii="Arial" w:hAnsi="Arial" w:cs="Arial"/>
          <w:sz w:val="22"/>
          <w:szCs w:val="22"/>
        </w:rPr>
        <w:t xml:space="preserve">Schildkamp </w:t>
      </w:r>
      <w:r w:rsidR="00093AC6" w:rsidRPr="00B74C3D">
        <w:rPr>
          <w:rFonts w:ascii="Arial" w:hAnsi="Arial" w:cs="Arial"/>
          <w:sz w:val="22"/>
          <w:szCs w:val="22"/>
        </w:rPr>
        <w:t>(</w:t>
      </w:r>
      <w:r w:rsidR="001E2234" w:rsidRPr="00B74C3D">
        <w:rPr>
          <w:rFonts w:ascii="Arial" w:hAnsi="Arial" w:cs="Arial"/>
          <w:sz w:val="22"/>
          <w:szCs w:val="22"/>
        </w:rPr>
        <w:t>2019</w:t>
      </w:r>
      <w:r w:rsidR="00093AC6" w:rsidRPr="00B74C3D">
        <w:rPr>
          <w:rFonts w:ascii="Arial" w:hAnsi="Arial" w:cs="Arial"/>
          <w:sz w:val="22"/>
          <w:szCs w:val="22"/>
        </w:rPr>
        <w:t>) who argue that</w:t>
      </w:r>
      <w:r w:rsidR="001E2234" w:rsidRPr="00B74C3D">
        <w:rPr>
          <w:rFonts w:ascii="Arial" w:hAnsi="Arial" w:cs="Arial"/>
          <w:sz w:val="22"/>
          <w:szCs w:val="22"/>
        </w:rPr>
        <w:t xml:space="preserve"> research </w:t>
      </w:r>
      <w:r w:rsidR="00093AC6" w:rsidRPr="00B74C3D">
        <w:rPr>
          <w:rFonts w:ascii="Arial" w:hAnsi="Arial" w:cs="Arial"/>
          <w:sz w:val="22"/>
          <w:szCs w:val="22"/>
        </w:rPr>
        <w:t>shows</w:t>
      </w:r>
      <w:r w:rsidR="001E2234" w:rsidRPr="00B74C3D">
        <w:rPr>
          <w:rFonts w:ascii="Arial" w:hAnsi="Arial" w:cs="Arial"/>
          <w:sz w:val="22"/>
          <w:szCs w:val="22"/>
        </w:rPr>
        <w:t xml:space="preserve"> that school</w:t>
      </w:r>
      <w:r w:rsidR="00093AC6" w:rsidRPr="00B74C3D">
        <w:rPr>
          <w:rFonts w:ascii="Arial" w:hAnsi="Arial" w:cs="Arial"/>
          <w:sz w:val="22"/>
          <w:szCs w:val="22"/>
        </w:rPr>
        <w:t>s</w:t>
      </w:r>
      <w:r w:rsidR="001E2234" w:rsidRPr="00B74C3D">
        <w:rPr>
          <w:rFonts w:ascii="Arial" w:hAnsi="Arial" w:cs="Arial"/>
          <w:sz w:val="22"/>
          <w:szCs w:val="22"/>
        </w:rPr>
        <w:t xml:space="preserve"> </w:t>
      </w:r>
      <w:r w:rsidR="00093AC6" w:rsidRPr="00B74C3D">
        <w:rPr>
          <w:rFonts w:ascii="Arial" w:hAnsi="Arial" w:cs="Arial"/>
          <w:sz w:val="22"/>
          <w:szCs w:val="22"/>
        </w:rPr>
        <w:t>that</w:t>
      </w:r>
      <w:r w:rsidR="001E2234" w:rsidRPr="00B74C3D">
        <w:rPr>
          <w:rFonts w:ascii="Arial" w:hAnsi="Arial" w:cs="Arial"/>
          <w:sz w:val="22"/>
          <w:szCs w:val="22"/>
        </w:rPr>
        <w:t xml:space="preserve"> immers</w:t>
      </w:r>
      <w:r w:rsidR="00093AC6" w:rsidRPr="00B74C3D">
        <w:rPr>
          <w:rFonts w:ascii="Arial" w:hAnsi="Arial" w:cs="Arial"/>
          <w:sz w:val="22"/>
          <w:szCs w:val="22"/>
        </w:rPr>
        <w:t>e themselves in</w:t>
      </w:r>
      <w:r w:rsidR="00F93A5B" w:rsidRPr="00B74C3D">
        <w:rPr>
          <w:rFonts w:ascii="Arial" w:hAnsi="Arial" w:cs="Arial"/>
          <w:sz w:val="22"/>
          <w:szCs w:val="22"/>
        </w:rPr>
        <w:t xml:space="preserve"> </w:t>
      </w:r>
      <w:r w:rsidR="001E2234" w:rsidRPr="00B74C3D">
        <w:rPr>
          <w:rFonts w:ascii="Arial" w:hAnsi="Arial" w:cs="Arial"/>
          <w:sz w:val="22"/>
          <w:szCs w:val="22"/>
        </w:rPr>
        <w:t xml:space="preserve">a data culture can </w:t>
      </w:r>
      <w:r w:rsidR="00986FC9">
        <w:rPr>
          <w:rFonts w:ascii="Arial" w:hAnsi="Arial" w:cs="Arial"/>
          <w:sz w:val="22"/>
          <w:szCs w:val="22"/>
        </w:rPr>
        <w:t>make</w:t>
      </w:r>
      <w:r w:rsidR="001E2234" w:rsidRPr="00B74C3D">
        <w:rPr>
          <w:rFonts w:ascii="Arial" w:hAnsi="Arial" w:cs="Arial"/>
          <w:sz w:val="22"/>
          <w:szCs w:val="22"/>
        </w:rPr>
        <w:t xml:space="preserve"> a greater contribution to student learning and achievement (</w:t>
      </w:r>
      <w:r w:rsidR="00F93A5B" w:rsidRPr="00B74C3D">
        <w:rPr>
          <w:rFonts w:ascii="Arial" w:hAnsi="Arial" w:cs="Arial"/>
          <w:sz w:val="22"/>
          <w:szCs w:val="22"/>
        </w:rPr>
        <w:t xml:space="preserve">see: </w:t>
      </w:r>
      <w:r w:rsidR="001E2234" w:rsidRPr="00B74C3D">
        <w:rPr>
          <w:rFonts w:ascii="Arial" w:hAnsi="Arial" w:cs="Arial"/>
          <w:sz w:val="22"/>
          <w:szCs w:val="22"/>
        </w:rPr>
        <w:t xml:space="preserve">Lai et al., 2014; McNaughton, Lai &amp; </w:t>
      </w:r>
      <w:proofErr w:type="spellStart"/>
      <w:r w:rsidR="001E2234" w:rsidRPr="00B74C3D">
        <w:rPr>
          <w:rFonts w:ascii="Arial" w:hAnsi="Arial" w:cs="Arial"/>
          <w:sz w:val="22"/>
          <w:szCs w:val="22"/>
        </w:rPr>
        <w:t>Hsalo</w:t>
      </w:r>
      <w:proofErr w:type="spellEnd"/>
      <w:r w:rsidR="001E2234" w:rsidRPr="00B74C3D">
        <w:rPr>
          <w:rFonts w:ascii="Arial" w:hAnsi="Arial" w:cs="Arial"/>
          <w:sz w:val="22"/>
          <w:szCs w:val="22"/>
        </w:rPr>
        <w:t xml:space="preserve">, 2012; </w:t>
      </w:r>
      <w:proofErr w:type="spellStart"/>
      <w:r w:rsidR="001E2234" w:rsidRPr="00B74C3D">
        <w:rPr>
          <w:rFonts w:ascii="Arial" w:hAnsi="Arial" w:cs="Arial"/>
          <w:sz w:val="22"/>
          <w:szCs w:val="22"/>
        </w:rPr>
        <w:t>Poortman</w:t>
      </w:r>
      <w:proofErr w:type="spellEnd"/>
      <w:r w:rsidR="001E2234" w:rsidRPr="00B74C3D">
        <w:rPr>
          <w:rFonts w:ascii="Arial" w:hAnsi="Arial" w:cs="Arial"/>
          <w:sz w:val="22"/>
          <w:szCs w:val="22"/>
        </w:rPr>
        <w:t xml:space="preserve"> &amp; Schildkamp, 2016; Van </w:t>
      </w:r>
      <w:proofErr w:type="spellStart"/>
      <w:r w:rsidR="001E2234" w:rsidRPr="00B74C3D">
        <w:rPr>
          <w:rFonts w:ascii="Arial" w:hAnsi="Arial" w:cs="Arial"/>
          <w:sz w:val="22"/>
          <w:szCs w:val="22"/>
        </w:rPr>
        <w:t>Geel</w:t>
      </w:r>
      <w:proofErr w:type="spellEnd"/>
      <w:r w:rsidR="001E2234" w:rsidRPr="00B74C3D">
        <w:rPr>
          <w:rFonts w:ascii="Arial" w:hAnsi="Arial" w:cs="Arial"/>
          <w:sz w:val="22"/>
          <w:szCs w:val="22"/>
        </w:rPr>
        <w:t xml:space="preserve"> </w:t>
      </w:r>
      <w:r w:rsidR="001E2234" w:rsidRPr="00B74C3D">
        <w:rPr>
          <w:rFonts w:ascii="Arial" w:hAnsi="Arial" w:cs="Arial"/>
          <w:i/>
          <w:iCs/>
          <w:sz w:val="22"/>
          <w:szCs w:val="22"/>
        </w:rPr>
        <w:t>et al.</w:t>
      </w:r>
      <w:r w:rsidR="001E2234" w:rsidRPr="00B74C3D">
        <w:rPr>
          <w:rFonts w:ascii="Arial" w:hAnsi="Arial" w:cs="Arial"/>
          <w:sz w:val="22"/>
          <w:szCs w:val="22"/>
        </w:rPr>
        <w:t>, 2016).</w:t>
      </w:r>
      <w:r w:rsidR="00040ADE" w:rsidRPr="00B74C3D">
        <w:rPr>
          <w:rFonts w:ascii="Arial" w:hAnsi="Arial" w:cs="Arial"/>
          <w:sz w:val="22"/>
          <w:szCs w:val="22"/>
        </w:rPr>
        <w:t xml:space="preserve"> Acting upon school improvement without the use of data is thought to be ineffective more often than effective, and it would cost the school with regards to finance and time (Schildkamp, 2019).</w:t>
      </w:r>
    </w:p>
    <w:p w14:paraId="64DE8497" w14:textId="4791791C" w:rsidR="00040ADE" w:rsidRPr="00B74C3D" w:rsidRDefault="00040ADE" w:rsidP="00D24977">
      <w:pPr>
        <w:spacing w:line="360" w:lineRule="auto"/>
        <w:rPr>
          <w:rFonts w:ascii="Arial" w:hAnsi="Arial" w:cs="Arial"/>
          <w:sz w:val="22"/>
          <w:szCs w:val="22"/>
        </w:rPr>
      </w:pPr>
    </w:p>
    <w:p w14:paraId="32E0025C" w14:textId="2D420153" w:rsidR="00040ADE" w:rsidRPr="00B74C3D" w:rsidRDefault="002D2E05" w:rsidP="00D24977">
      <w:pPr>
        <w:spacing w:line="360" w:lineRule="auto"/>
        <w:rPr>
          <w:rFonts w:ascii="Arial" w:hAnsi="Arial" w:cs="Arial"/>
          <w:sz w:val="22"/>
          <w:szCs w:val="22"/>
        </w:rPr>
      </w:pPr>
      <w:r>
        <w:rPr>
          <w:rFonts w:ascii="Arial" w:hAnsi="Arial" w:cs="Arial"/>
          <w:sz w:val="22"/>
          <w:szCs w:val="22"/>
        </w:rPr>
        <w:t>Whichever way</w:t>
      </w:r>
      <w:r w:rsidR="00040ADE" w:rsidRPr="00B74C3D">
        <w:rPr>
          <w:rFonts w:ascii="Arial" w:hAnsi="Arial" w:cs="Arial"/>
          <w:sz w:val="22"/>
          <w:szCs w:val="22"/>
        </w:rPr>
        <w:t xml:space="preserve"> a school gathers data, whether systematically (e.g. </w:t>
      </w:r>
      <w:proofErr w:type="spellStart"/>
      <w:r w:rsidR="00040ADE" w:rsidRPr="00B74C3D">
        <w:rPr>
          <w:rFonts w:ascii="Arial" w:hAnsi="Arial" w:cs="Arial"/>
          <w:sz w:val="22"/>
          <w:szCs w:val="22"/>
        </w:rPr>
        <w:t>Mandinach</w:t>
      </w:r>
      <w:proofErr w:type="spellEnd"/>
      <w:r w:rsidR="00040ADE" w:rsidRPr="00B74C3D">
        <w:rPr>
          <w:rFonts w:ascii="Arial" w:hAnsi="Arial" w:cs="Arial"/>
          <w:sz w:val="22"/>
          <w:szCs w:val="22"/>
        </w:rPr>
        <w:t xml:space="preserve"> </w:t>
      </w:r>
      <w:r w:rsidR="00040ADE" w:rsidRPr="00B74C3D">
        <w:rPr>
          <w:rFonts w:ascii="Arial" w:hAnsi="Arial" w:cs="Arial"/>
          <w:i/>
          <w:iCs/>
          <w:sz w:val="22"/>
          <w:szCs w:val="22"/>
        </w:rPr>
        <w:t>et al.</w:t>
      </w:r>
      <w:r w:rsidR="00040ADE" w:rsidRPr="00B74C3D">
        <w:rPr>
          <w:rFonts w:ascii="Arial" w:hAnsi="Arial" w:cs="Arial"/>
          <w:sz w:val="22"/>
          <w:szCs w:val="22"/>
        </w:rPr>
        <w:t>, 2008</w:t>
      </w:r>
      <w:r w:rsidR="006F3333">
        <w:rPr>
          <w:rFonts w:ascii="Arial" w:hAnsi="Arial" w:cs="Arial"/>
          <w:sz w:val="22"/>
          <w:szCs w:val="22"/>
        </w:rPr>
        <w:t xml:space="preserve">) </w:t>
      </w:r>
      <w:r w:rsidR="00040ADE" w:rsidRPr="00B74C3D">
        <w:rPr>
          <w:rFonts w:ascii="Arial" w:hAnsi="Arial" w:cs="Arial"/>
          <w:sz w:val="22"/>
          <w:szCs w:val="22"/>
        </w:rPr>
        <w:t xml:space="preserve">or through informal methods (e.g. </w:t>
      </w:r>
      <w:proofErr w:type="spellStart"/>
      <w:r w:rsidR="00040ADE" w:rsidRPr="00B74C3D">
        <w:rPr>
          <w:rFonts w:ascii="Arial" w:hAnsi="Arial" w:cs="Arial"/>
          <w:sz w:val="22"/>
          <w:szCs w:val="22"/>
        </w:rPr>
        <w:t>Heitink</w:t>
      </w:r>
      <w:proofErr w:type="spellEnd"/>
      <w:r w:rsidR="00040ADE" w:rsidRPr="00B74C3D">
        <w:rPr>
          <w:rFonts w:ascii="Arial" w:hAnsi="Arial" w:cs="Arial"/>
          <w:sz w:val="22"/>
          <w:szCs w:val="22"/>
        </w:rPr>
        <w:t xml:space="preserve"> </w:t>
      </w:r>
      <w:r w:rsidR="00040ADE" w:rsidRPr="00B74C3D">
        <w:rPr>
          <w:rFonts w:ascii="Arial" w:hAnsi="Arial" w:cs="Arial"/>
          <w:i/>
          <w:iCs/>
          <w:sz w:val="22"/>
          <w:szCs w:val="22"/>
        </w:rPr>
        <w:t>et al.</w:t>
      </w:r>
      <w:r w:rsidR="00040ADE" w:rsidRPr="00B74C3D">
        <w:rPr>
          <w:rFonts w:ascii="Arial" w:hAnsi="Arial" w:cs="Arial"/>
          <w:sz w:val="22"/>
          <w:szCs w:val="22"/>
        </w:rPr>
        <w:t xml:space="preserve">, 2016), the purpose behind SDPs should be for ongoing school development, as opposed to meeting accountability demands (Hoogland </w:t>
      </w:r>
      <w:r w:rsidR="00040ADE" w:rsidRPr="00B74C3D">
        <w:rPr>
          <w:rFonts w:ascii="Arial" w:hAnsi="Arial" w:cs="Arial"/>
          <w:i/>
          <w:iCs/>
          <w:sz w:val="22"/>
          <w:szCs w:val="22"/>
        </w:rPr>
        <w:t>et al.</w:t>
      </w:r>
      <w:r w:rsidR="00040ADE" w:rsidRPr="00B74C3D">
        <w:rPr>
          <w:rFonts w:ascii="Arial" w:hAnsi="Arial" w:cs="Arial"/>
          <w:sz w:val="22"/>
          <w:szCs w:val="22"/>
        </w:rPr>
        <w:t>, 2016</w:t>
      </w:r>
      <w:r w:rsidR="006F3333">
        <w:rPr>
          <w:rFonts w:ascii="Arial" w:hAnsi="Arial" w:cs="Arial"/>
          <w:sz w:val="22"/>
          <w:szCs w:val="22"/>
        </w:rPr>
        <w:t xml:space="preserve">). </w:t>
      </w:r>
      <w:r w:rsidR="00D2244A" w:rsidRPr="00B74C3D">
        <w:rPr>
          <w:rFonts w:ascii="Arial" w:hAnsi="Arial" w:cs="Arial"/>
          <w:sz w:val="22"/>
          <w:szCs w:val="22"/>
        </w:rPr>
        <w:t xml:space="preserve">It is because of this that there should be careful consideration of the different stakeholders involved (Park </w:t>
      </w:r>
      <w:r w:rsidR="00D2244A" w:rsidRPr="00B74C3D">
        <w:rPr>
          <w:rFonts w:ascii="Arial" w:hAnsi="Arial" w:cs="Arial"/>
          <w:i/>
          <w:iCs/>
          <w:sz w:val="22"/>
          <w:szCs w:val="22"/>
        </w:rPr>
        <w:t>et al.</w:t>
      </w:r>
      <w:r w:rsidR="00D2244A" w:rsidRPr="00B74C3D">
        <w:rPr>
          <w:rFonts w:ascii="Arial" w:hAnsi="Arial" w:cs="Arial"/>
          <w:sz w:val="22"/>
          <w:szCs w:val="22"/>
        </w:rPr>
        <w:t>, 2013).</w:t>
      </w:r>
    </w:p>
    <w:p w14:paraId="1E53F62B" w14:textId="1617857F" w:rsidR="00D2244A" w:rsidRPr="00B74C3D" w:rsidRDefault="00D2244A" w:rsidP="00D24977">
      <w:pPr>
        <w:spacing w:line="360" w:lineRule="auto"/>
        <w:rPr>
          <w:rFonts w:ascii="Arial" w:hAnsi="Arial" w:cs="Arial"/>
          <w:sz w:val="22"/>
          <w:szCs w:val="22"/>
        </w:rPr>
      </w:pPr>
    </w:p>
    <w:p w14:paraId="77C989A0" w14:textId="6BD3B88F" w:rsidR="00D3785E" w:rsidRPr="00B74C3D" w:rsidRDefault="00D2244A" w:rsidP="00D24977">
      <w:pPr>
        <w:spacing w:line="360" w:lineRule="auto"/>
        <w:rPr>
          <w:rFonts w:ascii="Arial" w:hAnsi="Arial" w:cs="Arial"/>
          <w:sz w:val="22"/>
          <w:szCs w:val="22"/>
        </w:rPr>
      </w:pPr>
      <w:r w:rsidRPr="00B74C3D">
        <w:rPr>
          <w:rFonts w:ascii="Arial" w:hAnsi="Arial" w:cs="Arial"/>
          <w:sz w:val="22"/>
          <w:szCs w:val="22"/>
        </w:rPr>
        <w:t>T</w:t>
      </w:r>
      <w:r w:rsidR="005B26D6" w:rsidRPr="00B74C3D">
        <w:rPr>
          <w:rFonts w:ascii="Arial" w:hAnsi="Arial" w:cs="Arial"/>
          <w:sz w:val="22"/>
          <w:szCs w:val="22"/>
        </w:rPr>
        <w:t>he consideration of different stakeholders</w:t>
      </w:r>
      <w:r w:rsidRPr="00B74C3D">
        <w:rPr>
          <w:rFonts w:ascii="Arial" w:hAnsi="Arial" w:cs="Arial"/>
          <w:sz w:val="22"/>
          <w:szCs w:val="22"/>
        </w:rPr>
        <w:t xml:space="preserve"> is a key area of discourse within this topic area</w:t>
      </w:r>
      <w:r w:rsidR="005B26D6" w:rsidRPr="00B74C3D">
        <w:rPr>
          <w:rFonts w:ascii="Arial" w:hAnsi="Arial" w:cs="Arial"/>
          <w:sz w:val="22"/>
          <w:szCs w:val="22"/>
        </w:rPr>
        <w:t xml:space="preserve"> </w:t>
      </w:r>
      <w:r w:rsidR="0039563F" w:rsidRPr="00B74C3D">
        <w:rPr>
          <w:rFonts w:ascii="Arial" w:hAnsi="Arial" w:cs="Arial"/>
          <w:sz w:val="22"/>
          <w:szCs w:val="22"/>
        </w:rPr>
        <w:t>(</w:t>
      </w:r>
      <w:r w:rsidR="00A17218" w:rsidRPr="00B74C3D">
        <w:rPr>
          <w:rFonts w:ascii="Arial" w:hAnsi="Arial" w:cs="Arial"/>
          <w:sz w:val="22"/>
          <w:szCs w:val="22"/>
        </w:rPr>
        <w:t>Welsh Government, 2014</w:t>
      </w:r>
      <w:r w:rsidR="0039563F" w:rsidRPr="00B74C3D">
        <w:rPr>
          <w:rFonts w:ascii="Arial" w:hAnsi="Arial" w:cs="Arial"/>
          <w:sz w:val="22"/>
          <w:szCs w:val="22"/>
        </w:rPr>
        <w:t>).</w:t>
      </w:r>
      <w:r w:rsidRPr="00B74C3D">
        <w:rPr>
          <w:rFonts w:ascii="Arial" w:hAnsi="Arial" w:cs="Arial"/>
          <w:sz w:val="22"/>
          <w:szCs w:val="22"/>
        </w:rPr>
        <w:t xml:space="preserve"> According to Schildkamp (2019)</w:t>
      </w:r>
      <w:r w:rsidR="002C43D5" w:rsidRPr="00B74C3D">
        <w:rPr>
          <w:rFonts w:ascii="Arial" w:hAnsi="Arial" w:cs="Arial"/>
          <w:sz w:val="22"/>
          <w:szCs w:val="22"/>
        </w:rPr>
        <w:t xml:space="preserve"> and the Welsh Government (2014)</w:t>
      </w:r>
      <w:r w:rsidRPr="00B74C3D">
        <w:rPr>
          <w:rFonts w:ascii="Arial" w:hAnsi="Arial" w:cs="Arial"/>
          <w:sz w:val="22"/>
          <w:szCs w:val="22"/>
        </w:rPr>
        <w:t xml:space="preserve">, a pivotal stakeholder is the headteacher of the school. While the headteacher (as well as other teachers) can play a role in the formation of the culture of the school, it has been highlighted that classroom teaching can </w:t>
      </w:r>
      <w:r w:rsidRPr="00E054C2">
        <w:rPr>
          <w:rFonts w:ascii="Arial" w:hAnsi="Arial" w:cs="Arial"/>
          <w:sz w:val="22"/>
          <w:szCs w:val="22"/>
        </w:rPr>
        <w:t>depend heavily on this culture (</w:t>
      </w:r>
      <w:proofErr w:type="spellStart"/>
      <w:r w:rsidRPr="00E054C2">
        <w:rPr>
          <w:rFonts w:ascii="Arial" w:hAnsi="Arial" w:cs="Arial"/>
          <w:sz w:val="22"/>
          <w:szCs w:val="22"/>
        </w:rPr>
        <w:t>Miravet</w:t>
      </w:r>
      <w:proofErr w:type="spellEnd"/>
      <w:r w:rsidRPr="00E054C2">
        <w:rPr>
          <w:rFonts w:ascii="Arial" w:hAnsi="Arial" w:cs="Arial"/>
          <w:sz w:val="22"/>
          <w:szCs w:val="22"/>
        </w:rPr>
        <w:t xml:space="preserve"> &amp; Garcia, 2013). </w:t>
      </w:r>
      <w:r w:rsidR="00E11EC1" w:rsidRPr="00E054C2">
        <w:rPr>
          <w:rFonts w:ascii="Arial" w:hAnsi="Arial" w:cs="Arial"/>
          <w:sz w:val="22"/>
          <w:szCs w:val="22"/>
        </w:rPr>
        <w:t xml:space="preserve">This is important as teaching is the most influential factor in enabling learners to achieve (Welsh Government, 2014). </w:t>
      </w:r>
      <w:proofErr w:type="spellStart"/>
      <w:r w:rsidRPr="00E054C2">
        <w:rPr>
          <w:rFonts w:ascii="Arial" w:hAnsi="Arial" w:cs="Arial"/>
          <w:sz w:val="22"/>
          <w:szCs w:val="22"/>
        </w:rPr>
        <w:t>Yikici</w:t>
      </w:r>
      <w:proofErr w:type="spellEnd"/>
      <w:r w:rsidRPr="00E054C2">
        <w:rPr>
          <w:rFonts w:ascii="Arial" w:hAnsi="Arial" w:cs="Arial"/>
          <w:sz w:val="22"/>
          <w:szCs w:val="22"/>
        </w:rPr>
        <w:t xml:space="preserve"> </w:t>
      </w:r>
      <w:r w:rsidRPr="00B74C3D">
        <w:rPr>
          <w:rFonts w:ascii="Arial" w:hAnsi="Arial" w:cs="Arial"/>
          <w:sz w:val="22"/>
          <w:szCs w:val="22"/>
        </w:rPr>
        <w:t xml:space="preserve">&amp; </w:t>
      </w:r>
      <w:proofErr w:type="spellStart"/>
      <w:r w:rsidRPr="00B74C3D">
        <w:rPr>
          <w:rFonts w:ascii="Arial" w:hAnsi="Arial" w:cs="Arial"/>
          <w:sz w:val="22"/>
          <w:szCs w:val="22"/>
        </w:rPr>
        <w:t>Altinay</w:t>
      </w:r>
      <w:proofErr w:type="spellEnd"/>
      <w:r w:rsidRPr="00B74C3D">
        <w:rPr>
          <w:rFonts w:ascii="Arial" w:hAnsi="Arial" w:cs="Arial"/>
          <w:sz w:val="22"/>
          <w:szCs w:val="22"/>
        </w:rPr>
        <w:t xml:space="preserve"> have indicated that a crucial element in forming an appropriate culture and henceforth improving the school is providing resources and qualified </w:t>
      </w:r>
      <w:r w:rsidR="00314034" w:rsidRPr="00B74C3D">
        <w:rPr>
          <w:rFonts w:ascii="Arial" w:hAnsi="Arial" w:cs="Arial"/>
          <w:sz w:val="22"/>
          <w:szCs w:val="22"/>
        </w:rPr>
        <w:t>personnel</w:t>
      </w:r>
      <w:r w:rsidRPr="00B74C3D">
        <w:rPr>
          <w:rFonts w:ascii="Arial" w:hAnsi="Arial" w:cs="Arial"/>
          <w:sz w:val="22"/>
          <w:szCs w:val="22"/>
        </w:rPr>
        <w:t xml:space="preserve"> (2017). These resources which affect classroom teaching include “(…) academic press among teachers, student support, trust and respect” (</w:t>
      </w:r>
      <w:proofErr w:type="spellStart"/>
      <w:r w:rsidRPr="00B74C3D">
        <w:rPr>
          <w:rFonts w:ascii="Arial" w:hAnsi="Arial" w:cs="Arial"/>
          <w:sz w:val="22"/>
          <w:szCs w:val="22"/>
        </w:rPr>
        <w:t>Yikici</w:t>
      </w:r>
      <w:proofErr w:type="spellEnd"/>
      <w:r w:rsidRPr="00B74C3D">
        <w:rPr>
          <w:rFonts w:ascii="Arial" w:hAnsi="Arial" w:cs="Arial"/>
          <w:sz w:val="22"/>
          <w:szCs w:val="22"/>
        </w:rPr>
        <w:t xml:space="preserve"> &amp; </w:t>
      </w:r>
      <w:proofErr w:type="spellStart"/>
      <w:r w:rsidRPr="00B74C3D">
        <w:rPr>
          <w:rFonts w:ascii="Arial" w:hAnsi="Arial" w:cs="Arial"/>
          <w:sz w:val="22"/>
          <w:szCs w:val="22"/>
        </w:rPr>
        <w:t>Altinay</w:t>
      </w:r>
      <w:proofErr w:type="spellEnd"/>
      <w:r w:rsidRPr="00B74C3D">
        <w:rPr>
          <w:rFonts w:ascii="Arial" w:hAnsi="Arial" w:cs="Arial"/>
          <w:sz w:val="22"/>
          <w:szCs w:val="22"/>
        </w:rPr>
        <w:t>, 2017; p.2).</w:t>
      </w:r>
      <w:r w:rsidR="00D5512C" w:rsidRPr="00B74C3D">
        <w:rPr>
          <w:rFonts w:ascii="Arial" w:hAnsi="Arial" w:cs="Arial"/>
          <w:sz w:val="22"/>
          <w:szCs w:val="22"/>
        </w:rPr>
        <w:t xml:space="preserve"> </w:t>
      </w:r>
      <w:r w:rsidR="0011444F" w:rsidRPr="00B74C3D">
        <w:rPr>
          <w:rFonts w:ascii="Arial" w:hAnsi="Arial" w:cs="Arial"/>
          <w:sz w:val="22"/>
          <w:szCs w:val="22"/>
        </w:rPr>
        <w:t xml:space="preserve">Research suggests that academic press can be defined as having high expectations for students </w:t>
      </w:r>
      <w:r w:rsidR="00C06AE8" w:rsidRPr="00B74C3D">
        <w:rPr>
          <w:rFonts w:ascii="Arial" w:hAnsi="Arial" w:cs="Arial"/>
          <w:sz w:val="22"/>
          <w:szCs w:val="22"/>
        </w:rPr>
        <w:t>and valuing success – which is said to elicit higher levels of student achievement (</w:t>
      </w:r>
      <w:r w:rsidR="0013146D" w:rsidRPr="00B74C3D">
        <w:rPr>
          <w:rFonts w:ascii="Arial" w:hAnsi="Arial" w:cs="Arial"/>
          <w:sz w:val="22"/>
          <w:szCs w:val="22"/>
        </w:rPr>
        <w:t>Lee, 2012).</w:t>
      </w:r>
      <w:r w:rsidRPr="00B74C3D">
        <w:rPr>
          <w:rFonts w:ascii="Arial" w:hAnsi="Arial" w:cs="Arial"/>
          <w:sz w:val="22"/>
          <w:szCs w:val="22"/>
        </w:rPr>
        <w:t xml:space="preserve"> </w:t>
      </w:r>
      <w:r w:rsidR="00574730" w:rsidRPr="00B74C3D">
        <w:rPr>
          <w:rFonts w:ascii="Arial" w:hAnsi="Arial" w:cs="Arial"/>
          <w:sz w:val="22"/>
          <w:szCs w:val="22"/>
        </w:rPr>
        <w:t>The school leader should also collaborate with others involved, such as the community, and involve them in key decision</w:t>
      </w:r>
      <w:r w:rsidR="002D2E05">
        <w:rPr>
          <w:rFonts w:ascii="Arial" w:hAnsi="Arial" w:cs="Arial"/>
          <w:sz w:val="22"/>
          <w:szCs w:val="22"/>
        </w:rPr>
        <w:t>-making</w:t>
      </w:r>
      <w:r w:rsidR="00574730" w:rsidRPr="00B74C3D">
        <w:rPr>
          <w:rFonts w:ascii="Arial" w:hAnsi="Arial" w:cs="Arial"/>
          <w:sz w:val="22"/>
          <w:szCs w:val="22"/>
        </w:rPr>
        <w:t xml:space="preserve"> processes</w:t>
      </w:r>
      <w:r w:rsidR="002D2E05">
        <w:rPr>
          <w:rFonts w:ascii="Arial" w:hAnsi="Arial" w:cs="Arial"/>
          <w:sz w:val="22"/>
          <w:szCs w:val="22"/>
        </w:rPr>
        <w:t>.  T</w:t>
      </w:r>
      <w:r w:rsidR="00574730" w:rsidRPr="00B74C3D">
        <w:rPr>
          <w:rFonts w:ascii="Arial" w:hAnsi="Arial" w:cs="Arial"/>
          <w:sz w:val="22"/>
          <w:szCs w:val="22"/>
        </w:rPr>
        <w:t>his would, in turn, support the development of pupils and collaboration of teachers (DiPaola &amp; Thomas, 20</w:t>
      </w:r>
      <w:r w:rsidR="00081D85" w:rsidRPr="00B74C3D">
        <w:rPr>
          <w:rFonts w:ascii="Arial" w:hAnsi="Arial" w:cs="Arial"/>
          <w:sz w:val="22"/>
          <w:szCs w:val="22"/>
        </w:rPr>
        <w:t>03</w:t>
      </w:r>
      <w:r w:rsidR="00574730" w:rsidRPr="00B74C3D">
        <w:rPr>
          <w:rFonts w:ascii="Arial" w:hAnsi="Arial" w:cs="Arial"/>
          <w:sz w:val="22"/>
          <w:szCs w:val="22"/>
        </w:rPr>
        <w:t>).</w:t>
      </w:r>
      <w:r w:rsidR="000B7A7C" w:rsidRPr="00B74C3D">
        <w:rPr>
          <w:rFonts w:ascii="Arial" w:hAnsi="Arial" w:cs="Arial"/>
          <w:sz w:val="22"/>
          <w:szCs w:val="22"/>
        </w:rPr>
        <w:t xml:space="preserve"> </w:t>
      </w:r>
      <w:r w:rsidR="004F7DC0" w:rsidRPr="00B74C3D">
        <w:rPr>
          <w:rFonts w:ascii="Arial" w:hAnsi="Arial" w:cs="Arial"/>
          <w:sz w:val="22"/>
          <w:szCs w:val="22"/>
        </w:rPr>
        <w:t xml:space="preserve">This is an important </w:t>
      </w:r>
      <w:r w:rsidR="002D2E05">
        <w:rPr>
          <w:rFonts w:ascii="Arial" w:hAnsi="Arial" w:cs="Arial"/>
          <w:sz w:val="22"/>
          <w:szCs w:val="22"/>
        </w:rPr>
        <w:t>point</w:t>
      </w:r>
      <w:r w:rsidR="004F7DC0" w:rsidRPr="00B74C3D">
        <w:rPr>
          <w:rFonts w:ascii="Arial" w:hAnsi="Arial" w:cs="Arial"/>
          <w:sz w:val="22"/>
          <w:szCs w:val="22"/>
        </w:rPr>
        <w:t xml:space="preserve"> to consider because involving specific partners from the surrounding community (such as parents) has been found to have a direct correlation with pupil involvement </w:t>
      </w:r>
      <w:r w:rsidR="00E054C2">
        <w:rPr>
          <w:rFonts w:ascii="Arial" w:hAnsi="Arial" w:cs="Arial"/>
          <w:sz w:val="22"/>
          <w:szCs w:val="22"/>
        </w:rPr>
        <w:t>(</w:t>
      </w:r>
      <w:r w:rsidR="00F713E1" w:rsidRPr="00B74C3D">
        <w:rPr>
          <w:rFonts w:ascii="Arial" w:hAnsi="Arial" w:cs="Arial"/>
          <w:sz w:val="22"/>
          <w:szCs w:val="22"/>
        </w:rPr>
        <w:t>Rockw</w:t>
      </w:r>
      <w:r w:rsidR="001237B4" w:rsidRPr="00B74C3D">
        <w:rPr>
          <w:rFonts w:ascii="Arial" w:hAnsi="Arial" w:cs="Arial"/>
          <w:sz w:val="22"/>
          <w:szCs w:val="22"/>
        </w:rPr>
        <w:t>e</w:t>
      </w:r>
      <w:r w:rsidR="00F713E1" w:rsidRPr="00B74C3D">
        <w:rPr>
          <w:rFonts w:ascii="Arial" w:hAnsi="Arial" w:cs="Arial"/>
          <w:sz w:val="22"/>
          <w:szCs w:val="22"/>
        </w:rPr>
        <w:t>ll, Andre &amp; Hawley, 2008).</w:t>
      </w:r>
      <w:r w:rsidR="001237B4" w:rsidRPr="00B74C3D">
        <w:rPr>
          <w:rFonts w:ascii="Arial" w:hAnsi="Arial" w:cs="Arial"/>
          <w:sz w:val="22"/>
          <w:szCs w:val="22"/>
        </w:rPr>
        <w:t xml:space="preserve"> </w:t>
      </w:r>
      <w:r w:rsidR="00863A2C" w:rsidRPr="00B74C3D">
        <w:rPr>
          <w:rFonts w:ascii="Arial" w:hAnsi="Arial" w:cs="Arial"/>
          <w:sz w:val="22"/>
          <w:szCs w:val="22"/>
        </w:rPr>
        <w:t xml:space="preserve">To elicit this involvement, </w:t>
      </w:r>
      <w:r w:rsidR="00C303DB" w:rsidRPr="00B74C3D">
        <w:rPr>
          <w:rFonts w:ascii="Arial" w:hAnsi="Arial" w:cs="Arial"/>
          <w:sz w:val="22"/>
          <w:szCs w:val="22"/>
        </w:rPr>
        <w:t xml:space="preserve">Hoover-Dempsey </w:t>
      </w:r>
      <w:r w:rsidR="00C303DB" w:rsidRPr="00B74C3D">
        <w:rPr>
          <w:rFonts w:ascii="Arial" w:hAnsi="Arial" w:cs="Arial"/>
          <w:i/>
          <w:iCs/>
          <w:sz w:val="22"/>
          <w:szCs w:val="22"/>
        </w:rPr>
        <w:t>et al.</w:t>
      </w:r>
      <w:r w:rsidR="00C303DB" w:rsidRPr="00B74C3D">
        <w:rPr>
          <w:rFonts w:ascii="Arial" w:hAnsi="Arial" w:cs="Arial"/>
          <w:sz w:val="22"/>
          <w:szCs w:val="22"/>
        </w:rPr>
        <w:t xml:space="preserve"> (2005) </w:t>
      </w:r>
      <w:r w:rsidR="008349AC" w:rsidRPr="00B74C3D">
        <w:rPr>
          <w:rFonts w:ascii="Arial" w:hAnsi="Arial" w:cs="Arial"/>
          <w:sz w:val="22"/>
          <w:szCs w:val="22"/>
        </w:rPr>
        <w:t>suggest that three motivations should be considered – “motivational beliefs</w:t>
      </w:r>
      <w:r w:rsidR="00367EFD" w:rsidRPr="00B74C3D">
        <w:rPr>
          <w:rFonts w:ascii="Arial" w:hAnsi="Arial" w:cs="Arial"/>
          <w:sz w:val="22"/>
          <w:szCs w:val="22"/>
        </w:rPr>
        <w:t xml:space="preserve"> [self-efficacy]</w:t>
      </w:r>
      <w:r w:rsidR="008349AC" w:rsidRPr="00B74C3D">
        <w:rPr>
          <w:rFonts w:ascii="Arial" w:hAnsi="Arial" w:cs="Arial"/>
          <w:sz w:val="22"/>
          <w:szCs w:val="22"/>
        </w:rPr>
        <w:t>, perceptions of invitations</w:t>
      </w:r>
      <w:r w:rsidR="005D3B85" w:rsidRPr="00B74C3D">
        <w:rPr>
          <w:rFonts w:ascii="Arial" w:hAnsi="Arial" w:cs="Arial"/>
          <w:sz w:val="22"/>
          <w:szCs w:val="22"/>
        </w:rPr>
        <w:t xml:space="preserve"> [child and teacher invitations]</w:t>
      </w:r>
      <w:r w:rsidR="008349AC" w:rsidRPr="00B74C3D">
        <w:rPr>
          <w:rFonts w:ascii="Arial" w:hAnsi="Arial" w:cs="Arial"/>
          <w:sz w:val="22"/>
          <w:szCs w:val="22"/>
        </w:rPr>
        <w:t>, and perceived life context</w:t>
      </w:r>
      <w:r w:rsidR="00367EFD" w:rsidRPr="00B74C3D">
        <w:rPr>
          <w:rFonts w:ascii="Arial" w:hAnsi="Arial" w:cs="Arial"/>
          <w:sz w:val="22"/>
          <w:szCs w:val="22"/>
        </w:rPr>
        <w:t xml:space="preserve"> [time/energy and skills/knowledge</w:t>
      </w:r>
      <w:r w:rsidR="00F712CE" w:rsidRPr="00B74C3D">
        <w:rPr>
          <w:rFonts w:ascii="Arial" w:hAnsi="Arial" w:cs="Arial"/>
          <w:sz w:val="22"/>
          <w:szCs w:val="22"/>
        </w:rPr>
        <w:t>]</w:t>
      </w:r>
      <w:r w:rsidR="008349AC" w:rsidRPr="00B74C3D">
        <w:rPr>
          <w:rFonts w:ascii="Arial" w:hAnsi="Arial" w:cs="Arial"/>
          <w:sz w:val="22"/>
          <w:szCs w:val="22"/>
        </w:rPr>
        <w:t>”</w:t>
      </w:r>
      <w:r w:rsidR="008E62B3" w:rsidRPr="00B74C3D">
        <w:rPr>
          <w:rFonts w:ascii="Arial" w:hAnsi="Arial" w:cs="Arial"/>
          <w:sz w:val="22"/>
          <w:szCs w:val="22"/>
        </w:rPr>
        <w:t xml:space="preserve"> </w:t>
      </w:r>
      <w:r w:rsidR="008F132E" w:rsidRPr="00B74C3D">
        <w:rPr>
          <w:rFonts w:ascii="Arial" w:hAnsi="Arial" w:cs="Arial"/>
          <w:sz w:val="22"/>
          <w:szCs w:val="22"/>
        </w:rPr>
        <w:t xml:space="preserve">(Robbins &amp; </w:t>
      </w:r>
      <w:proofErr w:type="spellStart"/>
      <w:r w:rsidR="008F132E" w:rsidRPr="00B74C3D">
        <w:rPr>
          <w:rFonts w:ascii="Arial" w:hAnsi="Arial" w:cs="Arial"/>
          <w:sz w:val="22"/>
          <w:szCs w:val="22"/>
        </w:rPr>
        <w:lastRenderedPageBreak/>
        <w:t>Searby</w:t>
      </w:r>
      <w:proofErr w:type="spellEnd"/>
      <w:r w:rsidR="008F132E" w:rsidRPr="00B74C3D">
        <w:rPr>
          <w:rFonts w:ascii="Arial" w:hAnsi="Arial" w:cs="Arial"/>
          <w:sz w:val="22"/>
          <w:szCs w:val="22"/>
        </w:rPr>
        <w:t>, 2013; p.115)</w:t>
      </w:r>
      <w:r w:rsidR="00E00A68" w:rsidRPr="00B74C3D">
        <w:rPr>
          <w:rFonts w:ascii="Arial" w:hAnsi="Arial" w:cs="Arial"/>
          <w:sz w:val="22"/>
          <w:szCs w:val="22"/>
        </w:rPr>
        <w:t xml:space="preserve">. Methods which consider these </w:t>
      </w:r>
      <w:r w:rsidR="0050008A" w:rsidRPr="00B74C3D">
        <w:rPr>
          <w:rFonts w:ascii="Arial" w:hAnsi="Arial" w:cs="Arial"/>
          <w:sz w:val="22"/>
          <w:szCs w:val="22"/>
        </w:rPr>
        <w:t xml:space="preserve">motivations are believed to be more effective than those which do not (Robbins &amp; </w:t>
      </w:r>
      <w:proofErr w:type="spellStart"/>
      <w:r w:rsidR="0050008A" w:rsidRPr="00B74C3D">
        <w:rPr>
          <w:rFonts w:ascii="Arial" w:hAnsi="Arial" w:cs="Arial"/>
          <w:sz w:val="22"/>
          <w:szCs w:val="22"/>
        </w:rPr>
        <w:t>Searby</w:t>
      </w:r>
      <w:proofErr w:type="spellEnd"/>
      <w:r w:rsidR="0050008A" w:rsidRPr="00B74C3D">
        <w:rPr>
          <w:rFonts w:ascii="Arial" w:hAnsi="Arial" w:cs="Arial"/>
          <w:sz w:val="22"/>
          <w:szCs w:val="22"/>
        </w:rPr>
        <w:t>, 2013).</w:t>
      </w:r>
    </w:p>
    <w:p w14:paraId="3DB41301" w14:textId="4049EFE5" w:rsidR="00872B07" w:rsidRPr="00B74C3D" w:rsidRDefault="00872B07" w:rsidP="00D24977">
      <w:pPr>
        <w:spacing w:line="360" w:lineRule="auto"/>
        <w:rPr>
          <w:rFonts w:ascii="Arial" w:hAnsi="Arial" w:cs="Arial"/>
          <w:sz w:val="22"/>
          <w:szCs w:val="22"/>
        </w:rPr>
      </w:pPr>
    </w:p>
    <w:p w14:paraId="4F9698D1" w14:textId="59B9A127" w:rsidR="00F72CF7" w:rsidRPr="00B74C3D" w:rsidRDefault="00133D85" w:rsidP="00D24977">
      <w:pPr>
        <w:spacing w:line="360" w:lineRule="auto"/>
        <w:rPr>
          <w:rFonts w:ascii="Arial" w:hAnsi="Arial" w:cs="Arial"/>
          <w:sz w:val="22"/>
          <w:szCs w:val="22"/>
        </w:rPr>
      </w:pPr>
      <w:r w:rsidRPr="00B74C3D">
        <w:rPr>
          <w:rFonts w:ascii="Arial" w:hAnsi="Arial" w:cs="Arial"/>
          <w:sz w:val="22"/>
          <w:szCs w:val="22"/>
        </w:rPr>
        <w:t xml:space="preserve">This collaboration could be important in achieving the strategic target of </w:t>
      </w:r>
      <w:r w:rsidR="00CD3672" w:rsidRPr="00B74C3D">
        <w:rPr>
          <w:rFonts w:ascii="Arial" w:hAnsi="Arial" w:cs="Arial"/>
          <w:sz w:val="22"/>
          <w:szCs w:val="22"/>
        </w:rPr>
        <w:t>School X</w:t>
      </w:r>
      <w:r w:rsidRPr="00B74C3D">
        <w:rPr>
          <w:rFonts w:ascii="Arial" w:hAnsi="Arial" w:cs="Arial"/>
          <w:sz w:val="22"/>
          <w:szCs w:val="22"/>
        </w:rPr>
        <w:t xml:space="preserve"> (to improve the learning experiences, pupil involvement and challenge across the curriculum) by dealing with the action plan (review the effectiveness of the literacy scheme of work in light of the LLC AoLE). Estyn (2012) have highlighted that, nationally in Wales, 40% of all pupils leave primary school and begin their KS3 studies with a reading age considerably lower than it should be. Half of these learners (20%) have a reading age of approximately nine-and-a-half years old (Estyn, 2012). Meanwhile, Donaldson (2015) indicated that this aspect of learning is the central premise to learning across the curriculum and that learners should be developing competence in this in different forms.</w:t>
      </w:r>
      <w:r w:rsidR="00FF3A3F" w:rsidRPr="00B74C3D">
        <w:rPr>
          <w:rFonts w:ascii="Arial" w:hAnsi="Arial" w:cs="Arial"/>
          <w:sz w:val="22"/>
          <w:szCs w:val="22"/>
        </w:rPr>
        <w:t xml:space="preserve"> </w:t>
      </w:r>
      <w:r w:rsidR="00C13AFA" w:rsidRPr="00B74C3D">
        <w:rPr>
          <w:rFonts w:ascii="Arial" w:hAnsi="Arial" w:cs="Arial"/>
          <w:sz w:val="22"/>
          <w:szCs w:val="22"/>
        </w:rPr>
        <w:t xml:space="preserve">Therefore, in considering that </w:t>
      </w:r>
      <w:r w:rsidR="00CD3672" w:rsidRPr="00B74C3D">
        <w:rPr>
          <w:rFonts w:ascii="Arial" w:hAnsi="Arial" w:cs="Arial"/>
          <w:sz w:val="22"/>
          <w:szCs w:val="22"/>
        </w:rPr>
        <w:t>School X</w:t>
      </w:r>
      <w:r w:rsidR="00C13AFA" w:rsidRPr="00B74C3D">
        <w:rPr>
          <w:rFonts w:ascii="Arial" w:hAnsi="Arial" w:cs="Arial"/>
          <w:sz w:val="22"/>
          <w:szCs w:val="22"/>
        </w:rPr>
        <w:t xml:space="preserve"> had recognised the need to </w:t>
      </w:r>
      <w:r w:rsidR="001E0020" w:rsidRPr="00B74C3D">
        <w:rPr>
          <w:rFonts w:ascii="Arial" w:hAnsi="Arial" w:cs="Arial"/>
          <w:sz w:val="22"/>
          <w:szCs w:val="22"/>
        </w:rPr>
        <w:t xml:space="preserve">address the national literacy issue (Estyn, 2012), </w:t>
      </w:r>
      <w:r w:rsidR="00B46FFA" w:rsidRPr="00B74C3D">
        <w:rPr>
          <w:rFonts w:ascii="Arial" w:hAnsi="Arial" w:cs="Arial"/>
          <w:sz w:val="22"/>
          <w:szCs w:val="22"/>
        </w:rPr>
        <w:t xml:space="preserve">literature within this field suggests </w:t>
      </w:r>
      <w:r w:rsidR="00F72CF7" w:rsidRPr="00B74C3D">
        <w:rPr>
          <w:rFonts w:ascii="Arial" w:hAnsi="Arial" w:cs="Arial"/>
          <w:sz w:val="22"/>
          <w:szCs w:val="22"/>
        </w:rPr>
        <w:t xml:space="preserve">that effective practice </w:t>
      </w:r>
      <w:r w:rsidR="00B46FFA" w:rsidRPr="00B74C3D">
        <w:rPr>
          <w:rFonts w:ascii="Arial" w:hAnsi="Arial" w:cs="Arial"/>
          <w:sz w:val="22"/>
          <w:szCs w:val="22"/>
        </w:rPr>
        <w:t xml:space="preserve">would </w:t>
      </w:r>
      <w:r w:rsidR="00F72CF7" w:rsidRPr="00B74C3D">
        <w:rPr>
          <w:rFonts w:ascii="Arial" w:hAnsi="Arial" w:cs="Arial"/>
          <w:sz w:val="22"/>
          <w:szCs w:val="22"/>
        </w:rPr>
        <w:t>involve</w:t>
      </w:r>
      <w:r w:rsidR="00B46FFA" w:rsidRPr="00B74C3D">
        <w:rPr>
          <w:rFonts w:ascii="Arial" w:hAnsi="Arial" w:cs="Arial"/>
          <w:sz w:val="22"/>
          <w:szCs w:val="22"/>
        </w:rPr>
        <w:t xml:space="preserve"> introduc</w:t>
      </w:r>
      <w:r w:rsidR="00F72CF7" w:rsidRPr="00B74C3D">
        <w:rPr>
          <w:rFonts w:ascii="Arial" w:hAnsi="Arial" w:cs="Arial"/>
          <w:sz w:val="22"/>
          <w:szCs w:val="22"/>
        </w:rPr>
        <w:t>ing</w:t>
      </w:r>
      <w:r w:rsidR="00B46FFA" w:rsidRPr="00B74C3D">
        <w:rPr>
          <w:rFonts w:ascii="Arial" w:hAnsi="Arial" w:cs="Arial"/>
          <w:sz w:val="22"/>
          <w:szCs w:val="22"/>
        </w:rPr>
        <w:t xml:space="preserve"> some reading</w:t>
      </w:r>
      <w:r w:rsidR="00A051EB" w:rsidRPr="00B74C3D">
        <w:rPr>
          <w:rFonts w:ascii="Arial" w:hAnsi="Arial" w:cs="Arial"/>
          <w:sz w:val="22"/>
          <w:szCs w:val="22"/>
        </w:rPr>
        <w:t>-practi</w:t>
      </w:r>
      <w:r w:rsidR="00F774E5" w:rsidRPr="00B74C3D">
        <w:rPr>
          <w:rFonts w:ascii="Arial" w:hAnsi="Arial" w:cs="Arial"/>
          <w:sz w:val="22"/>
          <w:szCs w:val="22"/>
        </w:rPr>
        <w:t>c</w:t>
      </w:r>
      <w:r w:rsidR="00A051EB" w:rsidRPr="00B74C3D">
        <w:rPr>
          <w:rFonts w:ascii="Arial" w:hAnsi="Arial" w:cs="Arial"/>
          <w:sz w:val="22"/>
          <w:szCs w:val="22"/>
        </w:rPr>
        <w:t xml:space="preserve">e methods which encourages parental involvement through considering the </w:t>
      </w:r>
      <w:r w:rsidR="00F72CF7" w:rsidRPr="00B74C3D">
        <w:rPr>
          <w:rFonts w:ascii="Arial" w:hAnsi="Arial" w:cs="Arial"/>
          <w:sz w:val="22"/>
          <w:szCs w:val="22"/>
        </w:rPr>
        <w:t xml:space="preserve">three parental motivations (Robbins &amp; </w:t>
      </w:r>
      <w:proofErr w:type="spellStart"/>
      <w:r w:rsidR="00F72CF7" w:rsidRPr="00B74C3D">
        <w:rPr>
          <w:rFonts w:ascii="Arial" w:hAnsi="Arial" w:cs="Arial"/>
          <w:sz w:val="22"/>
          <w:szCs w:val="22"/>
        </w:rPr>
        <w:t>Searby</w:t>
      </w:r>
      <w:proofErr w:type="spellEnd"/>
      <w:r w:rsidR="00F72CF7" w:rsidRPr="00B74C3D">
        <w:rPr>
          <w:rFonts w:ascii="Arial" w:hAnsi="Arial" w:cs="Arial"/>
          <w:sz w:val="22"/>
          <w:szCs w:val="22"/>
        </w:rPr>
        <w:t>, 2013).</w:t>
      </w:r>
    </w:p>
    <w:p w14:paraId="4EBE9DFC" w14:textId="1B4759EE" w:rsidR="00574730" w:rsidRPr="00B74C3D" w:rsidRDefault="00574730" w:rsidP="00D24977">
      <w:pPr>
        <w:spacing w:line="360" w:lineRule="auto"/>
        <w:rPr>
          <w:rFonts w:ascii="Arial" w:hAnsi="Arial" w:cs="Arial"/>
          <w:sz w:val="22"/>
          <w:szCs w:val="22"/>
        </w:rPr>
      </w:pPr>
    </w:p>
    <w:p w14:paraId="1B51CFA4" w14:textId="6AB8E5C5" w:rsidR="00D30280" w:rsidRPr="00B74C3D" w:rsidRDefault="00D30280" w:rsidP="00D24977">
      <w:pPr>
        <w:spacing w:line="360" w:lineRule="auto"/>
        <w:rPr>
          <w:rFonts w:ascii="Arial" w:hAnsi="Arial" w:cs="Arial"/>
          <w:sz w:val="22"/>
          <w:szCs w:val="22"/>
        </w:rPr>
      </w:pPr>
      <w:r w:rsidRPr="00B74C3D">
        <w:rPr>
          <w:rFonts w:ascii="Arial" w:hAnsi="Arial" w:cs="Arial"/>
          <w:sz w:val="22"/>
          <w:szCs w:val="22"/>
        </w:rPr>
        <w:t>Developing an action point</w:t>
      </w:r>
    </w:p>
    <w:p w14:paraId="52539640" w14:textId="6BB7ED5D" w:rsidR="00D30280" w:rsidRPr="00B74C3D" w:rsidRDefault="00D30280" w:rsidP="00D24977">
      <w:pPr>
        <w:spacing w:line="360" w:lineRule="auto"/>
        <w:rPr>
          <w:rFonts w:ascii="Arial" w:hAnsi="Arial" w:cs="Arial"/>
          <w:sz w:val="22"/>
          <w:szCs w:val="22"/>
        </w:rPr>
      </w:pPr>
    </w:p>
    <w:p w14:paraId="0A19FA01" w14:textId="69FD020B" w:rsidR="00D30280" w:rsidRPr="00B74C3D" w:rsidRDefault="00CD3672" w:rsidP="00D24977">
      <w:pPr>
        <w:spacing w:line="360" w:lineRule="auto"/>
        <w:rPr>
          <w:rFonts w:ascii="Arial" w:hAnsi="Arial" w:cs="Arial"/>
          <w:sz w:val="22"/>
          <w:szCs w:val="22"/>
        </w:rPr>
      </w:pPr>
      <w:r w:rsidRPr="00B74C3D">
        <w:rPr>
          <w:rFonts w:ascii="Arial" w:hAnsi="Arial" w:cs="Arial"/>
          <w:sz w:val="22"/>
          <w:szCs w:val="22"/>
        </w:rPr>
        <w:t>School X</w:t>
      </w:r>
      <w:r w:rsidR="00D30280" w:rsidRPr="00B74C3D">
        <w:rPr>
          <w:rFonts w:ascii="Arial" w:hAnsi="Arial" w:cs="Arial"/>
          <w:sz w:val="22"/>
          <w:szCs w:val="22"/>
        </w:rPr>
        <w:t>’s SDP has two strategic targets with six action points for each target. These targets have been decided from the recommendations from the most recent Estyn report (20</w:t>
      </w:r>
      <w:r w:rsidR="00156EBB" w:rsidRPr="00B74C3D">
        <w:rPr>
          <w:rFonts w:ascii="Arial" w:hAnsi="Arial" w:cs="Arial"/>
          <w:sz w:val="22"/>
          <w:szCs w:val="22"/>
        </w:rPr>
        <w:t>14</w:t>
      </w:r>
      <w:r w:rsidR="00D30280" w:rsidRPr="00B74C3D">
        <w:rPr>
          <w:rFonts w:ascii="Arial" w:hAnsi="Arial" w:cs="Arial"/>
          <w:sz w:val="22"/>
          <w:szCs w:val="22"/>
        </w:rPr>
        <w:t xml:space="preserve">). The focus priority is to improve the learning experiences, pupil involvement and challenge across the curriculum, with a focus action point on reviewing the effectiveness of the literacy scheme of work in light of the LLC AoLE. There are two different ways </w:t>
      </w:r>
      <w:r w:rsidRPr="00B74C3D">
        <w:rPr>
          <w:rFonts w:ascii="Arial" w:hAnsi="Arial" w:cs="Arial"/>
          <w:sz w:val="22"/>
          <w:szCs w:val="22"/>
        </w:rPr>
        <w:t>School X</w:t>
      </w:r>
      <w:r w:rsidR="00D30280" w:rsidRPr="00B74C3D">
        <w:rPr>
          <w:rFonts w:ascii="Arial" w:hAnsi="Arial" w:cs="Arial"/>
          <w:sz w:val="22"/>
          <w:szCs w:val="22"/>
        </w:rPr>
        <w:t xml:space="preserve"> ha</w:t>
      </w:r>
      <w:r w:rsidR="00E2053B" w:rsidRPr="00B74C3D">
        <w:rPr>
          <w:rFonts w:ascii="Arial" w:hAnsi="Arial" w:cs="Arial"/>
          <w:sz w:val="22"/>
          <w:szCs w:val="22"/>
        </w:rPr>
        <w:t>s</w:t>
      </w:r>
      <w:r w:rsidR="00D30280" w:rsidRPr="00B74C3D">
        <w:rPr>
          <w:rFonts w:ascii="Arial" w:hAnsi="Arial" w:cs="Arial"/>
          <w:sz w:val="22"/>
          <w:szCs w:val="22"/>
        </w:rPr>
        <w:t xml:space="preserve"> decided to achieve this action point.</w:t>
      </w:r>
    </w:p>
    <w:p w14:paraId="4E93593E" w14:textId="741BC198" w:rsidR="00D30280" w:rsidRPr="00B74C3D" w:rsidRDefault="00D30280" w:rsidP="00D24977">
      <w:pPr>
        <w:spacing w:line="360" w:lineRule="auto"/>
        <w:rPr>
          <w:rFonts w:ascii="Arial" w:hAnsi="Arial" w:cs="Arial"/>
          <w:sz w:val="22"/>
          <w:szCs w:val="22"/>
        </w:rPr>
      </w:pPr>
    </w:p>
    <w:p w14:paraId="67DEDA4E" w14:textId="32725016" w:rsidR="00D30280" w:rsidRPr="00B74C3D" w:rsidRDefault="00D30280" w:rsidP="00D24977">
      <w:pPr>
        <w:pStyle w:val="ListParagraph"/>
        <w:numPr>
          <w:ilvl w:val="0"/>
          <w:numId w:val="1"/>
        </w:numPr>
        <w:spacing w:line="360" w:lineRule="auto"/>
        <w:rPr>
          <w:rFonts w:ascii="Arial" w:hAnsi="Arial" w:cs="Arial"/>
          <w:sz w:val="22"/>
          <w:szCs w:val="22"/>
        </w:rPr>
      </w:pPr>
      <w:r w:rsidRPr="00B74C3D">
        <w:rPr>
          <w:rFonts w:ascii="Arial" w:hAnsi="Arial" w:cs="Arial"/>
          <w:sz w:val="22"/>
          <w:szCs w:val="22"/>
        </w:rPr>
        <w:t>Review the effectiveness of the 8 reading behaviours in light of the New Curriculum across the school.</w:t>
      </w:r>
      <w:r w:rsidRPr="00B74C3D">
        <w:rPr>
          <w:rFonts w:ascii="Arial" w:hAnsi="Arial" w:cs="Arial"/>
          <w:sz w:val="22"/>
          <w:szCs w:val="22"/>
        </w:rPr>
        <w:br/>
      </w:r>
    </w:p>
    <w:p w14:paraId="62469B46" w14:textId="1E9D99E2" w:rsidR="00D30280" w:rsidRPr="00B74C3D" w:rsidRDefault="00D30280" w:rsidP="00D24977">
      <w:pPr>
        <w:pStyle w:val="ListParagraph"/>
        <w:numPr>
          <w:ilvl w:val="0"/>
          <w:numId w:val="1"/>
        </w:numPr>
        <w:spacing w:line="360" w:lineRule="auto"/>
        <w:rPr>
          <w:rFonts w:ascii="Arial" w:hAnsi="Arial" w:cs="Arial"/>
          <w:sz w:val="22"/>
          <w:szCs w:val="22"/>
        </w:rPr>
      </w:pPr>
      <w:r w:rsidRPr="00B74C3D">
        <w:rPr>
          <w:rFonts w:ascii="Arial" w:hAnsi="Arial" w:cs="Arial"/>
          <w:sz w:val="22"/>
          <w:szCs w:val="22"/>
        </w:rPr>
        <w:t>Review the effectiveness of the school’s present grammar, punctuation and spelling strategies, writing progression model and scheme of work in light of the New Curriculum.</w:t>
      </w:r>
    </w:p>
    <w:p w14:paraId="5A205D26" w14:textId="26A25BC4" w:rsidR="00657FB3" w:rsidRPr="00B74C3D" w:rsidRDefault="00657FB3" w:rsidP="00D24977">
      <w:pPr>
        <w:spacing w:line="360" w:lineRule="auto"/>
        <w:rPr>
          <w:rFonts w:ascii="Arial" w:hAnsi="Arial" w:cs="Arial"/>
          <w:sz w:val="22"/>
          <w:szCs w:val="22"/>
        </w:rPr>
      </w:pPr>
    </w:p>
    <w:p w14:paraId="3DA72354" w14:textId="18F7AEA8" w:rsidR="00657FB3" w:rsidRPr="00B74C3D" w:rsidRDefault="00BD5EC0" w:rsidP="00D24977">
      <w:pPr>
        <w:spacing w:line="360" w:lineRule="auto"/>
        <w:rPr>
          <w:rFonts w:ascii="Arial" w:hAnsi="Arial" w:cs="Arial"/>
          <w:sz w:val="22"/>
          <w:szCs w:val="22"/>
        </w:rPr>
      </w:pPr>
      <w:r w:rsidRPr="00B74C3D">
        <w:rPr>
          <w:rFonts w:ascii="Arial" w:hAnsi="Arial" w:cs="Arial"/>
          <w:sz w:val="22"/>
          <w:szCs w:val="22"/>
        </w:rPr>
        <w:t xml:space="preserve">In recognising these strategic targets, it is clear to see that these were identified with the purpose of continuous development, rather than to meet accountability demands (Hoogland </w:t>
      </w:r>
      <w:r w:rsidRPr="00B74C3D">
        <w:rPr>
          <w:rFonts w:ascii="Arial" w:hAnsi="Arial" w:cs="Arial"/>
          <w:i/>
          <w:iCs/>
          <w:sz w:val="22"/>
          <w:szCs w:val="22"/>
        </w:rPr>
        <w:t>et al.</w:t>
      </w:r>
      <w:r w:rsidRPr="00B74C3D">
        <w:rPr>
          <w:rFonts w:ascii="Arial" w:hAnsi="Arial" w:cs="Arial"/>
          <w:sz w:val="22"/>
          <w:szCs w:val="22"/>
        </w:rPr>
        <w:t>, 2016</w:t>
      </w:r>
      <w:r w:rsidR="003776BB" w:rsidRPr="00B74C3D">
        <w:rPr>
          <w:rFonts w:ascii="Arial" w:hAnsi="Arial" w:cs="Arial"/>
          <w:sz w:val="22"/>
          <w:szCs w:val="22"/>
        </w:rPr>
        <w:t>).</w:t>
      </w:r>
      <w:r w:rsidR="00113E72" w:rsidRPr="00B74C3D">
        <w:rPr>
          <w:rFonts w:ascii="Arial" w:hAnsi="Arial" w:cs="Arial"/>
          <w:sz w:val="22"/>
          <w:szCs w:val="22"/>
        </w:rPr>
        <w:t xml:space="preserve"> Evidence of this is found in the school’s avoidance of immersing itself within a </w:t>
      </w:r>
      <w:r w:rsidR="00113E72" w:rsidRPr="00B74C3D">
        <w:rPr>
          <w:rFonts w:ascii="Arial" w:hAnsi="Arial" w:cs="Arial"/>
          <w:sz w:val="22"/>
          <w:szCs w:val="22"/>
        </w:rPr>
        <w:lastRenderedPageBreak/>
        <w:t>data culture</w:t>
      </w:r>
      <w:r w:rsidR="00A62D80" w:rsidRPr="00B74C3D">
        <w:rPr>
          <w:rFonts w:ascii="Arial" w:hAnsi="Arial" w:cs="Arial"/>
          <w:sz w:val="22"/>
          <w:szCs w:val="22"/>
        </w:rPr>
        <w:t xml:space="preserve"> (see: </w:t>
      </w:r>
      <w:proofErr w:type="spellStart"/>
      <w:r w:rsidR="00A62D80" w:rsidRPr="00B74C3D">
        <w:rPr>
          <w:rFonts w:ascii="Arial" w:hAnsi="Arial" w:cs="Arial"/>
          <w:sz w:val="22"/>
          <w:szCs w:val="22"/>
        </w:rPr>
        <w:t>Torbeck</w:t>
      </w:r>
      <w:proofErr w:type="spellEnd"/>
      <w:r w:rsidR="00A62D80" w:rsidRPr="00B74C3D">
        <w:rPr>
          <w:rFonts w:ascii="Arial" w:hAnsi="Arial" w:cs="Arial"/>
          <w:sz w:val="22"/>
          <w:szCs w:val="22"/>
        </w:rPr>
        <w:t>, 2011</w:t>
      </w:r>
      <w:r w:rsidR="00632583" w:rsidRPr="00B74C3D">
        <w:rPr>
          <w:rFonts w:ascii="Arial" w:hAnsi="Arial" w:cs="Arial"/>
          <w:sz w:val="22"/>
          <w:szCs w:val="22"/>
        </w:rPr>
        <w:t>) and</w:t>
      </w:r>
      <w:r w:rsidR="00713E63" w:rsidRPr="00B74C3D">
        <w:rPr>
          <w:rFonts w:ascii="Arial" w:hAnsi="Arial" w:cs="Arial"/>
          <w:sz w:val="22"/>
          <w:szCs w:val="22"/>
        </w:rPr>
        <w:t xml:space="preserve"> set</w:t>
      </w:r>
      <w:r w:rsidR="00632583" w:rsidRPr="00B74C3D">
        <w:rPr>
          <w:rFonts w:ascii="Arial" w:hAnsi="Arial" w:cs="Arial"/>
          <w:sz w:val="22"/>
          <w:szCs w:val="22"/>
        </w:rPr>
        <w:t>ting</w:t>
      </w:r>
      <w:r w:rsidR="00713E63" w:rsidRPr="00B74C3D">
        <w:rPr>
          <w:rFonts w:ascii="Arial" w:hAnsi="Arial" w:cs="Arial"/>
          <w:sz w:val="22"/>
          <w:szCs w:val="22"/>
        </w:rPr>
        <w:t xml:space="preserve"> a focus on the personal development of students</w:t>
      </w:r>
      <w:r w:rsidR="00632583" w:rsidRPr="00B74C3D">
        <w:rPr>
          <w:rFonts w:ascii="Arial" w:hAnsi="Arial" w:cs="Arial"/>
          <w:sz w:val="22"/>
          <w:szCs w:val="22"/>
        </w:rPr>
        <w:t xml:space="preserve"> instead. </w:t>
      </w:r>
    </w:p>
    <w:p w14:paraId="1986E60D" w14:textId="5A77933B" w:rsidR="008E3437" w:rsidRPr="00B74C3D" w:rsidRDefault="008E3437" w:rsidP="00D24977">
      <w:pPr>
        <w:spacing w:line="360" w:lineRule="auto"/>
        <w:rPr>
          <w:rFonts w:ascii="Arial" w:hAnsi="Arial" w:cs="Arial"/>
          <w:sz w:val="22"/>
          <w:szCs w:val="22"/>
        </w:rPr>
      </w:pPr>
    </w:p>
    <w:p w14:paraId="430F0805" w14:textId="70F42FAE" w:rsidR="00A31B4E" w:rsidRPr="00B74C3D" w:rsidRDefault="0024283C" w:rsidP="00D24977">
      <w:pPr>
        <w:spacing w:line="360" w:lineRule="auto"/>
        <w:rPr>
          <w:rFonts w:ascii="Arial" w:hAnsi="Arial" w:cs="Arial"/>
          <w:sz w:val="22"/>
          <w:szCs w:val="22"/>
        </w:rPr>
      </w:pPr>
      <w:r w:rsidRPr="00B74C3D">
        <w:rPr>
          <w:rFonts w:ascii="Arial" w:hAnsi="Arial" w:cs="Arial"/>
          <w:sz w:val="22"/>
          <w:szCs w:val="22"/>
        </w:rPr>
        <w:t>The</w:t>
      </w:r>
      <w:r w:rsidR="008E3437" w:rsidRPr="00B74C3D">
        <w:rPr>
          <w:rFonts w:ascii="Arial" w:hAnsi="Arial" w:cs="Arial"/>
          <w:sz w:val="22"/>
          <w:szCs w:val="22"/>
        </w:rPr>
        <w:t xml:space="preserve"> failure to immerse itself within a data culture</w:t>
      </w:r>
      <w:r w:rsidR="000629AC" w:rsidRPr="00B74C3D">
        <w:rPr>
          <w:rFonts w:ascii="Arial" w:hAnsi="Arial" w:cs="Arial"/>
          <w:sz w:val="22"/>
          <w:szCs w:val="22"/>
        </w:rPr>
        <w:t xml:space="preserve"> </w:t>
      </w:r>
      <w:r w:rsidR="008E3437" w:rsidRPr="00B74C3D">
        <w:rPr>
          <w:rFonts w:ascii="Arial" w:hAnsi="Arial" w:cs="Arial"/>
          <w:sz w:val="22"/>
          <w:szCs w:val="22"/>
        </w:rPr>
        <w:t xml:space="preserve">has been said to </w:t>
      </w:r>
      <w:r w:rsidRPr="00B74C3D">
        <w:rPr>
          <w:rFonts w:ascii="Arial" w:hAnsi="Arial" w:cs="Arial"/>
          <w:sz w:val="22"/>
          <w:szCs w:val="22"/>
        </w:rPr>
        <w:t xml:space="preserve">be a disadvantage in more ways than one. For example, </w:t>
      </w:r>
      <w:r w:rsidR="004E6696" w:rsidRPr="00B74C3D">
        <w:rPr>
          <w:rFonts w:ascii="Arial" w:hAnsi="Arial" w:cs="Arial"/>
          <w:sz w:val="22"/>
          <w:szCs w:val="22"/>
        </w:rPr>
        <w:t xml:space="preserve">Johnson (2005) said that measuring the impact of action points become more difficult whereas Schildkamp (2019) </w:t>
      </w:r>
      <w:r w:rsidR="00034C85" w:rsidRPr="00B74C3D">
        <w:rPr>
          <w:rFonts w:ascii="Arial" w:hAnsi="Arial" w:cs="Arial"/>
          <w:sz w:val="22"/>
          <w:szCs w:val="22"/>
        </w:rPr>
        <w:t xml:space="preserve">highlights how this could cost the school time and money. </w:t>
      </w:r>
      <w:r w:rsidR="000629AC" w:rsidRPr="00B74C3D">
        <w:rPr>
          <w:rFonts w:ascii="Arial" w:hAnsi="Arial" w:cs="Arial"/>
          <w:sz w:val="22"/>
          <w:szCs w:val="22"/>
        </w:rPr>
        <w:t xml:space="preserve">Alternatively, other researchers have pointed out the benefits of </w:t>
      </w:r>
      <w:r w:rsidR="001469ED" w:rsidRPr="00B74C3D">
        <w:rPr>
          <w:rFonts w:ascii="Arial" w:hAnsi="Arial" w:cs="Arial"/>
          <w:sz w:val="22"/>
          <w:szCs w:val="22"/>
        </w:rPr>
        <w:t xml:space="preserve">a school </w:t>
      </w:r>
      <w:r w:rsidR="000629AC" w:rsidRPr="00B74C3D">
        <w:rPr>
          <w:rFonts w:ascii="Arial" w:hAnsi="Arial" w:cs="Arial"/>
          <w:sz w:val="22"/>
          <w:szCs w:val="22"/>
        </w:rPr>
        <w:t>immersing itself within a data culture</w:t>
      </w:r>
      <w:r w:rsidR="007A56CA" w:rsidRPr="00B74C3D">
        <w:rPr>
          <w:rFonts w:ascii="Arial" w:hAnsi="Arial" w:cs="Arial"/>
          <w:sz w:val="22"/>
          <w:szCs w:val="22"/>
        </w:rPr>
        <w:t xml:space="preserve">. A common example is that doing so could contribute positively to student learning and achievement (see: Van </w:t>
      </w:r>
      <w:proofErr w:type="spellStart"/>
      <w:r w:rsidR="007A56CA" w:rsidRPr="00B74C3D">
        <w:rPr>
          <w:rFonts w:ascii="Arial" w:hAnsi="Arial" w:cs="Arial"/>
          <w:sz w:val="22"/>
          <w:szCs w:val="22"/>
        </w:rPr>
        <w:t>Geel</w:t>
      </w:r>
      <w:proofErr w:type="spellEnd"/>
      <w:r w:rsidR="007A56CA" w:rsidRPr="00B74C3D">
        <w:rPr>
          <w:rFonts w:ascii="Arial" w:hAnsi="Arial" w:cs="Arial"/>
          <w:sz w:val="22"/>
          <w:szCs w:val="22"/>
        </w:rPr>
        <w:t xml:space="preserve"> </w:t>
      </w:r>
      <w:r w:rsidR="007A56CA" w:rsidRPr="00B74C3D">
        <w:rPr>
          <w:rFonts w:ascii="Arial" w:hAnsi="Arial" w:cs="Arial"/>
          <w:i/>
          <w:iCs/>
          <w:sz w:val="22"/>
          <w:szCs w:val="22"/>
        </w:rPr>
        <w:t>et al</w:t>
      </w:r>
      <w:r w:rsidR="007A56CA" w:rsidRPr="00B74C3D">
        <w:rPr>
          <w:rFonts w:ascii="Arial" w:hAnsi="Arial" w:cs="Arial"/>
          <w:sz w:val="22"/>
          <w:szCs w:val="22"/>
        </w:rPr>
        <w:t>., 2016).</w:t>
      </w:r>
      <w:r w:rsidR="00346F88" w:rsidRPr="00B74C3D">
        <w:rPr>
          <w:rFonts w:ascii="Arial" w:hAnsi="Arial" w:cs="Arial"/>
          <w:sz w:val="22"/>
          <w:szCs w:val="22"/>
        </w:rPr>
        <w:t xml:space="preserve"> </w:t>
      </w:r>
      <w:r w:rsidR="00BF3B7A" w:rsidRPr="00B74C3D">
        <w:rPr>
          <w:rFonts w:ascii="Arial" w:hAnsi="Arial" w:cs="Arial"/>
          <w:sz w:val="22"/>
          <w:szCs w:val="22"/>
        </w:rPr>
        <w:t>It could be argued that this is important in reviewing the effectiveness of the 8 reading behaviours and the school’s grammar, punctuation and spelling strategies as well as the writing progression model and scheme of work in light of the New Curriculum</w:t>
      </w:r>
      <w:r w:rsidR="00945A52" w:rsidRPr="00B74C3D">
        <w:rPr>
          <w:rFonts w:ascii="Arial" w:hAnsi="Arial" w:cs="Arial"/>
          <w:sz w:val="22"/>
          <w:szCs w:val="22"/>
        </w:rPr>
        <w:t xml:space="preserve"> because as Johnson (2005) pointed out, these action points become difficult to measure without the use of data.</w:t>
      </w:r>
      <w:r w:rsidR="000C500F" w:rsidRPr="00B74C3D">
        <w:rPr>
          <w:rFonts w:ascii="Arial" w:hAnsi="Arial" w:cs="Arial"/>
          <w:sz w:val="22"/>
          <w:szCs w:val="22"/>
        </w:rPr>
        <w:t xml:space="preserve"> However, as the Welsh Government’s document on SDPs pointed out</w:t>
      </w:r>
      <w:r w:rsidR="00BE48AF" w:rsidRPr="00B74C3D">
        <w:rPr>
          <w:rFonts w:ascii="Arial" w:hAnsi="Arial" w:cs="Arial"/>
          <w:sz w:val="22"/>
          <w:szCs w:val="22"/>
        </w:rPr>
        <w:t xml:space="preserve"> (2014)</w:t>
      </w:r>
      <w:r w:rsidR="000C500F" w:rsidRPr="00B74C3D">
        <w:rPr>
          <w:rFonts w:ascii="Arial" w:hAnsi="Arial" w:cs="Arial"/>
          <w:sz w:val="22"/>
          <w:szCs w:val="22"/>
        </w:rPr>
        <w:t xml:space="preserve">, </w:t>
      </w:r>
      <w:r w:rsidR="00BA6721" w:rsidRPr="00B74C3D">
        <w:rPr>
          <w:rFonts w:ascii="Arial" w:hAnsi="Arial" w:cs="Arial"/>
          <w:sz w:val="22"/>
          <w:szCs w:val="22"/>
        </w:rPr>
        <w:t xml:space="preserve">using data would be appropriate </w:t>
      </w:r>
      <w:r w:rsidR="00BE48AF" w:rsidRPr="00B74C3D">
        <w:rPr>
          <w:rFonts w:ascii="Arial" w:hAnsi="Arial" w:cs="Arial"/>
          <w:sz w:val="22"/>
          <w:szCs w:val="22"/>
        </w:rPr>
        <w:t xml:space="preserve">for a quantitative approach and there are examples within </w:t>
      </w:r>
      <w:r w:rsidR="00CD3672" w:rsidRPr="00B74C3D">
        <w:rPr>
          <w:rFonts w:ascii="Arial" w:hAnsi="Arial" w:cs="Arial"/>
          <w:sz w:val="22"/>
          <w:szCs w:val="22"/>
        </w:rPr>
        <w:t>School X</w:t>
      </w:r>
      <w:r w:rsidR="00BE48AF" w:rsidRPr="00B74C3D">
        <w:rPr>
          <w:rFonts w:ascii="Arial" w:hAnsi="Arial" w:cs="Arial"/>
          <w:sz w:val="22"/>
          <w:szCs w:val="22"/>
        </w:rPr>
        <w:t xml:space="preserve">’s SDP that </w:t>
      </w:r>
      <w:r w:rsidR="00553207" w:rsidRPr="00B74C3D">
        <w:rPr>
          <w:rFonts w:ascii="Arial" w:hAnsi="Arial" w:cs="Arial"/>
          <w:sz w:val="22"/>
          <w:szCs w:val="22"/>
        </w:rPr>
        <w:t xml:space="preserve">the school took a qualitative approach. For example, as opposed to data, </w:t>
      </w:r>
      <w:r w:rsidR="00CD3672" w:rsidRPr="00B74C3D">
        <w:rPr>
          <w:rFonts w:ascii="Arial" w:hAnsi="Arial" w:cs="Arial"/>
          <w:sz w:val="22"/>
          <w:szCs w:val="22"/>
        </w:rPr>
        <w:t>School X</w:t>
      </w:r>
      <w:r w:rsidR="00553207" w:rsidRPr="00B74C3D">
        <w:rPr>
          <w:rFonts w:ascii="Arial" w:hAnsi="Arial" w:cs="Arial"/>
          <w:sz w:val="22"/>
          <w:szCs w:val="22"/>
        </w:rPr>
        <w:t xml:space="preserve"> relied on training and feedback (both once-a-year) as well as pupil books, lesson observations and learning walks (each once-a-term).</w:t>
      </w:r>
      <w:r w:rsidR="004B12BF" w:rsidRPr="00B74C3D">
        <w:rPr>
          <w:rFonts w:ascii="Arial" w:hAnsi="Arial" w:cs="Arial"/>
          <w:sz w:val="22"/>
          <w:szCs w:val="22"/>
        </w:rPr>
        <w:t xml:space="preserve"> This is clear evidence of good practice as the Welsh Government had pointed out that </w:t>
      </w:r>
      <w:r w:rsidR="00190A3C" w:rsidRPr="00B74C3D">
        <w:rPr>
          <w:rFonts w:ascii="Arial" w:hAnsi="Arial" w:cs="Arial"/>
          <w:sz w:val="22"/>
          <w:szCs w:val="22"/>
        </w:rPr>
        <w:t>SDPs should be under constant review (at least annually).</w:t>
      </w:r>
    </w:p>
    <w:p w14:paraId="683A56E2" w14:textId="2124126A" w:rsidR="006243B2" w:rsidRPr="00B74C3D" w:rsidRDefault="006243B2" w:rsidP="00D24977">
      <w:pPr>
        <w:spacing w:line="360" w:lineRule="auto"/>
        <w:rPr>
          <w:rFonts w:ascii="Arial" w:hAnsi="Arial" w:cs="Arial"/>
          <w:sz w:val="22"/>
          <w:szCs w:val="22"/>
        </w:rPr>
      </w:pPr>
    </w:p>
    <w:p w14:paraId="71211B77" w14:textId="4B812E5B" w:rsidR="009652E0" w:rsidRPr="00B74C3D" w:rsidRDefault="00CD3672" w:rsidP="00D24977">
      <w:pPr>
        <w:spacing w:line="360" w:lineRule="auto"/>
        <w:rPr>
          <w:rFonts w:ascii="Arial" w:hAnsi="Arial" w:cs="Arial"/>
          <w:sz w:val="22"/>
          <w:szCs w:val="22"/>
        </w:rPr>
      </w:pPr>
      <w:r w:rsidRPr="00B74C3D">
        <w:rPr>
          <w:rFonts w:ascii="Arial" w:hAnsi="Arial" w:cs="Arial"/>
          <w:sz w:val="22"/>
          <w:szCs w:val="22"/>
        </w:rPr>
        <w:t>School X</w:t>
      </w:r>
      <w:r w:rsidR="006243B2" w:rsidRPr="00B74C3D">
        <w:rPr>
          <w:rFonts w:ascii="Arial" w:hAnsi="Arial" w:cs="Arial"/>
          <w:sz w:val="22"/>
          <w:szCs w:val="22"/>
        </w:rPr>
        <w:t xml:space="preserve"> certainly sought parental involvement in addressing these </w:t>
      </w:r>
      <w:r w:rsidR="00702A8E" w:rsidRPr="00B74C3D">
        <w:rPr>
          <w:rFonts w:ascii="Arial" w:hAnsi="Arial" w:cs="Arial"/>
          <w:sz w:val="22"/>
          <w:szCs w:val="22"/>
        </w:rPr>
        <w:t xml:space="preserve">action points. This involved introducing </w:t>
      </w:r>
      <w:r w:rsidR="006029B7" w:rsidRPr="00B74C3D">
        <w:rPr>
          <w:rFonts w:ascii="Arial" w:hAnsi="Arial" w:cs="Arial"/>
          <w:sz w:val="22"/>
          <w:szCs w:val="22"/>
        </w:rPr>
        <w:t>occasional opportunities for parents/guardians to visit the school after-hours and look through their child</w:t>
      </w:r>
      <w:r w:rsidR="00101896">
        <w:rPr>
          <w:rFonts w:ascii="Arial" w:hAnsi="Arial" w:cs="Arial"/>
          <w:sz w:val="22"/>
          <w:szCs w:val="22"/>
        </w:rPr>
        <w:t>ren</w:t>
      </w:r>
      <w:r w:rsidR="006029B7" w:rsidRPr="00B74C3D">
        <w:rPr>
          <w:rFonts w:ascii="Arial" w:hAnsi="Arial" w:cs="Arial"/>
          <w:sz w:val="22"/>
          <w:szCs w:val="22"/>
        </w:rPr>
        <w:t>’s book</w:t>
      </w:r>
      <w:r w:rsidR="00101896">
        <w:rPr>
          <w:rFonts w:ascii="Arial" w:hAnsi="Arial" w:cs="Arial"/>
          <w:sz w:val="22"/>
          <w:szCs w:val="22"/>
        </w:rPr>
        <w:t>s</w:t>
      </w:r>
      <w:r w:rsidR="006029B7" w:rsidRPr="00B74C3D">
        <w:rPr>
          <w:rFonts w:ascii="Arial" w:hAnsi="Arial" w:cs="Arial"/>
          <w:sz w:val="22"/>
          <w:szCs w:val="22"/>
        </w:rPr>
        <w:t xml:space="preserve"> to inform themselves of what they have been learning.</w:t>
      </w:r>
      <w:r w:rsidR="001754F6" w:rsidRPr="00B74C3D">
        <w:rPr>
          <w:rFonts w:ascii="Arial" w:hAnsi="Arial" w:cs="Arial"/>
          <w:sz w:val="22"/>
          <w:szCs w:val="22"/>
        </w:rPr>
        <w:t xml:space="preserve"> This was welcomed </w:t>
      </w:r>
      <w:r w:rsidR="00013570" w:rsidRPr="00B74C3D">
        <w:rPr>
          <w:rFonts w:ascii="Arial" w:hAnsi="Arial" w:cs="Arial"/>
          <w:sz w:val="22"/>
          <w:szCs w:val="22"/>
        </w:rPr>
        <w:t xml:space="preserve">formally and informally throughout the year and across the school. For example, there were specific days which were structured so that teachers could dedicate more time </w:t>
      </w:r>
      <w:r w:rsidR="00C85D43" w:rsidRPr="00B74C3D">
        <w:rPr>
          <w:rFonts w:ascii="Arial" w:hAnsi="Arial" w:cs="Arial"/>
          <w:sz w:val="22"/>
          <w:szCs w:val="22"/>
        </w:rPr>
        <w:t xml:space="preserve">to discussing the work undertaken within the classroom, but if parents wanted a quick, informal conversation then teachers were happy to </w:t>
      </w:r>
      <w:r w:rsidR="00101896">
        <w:rPr>
          <w:rFonts w:ascii="Arial" w:hAnsi="Arial" w:cs="Arial"/>
          <w:sz w:val="22"/>
          <w:szCs w:val="22"/>
        </w:rPr>
        <w:t>engage</w:t>
      </w:r>
      <w:r w:rsidR="005C78B5" w:rsidRPr="00B74C3D">
        <w:rPr>
          <w:rFonts w:ascii="Arial" w:hAnsi="Arial" w:cs="Arial"/>
          <w:sz w:val="22"/>
          <w:szCs w:val="22"/>
        </w:rPr>
        <w:t>, and on various platforms too (e.g. via the Dojo system, on the telephone or face-to-face).</w:t>
      </w:r>
      <w:r w:rsidR="006029B7" w:rsidRPr="00B74C3D">
        <w:rPr>
          <w:rFonts w:ascii="Arial" w:hAnsi="Arial" w:cs="Arial"/>
          <w:sz w:val="22"/>
          <w:szCs w:val="22"/>
        </w:rPr>
        <w:t xml:space="preserve"> </w:t>
      </w:r>
      <w:r w:rsidR="0046141F" w:rsidRPr="00B74C3D">
        <w:rPr>
          <w:rFonts w:ascii="Arial" w:hAnsi="Arial" w:cs="Arial"/>
          <w:sz w:val="22"/>
          <w:szCs w:val="22"/>
        </w:rPr>
        <w:t>Other i</w:t>
      </w:r>
      <w:r w:rsidR="006029B7" w:rsidRPr="00B74C3D">
        <w:rPr>
          <w:rFonts w:ascii="Arial" w:hAnsi="Arial" w:cs="Arial"/>
          <w:sz w:val="22"/>
          <w:szCs w:val="22"/>
        </w:rPr>
        <w:t>nitiatives include: ‘reading behaviours’; and ‘reading books’, accompanied by a comments book, where the teacher comments on the quality of the pupil’s reading after listening to them read and the pupil can take it home and the parents/guardians can do the same. This means that education is continuing at home and there is a greater likelihood that</w:t>
      </w:r>
      <w:r w:rsidR="009652E0" w:rsidRPr="00B74C3D">
        <w:rPr>
          <w:rFonts w:ascii="Arial" w:hAnsi="Arial" w:cs="Arial"/>
          <w:sz w:val="22"/>
          <w:szCs w:val="22"/>
        </w:rPr>
        <w:t xml:space="preserve"> the pupils will elicit improvement (</w:t>
      </w:r>
      <w:proofErr w:type="spellStart"/>
      <w:r w:rsidR="002F2936" w:rsidRPr="00B74C3D">
        <w:rPr>
          <w:rFonts w:ascii="Arial" w:hAnsi="Arial" w:cs="Arial"/>
          <w:sz w:val="22"/>
          <w:szCs w:val="22"/>
        </w:rPr>
        <w:t>Fajoju</w:t>
      </w:r>
      <w:proofErr w:type="spellEnd"/>
      <w:r w:rsidR="002F2936" w:rsidRPr="00B74C3D">
        <w:rPr>
          <w:rFonts w:ascii="Arial" w:hAnsi="Arial" w:cs="Arial"/>
          <w:sz w:val="22"/>
          <w:szCs w:val="22"/>
        </w:rPr>
        <w:t xml:space="preserve">, </w:t>
      </w:r>
      <w:proofErr w:type="spellStart"/>
      <w:r w:rsidR="002F2936" w:rsidRPr="00B74C3D">
        <w:rPr>
          <w:rFonts w:ascii="Arial" w:hAnsi="Arial" w:cs="Arial"/>
          <w:sz w:val="22"/>
          <w:szCs w:val="22"/>
        </w:rPr>
        <w:t>Aluede</w:t>
      </w:r>
      <w:proofErr w:type="spellEnd"/>
      <w:r w:rsidR="002F2936" w:rsidRPr="00B74C3D">
        <w:rPr>
          <w:rFonts w:ascii="Arial" w:hAnsi="Arial" w:cs="Arial"/>
          <w:sz w:val="22"/>
          <w:szCs w:val="22"/>
        </w:rPr>
        <w:t xml:space="preserve"> &amp; </w:t>
      </w:r>
      <w:proofErr w:type="spellStart"/>
      <w:r w:rsidR="002F2936" w:rsidRPr="00B74C3D">
        <w:rPr>
          <w:rFonts w:ascii="Arial" w:hAnsi="Arial" w:cs="Arial"/>
          <w:sz w:val="22"/>
          <w:szCs w:val="22"/>
        </w:rPr>
        <w:t>Ojujo</w:t>
      </w:r>
      <w:proofErr w:type="spellEnd"/>
      <w:r w:rsidR="002F2936" w:rsidRPr="00B74C3D">
        <w:rPr>
          <w:rFonts w:ascii="Arial" w:hAnsi="Arial" w:cs="Arial"/>
          <w:sz w:val="22"/>
          <w:szCs w:val="22"/>
        </w:rPr>
        <w:t>, 2016).</w:t>
      </w:r>
      <w:r w:rsidR="00A53FB6" w:rsidRPr="00B74C3D">
        <w:rPr>
          <w:rFonts w:ascii="Arial" w:hAnsi="Arial" w:cs="Arial"/>
          <w:sz w:val="22"/>
          <w:szCs w:val="22"/>
        </w:rPr>
        <w:t xml:space="preserve"> These initiatives also consider the three motivations outlined by Robbins and </w:t>
      </w:r>
      <w:proofErr w:type="spellStart"/>
      <w:r w:rsidR="00A53FB6" w:rsidRPr="00B74C3D">
        <w:rPr>
          <w:rFonts w:ascii="Arial" w:hAnsi="Arial" w:cs="Arial"/>
          <w:sz w:val="22"/>
          <w:szCs w:val="22"/>
        </w:rPr>
        <w:t>Searby</w:t>
      </w:r>
      <w:proofErr w:type="spellEnd"/>
      <w:r w:rsidR="00A53FB6" w:rsidRPr="00B74C3D">
        <w:rPr>
          <w:rFonts w:ascii="Arial" w:hAnsi="Arial" w:cs="Arial"/>
          <w:sz w:val="22"/>
          <w:szCs w:val="22"/>
        </w:rPr>
        <w:t xml:space="preserve"> (2013)</w:t>
      </w:r>
      <w:r w:rsidR="001D4AF4" w:rsidRPr="00B74C3D">
        <w:rPr>
          <w:rFonts w:ascii="Arial" w:hAnsi="Arial" w:cs="Arial"/>
          <w:sz w:val="22"/>
          <w:szCs w:val="22"/>
        </w:rPr>
        <w:t xml:space="preserve"> a</w:t>
      </w:r>
      <w:r w:rsidR="006B3404" w:rsidRPr="00B74C3D">
        <w:rPr>
          <w:rFonts w:ascii="Arial" w:hAnsi="Arial" w:cs="Arial"/>
          <w:sz w:val="22"/>
          <w:szCs w:val="22"/>
        </w:rPr>
        <w:t>s these initiatives are not challenging or demanding</w:t>
      </w:r>
      <w:r w:rsidR="001D4AF4" w:rsidRPr="00B74C3D">
        <w:rPr>
          <w:rFonts w:ascii="Arial" w:hAnsi="Arial" w:cs="Arial"/>
          <w:sz w:val="22"/>
          <w:szCs w:val="22"/>
        </w:rPr>
        <w:t>, and there is a range of various invitations.</w:t>
      </w:r>
    </w:p>
    <w:p w14:paraId="238F94A4" w14:textId="56461C23" w:rsidR="002F2936" w:rsidRPr="00B74C3D" w:rsidRDefault="002F2936" w:rsidP="00D24977">
      <w:pPr>
        <w:spacing w:line="360" w:lineRule="auto"/>
        <w:rPr>
          <w:rFonts w:ascii="Arial" w:hAnsi="Arial" w:cs="Arial"/>
          <w:sz w:val="22"/>
          <w:szCs w:val="22"/>
        </w:rPr>
      </w:pPr>
    </w:p>
    <w:p w14:paraId="49F01FBB" w14:textId="4E356D9A" w:rsidR="00D30280" w:rsidRPr="00B74C3D" w:rsidRDefault="002F2936" w:rsidP="00D24977">
      <w:pPr>
        <w:spacing w:line="360" w:lineRule="auto"/>
        <w:rPr>
          <w:rFonts w:ascii="Arial" w:hAnsi="Arial" w:cs="Arial"/>
          <w:sz w:val="22"/>
          <w:szCs w:val="22"/>
        </w:rPr>
      </w:pPr>
      <w:r w:rsidRPr="00B74C3D">
        <w:rPr>
          <w:rFonts w:ascii="Arial" w:hAnsi="Arial" w:cs="Arial"/>
          <w:sz w:val="22"/>
          <w:szCs w:val="22"/>
        </w:rPr>
        <w:lastRenderedPageBreak/>
        <w:t>Another stakeholder involved in the SDP are the teachers. In considering that the headteacher of the school plays a crucial role in forming the culture of the school (</w:t>
      </w:r>
      <w:proofErr w:type="spellStart"/>
      <w:r w:rsidRPr="00B74C3D">
        <w:rPr>
          <w:rFonts w:ascii="Arial" w:hAnsi="Arial" w:cs="Arial"/>
          <w:sz w:val="22"/>
          <w:szCs w:val="22"/>
        </w:rPr>
        <w:t>Yikici</w:t>
      </w:r>
      <w:proofErr w:type="spellEnd"/>
      <w:r w:rsidRPr="00B74C3D">
        <w:rPr>
          <w:rFonts w:ascii="Arial" w:hAnsi="Arial" w:cs="Arial"/>
          <w:sz w:val="22"/>
          <w:szCs w:val="22"/>
        </w:rPr>
        <w:t xml:space="preserve"> &amp; </w:t>
      </w:r>
      <w:proofErr w:type="spellStart"/>
      <w:r w:rsidRPr="00B74C3D">
        <w:rPr>
          <w:rFonts w:ascii="Arial" w:hAnsi="Arial" w:cs="Arial"/>
          <w:sz w:val="22"/>
          <w:szCs w:val="22"/>
        </w:rPr>
        <w:t>Altinay</w:t>
      </w:r>
      <w:proofErr w:type="spellEnd"/>
      <w:r w:rsidRPr="00B74C3D">
        <w:rPr>
          <w:rFonts w:ascii="Arial" w:hAnsi="Arial" w:cs="Arial"/>
          <w:sz w:val="22"/>
          <w:szCs w:val="22"/>
        </w:rPr>
        <w:t xml:space="preserve">, 2017; </w:t>
      </w:r>
      <w:proofErr w:type="spellStart"/>
      <w:r w:rsidRPr="00B74C3D">
        <w:rPr>
          <w:rFonts w:ascii="Arial" w:hAnsi="Arial" w:cs="Arial"/>
          <w:sz w:val="22"/>
          <w:szCs w:val="22"/>
        </w:rPr>
        <w:t>Miravet</w:t>
      </w:r>
      <w:proofErr w:type="spellEnd"/>
      <w:r w:rsidRPr="00B74C3D">
        <w:rPr>
          <w:rFonts w:ascii="Arial" w:hAnsi="Arial" w:cs="Arial"/>
          <w:sz w:val="22"/>
          <w:szCs w:val="22"/>
        </w:rPr>
        <w:t xml:space="preserve"> &amp; Garcia, 2013), it’s important to remember that “teachers’ values and thoughts play a crucial role on the formation of school culture”, too (</w:t>
      </w:r>
      <w:proofErr w:type="spellStart"/>
      <w:r w:rsidRPr="00B74C3D">
        <w:rPr>
          <w:rFonts w:ascii="Arial" w:hAnsi="Arial" w:cs="Arial"/>
          <w:sz w:val="22"/>
          <w:szCs w:val="22"/>
        </w:rPr>
        <w:t>Yikici</w:t>
      </w:r>
      <w:proofErr w:type="spellEnd"/>
      <w:r w:rsidRPr="00B74C3D">
        <w:rPr>
          <w:rFonts w:ascii="Arial" w:hAnsi="Arial" w:cs="Arial"/>
          <w:sz w:val="22"/>
          <w:szCs w:val="22"/>
        </w:rPr>
        <w:t xml:space="preserve"> &amp; </w:t>
      </w:r>
      <w:proofErr w:type="spellStart"/>
      <w:r w:rsidRPr="00B74C3D">
        <w:rPr>
          <w:rFonts w:ascii="Arial" w:hAnsi="Arial" w:cs="Arial"/>
          <w:sz w:val="22"/>
          <w:szCs w:val="22"/>
        </w:rPr>
        <w:t>Altinay</w:t>
      </w:r>
      <w:proofErr w:type="spellEnd"/>
      <w:r w:rsidRPr="00B74C3D">
        <w:rPr>
          <w:rFonts w:ascii="Arial" w:hAnsi="Arial" w:cs="Arial"/>
          <w:sz w:val="22"/>
          <w:szCs w:val="22"/>
        </w:rPr>
        <w:t xml:space="preserve">, 2017; p.2). The teachers within </w:t>
      </w:r>
      <w:r w:rsidR="00CD3672" w:rsidRPr="00B74C3D">
        <w:rPr>
          <w:rFonts w:ascii="Arial" w:hAnsi="Arial" w:cs="Arial"/>
          <w:sz w:val="22"/>
          <w:szCs w:val="22"/>
        </w:rPr>
        <w:t>School X</w:t>
      </w:r>
      <w:r w:rsidRPr="00B74C3D">
        <w:rPr>
          <w:rFonts w:ascii="Arial" w:hAnsi="Arial" w:cs="Arial"/>
          <w:sz w:val="22"/>
          <w:szCs w:val="22"/>
        </w:rPr>
        <w:t xml:space="preserve"> are clear on the aims of the school and the direction it intends to go in. This is thanks to good working relationships and collaboration amongst the staff within </w:t>
      </w:r>
      <w:r w:rsidR="00CD3672" w:rsidRPr="00B74C3D">
        <w:rPr>
          <w:rFonts w:ascii="Arial" w:hAnsi="Arial" w:cs="Arial"/>
          <w:sz w:val="22"/>
          <w:szCs w:val="22"/>
        </w:rPr>
        <w:t>School X</w:t>
      </w:r>
      <w:r w:rsidR="003B6E2E">
        <w:rPr>
          <w:rFonts w:ascii="Arial" w:hAnsi="Arial" w:cs="Arial"/>
          <w:sz w:val="22"/>
          <w:szCs w:val="22"/>
        </w:rPr>
        <w:t>.  There is,</w:t>
      </w:r>
      <w:r w:rsidRPr="00B74C3D">
        <w:rPr>
          <w:rFonts w:ascii="Arial" w:hAnsi="Arial" w:cs="Arial"/>
          <w:sz w:val="22"/>
          <w:szCs w:val="22"/>
        </w:rPr>
        <w:t xml:space="preserve"> however</w:t>
      </w:r>
      <w:r w:rsidR="003B6E2E">
        <w:rPr>
          <w:rFonts w:ascii="Arial" w:hAnsi="Arial" w:cs="Arial"/>
          <w:sz w:val="22"/>
          <w:szCs w:val="22"/>
        </w:rPr>
        <w:t xml:space="preserve">, </w:t>
      </w:r>
      <w:r w:rsidRPr="00B74C3D">
        <w:rPr>
          <w:rFonts w:ascii="Arial" w:hAnsi="Arial" w:cs="Arial"/>
          <w:sz w:val="22"/>
          <w:szCs w:val="22"/>
        </w:rPr>
        <w:t xml:space="preserve">one aspect which could be improved. </w:t>
      </w:r>
      <w:proofErr w:type="spellStart"/>
      <w:r w:rsidRPr="00B74C3D">
        <w:rPr>
          <w:rFonts w:ascii="Arial" w:hAnsi="Arial" w:cs="Arial"/>
          <w:sz w:val="22"/>
          <w:szCs w:val="22"/>
        </w:rPr>
        <w:t>Yikici</w:t>
      </w:r>
      <w:proofErr w:type="spellEnd"/>
      <w:r w:rsidRPr="00B74C3D">
        <w:rPr>
          <w:rFonts w:ascii="Arial" w:hAnsi="Arial" w:cs="Arial"/>
          <w:sz w:val="22"/>
          <w:szCs w:val="22"/>
        </w:rPr>
        <w:t xml:space="preserve"> &amp; </w:t>
      </w:r>
      <w:proofErr w:type="spellStart"/>
      <w:r w:rsidRPr="00B74C3D">
        <w:rPr>
          <w:rFonts w:ascii="Arial" w:hAnsi="Arial" w:cs="Arial"/>
          <w:sz w:val="22"/>
          <w:szCs w:val="22"/>
        </w:rPr>
        <w:t>Altinay</w:t>
      </w:r>
      <w:proofErr w:type="spellEnd"/>
      <w:r w:rsidRPr="00B74C3D">
        <w:rPr>
          <w:rFonts w:ascii="Arial" w:hAnsi="Arial" w:cs="Arial"/>
          <w:sz w:val="22"/>
          <w:szCs w:val="22"/>
        </w:rPr>
        <w:t xml:space="preserve"> </w:t>
      </w:r>
      <w:r w:rsidR="003B6E2E">
        <w:rPr>
          <w:rFonts w:ascii="Arial" w:hAnsi="Arial" w:cs="Arial"/>
          <w:sz w:val="22"/>
          <w:szCs w:val="22"/>
        </w:rPr>
        <w:t xml:space="preserve">have </w:t>
      </w:r>
      <w:r w:rsidRPr="00B74C3D">
        <w:rPr>
          <w:rFonts w:ascii="Arial" w:hAnsi="Arial" w:cs="Arial"/>
          <w:sz w:val="22"/>
          <w:szCs w:val="22"/>
        </w:rPr>
        <w:t xml:space="preserve">pointed out that an important aspect for consideration in SDPs is whether there is enough qualified </w:t>
      </w:r>
      <w:r w:rsidR="005A2465" w:rsidRPr="00B74C3D">
        <w:rPr>
          <w:rFonts w:ascii="Arial" w:hAnsi="Arial" w:cs="Arial"/>
          <w:sz w:val="22"/>
          <w:szCs w:val="22"/>
        </w:rPr>
        <w:t>manpower to meet the expectations. Generally, there was enough manpower, but there were times where there was not enough. This led to some</w:t>
      </w:r>
      <w:r w:rsidR="00E11D21" w:rsidRPr="00B74C3D">
        <w:rPr>
          <w:rFonts w:ascii="Arial" w:hAnsi="Arial" w:cs="Arial"/>
          <w:sz w:val="22"/>
          <w:szCs w:val="22"/>
        </w:rPr>
        <w:t xml:space="preserve"> read – write – inc. (</w:t>
      </w:r>
      <w:r w:rsidR="005A2465" w:rsidRPr="00B74C3D">
        <w:rPr>
          <w:rFonts w:ascii="Arial" w:hAnsi="Arial" w:cs="Arial"/>
          <w:sz w:val="22"/>
          <w:szCs w:val="22"/>
        </w:rPr>
        <w:t>R.W.I.</w:t>
      </w:r>
      <w:r w:rsidR="00E11D21" w:rsidRPr="00B74C3D">
        <w:rPr>
          <w:rFonts w:ascii="Arial" w:hAnsi="Arial" w:cs="Arial"/>
          <w:sz w:val="22"/>
          <w:szCs w:val="22"/>
        </w:rPr>
        <w:t>)</w:t>
      </w:r>
      <w:r w:rsidR="005A2465" w:rsidRPr="00B74C3D">
        <w:rPr>
          <w:rFonts w:ascii="Arial" w:hAnsi="Arial" w:cs="Arial"/>
          <w:sz w:val="22"/>
          <w:szCs w:val="22"/>
        </w:rPr>
        <w:t xml:space="preserve"> sessions being cancelled </w:t>
      </w:r>
      <w:r w:rsidR="003B6E2E">
        <w:rPr>
          <w:rFonts w:ascii="Arial" w:hAnsi="Arial" w:cs="Arial"/>
          <w:sz w:val="22"/>
          <w:szCs w:val="22"/>
        </w:rPr>
        <w:t xml:space="preserve">on a number of occasions, sometimes </w:t>
      </w:r>
      <w:r w:rsidR="005A2465" w:rsidRPr="00B74C3D">
        <w:rPr>
          <w:rFonts w:ascii="Arial" w:hAnsi="Arial" w:cs="Arial"/>
          <w:sz w:val="22"/>
          <w:szCs w:val="22"/>
        </w:rPr>
        <w:t>for</w:t>
      </w:r>
      <w:r w:rsidR="003B6E2E">
        <w:rPr>
          <w:rFonts w:ascii="Arial" w:hAnsi="Arial" w:cs="Arial"/>
          <w:sz w:val="22"/>
          <w:szCs w:val="22"/>
        </w:rPr>
        <w:t xml:space="preserve"> </w:t>
      </w:r>
      <w:r w:rsidR="005A2465" w:rsidRPr="00B74C3D">
        <w:rPr>
          <w:rFonts w:ascii="Arial" w:hAnsi="Arial" w:cs="Arial"/>
          <w:sz w:val="22"/>
          <w:szCs w:val="22"/>
        </w:rPr>
        <w:t>consecutive days</w:t>
      </w:r>
      <w:r w:rsidR="003B6E2E">
        <w:rPr>
          <w:rFonts w:ascii="Arial" w:hAnsi="Arial" w:cs="Arial"/>
          <w:sz w:val="22"/>
          <w:szCs w:val="22"/>
        </w:rPr>
        <w:t>.</w:t>
      </w:r>
      <w:r w:rsidR="005A2465" w:rsidRPr="00B74C3D">
        <w:rPr>
          <w:rFonts w:ascii="Arial" w:hAnsi="Arial" w:cs="Arial"/>
          <w:sz w:val="22"/>
          <w:szCs w:val="22"/>
        </w:rPr>
        <w:t xml:space="preserve"> </w:t>
      </w:r>
      <w:r w:rsidR="003B6E2E">
        <w:rPr>
          <w:rFonts w:ascii="Arial" w:hAnsi="Arial" w:cs="Arial"/>
          <w:sz w:val="22"/>
          <w:szCs w:val="22"/>
        </w:rPr>
        <w:t>T</w:t>
      </w:r>
      <w:r w:rsidR="005A2465" w:rsidRPr="00B74C3D">
        <w:rPr>
          <w:rFonts w:ascii="Arial" w:hAnsi="Arial" w:cs="Arial"/>
          <w:sz w:val="22"/>
          <w:szCs w:val="22"/>
        </w:rPr>
        <w:t>his is crucial as it is directly pertinent to this focus action point. However, it is fair to point out that schools sometimes face unavoidable issues</w:t>
      </w:r>
      <w:r w:rsidR="003B6E2E">
        <w:rPr>
          <w:rFonts w:ascii="Arial" w:hAnsi="Arial" w:cs="Arial"/>
          <w:sz w:val="22"/>
          <w:szCs w:val="22"/>
        </w:rPr>
        <w:t xml:space="preserve"> that cannot </w:t>
      </w:r>
      <w:r w:rsidR="00BE7D3A">
        <w:rPr>
          <w:rFonts w:ascii="Arial" w:hAnsi="Arial" w:cs="Arial"/>
          <w:sz w:val="22"/>
          <w:szCs w:val="22"/>
        </w:rPr>
        <w:t xml:space="preserve">always </w:t>
      </w:r>
      <w:r w:rsidR="003B6E2E">
        <w:rPr>
          <w:rFonts w:ascii="Arial" w:hAnsi="Arial" w:cs="Arial"/>
          <w:sz w:val="22"/>
          <w:szCs w:val="22"/>
        </w:rPr>
        <w:t>be anticipated and planned for in advance.</w:t>
      </w:r>
    </w:p>
    <w:p w14:paraId="308FD370" w14:textId="77777777" w:rsidR="00574730" w:rsidRPr="00B74C3D" w:rsidRDefault="00574730" w:rsidP="00D24977">
      <w:pPr>
        <w:spacing w:line="360" w:lineRule="auto"/>
        <w:rPr>
          <w:rFonts w:ascii="Arial" w:hAnsi="Arial" w:cs="Arial"/>
          <w:sz w:val="22"/>
          <w:szCs w:val="22"/>
        </w:rPr>
      </w:pPr>
    </w:p>
    <w:p w14:paraId="49DF4D34" w14:textId="6A54C5AE" w:rsidR="009B117D" w:rsidRPr="00B74C3D" w:rsidRDefault="009B117D" w:rsidP="00D24977">
      <w:pPr>
        <w:spacing w:line="360" w:lineRule="auto"/>
        <w:rPr>
          <w:rFonts w:ascii="Arial" w:hAnsi="Arial" w:cs="Arial"/>
          <w:sz w:val="22"/>
          <w:szCs w:val="22"/>
        </w:rPr>
      </w:pPr>
      <w:r w:rsidRPr="00B74C3D">
        <w:rPr>
          <w:rFonts w:ascii="Arial" w:hAnsi="Arial" w:cs="Arial"/>
          <w:sz w:val="22"/>
          <w:szCs w:val="22"/>
        </w:rPr>
        <w:t>Reflection and evaluation</w:t>
      </w:r>
    </w:p>
    <w:p w14:paraId="51308325" w14:textId="4D24019A" w:rsidR="009B117D" w:rsidRPr="00B74C3D" w:rsidRDefault="009B117D" w:rsidP="00D24977">
      <w:pPr>
        <w:spacing w:line="360" w:lineRule="auto"/>
        <w:rPr>
          <w:rFonts w:ascii="Arial" w:hAnsi="Arial" w:cs="Arial"/>
          <w:sz w:val="22"/>
          <w:szCs w:val="22"/>
        </w:rPr>
      </w:pPr>
    </w:p>
    <w:p w14:paraId="6298741A" w14:textId="0B6F7957" w:rsidR="005A2465" w:rsidRPr="00B74C3D" w:rsidRDefault="005A2465" w:rsidP="00D24977">
      <w:pPr>
        <w:spacing w:line="360" w:lineRule="auto"/>
        <w:rPr>
          <w:rFonts w:ascii="Arial" w:hAnsi="Arial" w:cs="Arial"/>
          <w:sz w:val="22"/>
          <w:szCs w:val="22"/>
        </w:rPr>
      </w:pPr>
      <w:r w:rsidRPr="00B74C3D">
        <w:rPr>
          <w:rFonts w:ascii="Arial" w:hAnsi="Arial" w:cs="Arial"/>
          <w:sz w:val="22"/>
          <w:szCs w:val="22"/>
        </w:rPr>
        <w:t xml:space="preserve">Upon reflection, it is fair to say that </w:t>
      </w:r>
      <w:r w:rsidR="00CD3672" w:rsidRPr="00B74C3D">
        <w:rPr>
          <w:rFonts w:ascii="Arial" w:hAnsi="Arial" w:cs="Arial"/>
          <w:sz w:val="22"/>
          <w:szCs w:val="22"/>
        </w:rPr>
        <w:t>School X</w:t>
      </w:r>
      <w:r w:rsidRPr="00B74C3D">
        <w:rPr>
          <w:rFonts w:ascii="Arial" w:hAnsi="Arial" w:cs="Arial"/>
          <w:sz w:val="22"/>
          <w:szCs w:val="22"/>
        </w:rPr>
        <w:t>’s action point is a good action point in principle. At first glance, it is clear that there is a visible link to a national issue, a local issue, and a major component of the New Curriculum (and Donaldson’s Successful Futures (2015)). There are clear elements to this action plan which act as steps to achieving the strategic target, there is a willingness to reflect upon these steps shown, and all of the stakeholders have some form of role to play.</w:t>
      </w:r>
      <w:r w:rsidR="002519F4" w:rsidRPr="00B74C3D">
        <w:rPr>
          <w:rFonts w:ascii="Arial" w:hAnsi="Arial" w:cs="Arial"/>
          <w:sz w:val="22"/>
          <w:szCs w:val="22"/>
        </w:rPr>
        <w:t xml:space="preserve"> This positively correlates with the Welsh Government’s document which dictates that </w:t>
      </w:r>
      <w:r w:rsidR="00080E85" w:rsidRPr="00B74C3D">
        <w:rPr>
          <w:rFonts w:ascii="Arial" w:hAnsi="Arial" w:cs="Arial"/>
          <w:sz w:val="22"/>
          <w:szCs w:val="22"/>
        </w:rPr>
        <w:t>all staff within the school should share the same clear vision and work together towards achieving the same goals (2014). The methods they used to do this were</w:t>
      </w:r>
      <w:r w:rsidR="007F0BB7" w:rsidRPr="00B74C3D">
        <w:rPr>
          <w:rFonts w:ascii="Arial" w:hAnsi="Arial" w:cs="Arial"/>
          <w:sz w:val="22"/>
          <w:szCs w:val="22"/>
        </w:rPr>
        <w:t xml:space="preserve"> also</w:t>
      </w:r>
      <w:r w:rsidR="00080E85" w:rsidRPr="00B74C3D">
        <w:rPr>
          <w:rFonts w:ascii="Arial" w:hAnsi="Arial" w:cs="Arial"/>
          <w:sz w:val="22"/>
          <w:szCs w:val="22"/>
        </w:rPr>
        <w:t xml:space="preserve"> </w:t>
      </w:r>
      <w:r w:rsidR="00804396" w:rsidRPr="00B74C3D">
        <w:rPr>
          <w:rFonts w:ascii="Arial" w:hAnsi="Arial" w:cs="Arial"/>
          <w:sz w:val="22"/>
          <w:szCs w:val="22"/>
        </w:rPr>
        <w:t>appropriate in considering the action points were focused on the quality of schemes</w:t>
      </w:r>
      <w:r w:rsidR="006F169F" w:rsidRPr="00B74C3D">
        <w:rPr>
          <w:rFonts w:ascii="Arial" w:hAnsi="Arial" w:cs="Arial"/>
          <w:sz w:val="22"/>
          <w:szCs w:val="22"/>
        </w:rPr>
        <w:t>, as opposed to a quantitative approach.</w:t>
      </w:r>
    </w:p>
    <w:p w14:paraId="06E47D21" w14:textId="77777777" w:rsidR="00CF6582" w:rsidRPr="00B74C3D" w:rsidRDefault="00CF6582" w:rsidP="00D24977">
      <w:pPr>
        <w:spacing w:line="360" w:lineRule="auto"/>
        <w:rPr>
          <w:rFonts w:ascii="Arial" w:hAnsi="Arial" w:cs="Arial"/>
          <w:sz w:val="22"/>
          <w:szCs w:val="22"/>
        </w:rPr>
      </w:pPr>
    </w:p>
    <w:p w14:paraId="328A6573" w14:textId="53136FA6" w:rsidR="001F4C54" w:rsidRPr="00B74C3D" w:rsidRDefault="00CD3672" w:rsidP="00D24977">
      <w:pPr>
        <w:spacing w:line="360" w:lineRule="auto"/>
        <w:rPr>
          <w:rFonts w:ascii="Arial" w:hAnsi="Arial" w:cs="Arial"/>
          <w:sz w:val="22"/>
          <w:szCs w:val="22"/>
        </w:rPr>
      </w:pPr>
      <w:r w:rsidRPr="00B74C3D">
        <w:rPr>
          <w:rFonts w:ascii="Arial" w:hAnsi="Arial" w:cs="Arial"/>
          <w:sz w:val="22"/>
          <w:szCs w:val="22"/>
        </w:rPr>
        <w:t>School X</w:t>
      </w:r>
      <w:r w:rsidR="00601E05" w:rsidRPr="00B74C3D">
        <w:rPr>
          <w:rFonts w:ascii="Arial" w:hAnsi="Arial" w:cs="Arial"/>
          <w:sz w:val="22"/>
          <w:szCs w:val="22"/>
        </w:rPr>
        <w:t xml:space="preserve"> </w:t>
      </w:r>
      <w:r w:rsidR="001F4C54" w:rsidRPr="00B74C3D">
        <w:rPr>
          <w:rFonts w:ascii="Arial" w:hAnsi="Arial" w:cs="Arial"/>
          <w:sz w:val="22"/>
          <w:szCs w:val="22"/>
        </w:rPr>
        <w:t>ha</w:t>
      </w:r>
      <w:r w:rsidR="00A262AD" w:rsidRPr="00B74C3D">
        <w:rPr>
          <w:rFonts w:ascii="Arial" w:hAnsi="Arial" w:cs="Arial"/>
          <w:sz w:val="22"/>
          <w:szCs w:val="22"/>
        </w:rPr>
        <w:t>d also</w:t>
      </w:r>
      <w:r w:rsidR="001F4C54" w:rsidRPr="00B74C3D">
        <w:rPr>
          <w:rFonts w:ascii="Arial" w:hAnsi="Arial" w:cs="Arial"/>
          <w:sz w:val="22"/>
          <w:szCs w:val="22"/>
        </w:rPr>
        <w:t xml:space="preserve"> clearly immersed </w:t>
      </w:r>
      <w:r w:rsidR="00E23420" w:rsidRPr="00B74C3D">
        <w:rPr>
          <w:rFonts w:ascii="Arial" w:hAnsi="Arial" w:cs="Arial"/>
          <w:sz w:val="22"/>
          <w:szCs w:val="22"/>
        </w:rPr>
        <w:t>itself</w:t>
      </w:r>
      <w:r w:rsidR="001F4C54" w:rsidRPr="00B74C3D">
        <w:rPr>
          <w:rFonts w:ascii="Arial" w:hAnsi="Arial" w:cs="Arial"/>
          <w:sz w:val="22"/>
          <w:szCs w:val="22"/>
        </w:rPr>
        <w:t xml:space="preserve"> within the community through the various events and initiatives they have on top of the events which most schools have (such as parents evening). This has blurred the lines between</w:t>
      </w:r>
      <w:r w:rsidR="00A91F2A" w:rsidRPr="00B74C3D">
        <w:rPr>
          <w:rFonts w:ascii="Arial" w:hAnsi="Arial" w:cs="Arial"/>
          <w:sz w:val="22"/>
          <w:szCs w:val="22"/>
        </w:rPr>
        <w:t xml:space="preserve"> learning within</w:t>
      </w:r>
      <w:r w:rsidR="001F4C54" w:rsidRPr="00B74C3D">
        <w:rPr>
          <w:rFonts w:ascii="Arial" w:hAnsi="Arial" w:cs="Arial"/>
          <w:sz w:val="22"/>
          <w:szCs w:val="22"/>
        </w:rPr>
        <w:t xml:space="preserve"> school and </w:t>
      </w:r>
      <w:r w:rsidR="00A91F2A" w:rsidRPr="00B74C3D">
        <w:rPr>
          <w:rFonts w:ascii="Arial" w:hAnsi="Arial" w:cs="Arial"/>
          <w:sz w:val="22"/>
          <w:szCs w:val="22"/>
        </w:rPr>
        <w:t xml:space="preserve">at </w:t>
      </w:r>
      <w:r w:rsidR="001F4C54" w:rsidRPr="00B74C3D">
        <w:rPr>
          <w:rFonts w:ascii="Arial" w:hAnsi="Arial" w:cs="Arial"/>
          <w:sz w:val="22"/>
          <w:szCs w:val="22"/>
        </w:rPr>
        <w:t xml:space="preserve">home, permitting children to understand that education does not just happen within an educational institution. These events and initiatives offer </w:t>
      </w:r>
      <w:r w:rsidR="00601E05" w:rsidRPr="00B74C3D">
        <w:rPr>
          <w:rFonts w:ascii="Arial" w:hAnsi="Arial" w:cs="Arial"/>
          <w:sz w:val="22"/>
          <w:szCs w:val="22"/>
        </w:rPr>
        <w:t xml:space="preserve">the chance for the improvement of student learning and achievement (Lai </w:t>
      </w:r>
      <w:r w:rsidR="00601E05" w:rsidRPr="00B74C3D">
        <w:rPr>
          <w:rFonts w:ascii="Arial" w:hAnsi="Arial" w:cs="Arial"/>
          <w:i/>
          <w:iCs/>
          <w:sz w:val="22"/>
          <w:szCs w:val="22"/>
        </w:rPr>
        <w:t>et al.,</w:t>
      </w:r>
      <w:r w:rsidR="00601E05" w:rsidRPr="00B74C3D">
        <w:rPr>
          <w:rFonts w:ascii="Arial" w:hAnsi="Arial" w:cs="Arial"/>
          <w:sz w:val="22"/>
          <w:szCs w:val="22"/>
        </w:rPr>
        <w:t xml:space="preserve"> 2014; McNaughton, Lai &amp; </w:t>
      </w:r>
      <w:proofErr w:type="spellStart"/>
      <w:r w:rsidR="00601E05" w:rsidRPr="00B74C3D">
        <w:rPr>
          <w:rFonts w:ascii="Arial" w:hAnsi="Arial" w:cs="Arial"/>
          <w:sz w:val="22"/>
          <w:szCs w:val="22"/>
        </w:rPr>
        <w:t>Hsalo</w:t>
      </w:r>
      <w:proofErr w:type="spellEnd"/>
      <w:r w:rsidR="00601E05" w:rsidRPr="00B74C3D">
        <w:rPr>
          <w:rFonts w:ascii="Arial" w:hAnsi="Arial" w:cs="Arial"/>
          <w:sz w:val="22"/>
          <w:szCs w:val="22"/>
        </w:rPr>
        <w:t xml:space="preserve">, 2012; </w:t>
      </w:r>
      <w:proofErr w:type="spellStart"/>
      <w:r w:rsidR="00601E05" w:rsidRPr="00B74C3D">
        <w:rPr>
          <w:rFonts w:ascii="Arial" w:hAnsi="Arial" w:cs="Arial"/>
          <w:sz w:val="22"/>
          <w:szCs w:val="22"/>
        </w:rPr>
        <w:t>Poortman</w:t>
      </w:r>
      <w:proofErr w:type="spellEnd"/>
      <w:r w:rsidR="00601E05" w:rsidRPr="00B74C3D">
        <w:rPr>
          <w:rFonts w:ascii="Arial" w:hAnsi="Arial" w:cs="Arial"/>
          <w:sz w:val="22"/>
          <w:szCs w:val="22"/>
        </w:rPr>
        <w:t xml:space="preserve"> &amp; Schildkamp, 2016; Van </w:t>
      </w:r>
      <w:proofErr w:type="spellStart"/>
      <w:r w:rsidR="00601E05" w:rsidRPr="00B74C3D">
        <w:rPr>
          <w:rFonts w:ascii="Arial" w:hAnsi="Arial" w:cs="Arial"/>
          <w:sz w:val="22"/>
          <w:szCs w:val="22"/>
        </w:rPr>
        <w:t>Geel</w:t>
      </w:r>
      <w:proofErr w:type="spellEnd"/>
      <w:r w:rsidR="00601E05" w:rsidRPr="00B74C3D">
        <w:rPr>
          <w:rFonts w:ascii="Arial" w:hAnsi="Arial" w:cs="Arial"/>
          <w:sz w:val="22"/>
          <w:szCs w:val="22"/>
        </w:rPr>
        <w:t xml:space="preserve"> </w:t>
      </w:r>
      <w:r w:rsidR="00601E05" w:rsidRPr="00B74C3D">
        <w:rPr>
          <w:rFonts w:ascii="Arial" w:hAnsi="Arial" w:cs="Arial"/>
          <w:i/>
          <w:iCs/>
          <w:sz w:val="22"/>
          <w:szCs w:val="22"/>
        </w:rPr>
        <w:t>et al.</w:t>
      </w:r>
      <w:r w:rsidR="00601E05" w:rsidRPr="00B74C3D">
        <w:rPr>
          <w:rFonts w:ascii="Arial" w:hAnsi="Arial" w:cs="Arial"/>
          <w:sz w:val="22"/>
          <w:szCs w:val="22"/>
        </w:rPr>
        <w:t>, 2016).</w:t>
      </w:r>
    </w:p>
    <w:p w14:paraId="4F20B763" w14:textId="0A3DD2B7" w:rsidR="005A2465" w:rsidRPr="00B74C3D" w:rsidRDefault="005A2465" w:rsidP="00D24977">
      <w:pPr>
        <w:spacing w:line="360" w:lineRule="auto"/>
        <w:rPr>
          <w:rFonts w:ascii="Arial" w:hAnsi="Arial" w:cs="Arial"/>
          <w:sz w:val="22"/>
          <w:szCs w:val="22"/>
        </w:rPr>
      </w:pPr>
    </w:p>
    <w:p w14:paraId="00C95C66" w14:textId="01022555" w:rsidR="00601E05" w:rsidRPr="00B74C3D" w:rsidRDefault="00CE4A63" w:rsidP="00D24977">
      <w:pPr>
        <w:spacing w:line="360" w:lineRule="auto"/>
        <w:rPr>
          <w:rFonts w:ascii="Arial" w:hAnsi="Arial" w:cs="Arial"/>
          <w:sz w:val="22"/>
          <w:szCs w:val="22"/>
        </w:rPr>
      </w:pPr>
      <w:r w:rsidRPr="00B74C3D">
        <w:rPr>
          <w:rFonts w:ascii="Arial" w:hAnsi="Arial" w:cs="Arial"/>
          <w:sz w:val="22"/>
          <w:szCs w:val="22"/>
        </w:rPr>
        <w:lastRenderedPageBreak/>
        <w:t>Internal</w:t>
      </w:r>
      <w:r w:rsidR="00601E05" w:rsidRPr="00B74C3D">
        <w:rPr>
          <w:rFonts w:ascii="Arial" w:hAnsi="Arial" w:cs="Arial"/>
          <w:sz w:val="22"/>
          <w:szCs w:val="22"/>
        </w:rPr>
        <w:t xml:space="preserve"> stakeholders</w:t>
      </w:r>
      <w:r w:rsidR="003B6E2E">
        <w:rPr>
          <w:rFonts w:ascii="Arial" w:hAnsi="Arial" w:cs="Arial"/>
          <w:sz w:val="22"/>
          <w:szCs w:val="22"/>
        </w:rPr>
        <w:t>,</w:t>
      </w:r>
      <w:r w:rsidR="003B6E2E" w:rsidRPr="003B6E2E">
        <w:rPr>
          <w:rFonts w:ascii="Arial" w:hAnsi="Arial" w:cs="Arial"/>
          <w:sz w:val="22"/>
          <w:szCs w:val="22"/>
        </w:rPr>
        <w:t xml:space="preserve"> </w:t>
      </w:r>
      <w:r w:rsidR="003B6E2E" w:rsidRPr="00B74C3D">
        <w:rPr>
          <w:rFonts w:ascii="Arial" w:hAnsi="Arial" w:cs="Arial"/>
          <w:sz w:val="22"/>
          <w:szCs w:val="22"/>
        </w:rPr>
        <w:t>such as teachers</w:t>
      </w:r>
      <w:r w:rsidR="003B6E2E">
        <w:rPr>
          <w:rFonts w:ascii="Arial" w:hAnsi="Arial" w:cs="Arial"/>
          <w:sz w:val="22"/>
          <w:szCs w:val="22"/>
        </w:rPr>
        <w:t>,</w:t>
      </w:r>
      <w:r w:rsidR="00601E05" w:rsidRPr="00B74C3D">
        <w:rPr>
          <w:rFonts w:ascii="Arial" w:hAnsi="Arial" w:cs="Arial"/>
          <w:sz w:val="22"/>
          <w:szCs w:val="22"/>
        </w:rPr>
        <w:t xml:space="preserve"> were </w:t>
      </w:r>
      <w:r w:rsidRPr="00B74C3D">
        <w:rPr>
          <w:rFonts w:ascii="Arial" w:hAnsi="Arial" w:cs="Arial"/>
          <w:sz w:val="22"/>
          <w:szCs w:val="22"/>
        </w:rPr>
        <w:t xml:space="preserve">also </w:t>
      </w:r>
      <w:r w:rsidR="00601E05" w:rsidRPr="00B74C3D">
        <w:rPr>
          <w:rFonts w:ascii="Arial" w:hAnsi="Arial" w:cs="Arial"/>
          <w:sz w:val="22"/>
          <w:szCs w:val="22"/>
        </w:rPr>
        <w:t>considered and involved in t</w:t>
      </w:r>
      <w:r w:rsidR="003B6E2E">
        <w:rPr>
          <w:rFonts w:ascii="Arial" w:hAnsi="Arial" w:cs="Arial"/>
          <w:sz w:val="22"/>
          <w:szCs w:val="22"/>
        </w:rPr>
        <w:t>he</w:t>
      </w:r>
      <w:r w:rsidR="00601E05" w:rsidRPr="00B74C3D">
        <w:rPr>
          <w:rFonts w:ascii="Arial" w:hAnsi="Arial" w:cs="Arial"/>
          <w:sz w:val="22"/>
          <w:szCs w:val="22"/>
        </w:rPr>
        <w:t xml:space="preserve"> </w:t>
      </w:r>
      <w:r w:rsidRPr="00B74C3D">
        <w:rPr>
          <w:rFonts w:ascii="Arial" w:hAnsi="Arial" w:cs="Arial"/>
          <w:sz w:val="22"/>
          <w:szCs w:val="22"/>
        </w:rPr>
        <w:t>process.</w:t>
      </w:r>
      <w:r w:rsidR="00601E05" w:rsidRPr="00B74C3D">
        <w:rPr>
          <w:rFonts w:ascii="Arial" w:hAnsi="Arial" w:cs="Arial"/>
          <w:sz w:val="22"/>
          <w:szCs w:val="22"/>
        </w:rPr>
        <w:t xml:space="preserve"> </w:t>
      </w:r>
      <w:r w:rsidRPr="00B74C3D">
        <w:rPr>
          <w:rFonts w:ascii="Arial" w:hAnsi="Arial" w:cs="Arial"/>
          <w:sz w:val="22"/>
          <w:szCs w:val="22"/>
        </w:rPr>
        <w:t>T</w:t>
      </w:r>
      <w:r w:rsidR="00601E05" w:rsidRPr="00B74C3D">
        <w:rPr>
          <w:rFonts w:ascii="Arial" w:hAnsi="Arial" w:cs="Arial"/>
          <w:sz w:val="22"/>
          <w:szCs w:val="22"/>
        </w:rPr>
        <w:t>his</w:t>
      </w:r>
      <w:r w:rsidR="00B742AE" w:rsidRPr="00B74C3D">
        <w:rPr>
          <w:rFonts w:ascii="Arial" w:hAnsi="Arial" w:cs="Arial"/>
          <w:sz w:val="22"/>
          <w:szCs w:val="22"/>
        </w:rPr>
        <w:t>,</w:t>
      </w:r>
      <w:r w:rsidR="00601E05" w:rsidRPr="00B74C3D">
        <w:rPr>
          <w:rFonts w:ascii="Arial" w:hAnsi="Arial" w:cs="Arial"/>
          <w:sz w:val="22"/>
          <w:szCs w:val="22"/>
        </w:rPr>
        <w:t xml:space="preserve"> in turn, affected classroom teaching (</w:t>
      </w:r>
      <w:proofErr w:type="spellStart"/>
      <w:r w:rsidR="00601E05" w:rsidRPr="00B74C3D">
        <w:rPr>
          <w:rFonts w:ascii="Arial" w:hAnsi="Arial" w:cs="Arial"/>
          <w:sz w:val="22"/>
          <w:szCs w:val="22"/>
        </w:rPr>
        <w:t>Yikici</w:t>
      </w:r>
      <w:proofErr w:type="spellEnd"/>
      <w:r w:rsidR="00601E05" w:rsidRPr="00B74C3D">
        <w:rPr>
          <w:rFonts w:ascii="Arial" w:hAnsi="Arial" w:cs="Arial"/>
          <w:sz w:val="22"/>
          <w:szCs w:val="22"/>
        </w:rPr>
        <w:t xml:space="preserve"> &amp; </w:t>
      </w:r>
      <w:proofErr w:type="spellStart"/>
      <w:r w:rsidR="00601E05" w:rsidRPr="00B74C3D">
        <w:rPr>
          <w:rFonts w:ascii="Arial" w:hAnsi="Arial" w:cs="Arial"/>
          <w:sz w:val="22"/>
          <w:szCs w:val="22"/>
        </w:rPr>
        <w:t>Altinay</w:t>
      </w:r>
      <w:proofErr w:type="spellEnd"/>
      <w:r w:rsidR="00601E05" w:rsidRPr="00B74C3D">
        <w:rPr>
          <w:rFonts w:ascii="Arial" w:hAnsi="Arial" w:cs="Arial"/>
          <w:sz w:val="22"/>
          <w:szCs w:val="22"/>
        </w:rPr>
        <w:t xml:space="preserve">, 2017; </w:t>
      </w:r>
      <w:proofErr w:type="spellStart"/>
      <w:r w:rsidR="00601E05" w:rsidRPr="00B74C3D">
        <w:rPr>
          <w:rFonts w:ascii="Arial" w:hAnsi="Arial" w:cs="Arial"/>
          <w:sz w:val="22"/>
          <w:szCs w:val="22"/>
        </w:rPr>
        <w:t>Miravet</w:t>
      </w:r>
      <w:proofErr w:type="spellEnd"/>
      <w:r w:rsidR="00601E05" w:rsidRPr="00B74C3D">
        <w:rPr>
          <w:rFonts w:ascii="Arial" w:hAnsi="Arial" w:cs="Arial"/>
          <w:sz w:val="22"/>
          <w:szCs w:val="22"/>
        </w:rPr>
        <w:t xml:space="preserve"> &amp; Garcia, 2013)</w:t>
      </w:r>
      <w:r w:rsidR="00B742AE" w:rsidRPr="00B74C3D">
        <w:rPr>
          <w:rFonts w:ascii="Arial" w:hAnsi="Arial" w:cs="Arial"/>
          <w:sz w:val="22"/>
          <w:szCs w:val="22"/>
        </w:rPr>
        <w:t xml:space="preserve"> and it suggested that </w:t>
      </w:r>
      <w:r w:rsidR="00CD3672" w:rsidRPr="00B74C3D">
        <w:rPr>
          <w:rFonts w:ascii="Arial" w:hAnsi="Arial" w:cs="Arial"/>
          <w:sz w:val="22"/>
          <w:szCs w:val="22"/>
        </w:rPr>
        <w:t>School X</w:t>
      </w:r>
      <w:r w:rsidR="00B742AE" w:rsidRPr="00B74C3D">
        <w:rPr>
          <w:rFonts w:ascii="Arial" w:hAnsi="Arial" w:cs="Arial"/>
          <w:sz w:val="22"/>
          <w:szCs w:val="22"/>
        </w:rPr>
        <w:t xml:space="preserve"> scrutinised </w:t>
      </w:r>
      <w:r w:rsidR="001F4D78" w:rsidRPr="00B74C3D">
        <w:rPr>
          <w:rFonts w:ascii="Arial" w:hAnsi="Arial" w:cs="Arial"/>
          <w:sz w:val="22"/>
          <w:szCs w:val="22"/>
        </w:rPr>
        <w:t xml:space="preserve">these action points, meaning that rather than </w:t>
      </w:r>
      <w:r w:rsidR="00AD21E2" w:rsidRPr="00B74C3D">
        <w:rPr>
          <w:rFonts w:ascii="Arial" w:hAnsi="Arial" w:cs="Arial"/>
          <w:sz w:val="22"/>
          <w:szCs w:val="22"/>
        </w:rPr>
        <w:t xml:space="preserve">solely looking at the ‘big picture’, </w:t>
      </w:r>
      <w:r w:rsidR="00CD3672" w:rsidRPr="00B74C3D">
        <w:rPr>
          <w:rFonts w:ascii="Arial" w:hAnsi="Arial" w:cs="Arial"/>
          <w:sz w:val="22"/>
          <w:szCs w:val="22"/>
        </w:rPr>
        <w:t>School X</w:t>
      </w:r>
      <w:r w:rsidR="00AD21E2" w:rsidRPr="00B74C3D">
        <w:rPr>
          <w:rFonts w:ascii="Arial" w:hAnsi="Arial" w:cs="Arial"/>
          <w:sz w:val="22"/>
          <w:szCs w:val="22"/>
        </w:rPr>
        <w:t xml:space="preserve"> had paid attention to smaller details</w:t>
      </w:r>
      <w:r w:rsidR="00051955" w:rsidRPr="00B74C3D">
        <w:rPr>
          <w:rFonts w:ascii="Arial" w:hAnsi="Arial" w:cs="Arial"/>
          <w:sz w:val="22"/>
          <w:szCs w:val="22"/>
        </w:rPr>
        <w:t>, too</w:t>
      </w:r>
      <w:r w:rsidR="00601E05" w:rsidRPr="00B74C3D">
        <w:rPr>
          <w:rFonts w:ascii="Arial" w:hAnsi="Arial" w:cs="Arial"/>
          <w:sz w:val="22"/>
          <w:szCs w:val="22"/>
        </w:rPr>
        <w:t xml:space="preserve">. This was certainly done </w:t>
      </w:r>
      <w:r w:rsidR="00051955" w:rsidRPr="00B74C3D">
        <w:rPr>
          <w:rFonts w:ascii="Arial" w:hAnsi="Arial" w:cs="Arial"/>
          <w:sz w:val="22"/>
          <w:szCs w:val="22"/>
        </w:rPr>
        <w:t>effectively</w:t>
      </w:r>
      <w:r w:rsidR="00601E05" w:rsidRPr="00B74C3D">
        <w:rPr>
          <w:rFonts w:ascii="Arial" w:hAnsi="Arial" w:cs="Arial"/>
          <w:sz w:val="22"/>
          <w:szCs w:val="22"/>
        </w:rPr>
        <w:t xml:space="preserve"> as the resources for teachers were considered and provided for. This harmonic relationship amongst the staff enabled a good school culture to be cultivated (</w:t>
      </w:r>
      <w:proofErr w:type="spellStart"/>
      <w:r w:rsidR="00601E05" w:rsidRPr="00B74C3D">
        <w:rPr>
          <w:rFonts w:ascii="Arial" w:hAnsi="Arial" w:cs="Arial"/>
          <w:sz w:val="22"/>
          <w:szCs w:val="22"/>
        </w:rPr>
        <w:t>Yikici</w:t>
      </w:r>
      <w:proofErr w:type="spellEnd"/>
      <w:r w:rsidR="00601E05" w:rsidRPr="00B74C3D">
        <w:rPr>
          <w:rFonts w:ascii="Arial" w:hAnsi="Arial" w:cs="Arial"/>
          <w:sz w:val="22"/>
          <w:szCs w:val="22"/>
        </w:rPr>
        <w:t xml:space="preserve"> &amp; </w:t>
      </w:r>
      <w:proofErr w:type="spellStart"/>
      <w:r w:rsidR="00601E05" w:rsidRPr="00B74C3D">
        <w:rPr>
          <w:rFonts w:ascii="Arial" w:hAnsi="Arial" w:cs="Arial"/>
          <w:sz w:val="22"/>
          <w:szCs w:val="22"/>
        </w:rPr>
        <w:t>Altinay</w:t>
      </w:r>
      <w:proofErr w:type="spellEnd"/>
      <w:r w:rsidR="00601E05" w:rsidRPr="00B74C3D">
        <w:rPr>
          <w:rFonts w:ascii="Arial" w:hAnsi="Arial" w:cs="Arial"/>
          <w:sz w:val="22"/>
          <w:szCs w:val="22"/>
        </w:rPr>
        <w:t xml:space="preserve">, 2017). There would be no suggestion for improvement within this area except for providing back-up plans for </w:t>
      </w:r>
      <w:r w:rsidR="00A056C1" w:rsidRPr="00B74C3D">
        <w:rPr>
          <w:rFonts w:ascii="Arial" w:hAnsi="Arial" w:cs="Arial"/>
          <w:sz w:val="22"/>
          <w:szCs w:val="22"/>
        </w:rPr>
        <w:t>absentees, so that initiatives such as R.W.I.</w:t>
      </w:r>
      <w:r w:rsidR="00D92AAF" w:rsidRPr="00B74C3D">
        <w:rPr>
          <w:rFonts w:ascii="Arial" w:hAnsi="Arial" w:cs="Arial"/>
          <w:sz w:val="22"/>
          <w:szCs w:val="22"/>
        </w:rPr>
        <w:t xml:space="preserve"> (read – write – inc.)</w:t>
      </w:r>
      <w:r w:rsidR="00A056C1" w:rsidRPr="00B74C3D">
        <w:rPr>
          <w:rFonts w:ascii="Arial" w:hAnsi="Arial" w:cs="Arial"/>
          <w:sz w:val="22"/>
          <w:szCs w:val="22"/>
        </w:rPr>
        <w:t xml:space="preserve"> are not cancelled. However, as I have previously mentioned, some issues are unavoidable.</w:t>
      </w:r>
    </w:p>
    <w:p w14:paraId="119E5C66" w14:textId="034B6EC1" w:rsidR="005170C0" w:rsidRPr="00B74C3D" w:rsidRDefault="005170C0" w:rsidP="00D24977">
      <w:pPr>
        <w:spacing w:line="360" w:lineRule="auto"/>
        <w:rPr>
          <w:rFonts w:ascii="Arial" w:hAnsi="Arial" w:cs="Arial"/>
          <w:sz w:val="22"/>
          <w:szCs w:val="22"/>
        </w:rPr>
      </w:pPr>
    </w:p>
    <w:p w14:paraId="1AA653E2" w14:textId="77777777" w:rsidR="005F29C8" w:rsidRDefault="005170C0" w:rsidP="00D24977">
      <w:pPr>
        <w:spacing w:line="360" w:lineRule="auto"/>
        <w:rPr>
          <w:rFonts w:ascii="Arial" w:hAnsi="Arial" w:cs="Arial"/>
          <w:sz w:val="22"/>
          <w:szCs w:val="22"/>
        </w:rPr>
      </w:pPr>
      <w:r w:rsidRPr="00B74C3D">
        <w:rPr>
          <w:rFonts w:ascii="Arial" w:hAnsi="Arial" w:cs="Arial"/>
          <w:sz w:val="22"/>
          <w:szCs w:val="22"/>
        </w:rPr>
        <w:t xml:space="preserve">It is clear that it is difficult to determine the effectiveness of a school’s development plan, especially without the use of data. However, upon reflection it is clear to see that </w:t>
      </w:r>
      <w:r w:rsidR="009F683B" w:rsidRPr="00B74C3D">
        <w:rPr>
          <w:rFonts w:ascii="Arial" w:hAnsi="Arial" w:cs="Arial"/>
          <w:sz w:val="22"/>
          <w:szCs w:val="22"/>
        </w:rPr>
        <w:t xml:space="preserve">using data </w:t>
      </w:r>
      <w:r w:rsidR="00EB4CD9" w:rsidRPr="00B74C3D">
        <w:rPr>
          <w:rFonts w:ascii="Arial" w:hAnsi="Arial" w:cs="Arial"/>
          <w:sz w:val="22"/>
          <w:szCs w:val="22"/>
        </w:rPr>
        <w:t xml:space="preserve">alone </w:t>
      </w:r>
      <w:r w:rsidR="009F683B" w:rsidRPr="00B74C3D">
        <w:rPr>
          <w:rFonts w:ascii="Arial" w:hAnsi="Arial" w:cs="Arial"/>
          <w:sz w:val="22"/>
          <w:szCs w:val="22"/>
        </w:rPr>
        <w:t xml:space="preserve">would have been the incorrect approach to this task which required a qualitative </w:t>
      </w:r>
      <w:r w:rsidR="00557744" w:rsidRPr="00B74C3D">
        <w:rPr>
          <w:rFonts w:ascii="Arial" w:hAnsi="Arial" w:cs="Arial"/>
          <w:sz w:val="22"/>
          <w:szCs w:val="22"/>
        </w:rPr>
        <w:t>assessment</w:t>
      </w:r>
      <w:r w:rsidR="009F683B" w:rsidRPr="00B74C3D">
        <w:rPr>
          <w:rFonts w:ascii="Arial" w:hAnsi="Arial" w:cs="Arial"/>
          <w:sz w:val="22"/>
          <w:szCs w:val="22"/>
        </w:rPr>
        <w:t>.</w:t>
      </w:r>
      <w:r w:rsidR="008632AE" w:rsidRPr="00B74C3D">
        <w:rPr>
          <w:rFonts w:ascii="Arial" w:hAnsi="Arial" w:cs="Arial"/>
          <w:sz w:val="22"/>
          <w:szCs w:val="22"/>
        </w:rPr>
        <w:t xml:space="preserve"> </w:t>
      </w:r>
      <w:r w:rsidR="00557744" w:rsidRPr="00B74C3D">
        <w:rPr>
          <w:rFonts w:ascii="Arial" w:hAnsi="Arial" w:cs="Arial"/>
          <w:sz w:val="22"/>
          <w:szCs w:val="22"/>
        </w:rPr>
        <w:t>It seems reasonable to conclude</w:t>
      </w:r>
      <w:r w:rsidR="008632AE" w:rsidRPr="00B74C3D">
        <w:rPr>
          <w:rFonts w:ascii="Arial" w:hAnsi="Arial" w:cs="Arial"/>
          <w:sz w:val="22"/>
          <w:szCs w:val="22"/>
        </w:rPr>
        <w:t xml:space="preserve"> that there are both positive and negative things about this SDP, but there is certainly a potential for more.</w:t>
      </w:r>
      <w:r w:rsidR="004A2BC0" w:rsidRPr="00B74C3D">
        <w:rPr>
          <w:rFonts w:ascii="Arial" w:hAnsi="Arial" w:cs="Arial"/>
          <w:sz w:val="22"/>
          <w:szCs w:val="22"/>
        </w:rPr>
        <w:t xml:space="preserve"> </w:t>
      </w:r>
    </w:p>
    <w:p w14:paraId="0A326EC7" w14:textId="77777777" w:rsidR="005F29C8" w:rsidRDefault="005F29C8" w:rsidP="00D24977">
      <w:pPr>
        <w:spacing w:line="360" w:lineRule="auto"/>
        <w:rPr>
          <w:rFonts w:ascii="Arial" w:hAnsi="Arial" w:cs="Arial"/>
          <w:sz w:val="22"/>
          <w:szCs w:val="22"/>
        </w:rPr>
      </w:pPr>
    </w:p>
    <w:p w14:paraId="7BE470C6" w14:textId="7277F36C" w:rsidR="007F3007" w:rsidRPr="00E054C2" w:rsidRDefault="008346FC" w:rsidP="00D24977">
      <w:pPr>
        <w:spacing w:line="360" w:lineRule="auto"/>
        <w:rPr>
          <w:rFonts w:ascii="Arial" w:hAnsi="Arial" w:cs="Arial"/>
          <w:sz w:val="22"/>
          <w:szCs w:val="22"/>
        </w:rPr>
      </w:pPr>
      <w:r w:rsidRPr="00E054C2">
        <w:rPr>
          <w:rFonts w:ascii="Arial" w:hAnsi="Arial" w:cs="Arial"/>
          <w:sz w:val="22"/>
          <w:szCs w:val="22"/>
        </w:rPr>
        <w:t xml:space="preserve">When talking about SDPs with other teachers, an individual raised an interesting point when he said that ‘not everything measurable is important, and not everything important is measurable’. This is relevant to </w:t>
      </w:r>
      <w:r w:rsidR="00F22C87" w:rsidRPr="00E054C2">
        <w:rPr>
          <w:rFonts w:ascii="Arial" w:hAnsi="Arial" w:cs="Arial"/>
          <w:sz w:val="22"/>
          <w:szCs w:val="22"/>
        </w:rPr>
        <w:t>S</w:t>
      </w:r>
      <w:r w:rsidRPr="00E054C2">
        <w:rPr>
          <w:rFonts w:ascii="Arial" w:hAnsi="Arial" w:cs="Arial"/>
          <w:sz w:val="22"/>
          <w:szCs w:val="22"/>
        </w:rPr>
        <w:t xml:space="preserve">chool X’s case as </w:t>
      </w:r>
      <w:r w:rsidR="00FB0FAE" w:rsidRPr="00E054C2">
        <w:rPr>
          <w:rFonts w:ascii="Arial" w:hAnsi="Arial" w:cs="Arial"/>
          <w:sz w:val="22"/>
          <w:szCs w:val="22"/>
        </w:rPr>
        <w:t>literature clearly outlines that dat</w:t>
      </w:r>
      <w:r w:rsidR="00B455DB" w:rsidRPr="00E054C2">
        <w:rPr>
          <w:rFonts w:ascii="Arial" w:hAnsi="Arial" w:cs="Arial"/>
          <w:sz w:val="22"/>
          <w:szCs w:val="22"/>
        </w:rPr>
        <w:t>a-use</w:t>
      </w:r>
      <w:r w:rsidR="00FB0FAE" w:rsidRPr="00E054C2">
        <w:rPr>
          <w:rFonts w:ascii="Arial" w:hAnsi="Arial" w:cs="Arial"/>
          <w:sz w:val="22"/>
          <w:szCs w:val="22"/>
        </w:rPr>
        <w:t xml:space="preserve"> is </w:t>
      </w:r>
      <w:r w:rsidR="00B455DB" w:rsidRPr="00E054C2">
        <w:rPr>
          <w:rFonts w:ascii="Arial" w:hAnsi="Arial" w:cs="Arial"/>
          <w:sz w:val="22"/>
          <w:szCs w:val="22"/>
        </w:rPr>
        <w:t>helpful,</w:t>
      </w:r>
      <w:r w:rsidR="00FA69E0" w:rsidRPr="00E054C2">
        <w:rPr>
          <w:rFonts w:ascii="Arial" w:hAnsi="Arial" w:cs="Arial"/>
          <w:sz w:val="22"/>
          <w:szCs w:val="22"/>
        </w:rPr>
        <w:t xml:space="preserve"> but it is important that data</w:t>
      </w:r>
      <w:r w:rsidR="00280335" w:rsidRPr="00E054C2">
        <w:rPr>
          <w:rFonts w:ascii="Arial" w:hAnsi="Arial" w:cs="Arial"/>
          <w:sz w:val="22"/>
          <w:szCs w:val="22"/>
        </w:rPr>
        <w:t xml:space="preserve"> acts as a baseline </w:t>
      </w:r>
      <w:r w:rsidR="00BE7D3A" w:rsidRPr="00E054C2">
        <w:rPr>
          <w:rFonts w:ascii="Arial" w:hAnsi="Arial" w:cs="Arial"/>
          <w:sz w:val="22"/>
          <w:szCs w:val="22"/>
        </w:rPr>
        <w:t xml:space="preserve">and a measure of progress </w:t>
      </w:r>
      <w:r w:rsidR="00280335" w:rsidRPr="00E054C2">
        <w:rPr>
          <w:rFonts w:ascii="Arial" w:hAnsi="Arial" w:cs="Arial"/>
          <w:sz w:val="22"/>
          <w:szCs w:val="22"/>
        </w:rPr>
        <w:t>and does not become</w:t>
      </w:r>
      <w:r w:rsidR="00280335" w:rsidRPr="00E054C2">
        <w:rPr>
          <w:rFonts w:ascii="Arial" w:hAnsi="Arial" w:cs="Arial"/>
          <w:i/>
          <w:iCs/>
          <w:sz w:val="22"/>
          <w:szCs w:val="22"/>
        </w:rPr>
        <w:t xml:space="preserve"> </w:t>
      </w:r>
      <w:r w:rsidR="00280335" w:rsidRPr="00E054C2">
        <w:rPr>
          <w:rFonts w:ascii="Arial" w:hAnsi="Arial" w:cs="Arial"/>
          <w:sz w:val="22"/>
          <w:szCs w:val="22"/>
        </w:rPr>
        <w:t>the vision.</w:t>
      </w:r>
      <w:r w:rsidR="008F2D2C" w:rsidRPr="00E054C2">
        <w:rPr>
          <w:rFonts w:ascii="Arial" w:hAnsi="Arial" w:cs="Arial"/>
          <w:sz w:val="22"/>
          <w:szCs w:val="22"/>
        </w:rPr>
        <w:t xml:space="preserve"> </w:t>
      </w:r>
      <w:r w:rsidR="00BE7D3A" w:rsidRPr="00E054C2">
        <w:rPr>
          <w:rFonts w:ascii="Arial" w:hAnsi="Arial" w:cs="Arial"/>
          <w:sz w:val="22"/>
          <w:szCs w:val="22"/>
        </w:rPr>
        <w:t xml:space="preserve">This is supported by </w:t>
      </w:r>
      <w:r w:rsidR="005C62F5" w:rsidRPr="00E054C2">
        <w:rPr>
          <w:rFonts w:ascii="Arial" w:hAnsi="Arial" w:cs="Arial"/>
          <w:sz w:val="22"/>
          <w:szCs w:val="22"/>
        </w:rPr>
        <w:t xml:space="preserve">Hoogland </w:t>
      </w:r>
      <w:r w:rsidR="005C62F5" w:rsidRPr="00E054C2">
        <w:rPr>
          <w:rFonts w:ascii="Arial" w:hAnsi="Arial" w:cs="Arial"/>
          <w:i/>
          <w:iCs/>
          <w:sz w:val="22"/>
          <w:szCs w:val="22"/>
        </w:rPr>
        <w:t>et al.</w:t>
      </w:r>
      <w:r w:rsidR="005C62F5" w:rsidRPr="00E054C2">
        <w:rPr>
          <w:rFonts w:ascii="Arial" w:hAnsi="Arial" w:cs="Arial"/>
          <w:sz w:val="22"/>
          <w:szCs w:val="22"/>
        </w:rPr>
        <w:t xml:space="preserve"> (2016)</w:t>
      </w:r>
      <w:r w:rsidR="00B455DB" w:rsidRPr="00E054C2">
        <w:rPr>
          <w:rFonts w:ascii="Arial" w:hAnsi="Arial" w:cs="Arial"/>
          <w:sz w:val="22"/>
          <w:szCs w:val="22"/>
        </w:rPr>
        <w:t xml:space="preserve"> </w:t>
      </w:r>
      <w:r w:rsidR="00BE7D3A" w:rsidRPr="00E054C2">
        <w:rPr>
          <w:rFonts w:ascii="Arial" w:hAnsi="Arial" w:cs="Arial"/>
          <w:sz w:val="22"/>
          <w:szCs w:val="22"/>
        </w:rPr>
        <w:t xml:space="preserve">who have </w:t>
      </w:r>
      <w:r w:rsidR="00580A93" w:rsidRPr="00E054C2">
        <w:rPr>
          <w:rFonts w:ascii="Arial" w:hAnsi="Arial" w:cs="Arial"/>
          <w:sz w:val="22"/>
          <w:szCs w:val="22"/>
        </w:rPr>
        <w:t xml:space="preserve">emphasised that data should </w:t>
      </w:r>
      <w:r w:rsidR="00BE7D3A" w:rsidRPr="00E054C2">
        <w:rPr>
          <w:rFonts w:ascii="Arial" w:hAnsi="Arial" w:cs="Arial"/>
          <w:sz w:val="22"/>
          <w:szCs w:val="22"/>
        </w:rPr>
        <w:t xml:space="preserve">not </w:t>
      </w:r>
      <w:r w:rsidR="00580A93" w:rsidRPr="00E054C2">
        <w:rPr>
          <w:rFonts w:ascii="Arial" w:hAnsi="Arial" w:cs="Arial"/>
          <w:sz w:val="22"/>
          <w:szCs w:val="22"/>
        </w:rPr>
        <w:t>be used for</w:t>
      </w:r>
      <w:r w:rsidR="00BE7D3A" w:rsidRPr="00E054C2">
        <w:rPr>
          <w:rFonts w:ascii="Arial" w:hAnsi="Arial" w:cs="Arial"/>
          <w:sz w:val="22"/>
          <w:szCs w:val="22"/>
        </w:rPr>
        <w:t xml:space="preserve"> meeting accountability demands</w:t>
      </w:r>
      <w:r w:rsidR="00580A93" w:rsidRPr="00E054C2">
        <w:rPr>
          <w:rFonts w:ascii="Arial" w:hAnsi="Arial" w:cs="Arial"/>
          <w:sz w:val="22"/>
          <w:szCs w:val="22"/>
        </w:rPr>
        <w:t xml:space="preserve"> </w:t>
      </w:r>
      <w:r w:rsidR="00BE7D3A" w:rsidRPr="00E054C2">
        <w:rPr>
          <w:rFonts w:ascii="Arial" w:hAnsi="Arial" w:cs="Arial"/>
          <w:sz w:val="22"/>
          <w:szCs w:val="22"/>
        </w:rPr>
        <w:t xml:space="preserve">but to measure and evaluate </w:t>
      </w:r>
      <w:r w:rsidR="00580A93" w:rsidRPr="00E054C2">
        <w:rPr>
          <w:rFonts w:ascii="Arial" w:hAnsi="Arial" w:cs="Arial"/>
          <w:sz w:val="22"/>
          <w:szCs w:val="22"/>
        </w:rPr>
        <w:t>progressio</w:t>
      </w:r>
      <w:r w:rsidR="00F22C87" w:rsidRPr="00E054C2">
        <w:rPr>
          <w:rFonts w:ascii="Arial" w:hAnsi="Arial" w:cs="Arial"/>
          <w:sz w:val="22"/>
          <w:szCs w:val="22"/>
        </w:rPr>
        <w:t>n</w:t>
      </w:r>
      <w:r w:rsidR="00BE7D3A" w:rsidRPr="00E054C2">
        <w:rPr>
          <w:rFonts w:ascii="Arial" w:hAnsi="Arial" w:cs="Arial"/>
          <w:sz w:val="22"/>
          <w:szCs w:val="22"/>
        </w:rPr>
        <w:t xml:space="preserve">. </w:t>
      </w:r>
      <w:r w:rsidR="00F22C87" w:rsidRPr="00E054C2">
        <w:rPr>
          <w:rFonts w:ascii="Arial" w:hAnsi="Arial" w:cs="Arial"/>
          <w:sz w:val="22"/>
          <w:szCs w:val="22"/>
        </w:rPr>
        <w:t xml:space="preserve">Within School X’s context, </w:t>
      </w:r>
      <w:r w:rsidR="00A92B49" w:rsidRPr="00E054C2">
        <w:rPr>
          <w:rFonts w:ascii="Arial" w:hAnsi="Arial" w:cs="Arial"/>
          <w:sz w:val="22"/>
          <w:szCs w:val="22"/>
        </w:rPr>
        <w:t>it may have been useful to use data to indicate the ‘starting point’</w:t>
      </w:r>
      <w:r w:rsidR="006C2CEB" w:rsidRPr="00E054C2">
        <w:rPr>
          <w:rFonts w:ascii="Arial" w:hAnsi="Arial" w:cs="Arial"/>
          <w:sz w:val="22"/>
          <w:szCs w:val="22"/>
        </w:rPr>
        <w:t xml:space="preserve">; for example, </w:t>
      </w:r>
      <w:r w:rsidR="00EA490F" w:rsidRPr="00E054C2">
        <w:rPr>
          <w:rFonts w:ascii="Arial" w:hAnsi="Arial" w:cs="Arial"/>
          <w:sz w:val="22"/>
          <w:szCs w:val="22"/>
        </w:rPr>
        <w:t>School X intended to address the national issue of reading ages (Estyn, 2012)</w:t>
      </w:r>
      <w:r w:rsidR="002C50F0" w:rsidRPr="00E054C2">
        <w:rPr>
          <w:rFonts w:ascii="Arial" w:hAnsi="Arial" w:cs="Arial"/>
          <w:sz w:val="22"/>
          <w:szCs w:val="22"/>
        </w:rPr>
        <w:t xml:space="preserve"> and using data to understand the reading ages of the pupils within this school would open the door to </w:t>
      </w:r>
      <w:r w:rsidR="00545931" w:rsidRPr="00E054C2">
        <w:rPr>
          <w:rFonts w:ascii="Arial" w:hAnsi="Arial" w:cs="Arial"/>
          <w:sz w:val="22"/>
          <w:szCs w:val="22"/>
        </w:rPr>
        <w:t xml:space="preserve">comparison to other schools and the ability to measure the progress made. </w:t>
      </w:r>
      <w:r w:rsidR="0033197D" w:rsidRPr="00E054C2">
        <w:rPr>
          <w:rFonts w:ascii="Arial" w:hAnsi="Arial" w:cs="Arial"/>
          <w:sz w:val="22"/>
          <w:szCs w:val="22"/>
        </w:rPr>
        <w:t xml:space="preserve">School X would be able to measure the effectiveness of the </w:t>
      </w:r>
      <w:r w:rsidR="001A7597" w:rsidRPr="00E054C2">
        <w:rPr>
          <w:rFonts w:ascii="Arial" w:hAnsi="Arial" w:cs="Arial"/>
          <w:sz w:val="22"/>
          <w:szCs w:val="22"/>
        </w:rPr>
        <w:t xml:space="preserve">initiatives introduced by monitoring the reading ages at specific points throughout the year and analysing this data. </w:t>
      </w:r>
      <w:r w:rsidR="00545931" w:rsidRPr="00E054C2">
        <w:rPr>
          <w:rFonts w:ascii="Arial" w:hAnsi="Arial" w:cs="Arial"/>
          <w:sz w:val="22"/>
          <w:szCs w:val="22"/>
        </w:rPr>
        <w:t xml:space="preserve">Data could also be used within this context to measure success in eliciting parental involvement. </w:t>
      </w:r>
      <w:r w:rsidR="00EE1623" w:rsidRPr="00E054C2">
        <w:rPr>
          <w:rFonts w:ascii="Arial" w:hAnsi="Arial" w:cs="Arial"/>
          <w:sz w:val="22"/>
          <w:szCs w:val="22"/>
        </w:rPr>
        <w:t>Methods</w:t>
      </w:r>
      <w:r w:rsidR="00545931" w:rsidRPr="00E054C2">
        <w:rPr>
          <w:rFonts w:ascii="Arial" w:hAnsi="Arial" w:cs="Arial"/>
          <w:sz w:val="22"/>
          <w:szCs w:val="22"/>
        </w:rPr>
        <w:t xml:space="preserve"> could </w:t>
      </w:r>
      <w:r w:rsidR="001A7597" w:rsidRPr="00E054C2">
        <w:rPr>
          <w:rFonts w:ascii="Arial" w:hAnsi="Arial" w:cs="Arial"/>
          <w:sz w:val="22"/>
          <w:szCs w:val="22"/>
        </w:rPr>
        <w:t xml:space="preserve">then be </w:t>
      </w:r>
      <w:r w:rsidR="00EE1623" w:rsidRPr="00E054C2">
        <w:rPr>
          <w:rFonts w:ascii="Arial" w:hAnsi="Arial" w:cs="Arial"/>
          <w:sz w:val="22"/>
          <w:szCs w:val="22"/>
        </w:rPr>
        <w:t>analysed and modified in preparation for involving more parents in their children’s learning.</w:t>
      </w:r>
    </w:p>
    <w:p w14:paraId="214B3660" w14:textId="77777777" w:rsidR="008632AE" w:rsidRPr="008632AE" w:rsidRDefault="008632AE" w:rsidP="00D24977">
      <w:pPr>
        <w:spacing w:line="360" w:lineRule="auto"/>
        <w:rPr>
          <w:rFonts w:ascii="Arial" w:hAnsi="Arial" w:cs="Arial"/>
          <w:color w:val="FF0000"/>
          <w:sz w:val="22"/>
          <w:szCs w:val="22"/>
        </w:rPr>
      </w:pPr>
    </w:p>
    <w:p w14:paraId="48B0FDEE" w14:textId="77AE1DAE" w:rsidR="007F3007" w:rsidRPr="00A07F0F" w:rsidRDefault="007F3007" w:rsidP="00D24977">
      <w:pPr>
        <w:spacing w:line="360" w:lineRule="auto"/>
        <w:rPr>
          <w:rFonts w:ascii="Arial" w:hAnsi="Arial" w:cs="Arial"/>
          <w:sz w:val="22"/>
          <w:szCs w:val="22"/>
        </w:rPr>
      </w:pPr>
      <w:r w:rsidRPr="00A07F0F">
        <w:rPr>
          <w:rFonts w:ascii="Arial" w:hAnsi="Arial" w:cs="Arial"/>
          <w:sz w:val="22"/>
          <w:szCs w:val="22"/>
        </w:rPr>
        <w:t>Conclusion</w:t>
      </w:r>
    </w:p>
    <w:p w14:paraId="6DB59059" w14:textId="696F9526" w:rsidR="007F3007" w:rsidRPr="00A07F0F" w:rsidRDefault="007F3007" w:rsidP="00D24977">
      <w:pPr>
        <w:spacing w:line="360" w:lineRule="auto"/>
        <w:rPr>
          <w:rFonts w:ascii="Arial" w:hAnsi="Arial" w:cs="Arial"/>
          <w:sz w:val="22"/>
          <w:szCs w:val="22"/>
        </w:rPr>
      </w:pPr>
    </w:p>
    <w:p w14:paraId="0CC6FA56" w14:textId="6C713FDD" w:rsidR="00B25ACF" w:rsidRDefault="007F3007" w:rsidP="00D24977">
      <w:pPr>
        <w:spacing w:line="360" w:lineRule="auto"/>
        <w:rPr>
          <w:rFonts w:ascii="Arial" w:hAnsi="Arial" w:cs="Arial"/>
          <w:sz w:val="22"/>
          <w:szCs w:val="22"/>
        </w:rPr>
      </w:pPr>
      <w:r w:rsidRPr="00A07F0F">
        <w:rPr>
          <w:rFonts w:ascii="Arial" w:hAnsi="Arial" w:cs="Arial"/>
          <w:sz w:val="22"/>
          <w:szCs w:val="22"/>
        </w:rPr>
        <w:t>This essay has sought to investigate</w:t>
      </w:r>
      <w:r w:rsidR="00F25940">
        <w:rPr>
          <w:rFonts w:ascii="Arial" w:hAnsi="Arial" w:cs="Arial"/>
          <w:sz w:val="22"/>
          <w:szCs w:val="22"/>
        </w:rPr>
        <w:t xml:space="preserve"> an aspect of</w:t>
      </w:r>
      <w:r w:rsidRPr="00A07F0F">
        <w:rPr>
          <w:rFonts w:ascii="Arial" w:hAnsi="Arial" w:cs="Arial"/>
          <w:sz w:val="22"/>
          <w:szCs w:val="22"/>
        </w:rPr>
        <w:t xml:space="preserve"> </w:t>
      </w:r>
      <w:r w:rsidR="00CD3672">
        <w:rPr>
          <w:rFonts w:ascii="Arial" w:hAnsi="Arial" w:cs="Arial"/>
          <w:sz w:val="22"/>
          <w:szCs w:val="22"/>
        </w:rPr>
        <w:t>School X</w:t>
      </w:r>
      <w:r w:rsidRPr="00A07F0F">
        <w:rPr>
          <w:rFonts w:ascii="Arial" w:hAnsi="Arial" w:cs="Arial"/>
          <w:sz w:val="22"/>
          <w:szCs w:val="22"/>
        </w:rPr>
        <w:t>’s SDP</w:t>
      </w:r>
      <w:r w:rsidR="00E13D1D">
        <w:rPr>
          <w:rFonts w:ascii="Arial" w:hAnsi="Arial" w:cs="Arial"/>
          <w:sz w:val="22"/>
          <w:szCs w:val="22"/>
        </w:rPr>
        <w:t>.</w:t>
      </w:r>
      <w:r w:rsidR="004E07F7">
        <w:rPr>
          <w:rFonts w:ascii="Arial" w:hAnsi="Arial" w:cs="Arial"/>
          <w:sz w:val="22"/>
          <w:szCs w:val="22"/>
        </w:rPr>
        <w:t xml:space="preserve"> I have looked at the use of data by the school and considered</w:t>
      </w:r>
      <w:r w:rsidR="00BE37B8">
        <w:rPr>
          <w:rFonts w:ascii="Arial" w:hAnsi="Arial" w:cs="Arial"/>
          <w:sz w:val="22"/>
          <w:szCs w:val="22"/>
        </w:rPr>
        <w:t xml:space="preserve"> to what extent the use of data is centra</w:t>
      </w:r>
      <w:r w:rsidR="00EF4907">
        <w:rPr>
          <w:rFonts w:ascii="Arial" w:hAnsi="Arial" w:cs="Arial"/>
          <w:sz w:val="22"/>
          <w:szCs w:val="22"/>
        </w:rPr>
        <w:t>l</w:t>
      </w:r>
      <w:r w:rsidR="004E07F7">
        <w:rPr>
          <w:rFonts w:ascii="Arial" w:hAnsi="Arial" w:cs="Arial"/>
          <w:sz w:val="22"/>
          <w:szCs w:val="22"/>
        </w:rPr>
        <w:t>.</w:t>
      </w:r>
      <w:r w:rsidR="00EF4907">
        <w:rPr>
          <w:rFonts w:ascii="Arial" w:hAnsi="Arial" w:cs="Arial"/>
          <w:sz w:val="22"/>
          <w:szCs w:val="22"/>
        </w:rPr>
        <w:t xml:space="preserve"> Alongside </w:t>
      </w:r>
      <w:r w:rsidR="00EF4907">
        <w:rPr>
          <w:rFonts w:ascii="Arial" w:hAnsi="Arial" w:cs="Arial"/>
          <w:sz w:val="22"/>
          <w:szCs w:val="22"/>
        </w:rPr>
        <w:lastRenderedPageBreak/>
        <w:t>data, I have considered other aspects relating to the school’s SDP, such as</w:t>
      </w:r>
      <w:r w:rsidR="00B25ACF">
        <w:rPr>
          <w:rFonts w:ascii="Arial" w:hAnsi="Arial" w:cs="Arial"/>
          <w:sz w:val="22"/>
          <w:szCs w:val="22"/>
        </w:rPr>
        <w:t xml:space="preserve"> its commitment to national and local priorities, its engagement with stakeholders and some of the school’s core values.</w:t>
      </w:r>
      <w:r w:rsidRPr="00A07F0F">
        <w:rPr>
          <w:rFonts w:ascii="Arial" w:hAnsi="Arial" w:cs="Arial"/>
          <w:sz w:val="22"/>
          <w:szCs w:val="22"/>
        </w:rPr>
        <w:t xml:space="preserve"> </w:t>
      </w:r>
    </w:p>
    <w:p w14:paraId="3567424D" w14:textId="77777777" w:rsidR="00B25ACF" w:rsidRDefault="00B25ACF" w:rsidP="00D24977">
      <w:pPr>
        <w:spacing w:line="360" w:lineRule="auto"/>
        <w:rPr>
          <w:rFonts w:ascii="Arial" w:hAnsi="Arial" w:cs="Arial"/>
          <w:sz w:val="22"/>
          <w:szCs w:val="22"/>
        </w:rPr>
      </w:pPr>
    </w:p>
    <w:p w14:paraId="78B9C584" w14:textId="76A9C736" w:rsidR="007F3007" w:rsidRPr="00A07F0F" w:rsidRDefault="007F3007" w:rsidP="00D24977">
      <w:pPr>
        <w:spacing w:line="360" w:lineRule="auto"/>
        <w:rPr>
          <w:rFonts w:ascii="Arial" w:hAnsi="Arial" w:cs="Arial"/>
          <w:sz w:val="22"/>
          <w:szCs w:val="22"/>
        </w:rPr>
      </w:pPr>
      <w:r w:rsidRPr="00A07F0F">
        <w:rPr>
          <w:rFonts w:ascii="Arial" w:hAnsi="Arial" w:cs="Arial"/>
          <w:sz w:val="22"/>
          <w:szCs w:val="22"/>
        </w:rPr>
        <w:t xml:space="preserve">I have learned about the importance of data and how it can drastically improve the fluency, efficiency and analysis of the SDP. </w:t>
      </w:r>
      <w:r w:rsidR="005A59E5" w:rsidRPr="00A07F0F">
        <w:rPr>
          <w:rFonts w:ascii="Arial" w:hAnsi="Arial" w:cs="Arial"/>
          <w:sz w:val="22"/>
          <w:szCs w:val="22"/>
        </w:rPr>
        <w:t xml:space="preserve">In the future, this would inform my professional practice </w:t>
      </w:r>
      <w:r w:rsidR="00BD532E" w:rsidRPr="00A07F0F">
        <w:rPr>
          <w:rFonts w:ascii="Arial" w:hAnsi="Arial" w:cs="Arial"/>
          <w:sz w:val="22"/>
          <w:szCs w:val="22"/>
        </w:rPr>
        <w:t xml:space="preserve">as I realise that this should be one of the central premises within this process. It is crucial to remember, however, the other aspects of </w:t>
      </w:r>
      <w:r w:rsidR="00CD3672">
        <w:rPr>
          <w:rFonts w:ascii="Arial" w:hAnsi="Arial" w:cs="Arial"/>
          <w:sz w:val="22"/>
          <w:szCs w:val="22"/>
        </w:rPr>
        <w:t>School X</w:t>
      </w:r>
      <w:r w:rsidR="00BD532E" w:rsidRPr="00A07F0F">
        <w:rPr>
          <w:rFonts w:ascii="Arial" w:hAnsi="Arial" w:cs="Arial"/>
          <w:sz w:val="22"/>
          <w:szCs w:val="22"/>
        </w:rPr>
        <w:t>’s SDP which did not require data and were addressed well. For example, the consideration of the school culture and the provision of resources and manpower.</w:t>
      </w:r>
    </w:p>
    <w:p w14:paraId="64F2CDF6" w14:textId="51D44B1B" w:rsidR="00BD532E" w:rsidRPr="00A07F0F" w:rsidRDefault="00BD532E" w:rsidP="00D24977">
      <w:pPr>
        <w:spacing w:line="360" w:lineRule="auto"/>
        <w:rPr>
          <w:rFonts w:ascii="Arial" w:hAnsi="Arial" w:cs="Arial"/>
          <w:sz w:val="22"/>
          <w:szCs w:val="22"/>
        </w:rPr>
      </w:pPr>
    </w:p>
    <w:p w14:paraId="5852247F" w14:textId="0AB59092" w:rsidR="00BD532E" w:rsidRPr="00A07F0F" w:rsidRDefault="00CD3672" w:rsidP="00D24977">
      <w:pPr>
        <w:spacing w:line="360" w:lineRule="auto"/>
        <w:rPr>
          <w:rFonts w:ascii="Arial" w:hAnsi="Arial" w:cs="Arial"/>
          <w:sz w:val="22"/>
          <w:szCs w:val="22"/>
        </w:rPr>
      </w:pPr>
      <w:r>
        <w:rPr>
          <w:rFonts w:ascii="Arial" w:hAnsi="Arial" w:cs="Arial"/>
          <w:sz w:val="22"/>
          <w:szCs w:val="22"/>
        </w:rPr>
        <w:t>School X</w:t>
      </w:r>
      <w:r w:rsidR="00BD532E" w:rsidRPr="00A07F0F">
        <w:rPr>
          <w:rFonts w:ascii="Arial" w:hAnsi="Arial" w:cs="Arial"/>
          <w:sz w:val="22"/>
          <w:szCs w:val="22"/>
        </w:rPr>
        <w:t xml:space="preserve"> clearly took national issues </w:t>
      </w:r>
      <w:r w:rsidR="00E054C2">
        <w:rPr>
          <w:rFonts w:ascii="Arial" w:hAnsi="Arial" w:cs="Arial"/>
          <w:sz w:val="22"/>
          <w:szCs w:val="22"/>
        </w:rPr>
        <w:t>and</w:t>
      </w:r>
      <w:r w:rsidR="00BD532E" w:rsidRPr="00A07F0F">
        <w:rPr>
          <w:rFonts w:ascii="Arial" w:hAnsi="Arial" w:cs="Arial"/>
          <w:sz w:val="22"/>
          <w:szCs w:val="22"/>
        </w:rPr>
        <w:t xml:space="preserve"> local issues into consideration, which taught me that </w:t>
      </w:r>
      <w:proofErr w:type="gramStart"/>
      <w:r w:rsidR="00BD532E" w:rsidRPr="00A07F0F">
        <w:rPr>
          <w:rFonts w:ascii="Arial" w:hAnsi="Arial" w:cs="Arial"/>
          <w:sz w:val="22"/>
          <w:szCs w:val="22"/>
        </w:rPr>
        <w:t>a</w:t>
      </w:r>
      <w:proofErr w:type="gramEnd"/>
      <w:r w:rsidR="00BD532E" w:rsidRPr="00A07F0F">
        <w:rPr>
          <w:rFonts w:ascii="Arial" w:hAnsi="Arial" w:cs="Arial"/>
          <w:sz w:val="22"/>
          <w:szCs w:val="22"/>
        </w:rPr>
        <w:t xml:space="preserve"> SDP should not solely focus on the school’s aims but also ponder the wider goals.</w:t>
      </w:r>
      <w:r w:rsidR="00860B9C" w:rsidRPr="00A07F0F">
        <w:rPr>
          <w:rFonts w:ascii="Arial" w:hAnsi="Arial" w:cs="Arial"/>
          <w:sz w:val="22"/>
          <w:szCs w:val="22"/>
        </w:rPr>
        <w:t xml:space="preserve"> For example, it is a national mission that there are a million Welsh speakers in Wales by 2050, so if I w</w:t>
      </w:r>
      <w:r w:rsidR="00BE7D3A">
        <w:rPr>
          <w:rFonts w:ascii="Arial" w:hAnsi="Arial" w:cs="Arial"/>
          <w:sz w:val="22"/>
          <w:szCs w:val="22"/>
        </w:rPr>
        <w:t>ere</w:t>
      </w:r>
      <w:r w:rsidR="00860B9C" w:rsidRPr="00A07F0F">
        <w:rPr>
          <w:rFonts w:ascii="Arial" w:hAnsi="Arial" w:cs="Arial"/>
          <w:sz w:val="22"/>
          <w:szCs w:val="22"/>
        </w:rPr>
        <w:t xml:space="preserve"> involved in the school development process now, then national aims such as this one should be contemplated. I also learned that the importance of good interpersonal relationships within a working environment is important to the successful delivery of </w:t>
      </w:r>
      <w:proofErr w:type="gramStart"/>
      <w:r w:rsidR="00860B9C" w:rsidRPr="00A07F0F">
        <w:rPr>
          <w:rFonts w:ascii="Arial" w:hAnsi="Arial" w:cs="Arial"/>
          <w:sz w:val="22"/>
          <w:szCs w:val="22"/>
        </w:rPr>
        <w:t>a</w:t>
      </w:r>
      <w:proofErr w:type="gramEnd"/>
      <w:r w:rsidR="00860B9C" w:rsidRPr="00A07F0F">
        <w:rPr>
          <w:rFonts w:ascii="Arial" w:hAnsi="Arial" w:cs="Arial"/>
          <w:sz w:val="22"/>
          <w:szCs w:val="22"/>
        </w:rPr>
        <w:t xml:space="preserve"> SDP, as it increased the fluency of the working team and appeared to </w:t>
      </w:r>
      <w:r w:rsidR="00705C32" w:rsidRPr="00A07F0F">
        <w:rPr>
          <w:rFonts w:ascii="Arial" w:hAnsi="Arial" w:cs="Arial"/>
          <w:sz w:val="22"/>
          <w:szCs w:val="22"/>
        </w:rPr>
        <w:t>motivate staff to work harder towards the school’s goals.</w:t>
      </w:r>
    </w:p>
    <w:p w14:paraId="3D963227" w14:textId="460ECEAB" w:rsidR="00EA5828" w:rsidRPr="00A07F0F" w:rsidRDefault="00EA5828" w:rsidP="00D24977">
      <w:pPr>
        <w:spacing w:line="360" w:lineRule="auto"/>
        <w:rPr>
          <w:rFonts w:ascii="Arial" w:hAnsi="Arial" w:cs="Arial"/>
          <w:sz w:val="22"/>
          <w:szCs w:val="22"/>
        </w:rPr>
      </w:pPr>
    </w:p>
    <w:p w14:paraId="411B616B" w14:textId="527523E8" w:rsidR="00EA5828" w:rsidRPr="00A07F0F" w:rsidRDefault="00EA5828" w:rsidP="00D24977">
      <w:pPr>
        <w:spacing w:line="360" w:lineRule="auto"/>
        <w:rPr>
          <w:rFonts w:ascii="Arial" w:hAnsi="Arial" w:cs="Arial"/>
          <w:sz w:val="22"/>
          <w:szCs w:val="22"/>
        </w:rPr>
      </w:pPr>
    </w:p>
    <w:p w14:paraId="72EF538B" w14:textId="2F3BFBFD" w:rsidR="00EA5828" w:rsidRPr="00A07F0F" w:rsidRDefault="00EA5828" w:rsidP="00D24977">
      <w:pPr>
        <w:spacing w:line="360" w:lineRule="auto"/>
        <w:rPr>
          <w:rFonts w:ascii="Arial" w:hAnsi="Arial" w:cs="Arial"/>
          <w:sz w:val="22"/>
          <w:szCs w:val="22"/>
        </w:rPr>
      </w:pPr>
      <w:r w:rsidRPr="00A07F0F">
        <w:rPr>
          <w:rFonts w:ascii="Arial" w:hAnsi="Arial" w:cs="Arial"/>
          <w:sz w:val="22"/>
          <w:szCs w:val="22"/>
        </w:rPr>
        <w:t>Reference list</w:t>
      </w:r>
    </w:p>
    <w:p w14:paraId="1D7DE69C" w14:textId="77777777" w:rsidR="00A80567" w:rsidRPr="00A07F0F" w:rsidRDefault="00A80567" w:rsidP="00D24977">
      <w:pPr>
        <w:spacing w:line="360" w:lineRule="auto"/>
        <w:rPr>
          <w:rFonts w:ascii="Arial" w:hAnsi="Arial" w:cs="Arial"/>
          <w:sz w:val="22"/>
          <w:szCs w:val="22"/>
        </w:rPr>
      </w:pPr>
    </w:p>
    <w:p w14:paraId="08FD0CBB" w14:textId="0204B3AF" w:rsidR="00A80567" w:rsidRPr="00A07F0F" w:rsidRDefault="00A80567" w:rsidP="00D24977">
      <w:pPr>
        <w:spacing w:line="360" w:lineRule="auto"/>
        <w:rPr>
          <w:rFonts w:ascii="Arial" w:hAnsi="Arial" w:cs="Arial"/>
          <w:sz w:val="22"/>
          <w:szCs w:val="22"/>
        </w:rPr>
      </w:pPr>
      <w:proofErr w:type="spellStart"/>
      <w:r w:rsidRPr="00A07F0F">
        <w:rPr>
          <w:rFonts w:ascii="Arial" w:hAnsi="Arial" w:cs="Arial"/>
          <w:sz w:val="22"/>
          <w:szCs w:val="22"/>
        </w:rPr>
        <w:t>Bouta</w:t>
      </w:r>
      <w:proofErr w:type="spellEnd"/>
      <w:r w:rsidRPr="00A07F0F">
        <w:rPr>
          <w:rFonts w:ascii="Arial" w:hAnsi="Arial" w:cs="Arial"/>
          <w:sz w:val="22"/>
          <w:szCs w:val="22"/>
        </w:rPr>
        <w:t xml:space="preserve">, H., &amp; </w:t>
      </w:r>
      <w:proofErr w:type="spellStart"/>
      <w:r w:rsidRPr="00A07F0F">
        <w:rPr>
          <w:rFonts w:ascii="Arial" w:hAnsi="Arial" w:cs="Arial"/>
          <w:sz w:val="22"/>
          <w:szCs w:val="22"/>
        </w:rPr>
        <w:t>Retalis</w:t>
      </w:r>
      <w:proofErr w:type="spellEnd"/>
      <w:r w:rsidRPr="00A07F0F">
        <w:rPr>
          <w:rFonts w:ascii="Arial" w:hAnsi="Arial" w:cs="Arial"/>
          <w:sz w:val="22"/>
          <w:szCs w:val="22"/>
        </w:rPr>
        <w:t xml:space="preserve">, S. (2013). Enhancing primary school children: collaborative learning experiences in maths via a 3D virtual environment, </w:t>
      </w:r>
      <w:r w:rsidRPr="00A07F0F">
        <w:rPr>
          <w:rFonts w:ascii="Arial" w:hAnsi="Arial" w:cs="Arial"/>
          <w:i/>
          <w:iCs/>
          <w:sz w:val="22"/>
          <w:szCs w:val="22"/>
        </w:rPr>
        <w:t>Education and Information Technologies, 18</w:t>
      </w:r>
      <w:r w:rsidRPr="00A07F0F">
        <w:rPr>
          <w:rFonts w:ascii="Arial" w:hAnsi="Arial" w:cs="Arial"/>
          <w:sz w:val="22"/>
          <w:szCs w:val="22"/>
        </w:rPr>
        <w:t>: pp. 571 – 596.</w:t>
      </w:r>
    </w:p>
    <w:p w14:paraId="096DFF38" w14:textId="77777777" w:rsidR="00A80567" w:rsidRPr="00A07F0F" w:rsidRDefault="00A80567" w:rsidP="00D24977">
      <w:pPr>
        <w:spacing w:line="360" w:lineRule="auto"/>
        <w:rPr>
          <w:rFonts w:ascii="Arial" w:hAnsi="Arial" w:cs="Arial"/>
          <w:sz w:val="22"/>
          <w:szCs w:val="22"/>
        </w:rPr>
      </w:pPr>
    </w:p>
    <w:p w14:paraId="5880D1D0" w14:textId="45359F72" w:rsidR="00905CAD" w:rsidRPr="00A07F0F" w:rsidRDefault="00A80567" w:rsidP="00D24977">
      <w:pPr>
        <w:spacing w:line="360" w:lineRule="auto"/>
        <w:rPr>
          <w:rFonts w:ascii="Arial" w:hAnsi="Arial" w:cs="Arial"/>
          <w:sz w:val="22"/>
          <w:szCs w:val="22"/>
          <w:shd w:val="clear" w:color="auto" w:fill="FFFFFF"/>
        </w:rPr>
      </w:pPr>
      <w:r w:rsidRPr="00A07F0F">
        <w:rPr>
          <w:rFonts w:ascii="Arial" w:hAnsi="Arial" w:cs="Arial"/>
          <w:sz w:val="22"/>
          <w:szCs w:val="22"/>
          <w:shd w:val="clear" w:color="auto" w:fill="FFFFFF"/>
        </w:rPr>
        <w:t>British Educational Research Association (BERA). (2018). </w:t>
      </w:r>
      <w:r w:rsidRPr="00A07F0F">
        <w:rPr>
          <w:rFonts w:ascii="Arial" w:hAnsi="Arial" w:cs="Arial"/>
          <w:sz w:val="22"/>
          <w:szCs w:val="22"/>
        </w:rPr>
        <w:t>Ethical guidelines for educational research</w:t>
      </w:r>
      <w:r w:rsidRPr="00A07F0F">
        <w:rPr>
          <w:rFonts w:ascii="Arial" w:hAnsi="Arial" w:cs="Arial"/>
          <w:i/>
          <w:iCs/>
          <w:sz w:val="22"/>
          <w:szCs w:val="22"/>
          <w:shd w:val="clear" w:color="auto" w:fill="FFFFFF"/>
        </w:rPr>
        <w:t xml:space="preserve"> (4th ed.).</w:t>
      </w:r>
      <w:r w:rsidRPr="00A07F0F">
        <w:rPr>
          <w:rFonts w:ascii="Arial" w:hAnsi="Arial" w:cs="Arial"/>
          <w:sz w:val="22"/>
          <w:szCs w:val="22"/>
          <w:shd w:val="clear" w:color="auto" w:fill="FFFFFF"/>
        </w:rPr>
        <w:t xml:space="preserve"> Available at: </w:t>
      </w:r>
      <w:hyperlink r:id="rId7" w:history="1">
        <w:r w:rsidRPr="00A07F0F">
          <w:rPr>
            <w:rFonts w:ascii="Arial" w:hAnsi="Arial" w:cs="Arial"/>
            <w:sz w:val="22"/>
            <w:szCs w:val="22"/>
          </w:rPr>
          <w:t>https://www.bera.ac.uk/researchers-resources/publications/ethical-guidelines-for-educational-research-2018</w:t>
        </w:r>
      </w:hyperlink>
      <w:r w:rsidRPr="00A07F0F">
        <w:rPr>
          <w:rFonts w:ascii="Arial" w:hAnsi="Arial" w:cs="Arial"/>
          <w:color w:val="333333"/>
          <w:sz w:val="22"/>
          <w:szCs w:val="22"/>
          <w:shd w:val="clear" w:color="auto" w:fill="FFFFFF"/>
        </w:rPr>
        <w:t> </w:t>
      </w:r>
      <w:r w:rsidRPr="00A07F0F">
        <w:rPr>
          <w:rFonts w:ascii="Arial" w:hAnsi="Arial" w:cs="Arial"/>
          <w:sz w:val="22"/>
          <w:szCs w:val="22"/>
          <w:shd w:val="clear" w:color="auto" w:fill="FFFFFF"/>
        </w:rPr>
        <w:t>(Accessed on: 13 October 2019).</w:t>
      </w:r>
    </w:p>
    <w:p w14:paraId="3532BACC" w14:textId="77777777" w:rsidR="00905CAD" w:rsidRPr="00A07F0F" w:rsidRDefault="00905CAD" w:rsidP="00D24977">
      <w:pPr>
        <w:spacing w:line="360" w:lineRule="auto"/>
        <w:rPr>
          <w:rFonts w:ascii="Arial" w:hAnsi="Arial" w:cs="Arial"/>
          <w:sz w:val="22"/>
          <w:szCs w:val="22"/>
          <w:shd w:val="clear" w:color="auto" w:fill="FFFFFF"/>
        </w:rPr>
      </w:pPr>
    </w:p>
    <w:p w14:paraId="5866D4A3" w14:textId="7634EA8A" w:rsidR="00A80567" w:rsidRPr="00A07F0F" w:rsidRDefault="00A80567" w:rsidP="00D24977">
      <w:pPr>
        <w:spacing w:line="360" w:lineRule="auto"/>
        <w:rPr>
          <w:rFonts w:ascii="Arial" w:hAnsi="Arial" w:cs="Arial"/>
          <w:sz w:val="22"/>
          <w:szCs w:val="22"/>
        </w:rPr>
      </w:pPr>
      <w:proofErr w:type="spellStart"/>
      <w:r w:rsidRPr="00A07F0F">
        <w:rPr>
          <w:rFonts w:ascii="Arial" w:hAnsi="Arial" w:cs="Arial"/>
          <w:sz w:val="22"/>
          <w:szCs w:val="22"/>
        </w:rPr>
        <w:t>Datnow</w:t>
      </w:r>
      <w:proofErr w:type="spellEnd"/>
      <w:r w:rsidRPr="00A07F0F">
        <w:rPr>
          <w:rFonts w:ascii="Arial" w:hAnsi="Arial" w:cs="Arial"/>
          <w:sz w:val="22"/>
          <w:szCs w:val="22"/>
        </w:rPr>
        <w:t xml:space="preserve">, A., &amp; Hubbard, L. (2015). Teachers’ Use of Assessment Data to Inform Instruction: Lessons from the past and Prospects for the Future, </w:t>
      </w:r>
      <w:r w:rsidRPr="00A07F0F">
        <w:rPr>
          <w:rFonts w:ascii="Arial" w:hAnsi="Arial" w:cs="Arial"/>
          <w:i/>
          <w:iCs/>
          <w:sz w:val="22"/>
          <w:szCs w:val="22"/>
        </w:rPr>
        <w:t>Teachers College Record, 117</w:t>
      </w:r>
      <w:r w:rsidRPr="00A07F0F">
        <w:rPr>
          <w:rFonts w:ascii="Arial" w:hAnsi="Arial" w:cs="Arial"/>
          <w:sz w:val="22"/>
          <w:szCs w:val="22"/>
        </w:rPr>
        <w:t>: p. 4.</w:t>
      </w:r>
    </w:p>
    <w:p w14:paraId="6716A671" w14:textId="77777777" w:rsidR="00905CAD" w:rsidRPr="00A07F0F" w:rsidRDefault="00905CAD" w:rsidP="00D24977">
      <w:pPr>
        <w:spacing w:line="360" w:lineRule="auto"/>
        <w:rPr>
          <w:rFonts w:ascii="Arial" w:hAnsi="Arial" w:cs="Arial"/>
          <w:sz w:val="22"/>
          <w:szCs w:val="22"/>
        </w:rPr>
      </w:pPr>
    </w:p>
    <w:p w14:paraId="7BF8444F" w14:textId="6AFC360F" w:rsidR="00A80567" w:rsidRPr="00A07F0F" w:rsidRDefault="00A80567" w:rsidP="00D24977">
      <w:pPr>
        <w:spacing w:line="360" w:lineRule="auto"/>
        <w:rPr>
          <w:rFonts w:ascii="Arial" w:hAnsi="Arial" w:cs="Arial"/>
          <w:sz w:val="22"/>
          <w:szCs w:val="22"/>
        </w:rPr>
      </w:pPr>
      <w:proofErr w:type="spellStart"/>
      <w:r w:rsidRPr="00A07F0F">
        <w:rPr>
          <w:rFonts w:ascii="Arial" w:hAnsi="Arial" w:cs="Arial"/>
          <w:sz w:val="22"/>
          <w:szCs w:val="22"/>
        </w:rPr>
        <w:lastRenderedPageBreak/>
        <w:t>Datnow</w:t>
      </w:r>
      <w:proofErr w:type="spellEnd"/>
      <w:r w:rsidRPr="00A07F0F">
        <w:rPr>
          <w:rFonts w:ascii="Arial" w:hAnsi="Arial" w:cs="Arial"/>
          <w:sz w:val="22"/>
          <w:szCs w:val="22"/>
        </w:rPr>
        <w:t xml:space="preserve">, A., &amp; Hubbard, L. (2016). Teacher Capacity for and Beliefs about Data-Driven Decision Making: A Literature Review of International Research, </w:t>
      </w:r>
      <w:r w:rsidRPr="00A07F0F">
        <w:rPr>
          <w:rFonts w:ascii="Arial" w:hAnsi="Arial" w:cs="Arial"/>
          <w:i/>
          <w:iCs/>
          <w:sz w:val="22"/>
          <w:szCs w:val="22"/>
        </w:rPr>
        <w:t>Journal of Educational Change, 17</w:t>
      </w:r>
      <w:r w:rsidRPr="00A07F0F">
        <w:rPr>
          <w:rFonts w:ascii="Arial" w:hAnsi="Arial" w:cs="Arial"/>
          <w:sz w:val="22"/>
          <w:szCs w:val="22"/>
        </w:rPr>
        <w:t>(1): pp. 7 – 28.</w:t>
      </w:r>
    </w:p>
    <w:p w14:paraId="68B2C4B3" w14:textId="77777777" w:rsidR="00905CAD" w:rsidRPr="00A07F0F" w:rsidRDefault="00905CAD" w:rsidP="00D24977">
      <w:pPr>
        <w:spacing w:line="360" w:lineRule="auto"/>
        <w:rPr>
          <w:rFonts w:ascii="Arial" w:hAnsi="Arial" w:cs="Arial"/>
          <w:sz w:val="22"/>
          <w:szCs w:val="22"/>
        </w:rPr>
      </w:pPr>
    </w:p>
    <w:p w14:paraId="7E617565" w14:textId="2D30EC8F" w:rsidR="00A80567" w:rsidRPr="00A07F0F" w:rsidRDefault="00A80567" w:rsidP="00D24977">
      <w:pPr>
        <w:spacing w:line="360" w:lineRule="auto"/>
        <w:rPr>
          <w:rFonts w:ascii="Arial" w:hAnsi="Arial" w:cs="Arial"/>
          <w:sz w:val="22"/>
          <w:szCs w:val="22"/>
        </w:rPr>
      </w:pPr>
      <w:r w:rsidRPr="00A07F0F">
        <w:rPr>
          <w:rFonts w:ascii="Arial" w:hAnsi="Arial" w:cs="Arial"/>
          <w:sz w:val="22"/>
          <w:szCs w:val="22"/>
        </w:rPr>
        <w:t xml:space="preserve">DiPaola, M. F., &amp; Thomas, C. W. (2003). </w:t>
      </w:r>
      <w:r w:rsidRPr="00A07F0F">
        <w:rPr>
          <w:rFonts w:ascii="Arial" w:hAnsi="Arial" w:cs="Arial"/>
          <w:i/>
          <w:iCs/>
          <w:sz w:val="22"/>
          <w:szCs w:val="22"/>
        </w:rPr>
        <w:t xml:space="preserve">Principals and special education: the critical role of school leaders. </w:t>
      </w:r>
      <w:r w:rsidRPr="00A07F0F">
        <w:rPr>
          <w:rFonts w:ascii="Arial" w:hAnsi="Arial" w:cs="Arial"/>
          <w:sz w:val="22"/>
          <w:szCs w:val="22"/>
        </w:rPr>
        <w:t>University of Florida: Gainesville.</w:t>
      </w:r>
    </w:p>
    <w:p w14:paraId="48EFE225" w14:textId="77777777" w:rsidR="00905CAD" w:rsidRPr="00A07F0F" w:rsidRDefault="00905CAD" w:rsidP="00D24977">
      <w:pPr>
        <w:spacing w:line="360" w:lineRule="auto"/>
        <w:rPr>
          <w:rFonts w:ascii="Arial" w:hAnsi="Arial" w:cs="Arial"/>
          <w:sz w:val="22"/>
          <w:szCs w:val="22"/>
        </w:rPr>
      </w:pPr>
    </w:p>
    <w:p w14:paraId="7BE196B4" w14:textId="35C3881F" w:rsidR="00A80567" w:rsidRPr="00A07F0F" w:rsidRDefault="00A80567" w:rsidP="00D24977">
      <w:pPr>
        <w:spacing w:line="360" w:lineRule="auto"/>
        <w:rPr>
          <w:rFonts w:ascii="Arial" w:eastAsia="Times New Roman" w:hAnsi="Arial" w:cs="Arial"/>
          <w:sz w:val="22"/>
          <w:szCs w:val="22"/>
          <w:shd w:val="clear" w:color="auto" w:fill="FFFFFF"/>
          <w:lang w:eastAsia="en-GB"/>
        </w:rPr>
      </w:pPr>
      <w:r w:rsidRPr="00A07F0F">
        <w:rPr>
          <w:rFonts w:ascii="Arial" w:eastAsia="Times New Roman" w:hAnsi="Arial" w:cs="Arial"/>
          <w:sz w:val="22"/>
          <w:szCs w:val="22"/>
          <w:shd w:val="clear" w:color="auto" w:fill="FFFFFF"/>
          <w:lang w:eastAsia="en-GB"/>
        </w:rPr>
        <w:t>Donaldson, G. (2015). </w:t>
      </w:r>
      <w:r w:rsidRPr="00A07F0F">
        <w:rPr>
          <w:rFonts w:ascii="Arial" w:eastAsia="Times New Roman" w:hAnsi="Arial" w:cs="Arial"/>
          <w:i/>
          <w:iCs/>
          <w:sz w:val="22"/>
          <w:szCs w:val="22"/>
          <w:lang w:eastAsia="en-GB"/>
        </w:rPr>
        <w:t>Successful Futures: Independent review of curriculum and assessment arrangements in Wales</w:t>
      </w:r>
      <w:r w:rsidRPr="00A07F0F">
        <w:rPr>
          <w:rFonts w:ascii="Arial" w:eastAsia="Times New Roman" w:hAnsi="Arial" w:cs="Arial"/>
          <w:sz w:val="22"/>
          <w:szCs w:val="22"/>
          <w:shd w:val="clear" w:color="auto" w:fill="FFFFFF"/>
          <w:lang w:eastAsia="en-GB"/>
        </w:rPr>
        <w:t>. Cardiff: Welsh Government.</w:t>
      </w:r>
    </w:p>
    <w:p w14:paraId="2949EF92" w14:textId="77777777" w:rsidR="00905CAD" w:rsidRPr="00A07F0F" w:rsidRDefault="00905CAD" w:rsidP="00D24977">
      <w:pPr>
        <w:spacing w:line="360" w:lineRule="auto"/>
        <w:rPr>
          <w:rFonts w:ascii="Arial" w:eastAsia="Times New Roman" w:hAnsi="Arial" w:cs="Arial"/>
          <w:sz w:val="22"/>
          <w:szCs w:val="22"/>
          <w:lang w:eastAsia="en-GB"/>
        </w:rPr>
      </w:pPr>
    </w:p>
    <w:p w14:paraId="185F70B4" w14:textId="14787382" w:rsidR="00A80567" w:rsidRPr="00A07F0F" w:rsidRDefault="00A80567" w:rsidP="00D24977">
      <w:pPr>
        <w:spacing w:line="360" w:lineRule="auto"/>
        <w:rPr>
          <w:rFonts w:ascii="Arial" w:hAnsi="Arial" w:cs="Arial"/>
          <w:sz w:val="22"/>
          <w:szCs w:val="22"/>
        </w:rPr>
      </w:pPr>
      <w:r w:rsidRPr="00A07F0F">
        <w:rPr>
          <w:rFonts w:ascii="Arial" w:hAnsi="Arial" w:cs="Arial"/>
          <w:sz w:val="22"/>
          <w:szCs w:val="22"/>
        </w:rPr>
        <w:t xml:space="preserve">Estyn. (2012). </w:t>
      </w:r>
      <w:r w:rsidRPr="00A07F0F">
        <w:rPr>
          <w:rFonts w:ascii="Arial" w:hAnsi="Arial" w:cs="Arial"/>
          <w:i/>
          <w:iCs/>
          <w:sz w:val="22"/>
          <w:szCs w:val="22"/>
        </w:rPr>
        <w:t>Literacy in key stage 3</w:t>
      </w:r>
      <w:r w:rsidRPr="00A07F0F">
        <w:rPr>
          <w:rFonts w:ascii="Arial" w:hAnsi="Arial" w:cs="Arial"/>
          <w:sz w:val="22"/>
          <w:szCs w:val="22"/>
        </w:rPr>
        <w:t xml:space="preserve">. Available at: </w:t>
      </w:r>
      <w:hyperlink r:id="rId8" w:history="1">
        <w:r w:rsidRPr="00A07F0F">
          <w:rPr>
            <w:rFonts w:ascii="Arial" w:hAnsi="Arial" w:cs="Arial"/>
            <w:sz w:val="22"/>
            <w:szCs w:val="22"/>
          </w:rPr>
          <w:t>https://www.estyn.gov.wales/sites/www.estyn.gov.wales/files/documents/Literacy%20in%20key%20stage%203%20-%20June%202012.pdf</w:t>
        </w:r>
      </w:hyperlink>
      <w:r w:rsidRPr="00A07F0F">
        <w:rPr>
          <w:rFonts w:ascii="Arial" w:hAnsi="Arial" w:cs="Arial"/>
          <w:sz w:val="22"/>
          <w:szCs w:val="22"/>
        </w:rPr>
        <w:t xml:space="preserve"> (Accessed on 4 April, 2020).</w:t>
      </w:r>
    </w:p>
    <w:p w14:paraId="6BF3EFEE" w14:textId="77777777" w:rsidR="00905CAD" w:rsidRPr="00A07F0F" w:rsidRDefault="00905CAD" w:rsidP="00D24977">
      <w:pPr>
        <w:spacing w:line="360" w:lineRule="auto"/>
        <w:rPr>
          <w:rFonts w:ascii="Arial" w:hAnsi="Arial" w:cs="Arial"/>
          <w:sz w:val="22"/>
          <w:szCs w:val="22"/>
        </w:rPr>
      </w:pPr>
    </w:p>
    <w:p w14:paraId="20735FDE" w14:textId="08487606" w:rsidR="00A80567" w:rsidRPr="00A07F0F" w:rsidRDefault="00A80567" w:rsidP="00D24977">
      <w:pPr>
        <w:spacing w:line="360" w:lineRule="auto"/>
        <w:rPr>
          <w:rFonts w:ascii="Arial" w:eastAsia="Arial Unicode MS" w:hAnsi="Arial" w:cs="Arial"/>
          <w:sz w:val="22"/>
          <w:szCs w:val="22"/>
          <w:shd w:val="clear" w:color="auto" w:fill="FFFFFF"/>
          <w:lang w:eastAsia="en-GB"/>
        </w:rPr>
      </w:pPr>
      <w:r w:rsidRPr="00A07F0F">
        <w:rPr>
          <w:rFonts w:ascii="Arial" w:eastAsia="Arial Unicode MS" w:hAnsi="Arial" w:cs="Arial"/>
          <w:sz w:val="22"/>
          <w:szCs w:val="22"/>
          <w:shd w:val="clear" w:color="auto" w:fill="FFFFFF"/>
          <w:lang w:eastAsia="en-GB"/>
        </w:rPr>
        <w:t xml:space="preserve">Estyn. (2014). </w:t>
      </w:r>
      <w:r w:rsidRPr="00A07F0F">
        <w:rPr>
          <w:rFonts w:ascii="Arial" w:eastAsia="Arial Unicode MS" w:hAnsi="Arial" w:cs="Arial"/>
          <w:i/>
          <w:iCs/>
          <w:sz w:val="22"/>
          <w:szCs w:val="22"/>
          <w:shd w:val="clear" w:color="auto" w:fill="FFFFFF"/>
          <w:lang w:eastAsia="en-GB"/>
        </w:rPr>
        <w:t xml:space="preserve">A report on </w:t>
      </w:r>
      <w:r w:rsidRPr="00A07F0F">
        <w:rPr>
          <w:rFonts w:ascii="Arial" w:eastAsia="Arial Unicode MS" w:hAnsi="Arial" w:cs="Arial"/>
          <w:i/>
          <w:iCs/>
          <w:sz w:val="22"/>
          <w:szCs w:val="22"/>
          <w:highlight w:val="black"/>
          <w:shd w:val="clear" w:color="auto" w:fill="FFFFFF"/>
          <w:lang w:eastAsia="en-GB"/>
        </w:rPr>
        <w:t>Gwyrosydd Primary</w:t>
      </w:r>
      <w:r w:rsidRPr="00A07F0F">
        <w:rPr>
          <w:rFonts w:ascii="Arial" w:eastAsia="Arial Unicode MS" w:hAnsi="Arial" w:cs="Arial"/>
          <w:i/>
          <w:iCs/>
          <w:sz w:val="22"/>
          <w:szCs w:val="22"/>
          <w:shd w:val="clear" w:color="auto" w:fill="FFFFFF"/>
          <w:lang w:eastAsia="en-GB"/>
        </w:rPr>
        <w:t xml:space="preserve">. </w:t>
      </w:r>
      <w:r w:rsidRPr="00A07F0F">
        <w:rPr>
          <w:rFonts w:ascii="Arial" w:eastAsia="Arial Unicode MS" w:hAnsi="Arial" w:cs="Arial"/>
          <w:sz w:val="22"/>
          <w:szCs w:val="22"/>
          <w:shd w:val="clear" w:color="auto" w:fill="FFFFFF"/>
          <w:lang w:eastAsia="en-GB"/>
        </w:rPr>
        <w:t xml:space="preserve">Available at: </w:t>
      </w:r>
      <w:hyperlink r:id="rId9" w:history="1">
        <w:r w:rsidRPr="00A07F0F">
          <w:rPr>
            <w:rStyle w:val="Hyperlink"/>
            <w:rFonts w:ascii="Arial" w:eastAsia="Arial Unicode MS" w:hAnsi="Arial" w:cs="Arial"/>
            <w:color w:val="000000" w:themeColor="text1"/>
            <w:sz w:val="22"/>
            <w:szCs w:val="22"/>
            <w:highlight w:val="black"/>
            <w:shd w:val="clear" w:color="auto" w:fill="FFFFFF"/>
            <w:lang w:eastAsia="en-GB"/>
          </w:rPr>
          <w:t>https://www.estyn.gov.wales/provider/gwyrosydd-primary</w:t>
        </w:r>
      </w:hyperlink>
      <w:r w:rsidRPr="00A07F0F">
        <w:rPr>
          <w:rFonts w:ascii="Arial" w:eastAsia="Arial Unicode MS" w:hAnsi="Arial" w:cs="Arial"/>
          <w:sz w:val="22"/>
          <w:szCs w:val="22"/>
          <w:highlight w:val="black"/>
          <w:shd w:val="clear" w:color="auto" w:fill="FFFFFF"/>
          <w:lang w:eastAsia="en-GB"/>
        </w:rPr>
        <w:t xml:space="preserve"> </w:t>
      </w:r>
      <w:r w:rsidRPr="00A07F0F">
        <w:rPr>
          <w:rFonts w:ascii="Arial" w:eastAsia="Arial Unicode MS" w:hAnsi="Arial" w:cs="Arial"/>
          <w:sz w:val="22"/>
          <w:szCs w:val="22"/>
          <w:shd w:val="clear" w:color="auto" w:fill="FFFFFF"/>
          <w:lang w:eastAsia="en-GB"/>
        </w:rPr>
        <w:t xml:space="preserve"> (Accessed on: 6 October 2019)</w:t>
      </w:r>
    </w:p>
    <w:p w14:paraId="5EE481B2" w14:textId="77777777" w:rsidR="00905CAD" w:rsidRPr="00A07F0F" w:rsidRDefault="00905CAD" w:rsidP="00D24977">
      <w:pPr>
        <w:spacing w:line="360" w:lineRule="auto"/>
        <w:rPr>
          <w:rFonts w:ascii="Arial" w:eastAsia="Arial Unicode MS" w:hAnsi="Arial" w:cs="Arial"/>
          <w:sz w:val="22"/>
          <w:szCs w:val="22"/>
          <w:shd w:val="clear" w:color="auto" w:fill="FFFFFF"/>
          <w:lang w:eastAsia="en-GB"/>
        </w:rPr>
      </w:pPr>
    </w:p>
    <w:p w14:paraId="05317D27" w14:textId="7F50685F" w:rsidR="00A80567" w:rsidRPr="00A07F0F" w:rsidRDefault="00A80567" w:rsidP="00D24977">
      <w:pPr>
        <w:spacing w:line="360" w:lineRule="auto"/>
        <w:rPr>
          <w:rFonts w:ascii="Arial" w:hAnsi="Arial" w:cs="Arial"/>
          <w:sz w:val="22"/>
          <w:szCs w:val="22"/>
        </w:rPr>
      </w:pPr>
      <w:proofErr w:type="spellStart"/>
      <w:r w:rsidRPr="00A07F0F">
        <w:rPr>
          <w:rFonts w:ascii="Arial" w:hAnsi="Arial" w:cs="Arial"/>
          <w:sz w:val="22"/>
          <w:szCs w:val="22"/>
        </w:rPr>
        <w:t>Fajoju</w:t>
      </w:r>
      <w:proofErr w:type="spellEnd"/>
      <w:r w:rsidRPr="00A07F0F">
        <w:rPr>
          <w:rFonts w:ascii="Arial" w:hAnsi="Arial" w:cs="Arial"/>
          <w:sz w:val="22"/>
          <w:szCs w:val="22"/>
        </w:rPr>
        <w:t xml:space="preserve">, S. A., </w:t>
      </w:r>
      <w:proofErr w:type="spellStart"/>
      <w:r w:rsidRPr="00A07F0F">
        <w:rPr>
          <w:rFonts w:ascii="Arial" w:hAnsi="Arial" w:cs="Arial"/>
          <w:sz w:val="22"/>
          <w:szCs w:val="22"/>
        </w:rPr>
        <w:t>Aluede</w:t>
      </w:r>
      <w:proofErr w:type="spellEnd"/>
      <w:r w:rsidRPr="00A07F0F">
        <w:rPr>
          <w:rFonts w:ascii="Arial" w:hAnsi="Arial" w:cs="Arial"/>
          <w:sz w:val="22"/>
          <w:szCs w:val="22"/>
        </w:rPr>
        <w:t xml:space="preserve">, O., &amp; </w:t>
      </w:r>
      <w:proofErr w:type="spellStart"/>
      <w:r w:rsidRPr="00A07F0F">
        <w:rPr>
          <w:rFonts w:ascii="Arial" w:hAnsi="Arial" w:cs="Arial"/>
          <w:sz w:val="22"/>
          <w:szCs w:val="22"/>
        </w:rPr>
        <w:t>Ojugo</w:t>
      </w:r>
      <w:proofErr w:type="spellEnd"/>
      <w:r w:rsidRPr="00A07F0F">
        <w:rPr>
          <w:rFonts w:ascii="Arial" w:hAnsi="Arial" w:cs="Arial"/>
          <w:sz w:val="22"/>
          <w:szCs w:val="22"/>
        </w:rPr>
        <w:t xml:space="preserve">, A. I. (2016). Parental involvement as a correlate of academic achievement of primary school pupils in Edo State, Nigeria, </w:t>
      </w:r>
      <w:r w:rsidRPr="00A07F0F">
        <w:rPr>
          <w:rFonts w:ascii="Arial" w:hAnsi="Arial" w:cs="Arial"/>
          <w:i/>
          <w:iCs/>
          <w:sz w:val="22"/>
          <w:szCs w:val="22"/>
        </w:rPr>
        <w:t>Research in Education, 95</w:t>
      </w:r>
      <w:r w:rsidRPr="00A07F0F">
        <w:rPr>
          <w:rFonts w:ascii="Arial" w:hAnsi="Arial" w:cs="Arial"/>
          <w:sz w:val="22"/>
          <w:szCs w:val="22"/>
        </w:rPr>
        <w:t xml:space="preserve">(1): pp. 33 – 43. </w:t>
      </w:r>
    </w:p>
    <w:p w14:paraId="4AC0F521" w14:textId="77777777" w:rsidR="00905CAD" w:rsidRPr="00A07F0F" w:rsidRDefault="00905CAD" w:rsidP="00D24977">
      <w:pPr>
        <w:spacing w:line="360" w:lineRule="auto"/>
        <w:rPr>
          <w:rFonts w:ascii="Arial" w:hAnsi="Arial" w:cs="Arial"/>
          <w:sz w:val="22"/>
          <w:szCs w:val="22"/>
        </w:rPr>
      </w:pPr>
    </w:p>
    <w:p w14:paraId="569AE8CE" w14:textId="6788CD20" w:rsidR="00A80567" w:rsidRPr="00A07F0F" w:rsidRDefault="00A80567" w:rsidP="00D24977">
      <w:pPr>
        <w:spacing w:line="360" w:lineRule="auto"/>
        <w:rPr>
          <w:rFonts w:ascii="Arial" w:hAnsi="Arial" w:cs="Arial"/>
          <w:sz w:val="22"/>
          <w:szCs w:val="22"/>
        </w:rPr>
      </w:pPr>
      <w:r w:rsidRPr="00A07F0F">
        <w:rPr>
          <w:rFonts w:ascii="Arial" w:hAnsi="Arial" w:cs="Arial"/>
          <w:sz w:val="22"/>
          <w:szCs w:val="22"/>
        </w:rPr>
        <w:t xml:space="preserve">Glover, D. C. (1990). Towards a School Development Plan: Process and Practice, </w:t>
      </w:r>
      <w:r w:rsidRPr="00A07F0F">
        <w:rPr>
          <w:rFonts w:ascii="Arial" w:hAnsi="Arial" w:cs="Arial"/>
          <w:i/>
          <w:iCs/>
          <w:sz w:val="22"/>
          <w:szCs w:val="22"/>
        </w:rPr>
        <w:t>Educational Management and Administration, 18</w:t>
      </w:r>
      <w:r w:rsidRPr="00A07F0F">
        <w:rPr>
          <w:rFonts w:ascii="Arial" w:hAnsi="Arial" w:cs="Arial"/>
          <w:sz w:val="22"/>
          <w:szCs w:val="22"/>
        </w:rPr>
        <w:t>(3): pp. 22 – 26.</w:t>
      </w:r>
    </w:p>
    <w:p w14:paraId="0632322D" w14:textId="77777777" w:rsidR="00905CAD" w:rsidRPr="00A07F0F" w:rsidRDefault="00905CAD" w:rsidP="00D24977">
      <w:pPr>
        <w:spacing w:line="360" w:lineRule="auto"/>
        <w:rPr>
          <w:rFonts w:ascii="Arial" w:hAnsi="Arial" w:cs="Arial"/>
          <w:sz w:val="22"/>
          <w:szCs w:val="22"/>
        </w:rPr>
      </w:pPr>
    </w:p>
    <w:p w14:paraId="0FE2040D" w14:textId="4EBB8AE4" w:rsidR="00A80567" w:rsidRPr="00A07F0F" w:rsidRDefault="00A80567" w:rsidP="00D24977">
      <w:pPr>
        <w:spacing w:line="360" w:lineRule="auto"/>
        <w:rPr>
          <w:rFonts w:ascii="Arial" w:hAnsi="Arial" w:cs="Arial"/>
          <w:sz w:val="22"/>
          <w:szCs w:val="22"/>
        </w:rPr>
      </w:pPr>
      <w:proofErr w:type="spellStart"/>
      <w:r w:rsidRPr="00A07F0F">
        <w:rPr>
          <w:rFonts w:ascii="Arial" w:hAnsi="Arial" w:cs="Arial"/>
          <w:sz w:val="22"/>
          <w:szCs w:val="22"/>
        </w:rPr>
        <w:t>Heitink</w:t>
      </w:r>
      <w:proofErr w:type="spellEnd"/>
      <w:r w:rsidRPr="00A07F0F">
        <w:rPr>
          <w:rFonts w:ascii="Arial" w:hAnsi="Arial" w:cs="Arial"/>
          <w:sz w:val="22"/>
          <w:szCs w:val="22"/>
        </w:rPr>
        <w:t xml:space="preserve">, M. C., Van der </w:t>
      </w:r>
      <w:proofErr w:type="spellStart"/>
      <w:r w:rsidRPr="00A07F0F">
        <w:rPr>
          <w:rFonts w:ascii="Arial" w:hAnsi="Arial" w:cs="Arial"/>
          <w:sz w:val="22"/>
          <w:szCs w:val="22"/>
        </w:rPr>
        <w:t>Kleij</w:t>
      </w:r>
      <w:proofErr w:type="spellEnd"/>
      <w:r w:rsidRPr="00A07F0F">
        <w:rPr>
          <w:rFonts w:ascii="Arial" w:hAnsi="Arial" w:cs="Arial"/>
          <w:sz w:val="22"/>
          <w:szCs w:val="22"/>
        </w:rPr>
        <w:t xml:space="preserve">, F. M., </w:t>
      </w:r>
      <w:proofErr w:type="spellStart"/>
      <w:r w:rsidRPr="00A07F0F">
        <w:rPr>
          <w:rFonts w:ascii="Arial" w:hAnsi="Arial" w:cs="Arial"/>
          <w:sz w:val="22"/>
          <w:szCs w:val="22"/>
        </w:rPr>
        <w:t>Veldkamp</w:t>
      </w:r>
      <w:proofErr w:type="spellEnd"/>
      <w:r w:rsidRPr="00A07F0F">
        <w:rPr>
          <w:rFonts w:ascii="Arial" w:hAnsi="Arial" w:cs="Arial"/>
          <w:sz w:val="22"/>
          <w:szCs w:val="22"/>
        </w:rPr>
        <w:t xml:space="preserve">, B. P., Schildkamp, K., &amp; Kippers, W. B. (2016). A Systematic Review of Prerequisites for Implementing Assessment for Learning in Classroom Practice, </w:t>
      </w:r>
      <w:r w:rsidRPr="00A07F0F">
        <w:rPr>
          <w:rFonts w:ascii="Arial" w:hAnsi="Arial" w:cs="Arial"/>
          <w:i/>
          <w:iCs/>
          <w:sz w:val="22"/>
          <w:szCs w:val="22"/>
        </w:rPr>
        <w:t>Educational Research Review, 17</w:t>
      </w:r>
      <w:r w:rsidRPr="00A07F0F">
        <w:rPr>
          <w:rFonts w:ascii="Arial" w:hAnsi="Arial" w:cs="Arial"/>
          <w:sz w:val="22"/>
          <w:szCs w:val="22"/>
        </w:rPr>
        <w:t xml:space="preserve">: pp. 50 – 62. </w:t>
      </w:r>
    </w:p>
    <w:p w14:paraId="0BCC1C8E" w14:textId="77777777" w:rsidR="00905CAD" w:rsidRPr="00A07F0F" w:rsidRDefault="00905CAD" w:rsidP="00D24977">
      <w:pPr>
        <w:spacing w:line="360" w:lineRule="auto"/>
        <w:rPr>
          <w:rFonts w:ascii="Arial" w:hAnsi="Arial" w:cs="Arial"/>
          <w:sz w:val="22"/>
          <w:szCs w:val="22"/>
        </w:rPr>
      </w:pPr>
    </w:p>
    <w:p w14:paraId="6CC218B3" w14:textId="7B38D2A2" w:rsidR="00A80567" w:rsidRDefault="00A80567" w:rsidP="00D24977">
      <w:pPr>
        <w:spacing w:line="360" w:lineRule="auto"/>
        <w:rPr>
          <w:rFonts w:ascii="Arial" w:hAnsi="Arial" w:cs="Arial"/>
          <w:sz w:val="22"/>
          <w:szCs w:val="22"/>
        </w:rPr>
      </w:pPr>
      <w:r w:rsidRPr="00A07F0F">
        <w:rPr>
          <w:rFonts w:ascii="Arial" w:hAnsi="Arial" w:cs="Arial"/>
          <w:sz w:val="22"/>
          <w:szCs w:val="22"/>
        </w:rPr>
        <w:t xml:space="preserve">Hoogland, I., Schildkamp, K., Van der </w:t>
      </w:r>
      <w:proofErr w:type="spellStart"/>
      <w:r w:rsidRPr="00A07F0F">
        <w:rPr>
          <w:rFonts w:ascii="Arial" w:hAnsi="Arial" w:cs="Arial"/>
          <w:sz w:val="22"/>
          <w:szCs w:val="22"/>
        </w:rPr>
        <w:t>Kleij</w:t>
      </w:r>
      <w:proofErr w:type="spellEnd"/>
      <w:r w:rsidRPr="00A07F0F">
        <w:rPr>
          <w:rFonts w:ascii="Arial" w:hAnsi="Arial" w:cs="Arial"/>
          <w:sz w:val="22"/>
          <w:szCs w:val="22"/>
        </w:rPr>
        <w:t xml:space="preserve">, F. M., </w:t>
      </w:r>
      <w:proofErr w:type="spellStart"/>
      <w:r w:rsidRPr="00A07F0F">
        <w:rPr>
          <w:rFonts w:ascii="Arial" w:hAnsi="Arial" w:cs="Arial"/>
          <w:sz w:val="22"/>
          <w:szCs w:val="22"/>
        </w:rPr>
        <w:t>Heitink</w:t>
      </w:r>
      <w:proofErr w:type="spellEnd"/>
      <w:r w:rsidRPr="00A07F0F">
        <w:rPr>
          <w:rFonts w:ascii="Arial" w:hAnsi="Arial" w:cs="Arial"/>
          <w:sz w:val="22"/>
          <w:szCs w:val="22"/>
        </w:rPr>
        <w:t xml:space="preserve">, M., Kippers, W., </w:t>
      </w:r>
      <w:proofErr w:type="spellStart"/>
      <w:r w:rsidRPr="00A07F0F">
        <w:rPr>
          <w:rFonts w:ascii="Arial" w:hAnsi="Arial" w:cs="Arial"/>
          <w:sz w:val="22"/>
          <w:szCs w:val="22"/>
        </w:rPr>
        <w:t>Veldkamp</w:t>
      </w:r>
      <w:proofErr w:type="spellEnd"/>
      <w:r w:rsidRPr="00A07F0F">
        <w:rPr>
          <w:rFonts w:ascii="Arial" w:hAnsi="Arial" w:cs="Arial"/>
          <w:sz w:val="22"/>
          <w:szCs w:val="22"/>
        </w:rPr>
        <w:t xml:space="preserve">, B., &amp; Dijkstra, A. M. (2016). Prerequisites for Data-Based Decision Making in the Classroom: Research Evidence and Practical Illustrations, </w:t>
      </w:r>
      <w:r w:rsidRPr="00A07F0F">
        <w:rPr>
          <w:rFonts w:ascii="Arial" w:hAnsi="Arial" w:cs="Arial"/>
          <w:i/>
          <w:iCs/>
          <w:sz w:val="22"/>
          <w:szCs w:val="22"/>
        </w:rPr>
        <w:t>Teaching and Teacher Education, 60</w:t>
      </w:r>
      <w:r w:rsidRPr="00A07F0F">
        <w:rPr>
          <w:rFonts w:ascii="Arial" w:hAnsi="Arial" w:cs="Arial"/>
          <w:sz w:val="22"/>
          <w:szCs w:val="22"/>
        </w:rPr>
        <w:t xml:space="preserve">: pp. 377 – 386. </w:t>
      </w:r>
    </w:p>
    <w:p w14:paraId="4DF590C1" w14:textId="60BF1859" w:rsidR="003A3B5C" w:rsidRDefault="003A3B5C" w:rsidP="00D24977">
      <w:pPr>
        <w:spacing w:line="360" w:lineRule="auto"/>
        <w:rPr>
          <w:rFonts w:ascii="Arial" w:hAnsi="Arial" w:cs="Arial"/>
          <w:sz w:val="22"/>
          <w:szCs w:val="22"/>
        </w:rPr>
      </w:pPr>
    </w:p>
    <w:p w14:paraId="1E15FF2D" w14:textId="66DC890E" w:rsidR="003A3B5C" w:rsidRPr="00A07F0F" w:rsidRDefault="003A3B5C" w:rsidP="00D24977">
      <w:pPr>
        <w:spacing w:line="360" w:lineRule="auto"/>
        <w:rPr>
          <w:rFonts w:ascii="Arial" w:hAnsi="Arial" w:cs="Arial"/>
          <w:sz w:val="22"/>
          <w:szCs w:val="22"/>
        </w:rPr>
      </w:pPr>
      <w:r>
        <w:rPr>
          <w:rFonts w:ascii="Arial" w:hAnsi="Arial" w:cs="Arial"/>
          <w:sz w:val="22"/>
          <w:szCs w:val="22"/>
        </w:rPr>
        <w:t xml:space="preserve">Hoover-Dempsey, K. V., &amp; Sandler, H. M. (2005). </w:t>
      </w:r>
      <w:r w:rsidRPr="003A3B5C">
        <w:rPr>
          <w:rFonts w:ascii="Arial" w:hAnsi="Arial" w:cs="Arial"/>
          <w:i/>
          <w:iCs/>
          <w:sz w:val="22"/>
          <w:szCs w:val="22"/>
        </w:rPr>
        <w:t xml:space="preserve">The social context of parental involvement: A path to enhanced achievement. </w:t>
      </w:r>
      <w:r>
        <w:rPr>
          <w:rFonts w:ascii="Arial" w:hAnsi="Arial" w:cs="Arial"/>
          <w:sz w:val="22"/>
          <w:szCs w:val="22"/>
        </w:rPr>
        <w:t>Nashville, TN: Vanderbilt University.</w:t>
      </w:r>
    </w:p>
    <w:p w14:paraId="5B1E50E5" w14:textId="77777777" w:rsidR="00905CAD" w:rsidRPr="00A07F0F" w:rsidRDefault="00905CAD" w:rsidP="00D24977">
      <w:pPr>
        <w:spacing w:line="360" w:lineRule="auto"/>
        <w:rPr>
          <w:rFonts w:ascii="Arial" w:hAnsi="Arial" w:cs="Arial"/>
          <w:sz w:val="22"/>
          <w:szCs w:val="22"/>
        </w:rPr>
      </w:pPr>
    </w:p>
    <w:p w14:paraId="6D3A6AC9" w14:textId="35124991" w:rsidR="00A80567" w:rsidRPr="00A07F0F" w:rsidRDefault="00A80567" w:rsidP="00D24977">
      <w:pPr>
        <w:spacing w:line="360" w:lineRule="auto"/>
        <w:rPr>
          <w:rFonts w:ascii="Arial" w:hAnsi="Arial" w:cs="Arial"/>
          <w:sz w:val="22"/>
          <w:szCs w:val="22"/>
        </w:rPr>
      </w:pPr>
      <w:r w:rsidRPr="00A07F0F">
        <w:rPr>
          <w:rFonts w:ascii="Arial" w:hAnsi="Arial" w:cs="Arial"/>
          <w:sz w:val="22"/>
          <w:szCs w:val="22"/>
        </w:rPr>
        <w:t xml:space="preserve">Inner London Education Authority (ILEA). (1985). </w:t>
      </w:r>
      <w:r w:rsidRPr="00A07F0F">
        <w:rPr>
          <w:rFonts w:ascii="Arial" w:hAnsi="Arial" w:cs="Arial"/>
          <w:i/>
          <w:iCs/>
          <w:sz w:val="22"/>
          <w:szCs w:val="22"/>
        </w:rPr>
        <w:t xml:space="preserve">Improving primary schools. </w:t>
      </w:r>
      <w:r w:rsidRPr="00A07F0F">
        <w:rPr>
          <w:rFonts w:ascii="Arial" w:hAnsi="Arial" w:cs="Arial"/>
          <w:sz w:val="22"/>
          <w:szCs w:val="22"/>
        </w:rPr>
        <w:t>London: ILEA.</w:t>
      </w:r>
    </w:p>
    <w:p w14:paraId="199D1A7E" w14:textId="77777777" w:rsidR="00905CAD" w:rsidRPr="00A07F0F" w:rsidRDefault="00905CAD" w:rsidP="00D24977">
      <w:pPr>
        <w:spacing w:line="360" w:lineRule="auto"/>
        <w:rPr>
          <w:rFonts w:ascii="Arial" w:hAnsi="Arial" w:cs="Arial"/>
          <w:sz w:val="22"/>
          <w:szCs w:val="22"/>
        </w:rPr>
      </w:pPr>
    </w:p>
    <w:p w14:paraId="751F8040" w14:textId="3B0E0CF2" w:rsidR="00A80567" w:rsidRPr="00A07F0F" w:rsidRDefault="00A80567" w:rsidP="00D24977">
      <w:pPr>
        <w:spacing w:line="360" w:lineRule="auto"/>
        <w:rPr>
          <w:rFonts w:ascii="Arial" w:eastAsia="Times New Roman" w:hAnsi="Arial" w:cs="Arial"/>
          <w:sz w:val="22"/>
          <w:szCs w:val="22"/>
          <w:shd w:val="clear" w:color="auto" w:fill="FCFCFC"/>
          <w:lang w:eastAsia="en-GB"/>
        </w:rPr>
      </w:pPr>
      <w:r w:rsidRPr="00A07F0F">
        <w:rPr>
          <w:rFonts w:ascii="Arial" w:eastAsia="Times New Roman" w:hAnsi="Arial" w:cs="Arial"/>
          <w:sz w:val="22"/>
          <w:szCs w:val="22"/>
          <w:shd w:val="clear" w:color="auto" w:fill="FCFCFC"/>
          <w:lang w:eastAsia="en-GB"/>
        </w:rPr>
        <w:t xml:space="preserve">Johnson, B. (2005). Place-based storytelling tools: A new look at Monticello. In D. Bearman &amp; J. </w:t>
      </w:r>
      <w:proofErr w:type="spellStart"/>
      <w:r w:rsidRPr="00A07F0F">
        <w:rPr>
          <w:rFonts w:ascii="Arial" w:eastAsia="Times New Roman" w:hAnsi="Arial" w:cs="Arial"/>
          <w:sz w:val="22"/>
          <w:szCs w:val="22"/>
          <w:shd w:val="clear" w:color="auto" w:fill="FCFCFC"/>
          <w:lang w:eastAsia="en-GB"/>
        </w:rPr>
        <w:t>Trant</w:t>
      </w:r>
      <w:proofErr w:type="spellEnd"/>
      <w:r w:rsidRPr="00A07F0F">
        <w:rPr>
          <w:rFonts w:ascii="Arial" w:eastAsia="Times New Roman" w:hAnsi="Arial" w:cs="Arial"/>
          <w:sz w:val="22"/>
          <w:szCs w:val="22"/>
          <w:shd w:val="clear" w:color="auto" w:fill="FCFCFC"/>
          <w:lang w:eastAsia="en-GB"/>
        </w:rPr>
        <w:t xml:space="preserve"> (Eds.), </w:t>
      </w:r>
      <w:r w:rsidRPr="00A07F0F">
        <w:rPr>
          <w:rFonts w:ascii="Arial" w:eastAsia="Times New Roman" w:hAnsi="Arial" w:cs="Arial"/>
          <w:i/>
          <w:iCs/>
          <w:sz w:val="22"/>
          <w:szCs w:val="22"/>
          <w:lang w:eastAsia="en-GB"/>
        </w:rPr>
        <w:t>Museums and the Web 2005. Selected Papers from an International Conference</w:t>
      </w:r>
      <w:r w:rsidRPr="00A07F0F">
        <w:rPr>
          <w:rFonts w:ascii="Arial" w:eastAsia="Times New Roman" w:hAnsi="Arial" w:cs="Arial"/>
          <w:sz w:val="22"/>
          <w:szCs w:val="22"/>
          <w:shd w:val="clear" w:color="auto" w:fill="FCFCFC"/>
          <w:lang w:eastAsia="en-GB"/>
        </w:rPr>
        <w:t> (pp. 165–172). Toronto: Archives &amp; Museums Informatics.</w:t>
      </w:r>
    </w:p>
    <w:p w14:paraId="25136A18" w14:textId="77777777" w:rsidR="00905CAD" w:rsidRPr="00A07F0F" w:rsidRDefault="00905CAD" w:rsidP="00D24977">
      <w:pPr>
        <w:spacing w:line="360" w:lineRule="auto"/>
        <w:rPr>
          <w:rFonts w:ascii="Arial" w:eastAsia="Times New Roman" w:hAnsi="Arial" w:cs="Arial"/>
          <w:sz w:val="22"/>
          <w:szCs w:val="22"/>
          <w:lang w:eastAsia="en-GB"/>
        </w:rPr>
      </w:pPr>
    </w:p>
    <w:p w14:paraId="5488125B" w14:textId="4FBB3167" w:rsidR="00A80567" w:rsidRDefault="00A80567" w:rsidP="00D24977">
      <w:pPr>
        <w:spacing w:line="360" w:lineRule="auto"/>
        <w:rPr>
          <w:rFonts w:ascii="Arial" w:hAnsi="Arial" w:cs="Arial"/>
          <w:sz w:val="22"/>
          <w:szCs w:val="22"/>
        </w:rPr>
      </w:pPr>
      <w:r w:rsidRPr="00A07F0F">
        <w:rPr>
          <w:rFonts w:ascii="Arial" w:hAnsi="Arial" w:cs="Arial"/>
          <w:sz w:val="22"/>
          <w:szCs w:val="22"/>
        </w:rPr>
        <w:t xml:space="preserve">Lai, M. K., Wilson, A., McNaughton, S., &amp; </w:t>
      </w:r>
      <w:proofErr w:type="spellStart"/>
      <w:r w:rsidRPr="00A07F0F">
        <w:rPr>
          <w:rFonts w:ascii="Arial" w:hAnsi="Arial" w:cs="Arial"/>
          <w:sz w:val="22"/>
          <w:szCs w:val="22"/>
        </w:rPr>
        <w:t>Hsalo</w:t>
      </w:r>
      <w:proofErr w:type="spellEnd"/>
      <w:r w:rsidRPr="00A07F0F">
        <w:rPr>
          <w:rFonts w:ascii="Arial" w:hAnsi="Arial" w:cs="Arial"/>
          <w:sz w:val="22"/>
          <w:szCs w:val="22"/>
        </w:rPr>
        <w:t xml:space="preserve">, S. (2014). Improving Achievement in Secondary Schools: Impact of a Literacy Project on Reading Comprehension and Secondary School Qualifications, </w:t>
      </w:r>
      <w:r w:rsidRPr="00A07F0F">
        <w:rPr>
          <w:rFonts w:ascii="Arial" w:hAnsi="Arial" w:cs="Arial"/>
          <w:i/>
          <w:iCs/>
          <w:sz w:val="22"/>
          <w:szCs w:val="22"/>
        </w:rPr>
        <w:t>Reading Research Quarterly, 49</w:t>
      </w:r>
      <w:r w:rsidRPr="00A07F0F">
        <w:rPr>
          <w:rFonts w:ascii="Arial" w:hAnsi="Arial" w:cs="Arial"/>
          <w:sz w:val="22"/>
          <w:szCs w:val="22"/>
        </w:rPr>
        <w:t xml:space="preserve">(3): pp. 305 – 334. </w:t>
      </w:r>
    </w:p>
    <w:p w14:paraId="5B632B03" w14:textId="6E41CEC2" w:rsidR="0064173E" w:rsidRDefault="0064173E" w:rsidP="00D24977">
      <w:pPr>
        <w:spacing w:line="360" w:lineRule="auto"/>
        <w:rPr>
          <w:rFonts w:ascii="Arial" w:hAnsi="Arial" w:cs="Arial"/>
          <w:sz w:val="22"/>
          <w:szCs w:val="22"/>
        </w:rPr>
      </w:pPr>
    </w:p>
    <w:p w14:paraId="67852F42" w14:textId="6B81E47B" w:rsidR="00905CAD" w:rsidRDefault="0064173E" w:rsidP="00D24977">
      <w:pPr>
        <w:spacing w:line="360" w:lineRule="auto"/>
        <w:rPr>
          <w:rFonts w:ascii="Arial" w:hAnsi="Arial" w:cs="Arial"/>
          <w:sz w:val="22"/>
          <w:szCs w:val="22"/>
        </w:rPr>
      </w:pPr>
      <w:r>
        <w:rPr>
          <w:rFonts w:ascii="Arial" w:hAnsi="Arial" w:cs="Arial"/>
          <w:sz w:val="22"/>
          <w:szCs w:val="22"/>
        </w:rPr>
        <w:t xml:space="preserve">Lee, J. (2012). </w:t>
      </w:r>
      <w:r w:rsidR="00381134">
        <w:rPr>
          <w:rFonts w:ascii="Arial" w:hAnsi="Arial" w:cs="Arial"/>
          <w:sz w:val="22"/>
          <w:szCs w:val="22"/>
        </w:rPr>
        <w:t xml:space="preserve">The effects of the teacher-student relationship and academic press on student engagement and academic performance. </w:t>
      </w:r>
      <w:r w:rsidR="00381134">
        <w:rPr>
          <w:rFonts w:ascii="Arial" w:hAnsi="Arial" w:cs="Arial"/>
          <w:i/>
          <w:iCs/>
          <w:sz w:val="22"/>
          <w:szCs w:val="22"/>
        </w:rPr>
        <w:t>International Journal of Educational Research, 53</w:t>
      </w:r>
      <w:r w:rsidR="00381134">
        <w:rPr>
          <w:rFonts w:ascii="Arial" w:hAnsi="Arial" w:cs="Arial"/>
          <w:sz w:val="22"/>
          <w:szCs w:val="22"/>
        </w:rPr>
        <w:t>: pp. 330 – 340.</w:t>
      </w:r>
    </w:p>
    <w:p w14:paraId="712732B3" w14:textId="77777777" w:rsidR="00381134" w:rsidRPr="00A07F0F" w:rsidRDefault="00381134" w:rsidP="00D24977">
      <w:pPr>
        <w:spacing w:line="360" w:lineRule="auto"/>
        <w:rPr>
          <w:rFonts w:ascii="Arial" w:hAnsi="Arial" w:cs="Arial"/>
          <w:sz w:val="22"/>
          <w:szCs w:val="22"/>
        </w:rPr>
      </w:pPr>
    </w:p>
    <w:p w14:paraId="033517B0" w14:textId="7B72E9FD" w:rsidR="00A80567" w:rsidRPr="00A07F0F" w:rsidRDefault="00A80567" w:rsidP="00D24977">
      <w:pPr>
        <w:spacing w:line="360" w:lineRule="auto"/>
        <w:rPr>
          <w:rFonts w:ascii="Arial" w:hAnsi="Arial" w:cs="Arial"/>
          <w:sz w:val="22"/>
          <w:szCs w:val="22"/>
        </w:rPr>
      </w:pPr>
      <w:proofErr w:type="spellStart"/>
      <w:r w:rsidRPr="00A07F0F">
        <w:rPr>
          <w:rFonts w:ascii="Arial" w:hAnsi="Arial" w:cs="Arial"/>
          <w:sz w:val="22"/>
          <w:szCs w:val="22"/>
        </w:rPr>
        <w:t>MacGilchrist</w:t>
      </w:r>
      <w:proofErr w:type="spellEnd"/>
      <w:r w:rsidRPr="00A07F0F">
        <w:rPr>
          <w:rFonts w:ascii="Arial" w:hAnsi="Arial" w:cs="Arial"/>
          <w:sz w:val="22"/>
          <w:szCs w:val="22"/>
        </w:rPr>
        <w:t xml:space="preserve">, B., &amp; Mortimore, P. (1997). The Impact of School Development Plans in Primary Schools, </w:t>
      </w:r>
      <w:r w:rsidRPr="00A07F0F">
        <w:rPr>
          <w:rFonts w:ascii="Arial" w:hAnsi="Arial" w:cs="Arial"/>
          <w:i/>
          <w:iCs/>
          <w:sz w:val="22"/>
          <w:szCs w:val="22"/>
        </w:rPr>
        <w:t>School Effectiveness and School Improvement, 8</w:t>
      </w:r>
      <w:r w:rsidRPr="00A07F0F">
        <w:rPr>
          <w:rFonts w:ascii="Arial" w:hAnsi="Arial" w:cs="Arial"/>
          <w:sz w:val="22"/>
          <w:szCs w:val="22"/>
        </w:rPr>
        <w:t>(2): pp. 198 – 218.</w:t>
      </w:r>
    </w:p>
    <w:p w14:paraId="02878826" w14:textId="77777777" w:rsidR="00905CAD" w:rsidRPr="00A07F0F" w:rsidRDefault="00905CAD" w:rsidP="00D24977">
      <w:pPr>
        <w:spacing w:line="360" w:lineRule="auto"/>
        <w:rPr>
          <w:rFonts w:ascii="Arial" w:hAnsi="Arial" w:cs="Arial"/>
          <w:sz w:val="22"/>
          <w:szCs w:val="22"/>
        </w:rPr>
      </w:pPr>
    </w:p>
    <w:p w14:paraId="26DA5A42" w14:textId="247EC963" w:rsidR="00A80567" w:rsidRPr="00A07F0F" w:rsidRDefault="00A80567" w:rsidP="00D24977">
      <w:pPr>
        <w:spacing w:line="360" w:lineRule="auto"/>
        <w:rPr>
          <w:rFonts w:ascii="Arial" w:hAnsi="Arial" w:cs="Arial"/>
          <w:sz w:val="22"/>
          <w:szCs w:val="22"/>
        </w:rPr>
      </w:pPr>
      <w:proofErr w:type="spellStart"/>
      <w:r w:rsidRPr="00A07F0F">
        <w:rPr>
          <w:rFonts w:ascii="Arial" w:hAnsi="Arial" w:cs="Arial"/>
          <w:sz w:val="22"/>
          <w:szCs w:val="22"/>
        </w:rPr>
        <w:t>Mandinach</w:t>
      </w:r>
      <w:proofErr w:type="spellEnd"/>
      <w:r w:rsidRPr="00A07F0F">
        <w:rPr>
          <w:rFonts w:ascii="Arial" w:hAnsi="Arial" w:cs="Arial"/>
          <w:sz w:val="22"/>
          <w:szCs w:val="22"/>
        </w:rPr>
        <w:t xml:space="preserve">, E., Honey, M., Light, D., &amp; Brunner, C. (2008). A Conceptual Framework for Data-Driven Decision-Making. In </w:t>
      </w:r>
      <w:r w:rsidRPr="00A07F0F">
        <w:rPr>
          <w:rFonts w:ascii="Arial" w:hAnsi="Arial" w:cs="Arial"/>
          <w:i/>
          <w:iCs/>
          <w:sz w:val="22"/>
          <w:szCs w:val="22"/>
        </w:rPr>
        <w:t>Data-Driven School Improvement: Linking Data and Learning</w:t>
      </w:r>
      <w:r w:rsidRPr="00A07F0F">
        <w:rPr>
          <w:rFonts w:ascii="Arial" w:hAnsi="Arial" w:cs="Arial"/>
          <w:sz w:val="22"/>
          <w:szCs w:val="22"/>
        </w:rPr>
        <w:t xml:space="preserve">, edited by E. </w:t>
      </w:r>
      <w:proofErr w:type="spellStart"/>
      <w:r w:rsidRPr="00A07F0F">
        <w:rPr>
          <w:rFonts w:ascii="Arial" w:hAnsi="Arial" w:cs="Arial"/>
          <w:sz w:val="22"/>
          <w:szCs w:val="22"/>
        </w:rPr>
        <w:t>Mandinach</w:t>
      </w:r>
      <w:proofErr w:type="spellEnd"/>
      <w:r w:rsidRPr="00A07F0F">
        <w:rPr>
          <w:rFonts w:ascii="Arial" w:hAnsi="Arial" w:cs="Arial"/>
          <w:sz w:val="22"/>
          <w:szCs w:val="22"/>
        </w:rPr>
        <w:t xml:space="preserve"> &amp; M. Honey: pp. 13 – 31. New York, NY: Teachers College Press.</w:t>
      </w:r>
    </w:p>
    <w:p w14:paraId="2F009B8F" w14:textId="77777777" w:rsidR="00905CAD" w:rsidRPr="00A07F0F" w:rsidRDefault="00905CAD" w:rsidP="00D24977">
      <w:pPr>
        <w:spacing w:line="360" w:lineRule="auto"/>
        <w:rPr>
          <w:rFonts w:ascii="Arial" w:hAnsi="Arial" w:cs="Arial"/>
          <w:sz w:val="22"/>
          <w:szCs w:val="22"/>
        </w:rPr>
      </w:pPr>
    </w:p>
    <w:p w14:paraId="21C56CF9" w14:textId="455C7718" w:rsidR="00A80567" w:rsidRPr="00A07F0F" w:rsidRDefault="00A80567" w:rsidP="00D24977">
      <w:pPr>
        <w:spacing w:line="360" w:lineRule="auto"/>
        <w:rPr>
          <w:rFonts w:ascii="Arial" w:hAnsi="Arial" w:cs="Arial"/>
          <w:sz w:val="22"/>
          <w:szCs w:val="22"/>
        </w:rPr>
      </w:pPr>
      <w:r w:rsidRPr="00A07F0F">
        <w:rPr>
          <w:rFonts w:ascii="Arial" w:hAnsi="Arial" w:cs="Arial"/>
          <w:sz w:val="22"/>
          <w:szCs w:val="22"/>
        </w:rPr>
        <w:t xml:space="preserve">Marsh, J. A. (2012). Interventions Promoting Educators’ Use of Data: Research Insights and Gaps, </w:t>
      </w:r>
      <w:r w:rsidRPr="00A07F0F">
        <w:rPr>
          <w:rFonts w:ascii="Arial" w:hAnsi="Arial" w:cs="Arial"/>
          <w:i/>
          <w:iCs/>
          <w:sz w:val="22"/>
          <w:szCs w:val="22"/>
        </w:rPr>
        <w:t>Teachers College Record, 114</w:t>
      </w:r>
      <w:r w:rsidRPr="00A07F0F">
        <w:rPr>
          <w:rFonts w:ascii="Arial" w:hAnsi="Arial" w:cs="Arial"/>
          <w:sz w:val="22"/>
          <w:szCs w:val="22"/>
        </w:rPr>
        <w:t>(11): pp. 1 – 48.</w:t>
      </w:r>
    </w:p>
    <w:p w14:paraId="0751ABC3" w14:textId="77777777" w:rsidR="00905CAD" w:rsidRPr="00A07F0F" w:rsidRDefault="00905CAD" w:rsidP="00D24977">
      <w:pPr>
        <w:spacing w:line="360" w:lineRule="auto"/>
        <w:rPr>
          <w:rFonts w:ascii="Arial" w:hAnsi="Arial" w:cs="Arial"/>
          <w:sz w:val="22"/>
          <w:szCs w:val="22"/>
        </w:rPr>
      </w:pPr>
    </w:p>
    <w:p w14:paraId="2DF25284" w14:textId="63371BB9" w:rsidR="00A80567" w:rsidRPr="00A07F0F" w:rsidRDefault="00A80567" w:rsidP="00D24977">
      <w:pPr>
        <w:spacing w:line="360" w:lineRule="auto"/>
        <w:rPr>
          <w:rFonts w:ascii="Arial" w:hAnsi="Arial" w:cs="Arial"/>
          <w:sz w:val="22"/>
          <w:szCs w:val="22"/>
        </w:rPr>
      </w:pPr>
      <w:r w:rsidRPr="00A07F0F">
        <w:rPr>
          <w:rFonts w:ascii="Arial" w:hAnsi="Arial" w:cs="Arial"/>
          <w:sz w:val="22"/>
          <w:szCs w:val="22"/>
        </w:rPr>
        <w:t xml:space="preserve">Marsh, J. A., Pane, J. F., &amp; Hamilton, L. S. (2006). </w:t>
      </w:r>
      <w:r w:rsidRPr="00A07F0F">
        <w:rPr>
          <w:rFonts w:ascii="Arial" w:hAnsi="Arial" w:cs="Arial"/>
          <w:i/>
          <w:iCs/>
          <w:sz w:val="22"/>
          <w:szCs w:val="22"/>
        </w:rPr>
        <w:t xml:space="preserve">Making Sense of Data-Driven Decision Making in Education: Evidence from Recent RAND Research. </w:t>
      </w:r>
      <w:r w:rsidRPr="00A07F0F">
        <w:rPr>
          <w:rFonts w:ascii="Arial" w:hAnsi="Arial" w:cs="Arial"/>
          <w:sz w:val="22"/>
          <w:szCs w:val="22"/>
        </w:rPr>
        <w:t>Santa Monica, CA: RAND Corporation.</w:t>
      </w:r>
    </w:p>
    <w:p w14:paraId="542F77C6" w14:textId="77777777" w:rsidR="00905CAD" w:rsidRPr="00A07F0F" w:rsidRDefault="00905CAD" w:rsidP="00D24977">
      <w:pPr>
        <w:spacing w:line="360" w:lineRule="auto"/>
        <w:rPr>
          <w:rFonts w:ascii="Arial" w:hAnsi="Arial" w:cs="Arial"/>
          <w:sz w:val="22"/>
          <w:szCs w:val="22"/>
        </w:rPr>
      </w:pPr>
    </w:p>
    <w:p w14:paraId="4454656C" w14:textId="3C12D287" w:rsidR="00A80567" w:rsidRPr="00A07F0F" w:rsidRDefault="00A80567" w:rsidP="00D24977">
      <w:pPr>
        <w:spacing w:line="360" w:lineRule="auto"/>
        <w:rPr>
          <w:rFonts w:ascii="Arial" w:hAnsi="Arial" w:cs="Arial"/>
          <w:sz w:val="22"/>
          <w:szCs w:val="22"/>
        </w:rPr>
      </w:pPr>
      <w:r w:rsidRPr="00A07F0F">
        <w:rPr>
          <w:rFonts w:ascii="Arial" w:hAnsi="Arial" w:cs="Arial"/>
          <w:sz w:val="22"/>
          <w:szCs w:val="22"/>
        </w:rPr>
        <w:t xml:space="preserve">McNaughton, S., Lai, M., &amp; </w:t>
      </w:r>
      <w:proofErr w:type="spellStart"/>
      <w:r w:rsidRPr="00A07F0F">
        <w:rPr>
          <w:rFonts w:ascii="Arial" w:hAnsi="Arial" w:cs="Arial"/>
          <w:sz w:val="22"/>
          <w:szCs w:val="22"/>
        </w:rPr>
        <w:t>Hsalo</w:t>
      </w:r>
      <w:proofErr w:type="spellEnd"/>
      <w:r w:rsidRPr="00A07F0F">
        <w:rPr>
          <w:rFonts w:ascii="Arial" w:hAnsi="Arial" w:cs="Arial"/>
          <w:sz w:val="22"/>
          <w:szCs w:val="22"/>
        </w:rPr>
        <w:t xml:space="preserve">, S. (2012). Testing the Effectiveness of an Intervention Model Based on Data Use: A Replication Series across Clusters of Schools, </w:t>
      </w:r>
      <w:r w:rsidRPr="00A07F0F">
        <w:rPr>
          <w:rFonts w:ascii="Arial" w:hAnsi="Arial" w:cs="Arial"/>
          <w:i/>
          <w:iCs/>
          <w:sz w:val="22"/>
          <w:szCs w:val="22"/>
        </w:rPr>
        <w:t>School Effectiveness and School Improvement, 23</w:t>
      </w:r>
      <w:r w:rsidRPr="00A07F0F">
        <w:rPr>
          <w:rFonts w:ascii="Arial" w:hAnsi="Arial" w:cs="Arial"/>
          <w:sz w:val="22"/>
          <w:szCs w:val="22"/>
        </w:rPr>
        <w:t>(2): pp. 203 – 228.</w:t>
      </w:r>
    </w:p>
    <w:p w14:paraId="39235897" w14:textId="77777777" w:rsidR="00905CAD" w:rsidRPr="00A07F0F" w:rsidRDefault="00905CAD" w:rsidP="00D24977">
      <w:pPr>
        <w:spacing w:line="360" w:lineRule="auto"/>
        <w:rPr>
          <w:rFonts w:ascii="Arial" w:hAnsi="Arial" w:cs="Arial"/>
          <w:sz w:val="22"/>
          <w:szCs w:val="22"/>
        </w:rPr>
      </w:pPr>
    </w:p>
    <w:p w14:paraId="74C3C768" w14:textId="1C0A60A4" w:rsidR="00A80567" w:rsidRPr="00A07F0F" w:rsidRDefault="00A80567" w:rsidP="00D24977">
      <w:pPr>
        <w:spacing w:line="360" w:lineRule="auto"/>
        <w:rPr>
          <w:rFonts w:ascii="Arial" w:hAnsi="Arial" w:cs="Arial"/>
          <w:sz w:val="22"/>
          <w:szCs w:val="22"/>
        </w:rPr>
      </w:pPr>
      <w:proofErr w:type="spellStart"/>
      <w:r w:rsidRPr="00A07F0F">
        <w:rPr>
          <w:rFonts w:ascii="Arial" w:hAnsi="Arial" w:cs="Arial"/>
          <w:sz w:val="22"/>
          <w:szCs w:val="22"/>
        </w:rPr>
        <w:t>Miravet</w:t>
      </w:r>
      <w:proofErr w:type="spellEnd"/>
      <w:r w:rsidRPr="00A07F0F">
        <w:rPr>
          <w:rFonts w:ascii="Arial" w:hAnsi="Arial" w:cs="Arial"/>
          <w:sz w:val="22"/>
          <w:szCs w:val="22"/>
        </w:rPr>
        <w:t xml:space="preserve">, L. M., &amp; Garcia, O. M. (2013). The role of teachers’ shared values and objectives in promoting intercultural and inclusive school cultures: a case study, </w:t>
      </w:r>
      <w:r w:rsidRPr="00A07F0F">
        <w:rPr>
          <w:rFonts w:ascii="Arial" w:hAnsi="Arial" w:cs="Arial"/>
          <w:i/>
          <w:iCs/>
          <w:sz w:val="22"/>
          <w:szCs w:val="22"/>
        </w:rPr>
        <w:t>International Journal of Qualitative Studies in Education, 26</w:t>
      </w:r>
      <w:r w:rsidRPr="00A07F0F">
        <w:rPr>
          <w:rFonts w:ascii="Arial" w:hAnsi="Arial" w:cs="Arial"/>
          <w:sz w:val="22"/>
          <w:szCs w:val="22"/>
        </w:rPr>
        <w:t>(10): pp. 1373 – 1386.</w:t>
      </w:r>
    </w:p>
    <w:p w14:paraId="552A2781" w14:textId="77777777" w:rsidR="00905CAD" w:rsidRPr="00A07F0F" w:rsidRDefault="00905CAD" w:rsidP="00D24977">
      <w:pPr>
        <w:spacing w:line="360" w:lineRule="auto"/>
        <w:rPr>
          <w:rFonts w:ascii="Arial" w:hAnsi="Arial" w:cs="Arial"/>
          <w:sz w:val="22"/>
          <w:szCs w:val="22"/>
        </w:rPr>
      </w:pPr>
    </w:p>
    <w:p w14:paraId="15C5E58F" w14:textId="4D3A54FB" w:rsidR="00A80567" w:rsidRPr="00A07F0F" w:rsidRDefault="00A80567" w:rsidP="00D24977">
      <w:pPr>
        <w:spacing w:line="360" w:lineRule="auto"/>
        <w:rPr>
          <w:rFonts w:ascii="Arial" w:hAnsi="Arial" w:cs="Arial"/>
          <w:sz w:val="22"/>
          <w:szCs w:val="22"/>
        </w:rPr>
      </w:pPr>
      <w:r w:rsidRPr="00A07F0F">
        <w:rPr>
          <w:rFonts w:ascii="Arial" w:hAnsi="Arial" w:cs="Arial"/>
          <w:sz w:val="22"/>
          <w:szCs w:val="22"/>
        </w:rPr>
        <w:lastRenderedPageBreak/>
        <w:t xml:space="preserve">Murray, J. (2014). Critical Issues Facing School Leaders Concerning Data-Informed Decision-Making, </w:t>
      </w:r>
      <w:r w:rsidRPr="00A07F0F">
        <w:rPr>
          <w:rFonts w:ascii="Arial" w:hAnsi="Arial" w:cs="Arial"/>
          <w:i/>
          <w:iCs/>
          <w:sz w:val="22"/>
          <w:szCs w:val="22"/>
        </w:rPr>
        <w:t>Professional Educator, 38</w:t>
      </w:r>
      <w:r w:rsidRPr="00A07F0F">
        <w:rPr>
          <w:rFonts w:ascii="Arial" w:hAnsi="Arial" w:cs="Arial"/>
          <w:sz w:val="22"/>
          <w:szCs w:val="22"/>
        </w:rPr>
        <w:t>(1).</w:t>
      </w:r>
    </w:p>
    <w:p w14:paraId="51DB0836" w14:textId="77777777" w:rsidR="00905CAD" w:rsidRPr="00A07F0F" w:rsidRDefault="00905CAD" w:rsidP="00D24977">
      <w:pPr>
        <w:spacing w:line="360" w:lineRule="auto"/>
        <w:rPr>
          <w:rFonts w:ascii="Arial" w:hAnsi="Arial" w:cs="Arial"/>
          <w:sz w:val="22"/>
          <w:szCs w:val="22"/>
        </w:rPr>
      </w:pPr>
    </w:p>
    <w:p w14:paraId="64044D54" w14:textId="5AD6D017" w:rsidR="00A80567" w:rsidRPr="00A07F0F" w:rsidRDefault="00A80567" w:rsidP="00D24977">
      <w:pPr>
        <w:spacing w:line="360" w:lineRule="auto"/>
        <w:rPr>
          <w:rFonts w:ascii="Arial" w:hAnsi="Arial" w:cs="Arial"/>
          <w:sz w:val="22"/>
          <w:szCs w:val="22"/>
        </w:rPr>
      </w:pPr>
      <w:r w:rsidRPr="00A07F0F">
        <w:rPr>
          <w:rFonts w:ascii="Arial" w:hAnsi="Arial" w:cs="Arial"/>
          <w:sz w:val="22"/>
          <w:szCs w:val="22"/>
        </w:rPr>
        <w:t xml:space="preserve">Park, V., Daly, A. J., &amp; Guerra, A. W. (2013). Strategic Framing: How Leaders Craft the Meaning of Data Use for Equity and Learning, </w:t>
      </w:r>
      <w:r w:rsidRPr="00A07F0F">
        <w:rPr>
          <w:rFonts w:ascii="Arial" w:hAnsi="Arial" w:cs="Arial"/>
          <w:i/>
          <w:iCs/>
          <w:sz w:val="22"/>
          <w:szCs w:val="22"/>
        </w:rPr>
        <w:t>Educational Policy, 27</w:t>
      </w:r>
      <w:r w:rsidRPr="00A07F0F">
        <w:rPr>
          <w:rFonts w:ascii="Arial" w:hAnsi="Arial" w:cs="Arial"/>
          <w:sz w:val="22"/>
          <w:szCs w:val="22"/>
        </w:rPr>
        <w:t>(4): pp. 645 – 675.</w:t>
      </w:r>
    </w:p>
    <w:p w14:paraId="7DF9DF57" w14:textId="77777777" w:rsidR="00905CAD" w:rsidRPr="00A07F0F" w:rsidRDefault="00905CAD" w:rsidP="00D24977">
      <w:pPr>
        <w:spacing w:line="360" w:lineRule="auto"/>
        <w:rPr>
          <w:rFonts w:ascii="Arial" w:hAnsi="Arial" w:cs="Arial"/>
          <w:sz w:val="22"/>
          <w:szCs w:val="22"/>
        </w:rPr>
      </w:pPr>
    </w:p>
    <w:p w14:paraId="14177A11" w14:textId="7B7D5F55" w:rsidR="00A80567" w:rsidRDefault="00A80567" w:rsidP="00D24977">
      <w:pPr>
        <w:spacing w:line="360" w:lineRule="auto"/>
        <w:rPr>
          <w:rFonts w:ascii="Arial" w:hAnsi="Arial" w:cs="Arial"/>
          <w:sz w:val="22"/>
          <w:szCs w:val="22"/>
        </w:rPr>
      </w:pPr>
      <w:proofErr w:type="spellStart"/>
      <w:r w:rsidRPr="00A07F0F">
        <w:rPr>
          <w:rFonts w:ascii="Arial" w:hAnsi="Arial" w:cs="Arial"/>
          <w:sz w:val="22"/>
          <w:szCs w:val="22"/>
        </w:rPr>
        <w:t>Poortman</w:t>
      </w:r>
      <w:proofErr w:type="spellEnd"/>
      <w:r w:rsidRPr="00A07F0F">
        <w:rPr>
          <w:rFonts w:ascii="Arial" w:hAnsi="Arial" w:cs="Arial"/>
          <w:sz w:val="22"/>
          <w:szCs w:val="22"/>
        </w:rPr>
        <w:t xml:space="preserve">, C. L., &amp; </w:t>
      </w:r>
      <w:proofErr w:type="spellStart"/>
      <w:r w:rsidRPr="00A07F0F">
        <w:rPr>
          <w:rFonts w:ascii="Arial" w:hAnsi="Arial" w:cs="Arial"/>
          <w:sz w:val="22"/>
          <w:szCs w:val="22"/>
        </w:rPr>
        <w:t>Schildkamo</w:t>
      </w:r>
      <w:proofErr w:type="spellEnd"/>
      <w:r w:rsidRPr="00A07F0F">
        <w:rPr>
          <w:rFonts w:ascii="Arial" w:hAnsi="Arial" w:cs="Arial"/>
          <w:sz w:val="22"/>
          <w:szCs w:val="22"/>
        </w:rPr>
        <w:t xml:space="preserve">, K. (2016). Solving Student Achievement Focused Problems with a Data Use Intervention for Teachers, </w:t>
      </w:r>
      <w:r w:rsidRPr="00A07F0F">
        <w:rPr>
          <w:rFonts w:ascii="Arial" w:hAnsi="Arial" w:cs="Arial"/>
          <w:i/>
          <w:iCs/>
          <w:sz w:val="22"/>
          <w:szCs w:val="22"/>
        </w:rPr>
        <w:t>Teaching and Teacher Education, 60:</w:t>
      </w:r>
      <w:r w:rsidRPr="00A07F0F">
        <w:rPr>
          <w:rFonts w:ascii="Arial" w:hAnsi="Arial" w:cs="Arial"/>
          <w:sz w:val="22"/>
          <w:szCs w:val="22"/>
        </w:rPr>
        <w:t xml:space="preserve"> pp. 425 – 433.</w:t>
      </w:r>
    </w:p>
    <w:p w14:paraId="13BF2B7B" w14:textId="27F3BADE" w:rsidR="00085853" w:rsidRDefault="00085853" w:rsidP="00D24977">
      <w:pPr>
        <w:spacing w:line="360" w:lineRule="auto"/>
        <w:rPr>
          <w:rFonts w:ascii="Arial" w:hAnsi="Arial" w:cs="Arial"/>
          <w:sz w:val="22"/>
          <w:szCs w:val="22"/>
        </w:rPr>
      </w:pPr>
    </w:p>
    <w:p w14:paraId="524831E6" w14:textId="7A8DBFFF" w:rsidR="00085853" w:rsidRPr="00085853" w:rsidRDefault="00085853" w:rsidP="00D24977">
      <w:pPr>
        <w:spacing w:line="360" w:lineRule="auto"/>
        <w:rPr>
          <w:rFonts w:ascii="Arial" w:hAnsi="Arial" w:cs="Arial"/>
          <w:sz w:val="22"/>
          <w:szCs w:val="22"/>
        </w:rPr>
      </w:pPr>
      <w:r>
        <w:rPr>
          <w:rFonts w:ascii="Arial" w:hAnsi="Arial" w:cs="Arial"/>
          <w:sz w:val="22"/>
          <w:szCs w:val="22"/>
        </w:rPr>
        <w:t xml:space="preserve">Robbins, C. &amp; </w:t>
      </w:r>
      <w:proofErr w:type="spellStart"/>
      <w:r>
        <w:rPr>
          <w:rFonts w:ascii="Arial" w:hAnsi="Arial" w:cs="Arial"/>
          <w:sz w:val="22"/>
          <w:szCs w:val="22"/>
        </w:rPr>
        <w:t>Searby</w:t>
      </w:r>
      <w:proofErr w:type="spellEnd"/>
      <w:r w:rsidR="001C1AB5">
        <w:rPr>
          <w:rFonts w:ascii="Arial" w:hAnsi="Arial" w:cs="Arial"/>
          <w:sz w:val="22"/>
          <w:szCs w:val="22"/>
        </w:rPr>
        <w:t xml:space="preserve">, L. (2013). Exploring Parental Involvement Strategies Utilized by Middle School Interdisciplinary Teams. </w:t>
      </w:r>
      <w:r w:rsidR="001C1AB5">
        <w:rPr>
          <w:rFonts w:ascii="Arial" w:hAnsi="Arial" w:cs="Arial"/>
          <w:i/>
          <w:iCs/>
          <w:sz w:val="22"/>
          <w:szCs w:val="22"/>
        </w:rPr>
        <w:t>School Community Journal, 23</w:t>
      </w:r>
      <w:r w:rsidR="001C1AB5">
        <w:rPr>
          <w:rFonts w:ascii="Arial" w:hAnsi="Arial" w:cs="Arial"/>
          <w:sz w:val="22"/>
          <w:szCs w:val="22"/>
        </w:rPr>
        <w:t>(2)</w:t>
      </w:r>
      <w:r w:rsidR="00266DE4">
        <w:rPr>
          <w:rFonts w:ascii="Arial" w:hAnsi="Arial" w:cs="Arial"/>
          <w:sz w:val="22"/>
          <w:szCs w:val="22"/>
        </w:rPr>
        <w:t>: pp. 113 – 136.</w:t>
      </w:r>
    </w:p>
    <w:p w14:paraId="116EB98B" w14:textId="77777777" w:rsidR="00905CAD" w:rsidRPr="00A07F0F" w:rsidRDefault="00905CAD" w:rsidP="00D24977">
      <w:pPr>
        <w:spacing w:line="360" w:lineRule="auto"/>
        <w:rPr>
          <w:rFonts w:ascii="Arial" w:hAnsi="Arial" w:cs="Arial"/>
          <w:sz w:val="22"/>
          <w:szCs w:val="22"/>
        </w:rPr>
      </w:pPr>
    </w:p>
    <w:p w14:paraId="63B29CE4" w14:textId="795CB94E" w:rsidR="00A80567" w:rsidRPr="00A07F0F" w:rsidRDefault="00A80567" w:rsidP="00D24977">
      <w:pPr>
        <w:spacing w:line="360" w:lineRule="auto"/>
        <w:rPr>
          <w:rFonts w:ascii="Arial" w:hAnsi="Arial" w:cs="Arial"/>
          <w:sz w:val="22"/>
          <w:szCs w:val="22"/>
        </w:rPr>
      </w:pPr>
      <w:r w:rsidRPr="00A07F0F">
        <w:rPr>
          <w:rFonts w:ascii="Arial" w:hAnsi="Arial" w:cs="Arial"/>
          <w:sz w:val="22"/>
          <w:szCs w:val="22"/>
        </w:rPr>
        <w:t>Rockwell, A., Andre, M.,</w:t>
      </w:r>
      <w:r w:rsidR="001C1AB5">
        <w:rPr>
          <w:rFonts w:ascii="Arial" w:hAnsi="Arial" w:cs="Arial"/>
          <w:sz w:val="22"/>
          <w:szCs w:val="22"/>
        </w:rPr>
        <w:t xml:space="preserve"> &amp;</w:t>
      </w:r>
      <w:r w:rsidRPr="00A07F0F">
        <w:rPr>
          <w:rFonts w:ascii="Arial" w:hAnsi="Arial" w:cs="Arial"/>
          <w:sz w:val="22"/>
          <w:szCs w:val="22"/>
        </w:rPr>
        <w:t xml:space="preserve"> Hawley, S. (2008). Parental involvement and their effects on academic achievement, </w:t>
      </w:r>
      <w:r w:rsidRPr="00A07F0F">
        <w:rPr>
          <w:rFonts w:ascii="Arial" w:hAnsi="Arial" w:cs="Arial"/>
          <w:i/>
          <w:iCs/>
          <w:sz w:val="22"/>
          <w:szCs w:val="22"/>
        </w:rPr>
        <w:t>Early Childhood Research Quarterly, 8</w:t>
      </w:r>
      <w:r w:rsidRPr="00A07F0F">
        <w:rPr>
          <w:rFonts w:ascii="Arial" w:hAnsi="Arial" w:cs="Arial"/>
          <w:sz w:val="22"/>
          <w:szCs w:val="22"/>
        </w:rPr>
        <w:t>: pp. 540 – 761.</w:t>
      </w:r>
    </w:p>
    <w:p w14:paraId="668F66E2" w14:textId="77777777" w:rsidR="00905CAD" w:rsidRPr="00A07F0F" w:rsidRDefault="00905CAD" w:rsidP="00D24977">
      <w:pPr>
        <w:spacing w:line="360" w:lineRule="auto"/>
        <w:rPr>
          <w:rFonts w:ascii="Arial" w:hAnsi="Arial" w:cs="Arial"/>
          <w:sz w:val="22"/>
          <w:szCs w:val="22"/>
        </w:rPr>
      </w:pPr>
    </w:p>
    <w:p w14:paraId="5639B1F1" w14:textId="266AEB42" w:rsidR="00A80567" w:rsidRPr="00A07F0F" w:rsidRDefault="00A80567" w:rsidP="00D24977">
      <w:pPr>
        <w:spacing w:line="360" w:lineRule="auto"/>
        <w:rPr>
          <w:rFonts w:ascii="Arial" w:hAnsi="Arial" w:cs="Arial"/>
          <w:sz w:val="22"/>
          <w:szCs w:val="22"/>
        </w:rPr>
      </w:pPr>
      <w:r w:rsidRPr="00A07F0F">
        <w:rPr>
          <w:rFonts w:ascii="Arial" w:hAnsi="Arial" w:cs="Arial"/>
          <w:sz w:val="22"/>
          <w:szCs w:val="22"/>
        </w:rPr>
        <w:t xml:space="preserve">Schildkamp, K. (2019). Data-based decision-making for school improvement: Research insights and gaps, </w:t>
      </w:r>
      <w:r w:rsidRPr="00A07F0F">
        <w:rPr>
          <w:rFonts w:ascii="Arial" w:hAnsi="Arial" w:cs="Arial"/>
          <w:i/>
          <w:iCs/>
          <w:sz w:val="22"/>
          <w:szCs w:val="22"/>
        </w:rPr>
        <w:t>Educational Research, 61</w:t>
      </w:r>
      <w:r w:rsidRPr="00A07F0F">
        <w:rPr>
          <w:rFonts w:ascii="Arial" w:hAnsi="Arial" w:cs="Arial"/>
          <w:sz w:val="22"/>
          <w:szCs w:val="22"/>
        </w:rPr>
        <w:t xml:space="preserve">(3): pp. 257 – 273. </w:t>
      </w:r>
    </w:p>
    <w:p w14:paraId="6ECFFFD1" w14:textId="77777777" w:rsidR="00905CAD" w:rsidRPr="00A07F0F" w:rsidRDefault="00905CAD" w:rsidP="00D24977">
      <w:pPr>
        <w:spacing w:line="360" w:lineRule="auto"/>
        <w:rPr>
          <w:rFonts w:ascii="Arial" w:hAnsi="Arial" w:cs="Arial"/>
          <w:sz w:val="22"/>
          <w:szCs w:val="22"/>
        </w:rPr>
      </w:pPr>
    </w:p>
    <w:p w14:paraId="7E6C3F97" w14:textId="3C95E1A6" w:rsidR="00A80567" w:rsidRPr="00A07F0F" w:rsidRDefault="00A80567" w:rsidP="00D24977">
      <w:pPr>
        <w:spacing w:line="360" w:lineRule="auto"/>
        <w:rPr>
          <w:rFonts w:ascii="Arial" w:hAnsi="Arial" w:cs="Arial"/>
          <w:color w:val="00007F"/>
          <w:sz w:val="22"/>
          <w:szCs w:val="22"/>
        </w:rPr>
      </w:pPr>
      <w:r w:rsidRPr="00A07F0F">
        <w:rPr>
          <w:rFonts w:ascii="Arial" w:hAnsi="Arial" w:cs="Arial"/>
          <w:sz w:val="22"/>
          <w:szCs w:val="22"/>
        </w:rPr>
        <w:t xml:space="preserve">Schildkamp, K., &amp; </w:t>
      </w:r>
      <w:proofErr w:type="spellStart"/>
      <w:r w:rsidRPr="00A07F0F">
        <w:rPr>
          <w:rFonts w:ascii="Arial" w:hAnsi="Arial" w:cs="Arial"/>
          <w:sz w:val="22"/>
          <w:szCs w:val="22"/>
        </w:rPr>
        <w:t>Poortman</w:t>
      </w:r>
      <w:proofErr w:type="spellEnd"/>
      <w:r w:rsidRPr="00A07F0F">
        <w:rPr>
          <w:rFonts w:ascii="Arial" w:hAnsi="Arial" w:cs="Arial"/>
          <w:sz w:val="22"/>
          <w:szCs w:val="22"/>
        </w:rPr>
        <w:t xml:space="preserve">, C. L. (2015). Factors Influencing the Functioning of Data Teams, </w:t>
      </w:r>
      <w:r w:rsidRPr="00A07F0F">
        <w:rPr>
          <w:rFonts w:ascii="Arial" w:hAnsi="Arial" w:cs="Arial"/>
          <w:i/>
          <w:iCs/>
          <w:sz w:val="22"/>
          <w:szCs w:val="22"/>
        </w:rPr>
        <w:t>Teachers College Record, 117</w:t>
      </w:r>
      <w:r w:rsidRPr="00A07F0F">
        <w:rPr>
          <w:rFonts w:ascii="Arial" w:hAnsi="Arial" w:cs="Arial"/>
          <w:sz w:val="22"/>
          <w:szCs w:val="22"/>
        </w:rPr>
        <w:t xml:space="preserve">(4). Retrieved from: </w:t>
      </w:r>
      <w:r w:rsidRPr="00A07F0F">
        <w:rPr>
          <w:rFonts w:ascii="Arial" w:hAnsi="Arial" w:cs="Arial"/>
          <w:color w:val="00007F"/>
          <w:sz w:val="22"/>
          <w:szCs w:val="22"/>
        </w:rPr>
        <w:t xml:space="preserve">http://www.tcrecord.org/library/abstract.asp? </w:t>
      </w:r>
      <w:proofErr w:type="spellStart"/>
      <w:r w:rsidRPr="00A07F0F">
        <w:rPr>
          <w:rFonts w:ascii="Arial" w:hAnsi="Arial" w:cs="Arial"/>
          <w:color w:val="00007F"/>
          <w:sz w:val="22"/>
          <w:szCs w:val="22"/>
        </w:rPr>
        <w:t>contentid</w:t>
      </w:r>
      <w:proofErr w:type="spellEnd"/>
      <w:r w:rsidRPr="00A07F0F">
        <w:rPr>
          <w:rFonts w:ascii="Arial" w:hAnsi="Arial" w:cs="Arial"/>
          <w:color w:val="00007F"/>
          <w:sz w:val="22"/>
          <w:szCs w:val="22"/>
        </w:rPr>
        <w:t xml:space="preserve">=17851 </w:t>
      </w:r>
    </w:p>
    <w:p w14:paraId="5CFE665C" w14:textId="77777777" w:rsidR="00905CAD" w:rsidRPr="00A07F0F" w:rsidRDefault="00905CAD" w:rsidP="00D24977">
      <w:pPr>
        <w:spacing w:line="360" w:lineRule="auto"/>
        <w:rPr>
          <w:rFonts w:ascii="Arial" w:hAnsi="Arial" w:cs="Arial"/>
          <w:color w:val="00007F"/>
          <w:sz w:val="22"/>
          <w:szCs w:val="22"/>
        </w:rPr>
      </w:pPr>
    </w:p>
    <w:p w14:paraId="19D08A48" w14:textId="26A9B516" w:rsidR="00A80567" w:rsidRPr="00A07F0F" w:rsidRDefault="00A80567" w:rsidP="00D24977">
      <w:pPr>
        <w:spacing w:line="360" w:lineRule="auto"/>
        <w:rPr>
          <w:rFonts w:ascii="Arial" w:hAnsi="Arial" w:cs="Arial"/>
          <w:sz w:val="22"/>
          <w:szCs w:val="22"/>
        </w:rPr>
      </w:pPr>
      <w:proofErr w:type="spellStart"/>
      <w:r w:rsidRPr="00A07F0F">
        <w:rPr>
          <w:rFonts w:ascii="Arial" w:hAnsi="Arial" w:cs="Arial"/>
          <w:sz w:val="22"/>
          <w:szCs w:val="22"/>
        </w:rPr>
        <w:t>Sheninger</w:t>
      </w:r>
      <w:proofErr w:type="spellEnd"/>
      <w:r w:rsidRPr="00A07F0F">
        <w:rPr>
          <w:rFonts w:ascii="Arial" w:hAnsi="Arial" w:cs="Arial"/>
          <w:sz w:val="22"/>
          <w:szCs w:val="22"/>
        </w:rPr>
        <w:t xml:space="preserve">, E. (2014). As Schools Change, Leadership Must Change, </w:t>
      </w:r>
      <w:r w:rsidRPr="00A07F0F">
        <w:rPr>
          <w:rFonts w:ascii="Arial" w:hAnsi="Arial" w:cs="Arial"/>
          <w:i/>
          <w:iCs/>
          <w:sz w:val="22"/>
          <w:szCs w:val="22"/>
        </w:rPr>
        <w:t>Principal Leadership, 15</w:t>
      </w:r>
      <w:r w:rsidRPr="00A07F0F">
        <w:rPr>
          <w:rFonts w:ascii="Arial" w:hAnsi="Arial" w:cs="Arial"/>
          <w:sz w:val="22"/>
          <w:szCs w:val="22"/>
        </w:rPr>
        <w:t xml:space="preserve">(3): pp. 68 – 69. </w:t>
      </w:r>
    </w:p>
    <w:p w14:paraId="5794C26A" w14:textId="77777777" w:rsidR="00905CAD" w:rsidRPr="00A07F0F" w:rsidRDefault="00905CAD" w:rsidP="00D24977">
      <w:pPr>
        <w:spacing w:line="360" w:lineRule="auto"/>
        <w:rPr>
          <w:rFonts w:ascii="Arial" w:hAnsi="Arial" w:cs="Arial"/>
          <w:sz w:val="22"/>
          <w:szCs w:val="22"/>
        </w:rPr>
      </w:pPr>
    </w:p>
    <w:p w14:paraId="70559A89" w14:textId="63C1343B" w:rsidR="00A80567" w:rsidRDefault="00A80567" w:rsidP="00D24977">
      <w:pPr>
        <w:spacing w:line="360" w:lineRule="auto"/>
        <w:rPr>
          <w:rFonts w:ascii="Arial" w:hAnsi="Arial" w:cs="Arial"/>
          <w:sz w:val="22"/>
          <w:szCs w:val="22"/>
        </w:rPr>
      </w:pPr>
      <w:r w:rsidRPr="00A07F0F">
        <w:rPr>
          <w:rFonts w:ascii="Arial" w:hAnsi="Arial" w:cs="Arial"/>
          <w:sz w:val="22"/>
          <w:szCs w:val="22"/>
        </w:rPr>
        <w:t xml:space="preserve">So, W. W. M., Chen, Y., &amp; Wan, Z. H. (2019). Multimedia e-Learning and Self-Regulated Science Learning: </w:t>
      </w:r>
      <w:proofErr w:type="gramStart"/>
      <w:r w:rsidRPr="00A07F0F">
        <w:rPr>
          <w:rFonts w:ascii="Arial" w:hAnsi="Arial" w:cs="Arial"/>
          <w:sz w:val="22"/>
          <w:szCs w:val="22"/>
        </w:rPr>
        <w:t>a</w:t>
      </w:r>
      <w:proofErr w:type="gramEnd"/>
      <w:r w:rsidRPr="00A07F0F">
        <w:rPr>
          <w:rFonts w:ascii="Arial" w:hAnsi="Arial" w:cs="Arial"/>
          <w:sz w:val="22"/>
          <w:szCs w:val="22"/>
        </w:rPr>
        <w:t xml:space="preserve"> Study of Primary School Learners’ Experiences and Perceptions, </w:t>
      </w:r>
      <w:r w:rsidRPr="00A07F0F">
        <w:rPr>
          <w:rFonts w:ascii="Arial" w:hAnsi="Arial" w:cs="Arial"/>
          <w:i/>
          <w:iCs/>
          <w:sz w:val="22"/>
          <w:szCs w:val="22"/>
        </w:rPr>
        <w:t>Journal of Science Education and Technology, 28</w:t>
      </w:r>
      <w:r w:rsidRPr="00A07F0F">
        <w:rPr>
          <w:rFonts w:ascii="Arial" w:hAnsi="Arial" w:cs="Arial"/>
          <w:sz w:val="22"/>
          <w:szCs w:val="22"/>
        </w:rPr>
        <w:t>: pp. 508 – 522.</w:t>
      </w:r>
    </w:p>
    <w:p w14:paraId="05FDA037" w14:textId="6DF81D38" w:rsidR="003B6C50" w:rsidRDefault="003B6C50" w:rsidP="00D24977">
      <w:pPr>
        <w:spacing w:line="360" w:lineRule="auto"/>
        <w:rPr>
          <w:rFonts w:ascii="Arial" w:hAnsi="Arial" w:cs="Arial"/>
          <w:sz w:val="22"/>
          <w:szCs w:val="22"/>
        </w:rPr>
      </w:pPr>
    </w:p>
    <w:p w14:paraId="6285D2DF" w14:textId="22E0C40A" w:rsidR="003B6C50" w:rsidRPr="00221135" w:rsidRDefault="003B6C50" w:rsidP="00D24977">
      <w:pPr>
        <w:spacing w:line="360" w:lineRule="auto"/>
        <w:rPr>
          <w:rFonts w:ascii="Arial" w:hAnsi="Arial" w:cs="Arial"/>
          <w:sz w:val="22"/>
          <w:szCs w:val="22"/>
        </w:rPr>
      </w:pPr>
      <w:proofErr w:type="spellStart"/>
      <w:r>
        <w:rPr>
          <w:rFonts w:ascii="Arial" w:hAnsi="Arial" w:cs="Arial"/>
          <w:sz w:val="22"/>
          <w:szCs w:val="22"/>
        </w:rPr>
        <w:t>Torbeck</w:t>
      </w:r>
      <w:proofErr w:type="spellEnd"/>
      <w:r>
        <w:rPr>
          <w:rFonts w:ascii="Arial" w:hAnsi="Arial" w:cs="Arial"/>
          <w:sz w:val="22"/>
          <w:szCs w:val="22"/>
        </w:rPr>
        <w:t xml:space="preserve">, L. (2011). Data Culture, </w:t>
      </w:r>
      <w:r>
        <w:rPr>
          <w:rFonts w:ascii="Arial" w:hAnsi="Arial" w:cs="Arial"/>
          <w:i/>
          <w:iCs/>
          <w:sz w:val="22"/>
          <w:szCs w:val="22"/>
        </w:rPr>
        <w:t xml:space="preserve">Journal of Validation Technology, </w:t>
      </w:r>
      <w:r w:rsidR="00221135">
        <w:rPr>
          <w:rFonts w:ascii="Arial" w:hAnsi="Arial" w:cs="Arial"/>
          <w:i/>
          <w:iCs/>
          <w:sz w:val="22"/>
          <w:szCs w:val="22"/>
        </w:rPr>
        <w:t>17</w:t>
      </w:r>
      <w:r w:rsidR="00221135">
        <w:rPr>
          <w:rFonts w:ascii="Arial" w:hAnsi="Arial" w:cs="Arial"/>
          <w:sz w:val="22"/>
          <w:szCs w:val="22"/>
        </w:rPr>
        <w:t>(4): pp. 12 – 19.</w:t>
      </w:r>
    </w:p>
    <w:p w14:paraId="10670441" w14:textId="77777777" w:rsidR="00905CAD" w:rsidRPr="00A07F0F" w:rsidRDefault="00905CAD" w:rsidP="00D24977">
      <w:pPr>
        <w:spacing w:line="360" w:lineRule="auto"/>
        <w:rPr>
          <w:rFonts w:ascii="Arial" w:hAnsi="Arial" w:cs="Arial"/>
          <w:sz w:val="22"/>
          <w:szCs w:val="22"/>
        </w:rPr>
      </w:pPr>
    </w:p>
    <w:p w14:paraId="1F166452" w14:textId="68BD97E6" w:rsidR="00A80567" w:rsidRDefault="00A80567" w:rsidP="00D24977">
      <w:pPr>
        <w:spacing w:line="360" w:lineRule="auto"/>
        <w:rPr>
          <w:rFonts w:ascii="Arial" w:hAnsi="Arial" w:cs="Arial"/>
          <w:sz w:val="22"/>
          <w:szCs w:val="22"/>
        </w:rPr>
      </w:pPr>
      <w:r w:rsidRPr="00A07F0F">
        <w:rPr>
          <w:rFonts w:ascii="Arial" w:hAnsi="Arial" w:cs="Arial"/>
          <w:sz w:val="22"/>
          <w:szCs w:val="22"/>
        </w:rPr>
        <w:t xml:space="preserve">Van </w:t>
      </w:r>
      <w:proofErr w:type="spellStart"/>
      <w:r w:rsidRPr="00A07F0F">
        <w:rPr>
          <w:rFonts w:ascii="Arial" w:hAnsi="Arial" w:cs="Arial"/>
          <w:sz w:val="22"/>
          <w:szCs w:val="22"/>
        </w:rPr>
        <w:t>Geel</w:t>
      </w:r>
      <w:proofErr w:type="spellEnd"/>
      <w:r w:rsidRPr="00A07F0F">
        <w:rPr>
          <w:rFonts w:ascii="Arial" w:hAnsi="Arial" w:cs="Arial"/>
          <w:sz w:val="22"/>
          <w:szCs w:val="22"/>
        </w:rPr>
        <w:t xml:space="preserve">, M., </w:t>
      </w:r>
      <w:proofErr w:type="spellStart"/>
      <w:r w:rsidRPr="00A07F0F">
        <w:rPr>
          <w:rFonts w:ascii="Arial" w:hAnsi="Arial" w:cs="Arial"/>
          <w:sz w:val="22"/>
          <w:szCs w:val="22"/>
        </w:rPr>
        <w:t>Keuning</w:t>
      </w:r>
      <w:proofErr w:type="spellEnd"/>
      <w:r w:rsidRPr="00A07F0F">
        <w:rPr>
          <w:rFonts w:ascii="Arial" w:hAnsi="Arial" w:cs="Arial"/>
          <w:sz w:val="22"/>
          <w:szCs w:val="22"/>
        </w:rPr>
        <w:t xml:space="preserve">, T., </w:t>
      </w:r>
      <w:proofErr w:type="spellStart"/>
      <w:r w:rsidRPr="00A07F0F">
        <w:rPr>
          <w:rFonts w:ascii="Arial" w:hAnsi="Arial" w:cs="Arial"/>
          <w:sz w:val="22"/>
          <w:szCs w:val="22"/>
        </w:rPr>
        <w:t>Visscer</w:t>
      </w:r>
      <w:proofErr w:type="spellEnd"/>
      <w:r w:rsidRPr="00A07F0F">
        <w:rPr>
          <w:rFonts w:ascii="Arial" w:hAnsi="Arial" w:cs="Arial"/>
          <w:sz w:val="22"/>
          <w:szCs w:val="22"/>
        </w:rPr>
        <w:t xml:space="preserve">, A. J., &amp; Fox, J. P. (2016). Assessing the Effects of a School-Wide Data-Based Decision-Making Intervention on Student Achievement Growth in Primary Schools, </w:t>
      </w:r>
      <w:r w:rsidRPr="00A07F0F">
        <w:rPr>
          <w:rFonts w:ascii="Arial" w:hAnsi="Arial" w:cs="Arial"/>
          <w:i/>
          <w:iCs/>
          <w:sz w:val="22"/>
          <w:szCs w:val="22"/>
        </w:rPr>
        <w:t>American Educational Research Journal, 53</w:t>
      </w:r>
      <w:r w:rsidRPr="00A07F0F">
        <w:rPr>
          <w:rFonts w:ascii="Arial" w:hAnsi="Arial" w:cs="Arial"/>
          <w:sz w:val="22"/>
          <w:szCs w:val="22"/>
        </w:rPr>
        <w:t>(2): pp. 360 – 394.</w:t>
      </w:r>
    </w:p>
    <w:p w14:paraId="4C793802" w14:textId="61667C51" w:rsidR="00553207" w:rsidRDefault="00553207" w:rsidP="00D24977">
      <w:pPr>
        <w:spacing w:line="360" w:lineRule="auto"/>
        <w:rPr>
          <w:rFonts w:ascii="Arial" w:hAnsi="Arial" w:cs="Arial"/>
          <w:sz w:val="22"/>
          <w:szCs w:val="22"/>
        </w:rPr>
      </w:pPr>
    </w:p>
    <w:p w14:paraId="33BC163A" w14:textId="615829EB" w:rsidR="00553207" w:rsidRPr="00985B1C" w:rsidRDefault="00985B1C" w:rsidP="00D24977">
      <w:pPr>
        <w:spacing w:line="360" w:lineRule="auto"/>
      </w:pPr>
      <w:r>
        <w:rPr>
          <w:rFonts w:ascii="Arial" w:hAnsi="Arial" w:cs="Arial"/>
          <w:sz w:val="22"/>
          <w:szCs w:val="22"/>
        </w:rPr>
        <w:t xml:space="preserve">Welsh Government. (2014). </w:t>
      </w:r>
      <w:r>
        <w:rPr>
          <w:rFonts w:ascii="Arial" w:hAnsi="Arial" w:cs="Arial"/>
          <w:i/>
          <w:iCs/>
          <w:sz w:val="22"/>
          <w:szCs w:val="22"/>
        </w:rPr>
        <w:t>School development plans.</w:t>
      </w:r>
      <w:r>
        <w:t xml:space="preserve"> Crown</w:t>
      </w:r>
      <w:r w:rsidR="00F80B32">
        <w:t>: Welsh Government: Wales.</w:t>
      </w:r>
    </w:p>
    <w:p w14:paraId="318BA3C3" w14:textId="77777777" w:rsidR="00905CAD" w:rsidRPr="00A07F0F" w:rsidRDefault="00905CAD" w:rsidP="00D24977">
      <w:pPr>
        <w:spacing w:line="360" w:lineRule="auto"/>
        <w:rPr>
          <w:rFonts w:ascii="Arial" w:hAnsi="Arial" w:cs="Arial"/>
          <w:sz w:val="22"/>
          <w:szCs w:val="22"/>
        </w:rPr>
      </w:pPr>
    </w:p>
    <w:p w14:paraId="39135CA8" w14:textId="77777777" w:rsidR="00A80567" w:rsidRPr="00A07F0F" w:rsidRDefault="00A80567" w:rsidP="00D24977">
      <w:pPr>
        <w:spacing w:line="360" w:lineRule="auto"/>
        <w:rPr>
          <w:rFonts w:ascii="Arial" w:hAnsi="Arial" w:cs="Arial"/>
          <w:sz w:val="22"/>
          <w:szCs w:val="22"/>
        </w:rPr>
      </w:pPr>
      <w:proofErr w:type="spellStart"/>
      <w:r w:rsidRPr="00A07F0F">
        <w:rPr>
          <w:rFonts w:ascii="Arial" w:hAnsi="Arial" w:cs="Arial"/>
          <w:sz w:val="22"/>
          <w:szCs w:val="22"/>
        </w:rPr>
        <w:t>Yikici</w:t>
      </w:r>
      <w:proofErr w:type="spellEnd"/>
      <w:r w:rsidRPr="00A07F0F">
        <w:rPr>
          <w:rFonts w:ascii="Arial" w:hAnsi="Arial" w:cs="Arial"/>
          <w:sz w:val="22"/>
          <w:szCs w:val="22"/>
        </w:rPr>
        <w:t xml:space="preserve">, B., &amp; </w:t>
      </w:r>
      <w:proofErr w:type="spellStart"/>
      <w:r w:rsidRPr="00A07F0F">
        <w:rPr>
          <w:rFonts w:ascii="Arial" w:hAnsi="Arial" w:cs="Arial"/>
          <w:sz w:val="22"/>
          <w:szCs w:val="22"/>
        </w:rPr>
        <w:t>Altinay</w:t>
      </w:r>
      <w:proofErr w:type="spellEnd"/>
      <w:r w:rsidRPr="00A07F0F">
        <w:rPr>
          <w:rFonts w:ascii="Arial" w:hAnsi="Arial" w:cs="Arial"/>
          <w:sz w:val="22"/>
          <w:szCs w:val="22"/>
        </w:rPr>
        <w:t xml:space="preserve">, F. (2017). The importance of strategic planning and </w:t>
      </w:r>
      <w:proofErr w:type="spellStart"/>
      <w:r w:rsidRPr="00A07F0F">
        <w:rPr>
          <w:rFonts w:ascii="Arial" w:hAnsi="Arial" w:cs="Arial"/>
          <w:sz w:val="22"/>
          <w:szCs w:val="22"/>
        </w:rPr>
        <w:t>humanpower</w:t>
      </w:r>
      <w:proofErr w:type="spellEnd"/>
      <w:r w:rsidRPr="00A07F0F">
        <w:rPr>
          <w:rFonts w:ascii="Arial" w:hAnsi="Arial" w:cs="Arial"/>
          <w:sz w:val="22"/>
          <w:szCs w:val="22"/>
        </w:rPr>
        <w:t xml:space="preserve"> in school development, </w:t>
      </w:r>
      <w:r w:rsidRPr="00A07F0F">
        <w:rPr>
          <w:rFonts w:ascii="Arial" w:hAnsi="Arial" w:cs="Arial"/>
          <w:i/>
          <w:iCs/>
          <w:sz w:val="22"/>
          <w:szCs w:val="22"/>
        </w:rPr>
        <w:t>Quality and Quantity, 52</w:t>
      </w:r>
      <w:r w:rsidRPr="00A07F0F">
        <w:rPr>
          <w:rFonts w:ascii="Arial" w:hAnsi="Arial" w:cs="Arial"/>
          <w:sz w:val="22"/>
          <w:szCs w:val="22"/>
        </w:rPr>
        <w:t xml:space="preserve">(1): pp. 509 – 520. </w:t>
      </w:r>
    </w:p>
    <w:sectPr w:rsidR="00A80567" w:rsidRPr="00A07F0F" w:rsidSect="009057E5">
      <w:headerReference w:type="default" r:id="rId10"/>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DDC0BCD" w14:textId="77777777" w:rsidR="00366273" w:rsidRDefault="00366273" w:rsidP="00842B3B">
      <w:r>
        <w:separator/>
      </w:r>
    </w:p>
  </w:endnote>
  <w:endnote w:type="continuationSeparator" w:id="0">
    <w:p w14:paraId="76834088" w14:textId="77777777" w:rsidR="00366273" w:rsidRDefault="00366273" w:rsidP="00842B3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Arial">
    <w:panose1 w:val="020B0604020202020204"/>
    <w:charset w:val="00"/>
    <w:family w:val="swiss"/>
    <w:pitch w:val="variable"/>
    <w:sig w:usb0="E0002AFF" w:usb1="C0007843"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8EEAC74" w14:textId="77777777" w:rsidR="00366273" w:rsidRDefault="00366273" w:rsidP="00842B3B">
      <w:r>
        <w:separator/>
      </w:r>
    </w:p>
  </w:footnote>
  <w:footnote w:type="continuationSeparator" w:id="0">
    <w:p w14:paraId="190426E6" w14:textId="77777777" w:rsidR="00366273" w:rsidRDefault="00366273" w:rsidP="00842B3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A9BF935" w14:textId="0A7D5A41" w:rsidR="00842B3B" w:rsidRDefault="00842B3B">
    <w:pPr>
      <w:pStyle w:val="Header"/>
    </w:pPr>
    <w:r>
      <w:t>ECAD7003</w:t>
    </w:r>
    <w:r>
      <w:tab/>
    </w:r>
    <w:r>
      <w:tab/>
      <w:t>Student Number: 1600512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B6853EB"/>
    <w:multiLevelType w:val="hybridMultilevel"/>
    <w:tmpl w:val="2F82FFC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566C9"/>
    <w:rsid w:val="00013570"/>
    <w:rsid w:val="0001441F"/>
    <w:rsid w:val="000208DD"/>
    <w:rsid w:val="00023875"/>
    <w:rsid w:val="00034C85"/>
    <w:rsid w:val="00040ADE"/>
    <w:rsid w:val="00045394"/>
    <w:rsid w:val="00051955"/>
    <w:rsid w:val="000629AC"/>
    <w:rsid w:val="0007159A"/>
    <w:rsid w:val="00076717"/>
    <w:rsid w:val="00077535"/>
    <w:rsid w:val="00080E85"/>
    <w:rsid w:val="00081D85"/>
    <w:rsid w:val="00085853"/>
    <w:rsid w:val="00086B30"/>
    <w:rsid w:val="00091112"/>
    <w:rsid w:val="00093AC6"/>
    <w:rsid w:val="00096AB4"/>
    <w:rsid w:val="000B36AA"/>
    <w:rsid w:val="000B7A7C"/>
    <w:rsid w:val="000C500F"/>
    <w:rsid w:val="000D0D5D"/>
    <w:rsid w:val="000D6126"/>
    <w:rsid w:val="00101896"/>
    <w:rsid w:val="00107CCF"/>
    <w:rsid w:val="00113E72"/>
    <w:rsid w:val="0011444F"/>
    <w:rsid w:val="001237B4"/>
    <w:rsid w:val="0013146D"/>
    <w:rsid w:val="00133D85"/>
    <w:rsid w:val="0014292C"/>
    <w:rsid w:val="00144FC4"/>
    <w:rsid w:val="001469ED"/>
    <w:rsid w:val="00156EBB"/>
    <w:rsid w:val="001676F2"/>
    <w:rsid w:val="001754F6"/>
    <w:rsid w:val="00186573"/>
    <w:rsid w:val="00190A3C"/>
    <w:rsid w:val="001A0EDB"/>
    <w:rsid w:val="001A59A1"/>
    <w:rsid w:val="001A7597"/>
    <w:rsid w:val="001B3A00"/>
    <w:rsid w:val="001C1AB5"/>
    <w:rsid w:val="001D4AF4"/>
    <w:rsid w:val="001E0020"/>
    <w:rsid w:val="001E2234"/>
    <w:rsid w:val="001E286E"/>
    <w:rsid w:val="001E5BAD"/>
    <w:rsid w:val="001F4C54"/>
    <w:rsid w:val="001F4D78"/>
    <w:rsid w:val="00221135"/>
    <w:rsid w:val="002401E2"/>
    <w:rsid w:val="0024283C"/>
    <w:rsid w:val="00243999"/>
    <w:rsid w:val="002519F4"/>
    <w:rsid w:val="00261D99"/>
    <w:rsid w:val="00266DE4"/>
    <w:rsid w:val="002679E3"/>
    <w:rsid w:val="00271E9F"/>
    <w:rsid w:val="00280335"/>
    <w:rsid w:val="00284010"/>
    <w:rsid w:val="00287329"/>
    <w:rsid w:val="00296C5A"/>
    <w:rsid w:val="002C43D5"/>
    <w:rsid w:val="002C50F0"/>
    <w:rsid w:val="002C5957"/>
    <w:rsid w:val="002D1253"/>
    <w:rsid w:val="002D2E05"/>
    <w:rsid w:val="002F2936"/>
    <w:rsid w:val="002F3F09"/>
    <w:rsid w:val="003115F3"/>
    <w:rsid w:val="00314034"/>
    <w:rsid w:val="0033197D"/>
    <w:rsid w:val="00346F88"/>
    <w:rsid w:val="00351116"/>
    <w:rsid w:val="00352015"/>
    <w:rsid w:val="00353396"/>
    <w:rsid w:val="00366273"/>
    <w:rsid w:val="00367EFD"/>
    <w:rsid w:val="003776BB"/>
    <w:rsid w:val="00381134"/>
    <w:rsid w:val="00384A8D"/>
    <w:rsid w:val="00385A88"/>
    <w:rsid w:val="00386034"/>
    <w:rsid w:val="0039563F"/>
    <w:rsid w:val="003A274A"/>
    <w:rsid w:val="003A3B5C"/>
    <w:rsid w:val="003A5A86"/>
    <w:rsid w:val="003A6733"/>
    <w:rsid w:val="003B3540"/>
    <w:rsid w:val="003B6C50"/>
    <w:rsid w:val="003B6E2E"/>
    <w:rsid w:val="003C3459"/>
    <w:rsid w:val="003F1C5D"/>
    <w:rsid w:val="00405C81"/>
    <w:rsid w:val="00416414"/>
    <w:rsid w:val="00420DFE"/>
    <w:rsid w:val="004216CE"/>
    <w:rsid w:val="00441572"/>
    <w:rsid w:val="00443F30"/>
    <w:rsid w:val="0046141F"/>
    <w:rsid w:val="00471990"/>
    <w:rsid w:val="00480646"/>
    <w:rsid w:val="004A2BC0"/>
    <w:rsid w:val="004B12BF"/>
    <w:rsid w:val="004E07F7"/>
    <w:rsid w:val="004E2F52"/>
    <w:rsid w:val="004E650B"/>
    <w:rsid w:val="004E6696"/>
    <w:rsid w:val="004F1EEC"/>
    <w:rsid w:val="004F7DC0"/>
    <w:rsid w:val="0050008A"/>
    <w:rsid w:val="00511963"/>
    <w:rsid w:val="0051221B"/>
    <w:rsid w:val="005170C0"/>
    <w:rsid w:val="00527072"/>
    <w:rsid w:val="00545931"/>
    <w:rsid w:val="00553207"/>
    <w:rsid w:val="00557744"/>
    <w:rsid w:val="00563A87"/>
    <w:rsid w:val="00574730"/>
    <w:rsid w:val="00580A93"/>
    <w:rsid w:val="00592322"/>
    <w:rsid w:val="005A2465"/>
    <w:rsid w:val="005A59E5"/>
    <w:rsid w:val="005B26D6"/>
    <w:rsid w:val="005C2276"/>
    <w:rsid w:val="005C62F5"/>
    <w:rsid w:val="005C78B5"/>
    <w:rsid w:val="005D3B85"/>
    <w:rsid w:val="005D56D1"/>
    <w:rsid w:val="005E3103"/>
    <w:rsid w:val="005F29C8"/>
    <w:rsid w:val="00601E05"/>
    <w:rsid w:val="006029B7"/>
    <w:rsid w:val="006243B2"/>
    <w:rsid w:val="00632583"/>
    <w:rsid w:val="00640294"/>
    <w:rsid w:val="0064173E"/>
    <w:rsid w:val="00642F06"/>
    <w:rsid w:val="006508BB"/>
    <w:rsid w:val="00651DB2"/>
    <w:rsid w:val="00654CBB"/>
    <w:rsid w:val="00657FB3"/>
    <w:rsid w:val="00663F6A"/>
    <w:rsid w:val="00665681"/>
    <w:rsid w:val="00666E76"/>
    <w:rsid w:val="0067481D"/>
    <w:rsid w:val="00675D97"/>
    <w:rsid w:val="006857A3"/>
    <w:rsid w:val="006B3404"/>
    <w:rsid w:val="006C2CEB"/>
    <w:rsid w:val="006F169F"/>
    <w:rsid w:val="006F3333"/>
    <w:rsid w:val="006F351E"/>
    <w:rsid w:val="006F59C5"/>
    <w:rsid w:val="00702A8E"/>
    <w:rsid w:val="007034AC"/>
    <w:rsid w:val="00705C32"/>
    <w:rsid w:val="00713E63"/>
    <w:rsid w:val="0072293D"/>
    <w:rsid w:val="00725BD8"/>
    <w:rsid w:val="007302D5"/>
    <w:rsid w:val="00743894"/>
    <w:rsid w:val="0076291A"/>
    <w:rsid w:val="00762D54"/>
    <w:rsid w:val="007774D4"/>
    <w:rsid w:val="00796D28"/>
    <w:rsid w:val="007A29C2"/>
    <w:rsid w:val="007A56CA"/>
    <w:rsid w:val="007C5262"/>
    <w:rsid w:val="007E59DB"/>
    <w:rsid w:val="007F0BB7"/>
    <w:rsid w:val="007F0C82"/>
    <w:rsid w:val="007F2720"/>
    <w:rsid w:val="007F3007"/>
    <w:rsid w:val="00804396"/>
    <w:rsid w:val="008346FC"/>
    <w:rsid w:val="008349AC"/>
    <w:rsid w:val="00834DE4"/>
    <w:rsid w:val="00842B3B"/>
    <w:rsid w:val="0085085A"/>
    <w:rsid w:val="00860B9C"/>
    <w:rsid w:val="008632AE"/>
    <w:rsid w:val="00863A2C"/>
    <w:rsid w:val="00872B07"/>
    <w:rsid w:val="00876FED"/>
    <w:rsid w:val="00886B57"/>
    <w:rsid w:val="008A0B7E"/>
    <w:rsid w:val="008A6A52"/>
    <w:rsid w:val="008B63D2"/>
    <w:rsid w:val="008B6434"/>
    <w:rsid w:val="008C3746"/>
    <w:rsid w:val="008D1D77"/>
    <w:rsid w:val="008D4DA7"/>
    <w:rsid w:val="008E3437"/>
    <w:rsid w:val="008E62B3"/>
    <w:rsid w:val="008F132E"/>
    <w:rsid w:val="008F2D2C"/>
    <w:rsid w:val="00904F4A"/>
    <w:rsid w:val="009057E5"/>
    <w:rsid w:val="00905CAD"/>
    <w:rsid w:val="00945A52"/>
    <w:rsid w:val="00947CD4"/>
    <w:rsid w:val="009532A5"/>
    <w:rsid w:val="00960405"/>
    <w:rsid w:val="009652E0"/>
    <w:rsid w:val="00981435"/>
    <w:rsid w:val="00985B1C"/>
    <w:rsid w:val="00986FC9"/>
    <w:rsid w:val="009A0AA4"/>
    <w:rsid w:val="009A11C6"/>
    <w:rsid w:val="009B117D"/>
    <w:rsid w:val="009B1842"/>
    <w:rsid w:val="009F155C"/>
    <w:rsid w:val="009F683B"/>
    <w:rsid w:val="00A051EB"/>
    <w:rsid w:val="00A056C1"/>
    <w:rsid w:val="00A07F0F"/>
    <w:rsid w:val="00A17218"/>
    <w:rsid w:val="00A262AD"/>
    <w:rsid w:val="00A31B4E"/>
    <w:rsid w:val="00A43B3F"/>
    <w:rsid w:val="00A510C2"/>
    <w:rsid w:val="00A51662"/>
    <w:rsid w:val="00A52C01"/>
    <w:rsid w:val="00A53FB6"/>
    <w:rsid w:val="00A62D80"/>
    <w:rsid w:val="00A66656"/>
    <w:rsid w:val="00A80567"/>
    <w:rsid w:val="00A85937"/>
    <w:rsid w:val="00A91F2A"/>
    <w:rsid w:val="00A92B49"/>
    <w:rsid w:val="00AA6F04"/>
    <w:rsid w:val="00AA6F8C"/>
    <w:rsid w:val="00AC41EA"/>
    <w:rsid w:val="00AD21E2"/>
    <w:rsid w:val="00AE23FC"/>
    <w:rsid w:val="00B10A34"/>
    <w:rsid w:val="00B12D19"/>
    <w:rsid w:val="00B25ACF"/>
    <w:rsid w:val="00B425E3"/>
    <w:rsid w:val="00B455DB"/>
    <w:rsid w:val="00B46FFA"/>
    <w:rsid w:val="00B742AE"/>
    <w:rsid w:val="00B74C3D"/>
    <w:rsid w:val="00B81BFE"/>
    <w:rsid w:val="00BA6721"/>
    <w:rsid w:val="00BA6808"/>
    <w:rsid w:val="00BC52A6"/>
    <w:rsid w:val="00BD532E"/>
    <w:rsid w:val="00BD5EC0"/>
    <w:rsid w:val="00BE37B8"/>
    <w:rsid w:val="00BE48AF"/>
    <w:rsid w:val="00BE7D3A"/>
    <w:rsid w:val="00BF3B7A"/>
    <w:rsid w:val="00C06AE8"/>
    <w:rsid w:val="00C13AFA"/>
    <w:rsid w:val="00C2108C"/>
    <w:rsid w:val="00C303DB"/>
    <w:rsid w:val="00C3254D"/>
    <w:rsid w:val="00C32FA7"/>
    <w:rsid w:val="00C335CF"/>
    <w:rsid w:val="00C72952"/>
    <w:rsid w:val="00C85D43"/>
    <w:rsid w:val="00CA0A01"/>
    <w:rsid w:val="00CA5D28"/>
    <w:rsid w:val="00CB07BC"/>
    <w:rsid w:val="00CD3672"/>
    <w:rsid w:val="00CE244C"/>
    <w:rsid w:val="00CE4A63"/>
    <w:rsid w:val="00CF3B3D"/>
    <w:rsid w:val="00CF6582"/>
    <w:rsid w:val="00D01E8E"/>
    <w:rsid w:val="00D1702C"/>
    <w:rsid w:val="00D2244A"/>
    <w:rsid w:val="00D24977"/>
    <w:rsid w:val="00D30280"/>
    <w:rsid w:val="00D3785E"/>
    <w:rsid w:val="00D37F48"/>
    <w:rsid w:val="00D42B2B"/>
    <w:rsid w:val="00D506D1"/>
    <w:rsid w:val="00D5512C"/>
    <w:rsid w:val="00D732FA"/>
    <w:rsid w:val="00D92AAF"/>
    <w:rsid w:val="00DA669C"/>
    <w:rsid w:val="00DC526B"/>
    <w:rsid w:val="00DC7186"/>
    <w:rsid w:val="00DD05D9"/>
    <w:rsid w:val="00DD0D85"/>
    <w:rsid w:val="00DE3489"/>
    <w:rsid w:val="00E00A68"/>
    <w:rsid w:val="00E01DA4"/>
    <w:rsid w:val="00E03182"/>
    <w:rsid w:val="00E054C2"/>
    <w:rsid w:val="00E11D21"/>
    <w:rsid w:val="00E11EC1"/>
    <w:rsid w:val="00E13D1D"/>
    <w:rsid w:val="00E2053B"/>
    <w:rsid w:val="00E20AD2"/>
    <w:rsid w:val="00E23420"/>
    <w:rsid w:val="00E33C6B"/>
    <w:rsid w:val="00E37B83"/>
    <w:rsid w:val="00E566C9"/>
    <w:rsid w:val="00E60286"/>
    <w:rsid w:val="00E813C7"/>
    <w:rsid w:val="00EA490F"/>
    <w:rsid w:val="00EA5828"/>
    <w:rsid w:val="00EA670D"/>
    <w:rsid w:val="00EB4CD9"/>
    <w:rsid w:val="00EE1623"/>
    <w:rsid w:val="00EF3E29"/>
    <w:rsid w:val="00EF4065"/>
    <w:rsid w:val="00EF4907"/>
    <w:rsid w:val="00F17BC6"/>
    <w:rsid w:val="00F22C87"/>
    <w:rsid w:val="00F25940"/>
    <w:rsid w:val="00F363E1"/>
    <w:rsid w:val="00F425EB"/>
    <w:rsid w:val="00F53AD2"/>
    <w:rsid w:val="00F712CE"/>
    <w:rsid w:val="00F713E1"/>
    <w:rsid w:val="00F72CF7"/>
    <w:rsid w:val="00F774E5"/>
    <w:rsid w:val="00F80B32"/>
    <w:rsid w:val="00F93A5B"/>
    <w:rsid w:val="00F96F92"/>
    <w:rsid w:val="00FA69E0"/>
    <w:rsid w:val="00FB0FAE"/>
    <w:rsid w:val="00FD079A"/>
    <w:rsid w:val="00FD0FB8"/>
    <w:rsid w:val="00FE3BD7"/>
    <w:rsid w:val="00FE3D5A"/>
    <w:rsid w:val="00FE5FA6"/>
    <w:rsid w:val="00FF2EA4"/>
    <w:rsid w:val="00FF3A3F"/>
    <w:rsid w:val="00FF5A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9796825"/>
  <w15:chartTrackingRefBased/>
  <w15:docId w15:val="{7C40E3FF-76BE-394F-BA52-7CDE15773C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30280"/>
    <w:pPr>
      <w:ind w:left="720"/>
      <w:contextualSpacing/>
    </w:pPr>
  </w:style>
  <w:style w:type="paragraph" w:styleId="Revision">
    <w:name w:val="Revision"/>
    <w:hidden/>
    <w:uiPriority w:val="99"/>
    <w:semiHidden/>
    <w:rsid w:val="00860B9C"/>
  </w:style>
  <w:style w:type="paragraph" w:styleId="NormalWeb">
    <w:name w:val="Normal (Web)"/>
    <w:basedOn w:val="Normal"/>
    <w:uiPriority w:val="99"/>
    <w:unhideWhenUsed/>
    <w:rsid w:val="00441572"/>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7F2720"/>
    <w:rPr>
      <w:color w:val="0000FF"/>
      <w:u w:val="single"/>
    </w:rPr>
  </w:style>
  <w:style w:type="character" w:styleId="Emphasis">
    <w:name w:val="Emphasis"/>
    <w:basedOn w:val="DefaultParagraphFont"/>
    <w:uiPriority w:val="20"/>
    <w:qFormat/>
    <w:rsid w:val="007F2720"/>
    <w:rPr>
      <w:i/>
      <w:iCs/>
    </w:rPr>
  </w:style>
  <w:style w:type="character" w:customStyle="1" w:styleId="apple-converted-space">
    <w:name w:val="apple-converted-space"/>
    <w:basedOn w:val="DefaultParagraphFont"/>
    <w:rsid w:val="00DD05D9"/>
  </w:style>
  <w:style w:type="character" w:styleId="UnresolvedMention">
    <w:name w:val="Unresolved Mention"/>
    <w:basedOn w:val="DefaultParagraphFont"/>
    <w:uiPriority w:val="99"/>
    <w:semiHidden/>
    <w:unhideWhenUsed/>
    <w:rsid w:val="00E33C6B"/>
    <w:rPr>
      <w:color w:val="605E5C"/>
      <w:shd w:val="clear" w:color="auto" w:fill="E1DFDD"/>
    </w:rPr>
  </w:style>
  <w:style w:type="paragraph" w:styleId="Header">
    <w:name w:val="header"/>
    <w:basedOn w:val="Normal"/>
    <w:link w:val="HeaderChar"/>
    <w:uiPriority w:val="99"/>
    <w:unhideWhenUsed/>
    <w:rsid w:val="00842B3B"/>
    <w:pPr>
      <w:tabs>
        <w:tab w:val="center" w:pos="4513"/>
        <w:tab w:val="right" w:pos="9026"/>
      </w:tabs>
    </w:pPr>
  </w:style>
  <w:style w:type="character" w:customStyle="1" w:styleId="HeaderChar">
    <w:name w:val="Header Char"/>
    <w:basedOn w:val="DefaultParagraphFont"/>
    <w:link w:val="Header"/>
    <w:uiPriority w:val="99"/>
    <w:rsid w:val="00842B3B"/>
  </w:style>
  <w:style w:type="paragraph" w:styleId="Footer">
    <w:name w:val="footer"/>
    <w:basedOn w:val="Normal"/>
    <w:link w:val="FooterChar"/>
    <w:uiPriority w:val="99"/>
    <w:unhideWhenUsed/>
    <w:rsid w:val="00842B3B"/>
    <w:pPr>
      <w:tabs>
        <w:tab w:val="center" w:pos="4513"/>
        <w:tab w:val="right" w:pos="9026"/>
      </w:tabs>
    </w:pPr>
  </w:style>
  <w:style w:type="character" w:customStyle="1" w:styleId="FooterChar">
    <w:name w:val="Footer Char"/>
    <w:basedOn w:val="DefaultParagraphFont"/>
    <w:link w:val="Footer"/>
    <w:uiPriority w:val="99"/>
    <w:rsid w:val="00842B3B"/>
  </w:style>
  <w:style w:type="paragraph" w:customStyle="1" w:styleId="AssignQuote">
    <w:name w:val="AssignQuote"/>
    <w:basedOn w:val="Normal"/>
    <w:next w:val="AssignBody"/>
    <w:link w:val="AssignQuoteChar"/>
    <w:qFormat/>
    <w:rsid w:val="00A85937"/>
    <w:pPr>
      <w:spacing w:line="360" w:lineRule="auto"/>
      <w:ind w:left="1134" w:right="1134"/>
    </w:pPr>
    <w:rPr>
      <w:rFonts w:ascii="Arial" w:hAnsi="Arial"/>
      <w:i/>
      <w:sz w:val="22"/>
      <w:szCs w:val="22"/>
    </w:rPr>
  </w:style>
  <w:style w:type="paragraph" w:customStyle="1" w:styleId="AssignBody">
    <w:name w:val="AssignBody"/>
    <w:basedOn w:val="AssignQuote"/>
    <w:link w:val="AssignBodyChar"/>
    <w:qFormat/>
    <w:rsid w:val="00A85937"/>
    <w:pPr>
      <w:ind w:left="0" w:right="0"/>
    </w:pPr>
    <w:rPr>
      <w:i w:val="0"/>
    </w:rPr>
  </w:style>
  <w:style w:type="character" w:customStyle="1" w:styleId="AssignQuoteChar">
    <w:name w:val="AssignQuote Char"/>
    <w:basedOn w:val="DefaultParagraphFont"/>
    <w:link w:val="AssignQuote"/>
    <w:rsid w:val="00A85937"/>
    <w:rPr>
      <w:rFonts w:ascii="Arial" w:hAnsi="Arial"/>
      <w:i/>
      <w:sz w:val="22"/>
      <w:szCs w:val="22"/>
    </w:rPr>
  </w:style>
  <w:style w:type="paragraph" w:customStyle="1" w:styleId="AssignSubHeader">
    <w:name w:val="AssignSubHeader"/>
    <w:basedOn w:val="AssignBody"/>
    <w:next w:val="AssignBody"/>
    <w:link w:val="AssignSubHeaderChar"/>
    <w:qFormat/>
    <w:rsid w:val="00A85937"/>
    <w:rPr>
      <w:b/>
      <w:sz w:val="28"/>
    </w:rPr>
  </w:style>
  <w:style w:type="character" w:customStyle="1" w:styleId="AssignBodyChar">
    <w:name w:val="AssignBody Char"/>
    <w:basedOn w:val="AssignQuoteChar"/>
    <w:link w:val="AssignBody"/>
    <w:rsid w:val="00A85937"/>
    <w:rPr>
      <w:rFonts w:ascii="Arial" w:hAnsi="Arial"/>
      <w:i w:val="0"/>
      <w:sz w:val="22"/>
      <w:szCs w:val="22"/>
    </w:rPr>
  </w:style>
  <w:style w:type="paragraph" w:customStyle="1" w:styleId="AssignHeader">
    <w:name w:val="AssignHeader"/>
    <w:basedOn w:val="AssignSubHeader"/>
    <w:next w:val="AssignSubHeader"/>
    <w:link w:val="AssignHeaderChar"/>
    <w:qFormat/>
    <w:rsid w:val="00A85937"/>
    <w:pPr>
      <w:jc w:val="center"/>
    </w:pPr>
    <w:rPr>
      <w:sz w:val="36"/>
      <w:u w:val="single"/>
    </w:rPr>
  </w:style>
  <w:style w:type="character" w:customStyle="1" w:styleId="AssignSubHeaderChar">
    <w:name w:val="AssignSubHeader Char"/>
    <w:basedOn w:val="AssignBodyChar"/>
    <w:link w:val="AssignSubHeader"/>
    <w:rsid w:val="00A85937"/>
    <w:rPr>
      <w:rFonts w:ascii="Arial" w:hAnsi="Arial"/>
      <w:b/>
      <w:i w:val="0"/>
      <w:sz w:val="28"/>
      <w:szCs w:val="22"/>
    </w:rPr>
  </w:style>
  <w:style w:type="character" w:customStyle="1" w:styleId="AssignHeaderChar">
    <w:name w:val="AssignHeader Char"/>
    <w:basedOn w:val="AssignSubHeaderChar"/>
    <w:link w:val="AssignHeader"/>
    <w:rsid w:val="00A85937"/>
    <w:rPr>
      <w:rFonts w:ascii="Arial" w:hAnsi="Arial"/>
      <w:b/>
      <w:i w:val="0"/>
      <w:sz w:val="36"/>
      <w:szCs w:val="22"/>
      <w:u w:val="single"/>
    </w:rPr>
  </w:style>
  <w:style w:type="table" w:styleId="TableGrid">
    <w:name w:val="Table Grid"/>
    <w:basedOn w:val="TableNormal"/>
    <w:uiPriority w:val="39"/>
    <w:rsid w:val="00A85937"/>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33102497">
      <w:bodyDiv w:val="1"/>
      <w:marLeft w:val="0"/>
      <w:marRight w:val="0"/>
      <w:marTop w:val="0"/>
      <w:marBottom w:val="0"/>
      <w:divBdr>
        <w:top w:val="none" w:sz="0" w:space="0" w:color="auto"/>
        <w:left w:val="none" w:sz="0" w:space="0" w:color="auto"/>
        <w:bottom w:val="none" w:sz="0" w:space="0" w:color="auto"/>
        <w:right w:val="none" w:sz="0" w:space="0" w:color="auto"/>
      </w:divBdr>
      <w:divsChild>
        <w:div w:id="156112238">
          <w:marLeft w:val="0"/>
          <w:marRight w:val="0"/>
          <w:marTop w:val="0"/>
          <w:marBottom w:val="0"/>
          <w:divBdr>
            <w:top w:val="none" w:sz="0" w:space="0" w:color="auto"/>
            <w:left w:val="none" w:sz="0" w:space="0" w:color="auto"/>
            <w:bottom w:val="none" w:sz="0" w:space="0" w:color="auto"/>
            <w:right w:val="none" w:sz="0" w:space="0" w:color="auto"/>
          </w:divBdr>
          <w:divsChild>
            <w:div w:id="1296570867">
              <w:marLeft w:val="0"/>
              <w:marRight w:val="0"/>
              <w:marTop w:val="0"/>
              <w:marBottom w:val="0"/>
              <w:divBdr>
                <w:top w:val="none" w:sz="0" w:space="0" w:color="auto"/>
                <w:left w:val="none" w:sz="0" w:space="0" w:color="auto"/>
                <w:bottom w:val="none" w:sz="0" w:space="0" w:color="auto"/>
                <w:right w:val="none" w:sz="0" w:space="0" w:color="auto"/>
              </w:divBdr>
              <w:divsChild>
                <w:div w:id="1534730528">
                  <w:marLeft w:val="0"/>
                  <w:marRight w:val="0"/>
                  <w:marTop w:val="0"/>
                  <w:marBottom w:val="0"/>
                  <w:divBdr>
                    <w:top w:val="none" w:sz="0" w:space="0" w:color="auto"/>
                    <w:left w:val="none" w:sz="0" w:space="0" w:color="auto"/>
                    <w:bottom w:val="none" w:sz="0" w:space="0" w:color="auto"/>
                    <w:right w:val="none" w:sz="0" w:space="0" w:color="auto"/>
                  </w:divBdr>
                  <w:divsChild>
                    <w:div w:id="844252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55842387">
      <w:bodyDiv w:val="1"/>
      <w:marLeft w:val="0"/>
      <w:marRight w:val="0"/>
      <w:marTop w:val="0"/>
      <w:marBottom w:val="0"/>
      <w:divBdr>
        <w:top w:val="none" w:sz="0" w:space="0" w:color="auto"/>
        <w:left w:val="none" w:sz="0" w:space="0" w:color="auto"/>
        <w:bottom w:val="none" w:sz="0" w:space="0" w:color="auto"/>
        <w:right w:val="none" w:sz="0" w:space="0" w:color="auto"/>
      </w:divBdr>
      <w:divsChild>
        <w:div w:id="274335655">
          <w:marLeft w:val="0"/>
          <w:marRight w:val="0"/>
          <w:marTop w:val="0"/>
          <w:marBottom w:val="0"/>
          <w:divBdr>
            <w:top w:val="none" w:sz="0" w:space="0" w:color="auto"/>
            <w:left w:val="none" w:sz="0" w:space="0" w:color="auto"/>
            <w:bottom w:val="none" w:sz="0" w:space="0" w:color="auto"/>
            <w:right w:val="none" w:sz="0" w:space="0" w:color="auto"/>
          </w:divBdr>
          <w:divsChild>
            <w:div w:id="1701054048">
              <w:marLeft w:val="0"/>
              <w:marRight w:val="0"/>
              <w:marTop w:val="0"/>
              <w:marBottom w:val="0"/>
              <w:divBdr>
                <w:top w:val="none" w:sz="0" w:space="0" w:color="auto"/>
                <w:left w:val="none" w:sz="0" w:space="0" w:color="auto"/>
                <w:bottom w:val="none" w:sz="0" w:space="0" w:color="auto"/>
                <w:right w:val="none" w:sz="0" w:space="0" w:color="auto"/>
              </w:divBdr>
              <w:divsChild>
                <w:div w:id="1738431250">
                  <w:marLeft w:val="0"/>
                  <w:marRight w:val="0"/>
                  <w:marTop w:val="0"/>
                  <w:marBottom w:val="0"/>
                  <w:divBdr>
                    <w:top w:val="none" w:sz="0" w:space="0" w:color="auto"/>
                    <w:left w:val="none" w:sz="0" w:space="0" w:color="auto"/>
                    <w:bottom w:val="none" w:sz="0" w:space="0" w:color="auto"/>
                    <w:right w:val="none" w:sz="0" w:space="0" w:color="auto"/>
                  </w:divBdr>
                  <w:divsChild>
                    <w:div w:id="18278649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97664508">
      <w:bodyDiv w:val="1"/>
      <w:marLeft w:val="0"/>
      <w:marRight w:val="0"/>
      <w:marTop w:val="0"/>
      <w:marBottom w:val="0"/>
      <w:divBdr>
        <w:top w:val="none" w:sz="0" w:space="0" w:color="auto"/>
        <w:left w:val="none" w:sz="0" w:space="0" w:color="auto"/>
        <w:bottom w:val="none" w:sz="0" w:space="0" w:color="auto"/>
        <w:right w:val="none" w:sz="0" w:space="0" w:color="auto"/>
      </w:divBdr>
    </w:div>
    <w:div w:id="1117335134">
      <w:bodyDiv w:val="1"/>
      <w:marLeft w:val="0"/>
      <w:marRight w:val="0"/>
      <w:marTop w:val="0"/>
      <w:marBottom w:val="0"/>
      <w:divBdr>
        <w:top w:val="none" w:sz="0" w:space="0" w:color="auto"/>
        <w:left w:val="none" w:sz="0" w:space="0" w:color="auto"/>
        <w:bottom w:val="none" w:sz="0" w:space="0" w:color="auto"/>
        <w:right w:val="none" w:sz="0" w:space="0" w:color="auto"/>
      </w:divBdr>
      <w:divsChild>
        <w:div w:id="587811567">
          <w:marLeft w:val="0"/>
          <w:marRight w:val="0"/>
          <w:marTop w:val="0"/>
          <w:marBottom w:val="0"/>
          <w:divBdr>
            <w:top w:val="none" w:sz="0" w:space="0" w:color="auto"/>
            <w:left w:val="none" w:sz="0" w:space="0" w:color="auto"/>
            <w:bottom w:val="none" w:sz="0" w:space="0" w:color="auto"/>
            <w:right w:val="none" w:sz="0" w:space="0" w:color="auto"/>
          </w:divBdr>
          <w:divsChild>
            <w:div w:id="1789159208">
              <w:marLeft w:val="0"/>
              <w:marRight w:val="0"/>
              <w:marTop w:val="0"/>
              <w:marBottom w:val="0"/>
              <w:divBdr>
                <w:top w:val="none" w:sz="0" w:space="0" w:color="auto"/>
                <w:left w:val="none" w:sz="0" w:space="0" w:color="auto"/>
                <w:bottom w:val="none" w:sz="0" w:space="0" w:color="auto"/>
                <w:right w:val="none" w:sz="0" w:space="0" w:color="auto"/>
              </w:divBdr>
              <w:divsChild>
                <w:div w:id="15471843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56024803">
      <w:bodyDiv w:val="1"/>
      <w:marLeft w:val="0"/>
      <w:marRight w:val="0"/>
      <w:marTop w:val="0"/>
      <w:marBottom w:val="0"/>
      <w:divBdr>
        <w:top w:val="none" w:sz="0" w:space="0" w:color="auto"/>
        <w:left w:val="none" w:sz="0" w:space="0" w:color="auto"/>
        <w:bottom w:val="none" w:sz="0" w:space="0" w:color="auto"/>
        <w:right w:val="none" w:sz="0" w:space="0" w:color="auto"/>
      </w:divBdr>
    </w:div>
    <w:div w:id="1854223664">
      <w:bodyDiv w:val="1"/>
      <w:marLeft w:val="0"/>
      <w:marRight w:val="0"/>
      <w:marTop w:val="0"/>
      <w:marBottom w:val="0"/>
      <w:divBdr>
        <w:top w:val="none" w:sz="0" w:space="0" w:color="auto"/>
        <w:left w:val="none" w:sz="0" w:space="0" w:color="auto"/>
        <w:bottom w:val="none" w:sz="0" w:space="0" w:color="auto"/>
        <w:right w:val="none" w:sz="0" w:space="0" w:color="auto"/>
      </w:divBdr>
      <w:divsChild>
        <w:div w:id="644046694">
          <w:marLeft w:val="0"/>
          <w:marRight w:val="0"/>
          <w:marTop w:val="0"/>
          <w:marBottom w:val="0"/>
          <w:divBdr>
            <w:top w:val="none" w:sz="0" w:space="0" w:color="auto"/>
            <w:left w:val="none" w:sz="0" w:space="0" w:color="auto"/>
            <w:bottom w:val="none" w:sz="0" w:space="0" w:color="auto"/>
            <w:right w:val="none" w:sz="0" w:space="0" w:color="auto"/>
          </w:divBdr>
          <w:divsChild>
            <w:div w:id="1431046883">
              <w:marLeft w:val="0"/>
              <w:marRight w:val="0"/>
              <w:marTop w:val="0"/>
              <w:marBottom w:val="0"/>
              <w:divBdr>
                <w:top w:val="none" w:sz="0" w:space="0" w:color="auto"/>
                <w:left w:val="none" w:sz="0" w:space="0" w:color="auto"/>
                <w:bottom w:val="none" w:sz="0" w:space="0" w:color="auto"/>
                <w:right w:val="none" w:sz="0" w:space="0" w:color="auto"/>
              </w:divBdr>
              <w:divsChild>
                <w:div w:id="21039929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794721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styn.gov.wales/sites/www.estyn.gov.wales/files/documents/Literacy%20in%20key%20stage%203%20-%20June%202012.pdf" TargetMode="External"/><Relationship Id="rId3" Type="http://schemas.openxmlformats.org/officeDocument/2006/relationships/settings" Target="settings.xml"/><Relationship Id="rId7" Type="http://schemas.openxmlformats.org/officeDocument/2006/relationships/hyperlink" Target="https://www.bera.ac.uk/researchers-resources/publications/ethical-guidelines-for-educational-research-2018"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www.estyn.gov.wales/provider/gwyrosydd-primar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12</Pages>
  <Words>3792</Words>
  <Characters>21620</Characters>
  <Application>Microsoft Office Word</Application>
  <DocSecurity>0</DocSecurity>
  <Lines>180</Lines>
  <Paragraphs>50</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25362</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Michael Scourfield (1600512)</dc:creator>
  <cp:keywords/>
  <dc:description/>
  <cp:lastModifiedBy>Michael Scourfield (1600512)</cp:lastModifiedBy>
  <cp:revision>2</cp:revision>
  <dcterms:created xsi:type="dcterms:W3CDTF">2020-07-03T20:21:00Z</dcterms:created>
  <dcterms:modified xsi:type="dcterms:W3CDTF">2020-07-03T20:21:00Z</dcterms:modified>
  <cp:category/>
</cp:coreProperties>
</file>