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18804" w14:textId="3CA7FBBC" w:rsidR="001908A6" w:rsidRPr="000F0E24" w:rsidRDefault="00C5482E" w:rsidP="007978DE">
      <w:pPr>
        <w:pStyle w:val="x1yc453h"/>
        <w:shd w:val="clear" w:color="auto" w:fill="FFFFFF"/>
        <w:rPr>
          <w:rFonts w:asciiTheme="majorHAnsi" w:hAnsiTheme="majorHAnsi" w:cstheme="majorHAnsi"/>
          <w:i/>
          <w:iCs/>
          <w:sz w:val="28"/>
          <w:szCs w:val="28"/>
        </w:rPr>
      </w:pPr>
      <w:r w:rsidRPr="009B2AB8">
        <w:rPr>
          <w:rFonts w:asciiTheme="majorHAnsi" w:hAnsiTheme="majorHAnsi" w:cstheme="majorHAnsi"/>
          <w:sz w:val="28"/>
          <w:szCs w:val="28"/>
        </w:rPr>
        <w:t>A literature search was c</w:t>
      </w:r>
      <w:r w:rsidR="00F904B3" w:rsidRPr="009B2AB8">
        <w:rPr>
          <w:rFonts w:asciiTheme="majorHAnsi" w:hAnsiTheme="majorHAnsi" w:cstheme="majorHAnsi"/>
          <w:sz w:val="28"/>
          <w:szCs w:val="28"/>
        </w:rPr>
        <w:t>arried out</w:t>
      </w:r>
      <w:r w:rsidRPr="009B2AB8">
        <w:rPr>
          <w:rFonts w:asciiTheme="majorHAnsi" w:hAnsiTheme="majorHAnsi" w:cstheme="majorHAnsi"/>
          <w:sz w:val="28"/>
          <w:szCs w:val="28"/>
        </w:rPr>
        <w:t xml:space="preserve"> to identify two peer reviewed </w:t>
      </w:r>
      <w:r w:rsidR="00F904B3" w:rsidRPr="009B2AB8">
        <w:rPr>
          <w:rFonts w:asciiTheme="majorHAnsi" w:hAnsiTheme="majorHAnsi" w:cstheme="majorHAnsi"/>
          <w:sz w:val="28"/>
          <w:szCs w:val="28"/>
        </w:rPr>
        <w:t>investigations</w:t>
      </w:r>
      <w:r w:rsidRPr="009B2AB8">
        <w:rPr>
          <w:rFonts w:asciiTheme="majorHAnsi" w:hAnsiTheme="majorHAnsi" w:cstheme="majorHAnsi"/>
          <w:sz w:val="28"/>
          <w:szCs w:val="28"/>
        </w:rPr>
        <w:t xml:space="preserve"> in relation to the </w:t>
      </w:r>
      <w:r w:rsidR="00F904B3" w:rsidRPr="009B2AB8">
        <w:rPr>
          <w:rFonts w:asciiTheme="majorHAnsi" w:hAnsiTheme="majorHAnsi" w:cstheme="majorHAnsi"/>
          <w:sz w:val="28"/>
          <w:szCs w:val="28"/>
        </w:rPr>
        <w:t xml:space="preserve">research question: </w:t>
      </w:r>
      <w:r w:rsidR="00F904B3" w:rsidRPr="009B2AB8">
        <w:rPr>
          <w:rFonts w:asciiTheme="majorHAnsi" w:hAnsiTheme="majorHAnsi" w:cstheme="majorHAnsi"/>
          <w:i/>
          <w:iCs/>
          <w:sz w:val="28"/>
          <w:szCs w:val="28"/>
        </w:rPr>
        <w:t xml:space="preserve">“How does a single 12 lead ECG compare with long term monitoring in detecting atrial fibrillation in adults?" </w:t>
      </w:r>
      <w:r w:rsidR="00F904B3" w:rsidRPr="009B2AB8">
        <w:rPr>
          <w:rFonts w:asciiTheme="majorHAnsi" w:hAnsiTheme="majorHAnsi" w:cstheme="majorHAnsi"/>
          <w:sz w:val="28"/>
          <w:szCs w:val="28"/>
        </w:rPr>
        <w:t>Both Pu</w:t>
      </w:r>
      <w:r w:rsidR="000F2F39" w:rsidRPr="009B2AB8">
        <w:rPr>
          <w:rFonts w:asciiTheme="majorHAnsi" w:hAnsiTheme="majorHAnsi" w:cstheme="majorHAnsi"/>
          <w:sz w:val="28"/>
          <w:szCs w:val="28"/>
        </w:rPr>
        <w:t xml:space="preserve">bMed and </w:t>
      </w:r>
      <w:r w:rsidR="00F904B3" w:rsidRPr="009B2AB8">
        <w:rPr>
          <w:rFonts w:asciiTheme="majorHAnsi" w:hAnsiTheme="majorHAnsi" w:cstheme="majorHAnsi"/>
          <w:sz w:val="28"/>
          <w:szCs w:val="28"/>
        </w:rPr>
        <w:t>Google Scholar</w:t>
      </w:r>
      <w:r w:rsidR="000F2F39" w:rsidRPr="009B2AB8">
        <w:rPr>
          <w:rFonts w:asciiTheme="majorHAnsi" w:hAnsiTheme="majorHAnsi" w:cstheme="majorHAnsi"/>
          <w:sz w:val="28"/>
          <w:szCs w:val="28"/>
        </w:rPr>
        <w:t xml:space="preserve"> were used to perform the literature search as they provide extensive clinical research, relevant to Healthcare Science</w:t>
      </w:r>
      <w:r w:rsidR="000F2F39" w:rsidRPr="009B2AB8">
        <w:rPr>
          <w:rFonts w:asciiTheme="majorHAnsi" w:hAnsiTheme="majorHAnsi" w:cstheme="majorHAnsi"/>
          <w:i/>
          <w:iCs/>
          <w:sz w:val="28"/>
          <w:szCs w:val="28"/>
        </w:rPr>
        <w:t xml:space="preserve">. </w:t>
      </w:r>
    </w:p>
    <w:p w14:paraId="1B239C3E" w14:textId="21BD318A" w:rsidR="00A92EFC" w:rsidRDefault="009B2AB8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  <w:r w:rsidRPr="009B2AB8">
        <w:rPr>
          <w:rFonts w:asciiTheme="majorHAnsi" w:hAnsiTheme="majorHAnsi" w:cstheme="majorHAnsi"/>
          <w:sz w:val="28"/>
          <w:szCs w:val="28"/>
        </w:rPr>
        <w:t xml:space="preserve">Key concepts were selected using the PICO framework including, </w:t>
      </w:r>
      <w:r>
        <w:rPr>
          <w:rFonts w:asciiTheme="majorHAnsi" w:hAnsiTheme="majorHAnsi" w:cstheme="majorHAnsi"/>
          <w:color w:val="242424"/>
          <w:sz w:val="28"/>
          <w:szCs w:val="28"/>
        </w:rPr>
        <w:t>a</w:t>
      </w:r>
      <w:r w:rsidRPr="009B2AB8">
        <w:rPr>
          <w:rFonts w:asciiTheme="majorHAnsi" w:hAnsiTheme="majorHAnsi" w:cstheme="majorHAnsi"/>
          <w:color w:val="242424"/>
          <w:sz w:val="28"/>
          <w:szCs w:val="28"/>
        </w:rPr>
        <w:t xml:space="preserve">dult, </w:t>
      </w:r>
      <w:r>
        <w:rPr>
          <w:rFonts w:asciiTheme="majorHAnsi" w:hAnsiTheme="majorHAnsi" w:cstheme="majorHAnsi"/>
          <w:color w:val="242424"/>
          <w:sz w:val="28"/>
          <w:szCs w:val="28"/>
        </w:rPr>
        <w:t>a</w:t>
      </w:r>
      <w:r w:rsidRPr="009B2AB8">
        <w:rPr>
          <w:rFonts w:asciiTheme="majorHAnsi" w:hAnsiTheme="majorHAnsi" w:cstheme="majorHAnsi"/>
          <w:color w:val="242424"/>
          <w:sz w:val="28"/>
          <w:szCs w:val="28"/>
        </w:rPr>
        <w:t xml:space="preserve">trial </w:t>
      </w:r>
      <w:r>
        <w:rPr>
          <w:rFonts w:asciiTheme="majorHAnsi" w:hAnsiTheme="majorHAnsi" w:cstheme="majorHAnsi"/>
          <w:color w:val="242424"/>
          <w:sz w:val="28"/>
          <w:szCs w:val="28"/>
        </w:rPr>
        <w:t>f</w:t>
      </w:r>
      <w:r w:rsidRPr="009B2AB8">
        <w:rPr>
          <w:rFonts w:asciiTheme="majorHAnsi" w:hAnsiTheme="majorHAnsi" w:cstheme="majorHAnsi"/>
          <w:color w:val="242424"/>
          <w:sz w:val="28"/>
          <w:szCs w:val="28"/>
        </w:rPr>
        <w:t>ibrillation,</w:t>
      </w:r>
      <w:r w:rsidRPr="009B2AB8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color w:val="242424"/>
          <w:sz w:val="28"/>
          <w:szCs w:val="28"/>
        </w:rPr>
        <w:t>a</w:t>
      </w:r>
      <w:r w:rsidRPr="009B2AB8">
        <w:rPr>
          <w:rFonts w:asciiTheme="majorHAnsi" w:hAnsiTheme="majorHAnsi" w:cstheme="majorHAnsi"/>
          <w:color w:val="242424"/>
          <w:sz w:val="28"/>
          <w:szCs w:val="28"/>
        </w:rPr>
        <w:t xml:space="preserve">mbulatory monitoring, </w:t>
      </w:r>
      <w:r>
        <w:rPr>
          <w:rFonts w:asciiTheme="majorHAnsi" w:hAnsiTheme="majorHAnsi" w:cstheme="majorHAnsi"/>
          <w:color w:val="242424"/>
          <w:sz w:val="28"/>
          <w:szCs w:val="28"/>
        </w:rPr>
        <w:t>H</w:t>
      </w:r>
      <w:r w:rsidRPr="009B2AB8">
        <w:rPr>
          <w:rFonts w:asciiTheme="majorHAnsi" w:hAnsiTheme="majorHAnsi" w:cstheme="majorHAnsi"/>
          <w:color w:val="242424"/>
          <w:sz w:val="28"/>
          <w:szCs w:val="28"/>
        </w:rPr>
        <w:t>olter monitor</w:t>
      </w:r>
      <w:r w:rsidRPr="009B2AB8">
        <w:rPr>
          <w:rFonts w:asciiTheme="majorHAnsi" w:hAnsiTheme="majorHAnsi" w:cstheme="majorHAnsi"/>
          <w:sz w:val="28"/>
          <w:szCs w:val="28"/>
        </w:rPr>
        <w:t xml:space="preserve">, </w:t>
      </w:r>
      <w:r>
        <w:rPr>
          <w:rFonts w:asciiTheme="majorHAnsi" w:hAnsiTheme="majorHAnsi" w:cstheme="majorHAnsi"/>
          <w:color w:val="242424"/>
          <w:sz w:val="28"/>
          <w:szCs w:val="28"/>
        </w:rPr>
        <w:t>e</w:t>
      </w:r>
      <w:r w:rsidRPr="009B2AB8">
        <w:rPr>
          <w:rFonts w:asciiTheme="majorHAnsi" w:hAnsiTheme="majorHAnsi" w:cstheme="majorHAnsi"/>
          <w:color w:val="242424"/>
          <w:sz w:val="28"/>
          <w:szCs w:val="28"/>
        </w:rPr>
        <w:t xml:space="preserve">lectrocardiogram, 12 lead ECG and AF detection. </w:t>
      </w:r>
      <w:r>
        <w:rPr>
          <w:rFonts w:asciiTheme="majorHAnsi" w:hAnsiTheme="majorHAnsi" w:cstheme="majorHAnsi"/>
          <w:color w:val="242424"/>
          <w:sz w:val="28"/>
          <w:szCs w:val="28"/>
        </w:rPr>
        <w:t xml:space="preserve">With the use of synonyms, Boolean operator </w:t>
      </w:r>
      <w:r w:rsidRPr="00894CB3">
        <w:rPr>
          <w:rFonts w:asciiTheme="majorHAnsi" w:hAnsiTheme="majorHAnsi" w:cstheme="majorHAnsi"/>
          <w:b/>
          <w:bCs/>
          <w:color w:val="242424"/>
          <w:sz w:val="28"/>
          <w:szCs w:val="28"/>
        </w:rPr>
        <w:t>OR</w:t>
      </w:r>
      <w:r>
        <w:rPr>
          <w:rFonts w:asciiTheme="majorHAnsi" w:hAnsiTheme="majorHAnsi" w:cstheme="majorHAnsi"/>
          <w:color w:val="242424"/>
          <w:sz w:val="28"/>
          <w:szCs w:val="28"/>
        </w:rPr>
        <w:t xml:space="preserve"> was used to include alternative terms with similar meanings</w:t>
      </w:r>
      <w:r w:rsidR="00894CB3">
        <w:rPr>
          <w:rFonts w:asciiTheme="majorHAnsi" w:hAnsiTheme="majorHAnsi" w:cstheme="majorHAnsi"/>
          <w:color w:val="242424"/>
          <w:sz w:val="28"/>
          <w:szCs w:val="28"/>
        </w:rPr>
        <w:t>. Alternatively,</w:t>
      </w:r>
      <w:r>
        <w:rPr>
          <w:rFonts w:asciiTheme="majorHAnsi" w:hAnsiTheme="majorHAnsi" w:cstheme="majorHAnsi"/>
          <w:color w:val="242424"/>
          <w:sz w:val="28"/>
          <w:szCs w:val="28"/>
        </w:rPr>
        <w:t xml:space="preserve"> </w:t>
      </w:r>
      <w:r w:rsidR="00894CB3" w:rsidRPr="00894CB3">
        <w:rPr>
          <w:rFonts w:asciiTheme="majorHAnsi" w:hAnsiTheme="majorHAnsi" w:cstheme="majorHAnsi"/>
          <w:b/>
          <w:bCs/>
          <w:color w:val="242424"/>
          <w:sz w:val="28"/>
          <w:szCs w:val="28"/>
        </w:rPr>
        <w:t>AND</w:t>
      </w:r>
      <w:r w:rsidR="00894CB3">
        <w:rPr>
          <w:rFonts w:asciiTheme="majorHAnsi" w:hAnsiTheme="majorHAnsi" w:cstheme="majorHAnsi"/>
          <w:color w:val="242424"/>
          <w:sz w:val="28"/>
          <w:szCs w:val="28"/>
        </w:rPr>
        <w:t xml:space="preserve"> was used to combine multiple concepts in order to narrow the search. </w:t>
      </w:r>
    </w:p>
    <w:p w14:paraId="1E3F2EA6" w14:textId="78ED68B9" w:rsidR="00894CB3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46D779EB" w14:textId="38365D38" w:rsidR="00894CB3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  <w:r>
        <w:rPr>
          <w:rFonts w:asciiTheme="majorHAnsi" w:hAnsiTheme="majorHAnsi" w:cstheme="majorHAnsi"/>
          <w:color w:val="242424"/>
          <w:sz w:val="28"/>
          <w:szCs w:val="28"/>
        </w:rPr>
        <w:t>The following search strategy was used:</w:t>
      </w:r>
    </w:p>
    <w:p w14:paraId="18A2FB6C" w14:textId="3F941C0D" w:rsidR="00894CB3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3004F2F1" w14:textId="71D6B85A" w:rsidR="00894CB3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  <w:r>
        <w:rPr>
          <w:rFonts w:asciiTheme="majorHAnsi" w:hAnsiTheme="majorHAnsi" w:cstheme="majorHAnsi"/>
          <w:color w:val="242424"/>
          <w:sz w:val="28"/>
          <w:szCs w:val="28"/>
        </w:rPr>
        <w:t xml:space="preserve">(“Atrial fibrillation” OR AF”) AND (“12 lead ECG” OR electrocardiogram) AND (“Ambulatory ECG” OR “Holter monitoring” OR “prolonged ECG monitoring”) AND (“AF detection” OR “AF diagnosis”). </w:t>
      </w:r>
    </w:p>
    <w:p w14:paraId="556B5B31" w14:textId="26954172" w:rsidR="00894CB3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46FC8296" w14:textId="5D119336" w:rsidR="007C5BEF" w:rsidRDefault="001013B8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  <w:r>
        <w:rPr>
          <w:rFonts w:asciiTheme="majorHAnsi" w:hAnsiTheme="majorHAnsi" w:cstheme="majorHAnsi"/>
          <w:color w:val="242424"/>
          <w:sz w:val="28"/>
          <w:szCs w:val="28"/>
        </w:rPr>
        <w:t>Eligible results</w:t>
      </w:r>
      <w:r w:rsidR="00B101AF">
        <w:rPr>
          <w:rFonts w:asciiTheme="majorHAnsi" w:hAnsiTheme="majorHAnsi" w:cstheme="majorHAnsi"/>
          <w:color w:val="242424"/>
          <w:sz w:val="28"/>
          <w:szCs w:val="28"/>
        </w:rPr>
        <w:t xml:space="preserve"> for</w:t>
      </w:r>
      <w:r w:rsidR="00FF3226">
        <w:rPr>
          <w:rFonts w:asciiTheme="majorHAnsi" w:hAnsiTheme="majorHAnsi" w:cstheme="majorHAnsi"/>
          <w:color w:val="242424"/>
          <w:sz w:val="28"/>
          <w:szCs w:val="28"/>
        </w:rPr>
        <w:t xml:space="preserve"> inclusion </w:t>
      </w:r>
      <w:r w:rsidR="002E3179">
        <w:rPr>
          <w:rFonts w:asciiTheme="majorHAnsi" w:hAnsiTheme="majorHAnsi" w:cstheme="majorHAnsi"/>
          <w:color w:val="242424"/>
          <w:sz w:val="28"/>
          <w:szCs w:val="28"/>
        </w:rPr>
        <w:t>were</w:t>
      </w:r>
      <w:r w:rsidR="004C374C">
        <w:rPr>
          <w:rFonts w:asciiTheme="majorHAnsi" w:hAnsiTheme="majorHAnsi" w:cstheme="majorHAnsi"/>
          <w:color w:val="242424"/>
          <w:sz w:val="28"/>
          <w:szCs w:val="28"/>
        </w:rPr>
        <w:t xml:space="preserve"> </w:t>
      </w:r>
      <w:r w:rsidR="00DA5379">
        <w:rPr>
          <w:rFonts w:asciiTheme="majorHAnsi" w:hAnsiTheme="majorHAnsi" w:cstheme="majorHAnsi"/>
          <w:color w:val="242424"/>
          <w:sz w:val="28"/>
          <w:szCs w:val="28"/>
        </w:rPr>
        <w:t>peer</w:t>
      </w:r>
      <w:r w:rsidR="002E3179">
        <w:rPr>
          <w:rFonts w:asciiTheme="majorHAnsi" w:hAnsiTheme="majorHAnsi" w:cstheme="majorHAnsi"/>
          <w:color w:val="242424"/>
          <w:sz w:val="28"/>
          <w:szCs w:val="28"/>
        </w:rPr>
        <w:t xml:space="preserve">-reviewed </w:t>
      </w:r>
      <w:r w:rsidR="00821691">
        <w:rPr>
          <w:rFonts w:asciiTheme="majorHAnsi" w:hAnsiTheme="majorHAnsi" w:cstheme="majorHAnsi"/>
          <w:color w:val="242424"/>
          <w:sz w:val="28"/>
          <w:szCs w:val="28"/>
        </w:rPr>
        <w:t>original</w:t>
      </w:r>
      <w:r w:rsidR="00EE75D5">
        <w:rPr>
          <w:rFonts w:asciiTheme="majorHAnsi" w:hAnsiTheme="majorHAnsi" w:cstheme="majorHAnsi"/>
          <w:color w:val="242424"/>
          <w:sz w:val="28"/>
          <w:szCs w:val="28"/>
        </w:rPr>
        <w:t xml:space="preserve"> articles</w:t>
      </w:r>
      <w:r w:rsidR="00DA5379">
        <w:rPr>
          <w:rFonts w:asciiTheme="majorHAnsi" w:hAnsiTheme="majorHAnsi" w:cstheme="majorHAnsi"/>
          <w:color w:val="242424"/>
          <w:sz w:val="28"/>
          <w:szCs w:val="28"/>
        </w:rPr>
        <w:t>,</w:t>
      </w:r>
      <w:r w:rsidR="00EE75D5">
        <w:rPr>
          <w:rFonts w:asciiTheme="majorHAnsi" w:hAnsiTheme="majorHAnsi" w:cstheme="majorHAnsi"/>
          <w:color w:val="242424"/>
          <w:sz w:val="28"/>
          <w:szCs w:val="28"/>
        </w:rPr>
        <w:t xml:space="preserve"> research published between 2016 and 2026,</w:t>
      </w:r>
      <w:r w:rsidR="00DA5379">
        <w:rPr>
          <w:rFonts w:asciiTheme="majorHAnsi" w:hAnsiTheme="majorHAnsi" w:cstheme="majorHAnsi"/>
          <w:color w:val="242424"/>
          <w:sz w:val="28"/>
          <w:szCs w:val="28"/>
        </w:rPr>
        <w:t xml:space="preserve"> </w:t>
      </w:r>
      <w:r w:rsidR="00EE75D5">
        <w:rPr>
          <w:rFonts w:asciiTheme="majorHAnsi" w:hAnsiTheme="majorHAnsi" w:cstheme="majorHAnsi"/>
          <w:color w:val="242424"/>
          <w:sz w:val="28"/>
          <w:szCs w:val="28"/>
        </w:rPr>
        <w:t>investigations</w:t>
      </w:r>
      <w:r w:rsidR="00DA5379">
        <w:rPr>
          <w:rFonts w:asciiTheme="majorHAnsi" w:hAnsiTheme="majorHAnsi" w:cstheme="majorHAnsi"/>
          <w:color w:val="242424"/>
          <w:sz w:val="28"/>
          <w:szCs w:val="28"/>
        </w:rPr>
        <w:t xml:space="preserve"> includ</w:t>
      </w:r>
      <w:r w:rsidR="003E1F0A">
        <w:rPr>
          <w:rFonts w:asciiTheme="majorHAnsi" w:hAnsiTheme="majorHAnsi" w:cstheme="majorHAnsi"/>
          <w:color w:val="242424"/>
          <w:sz w:val="28"/>
          <w:szCs w:val="28"/>
        </w:rPr>
        <w:t>ing</w:t>
      </w:r>
      <w:r w:rsidR="00DA5379">
        <w:rPr>
          <w:rFonts w:asciiTheme="majorHAnsi" w:hAnsiTheme="majorHAnsi" w:cstheme="majorHAnsi"/>
          <w:color w:val="242424"/>
          <w:sz w:val="28"/>
          <w:szCs w:val="28"/>
        </w:rPr>
        <w:t xml:space="preserve"> both 12 lead ECG monitoring and prolonged</w:t>
      </w:r>
      <w:r w:rsidR="002E3179">
        <w:rPr>
          <w:rFonts w:asciiTheme="majorHAnsi" w:hAnsiTheme="majorHAnsi" w:cstheme="majorHAnsi"/>
          <w:color w:val="242424"/>
          <w:sz w:val="28"/>
          <w:szCs w:val="28"/>
        </w:rPr>
        <w:t xml:space="preserve"> ECG </w:t>
      </w:r>
      <w:r w:rsidR="00DA5379">
        <w:rPr>
          <w:rFonts w:asciiTheme="majorHAnsi" w:hAnsiTheme="majorHAnsi" w:cstheme="majorHAnsi"/>
          <w:color w:val="242424"/>
          <w:sz w:val="28"/>
          <w:szCs w:val="28"/>
        </w:rPr>
        <w:t>monitoring</w:t>
      </w:r>
      <w:r w:rsidR="00B11FA0">
        <w:rPr>
          <w:rFonts w:asciiTheme="majorHAnsi" w:hAnsiTheme="majorHAnsi" w:cstheme="majorHAnsi"/>
          <w:color w:val="242424"/>
          <w:sz w:val="28"/>
          <w:szCs w:val="28"/>
        </w:rPr>
        <w:t xml:space="preserve"> and the </w:t>
      </w:r>
      <w:r w:rsidR="003E1F0A">
        <w:rPr>
          <w:rFonts w:asciiTheme="majorHAnsi" w:hAnsiTheme="majorHAnsi" w:cstheme="majorHAnsi"/>
          <w:color w:val="242424"/>
          <w:sz w:val="28"/>
          <w:szCs w:val="28"/>
        </w:rPr>
        <w:t xml:space="preserve">detection of atrial fibrillation. </w:t>
      </w:r>
      <w:r w:rsidR="000F2CB8">
        <w:rPr>
          <w:rFonts w:asciiTheme="majorHAnsi" w:hAnsiTheme="majorHAnsi" w:cstheme="majorHAnsi"/>
          <w:color w:val="242424"/>
          <w:sz w:val="28"/>
          <w:szCs w:val="28"/>
        </w:rPr>
        <w:t xml:space="preserve">Excluded studies include research involving children, </w:t>
      </w:r>
      <w:r w:rsidR="003629CE">
        <w:rPr>
          <w:rFonts w:asciiTheme="majorHAnsi" w:hAnsiTheme="majorHAnsi" w:cstheme="majorHAnsi"/>
          <w:color w:val="242424"/>
          <w:sz w:val="28"/>
          <w:szCs w:val="28"/>
        </w:rPr>
        <w:t>research in</w:t>
      </w:r>
      <w:r w:rsidR="00CE4B32">
        <w:rPr>
          <w:rFonts w:asciiTheme="majorHAnsi" w:hAnsiTheme="majorHAnsi" w:cstheme="majorHAnsi"/>
          <w:color w:val="242424"/>
          <w:sz w:val="28"/>
          <w:szCs w:val="28"/>
        </w:rPr>
        <w:t>cluding participants because of previous stroke</w:t>
      </w:r>
      <w:r w:rsidR="009F765A">
        <w:rPr>
          <w:rFonts w:asciiTheme="majorHAnsi" w:hAnsiTheme="majorHAnsi" w:cstheme="majorHAnsi"/>
          <w:color w:val="242424"/>
          <w:sz w:val="28"/>
          <w:szCs w:val="28"/>
        </w:rPr>
        <w:t xml:space="preserve"> and any reviews, or opinion articles.</w:t>
      </w:r>
    </w:p>
    <w:p w14:paraId="614C35DC" w14:textId="77777777" w:rsidR="00395EA0" w:rsidRDefault="00395EA0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7F018403" w14:textId="3DD8F7C7" w:rsidR="00395EA0" w:rsidRDefault="00771A3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  <w:r>
        <w:rPr>
          <w:rFonts w:asciiTheme="majorHAnsi" w:hAnsiTheme="majorHAnsi" w:cstheme="majorHAnsi"/>
          <w:color w:val="242424"/>
          <w:sz w:val="28"/>
          <w:szCs w:val="28"/>
        </w:rPr>
        <w:t>Tit</w:t>
      </w:r>
      <w:r w:rsidR="002B0F3A">
        <w:rPr>
          <w:rFonts w:asciiTheme="majorHAnsi" w:hAnsiTheme="majorHAnsi" w:cstheme="majorHAnsi"/>
          <w:color w:val="242424"/>
          <w:sz w:val="28"/>
          <w:szCs w:val="28"/>
        </w:rPr>
        <w:t xml:space="preserve">les and Abstracts were screened to determine </w:t>
      </w:r>
      <w:r w:rsidR="00F2000B">
        <w:rPr>
          <w:rFonts w:asciiTheme="majorHAnsi" w:hAnsiTheme="majorHAnsi" w:cstheme="majorHAnsi"/>
          <w:color w:val="242424"/>
          <w:sz w:val="28"/>
          <w:szCs w:val="28"/>
        </w:rPr>
        <w:t xml:space="preserve">eligibility </w:t>
      </w:r>
      <w:r w:rsidR="00A86B9F">
        <w:rPr>
          <w:rFonts w:asciiTheme="majorHAnsi" w:hAnsiTheme="majorHAnsi" w:cstheme="majorHAnsi"/>
          <w:color w:val="242424"/>
          <w:sz w:val="28"/>
          <w:szCs w:val="28"/>
        </w:rPr>
        <w:t>using the CRAAP test</w:t>
      </w:r>
      <w:r w:rsidR="00420085">
        <w:rPr>
          <w:rFonts w:asciiTheme="majorHAnsi" w:hAnsiTheme="majorHAnsi" w:cstheme="majorHAnsi"/>
          <w:color w:val="242424"/>
          <w:sz w:val="28"/>
          <w:szCs w:val="28"/>
        </w:rPr>
        <w:t>.</w:t>
      </w:r>
      <w:r w:rsidR="001F346E">
        <w:rPr>
          <w:rFonts w:asciiTheme="majorHAnsi" w:hAnsiTheme="majorHAnsi" w:cstheme="majorHAnsi"/>
          <w:color w:val="242424"/>
          <w:sz w:val="28"/>
          <w:szCs w:val="28"/>
        </w:rPr>
        <w:t xml:space="preserve"> </w:t>
      </w:r>
      <w:r w:rsidR="001F346E">
        <w:rPr>
          <w:rFonts w:asciiTheme="majorHAnsi" w:hAnsiTheme="majorHAnsi" w:cstheme="majorHAnsi"/>
          <w:color w:val="242424"/>
          <w:sz w:val="28"/>
          <w:szCs w:val="28"/>
        </w:rPr>
        <w:t>The final papers were selected following assessment of the full article</w:t>
      </w:r>
      <w:r w:rsidR="00CC310C">
        <w:rPr>
          <w:rFonts w:asciiTheme="majorHAnsi" w:hAnsiTheme="majorHAnsi" w:cstheme="majorHAnsi"/>
          <w:color w:val="242424"/>
          <w:sz w:val="28"/>
          <w:szCs w:val="28"/>
        </w:rPr>
        <w:t xml:space="preserve">. </w:t>
      </w:r>
    </w:p>
    <w:p w14:paraId="7B5DA039" w14:textId="77777777" w:rsidR="001F346E" w:rsidRDefault="001F346E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4C6C7C12" w14:textId="77777777" w:rsidR="00057829" w:rsidRDefault="00057829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5C174957" w14:textId="77777777" w:rsidR="00057829" w:rsidRDefault="00057829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7CBD6572" w14:textId="77777777" w:rsidR="001F346E" w:rsidRDefault="001F346E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463506C2" w14:textId="77777777" w:rsidR="009F765A" w:rsidRDefault="009F765A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740EE8B4" w14:textId="77777777" w:rsidR="009F765A" w:rsidRDefault="009F765A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5B2913D2" w14:textId="77777777" w:rsidR="007459EC" w:rsidRDefault="007459EC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2522302F" w14:textId="77777777" w:rsidR="007459EC" w:rsidRDefault="007459EC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16E330B7" w14:textId="77777777" w:rsidR="007459EC" w:rsidRDefault="007459EC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6F9CE245" w14:textId="77777777" w:rsidR="007459EC" w:rsidRDefault="007459EC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45649F50" w14:textId="40409B1A" w:rsidR="00894CB3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098B0286" w14:textId="77777777" w:rsidR="00894CB3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54494BFF" w14:textId="77777777" w:rsidR="00894CB3" w:rsidRPr="009B2AB8" w:rsidRDefault="00894CB3" w:rsidP="009B2AB8">
      <w:pPr>
        <w:pStyle w:val="elementtoproof"/>
        <w:shd w:val="clear" w:color="auto" w:fill="FFFFFF"/>
        <w:rPr>
          <w:rFonts w:asciiTheme="majorHAnsi" w:hAnsiTheme="majorHAnsi" w:cstheme="majorHAnsi"/>
          <w:color w:val="242424"/>
          <w:sz w:val="28"/>
          <w:szCs w:val="28"/>
        </w:rPr>
      </w:pPr>
    </w:p>
    <w:p w14:paraId="2162A601" w14:textId="611AD48F" w:rsidR="009B2AB8" w:rsidRDefault="009B2AB8" w:rsidP="009B2AB8">
      <w:pPr>
        <w:pStyle w:val="elementtoproof"/>
        <w:shd w:val="clear" w:color="auto" w:fill="FFFFFF"/>
      </w:pPr>
    </w:p>
    <w:p w14:paraId="5D594A83" w14:textId="77777777" w:rsidR="00894CB3" w:rsidRDefault="00894CB3" w:rsidP="009B2AB8">
      <w:pPr>
        <w:pStyle w:val="elementtoproof"/>
        <w:shd w:val="clear" w:color="auto" w:fill="FFFFFF"/>
      </w:pPr>
    </w:p>
    <w:p w14:paraId="2752DAC2" w14:textId="4E15A262" w:rsidR="00A73415" w:rsidRPr="00A73415" w:rsidRDefault="00A73415" w:rsidP="00A73415">
      <w:pPr>
        <w:pStyle w:val="elementtoproof"/>
        <w:shd w:val="clear" w:color="auto" w:fill="FFFFFF"/>
      </w:pPr>
    </w:p>
    <w:p w14:paraId="4AB12B1E" w14:textId="325CA0A1" w:rsidR="00761BFE" w:rsidRPr="000F2F39" w:rsidRDefault="000F2F39" w:rsidP="007978DE">
      <w:pPr>
        <w:pStyle w:val="x1yc453h"/>
        <w:shd w:val="clear" w:color="auto" w:fill="FFFFFF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</w:t>
      </w:r>
      <w:r w:rsidRPr="000F2F39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</w:p>
    <w:p w14:paraId="6656A04D" w14:textId="77777777" w:rsidR="00BB4048" w:rsidRDefault="00BB4048"/>
    <w:sectPr w:rsidR="00BB40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44EDA"/>
    <w:multiLevelType w:val="hybridMultilevel"/>
    <w:tmpl w:val="8DAEB260"/>
    <w:lvl w:ilvl="0" w:tplc="7EB694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8B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0EA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4A4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43B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E6B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C66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F2CE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363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79F19DF"/>
    <w:multiLevelType w:val="hybridMultilevel"/>
    <w:tmpl w:val="5E60FB58"/>
    <w:lvl w:ilvl="0" w:tplc="0C20A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56E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72D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120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CA3C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49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E84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94EE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62A9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44160858">
    <w:abstractNumId w:val="0"/>
  </w:num>
  <w:num w:numId="2" w16cid:durableId="2112116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AA7"/>
    <w:rsid w:val="00057829"/>
    <w:rsid w:val="000717C6"/>
    <w:rsid w:val="000F0E24"/>
    <w:rsid w:val="000F2CB8"/>
    <w:rsid w:val="000F2F39"/>
    <w:rsid w:val="001013B8"/>
    <w:rsid w:val="00106F3B"/>
    <w:rsid w:val="00126AA7"/>
    <w:rsid w:val="0016564C"/>
    <w:rsid w:val="001908A6"/>
    <w:rsid w:val="001F346E"/>
    <w:rsid w:val="002B0F3A"/>
    <w:rsid w:val="002E3179"/>
    <w:rsid w:val="003045FE"/>
    <w:rsid w:val="003629CE"/>
    <w:rsid w:val="00395EA0"/>
    <w:rsid w:val="003C3E3C"/>
    <w:rsid w:val="003E1F0A"/>
    <w:rsid w:val="00420085"/>
    <w:rsid w:val="00476115"/>
    <w:rsid w:val="004C374C"/>
    <w:rsid w:val="005018DB"/>
    <w:rsid w:val="006E6A5B"/>
    <w:rsid w:val="007459EC"/>
    <w:rsid w:val="00761BFE"/>
    <w:rsid w:val="00771A33"/>
    <w:rsid w:val="007978DE"/>
    <w:rsid w:val="007C5BEF"/>
    <w:rsid w:val="00821691"/>
    <w:rsid w:val="00894CB3"/>
    <w:rsid w:val="009B2AB8"/>
    <w:rsid w:val="009D2E16"/>
    <w:rsid w:val="009F765A"/>
    <w:rsid w:val="00A37B57"/>
    <w:rsid w:val="00A73415"/>
    <w:rsid w:val="00A86B9F"/>
    <w:rsid w:val="00A92EFC"/>
    <w:rsid w:val="00B101AF"/>
    <w:rsid w:val="00B11FA0"/>
    <w:rsid w:val="00BB4048"/>
    <w:rsid w:val="00BE2ED4"/>
    <w:rsid w:val="00C5482E"/>
    <w:rsid w:val="00CC310C"/>
    <w:rsid w:val="00CC51A1"/>
    <w:rsid w:val="00CE4B32"/>
    <w:rsid w:val="00DA5379"/>
    <w:rsid w:val="00E54265"/>
    <w:rsid w:val="00EE75D5"/>
    <w:rsid w:val="00F2000B"/>
    <w:rsid w:val="00F55687"/>
    <w:rsid w:val="00F67D42"/>
    <w:rsid w:val="00F904B3"/>
    <w:rsid w:val="00FB138C"/>
    <w:rsid w:val="00FC7185"/>
    <w:rsid w:val="00FF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CD5A4"/>
  <w15:chartTrackingRefBased/>
  <w15:docId w15:val="{E59A1F86-2B9C-467F-997E-E3C1ABF0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1yc453h">
    <w:name w:val="x1yc453h"/>
    <w:basedOn w:val="Normal"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lementtoproof">
    <w:name w:val="elementtoproof"/>
    <w:basedOn w:val="Normal"/>
    <w:rsid w:val="00A73415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text-static-background-inverse-base">
    <w:name w:val="text-static-background-inverse-base"/>
    <w:basedOn w:val="Normal"/>
    <w:rsid w:val="0005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1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940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200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0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26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09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Evans</dc:creator>
  <cp:keywords/>
  <dc:description/>
  <cp:lastModifiedBy>Bethan Evans</cp:lastModifiedBy>
  <cp:revision>42</cp:revision>
  <dcterms:created xsi:type="dcterms:W3CDTF">2026-10-20T13:53:00Z</dcterms:created>
  <dcterms:modified xsi:type="dcterms:W3CDTF">2026-10-20T20:19:00Z</dcterms:modified>
</cp:coreProperties>
</file>