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BDABE7" w:rsidP="36BDABE7" w:rsidRDefault="36BDABE7" w14:textId="4709BAE0" w14:paraId="62781E97">
      <w:pPr>
        <w:pStyle w:val="Normal"/>
      </w:pPr>
      <w:r w:rsidR="36BDABE7">
        <w:drawing>
          <wp:anchor distT="0" distB="0" distL="114300" distR="114300" simplePos="0" relativeHeight="251658240" behindDoc="0" locked="0" layoutInCell="1" allowOverlap="1" wp14:anchorId="5B17322B" wp14:editId="519FA0CE">
            <wp:simplePos x="0" y="0"/>
            <wp:positionH relativeFrom="column">
              <wp:align>left</wp:align>
            </wp:positionH>
            <wp:positionV relativeFrom="paragraph">
              <wp:posOffset>0</wp:posOffset>
            </wp:positionV>
            <wp:extent cx="3543300" cy="2133600"/>
            <wp:effectExtent l="0" t="0" r="0" b="0"/>
            <wp:wrapSquare wrapText="bothSides"/>
            <wp:docPr id="1845364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5364567" name="Picture 1845364567"/>
                    <pic:cNvPicPr/>
                  </pic:nvPicPr>
                  <pic:blipFill>
                    <a:blip xmlns:r="http://schemas.openxmlformats.org/officeDocument/2006/relationships" r:embed="rId1066400147">
                      <a:extLst>
                        <a:ext uri="{28A0092B-C50C-407E-A947-70E740481C1C}">
                          <a14:useLocalDpi xmlns:a14="http://schemas.microsoft.com/office/drawing/2010/main"/>
                        </a:ext>
                      </a:extLst>
                    </a:blip>
                    <a:stretch>
                      <a:fillRect/>
                    </a:stretch>
                  </pic:blipFill>
                  <pic:spPr>
                    <a:xfrm rot="0">
                      <a:off x="0" y="0"/>
                      <a:ext cx="3543300" cy="2133600"/>
                    </a:xfrm>
                    <a:prstGeom prst="rect">
                      <a:avLst/>
                    </a:prstGeom>
                  </pic:spPr>
                </pic:pic>
              </a:graphicData>
            </a:graphic>
            <wp14:sizeRelH relativeFrom="page">
              <wp14:pctWidth>0</wp14:pctWidth>
            </wp14:sizeRelH>
            <wp14:sizeRelV relativeFrom="page">
              <wp14:pctHeight>0</wp14:pctHeight>
            </wp14:sizeRelV>
          </wp:anchor>
        </w:drawing>
      </w:r>
    </w:p>
    <w:p w:rsidR="4864EF3D" w:rsidP="36BDABE7" w:rsidRDefault="4864EF3D" w14:paraId="1223D264" w14:textId="6DFEF8A1">
      <w:pPr>
        <w:pStyle w:val="Normal"/>
        <w:suppressLineNumbers w:val="0"/>
        <w:bidi w:val="0"/>
        <w:spacing w:before="0" w:beforeAutospacing="off" w:after="160" w:afterAutospacing="off" w:line="279" w:lineRule="auto"/>
        <w:ind w:left="0" w:right="0"/>
        <w:jc w:val="left"/>
      </w:pPr>
      <w:r w:rsidRPr="22285F20" w:rsidR="6E88720B">
        <w:rPr>
          <w:rFonts w:ascii="Aptos" w:hAnsi="Aptos" w:eastAsia="Aptos" w:cs="Aptos"/>
          <w:b w:val="1"/>
          <w:bCs w:val="1"/>
          <w:noProof w:val="0"/>
          <w:sz w:val="32"/>
          <w:szCs w:val="32"/>
          <w:lang w:val="en-GB"/>
        </w:rPr>
        <w:t xml:space="preserve">LCHS 4003_IHSC_ASSIGNMENT 2_OCTOBER2025                                      </w:t>
      </w:r>
    </w:p>
    <w:p w:rsidR="4864EF3D" w:rsidP="36BDABE7" w:rsidRDefault="4864EF3D" w14:paraId="2D9983C1" w14:textId="1A71291A">
      <w:pPr>
        <w:pStyle w:val="Normal"/>
        <w:suppressLineNumbers w:val="0"/>
        <w:bidi w:val="0"/>
        <w:spacing w:before="0" w:beforeAutospacing="off" w:after="160" w:afterAutospacing="off" w:line="279" w:lineRule="auto"/>
        <w:ind w:left="0" w:right="0"/>
        <w:jc w:val="left"/>
      </w:pPr>
      <w:r w:rsidRPr="22285F20" w:rsidR="6E88720B">
        <w:rPr>
          <w:rFonts w:ascii="Aptos" w:hAnsi="Aptos" w:eastAsia="Aptos" w:cs="Aptos"/>
          <w:b w:val="1"/>
          <w:bCs w:val="1"/>
          <w:noProof w:val="0"/>
          <w:sz w:val="32"/>
          <w:szCs w:val="32"/>
          <w:lang w:val="en-GB"/>
        </w:rPr>
        <w:t xml:space="preserve">  Friday 19</w:t>
      </w:r>
      <w:r w:rsidRPr="22285F20" w:rsidR="6E88720B">
        <w:rPr>
          <w:rFonts w:ascii="Aptos" w:hAnsi="Aptos" w:eastAsia="Aptos" w:cs="Aptos"/>
          <w:b w:val="1"/>
          <w:bCs w:val="1"/>
          <w:noProof w:val="0"/>
          <w:sz w:val="32"/>
          <w:szCs w:val="32"/>
          <w:vertAlign w:val="superscript"/>
          <w:lang w:val="en-GB"/>
        </w:rPr>
        <w:t>th</w:t>
      </w:r>
      <w:r w:rsidRPr="22285F20" w:rsidR="6E88720B">
        <w:rPr>
          <w:rFonts w:ascii="Aptos" w:hAnsi="Aptos" w:eastAsia="Aptos" w:cs="Aptos"/>
          <w:b w:val="1"/>
          <w:bCs w:val="1"/>
          <w:noProof w:val="0"/>
          <w:sz w:val="32"/>
          <w:szCs w:val="32"/>
          <w:lang w:val="en-GB"/>
        </w:rPr>
        <w:t xml:space="preserve"> December 2025</w:t>
      </w:r>
    </w:p>
    <w:p w:rsidR="4864EF3D" w:rsidP="22285F20" w:rsidRDefault="4864EF3D" w14:paraId="11B39A30" w14:textId="562387F7">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32"/>
          <w:szCs w:val="32"/>
          <w:lang w:val="en-GB"/>
        </w:rPr>
      </w:pPr>
    </w:p>
    <w:p w:rsidR="4864EF3D" w:rsidP="36BDABE7" w:rsidRDefault="4864EF3D" w14:paraId="2D6F0BBB" w14:textId="2443965F">
      <w:pPr>
        <w:pStyle w:val="Normal"/>
        <w:suppressLineNumbers w:val="0"/>
        <w:bidi w:val="0"/>
        <w:spacing w:before="0" w:beforeAutospacing="off" w:after="160" w:afterAutospacing="off" w:line="279" w:lineRule="auto"/>
        <w:ind w:left="0" w:right="0"/>
        <w:jc w:val="left"/>
      </w:pPr>
    </w:p>
    <w:p w:rsidR="4864EF3D" w:rsidP="36BDABE7" w:rsidRDefault="4864EF3D" w14:paraId="38EBCFBF" w14:textId="7F523E23">
      <w:pPr>
        <w:pStyle w:val="Normal"/>
        <w:suppressLineNumbers w:val="0"/>
        <w:bidi w:val="0"/>
        <w:spacing w:before="0" w:beforeAutospacing="off" w:after="160" w:afterAutospacing="off" w:line="279" w:lineRule="auto"/>
        <w:ind w:left="0" w:right="0"/>
        <w:jc w:val="left"/>
      </w:pPr>
      <w:r w:rsidR="474F1257">
        <w:drawing>
          <wp:inline wp14:editId="3A528429" wp14:anchorId="66C7A342">
            <wp:extent cx="5667390" cy="3248025"/>
            <wp:effectExtent l="0" t="0" r="0" b="0"/>
            <wp:docPr id="317077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8841350" name="Picture 1168841350"/>
                    <pic:cNvPicPr/>
                  </pic:nvPicPr>
                  <pic:blipFill>
                    <a:blip xmlns:r="http://schemas.openxmlformats.org/officeDocument/2006/relationships" r:embed="rId1100493835">
                      <a:extLst>
                        <a:ext uri="{28A0092B-C50C-407E-A947-70E740481C1C}">
                          <a14:useLocalDpi xmlns:a14="http://schemas.microsoft.com/office/drawing/2010/main"/>
                        </a:ext>
                      </a:extLst>
                    </a:blip>
                    <a:stretch>
                      <a:fillRect/>
                    </a:stretch>
                    <a:srcRect l="569" t="0" r="0" b="0"/>
                  </pic:blipFill>
                  <pic:spPr>
                    <a:xfrm rot="0">
                      <a:off x="0" y="0"/>
                      <a:ext cx="5667390" cy="3248025"/>
                    </a:xfrm>
                    <a:prstGeom prst="rect">
                      <a:avLst/>
                    </a:prstGeom>
                  </pic:spPr>
                </pic:pic>
              </a:graphicData>
            </a:graphic>
          </wp:inline>
        </w:drawing>
      </w:r>
    </w:p>
    <w:p w:rsidR="4864EF3D" w:rsidP="22285F20" w:rsidRDefault="4864EF3D" w14:paraId="3C349DCF" w14:textId="2E204D6F">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32"/>
          <w:szCs w:val="32"/>
          <w:lang w:val="en-GB"/>
        </w:rPr>
      </w:pPr>
    </w:p>
    <w:p w:rsidR="4864EF3D" w:rsidP="22285F20" w:rsidRDefault="4864EF3D" w14:paraId="34C870D5" w14:textId="59585A4A">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40"/>
          <w:szCs w:val="40"/>
          <w:lang w:val="en-GB"/>
        </w:rPr>
      </w:pPr>
      <w:r w:rsidRPr="22285F20" w:rsidR="7F7EBD21">
        <w:rPr>
          <w:rFonts w:ascii="Aptos" w:hAnsi="Aptos" w:eastAsia="Aptos" w:cs="Aptos"/>
          <w:b w:val="1"/>
          <w:bCs w:val="1"/>
          <w:noProof w:val="0"/>
          <w:sz w:val="32"/>
          <w:szCs w:val="32"/>
          <w:lang w:val="en-GB"/>
        </w:rPr>
        <w:t xml:space="preserve">Arzoo Anyis: </w:t>
      </w:r>
      <w:r w:rsidRPr="22285F20" w:rsidR="7F7EBD21">
        <w:rPr>
          <w:rFonts w:ascii="Aptos" w:hAnsi="Aptos" w:eastAsia="Aptos" w:cs="Aptos"/>
          <w:b w:val="1"/>
          <w:bCs w:val="1"/>
          <w:noProof w:val="0"/>
          <w:sz w:val="28"/>
          <w:szCs w:val="28"/>
          <w:lang w:val="en-GB"/>
        </w:rPr>
        <w:t xml:space="preserve">STU-2435268    </w:t>
      </w:r>
    </w:p>
    <w:p w:rsidR="4864EF3D" w:rsidP="22285F20" w:rsidRDefault="4864EF3D" w14:paraId="6BB92A93" w14:textId="2EB2C33A">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36"/>
          <w:szCs w:val="36"/>
          <w:lang w:val="en-GB"/>
        </w:rPr>
      </w:pPr>
      <w:r w:rsidRPr="22285F20" w:rsidR="7F7EBD21">
        <w:rPr>
          <w:rFonts w:ascii="Aptos" w:hAnsi="Aptos" w:eastAsia="Aptos" w:cs="Aptos"/>
          <w:b w:val="1"/>
          <w:bCs w:val="1"/>
          <w:noProof w:val="0"/>
          <w:sz w:val="36"/>
          <w:szCs w:val="36"/>
          <w:lang w:val="en-GB"/>
        </w:rPr>
        <w:t>Introduction to Health and Social Care</w:t>
      </w:r>
    </w:p>
    <w:p w:rsidR="4864EF3D" w:rsidP="36BDABE7" w:rsidRDefault="4864EF3D" w14:paraId="196FD703" w14:textId="7DC9D7BF">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8"/>
          <w:szCs w:val="28"/>
          <w:lang w:val="en-GB"/>
        </w:rPr>
      </w:pPr>
      <w:r w:rsidRPr="04FE6388" w:rsidR="7F7EBD21">
        <w:rPr>
          <w:rFonts w:ascii="Aptos" w:hAnsi="Aptos" w:eastAsia="Aptos" w:cs="Aptos"/>
          <w:b w:val="1"/>
          <w:bCs w:val="1"/>
          <w:noProof w:val="0"/>
          <w:sz w:val="28"/>
          <w:szCs w:val="28"/>
          <w:lang w:val="en-GB"/>
        </w:rPr>
        <w:t xml:space="preserve">Mr. Muhammed Aliyu  </w:t>
      </w:r>
    </w:p>
    <w:p w:rsidR="18265B45" w:rsidP="22285F20" w:rsidRDefault="18265B45" w14:paraId="373726E0" w14:textId="31866DB9">
      <w:pPr>
        <w:bidi w:val="0"/>
        <w:spacing w:before="0" w:beforeAutospacing="off" w:after="200" w:afterAutospacing="off" w:line="276" w:lineRule="auto"/>
        <w:jc w:val="left"/>
      </w:pPr>
      <w:r w:rsidRPr="04FE6388" w:rsidR="10DC0364">
        <w:rPr>
          <w:rFonts w:ascii="Cambria" w:hAnsi="Cambria" w:eastAsia="Cambria" w:cs="Cambria"/>
          <w:noProof w:val="0"/>
          <w:sz w:val="36"/>
          <w:szCs w:val="36"/>
          <w:lang w:val="en-US"/>
        </w:rPr>
        <w:t>Case Study Report: Mrs. Mann</w:t>
      </w:r>
      <w:r w:rsidRPr="04FE6388" w:rsidR="10DC0364">
        <w:rPr>
          <w:rFonts w:ascii="Cambria" w:hAnsi="Cambria" w:eastAsia="Cambria" w:cs="Cambria"/>
          <w:noProof w:val="0"/>
          <w:sz w:val="22"/>
          <w:szCs w:val="22"/>
          <w:lang w:val="en-US"/>
        </w:rPr>
        <w:t xml:space="preserve"> </w:t>
      </w:r>
    </w:p>
    <w:p w:rsidR="18265B45" w:rsidP="22285F20" w:rsidRDefault="18265B45" w14:paraId="075263FF" w14:textId="7233FA4B">
      <w:pPr>
        <w:bidi w:val="0"/>
        <w:spacing w:before="0" w:beforeAutospacing="off" w:after="200" w:afterAutospacing="off" w:line="276" w:lineRule="auto"/>
        <w:jc w:val="left"/>
      </w:pPr>
      <w:r w:rsidRPr="04FE6388" w:rsidR="10DC0364">
        <w:rPr>
          <w:rFonts w:ascii="Cambria" w:hAnsi="Cambria" w:eastAsia="Cambria" w:cs="Cambria"/>
          <w:noProof w:val="0"/>
          <w:sz w:val="22"/>
          <w:szCs w:val="22"/>
          <w:lang w:val="en-US"/>
        </w:rPr>
        <w:t xml:space="preserve"> </w:t>
      </w:r>
    </w:p>
    <w:p w:rsidR="18265B45" w:rsidP="04FE6388" w:rsidRDefault="18265B45" w14:paraId="50B7C61F" w14:textId="37E3A512">
      <w:pPr>
        <w:bidi w:val="0"/>
        <w:spacing w:before="0" w:beforeAutospacing="off" w:after="200" w:afterAutospacing="off" w:line="276" w:lineRule="auto"/>
        <w:jc w:val="left"/>
        <w:rPr>
          <w:rFonts w:ascii="Cambria" w:hAnsi="Cambria" w:eastAsia="Cambria" w:cs="Cambria"/>
          <w:noProof w:val="0"/>
          <w:sz w:val="32"/>
          <w:szCs w:val="32"/>
          <w:lang w:val="en-US"/>
        </w:rPr>
      </w:pPr>
      <w:r w:rsidRPr="04FE6388" w:rsidR="10DC0364">
        <w:rPr>
          <w:rFonts w:ascii="Cambria" w:hAnsi="Cambria" w:eastAsia="Cambria" w:cs="Cambria"/>
          <w:noProof w:val="0"/>
          <w:sz w:val="32"/>
          <w:szCs w:val="32"/>
          <w:lang w:val="en-US"/>
        </w:rPr>
        <w:t>Introduction:</w:t>
      </w:r>
    </w:p>
    <w:p w:rsidR="18265B45" w:rsidP="04FE6388" w:rsidRDefault="18265B45" w14:paraId="2BE0F2FE" w14:textId="3DA67FF8">
      <w:pPr>
        <w:pStyle w:val="Normal"/>
        <w:bidi w:val="0"/>
        <w:spacing w:before="0" w:beforeAutospacing="off" w:after="200" w:afterAutospacing="off" w:line="276" w:lineRule="auto"/>
        <w:jc w:val="left"/>
        <w:rPr>
          <w:rFonts w:ascii="Cambria" w:hAnsi="Cambria" w:eastAsia="Cambria" w:cs="Cambria"/>
          <w:noProof w:val="0"/>
          <w:sz w:val="22"/>
          <w:szCs w:val="22"/>
          <w:lang w:val="en-US"/>
        </w:rPr>
      </w:pPr>
      <w:r w:rsidRPr="04FE6388" w:rsidR="10DC0364">
        <w:rPr>
          <w:rFonts w:ascii="Cambria" w:hAnsi="Cambria" w:eastAsia="Cambria" w:cs="Cambria"/>
          <w:noProof w:val="0"/>
          <w:sz w:val="22"/>
          <w:szCs w:val="22"/>
          <w:lang w:val="en-US"/>
        </w:rPr>
        <w:t xml:space="preserve">Effective care within health and social care settings depends on clear communication, </w:t>
      </w:r>
      <w:r w:rsidRPr="04FE6388" w:rsidR="10DC0364">
        <w:rPr>
          <w:rFonts w:ascii="Cambria" w:hAnsi="Cambria" w:eastAsia="Cambria" w:cs="Cambria"/>
          <w:noProof w:val="0"/>
          <w:sz w:val="22"/>
          <w:szCs w:val="22"/>
          <w:lang w:val="en-US"/>
        </w:rPr>
        <w:t>accurate</w:t>
      </w:r>
      <w:r w:rsidRPr="04FE6388" w:rsidR="10DC0364">
        <w:rPr>
          <w:rFonts w:ascii="Cambria" w:hAnsi="Cambria" w:eastAsia="Cambria" w:cs="Cambria"/>
          <w:noProof w:val="0"/>
          <w:sz w:val="22"/>
          <w:szCs w:val="22"/>
          <w:lang w:val="en-US"/>
        </w:rPr>
        <w:t xml:space="preserve"> administrative processes, and collaborative multi-agency working. Mrs. Mann, a 72-year-old woman recovering from hip replacement surgery, receives support from domiciliary carers, a physiotherapist, and her GP. Her limited English and reliance on Urdu create potential communication barriers that require culturally sensitive and inclusive practice. In addition, concerns about inconsistent record keeping and a delayed medication adjustment highlight the importance of robust administrative skills and adherence to legislation such as the Data Protection Act 2018 (Data Protection Act, 2018). As several professionals are involved in her rehabilitation, coordinated and collaborative working is essential to ensure continuity of care and positive outcomes. This report explores the importance of communication, administration, and collaborative practice in the context of Mrs. Mann’s care, drawing on legislation, communication models, and </w:t>
      </w:r>
      <w:r w:rsidRPr="04FE6388" w:rsidR="10DC0364">
        <w:rPr>
          <w:rFonts w:ascii="Cambria" w:hAnsi="Cambria" w:eastAsia="Cambria" w:cs="Cambria"/>
          <w:noProof w:val="0"/>
          <w:sz w:val="22"/>
          <w:szCs w:val="22"/>
          <w:lang w:val="en-US"/>
        </w:rPr>
        <w:t>recognised</w:t>
      </w:r>
      <w:r w:rsidRPr="04FE6388" w:rsidR="10DC0364">
        <w:rPr>
          <w:rFonts w:ascii="Cambria" w:hAnsi="Cambria" w:eastAsia="Cambria" w:cs="Cambria"/>
          <w:noProof w:val="0"/>
          <w:sz w:val="22"/>
          <w:szCs w:val="22"/>
          <w:lang w:val="en-US"/>
        </w:rPr>
        <w:t xml:space="preserve"> frameworks to </w:t>
      </w:r>
      <w:r w:rsidRPr="04FE6388" w:rsidR="10DC0364">
        <w:rPr>
          <w:rFonts w:ascii="Cambria" w:hAnsi="Cambria" w:eastAsia="Cambria" w:cs="Cambria"/>
          <w:noProof w:val="0"/>
          <w:sz w:val="22"/>
          <w:szCs w:val="22"/>
          <w:lang w:val="en-US"/>
        </w:rPr>
        <w:t>demonstrate</w:t>
      </w:r>
      <w:r w:rsidRPr="04FE6388" w:rsidR="10DC0364">
        <w:rPr>
          <w:rFonts w:ascii="Cambria" w:hAnsi="Cambria" w:eastAsia="Cambria" w:cs="Cambria"/>
          <w:noProof w:val="0"/>
          <w:sz w:val="22"/>
          <w:szCs w:val="22"/>
          <w:lang w:val="en-US"/>
        </w:rPr>
        <w:t xml:space="preserve"> how high-quality person-centered care can be delivered.</w:t>
      </w:r>
      <w:r w:rsidRPr="04FE6388" w:rsidR="18265B45">
        <w:rPr>
          <w:rFonts w:ascii="Cambria" w:hAnsi="Cambria" w:eastAsia="Cambria" w:cs="Cambria"/>
          <w:noProof w:val="0"/>
          <w:sz w:val="22"/>
          <w:szCs w:val="22"/>
          <w:lang w:val="en-US"/>
        </w:rPr>
        <w:t xml:space="preserve"> </w:t>
      </w:r>
    </w:p>
    <w:p w:rsidR="18265B45" w:rsidP="22285F20" w:rsidRDefault="18265B45" w14:paraId="3E918ECE" w14:textId="4F434660">
      <w:pPr>
        <w:bidi w:val="0"/>
        <w:spacing w:before="0" w:beforeAutospacing="off" w:after="200" w:afterAutospacing="off" w:line="276" w:lineRule="auto"/>
        <w:jc w:val="left"/>
        <w:rPr>
          <w:rFonts w:ascii="Cambria" w:hAnsi="Cambria" w:eastAsia="Cambria" w:cs="Cambria"/>
          <w:noProof w:val="0"/>
          <w:sz w:val="32"/>
          <w:szCs w:val="32"/>
          <w:lang w:val="en-US"/>
        </w:rPr>
      </w:pPr>
      <w:r w:rsidRPr="22285F20" w:rsidR="18265B45">
        <w:rPr>
          <w:rFonts w:ascii="Cambria" w:hAnsi="Cambria" w:eastAsia="Cambria" w:cs="Cambria"/>
          <w:noProof w:val="0"/>
          <w:sz w:val="32"/>
          <w:szCs w:val="32"/>
          <w:lang w:val="en-US"/>
        </w:rPr>
        <w:t>1. Importance of Effective Communication</w:t>
      </w:r>
      <w:r w:rsidRPr="22285F20" w:rsidR="44F5861D">
        <w:rPr>
          <w:rFonts w:ascii="Cambria" w:hAnsi="Cambria" w:eastAsia="Cambria" w:cs="Cambria"/>
          <w:noProof w:val="0"/>
          <w:sz w:val="32"/>
          <w:szCs w:val="32"/>
          <w:lang w:val="en-US"/>
        </w:rPr>
        <w:t>:</w:t>
      </w:r>
    </w:p>
    <w:p w:rsidR="18265B45" w:rsidP="04FE6388" w:rsidRDefault="18265B45" w14:paraId="5D8D75AA" w14:textId="279C65AF">
      <w:pPr>
        <w:spacing w:before="0" w:beforeAutospacing="off" w:after="200" w:afterAutospacing="off" w:line="276" w:lineRule="auto"/>
        <w:jc w:val="left"/>
        <w:rPr>
          <w:rFonts w:ascii="Cambria" w:hAnsi="Cambria" w:eastAsia="Cambria" w:cs="Cambria"/>
          <w:noProof w:val="0"/>
          <w:sz w:val="22"/>
          <w:szCs w:val="22"/>
          <w:lang w:val="en-US"/>
        </w:rPr>
      </w:pPr>
      <w:r w:rsidRPr="04FE6388" w:rsidR="18265B45">
        <w:rPr>
          <w:rFonts w:ascii="Cambria" w:hAnsi="Cambria" w:eastAsia="Cambria" w:cs="Cambria"/>
          <w:noProof w:val="0"/>
          <w:sz w:val="22"/>
          <w:szCs w:val="22"/>
          <w:lang w:val="en-US"/>
        </w:rPr>
        <w:t>Communication is central to safe, person-</w:t>
      </w:r>
      <w:r w:rsidRPr="04FE6388" w:rsidR="4D7B3512">
        <w:rPr>
          <w:rFonts w:ascii="Cambria" w:hAnsi="Cambria" w:eastAsia="Cambria" w:cs="Cambria"/>
          <w:noProof w:val="0"/>
          <w:sz w:val="22"/>
          <w:szCs w:val="22"/>
          <w:lang w:val="en-US"/>
        </w:rPr>
        <w:t>centered</w:t>
      </w:r>
      <w:r w:rsidRPr="04FE6388" w:rsidR="18265B45">
        <w:rPr>
          <w:rFonts w:ascii="Cambria" w:hAnsi="Cambria" w:eastAsia="Cambria" w:cs="Cambria"/>
          <w:noProof w:val="0"/>
          <w:sz w:val="22"/>
          <w:szCs w:val="22"/>
          <w:lang w:val="en-US"/>
        </w:rPr>
        <w:t xml:space="preserve"> care, particularly for individuals with language and cultural barriers. </w:t>
      </w:r>
      <w:r w:rsidRPr="04FE6388" w:rsidR="7AA91065">
        <w:rPr>
          <w:rFonts w:ascii="Cambria" w:hAnsi="Cambria" w:eastAsia="Cambria" w:cs="Cambria"/>
          <w:noProof w:val="0"/>
          <w:sz w:val="22"/>
          <w:szCs w:val="22"/>
          <w:lang w:val="en-US"/>
        </w:rPr>
        <w:t>Mrs.</w:t>
      </w:r>
      <w:r w:rsidRPr="04FE6388" w:rsidR="18265B45">
        <w:rPr>
          <w:rFonts w:ascii="Cambria" w:hAnsi="Cambria" w:eastAsia="Cambria" w:cs="Cambria"/>
          <w:noProof w:val="0"/>
          <w:sz w:val="22"/>
          <w:szCs w:val="22"/>
          <w:lang w:val="en-US"/>
        </w:rPr>
        <w:t xml:space="preserve"> Mann’s limited English and reliance on Urdu mean that communication must be adapted to ensure understanding of her care plan, medication, and rehabilitation instructions. Poor communication increases the risk of errors, non-compliance, and distress. The Equality Act 2010 protects individuals from discrimination based on age, race, or disability and requires services to make reasonable adjustments to meet communication needs (Equality Act, 2010). For </w:t>
      </w:r>
      <w:r w:rsidRPr="04FE6388" w:rsidR="240EE3DA">
        <w:rPr>
          <w:rFonts w:ascii="Cambria" w:hAnsi="Cambria" w:eastAsia="Cambria" w:cs="Cambria"/>
          <w:noProof w:val="0"/>
          <w:sz w:val="22"/>
          <w:szCs w:val="22"/>
          <w:lang w:val="en-US"/>
        </w:rPr>
        <w:t>Mrs.</w:t>
      </w:r>
      <w:r w:rsidRPr="04FE6388" w:rsidR="18265B45">
        <w:rPr>
          <w:rFonts w:ascii="Cambria" w:hAnsi="Cambria" w:eastAsia="Cambria" w:cs="Cambria"/>
          <w:noProof w:val="0"/>
          <w:sz w:val="22"/>
          <w:szCs w:val="22"/>
          <w:lang w:val="en-US"/>
        </w:rPr>
        <w:t xml:space="preserve"> Mann, this may include arranging a professional interpreter, using translated materials, or employing staff who speak Urdu.</w:t>
      </w:r>
      <w:r w:rsidRPr="04FE6388" w:rsidR="6805C4FD">
        <w:rPr>
          <w:rFonts w:ascii="Cambria" w:hAnsi="Cambria" w:eastAsia="Cambria" w:cs="Cambria"/>
          <w:noProof w:val="0"/>
          <w:sz w:val="36"/>
          <w:szCs w:val="36"/>
          <w:lang w:val="en-US"/>
        </w:rPr>
        <w:t xml:space="preserve"> </w:t>
      </w:r>
    </w:p>
    <w:p w:rsidR="18265B45" w:rsidP="04FE6388" w:rsidRDefault="18265B45" w14:paraId="5271BA2C" w14:textId="7B92CCE3">
      <w:pPr>
        <w:bidi w:val="0"/>
        <w:spacing w:before="0" w:beforeAutospacing="off" w:after="200" w:afterAutospacing="off" w:line="276" w:lineRule="auto"/>
        <w:jc w:val="left"/>
        <w:rPr>
          <w:rFonts w:ascii="Cambria" w:hAnsi="Cambria" w:eastAsia="Cambria" w:cs="Cambria"/>
          <w:noProof w:val="0"/>
          <w:sz w:val="22"/>
          <w:szCs w:val="22"/>
          <w:lang w:val="en-US"/>
        </w:rPr>
      </w:pPr>
      <w:r w:rsidRPr="04FE6388" w:rsidR="18265B45">
        <w:rPr>
          <w:rFonts w:ascii="Cambria" w:hAnsi="Cambria" w:eastAsia="Cambria" w:cs="Cambria"/>
          <w:noProof w:val="0"/>
          <w:sz w:val="22"/>
          <w:szCs w:val="22"/>
          <w:lang w:val="en-US"/>
        </w:rPr>
        <w:t xml:space="preserve"> </w:t>
      </w:r>
    </w:p>
    <w:p w:rsidR="18265B45" w:rsidP="04FE6388" w:rsidRDefault="18265B45" w14:paraId="4AE76F3C" w14:textId="5869E2FE">
      <w:pPr>
        <w:bidi w:val="0"/>
        <w:spacing w:before="0" w:beforeAutospacing="off" w:after="200" w:afterAutospacing="off" w:line="276" w:lineRule="auto"/>
        <w:jc w:val="left"/>
        <w:rPr>
          <w:rFonts w:ascii="Cambria" w:hAnsi="Cambria" w:eastAsia="Cambria" w:cs="Cambria"/>
          <w:noProof w:val="0"/>
          <w:sz w:val="22"/>
          <w:szCs w:val="22"/>
          <w:lang w:val="en-US"/>
        </w:rPr>
      </w:pPr>
      <w:r w:rsidRPr="04FE6388" w:rsidR="18265B45">
        <w:rPr>
          <w:rFonts w:ascii="Cambria" w:hAnsi="Cambria" w:eastAsia="Cambria" w:cs="Cambria"/>
          <w:noProof w:val="0"/>
          <w:sz w:val="22"/>
          <w:szCs w:val="22"/>
          <w:lang w:val="en-US"/>
        </w:rPr>
        <w:t xml:space="preserve">Culturally sensitive communication is also essential. Professionals should use simple language, gestures, clear facial expressions, and visual aids to support understanding. Although </w:t>
      </w:r>
      <w:r w:rsidRPr="04FE6388" w:rsidR="35A783C5">
        <w:rPr>
          <w:rFonts w:ascii="Cambria" w:hAnsi="Cambria" w:eastAsia="Cambria" w:cs="Cambria"/>
          <w:noProof w:val="0"/>
          <w:sz w:val="22"/>
          <w:szCs w:val="22"/>
          <w:lang w:val="en-US"/>
        </w:rPr>
        <w:t>Mrs.</w:t>
      </w:r>
      <w:r w:rsidRPr="04FE6388" w:rsidR="18265B45">
        <w:rPr>
          <w:rFonts w:ascii="Cambria" w:hAnsi="Cambria" w:eastAsia="Cambria" w:cs="Cambria"/>
          <w:noProof w:val="0"/>
          <w:sz w:val="22"/>
          <w:szCs w:val="22"/>
          <w:lang w:val="en-US"/>
        </w:rPr>
        <w:t xml:space="preserve"> Mann’s daughter helps with interpretation, over-reliance on family members may compromise confidentiality, which is a key principle of professional codes of conduct (NMC, 2018). When discussing medical or personal information, staff should seek a qualified interpreter to ensure accuracy and </w:t>
      </w:r>
      <w:r w:rsidRPr="04FE6388" w:rsidR="18265B45">
        <w:rPr>
          <w:rFonts w:ascii="Cambria" w:hAnsi="Cambria" w:eastAsia="Cambria" w:cs="Cambria"/>
          <w:noProof w:val="0"/>
          <w:sz w:val="22"/>
          <w:szCs w:val="22"/>
          <w:lang w:val="en-US"/>
        </w:rPr>
        <w:t>maintain</w:t>
      </w:r>
      <w:r w:rsidRPr="04FE6388" w:rsidR="18265B45">
        <w:rPr>
          <w:rFonts w:ascii="Cambria" w:hAnsi="Cambria" w:eastAsia="Cambria" w:cs="Cambria"/>
          <w:noProof w:val="0"/>
          <w:sz w:val="22"/>
          <w:szCs w:val="22"/>
          <w:lang w:val="en-US"/>
        </w:rPr>
        <w:t xml:space="preserve"> professional boundaries.</w:t>
      </w:r>
    </w:p>
    <w:p w:rsidR="18265B45" w:rsidP="22285F20" w:rsidRDefault="18265B45" w14:paraId="53143EA6" w14:textId="5D49B776">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68C4DF32" w14:textId="40B840CF">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A useful communication framework is Egan’s SOLER model, which outlines key elements of active listening (Egan, 1975). These include sitting squarely, </w:t>
      </w:r>
      <w:r w:rsidRPr="22285F20" w:rsidR="18265B45">
        <w:rPr>
          <w:rFonts w:ascii="Cambria" w:hAnsi="Cambria" w:eastAsia="Cambria" w:cs="Cambria"/>
          <w:noProof w:val="0"/>
          <w:sz w:val="22"/>
          <w:szCs w:val="22"/>
          <w:lang w:val="en-US"/>
        </w:rPr>
        <w:t>maintaining</w:t>
      </w:r>
      <w:r w:rsidRPr="22285F20" w:rsidR="18265B45">
        <w:rPr>
          <w:rFonts w:ascii="Cambria" w:hAnsi="Cambria" w:eastAsia="Cambria" w:cs="Cambria"/>
          <w:noProof w:val="0"/>
          <w:sz w:val="22"/>
          <w:szCs w:val="22"/>
          <w:lang w:val="en-US"/>
        </w:rPr>
        <w:t xml:space="preserve"> an open posture, leaning forward, making eye contact, and </w:t>
      </w:r>
      <w:r w:rsidRPr="22285F20" w:rsidR="18265B45">
        <w:rPr>
          <w:rFonts w:ascii="Cambria" w:hAnsi="Cambria" w:eastAsia="Cambria" w:cs="Cambria"/>
          <w:noProof w:val="0"/>
          <w:sz w:val="22"/>
          <w:szCs w:val="22"/>
          <w:lang w:val="en-US"/>
        </w:rPr>
        <w:t>remaining</w:t>
      </w:r>
      <w:r w:rsidRPr="22285F20" w:rsidR="18265B45">
        <w:rPr>
          <w:rFonts w:ascii="Cambria" w:hAnsi="Cambria" w:eastAsia="Cambria" w:cs="Cambria"/>
          <w:noProof w:val="0"/>
          <w:sz w:val="22"/>
          <w:szCs w:val="22"/>
          <w:lang w:val="en-US"/>
        </w:rPr>
        <w:t xml:space="preserve"> relaxed. These non-verbal strategies help build trust, reduce anxiety, and promote meaningful engagement with </w:t>
      </w:r>
      <w:r w:rsidRPr="22285F20" w:rsidR="4C836F8F">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w:t>
      </w:r>
      <w:r w:rsidRPr="22285F20" w:rsidR="18265B45">
        <w:rPr>
          <w:rFonts w:ascii="Cambria" w:hAnsi="Cambria" w:eastAsia="Cambria" w:cs="Cambria"/>
          <w:noProof w:val="0"/>
          <w:sz w:val="22"/>
          <w:szCs w:val="22"/>
          <w:lang w:val="en-US"/>
        </w:rPr>
        <w:t>. Active listening ensures she feels respected, valued, and involved in decisions about her care.</w:t>
      </w:r>
    </w:p>
    <w:p w:rsidR="18265B45" w:rsidP="22285F20" w:rsidRDefault="18265B45" w14:paraId="6C97FB43" w14:textId="09A23DD0">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26995202" w14:textId="4A3B7A41">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Effective communication also extends to her family and the professionals involved. </w:t>
      </w:r>
      <w:r w:rsidRPr="22285F20" w:rsidR="3F1B086B">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daughter plays an important supportive role, so </w:t>
      </w:r>
      <w:r w:rsidRPr="22285F20" w:rsidR="18265B45">
        <w:rPr>
          <w:rFonts w:ascii="Cambria" w:hAnsi="Cambria" w:eastAsia="Cambria" w:cs="Cambria"/>
          <w:noProof w:val="0"/>
          <w:sz w:val="22"/>
          <w:szCs w:val="22"/>
          <w:lang w:val="en-US"/>
        </w:rPr>
        <w:t>maintaining</w:t>
      </w:r>
      <w:r w:rsidRPr="22285F20" w:rsidR="18265B45">
        <w:rPr>
          <w:rFonts w:ascii="Cambria" w:hAnsi="Cambria" w:eastAsia="Cambria" w:cs="Cambria"/>
          <w:noProof w:val="0"/>
          <w:sz w:val="22"/>
          <w:szCs w:val="22"/>
          <w:lang w:val="en-US"/>
        </w:rPr>
        <w:t xml:space="preserve"> open and respectful communication is essential. Likewise, clear communication between the domiciliary care team, GP, and </w:t>
      </w:r>
      <w:r w:rsidRPr="22285F20" w:rsidR="486127B3">
        <w:rPr>
          <w:rFonts w:ascii="Cambria" w:hAnsi="Cambria" w:eastAsia="Cambria" w:cs="Cambria"/>
          <w:noProof w:val="0"/>
          <w:sz w:val="22"/>
          <w:szCs w:val="22"/>
          <w:lang w:val="en-US"/>
        </w:rPr>
        <w:t>physiotherapists</w:t>
      </w:r>
      <w:r w:rsidRPr="22285F20" w:rsidR="18265B45">
        <w:rPr>
          <w:rFonts w:ascii="Cambria" w:hAnsi="Cambria" w:eastAsia="Cambria" w:cs="Cambria"/>
          <w:noProof w:val="0"/>
          <w:sz w:val="22"/>
          <w:szCs w:val="22"/>
          <w:lang w:val="en-US"/>
        </w:rPr>
        <w:t xml:space="preserve"> prevents misunderstandings. The delayed medication adjustment in </w:t>
      </w:r>
      <w:r w:rsidRPr="22285F20" w:rsidR="6E121A7C">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case </w:t>
      </w:r>
      <w:r w:rsidRPr="22285F20" w:rsidR="18265B45">
        <w:rPr>
          <w:rFonts w:ascii="Cambria" w:hAnsi="Cambria" w:eastAsia="Cambria" w:cs="Cambria"/>
          <w:noProof w:val="0"/>
          <w:sz w:val="22"/>
          <w:szCs w:val="22"/>
          <w:lang w:val="en-US"/>
        </w:rPr>
        <w:t>demonstrates</w:t>
      </w:r>
      <w:r w:rsidRPr="22285F20" w:rsidR="18265B45">
        <w:rPr>
          <w:rFonts w:ascii="Cambria" w:hAnsi="Cambria" w:eastAsia="Cambria" w:cs="Cambria"/>
          <w:noProof w:val="0"/>
          <w:sz w:val="22"/>
          <w:szCs w:val="22"/>
          <w:lang w:val="en-US"/>
        </w:rPr>
        <w:t xml:space="preserve"> how communication failures can compromise safety, highlighting the need for structured and </w:t>
      </w:r>
      <w:r w:rsidRPr="22285F20" w:rsidR="18265B45">
        <w:rPr>
          <w:rFonts w:ascii="Cambria" w:hAnsi="Cambria" w:eastAsia="Cambria" w:cs="Cambria"/>
          <w:noProof w:val="0"/>
          <w:sz w:val="22"/>
          <w:szCs w:val="22"/>
          <w:lang w:val="en-US"/>
        </w:rPr>
        <w:t>accurate</w:t>
      </w:r>
      <w:r w:rsidRPr="22285F20" w:rsidR="18265B45">
        <w:rPr>
          <w:rFonts w:ascii="Cambria" w:hAnsi="Cambria" w:eastAsia="Cambria" w:cs="Cambria"/>
          <w:noProof w:val="0"/>
          <w:sz w:val="22"/>
          <w:szCs w:val="22"/>
          <w:lang w:val="en-US"/>
        </w:rPr>
        <w:t xml:space="preserve"> information sharing (CQC, 2023). Therefore, effective communication is vital for promoting dignity, ensuring inclusion, and supporting safe, high-quality care for </w:t>
      </w:r>
      <w:r w:rsidRPr="22285F20" w:rsidR="0C5C9F4C">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w:t>
      </w:r>
      <w:r w:rsidRPr="22285F20" w:rsidR="18265B45">
        <w:rPr>
          <w:rFonts w:ascii="Cambria" w:hAnsi="Cambria" w:eastAsia="Cambria" w:cs="Cambria"/>
          <w:noProof w:val="0"/>
          <w:sz w:val="22"/>
          <w:szCs w:val="22"/>
          <w:lang w:val="en-US"/>
        </w:rPr>
        <w:t>.</w:t>
      </w:r>
    </w:p>
    <w:p w:rsidR="18265B45" w:rsidP="22285F20" w:rsidRDefault="18265B45" w14:paraId="6C1F5495" w14:textId="61C3CB5C">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688547A2" w14:textId="37F5A600">
      <w:pPr>
        <w:bidi w:val="0"/>
        <w:spacing w:before="0" w:beforeAutospacing="off" w:after="200" w:afterAutospacing="off" w:line="276" w:lineRule="auto"/>
        <w:jc w:val="left"/>
        <w:rPr>
          <w:rFonts w:ascii="Cambria" w:hAnsi="Cambria" w:eastAsia="Cambria" w:cs="Cambria"/>
          <w:noProof w:val="0"/>
          <w:sz w:val="32"/>
          <w:szCs w:val="32"/>
          <w:lang w:val="en-US"/>
        </w:rPr>
      </w:pPr>
      <w:r w:rsidRPr="22285F20" w:rsidR="18265B45">
        <w:rPr>
          <w:rFonts w:ascii="Cambria" w:hAnsi="Cambria" w:eastAsia="Cambria" w:cs="Cambria"/>
          <w:noProof w:val="0"/>
          <w:sz w:val="32"/>
          <w:szCs w:val="32"/>
          <w:lang w:val="en-US"/>
        </w:rPr>
        <w:t>2. Importance of Good Administrative Skills</w:t>
      </w:r>
      <w:r w:rsidRPr="22285F20" w:rsidR="09B83D56">
        <w:rPr>
          <w:rFonts w:ascii="Cambria" w:hAnsi="Cambria" w:eastAsia="Cambria" w:cs="Cambria"/>
          <w:noProof w:val="0"/>
          <w:sz w:val="32"/>
          <w:szCs w:val="32"/>
          <w:lang w:val="en-US"/>
        </w:rPr>
        <w:t>:</w:t>
      </w:r>
    </w:p>
    <w:p w:rsidR="18265B45" w:rsidP="22285F20" w:rsidRDefault="18265B45" w14:paraId="39F7F12C" w14:textId="4E412618">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Administrative skills are fundamental within health and social care because they support safe, efficient, and accountable practice. In </w:t>
      </w:r>
      <w:r w:rsidRPr="22285F20" w:rsidR="74D96DE2">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case, inconsistent record keeping and miscommunication contributed to a delayed medication adjustment, </w:t>
      </w:r>
      <w:r w:rsidRPr="22285F20" w:rsidR="18265B45">
        <w:rPr>
          <w:rFonts w:ascii="Cambria" w:hAnsi="Cambria" w:eastAsia="Cambria" w:cs="Cambria"/>
          <w:noProof w:val="0"/>
          <w:sz w:val="22"/>
          <w:szCs w:val="22"/>
          <w:lang w:val="en-US"/>
        </w:rPr>
        <w:t>demonstrating</w:t>
      </w:r>
      <w:r w:rsidRPr="22285F20" w:rsidR="18265B45">
        <w:rPr>
          <w:rFonts w:ascii="Cambria" w:hAnsi="Cambria" w:eastAsia="Cambria" w:cs="Cambria"/>
          <w:noProof w:val="0"/>
          <w:sz w:val="22"/>
          <w:szCs w:val="22"/>
          <w:lang w:val="en-US"/>
        </w:rPr>
        <w:t xml:space="preserve"> how administrative errors can </w:t>
      </w:r>
      <w:r w:rsidRPr="22285F20" w:rsidR="18265B45">
        <w:rPr>
          <w:rFonts w:ascii="Cambria" w:hAnsi="Cambria" w:eastAsia="Cambria" w:cs="Cambria"/>
          <w:noProof w:val="0"/>
          <w:sz w:val="22"/>
          <w:szCs w:val="22"/>
          <w:lang w:val="en-US"/>
        </w:rPr>
        <w:t>impact</w:t>
      </w:r>
      <w:r w:rsidRPr="22285F20" w:rsidR="18265B45">
        <w:rPr>
          <w:rFonts w:ascii="Cambria" w:hAnsi="Cambria" w:eastAsia="Cambria" w:cs="Cambria"/>
          <w:noProof w:val="0"/>
          <w:sz w:val="22"/>
          <w:szCs w:val="22"/>
          <w:lang w:val="en-US"/>
        </w:rPr>
        <w:t xml:space="preserve"> health outcomes. Accurate documentation ensures that all professionals involved in her care—carers, </w:t>
      </w:r>
      <w:r w:rsidRPr="22285F20" w:rsidR="769851F3">
        <w:rPr>
          <w:rFonts w:ascii="Cambria" w:hAnsi="Cambria" w:eastAsia="Cambria" w:cs="Cambria"/>
          <w:noProof w:val="0"/>
          <w:sz w:val="22"/>
          <w:szCs w:val="22"/>
          <w:lang w:val="en-US"/>
        </w:rPr>
        <w:t>physiotherapists</w:t>
      </w:r>
      <w:r w:rsidRPr="22285F20" w:rsidR="18265B45">
        <w:rPr>
          <w:rFonts w:ascii="Cambria" w:hAnsi="Cambria" w:eastAsia="Cambria" w:cs="Cambria"/>
          <w:noProof w:val="0"/>
          <w:sz w:val="22"/>
          <w:szCs w:val="22"/>
          <w:lang w:val="en-US"/>
        </w:rPr>
        <w:t xml:space="preserve">, and GP—have the information they need to make </w:t>
      </w:r>
      <w:r w:rsidRPr="22285F20" w:rsidR="18265B45">
        <w:rPr>
          <w:rFonts w:ascii="Cambria" w:hAnsi="Cambria" w:eastAsia="Cambria" w:cs="Cambria"/>
          <w:noProof w:val="0"/>
          <w:sz w:val="22"/>
          <w:szCs w:val="22"/>
          <w:lang w:val="en-US"/>
        </w:rPr>
        <w:t>timely</w:t>
      </w:r>
      <w:r w:rsidRPr="22285F20" w:rsidR="18265B45">
        <w:rPr>
          <w:rFonts w:ascii="Cambria" w:hAnsi="Cambria" w:eastAsia="Cambria" w:cs="Cambria"/>
          <w:noProof w:val="0"/>
          <w:sz w:val="22"/>
          <w:szCs w:val="22"/>
          <w:lang w:val="en-US"/>
        </w:rPr>
        <w:t>, informed decisions (NICE, 2022).</w:t>
      </w:r>
    </w:p>
    <w:p w:rsidR="18265B45" w:rsidP="22285F20" w:rsidRDefault="18265B45" w14:paraId="4208B848" w14:textId="16B7B3EF">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2D17DCF2" w14:textId="053B64CE">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Record keeping must be factual, clear, and completed </w:t>
      </w:r>
      <w:r w:rsidRPr="22285F20" w:rsidR="18265B45">
        <w:rPr>
          <w:rFonts w:ascii="Cambria" w:hAnsi="Cambria" w:eastAsia="Cambria" w:cs="Cambria"/>
          <w:noProof w:val="0"/>
          <w:sz w:val="22"/>
          <w:szCs w:val="22"/>
          <w:lang w:val="en-US"/>
        </w:rPr>
        <w:t>in a timely manner</w:t>
      </w:r>
      <w:r w:rsidRPr="22285F20" w:rsidR="18265B45">
        <w:rPr>
          <w:rFonts w:ascii="Cambria" w:hAnsi="Cambria" w:eastAsia="Cambria" w:cs="Cambria"/>
          <w:noProof w:val="0"/>
          <w:sz w:val="22"/>
          <w:szCs w:val="22"/>
          <w:lang w:val="en-US"/>
        </w:rPr>
        <w:t xml:space="preserve">. Notes should document </w:t>
      </w:r>
      <w:r w:rsidRPr="22285F20" w:rsidR="12294E80">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mobility progress, personal care, medication administration, and any concerns. Good record keeping supports continuity of care, helps </w:t>
      </w:r>
      <w:r w:rsidRPr="22285F20" w:rsidR="18265B45">
        <w:rPr>
          <w:rFonts w:ascii="Cambria" w:hAnsi="Cambria" w:eastAsia="Cambria" w:cs="Cambria"/>
          <w:noProof w:val="0"/>
          <w:sz w:val="22"/>
          <w:szCs w:val="22"/>
          <w:lang w:val="en-US"/>
        </w:rPr>
        <w:t>identify</w:t>
      </w:r>
      <w:r w:rsidRPr="22285F20" w:rsidR="18265B45">
        <w:rPr>
          <w:rFonts w:ascii="Cambria" w:hAnsi="Cambria" w:eastAsia="Cambria" w:cs="Cambria"/>
          <w:noProof w:val="0"/>
          <w:sz w:val="22"/>
          <w:szCs w:val="22"/>
          <w:lang w:val="en-US"/>
        </w:rPr>
        <w:t xml:space="preserve"> changes in her condition, and provides legal evidence of actions taken. It also contributes to risk management by ensuring that all staff are aware of updated instructions or concerns (CQC, 2023).</w:t>
      </w:r>
    </w:p>
    <w:p w:rsidR="18265B45" w:rsidP="22285F20" w:rsidRDefault="18265B45" w14:paraId="41494330" w14:textId="15991228">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6B880B5A" w14:textId="34BE5504">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The Data Protection Act 2018 and UK GDPR require that personal data be processed lawfully, stored securely, accurately </w:t>
      </w:r>
      <w:r w:rsidRPr="22285F20" w:rsidR="18265B45">
        <w:rPr>
          <w:rFonts w:ascii="Cambria" w:hAnsi="Cambria" w:eastAsia="Cambria" w:cs="Cambria"/>
          <w:noProof w:val="0"/>
          <w:sz w:val="22"/>
          <w:szCs w:val="22"/>
          <w:lang w:val="en-US"/>
        </w:rPr>
        <w:t>maintained</w:t>
      </w:r>
      <w:r w:rsidRPr="22285F20" w:rsidR="18265B45">
        <w:rPr>
          <w:rFonts w:ascii="Cambria" w:hAnsi="Cambria" w:eastAsia="Cambria" w:cs="Cambria"/>
          <w:noProof w:val="0"/>
          <w:sz w:val="22"/>
          <w:szCs w:val="22"/>
          <w:lang w:val="en-US"/>
        </w:rPr>
        <w:t xml:space="preserve">, and shared only when necessary (Data Protection Act, 2018). For </w:t>
      </w:r>
      <w:r w:rsidRPr="22285F20" w:rsidR="5A924D2C">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 this means her care records must be held securely, whether digitally or in locked storage. When involving her daughter in communication, professionals must ensure information is shared appropriately and only when necessary, </w:t>
      </w:r>
      <w:r w:rsidRPr="22285F20" w:rsidR="18265B45">
        <w:rPr>
          <w:rFonts w:ascii="Cambria" w:hAnsi="Cambria" w:eastAsia="Cambria" w:cs="Cambria"/>
          <w:noProof w:val="0"/>
          <w:sz w:val="22"/>
          <w:szCs w:val="22"/>
          <w:lang w:val="en-US"/>
        </w:rPr>
        <w:t>maintaining</w:t>
      </w:r>
      <w:r w:rsidRPr="22285F20" w:rsidR="18265B45">
        <w:rPr>
          <w:rFonts w:ascii="Cambria" w:hAnsi="Cambria" w:eastAsia="Cambria" w:cs="Cambria"/>
          <w:noProof w:val="0"/>
          <w:sz w:val="22"/>
          <w:szCs w:val="22"/>
          <w:lang w:val="en-US"/>
        </w:rPr>
        <w:t xml:space="preserve"> confidentiality and respecting </w:t>
      </w:r>
      <w:r w:rsidRPr="22285F20" w:rsidR="12EBD0C9">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rights (NMC, 2018).</w:t>
      </w:r>
    </w:p>
    <w:p w:rsidR="18265B45" w:rsidP="22285F20" w:rsidRDefault="18265B45" w14:paraId="2BC859B6" w14:textId="73077FA6">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1A3A4D2A" w14:textId="14793376">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Policies such as the CQC Fundamental Standards state that providers must </w:t>
      </w:r>
      <w:r w:rsidRPr="22285F20" w:rsidR="18265B45">
        <w:rPr>
          <w:rFonts w:ascii="Cambria" w:hAnsi="Cambria" w:eastAsia="Cambria" w:cs="Cambria"/>
          <w:noProof w:val="0"/>
          <w:sz w:val="22"/>
          <w:szCs w:val="22"/>
          <w:lang w:val="en-US"/>
        </w:rPr>
        <w:t>maintain</w:t>
      </w:r>
      <w:r w:rsidRPr="22285F20" w:rsidR="18265B45">
        <w:rPr>
          <w:rFonts w:ascii="Cambria" w:hAnsi="Cambria" w:eastAsia="Cambria" w:cs="Cambria"/>
          <w:noProof w:val="0"/>
          <w:sz w:val="22"/>
          <w:szCs w:val="22"/>
          <w:lang w:val="en-US"/>
        </w:rPr>
        <w:t xml:space="preserve"> effective governance systems, including safe information management and </w:t>
      </w:r>
      <w:r w:rsidRPr="22285F20" w:rsidR="18265B45">
        <w:rPr>
          <w:rFonts w:ascii="Cambria" w:hAnsi="Cambria" w:eastAsia="Cambria" w:cs="Cambria"/>
          <w:noProof w:val="0"/>
          <w:sz w:val="22"/>
          <w:szCs w:val="22"/>
          <w:lang w:val="en-US"/>
        </w:rPr>
        <w:t>accurate</w:t>
      </w:r>
      <w:r w:rsidRPr="22285F20" w:rsidR="18265B45">
        <w:rPr>
          <w:rFonts w:ascii="Cambria" w:hAnsi="Cambria" w:eastAsia="Cambria" w:cs="Cambria"/>
          <w:noProof w:val="0"/>
          <w:sz w:val="22"/>
          <w:szCs w:val="22"/>
          <w:lang w:val="en-US"/>
        </w:rPr>
        <w:t xml:space="preserve"> record keeping (CQC, 2023). Similarly, NICE (2022) guidance highlights that reliable documentation reduces risks, supports coordinated care, and enhances quality. Poor administration can result in medication errors, missed visits, or duplication of tasks, which may compromise safety. Therefore, strong administrative skills—including accuracy, </w:t>
      </w:r>
      <w:r w:rsidRPr="22285F20" w:rsidR="18265B45">
        <w:rPr>
          <w:rFonts w:ascii="Cambria" w:hAnsi="Cambria" w:eastAsia="Cambria" w:cs="Cambria"/>
          <w:noProof w:val="0"/>
          <w:sz w:val="22"/>
          <w:szCs w:val="22"/>
          <w:lang w:val="en-US"/>
        </w:rPr>
        <w:t>organisational</w:t>
      </w:r>
      <w:r w:rsidRPr="22285F20" w:rsidR="18265B45">
        <w:rPr>
          <w:rFonts w:ascii="Cambria" w:hAnsi="Cambria" w:eastAsia="Cambria" w:cs="Cambria"/>
          <w:noProof w:val="0"/>
          <w:sz w:val="22"/>
          <w:szCs w:val="22"/>
          <w:lang w:val="en-US"/>
        </w:rPr>
        <w:t xml:space="preserve"> ability, and adherence to procedures—are essential to ensure </w:t>
      </w:r>
      <w:r w:rsidRPr="22285F20" w:rsidR="6B6A1E3C">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 receives safe and coordinated care.</w:t>
      </w:r>
    </w:p>
    <w:p w:rsidR="18265B45" w:rsidP="22285F20" w:rsidRDefault="18265B45" w14:paraId="14BC4702" w14:textId="2CD786EB">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58F71797" w14:textId="162031D0">
      <w:pPr>
        <w:bidi w:val="0"/>
        <w:spacing w:before="0" w:beforeAutospacing="off" w:after="200" w:afterAutospacing="off" w:line="276" w:lineRule="auto"/>
        <w:jc w:val="left"/>
        <w:rPr>
          <w:rFonts w:ascii="Cambria" w:hAnsi="Cambria" w:eastAsia="Cambria" w:cs="Cambria"/>
          <w:noProof w:val="0"/>
          <w:sz w:val="32"/>
          <w:szCs w:val="32"/>
          <w:lang w:val="en-US"/>
        </w:rPr>
      </w:pPr>
      <w:r w:rsidRPr="22285F20" w:rsidR="18265B45">
        <w:rPr>
          <w:rFonts w:ascii="Cambria" w:hAnsi="Cambria" w:eastAsia="Cambria" w:cs="Cambria"/>
          <w:noProof w:val="0"/>
          <w:sz w:val="32"/>
          <w:szCs w:val="32"/>
          <w:lang w:val="en-US"/>
        </w:rPr>
        <w:t>3. Importance of Collaborative Working</w:t>
      </w:r>
      <w:r w:rsidRPr="22285F20" w:rsidR="11450905">
        <w:rPr>
          <w:rFonts w:ascii="Cambria" w:hAnsi="Cambria" w:eastAsia="Cambria" w:cs="Cambria"/>
          <w:noProof w:val="0"/>
          <w:sz w:val="32"/>
          <w:szCs w:val="32"/>
          <w:lang w:val="en-US"/>
        </w:rPr>
        <w:t>:</w:t>
      </w:r>
    </w:p>
    <w:p w:rsidR="18265B45" w:rsidP="22285F20" w:rsidRDefault="18265B45" w14:paraId="27FF8A0B" w14:textId="5B620A36">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Collaborative working is essential when multiple professionals contribute to a service user’s care. </w:t>
      </w:r>
      <w:r w:rsidRPr="22285F20" w:rsidR="2733458B">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support network includes domiciliary carers, her GP, and a community physiotherapist. Working collaboratively enables shared decision-making, consistent approaches to care, and improved outcomes. Regular communication between professionals ensures that changes in </w:t>
      </w:r>
      <w:r w:rsidRPr="22285F20" w:rsidR="29780985">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mobility, pain levels, or medication needs are promptly </w:t>
      </w:r>
      <w:r w:rsidRPr="22285F20" w:rsidR="18265B45">
        <w:rPr>
          <w:rFonts w:ascii="Cambria" w:hAnsi="Cambria" w:eastAsia="Cambria" w:cs="Cambria"/>
          <w:noProof w:val="0"/>
          <w:sz w:val="22"/>
          <w:szCs w:val="22"/>
          <w:lang w:val="en-US"/>
        </w:rPr>
        <w:t>recognised</w:t>
      </w:r>
      <w:r w:rsidRPr="22285F20" w:rsidR="18265B45">
        <w:rPr>
          <w:rFonts w:ascii="Cambria" w:hAnsi="Cambria" w:eastAsia="Cambria" w:cs="Cambria"/>
          <w:noProof w:val="0"/>
          <w:sz w:val="22"/>
          <w:szCs w:val="22"/>
          <w:lang w:val="en-US"/>
        </w:rPr>
        <w:t xml:space="preserve"> and acted upon (NICE, 2022).</w:t>
      </w:r>
    </w:p>
    <w:p w:rsidR="18265B45" w:rsidP="22285F20" w:rsidRDefault="18265B45" w14:paraId="1C3E67DD" w14:textId="079D458C">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46677374" w14:textId="4D75A866">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Approaches that strengthen collaboration include multidisciplinary meetings, shared electronic records, and structured communication tools such as SBAR. These tools </w:t>
      </w:r>
      <w:r w:rsidRPr="22285F20" w:rsidR="18265B45">
        <w:rPr>
          <w:rFonts w:ascii="Cambria" w:hAnsi="Cambria" w:eastAsia="Cambria" w:cs="Cambria"/>
          <w:noProof w:val="0"/>
          <w:sz w:val="22"/>
          <w:szCs w:val="22"/>
          <w:lang w:val="en-US"/>
        </w:rPr>
        <w:t>standardise</w:t>
      </w:r>
      <w:r w:rsidRPr="22285F20" w:rsidR="18265B45">
        <w:rPr>
          <w:rFonts w:ascii="Cambria" w:hAnsi="Cambria" w:eastAsia="Cambria" w:cs="Cambria"/>
          <w:noProof w:val="0"/>
          <w:sz w:val="22"/>
          <w:szCs w:val="22"/>
          <w:lang w:val="en-US"/>
        </w:rPr>
        <w:t xml:space="preserve"> information exchange, reducing the risk of misunderstandings or omissions (CQC, 2023). Person-</w:t>
      </w:r>
      <w:r w:rsidRPr="22285F20" w:rsidR="08D7F6F8">
        <w:rPr>
          <w:rFonts w:ascii="Cambria" w:hAnsi="Cambria" w:eastAsia="Cambria" w:cs="Cambria"/>
          <w:noProof w:val="0"/>
          <w:sz w:val="22"/>
          <w:szCs w:val="22"/>
          <w:lang w:val="en-US"/>
        </w:rPr>
        <w:t>centered</w:t>
      </w:r>
      <w:r w:rsidRPr="22285F20" w:rsidR="18265B45">
        <w:rPr>
          <w:rFonts w:ascii="Cambria" w:hAnsi="Cambria" w:eastAsia="Cambria" w:cs="Cambria"/>
          <w:noProof w:val="0"/>
          <w:sz w:val="22"/>
          <w:szCs w:val="22"/>
          <w:lang w:val="en-US"/>
        </w:rPr>
        <w:t xml:space="preserve"> planning also supports effective collaboration by ensuring that </w:t>
      </w:r>
      <w:r w:rsidRPr="22285F20" w:rsidR="28649ED6">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needs and preferences drive the care process (NMC, 2018).</w:t>
      </w:r>
    </w:p>
    <w:p w:rsidR="18265B45" w:rsidP="22285F20" w:rsidRDefault="18265B45" w14:paraId="0A281020" w14:textId="51C6B0CC">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6B03960F" w14:textId="656041D9">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Common challenges</w:t>
      </w:r>
      <w:r w:rsidRPr="22285F20" w:rsidR="18265B45">
        <w:rPr>
          <w:rFonts w:ascii="Cambria" w:hAnsi="Cambria" w:eastAsia="Cambria" w:cs="Cambria"/>
          <w:noProof w:val="0"/>
          <w:sz w:val="22"/>
          <w:szCs w:val="22"/>
          <w:lang w:val="en-US"/>
        </w:rPr>
        <w:t xml:space="preserve"> include role confusion, inconsistent documentation, workload pressures, and delays in information sharing. To overcome these challenges, professionals should adopt clear protocols, </w:t>
      </w:r>
      <w:r w:rsidRPr="22285F20" w:rsidR="18265B45">
        <w:rPr>
          <w:rFonts w:ascii="Cambria" w:hAnsi="Cambria" w:eastAsia="Cambria" w:cs="Cambria"/>
          <w:noProof w:val="0"/>
          <w:sz w:val="22"/>
          <w:szCs w:val="22"/>
          <w:lang w:val="en-US"/>
        </w:rPr>
        <w:t>maintain</w:t>
      </w:r>
      <w:r w:rsidRPr="22285F20" w:rsidR="18265B45">
        <w:rPr>
          <w:rFonts w:ascii="Cambria" w:hAnsi="Cambria" w:eastAsia="Cambria" w:cs="Cambria"/>
          <w:noProof w:val="0"/>
          <w:sz w:val="22"/>
          <w:szCs w:val="22"/>
          <w:lang w:val="en-US"/>
        </w:rPr>
        <w:t xml:space="preserve"> open communication, and respect each team member’s </w:t>
      </w:r>
      <w:r w:rsidRPr="22285F20" w:rsidR="18265B45">
        <w:rPr>
          <w:rFonts w:ascii="Cambria" w:hAnsi="Cambria" w:eastAsia="Cambria" w:cs="Cambria"/>
          <w:noProof w:val="0"/>
          <w:sz w:val="22"/>
          <w:szCs w:val="22"/>
          <w:lang w:val="en-US"/>
        </w:rPr>
        <w:t>expertise</w:t>
      </w:r>
      <w:r w:rsidRPr="22285F20" w:rsidR="18265B45">
        <w:rPr>
          <w:rFonts w:ascii="Cambria" w:hAnsi="Cambria" w:eastAsia="Cambria" w:cs="Cambria"/>
          <w:noProof w:val="0"/>
          <w:sz w:val="22"/>
          <w:szCs w:val="22"/>
          <w:lang w:val="en-US"/>
        </w:rPr>
        <w:t xml:space="preserve"> (NICE, 2022). Effective collaboration </w:t>
      </w:r>
      <w:r w:rsidRPr="22285F20" w:rsidR="18265B45">
        <w:rPr>
          <w:rFonts w:ascii="Cambria" w:hAnsi="Cambria" w:eastAsia="Cambria" w:cs="Cambria"/>
          <w:noProof w:val="0"/>
          <w:sz w:val="22"/>
          <w:szCs w:val="22"/>
          <w:lang w:val="en-US"/>
        </w:rPr>
        <w:t>ultimately improves</w:t>
      </w:r>
      <w:r w:rsidRPr="22285F20" w:rsidR="18265B45">
        <w:rPr>
          <w:rFonts w:ascii="Cambria" w:hAnsi="Cambria" w:eastAsia="Cambria" w:cs="Cambria"/>
          <w:noProof w:val="0"/>
          <w:sz w:val="22"/>
          <w:szCs w:val="22"/>
          <w:lang w:val="en-US"/>
        </w:rPr>
        <w:t xml:space="preserve"> safety, enhances continuity, and supports </w:t>
      </w:r>
      <w:r w:rsidRPr="22285F20" w:rsidR="176E9F18">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recovery.</w:t>
      </w:r>
    </w:p>
    <w:p w:rsidR="18265B45" w:rsidP="22285F20" w:rsidRDefault="18265B45" w14:paraId="6BD3090F" w14:textId="20FDB371">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41AFEEAB" w14:textId="4A80EA06">
      <w:pPr>
        <w:bidi w:val="0"/>
        <w:spacing w:before="0" w:beforeAutospacing="off" w:after="200" w:afterAutospacing="off" w:line="276" w:lineRule="auto"/>
        <w:jc w:val="left"/>
        <w:rPr>
          <w:rFonts w:ascii="Cambria" w:hAnsi="Cambria" w:eastAsia="Cambria" w:cs="Cambria"/>
          <w:noProof w:val="0"/>
          <w:sz w:val="32"/>
          <w:szCs w:val="32"/>
          <w:lang w:val="en-US"/>
        </w:rPr>
      </w:pPr>
      <w:r w:rsidRPr="22285F20" w:rsidR="18265B45">
        <w:rPr>
          <w:rFonts w:ascii="Cambria" w:hAnsi="Cambria" w:eastAsia="Cambria" w:cs="Cambria"/>
          <w:noProof w:val="0"/>
          <w:sz w:val="32"/>
          <w:szCs w:val="32"/>
          <w:lang w:val="en-US"/>
        </w:rPr>
        <w:t>Conclusion</w:t>
      </w:r>
      <w:r w:rsidRPr="22285F20" w:rsidR="0D05131B">
        <w:rPr>
          <w:rFonts w:ascii="Cambria" w:hAnsi="Cambria" w:eastAsia="Cambria" w:cs="Cambria"/>
          <w:noProof w:val="0"/>
          <w:sz w:val="32"/>
          <w:szCs w:val="32"/>
          <w:lang w:val="en-US"/>
        </w:rPr>
        <w:t>:</w:t>
      </w:r>
    </w:p>
    <w:p w:rsidR="0D05131B" w:rsidP="22285F20" w:rsidRDefault="0D05131B" w14:paraId="1AEC4A24" w14:textId="6A208675">
      <w:pPr>
        <w:bidi w:val="0"/>
        <w:spacing w:before="0" w:beforeAutospacing="off" w:after="200" w:afterAutospacing="off" w:line="276" w:lineRule="auto"/>
        <w:jc w:val="left"/>
      </w:pPr>
      <w:r w:rsidRPr="22285F20" w:rsidR="0D05131B">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Mann’s case highlights how communication, administrative competence, and collaborative practice are essential components of high-quality health and social care. Effective communication ensures inclusion, reduces language barriers, and supports person-</w:t>
      </w:r>
      <w:r w:rsidRPr="22285F20" w:rsidR="5B8913FA">
        <w:rPr>
          <w:rFonts w:ascii="Cambria" w:hAnsi="Cambria" w:eastAsia="Cambria" w:cs="Cambria"/>
          <w:noProof w:val="0"/>
          <w:sz w:val="22"/>
          <w:szCs w:val="22"/>
          <w:lang w:val="en-US"/>
        </w:rPr>
        <w:t>centered</w:t>
      </w:r>
      <w:r w:rsidRPr="22285F20" w:rsidR="18265B45">
        <w:rPr>
          <w:rFonts w:ascii="Cambria" w:hAnsi="Cambria" w:eastAsia="Cambria" w:cs="Cambria"/>
          <w:noProof w:val="0"/>
          <w:sz w:val="22"/>
          <w:szCs w:val="22"/>
          <w:lang w:val="en-US"/>
        </w:rPr>
        <w:t xml:space="preserve"> care. Good administrative skills, including </w:t>
      </w:r>
      <w:r w:rsidRPr="22285F20" w:rsidR="18265B45">
        <w:rPr>
          <w:rFonts w:ascii="Cambria" w:hAnsi="Cambria" w:eastAsia="Cambria" w:cs="Cambria"/>
          <w:noProof w:val="0"/>
          <w:sz w:val="22"/>
          <w:szCs w:val="22"/>
          <w:lang w:val="en-US"/>
        </w:rPr>
        <w:t>accurate</w:t>
      </w:r>
      <w:r w:rsidRPr="22285F20" w:rsidR="18265B45">
        <w:rPr>
          <w:rFonts w:ascii="Cambria" w:hAnsi="Cambria" w:eastAsia="Cambria" w:cs="Cambria"/>
          <w:noProof w:val="0"/>
          <w:sz w:val="22"/>
          <w:szCs w:val="22"/>
          <w:lang w:val="en-US"/>
        </w:rPr>
        <w:t xml:space="preserve"> and secure record keeping, help </w:t>
      </w:r>
      <w:r w:rsidRPr="22285F20" w:rsidR="18265B45">
        <w:rPr>
          <w:rFonts w:ascii="Cambria" w:hAnsi="Cambria" w:eastAsia="Cambria" w:cs="Cambria"/>
          <w:noProof w:val="0"/>
          <w:sz w:val="22"/>
          <w:szCs w:val="22"/>
          <w:lang w:val="en-US"/>
        </w:rPr>
        <w:t>maintain</w:t>
      </w:r>
      <w:r w:rsidRPr="22285F20" w:rsidR="18265B45">
        <w:rPr>
          <w:rFonts w:ascii="Cambria" w:hAnsi="Cambria" w:eastAsia="Cambria" w:cs="Cambria"/>
          <w:noProof w:val="0"/>
          <w:sz w:val="22"/>
          <w:szCs w:val="22"/>
          <w:lang w:val="en-US"/>
        </w:rPr>
        <w:t xml:space="preserve"> safety and continuity while meeting legislative requirements such as the Data Protection Act 2018 (Data Protection Act, 2018). Collaborative working between the domiciliary care team, GP, and physiotherapist ensures that </w:t>
      </w:r>
      <w:r w:rsidRPr="22285F20" w:rsidR="0D589FD5">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 receives coordinated, holistic support throughout her recovery. By strengthening these principles, professionals can significantly enhance the quality, safety, and effectiveness of care provided to </w:t>
      </w:r>
      <w:r w:rsidRPr="22285F20" w:rsidR="5CC0A271">
        <w:rPr>
          <w:rFonts w:ascii="Cambria" w:hAnsi="Cambria" w:eastAsia="Cambria" w:cs="Cambria"/>
          <w:noProof w:val="0"/>
          <w:sz w:val="22"/>
          <w:szCs w:val="22"/>
          <w:lang w:val="en-US"/>
        </w:rPr>
        <w:t>Mrs.</w:t>
      </w:r>
      <w:r w:rsidRPr="22285F20" w:rsidR="18265B45">
        <w:rPr>
          <w:rFonts w:ascii="Cambria" w:hAnsi="Cambria" w:eastAsia="Cambria" w:cs="Cambria"/>
          <w:noProof w:val="0"/>
          <w:sz w:val="22"/>
          <w:szCs w:val="22"/>
          <w:lang w:val="en-US"/>
        </w:rPr>
        <w:t xml:space="preserve"> Mann</w:t>
      </w:r>
      <w:r w:rsidRPr="22285F20" w:rsidR="18265B45">
        <w:rPr>
          <w:rFonts w:ascii="Cambria" w:hAnsi="Cambria" w:eastAsia="Cambria" w:cs="Cambria"/>
          <w:noProof w:val="0"/>
          <w:sz w:val="22"/>
          <w:szCs w:val="22"/>
          <w:lang w:val="en-US"/>
        </w:rPr>
        <w:t>.</w:t>
      </w:r>
    </w:p>
    <w:p w:rsidR="18265B45" w:rsidP="22285F20" w:rsidRDefault="18265B45" w14:paraId="1266D7C4" w14:textId="04F09744">
      <w:pPr>
        <w:bidi w:val="0"/>
        <w:spacing w:before="0" w:beforeAutospacing="off" w:after="200" w:afterAutospacing="off" w:line="276" w:lineRule="auto"/>
        <w:jc w:val="left"/>
      </w:pPr>
      <w:r w:rsidRPr="22285F20" w:rsidR="18265B45">
        <w:rPr>
          <w:rFonts w:ascii="Cambria" w:hAnsi="Cambria" w:eastAsia="Cambria" w:cs="Cambria"/>
          <w:noProof w:val="0"/>
          <w:sz w:val="22"/>
          <w:szCs w:val="22"/>
          <w:lang w:val="en-US"/>
        </w:rPr>
        <w:t xml:space="preserve"> </w:t>
      </w:r>
    </w:p>
    <w:p w:rsidR="18265B45" w:rsidP="22285F20" w:rsidRDefault="18265B45" w14:paraId="700241DF" w14:textId="79D49190">
      <w:pPr>
        <w:bidi w:val="0"/>
        <w:spacing w:before="0" w:beforeAutospacing="off" w:after="200" w:afterAutospacing="off" w:line="276" w:lineRule="auto"/>
        <w:jc w:val="left"/>
        <w:rPr>
          <w:rFonts w:ascii="Cambria" w:hAnsi="Cambria" w:eastAsia="Cambria" w:cs="Cambria"/>
          <w:noProof w:val="0"/>
          <w:sz w:val="22"/>
          <w:szCs w:val="22"/>
          <w:lang w:val="en-US"/>
        </w:rPr>
      </w:pPr>
      <w:r w:rsidRPr="22285F20" w:rsidR="18265B45">
        <w:rPr>
          <w:rFonts w:ascii="Cambria" w:hAnsi="Cambria" w:eastAsia="Cambria" w:cs="Cambria"/>
          <w:noProof w:val="0"/>
          <w:sz w:val="32"/>
          <w:szCs w:val="32"/>
          <w:lang w:val="en-US"/>
        </w:rPr>
        <w:t>References</w:t>
      </w:r>
      <w:r w:rsidRPr="22285F20" w:rsidR="2099341C">
        <w:rPr>
          <w:rFonts w:ascii="Cambria" w:hAnsi="Cambria" w:eastAsia="Cambria" w:cs="Cambria"/>
          <w:noProof w:val="0"/>
          <w:sz w:val="32"/>
          <w:szCs w:val="32"/>
          <w:lang w:val="en-US"/>
        </w:rPr>
        <w:t>:</w:t>
      </w:r>
    </w:p>
    <w:p w:rsidR="18265B45" w:rsidP="22285F20" w:rsidRDefault="18265B45" w14:paraId="7CAD027F" w14:textId="40BAEAB1">
      <w:pPr>
        <w:pStyle w:val="ListParagraph"/>
        <w:numPr>
          <w:ilvl w:val="0"/>
          <w:numId w:val="3"/>
        </w:numPr>
        <w:bidi w:val="0"/>
        <w:spacing w:before="0" w:beforeAutospacing="off" w:after="200" w:afterAutospacing="off" w:line="276" w:lineRule="auto"/>
        <w:jc w:val="left"/>
        <w:rPr>
          <w:rFonts w:ascii="Cambria" w:hAnsi="Cambria" w:eastAsia="Cambria" w:cs="Cambria"/>
          <w:noProof w:val="0"/>
          <w:sz w:val="22"/>
          <w:szCs w:val="22"/>
          <w:lang w:val="en-US"/>
        </w:rPr>
      </w:pPr>
      <w:r w:rsidRPr="22285F20" w:rsidR="18265B45">
        <w:rPr>
          <w:rFonts w:ascii="Cambria" w:hAnsi="Cambria" w:eastAsia="Cambria" w:cs="Cambria"/>
          <w:noProof w:val="0"/>
          <w:sz w:val="22"/>
          <w:szCs w:val="22"/>
          <w:lang w:val="en-US"/>
        </w:rPr>
        <w:t>Care Quality Commission (CQC) (2023) Fundamental Standards.</w:t>
      </w:r>
    </w:p>
    <w:p w:rsidR="18265B45" w:rsidP="22285F20" w:rsidRDefault="18265B45" w14:paraId="014EE9BA" w14:textId="2E85DFFC">
      <w:pPr>
        <w:pStyle w:val="ListParagraph"/>
        <w:numPr>
          <w:ilvl w:val="0"/>
          <w:numId w:val="3"/>
        </w:numPr>
        <w:bidi w:val="0"/>
        <w:spacing w:before="0" w:beforeAutospacing="off" w:after="200" w:afterAutospacing="off" w:line="276" w:lineRule="auto"/>
        <w:jc w:val="left"/>
        <w:rPr>
          <w:rFonts w:ascii="Cambria" w:hAnsi="Cambria" w:eastAsia="Cambria" w:cs="Cambria"/>
          <w:noProof w:val="0"/>
          <w:sz w:val="22"/>
          <w:szCs w:val="22"/>
          <w:lang w:val="en-US"/>
        </w:rPr>
      </w:pPr>
      <w:r w:rsidRPr="22285F20" w:rsidR="18265B45">
        <w:rPr>
          <w:rFonts w:ascii="Cambria" w:hAnsi="Cambria" w:eastAsia="Cambria" w:cs="Cambria"/>
          <w:noProof w:val="0"/>
          <w:sz w:val="22"/>
          <w:szCs w:val="22"/>
          <w:lang w:val="en-US"/>
        </w:rPr>
        <w:t>Data Protection Act (2018) UK Public General Acts.</w:t>
      </w:r>
    </w:p>
    <w:p w:rsidR="18265B45" w:rsidP="04FE6388" w:rsidRDefault="18265B45" w14:paraId="38E68C97" w14:textId="190195AF">
      <w:pPr>
        <w:pStyle w:val="ListParagraph"/>
        <w:numPr>
          <w:ilvl w:val="0"/>
          <w:numId w:val="3"/>
        </w:numPr>
        <w:spacing w:before="0" w:beforeAutospacing="off" w:after="200" w:afterAutospacing="off" w:line="276" w:lineRule="auto"/>
        <w:jc w:val="left"/>
        <w:rPr>
          <w:rFonts w:ascii="Cambria" w:hAnsi="Cambria" w:eastAsia="Cambria" w:cs="Cambria"/>
          <w:noProof w:val="0"/>
          <w:sz w:val="22"/>
          <w:szCs w:val="22"/>
          <w:lang w:val="en-US"/>
        </w:rPr>
      </w:pPr>
      <w:r w:rsidRPr="04FE6388" w:rsidR="18265B45">
        <w:rPr>
          <w:rFonts w:ascii="Cambria" w:hAnsi="Cambria" w:eastAsia="Cambria" w:cs="Cambria"/>
          <w:noProof w:val="0"/>
          <w:sz w:val="22"/>
          <w:szCs w:val="22"/>
          <w:lang w:val="en-US"/>
        </w:rPr>
        <w:t>Egan, G. (1975)</w:t>
      </w:r>
      <w:r w:rsidRPr="04FE6388" w:rsidR="4B9F7F27">
        <w:rPr>
          <w:rFonts w:ascii="Cambria" w:hAnsi="Cambria" w:eastAsia="Cambria" w:cs="Cambria"/>
          <w:noProof w:val="0"/>
          <w:sz w:val="22"/>
          <w:szCs w:val="22"/>
          <w:lang w:val="en-US"/>
        </w:rPr>
        <w:t>. The</w:t>
      </w:r>
      <w:r w:rsidRPr="04FE6388" w:rsidR="18265B45">
        <w:rPr>
          <w:rFonts w:ascii="Cambria" w:hAnsi="Cambria" w:eastAsia="Cambria" w:cs="Cambria"/>
          <w:noProof w:val="0"/>
          <w:sz w:val="22"/>
          <w:szCs w:val="22"/>
          <w:lang w:val="en-US"/>
        </w:rPr>
        <w:t xml:space="preserve"> Skilled Helper. Brooks/C</w:t>
      </w:r>
      <w:r w:rsidRPr="04FE6388" w:rsidR="4F1745DF">
        <w:rPr>
          <w:rFonts w:ascii="Cambria" w:hAnsi="Cambria" w:eastAsia="Cambria" w:cs="Cambria"/>
          <w:noProof w:val="0"/>
          <w:sz w:val="22"/>
          <w:szCs w:val="22"/>
          <w:lang w:val="en-US"/>
        </w:rPr>
        <w:t>ole.</w:t>
      </w:r>
    </w:p>
    <w:p w:rsidR="04FE6388" w:rsidP="04FE6388" w:rsidRDefault="04FE6388" w14:paraId="6232EF7B" w14:textId="060E1884">
      <w:pPr>
        <w:pStyle w:val="ListParagraph"/>
        <w:bidi w:val="0"/>
        <w:spacing w:before="0" w:beforeAutospacing="off" w:after="200" w:afterAutospacing="off" w:line="276" w:lineRule="auto"/>
        <w:ind w:left="720"/>
        <w:jc w:val="left"/>
        <w:rPr>
          <w:rFonts w:ascii="Cambria" w:hAnsi="Cambria" w:eastAsia="Cambria" w:cs="Cambria"/>
          <w:noProof w:val="0"/>
          <w:sz w:val="22"/>
          <w:szCs w:val="22"/>
          <w:lang w:val="en-US"/>
        </w:rPr>
      </w:pPr>
    </w:p>
    <w:p w:rsidR="18265B45" w:rsidP="22285F20" w:rsidRDefault="18265B45" w14:paraId="1D8764B5" w14:textId="5D3EC955">
      <w:pPr>
        <w:pStyle w:val="ListParagraph"/>
        <w:numPr>
          <w:ilvl w:val="0"/>
          <w:numId w:val="3"/>
        </w:numPr>
        <w:bidi w:val="0"/>
        <w:spacing w:before="0" w:beforeAutospacing="off" w:after="200" w:afterAutospacing="off" w:line="276" w:lineRule="auto"/>
        <w:jc w:val="left"/>
        <w:rPr>
          <w:rFonts w:ascii="Cambria" w:hAnsi="Cambria" w:eastAsia="Cambria" w:cs="Cambria"/>
          <w:noProof w:val="0"/>
          <w:sz w:val="22"/>
          <w:szCs w:val="22"/>
          <w:lang w:val="en-US"/>
        </w:rPr>
      </w:pPr>
      <w:r w:rsidRPr="22285F20" w:rsidR="18265B45">
        <w:rPr>
          <w:rFonts w:ascii="Cambria" w:hAnsi="Cambria" w:eastAsia="Cambria" w:cs="Cambria"/>
          <w:noProof w:val="0"/>
          <w:sz w:val="22"/>
          <w:szCs w:val="22"/>
          <w:lang w:val="en-US"/>
        </w:rPr>
        <w:t>NICE (2022) Integrated Care Systems: Guidance for Effective Working.</w:t>
      </w:r>
    </w:p>
    <w:p w:rsidR="18265B45" w:rsidP="22285F20" w:rsidRDefault="18265B45" w14:paraId="026BA6EE" w14:textId="7FE98794">
      <w:pPr>
        <w:pStyle w:val="ListParagraph"/>
        <w:numPr>
          <w:ilvl w:val="0"/>
          <w:numId w:val="3"/>
        </w:numPr>
        <w:bidi w:val="0"/>
        <w:spacing w:before="0" w:beforeAutospacing="off" w:after="200" w:afterAutospacing="off" w:line="276" w:lineRule="auto"/>
        <w:jc w:val="left"/>
        <w:rPr>
          <w:rFonts w:ascii="Cambria" w:hAnsi="Cambria" w:eastAsia="Cambria" w:cs="Cambria"/>
          <w:noProof w:val="0"/>
          <w:sz w:val="22"/>
          <w:szCs w:val="22"/>
          <w:lang w:val="en-US"/>
        </w:rPr>
      </w:pPr>
      <w:r w:rsidRPr="22285F20" w:rsidR="18265B45">
        <w:rPr>
          <w:rFonts w:ascii="Cambria" w:hAnsi="Cambria" w:eastAsia="Cambria" w:cs="Cambria"/>
          <w:noProof w:val="0"/>
          <w:sz w:val="22"/>
          <w:szCs w:val="22"/>
          <w:lang w:val="en-US"/>
        </w:rPr>
        <w:t xml:space="preserve">NMC (2018) The Code: Professional Standards of Practice and </w:t>
      </w:r>
      <w:r w:rsidRPr="22285F20" w:rsidR="18265B45">
        <w:rPr>
          <w:rFonts w:ascii="Cambria" w:hAnsi="Cambria" w:eastAsia="Cambria" w:cs="Cambria"/>
          <w:noProof w:val="0"/>
          <w:sz w:val="22"/>
          <w:szCs w:val="22"/>
          <w:lang w:val="en-US"/>
        </w:rPr>
        <w:t>Behaviour</w:t>
      </w:r>
      <w:r w:rsidRPr="22285F20" w:rsidR="18265B45">
        <w:rPr>
          <w:rFonts w:ascii="Cambria" w:hAnsi="Cambria" w:eastAsia="Cambria" w:cs="Cambria"/>
          <w:noProof w:val="0"/>
          <w:sz w:val="22"/>
          <w:szCs w:val="22"/>
          <w:lang w:val="en-US"/>
        </w:rPr>
        <w:t xml:space="preserve"> for Nurses, Midwives and Nursing Associates.</w:t>
      </w:r>
    </w:p>
    <w:p w:rsidR="22285F20" w:rsidP="22285F20" w:rsidRDefault="22285F20" w14:paraId="5C51B7BD" w14:textId="35CD390F">
      <w:pPr>
        <w:bidi w:val="0"/>
        <w:spacing w:before="0" w:beforeAutospacing="off" w:after="200" w:afterAutospacing="off" w:line="276" w:lineRule="auto"/>
        <w:jc w:val="left"/>
        <w:rPr>
          <w:rFonts w:ascii="Cambria" w:hAnsi="Cambria" w:eastAsia="Cambria" w:cs="Cambria"/>
          <w:noProof w:val="0"/>
          <w:sz w:val="22"/>
          <w:szCs w:val="22"/>
          <w:lang w:val="en-US"/>
        </w:rPr>
      </w:pPr>
    </w:p>
    <w:p w:rsidR="22285F20" w:rsidP="22285F20" w:rsidRDefault="22285F20" w14:paraId="65ED494B" w14:textId="79398F92">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8"/>
          <w:szCs w:val="28"/>
          <w:lang w:val="en-GB"/>
        </w:rPr>
      </w:pPr>
    </w:p>
    <w:sectPr>
      <w:pgSz w:w="11906" w:h="16838" w:orient="portrait"/>
      <w:pgMar w:top="1440" w:right="1440" w:bottom="1440" w:left="1440" w:header="720" w:footer="720" w:gutter="0"/>
      <w:cols w:space="720"/>
      <w:docGrid w:linePitch="360"/>
      <w:footerReference w:type="default" r:id="R19b5dfe6186f4d2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285F20" w:rsidTr="22285F20" w14:paraId="598B6AC6">
      <w:trPr>
        <w:trHeight w:val="300"/>
      </w:trPr>
      <w:tc>
        <w:tcPr>
          <w:tcW w:w="3005" w:type="dxa"/>
          <w:tcMar/>
        </w:tcPr>
        <w:p w:rsidR="22285F20" w:rsidP="22285F20" w:rsidRDefault="22285F20" w14:paraId="5B542892" w14:textId="5F39EBBC">
          <w:pPr>
            <w:pStyle w:val="Header"/>
            <w:bidi w:val="0"/>
            <w:ind w:left="-115"/>
            <w:jc w:val="left"/>
          </w:pPr>
        </w:p>
      </w:tc>
      <w:tc>
        <w:tcPr>
          <w:tcW w:w="3005" w:type="dxa"/>
          <w:tcMar/>
        </w:tcPr>
        <w:p w:rsidR="22285F20" w:rsidP="22285F20" w:rsidRDefault="22285F20" w14:paraId="73D16ABC" w14:textId="36A11F9E">
          <w:pPr>
            <w:pStyle w:val="Header"/>
            <w:bidi w:val="0"/>
            <w:jc w:val="center"/>
          </w:pPr>
          <w:r>
            <w:fldChar w:fldCharType="begin"/>
          </w:r>
          <w:r>
            <w:instrText xml:space="preserve">PAGE</w:instrText>
          </w:r>
          <w:r>
            <w:fldChar w:fldCharType="separate"/>
          </w:r>
          <w:r>
            <w:fldChar w:fldCharType="end"/>
          </w:r>
        </w:p>
      </w:tc>
      <w:tc>
        <w:tcPr>
          <w:tcW w:w="3005" w:type="dxa"/>
          <w:tcMar/>
        </w:tcPr>
        <w:p w:rsidR="22285F20" w:rsidP="22285F20" w:rsidRDefault="22285F20" w14:paraId="253BB2C6" w14:textId="73C1213D">
          <w:pPr>
            <w:pStyle w:val="Header"/>
            <w:bidi w:val="0"/>
            <w:ind w:right="-115"/>
            <w:jc w:val="right"/>
          </w:pPr>
        </w:p>
      </w:tc>
    </w:tr>
  </w:tbl>
  <w:p w:rsidR="22285F20" w:rsidP="22285F20" w:rsidRDefault="22285F20" w14:paraId="5299317D" w14:textId="0E84FA87">
    <w:pPr>
      <w:pStyle w:val="Footer"/>
      <w:bidi w:val="0"/>
    </w:pPr>
  </w:p>
</w:ftr>
</file>

<file path=word/intelligence2.xml><?xml version="1.0" encoding="utf-8"?>
<int2:intelligence xmlns:int2="http://schemas.microsoft.com/office/intelligence/2020/intelligence">
  <int2:observations>
    <int2:textHash int2:hashCode="v3jXqOAVqWKVSe" int2:id="ssgKEmD1">
      <int2:state int2:type="spell" int2:value="Rejected"/>
    </int2:textHash>
    <int2:textHash int2:hashCode="ZzbVfbQxohPsEp" int2:id="ZlslBub6">
      <int2:state int2:type="spell" int2:value="Rejected"/>
    </int2:textHash>
    <int2:textHash int2:hashCode="hN6B5b8f/AaH/i" int2:id="vXDIFTZD">
      <int2:state int2:type="spell" int2:value="Rejected"/>
    </int2:textHash>
    <int2:textHash int2:hashCode="kv4UVae7TQCfC0" int2:id="hY3JuOJ8">
      <int2:state int2:type="spell" int2:value="Rejected"/>
    </int2:textHash>
    <int2:textHash int2:hashCode="Pd2ac738iZBZlu" int2:id="AmeYwrn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17cb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c22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de4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C8F762"/>
    <w:rsid w:val="003D2905"/>
    <w:rsid w:val="0069A6B3"/>
    <w:rsid w:val="0079E05E"/>
    <w:rsid w:val="01962708"/>
    <w:rsid w:val="01E6A3DE"/>
    <w:rsid w:val="02D67A2C"/>
    <w:rsid w:val="03C4F9B5"/>
    <w:rsid w:val="04FE6388"/>
    <w:rsid w:val="051F5704"/>
    <w:rsid w:val="0561F276"/>
    <w:rsid w:val="05630DE2"/>
    <w:rsid w:val="0637501A"/>
    <w:rsid w:val="06D27C8A"/>
    <w:rsid w:val="06EE0A34"/>
    <w:rsid w:val="07397AD1"/>
    <w:rsid w:val="078F4B6D"/>
    <w:rsid w:val="08D19BE1"/>
    <w:rsid w:val="08D7F6F8"/>
    <w:rsid w:val="08FD161E"/>
    <w:rsid w:val="0932A92A"/>
    <w:rsid w:val="09B83D56"/>
    <w:rsid w:val="09FA6D8E"/>
    <w:rsid w:val="0AB56582"/>
    <w:rsid w:val="0B01B005"/>
    <w:rsid w:val="0B456D41"/>
    <w:rsid w:val="0B5BCA3C"/>
    <w:rsid w:val="0BBC5D7E"/>
    <w:rsid w:val="0C5C9F4C"/>
    <w:rsid w:val="0CB71A72"/>
    <w:rsid w:val="0CD6A399"/>
    <w:rsid w:val="0D0283AF"/>
    <w:rsid w:val="0D05131B"/>
    <w:rsid w:val="0D589FD5"/>
    <w:rsid w:val="0E42DD8F"/>
    <w:rsid w:val="0EE721B9"/>
    <w:rsid w:val="0EFAD7C8"/>
    <w:rsid w:val="0F3C1C43"/>
    <w:rsid w:val="0F8BFC2E"/>
    <w:rsid w:val="0FD1E45F"/>
    <w:rsid w:val="10DC0364"/>
    <w:rsid w:val="10E02326"/>
    <w:rsid w:val="11450905"/>
    <w:rsid w:val="114702B3"/>
    <w:rsid w:val="12294E80"/>
    <w:rsid w:val="12EBD0C9"/>
    <w:rsid w:val="130CE2F9"/>
    <w:rsid w:val="135BDA22"/>
    <w:rsid w:val="1377869B"/>
    <w:rsid w:val="14089F56"/>
    <w:rsid w:val="14704CBF"/>
    <w:rsid w:val="147B305C"/>
    <w:rsid w:val="155D753A"/>
    <w:rsid w:val="15843664"/>
    <w:rsid w:val="15A934C9"/>
    <w:rsid w:val="176E9F18"/>
    <w:rsid w:val="17F82348"/>
    <w:rsid w:val="18265B45"/>
    <w:rsid w:val="192D881A"/>
    <w:rsid w:val="199869D7"/>
    <w:rsid w:val="19FB2789"/>
    <w:rsid w:val="1A734402"/>
    <w:rsid w:val="1A9DC77A"/>
    <w:rsid w:val="1B48AB97"/>
    <w:rsid w:val="1BFBD177"/>
    <w:rsid w:val="1C3CC6BD"/>
    <w:rsid w:val="1CEAFD8B"/>
    <w:rsid w:val="1F66F705"/>
    <w:rsid w:val="20028E2F"/>
    <w:rsid w:val="203057BF"/>
    <w:rsid w:val="2099341C"/>
    <w:rsid w:val="20EFE5FC"/>
    <w:rsid w:val="2108C4B2"/>
    <w:rsid w:val="2140C867"/>
    <w:rsid w:val="2198F006"/>
    <w:rsid w:val="22285F20"/>
    <w:rsid w:val="22552CC7"/>
    <w:rsid w:val="229E20DF"/>
    <w:rsid w:val="22A8454A"/>
    <w:rsid w:val="230D7CB2"/>
    <w:rsid w:val="2329F442"/>
    <w:rsid w:val="239232BD"/>
    <w:rsid w:val="240EE3DA"/>
    <w:rsid w:val="26192913"/>
    <w:rsid w:val="2621B188"/>
    <w:rsid w:val="26911208"/>
    <w:rsid w:val="26E6EF50"/>
    <w:rsid w:val="2703F2A1"/>
    <w:rsid w:val="2733458B"/>
    <w:rsid w:val="2756A09F"/>
    <w:rsid w:val="2862AEE4"/>
    <w:rsid w:val="28649ED6"/>
    <w:rsid w:val="28D44F0C"/>
    <w:rsid w:val="291D0D9A"/>
    <w:rsid w:val="29780985"/>
    <w:rsid w:val="297A7ABA"/>
    <w:rsid w:val="2C5E1E02"/>
    <w:rsid w:val="2CB5356E"/>
    <w:rsid w:val="2D247FBB"/>
    <w:rsid w:val="2D5F1276"/>
    <w:rsid w:val="2EBA7AC2"/>
    <w:rsid w:val="2F2A442A"/>
    <w:rsid w:val="2F3141ED"/>
    <w:rsid w:val="2F36A3F4"/>
    <w:rsid w:val="2F6280B7"/>
    <w:rsid w:val="2FA40739"/>
    <w:rsid w:val="3010A30E"/>
    <w:rsid w:val="30337439"/>
    <w:rsid w:val="304B5C65"/>
    <w:rsid w:val="307F3C1F"/>
    <w:rsid w:val="3138F5AE"/>
    <w:rsid w:val="325D2834"/>
    <w:rsid w:val="327C64BE"/>
    <w:rsid w:val="32842BFC"/>
    <w:rsid w:val="3415362A"/>
    <w:rsid w:val="3454F86C"/>
    <w:rsid w:val="347BAA38"/>
    <w:rsid w:val="347F5A7B"/>
    <w:rsid w:val="354F12F3"/>
    <w:rsid w:val="35A783C5"/>
    <w:rsid w:val="36BDABE7"/>
    <w:rsid w:val="38328AEA"/>
    <w:rsid w:val="392C99F1"/>
    <w:rsid w:val="39448E4E"/>
    <w:rsid w:val="39944211"/>
    <w:rsid w:val="39D2103C"/>
    <w:rsid w:val="3A285EB7"/>
    <w:rsid w:val="3A61D5B6"/>
    <w:rsid w:val="3B1C89FA"/>
    <w:rsid w:val="3C5F2BBF"/>
    <w:rsid w:val="3CF1C683"/>
    <w:rsid w:val="3D700A7A"/>
    <w:rsid w:val="3F024696"/>
    <w:rsid w:val="3F1B086B"/>
    <w:rsid w:val="407D1C9C"/>
    <w:rsid w:val="427862F0"/>
    <w:rsid w:val="43546CAA"/>
    <w:rsid w:val="435F4509"/>
    <w:rsid w:val="436D7C5D"/>
    <w:rsid w:val="44F5861D"/>
    <w:rsid w:val="455BD86B"/>
    <w:rsid w:val="45EA7AC4"/>
    <w:rsid w:val="46286BDA"/>
    <w:rsid w:val="46A7DC04"/>
    <w:rsid w:val="46F20C70"/>
    <w:rsid w:val="4735A3F2"/>
    <w:rsid w:val="474F1257"/>
    <w:rsid w:val="47B3094E"/>
    <w:rsid w:val="4833DD14"/>
    <w:rsid w:val="486127B3"/>
    <w:rsid w:val="4864EF3D"/>
    <w:rsid w:val="497B360B"/>
    <w:rsid w:val="4ABCC0B1"/>
    <w:rsid w:val="4B91931C"/>
    <w:rsid w:val="4B9F7F27"/>
    <w:rsid w:val="4BC11DDF"/>
    <w:rsid w:val="4C836F8F"/>
    <w:rsid w:val="4CD6696A"/>
    <w:rsid w:val="4CFBD6F8"/>
    <w:rsid w:val="4D05AFC3"/>
    <w:rsid w:val="4D7B3512"/>
    <w:rsid w:val="4D9AF40A"/>
    <w:rsid w:val="4E3099B6"/>
    <w:rsid w:val="4E5EA6DB"/>
    <w:rsid w:val="4F1745DF"/>
    <w:rsid w:val="4F705CD2"/>
    <w:rsid w:val="508A0CA9"/>
    <w:rsid w:val="50B001D0"/>
    <w:rsid w:val="50EC998D"/>
    <w:rsid w:val="51F856CA"/>
    <w:rsid w:val="527C9BDA"/>
    <w:rsid w:val="52F56504"/>
    <w:rsid w:val="53CB63F3"/>
    <w:rsid w:val="552B69AE"/>
    <w:rsid w:val="5533BCFA"/>
    <w:rsid w:val="5593C922"/>
    <w:rsid w:val="55FA5EBB"/>
    <w:rsid w:val="55FAFFC9"/>
    <w:rsid w:val="55FBA58C"/>
    <w:rsid w:val="572C6CDD"/>
    <w:rsid w:val="57CA5761"/>
    <w:rsid w:val="5806B9C7"/>
    <w:rsid w:val="584066AE"/>
    <w:rsid w:val="58F2C85D"/>
    <w:rsid w:val="5A924D2C"/>
    <w:rsid w:val="5B56BB81"/>
    <w:rsid w:val="5B8913FA"/>
    <w:rsid w:val="5BA0A873"/>
    <w:rsid w:val="5BC2693D"/>
    <w:rsid w:val="5BDF7FAF"/>
    <w:rsid w:val="5CC0A271"/>
    <w:rsid w:val="5E748B92"/>
    <w:rsid w:val="5EBA37A1"/>
    <w:rsid w:val="60C4C861"/>
    <w:rsid w:val="6285ECE0"/>
    <w:rsid w:val="63097281"/>
    <w:rsid w:val="631DFD66"/>
    <w:rsid w:val="632AFFDF"/>
    <w:rsid w:val="63AF2AEB"/>
    <w:rsid w:val="6501834D"/>
    <w:rsid w:val="65D5F6C5"/>
    <w:rsid w:val="67041094"/>
    <w:rsid w:val="675935F9"/>
    <w:rsid w:val="6805C4FD"/>
    <w:rsid w:val="6827A00F"/>
    <w:rsid w:val="68A56CA2"/>
    <w:rsid w:val="695531CF"/>
    <w:rsid w:val="6A4CF795"/>
    <w:rsid w:val="6A7E3488"/>
    <w:rsid w:val="6AB03E1C"/>
    <w:rsid w:val="6B6A1E3C"/>
    <w:rsid w:val="6BAFC53D"/>
    <w:rsid w:val="6CE2192E"/>
    <w:rsid w:val="6D171F4D"/>
    <w:rsid w:val="6E121A7C"/>
    <w:rsid w:val="6E88720B"/>
    <w:rsid w:val="70226E2B"/>
    <w:rsid w:val="7053AA0A"/>
    <w:rsid w:val="70DE88D1"/>
    <w:rsid w:val="70FC5122"/>
    <w:rsid w:val="71D4F571"/>
    <w:rsid w:val="71FA7B35"/>
    <w:rsid w:val="7281607E"/>
    <w:rsid w:val="735593D8"/>
    <w:rsid w:val="7360C13A"/>
    <w:rsid w:val="74C8F762"/>
    <w:rsid w:val="74D96DE2"/>
    <w:rsid w:val="769851F3"/>
    <w:rsid w:val="7700DF8C"/>
    <w:rsid w:val="77318E11"/>
    <w:rsid w:val="77E72F6A"/>
    <w:rsid w:val="78A3D23B"/>
    <w:rsid w:val="7AA91065"/>
    <w:rsid w:val="7AB326DB"/>
    <w:rsid w:val="7B3E0C4B"/>
    <w:rsid w:val="7BA604B1"/>
    <w:rsid w:val="7BB682AB"/>
    <w:rsid w:val="7BCE918B"/>
    <w:rsid w:val="7C39FEF0"/>
    <w:rsid w:val="7D075969"/>
    <w:rsid w:val="7D8DC5AE"/>
    <w:rsid w:val="7DA8E203"/>
    <w:rsid w:val="7F0EC68F"/>
    <w:rsid w:val="7F27BC1E"/>
    <w:rsid w:val="7F7EB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8F762"/>
  <w15:chartTrackingRefBased/>
  <w15:docId w15:val="{B537D401-C971-461A-BC11-D77F8BDA94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6BDABE7"/>
    <w:pPr>
      <w:spacing/>
      <w:ind w:left="720"/>
      <w:contextualSpacing/>
    </w:pPr>
  </w:style>
  <w:style w:type="paragraph" w:styleId="Header">
    <w:uiPriority w:val="99"/>
    <w:name w:val="header"/>
    <w:basedOn w:val="Normal"/>
    <w:unhideWhenUsed/>
    <w:rsid w:val="22285F20"/>
    <w:pPr>
      <w:tabs>
        <w:tab w:val="center" w:leader="none" w:pos="4680"/>
        <w:tab w:val="right" w:leader="none" w:pos="9360"/>
      </w:tabs>
      <w:spacing w:after="0" w:line="240" w:lineRule="auto"/>
    </w:pPr>
  </w:style>
  <w:style w:type="paragraph" w:styleId="Footer">
    <w:uiPriority w:val="99"/>
    <w:name w:val="footer"/>
    <w:basedOn w:val="Normal"/>
    <w:unhideWhenUsed/>
    <w:rsid w:val="22285F2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Id1066400147" /><Relationship Type="http://schemas.openxmlformats.org/officeDocument/2006/relationships/numbering" Target="/word/numbering.xml" Id="R2fe4195eadcd40f6" /><Relationship Type="http://schemas.microsoft.com/office/2020/10/relationships/intelligence" Target="/word/intelligence2.xml" Id="R7ebcc90742594030" /><Relationship Type="http://schemas.openxmlformats.org/officeDocument/2006/relationships/image" Target="/media/image4.png" Id="rId1100493835" /><Relationship Type="http://schemas.openxmlformats.org/officeDocument/2006/relationships/footer" Target="/word/footer.xml" Id="R19b5dfe6186f4d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Arzoo Anyis (2435268)</dc:creator>
  <keywords/>
  <dc:description/>
  <lastModifiedBy>Arzoo Anyis (2435268)</lastModifiedBy>
  <revision>6</revision>
  <dcterms:created xsi:type="dcterms:W3CDTF">2025-12-09T18:42:12.4021090Z</dcterms:created>
  <dcterms:modified xsi:type="dcterms:W3CDTF">2025-12-11T00:23:28.1002381Z</dcterms:modified>
</coreProperties>
</file>