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860C1C" w14:textId="7F2BC6FD" w:rsidR="00BA66D3" w:rsidRPr="00577218" w:rsidRDefault="00EF1994" w:rsidP="00577218">
      <w:pPr>
        <w:spacing w:line="360" w:lineRule="auto"/>
        <w:jc w:val="center"/>
        <w:rPr>
          <w:rFonts w:ascii="Times New Roman" w:hAnsi="Times New Roman" w:cs="Times New Roman"/>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77218">
        <w:rPr>
          <w:rFonts w:ascii="Times New Roman" w:hAnsi="Times New Roman" w:cs="Times New Roman"/>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Business Skills for the International Hotel Industry</w:t>
      </w:r>
    </w:p>
    <w:p w14:paraId="4D7DD2C1" w14:textId="6092F70A" w:rsidR="00EF1994" w:rsidRPr="00577218" w:rsidRDefault="00EF1994" w:rsidP="00577218">
      <w:pPr>
        <w:spacing w:line="360" w:lineRule="auto"/>
        <w:jc w:val="center"/>
        <w:rPr>
          <w:rFonts w:ascii="Times New Roman" w:hAnsi="Times New Roman" w:cs="Times New Roman"/>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77218">
        <w:rPr>
          <w:rFonts w:ascii="Times New Roman" w:hAnsi="Times New Roman" w:cs="Times New Roman"/>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Legal Issues- Fire Safety in the Hotel Industry</w:t>
      </w:r>
    </w:p>
    <w:p w14:paraId="011C25B6" w14:textId="2FDF59E3" w:rsidR="00EF1994" w:rsidRDefault="00EF1994" w:rsidP="00EF1994">
      <w:pPr>
        <w:spacing w:line="360" w:lineRule="auto"/>
        <w:jc w:val="both"/>
        <w:rPr>
          <w:rFonts w:ascii="Times New Roman" w:hAnsi="Times New Roman" w:cs="Times New Roman"/>
          <w:sz w:val="24"/>
          <w:szCs w:val="24"/>
        </w:rPr>
      </w:pPr>
    </w:p>
    <w:p w14:paraId="268817BC" w14:textId="4E03441A" w:rsidR="00EF1994" w:rsidRDefault="00EF1994" w:rsidP="00EF1994">
      <w:pPr>
        <w:spacing w:line="360" w:lineRule="auto"/>
        <w:jc w:val="both"/>
        <w:rPr>
          <w:rFonts w:ascii="Times New Roman" w:hAnsi="Times New Roman" w:cs="Times New Roman"/>
          <w:sz w:val="24"/>
          <w:szCs w:val="24"/>
        </w:rPr>
      </w:pPr>
    </w:p>
    <w:p w14:paraId="6E586F7F" w14:textId="51BA5FC2" w:rsidR="00EF1994" w:rsidRDefault="00EF1994" w:rsidP="00EF1994">
      <w:pPr>
        <w:spacing w:line="360" w:lineRule="auto"/>
        <w:jc w:val="both"/>
        <w:rPr>
          <w:rFonts w:ascii="Times New Roman" w:hAnsi="Times New Roman" w:cs="Times New Roman"/>
          <w:sz w:val="24"/>
          <w:szCs w:val="24"/>
        </w:rPr>
      </w:pPr>
    </w:p>
    <w:p w14:paraId="5F4D9CF1" w14:textId="77777777" w:rsidR="009F752D" w:rsidRPr="004357CD" w:rsidRDefault="009F752D" w:rsidP="00A83755">
      <w:pPr>
        <w:rPr>
          <w:sz w:val="28"/>
          <w:szCs w:val="28"/>
        </w:rPr>
      </w:pPr>
      <w:r w:rsidRPr="004357CD">
        <w:rPr>
          <w:sz w:val="28"/>
          <w:szCs w:val="28"/>
        </w:rPr>
        <w:t>School of international Hotel Management</w:t>
      </w:r>
    </w:p>
    <w:p w14:paraId="3F8AAFAE" w14:textId="77777777" w:rsidR="009F752D" w:rsidRPr="004357CD" w:rsidRDefault="009F752D" w:rsidP="00A83755">
      <w:pPr>
        <w:rPr>
          <w:sz w:val="28"/>
          <w:szCs w:val="28"/>
        </w:rPr>
      </w:pPr>
      <w:r w:rsidRPr="004357CD">
        <w:rPr>
          <w:sz w:val="28"/>
          <w:szCs w:val="28"/>
        </w:rPr>
        <w:t>University of Wales Trinity Saint David</w:t>
      </w:r>
    </w:p>
    <w:p w14:paraId="007F67B1" w14:textId="77777777" w:rsidR="004357CD" w:rsidRDefault="004357CD" w:rsidP="00EF1994">
      <w:pPr>
        <w:spacing w:line="360" w:lineRule="auto"/>
        <w:jc w:val="both"/>
        <w:rPr>
          <w:rFonts w:ascii="Times New Roman" w:hAnsi="Times New Roman" w:cs="Times New Roman"/>
          <w:sz w:val="24"/>
          <w:szCs w:val="24"/>
        </w:rPr>
      </w:pPr>
    </w:p>
    <w:p w14:paraId="539B1959" w14:textId="687F8E35" w:rsidR="00EF1994" w:rsidRDefault="00EF1994" w:rsidP="00EF1994">
      <w:pPr>
        <w:spacing w:line="360" w:lineRule="auto"/>
        <w:jc w:val="both"/>
        <w:rPr>
          <w:rFonts w:ascii="Times New Roman" w:hAnsi="Times New Roman" w:cs="Times New Roman"/>
          <w:sz w:val="24"/>
          <w:szCs w:val="24"/>
        </w:rPr>
      </w:pPr>
      <w:r>
        <w:rPr>
          <w:rFonts w:ascii="Times New Roman" w:hAnsi="Times New Roman" w:cs="Times New Roman"/>
          <w:sz w:val="24"/>
          <w:szCs w:val="24"/>
        </w:rPr>
        <w:t>Student name:</w:t>
      </w:r>
      <w:r w:rsidR="007C6930">
        <w:rPr>
          <w:rFonts w:ascii="Times New Roman" w:hAnsi="Times New Roman" w:cs="Times New Roman"/>
          <w:sz w:val="24"/>
          <w:szCs w:val="24"/>
        </w:rPr>
        <w:t xml:space="preserve"> Ionut Gageanu</w:t>
      </w:r>
    </w:p>
    <w:p w14:paraId="338BDAA3" w14:textId="556EE91C" w:rsidR="00EF1994" w:rsidRDefault="00EF1994" w:rsidP="00EF1994">
      <w:pPr>
        <w:spacing w:line="360" w:lineRule="auto"/>
        <w:jc w:val="both"/>
        <w:rPr>
          <w:rFonts w:ascii="Times New Roman" w:hAnsi="Times New Roman" w:cs="Times New Roman"/>
          <w:sz w:val="24"/>
          <w:szCs w:val="24"/>
        </w:rPr>
      </w:pPr>
      <w:r>
        <w:rPr>
          <w:rFonts w:ascii="Times New Roman" w:hAnsi="Times New Roman" w:cs="Times New Roman"/>
          <w:sz w:val="24"/>
          <w:szCs w:val="24"/>
        </w:rPr>
        <w:t>Student ID:</w:t>
      </w:r>
      <w:r w:rsidR="007C6930">
        <w:rPr>
          <w:rFonts w:ascii="Times New Roman" w:hAnsi="Times New Roman" w:cs="Times New Roman"/>
          <w:sz w:val="24"/>
          <w:szCs w:val="24"/>
        </w:rPr>
        <w:t xml:space="preserve"> 2225052</w:t>
      </w:r>
    </w:p>
    <w:p w14:paraId="49F3A64D" w14:textId="7743D34A" w:rsidR="00EF1994" w:rsidRDefault="00EF1994" w:rsidP="00EF1994">
      <w:pPr>
        <w:spacing w:line="360" w:lineRule="auto"/>
        <w:jc w:val="both"/>
        <w:rPr>
          <w:rFonts w:ascii="Times New Roman" w:hAnsi="Times New Roman" w:cs="Times New Roman"/>
          <w:sz w:val="24"/>
          <w:szCs w:val="24"/>
        </w:rPr>
      </w:pPr>
      <w:r>
        <w:rPr>
          <w:rFonts w:ascii="Times New Roman" w:hAnsi="Times New Roman" w:cs="Times New Roman"/>
          <w:sz w:val="24"/>
          <w:szCs w:val="24"/>
        </w:rPr>
        <w:t>Module title: Business Skills BMIH4001</w:t>
      </w:r>
    </w:p>
    <w:p w14:paraId="000DBF5D" w14:textId="73F47EC4" w:rsidR="00EF1994" w:rsidRDefault="00EF1994" w:rsidP="00EF1994">
      <w:pPr>
        <w:spacing w:line="360" w:lineRule="auto"/>
        <w:jc w:val="both"/>
        <w:rPr>
          <w:rFonts w:ascii="Times New Roman" w:hAnsi="Times New Roman" w:cs="Times New Roman"/>
          <w:sz w:val="24"/>
          <w:szCs w:val="24"/>
        </w:rPr>
      </w:pPr>
      <w:r>
        <w:rPr>
          <w:rFonts w:ascii="Times New Roman" w:hAnsi="Times New Roman" w:cs="Times New Roman"/>
          <w:sz w:val="24"/>
          <w:szCs w:val="24"/>
        </w:rPr>
        <w:t>Lecturer’s name:</w:t>
      </w:r>
      <w:r w:rsidR="00852433">
        <w:rPr>
          <w:rFonts w:ascii="Times New Roman" w:hAnsi="Times New Roman" w:cs="Times New Roman"/>
          <w:sz w:val="24"/>
          <w:szCs w:val="24"/>
        </w:rPr>
        <w:t xml:space="preserve"> Lan Zhang</w:t>
      </w:r>
    </w:p>
    <w:p w14:paraId="76BD39CE" w14:textId="03243780" w:rsidR="00EF1994" w:rsidRDefault="00F0582B" w:rsidP="00EF1994">
      <w:pPr>
        <w:spacing w:line="360" w:lineRule="auto"/>
        <w:jc w:val="both"/>
        <w:rPr>
          <w:rFonts w:ascii="Times New Roman" w:hAnsi="Times New Roman" w:cs="Times New Roman"/>
          <w:sz w:val="24"/>
          <w:szCs w:val="24"/>
        </w:rPr>
      </w:pPr>
      <w:r>
        <w:rPr>
          <w:rFonts w:ascii="Times New Roman" w:hAnsi="Times New Roman" w:cs="Times New Roman"/>
          <w:sz w:val="24"/>
          <w:szCs w:val="24"/>
        </w:rPr>
        <w:t>Wordcount</w:t>
      </w:r>
      <w:r w:rsidR="00CA0233">
        <w:rPr>
          <w:rFonts w:ascii="Times New Roman" w:hAnsi="Times New Roman" w:cs="Times New Roman"/>
          <w:sz w:val="24"/>
          <w:szCs w:val="24"/>
        </w:rPr>
        <w:t xml:space="preserve"> main body: 406</w:t>
      </w:r>
    </w:p>
    <w:p w14:paraId="0C9A33DC" w14:textId="2A947CD0" w:rsidR="00F0582B" w:rsidRPr="00880066" w:rsidRDefault="00880066" w:rsidP="00880066">
      <w:pPr>
        <w:rPr>
          <w:sz w:val="24"/>
          <w:szCs w:val="24"/>
        </w:rPr>
      </w:pPr>
      <w:r w:rsidRPr="00880066">
        <w:rPr>
          <w:sz w:val="24"/>
          <w:szCs w:val="24"/>
          <w:shd w:val="clear" w:color="auto" w:fill="FFFFFF"/>
        </w:rPr>
        <w:t>Date of submission</w:t>
      </w:r>
      <w:r w:rsidR="000B4B9C">
        <w:rPr>
          <w:sz w:val="24"/>
          <w:szCs w:val="24"/>
          <w:shd w:val="clear" w:color="auto" w:fill="FFFFFF"/>
        </w:rPr>
        <w:t>: 20</w:t>
      </w:r>
      <w:r w:rsidR="00A83755">
        <w:rPr>
          <w:sz w:val="24"/>
          <w:szCs w:val="24"/>
          <w:shd w:val="clear" w:color="auto" w:fill="FFFFFF"/>
        </w:rPr>
        <w:t>.02.2023</w:t>
      </w:r>
    </w:p>
    <w:p w14:paraId="0AF6AE6E" w14:textId="77777777" w:rsidR="00F0582B" w:rsidRDefault="00F0582B" w:rsidP="00EF1994">
      <w:pPr>
        <w:spacing w:line="360" w:lineRule="auto"/>
        <w:jc w:val="both"/>
        <w:rPr>
          <w:rFonts w:ascii="Times New Roman" w:hAnsi="Times New Roman" w:cs="Times New Roman"/>
          <w:sz w:val="24"/>
          <w:szCs w:val="24"/>
        </w:rPr>
      </w:pPr>
    </w:p>
    <w:p w14:paraId="56186862" w14:textId="77777777" w:rsidR="00F0582B" w:rsidRDefault="00F0582B" w:rsidP="00EF1994">
      <w:pPr>
        <w:spacing w:line="360" w:lineRule="auto"/>
        <w:jc w:val="both"/>
        <w:rPr>
          <w:rFonts w:ascii="Times New Roman" w:hAnsi="Times New Roman" w:cs="Times New Roman"/>
          <w:sz w:val="24"/>
          <w:szCs w:val="24"/>
        </w:rPr>
      </w:pPr>
    </w:p>
    <w:p w14:paraId="435FEB74" w14:textId="77777777" w:rsidR="00F0582B" w:rsidRDefault="00F0582B" w:rsidP="00EF1994">
      <w:pPr>
        <w:spacing w:line="360" w:lineRule="auto"/>
        <w:jc w:val="both"/>
        <w:rPr>
          <w:rFonts w:ascii="Times New Roman" w:hAnsi="Times New Roman" w:cs="Times New Roman"/>
          <w:sz w:val="24"/>
          <w:szCs w:val="24"/>
        </w:rPr>
      </w:pPr>
    </w:p>
    <w:p w14:paraId="7AFE2C00" w14:textId="77777777" w:rsidR="00F0582B" w:rsidRDefault="00F0582B" w:rsidP="00EF1994">
      <w:pPr>
        <w:spacing w:line="360" w:lineRule="auto"/>
        <w:jc w:val="both"/>
        <w:rPr>
          <w:rFonts w:ascii="Times New Roman" w:hAnsi="Times New Roman" w:cs="Times New Roman"/>
          <w:sz w:val="24"/>
          <w:szCs w:val="24"/>
        </w:rPr>
      </w:pPr>
    </w:p>
    <w:p w14:paraId="6969E22B" w14:textId="77777777" w:rsidR="00F0582B" w:rsidRDefault="00F0582B" w:rsidP="00EF1994">
      <w:pPr>
        <w:spacing w:line="360" w:lineRule="auto"/>
        <w:jc w:val="both"/>
        <w:rPr>
          <w:rFonts w:ascii="Times New Roman" w:hAnsi="Times New Roman" w:cs="Times New Roman"/>
          <w:sz w:val="24"/>
          <w:szCs w:val="24"/>
        </w:rPr>
      </w:pPr>
    </w:p>
    <w:p w14:paraId="60D6DCA5" w14:textId="77777777" w:rsidR="00F0582B" w:rsidRDefault="00F0582B" w:rsidP="00EF1994">
      <w:pPr>
        <w:spacing w:line="360" w:lineRule="auto"/>
        <w:jc w:val="both"/>
        <w:rPr>
          <w:rFonts w:ascii="Times New Roman" w:hAnsi="Times New Roman" w:cs="Times New Roman"/>
          <w:sz w:val="24"/>
          <w:szCs w:val="24"/>
        </w:rPr>
      </w:pPr>
    </w:p>
    <w:p w14:paraId="590F89D6" w14:textId="77777777" w:rsidR="00F0582B" w:rsidRDefault="00F0582B" w:rsidP="00EF1994">
      <w:pPr>
        <w:spacing w:line="360" w:lineRule="auto"/>
        <w:jc w:val="both"/>
        <w:rPr>
          <w:rFonts w:ascii="Times New Roman" w:hAnsi="Times New Roman" w:cs="Times New Roman"/>
          <w:sz w:val="24"/>
          <w:szCs w:val="24"/>
        </w:rPr>
      </w:pPr>
    </w:p>
    <w:p w14:paraId="422F6FFB" w14:textId="77777777" w:rsidR="00F0582B" w:rsidRDefault="00F0582B" w:rsidP="00EF1994">
      <w:pPr>
        <w:spacing w:line="360" w:lineRule="auto"/>
        <w:jc w:val="both"/>
        <w:rPr>
          <w:rFonts w:ascii="Times New Roman" w:hAnsi="Times New Roman" w:cs="Times New Roman"/>
          <w:sz w:val="24"/>
          <w:szCs w:val="24"/>
        </w:rPr>
      </w:pPr>
    </w:p>
    <w:p w14:paraId="48212FA2" w14:textId="77777777" w:rsidR="00F0582B" w:rsidRDefault="00F0582B" w:rsidP="00EF1994">
      <w:pPr>
        <w:spacing w:line="360" w:lineRule="auto"/>
        <w:jc w:val="both"/>
        <w:rPr>
          <w:rFonts w:ascii="Times New Roman" w:hAnsi="Times New Roman" w:cs="Times New Roman"/>
          <w:sz w:val="24"/>
          <w:szCs w:val="24"/>
        </w:rPr>
      </w:pPr>
    </w:p>
    <w:p w14:paraId="6FA2ADB1" w14:textId="30E7CFF1" w:rsidR="00EF1994" w:rsidRDefault="002E69DB" w:rsidP="00EF199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Fire safety is one of the most important legal issues in the hospitality industry. </w:t>
      </w:r>
      <w:r w:rsidR="000816D0">
        <w:rPr>
          <w:rFonts w:ascii="Times New Roman" w:hAnsi="Times New Roman" w:cs="Times New Roman"/>
          <w:sz w:val="24"/>
          <w:szCs w:val="24"/>
        </w:rPr>
        <w:t>The importance of fire safety is more in the hospitality industry due to the fact that the hospitality industry is based on providing accommodation and hospitality services to the guests. The hotels operating under the hospitality industry contain large number of guests at all time which means any kind of incident concerning fire may bring devastating outcomes for the hotel infrastructure, its staff and employees as well as the guests staying at the hotels</w:t>
      </w:r>
      <w:r w:rsidR="000D0FB1">
        <w:rPr>
          <w:rFonts w:ascii="Times New Roman" w:hAnsi="Times New Roman" w:cs="Times New Roman"/>
          <w:sz w:val="24"/>
          <w:szCs w:val="24"/>
        </w:rPr>
        <w:t xml:space="preserve"> (Lazarus and Kaufman, 2016)</w:t>
      </w:r>
      <w:r w:rsidR="000816D0">
        <w:rPr>
          <w:rFonts w:ascii="Times New Roman" w:hAnsi="Times New Roman" w:cs="Times New Roman"/>
          <w:sz w:val="24"/>
          <w:szCs w:val="24"/>
        </w:rPr>
        <w:t xml:space="preserve">. </w:t>
      </w:r>
      <w:r w:rsidR="008367DE">
        <w:rPr>
          <w:rFonts w:ascii="Times New Roman" w:hAnsi="Times New Roman" w:cs="Times New Roman"/>
          <w:sz w:val="24"/>
          <w:szCs w:val="24"/>
        </w:rPr>
        <w:t>As fire incidents can be life threatening, the fire safety aspect of a hotel is a major legal issue.</w:t>
      </w:r>
      <w:r w:rsidR="0056474B">
        <w:rPr>
          <w:rFonts w:ascii="Times New Roman" w:hAnsi="Times New Roman" w:cs="Times New Roman"/>
          <w:sz w:val="24"/>
          <w:szCs w:val="24"/>
        </w:rPr>
        <w:t xml:space="preserve"> In order to ensure that hotels do not face fire accidents, there are various fire safety systems which hotels must include. The legal fire safety systems which are most common in hotels include fire alarms, fire extinguishers, fire sprinkler </w:t>
      </w:r>
      <w:r w:rsidR="00C41E9C">
        <w:rPr>
          <w:rFonts w:ascii="Times New Roman" w:hAnsi="Times New Roman" w:cs="Times New Roman"/>
          <w:sz w:val="24"/>
          <w:szCs w:val="24"/>
        </w:rPr>
        <w:t xml:space="preserve">systems, fire suppression systems, kitchen safety. </w:t>
      </w:r>
    </w:p>
    <w:p w14:paraId="0C5BE3EF" w14:textId="18042534" w:rsidR="00B95C32" w:rsidRDefault="00B95C32" w:rsidP="00EF1994">
      <w:pPr>
        <w:spacing w:line="360" w:lineRule="auto"/>
        <w:jc w:val="both"/>
        <w:rPr>
          <w:rFonts w:ascii="Times New Roman" w:hAnsi="Times New Roman" w:cs="Times New Roman"/>
          <w:sz w:val="24"/>
          <w:szCs w:val="24"/>
        </w:rPr>
      </w:pPr>
      <w:r>
        <w:rPr>
          <w:rFonts w:ascii="Times New Roman" w:hAnsi="Times New Roman" w:cs="Times New Roman"/>
          <w:sz w:val="24"/>
          <w:szCs w:val="24"/>
        </w:rPr>
        <w:t>In order to ensure that a hotel is safe enough to prevent and protect fire incidents, hotels organize training programs for their staff and employees. The training programs are focused at teaching the staff and employees regarding how to use fire regarding machinery in case of a fire incident and how to take precautions for preventing fire incidents from happening</w:t>
      </w:r>
      <w:r w:rsidR="00D9533A">
        <w:rPr>
          <w:rFonts w:ascii="Times New Roman" w:hAnsi="Times New Roman" w:cs="Times New Roman"/>
          <w:sz w:val="24"/>
          <w:szCs w:val="24"/>
        </w:rPr>
        <w:t xml:space="preserve"> (Hu, 2016)</w:t>
      </w:r>
      <w:r>
        <w:rPr>
          <w:rFonts w:ascii="Times New Roman" w:hAnsi="Times New Roman" w:cs="Times New Roman"/>
          <w:sz w:val="24"/>
          <w:szCs w:val="24"/>
        </w:rPr>
        <w:t xml:space="preserve">. </w:t>
      </w:r>
      <w:r w:rsidR="00693030">
        <w:rPr>
          <w:rFonts w:ascii="Times New Roman" w:hAnsi="Times New Roman" w:cs="Times New Roman"/>
          <w:sz w:val="24"/>
          <w:szCs w:val="24"/>
        </w:rPr>
        <w:t xml:space="preserve">Along with the training programs, hotel management also provide fire safety equipment to the staff who handle the fire safety aspects of the hotel. Installing the fire safety equipment in the hotel is also the responsibility of the hotel management. </w:t>
      </w:r>
      <w:r w:rsidR="00EB6BFB">
        <w:rPr>
          <w:rFonts w:ascii="Times New Roman" w:hAnsi="Times New Roman" w:cs="Times New Roman"/>
          <w:sz w:val="24"/>
          <w:szCs w:val="24"/>
        </w:rPr>
        <w:t xml:space="preserve">Now a days, licensed fire protection companies </w:t>
      </w:r>
      <w:r w:rsidR="00FC256B">
        <w:rPr>
          <w:rFonts w:ascii="Times New Roman" w:hAnsi="Times New Roman" w:cs="Times New Roman"/>
          <w:sz w:val="24"/>
          <w:szCs w:val="24"/>
        </w:rPr>
        <w:t>are also available who provide professional inspections of the hotels to ensure that all the fire safety measures are available and active</w:t>
      </w:r>
      <w:r w:rsidR="00B96432">
        <w:rPr>
          <w:rFonts w:ascii="Times New Roman" w:hAnsi="Times New Roman" w:cs="Times New Roman"/>
          <w:sz w:val="24"/>
          <w:szCs w:val="24"/>
        </w:rPr>
        <w:t xml:space="preserve"> (Hassanain, 2009)</w:t>
      </w:r>
      <w:r w:rsidR="00FC256B">
        <w:rPr>
          <w:rFonts w:ascii="Times New Roman" w:hAnsi="Times New Roman" w:cs="Times New Roman"/>
          <w:sz w:val="24"/>
          <w:szCs w:val="24"/>
        </w:rPr>
        <w:t xml:space="preserve">. </w:t>
      </w:r>
      <w:r w:rsidR="001843F4">
        <w:rPr>
          <w:rFonts w:ascii="Times New Roman" w:hAnsi="Times New Roman" w:cs="Times New Roman"/>
          <w:sz w:val="24"/>
          <w:szCs w:val="24"/>
        </w:rPr>
        <w:t xml:space="preserve">If they find any aspect that is not on point, they will inform the management so that the hotel management can take necessary steps in time. </w:t>
      </w:r>
    </w:p>
    <w:p w14:paraId="395F4CB2" w14:textId="5906AC08" w:rsidR="003F3476" w:rsidRDefault="00153B83" w:rsidP="00EF1994">
      <w:pPr>
        <w:spacing w:line="360" w:lineRule="auto"/>
        <w:jc w:val="both"/>
        <w:rPr>
          <w:rFonts w:ascii="Times New Roman" w:hAnsi="Times New Roman" w:cs="Times New Roman"/>
          <w:sz w:val="24"/>
          <w:szCs w:val="24"/>
        </w:rPr>
      </w:pPr>
      <w:r>
        <w:rPr>
          <w:rFonts w:ascii="Times New Roman" w:hAnsi="Times New Roman" w:cs="Times New Roman"/>
          <w:sz w:val="24"/>
          <w:szCs w:val="24"/>
        </w:rPr>
        <w:t>Protecting the guests from any kind of disastrous incidents is one of the major responsibilities of hotels. Including effective fire safety measures enables a hotel to create strong brand image to their guests as guests feel that the hotel brand takes their guests’ safety as a top priority. Being able to include necessary fire safety measures is also in indication that the hotel has the ability to face challenges</w:t>
      </w:r>
      <w:r w:rsidR="00C060CA">
        <w:rPr>
          <w:rFonts w:ascii="Times New Roman" w:hAnsi="Times New Roman" w:cs="Times New Roman"/>
          <w:sz w:val="24"/>
          <w:szCs w:val="24"/>
        </w:rPr>
        <w:t xml:space="preserve"> (Tiarlina </w:t>
      </w:r>
      <w:r w:rsidR="00C060CA" w:rsidRPr="00C060CA">
        <w:rPr>
          <w:rFonts w:ascii="Times New Roman" w:hAnsi="Times New Roman" w:cs="Times New Roman"/>
          <w:i/>
          <w:iCs/>
          <w:sz w:val="24"/>
          <w:szCs w:val="24"/>
        </w:rPr>
        <w:t>et al.,</w:t>
      </w:r>
      <w:r w:rsidR="00C060CA">
        <w:rPr>
          <w:rFonts w:ascii="Times New Roman" w:hAnsi="Times New Roman" w:cs="Times New Roman"/>
          <w:sz w:val="24"/>
          <w:szCs w:val="24"/>
        </w:rPr>
        <w:t xml:space="preserve"> 2018)</w:t>
      </w:r>
      <w:r>
        <w:rPr>
          <w:rFonts w:ascii="Times New Roman" w:hAnsi="Times New Roman" w:cs="Times New Roman"/>
          <w:sz w:val="24"/>
          <w:szCs w:val="24"/>
        </w:rPr>
        <w:t xml:space="preserve">. Ensuring fire safety provides several business benefits to a hotel brand including preference from the customers. </w:t>
      </w:r>
    </w:p>
    <w:p w14:paraId="262C73B8" w14:textId="77777777" w:rsidR="00EF1994" w:rsidRDefault="00EF1994" w:rsidP="00EF1994">
      <w:pPr>
        <w:spacing w:line="360" w:lineRule="auto"/>
        <w:jc w:val="both"/>
        <w:rPr>
          <w:rFonts w:ascii="Times New Roman" w:hAnsi="Times New Roman" w:cs="Times New Roman"/>
          <w:sz w:val="24"/>
          <w:szCs w:val="24"/>
        </w:rPr>
      </w:pPr>
    </w:p>
    <w:p w14:paraId="259A779F" w14:textId="31EBCB3B" w:rsidR="00EF1994" w:rsidRDefault="00EF1994" w:rsidP="00EF1994">
      <w:pPr>
        <w:spacing w:line="360" w:lineRule="auto"/>
        <w:jc w:val="both"/>
        <w:rPr>
          <w:rFonts w:ascii="Times New Roman" w:hAnsi="Times New Roman" w:cs="Times New Roman"/>
          <w:sz w:val="24"/>
          <w:szCs w:val="24"/>
        </w:rPr>
      </w:pPr>
    </w:p>
    <w:p w14:paraId="3DE06EB3" w14:textId="6603A1D1" w:rsidR="00EF1994" w:rsidRDefault="00EF1994" w:rsidP="00EF1994">
      <w:pPr>
        <w:spacing w:line="360" w:lineRule="auto"/>
        <w:jc w:val="both"/>
        <w:rPr>
          <w:rFonts w:ascii="Times New Roman" w:hAnsi="Times New Roman" w:cs="Times New Roman"/>
          <w:sz w:val="24"/>
          <w:szCs w:val="24"/>
        </w:rPr>
      </w:pPr>
    </w:p>
    <w:p w14:paraId="3463B222" w14:textId="36264337" w:rsidR="00EF1994" w:rsidRPr="009B20F2" w:rsidRDefault="000D0FB1" w:rsidP="009B20F2">
      <w:pPr>
        <w:spacing w:line="360" w:lineRule="auto"/>
        <w:jc w:val="center"/>
        <w:rPr>
          <w:rFonts w:ascii="Times New Roman" w:hAnsi="Times New Roman" w:cs="Times New Roman"/>
          <w:b/>
          <w:bCs/>
          <w:color w:val="2F5496" w:themeColor="accent1" w:themeShade="BF"/>
          <w:sz w:val="36"/>
          <w:szCs w:val="36"/>
        </w:rPr>
      </w:pPr>
      <w:r w:rsidRPr="009B20F2">
        <w:rPr>
          <w:rFonts w:ascii="Times New Roman" w:hAnsi="Times New Roman" w:cs="Times New Roman"/>
          <w:b/>
          <w:bCs/>
          <w:color w:val="2F5496" w:themeColor="accent1" w:themeShade="BF"/>
          <w:sz w:val="36"/>
          <w:szCs w:val="36"/>
        </w:rPr>
        <w:t>References</w:t>
      </w:r>
    </w:p>
    <w:p w14:paraId="6E5AC79E" w14:textId="6C8E324E" w:rsidR="00B96432" w:rsidRDefault="00B96432" w:rsidP="00EF199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Hassanain, M. A., (2009), Approaches to qualitative fire safety risk assessment in hotel facilities, </w:t>
      </w:r>
      <w:r w:rsidRPr="00683671">
        <w:rPr>
          <w:rFonts w:ascii="Times New Roman" w:hAnsi="Times New Roman" w:cs="Times New Roman"/>
          <w:i/>
          <w:iCs/>
          <w:sz w:val="24"/>
          <w:szCs w:val="24"/>
        </w:rPr>
        <w:t>Structural Survey</w:t>
      </w:r>
      <w:r>
        <w:rPr>
          <w:rFonts w:ascii="Times New Roman" w:hAnsi="Times New Roman" w:cs="Times New Roman"/>
          <w:sz w:val="24"/>
          <w:szCs w:val="24"/>
        </w:rPr>
        <w:t>, 27(4): 287- 300.</w:t>
      </w:r>
    </w:p>
    <w:p w14:paraId="262CBE5E" w14:textId="619D6B12" w:rsidR="00D9533A" w:rsidRDefault="00D9533A" w:rsidP="00EF199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Hu, Y., (2016), Research on the application of fault tree analysis for building fire safety of hotels, </w:t>
      </w:r>
      <w:r w:rsidRPr="001B56A2">
        <w:rPr>
          <w:rFonts w:ascii="Times New Roman" w:hAnsi="Times New Roman" w:cs="Times New Roman"/>
          <w:i/>
          <w:iCs/>
          <w:sz w:val="24"/>
          <w:szCs w:val="24"/>
        </w:rPr>
        <w:t>Procedia Engineering</w:t>
      </w:r>
      <w:r>
        <w:rPr>
          <w:rFonts w:ascii="Times New Roman" w:hAnsi="Times New Roman" w:cs="Times New Roman"/>
          <w:sz w:val="24"/>
          <w:szCs w:val="24"/>
        </w:rPr>
        <w:t>, Volume 135, pages 524- 530.</w:t>
      </w:r>
    </w:p>
    <w:p w14:paraId="2EB52F42" w14:textId="1FA07AA4" w:rsidR="000D0FB1" w:rsidRDefault="000D0FB1" w:rsidP="00EF199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Lazarus, B. I. and Kaufman, J. E., (2016), Fire hotel safety procedures and special guests, </w:t>
      </w:r>
      <w:r w:rsidRPr="000D0FB1">
        <w:rPr>
          <w:rFonts w:ascii="Times New Roman" w:hAnsi="Times New Roman" w:cs="Times New Roman"/>
          <w:i/>
          <w:iCs/>
          <w:sz w:val="24"/>
          <w:szCs w:val="24"/>
        </w:rPr>
        <w:t>Journal of Hospitality &amp; Tourism Research</w:t>
      </w:r>
      <w:r>
        <w:rPr>
          <w:rFonts w:ascii="Times New Roman" w:hAnsi="Times New Roman" w:cs="Times New Roman"/>
          <w:sz w:val="24"/>
          <w:szCs w:val="24"/>
        </w:rPr>
        <w:t>, Volume 12, Issue 2.</w:t>
      </w:r>
    </w:p>
    <w:p w14:paraId="224A7719" w14:textId="59674569" w:rsidR="00EF1994" w:rsidRDefault="009559ED" w:rsidP="00EF199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Tiarlina, J., Novrikasari and Sitorus, R. J., (2018), Analysis of fire control hotel in Palembang City, </w:t>
      </w:r>
      <w:r w:rsidRPr="009559ED">
        <w:rPr>
          <w:rFonts w:ascii="Times New Roman" w:hAnsi="Times New Roman" w:cs="Times New Roman"/>
          <w:i/>
          <w:iCs/>
          <w:sz w:val="24"/>
          <w:szCs w:val="24"/>
        </w:rPr>
        <w:t>E3S Web of Conference</w:t>
      </w:r>
      <w:r>
        <w:rPr>
          <w:rFonts w:ascii="Times New Roman" w:hAnsi="Times New Roman" w:cs="Times New Roman"/>
          <w:sz w:val="24"/>
          <w:szCs w:val="24"/>
        </w:rPr>
        <w:t xml:space="preserve">, 68. </w:t>
      </w:r>
    </w:p>
    <w:p w14:paraId="69DE9FCA" w14:textId="1CA4EFA3" w:rsidR="009559ED" w:rsidRDefault="009559ED" w:rsidP="00EF1994">
      <w:pPr>
        <w:spacing w:line="360" w:lineRule="auto"/>
        <w:jc w:val="both"/>
        <w:rPr>
          <w:rFonts w:ascii="Times New Roman" w:hAnsi="Times New Roman" w:cs="Times New Roman"/>
          <w:sz w:val="24"/>
          <w:szCs w:val="24"/>
        </w:rPr>
      </w:pPr>
    </w:p>
    <w:p w14:paraId="403C3719" w14:textId="611A9F9C" w:rsidR="00EF1994" w:rsidRDefault="00EF1994" w:rsidP="00EF1994">
      <w:pPr>
        <w:spacing w:line="360" w:lineRule="auto"/>
        <w:jc w:val="both"/>
        <w:rPr>
          <w:rFonts w:ascii="Times New Roman" w:hAnsi="Times New Roman" w:cs="Times New Roman"/>
          <w:sz w:val="24"/>
          <w:szCs w:val="24"/>
        </w:rPr>
      </w:pPr>
    </w:p>
    <w:p w14:paraId="556A023B" w14:textId="5EE4741D" w:rsidR="00EF1994" w:rsidRDefault="00EF1994" w:rsidP="00EF1994">
      <w:pPr>
        <w:spacing w:line="360" w:lineRule="auto"/>
        <w:jc w:val="both"/>
        <w:rPr>
          <w:rFonts w:ascii="Times New Roman" w:hAnsi="Times New Roman" w:cs="Times New Roman"/>
          <w:sz w:val="24"/>
          <w:szCs w:val="24"/>
        </w:rPr>
      </w:pPr>
    </w:p>
    <w:p w14:paraId="7D475ED6" w14:textId="360E43EF" w:rsidR="00EF1994" w:rsidRDefault="00EF1994" w:rsidP="00EF1994">
      <w:pPr>
        <w:spacing w:line="360" w:lineRule="auto"/>
        <w:jc w:val="both"/>
        <w:rPr>
          <w:rFonts w:ascii="Times New Roman" w:hAnsi="Times New Roman" w:cs="Times New Roman"/>
          <w:sz w:val="24"/>
          <w:szCs w:val="24"/>
        </w:rPr>
      </w:pPr>
    </w:p>
    <w:p w14:paraId="5C50FBF8" w14:textId="29DF3243" w:rsidR="00EF1994" w:rsidRDefault="00EF1994" w:rsidP="00EF1994">
      <w:pPr>
        <w:spacing w:line="360" w:lineRule="auto"/>
        <w:jc w:val="both"/>
        <w:rPr>
          <w:rFonts w:ascii="Times New Roman" w:hAnsi="Times New Roman" w:cs="Times New Roman"/>
          <w:sz w:val="24"/>
          <w:szCs w:val="24"/>
        </w:rPr>
      </w:pPr>
    </w:p>
    <w:p w14:paraId="7297EDA8" w14:textId="49854483" w:rsidR="00EF1994" w:rsidRDefault="00EF1994" w:rsidP="00EF1994">
      <w:pPr>
        <w:spacing w:line="360" w:lineRule="auto"/>
        <w:jc w:val="both"/>
        <w:rPr>
          <w:rFonts w:ascii="Times New Roman" w:hAnsi="Times New Roman" w:cs="Times New Roman"/>
          <w:sz w:val="24"/>
          <w:szCs w:val="24"/>
        </w:rPr>
      </w:pPr>
    </w:p>
    <w:p w14:paraId="18A22072" w14:textId="1EC37A80" w:rsidR="00EF1994" w:rsidRDefault="00EF1994" w:rsidP="00EF1994">
      <w:pPr>
        <w:spacing w:line="360" w:lineRule="auto"/>
        <w:jc w:val="both"/>
        <w:rPr>
          <w:rFonts w:ascii="Times New Roman" w:hAnsi="Times New Roman" w:cs="Times New Roman"/>
          <w:sz w:val="24"/>
          <w:szCs w:val="24"/>
        </w:rPr>
      </w:pPr>
    </w:p>
    <w:p w14:paraId="4C3F461C" w14:textId="32717032" w:rsidR="00EF1994" w:rsidRDefault="00EF1994" w:rsidP="00EF1994">
      <w:pPr>
        <w:spacing w:line="360" w:lineRule="auto"/>
        <w:jc w:val="both"/>
        <w:rPr>
          <w:rFonts w:ascii="Times New Roman" w:hAnsi="Times New Roman" w:cs="Times New Roman"/>
          <w:sz w:val="24"/>
          <w:szCs w:val="24"/>
        </w:rPr>
      </w:pPr>
    </w:p>
    <w:p w14:paraId="44EA07B4" w14:textId="6136608D" w:rsidR="00EF1994" w:rsidRDefault="00EF1994" w:rsidP="00EF1994">
      <w:pPr>
        <w:spacing w:line="360" w:lineRule="auto"/>
        <w:jc w:val="both"/>
        <w:rPr>
          <w:rFonts w:ascii="Times New Roman" w:hAnsi="Times New Roman" w:cs="Times New Roman"/>
          <w:sz w:val="24"/>
          <w:szCs w:val="24"/>
        </w:rPr>
      </w:pPr>
    </w:p>
    <w:p w14:paraId="7E22EB18" w14:textId="1CA1EAD0" w:rsidR="00EF1994" w:rsidRDefault="00EF1994" w:rsidP="00EF1994">
      <w:pPr>
        <w:spacing w:line="360" w:lineRule="auto"/>
        <w:jc w:val="both"/>
        <w:rPr>
          <w:rFonts w:ascii="Times New Roman" w:hAnsi="Times New Roman" w:cs="Times New Roman"/>
          <w:sz w:val="24"/>
          <w:szCs w:val="24"/>
        </w:rPr>
      </w:pPr>
    </w:p>
    <w:p w14:paraId="0AB9E10B" w14:textId="17FB0E4F" w:rsidR="00EF1994" w:rsidRDefault="00EF1994" w:rsidP="00EF1994">
      <w:pPr>
        <w:spacing w:line="360" w:lineRule="auto"/>
        <w:jc w:val="both"/>
        <w:rPr>
          <w:rFonts w:ascii="Times New Roman" w:hAnsi="Times New Roman" w:cs="Times New Roman"/>
          <w:sz w:val="24"/>
          <w:szCs w:val="24"/>
        </w:rPr>
      </w:pPr>
    </w:p>
    <w:p w14:paraId="15609FBA" w14:textId="36DC70CC" w:rsidR="00EF1994" w:rsidRDefault="00EF1994" w:rsidP="00EF1994">
      <w:pPr>
        <w:spacing w:line="360" w:lineRule="auto"/>
        <w:jc w:val="both"/>
        <w:rPr>
          <w:rFonts w:ascii="Times New Roman" w:hAnsi="Times New Roman" w:cs="Times New Roman"/>
          <w:sz w:val="24"/>
          <w:szCs w:val="24"/>
        </w:rPr>
      </w:pPr>
    </w:p>
    <w:p w14:paraId="41E00DDD" w14:textId="4B80A343" w:rsidR="00EF1994" w:rsidRDefault="00EF1994" w:rsidP="00EF1994">
      <w:pPr>
        <w:spacing w:line="360" w:lineRule="auto"/>
        <w:jc w:val="both"/>
        <w:rPr>
          <w:rFonts w:ascii="Times New Roman" w:hAnsi="Times New Roman" w:cs="Times New Roman"/>
          <w:sz w:val="24"/>
          <w:szCs w:val="24"/>
        </w:rPr>
      </w:pPr>
    </w:p>
    <w:p w14:paraId="21042239" w14:textId="36A1B93A" w:rsidR="00EF1994" w:rsidRDefault="00EF1994" w:rsidP="00EF1994">
      <w:pPr>
        <w:spacing w:line="360" w:lineRule="auto"/>
        <w:jc w:val="both"/>
        <w:rPr>
          <w:rFonts w:ascii="Times New Roman" w:hAnsi="Times New Roman" w:cs="Times New Roman"/>
          <w:sz w:val="24"/>
          <w:szCs w:val="24"/>
        </w:rPr>
      </w:pPr>
    </w:p>
    <w:p w14:paraId="754BBBB6" w14:textId="77777777" w:rsidR="00EF1994" w:rsidRPr="00EF1994" w:rsidRDefault="00EF1994" w:rsidP="00EF1994">
      <w:pPr>
        <w:spacing w:line="360" w:lineRule="auto"/>
        <w:jc w:val="both"/>
        <w:rPr>
          <w:rFonts w:ascii="Times New Roman" w:hAnsi="Times New Roman" w:cs="Times New Roman"/>
          <w:sz w:val="24"/>
          <w:szCs w:val="24"/>
        </w:rPr>
      </w:pPr>
    </w:p>
    <w:sectPr w:rsidR="00EF1994" w:rsidRPr="00EF199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1994"/>
    <w:rsid w:val="000816D0"/>
    <w:rsid w:val="000B4B9C"/>
    <w:rsid w:val="000C5361"/>
    <w:rsid w:val="000D0FB1"/>
    <w:rsid w:val="00153B83"/>
    <w:rsid w:val="001843F4"/>
    <w:rsid w:val="001B56A2"/>
    <w:rsid w:val="002E69DB"/>
    <w:rsid w:val="003F3476"/>
    <w:rsid w:val="004357CD"/>
    <w:rsid w:val="004A5181"/>
    <w:rsid w:val="004C3E4B"/>
    <w:rsid w:val="0056474B"/>
    <w:rsid w:val="00577218"/>
    <w:rsid w:val="00634C49"/>
    <w:rsid w:val="00683671"/>
    <w:rsid w:val="00693030"/>
    <w:rsid w:val="007C6930"/>
    <w:rsid w:val="008367DE"/>
    <w:rsid w:val="00852433"/>
    <w:rsid w:val="00880066"/>
    <w:rsid w:val="009559ED"/>
    <w:rsid w:val="009B20F2"/>
    <w:rsid w:val="009F752D"/>
    <w:rsid w:val="00A83755"/>
    <w:rsid w:val="00B95C32"/>
    <w:rsid w:val="00B96432"/>
    <w:rsid w:val="00BA66D3"/>
    <w:rsid w:val="00BB485B"/>
    <w:rsid w:val="00C060CA"/>
    <w:rsid w:val="00C41E9C"/>
    <w:rsid w:val="00CA0233"/>
    <w:rsid w:val="00CF1C4C"/>
    <w:rsid w:val="00D9533A"/>
    <w:rsid w:val="00DB046E"/>
    <w:rsid w:val="00EB6BFB"/>
    <w:rsid w:val="00EF1994"/>
    <w:rsid w:val="00F0582B"/>
    <w:rsid w:val="00FC25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20CC4"/>
  <w15:chartTrackingRefBased/>
  <w15:docId w15:val="{82D47280-4915-41F6-8DA3-4745AE05E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518</Words>
  <Characters>2954</Characters>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2023-02-20T22:10:00Z</dcterms:created>
  <dcterms:modified xsi:type="dcterms:W3CDTF">2023-02-20T22:17:00Z</dcterms:modified>
</cp:coreProperties>
</file>