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4FB8E6" w14:textId="77777777" w:rsidR="004A46A0" w:rsidRPr="00AB5FE0" w:rsidRDefault="004A46A0" w:rsidP="000F2654">
      <w:pPr>
        <w:spacing w:line="480" w:lineRule="auto"/>
        <w:rPr>
          <w:rFonts w:cstheme="minorHAnsi"/>
          <w:b/>
          <w:bCs/>
          <w:sz w:val="24"/>
          <w:szCs w:val="24"/>
        </w:rPr>
      </w:pPr>
      <w:r w:rsidRPr="00AB5FE0">
        <w:rPr>
          <w:rFonts w:cstheme="minorHAnsi"/>
          <w:b/>
          <w:bCs/>
          <w:sz w:val="24"/>
          <w:szCs w:val="24"/>
        </w:rPr>
        <w:t xml:space="preserve">Turnitin – ECAD 6001 – (3300) </w:t>
      </w:r>
    </w:p>
    <w:p w14:paraId="544600E0" w14:textId="32BB415C" w:rsidR="006D48DD" w:rsidRPr="00AB5FE0" w:rsidRDefault="004A46A0" w:rsidP="000F2654">
      <w:pPr>
        <w:spacing w:line="480" w:lineRule="auto"/>
        <w:rPr>
          <w:rFonts w:cstheme="minorHAnsi"/>
          <w:b/>
          <w:bCs/>
          <w:sz w:val="24"/>
          <w:szCs w:val="24"/>
        </w:rPr>
      </w:pPr>
      <w:r w:rsidRPr="00AB5FE0">
        <w:rPr>
          <w:rFonts w:cstheme="minorHAnsi"/>
          <w:b/>
          <w:bCs/>
          <w:sz w:val="24"/>
          <w:szCs w:val="24"/>
        </w:rPr>
        <w:t>Overview of assignment</w:t>
      </w:r>
      <w:r w:rsidR="00AB5FE0" w:rsidRPr="00AB5FE0">
        <w:rPr>
          <w:rFonts w:cstheme="minorHAnsi"/>
          <w:b/>
          <w:bCs/>
          <w:sz w:val="24"/>
          <w:szCs w:val="24"/>
        </w:rPr>
        <w:t xml:space="preserve">: </w:t>
      </w:r>
    </w:p>
    <w:p w14:paraId="757B9A50" w14:textId="03180915" w:rsidR="00EB627D" w:rsidRPr="00927E5A" w:rsidRDefault="00F30D6D" w:rsidP="000F2654">
      <w:pPr>
        <w:spacing w:line="480" w:lineRule="auto"/>
        <w:rPr>
          <w:rFonts w:cstheme="minorHAnsi"/>
          <w:sz w:val="24"/>
          <w:szCs w:val="24"/>
        </w:rPr>
      </w:pPr>
      <w:r w:rsidRPr="00927E5A">
        <w:rPr>
          <w:rFonts w:cstheme="minorHAnsi"/>
          <w:sz w:val="24"/>
          <w:szCs w:val="24"/>
        </w:rPr>
        <w:t xml:space="preserve">In this </w:t>
      </w:r>
      <w:r w:rsidR="00202CC3" w:rsidRPr="00927E5A">
        <w:rPr>
          <w:rFonts w:cstheme="minorHAnsi"/>
          <w:sz w:val="24"/>
          <w:szCs w:val="24"/>
        </w:rPr>
        <w:t xml:space="preserve">assignment, I will be discussing </w:t>
      </w:r>
      <w:r w:rsidR="00AC6620" w:rsidRPr="00927E5A">
        <w:rPr>
          <w:rFonts w:cstheme="minorHAnsi"/>
          <w:sz w:val="24"/>
          <w:szCs w:val="24"/>
        </w:rPr>
        <w:t>the</w:t>
      </w:r>
      <w:r w:rsidR="00B23B3F" w:rsidRPr="00927E5A">
        <w:rPr>
          <w:rFonts w:cstheme="minorHAnsi"/>
          <w:sz w:val="24"/>
          <w:szCs w:val="24"/>
        </w:rPr>
        <w:t xml:space="preserve"> </w:t>
      </w:r>
      <w:r w:rsidR="006C7A0D" w:rsidRPr="00927E5A">
        <w:rPr>
          <w:rFonts w:cstheme="minorHAnsi"/>
          <w:sz w:val="24"/>
          <w:szCs w:val="24"/>
        </w:rPr>
        <w:t xml:space="preserve">intervention strategy </w:t>
      </w:r>
      <w:r w:rsidR="00D45DAF" w:rsidRPr="00927E5A">
        <w:rPr>
          <w:rFonts w:cstheme="minorHAnsi"/>
          <w:sz w:val="24"/>
          <w:szCs w:val="24"/>
        </w:rPr>
        <w:t>that aims</w:t>
      </w:r>
      <w:r w:rsidR="00316129" w:rsidRPr="00927E5A">
        <w:rPr>
          <w:rFonts w:cstheme="minorHAnsi"/>
          <w:sz w:val="24"/>
          <w:szCs w:val="24"/>
        </w:rPr>
        <w:t xml:space="preserve"> to </w:t>
      </w:r>
      <w:r w:rsidR="00237C4F" w:rsidRPr="00927E5A">
        <w:rPr>
          <w:rFonts w:cstheme="minorHAnsi"/>
          <w:sz w:val="24"/>
          <w:szCs w:val="24"/>
        </w:rPr>
        <w:t>minimise</w:t>
      </w:r>
      <w:r w:rsidR="00D45DAF" w:rsidRPr="00927E5A">
        <w:rPr>
          <w:rFonts w:cstheme="minorHAnsi"/>
          <w:sz w:val="24"/>
          <w:szCs w:val="24"/>
        </w:rPr>
        <w:t xml:space="preserve"> </w:t>
      </w:r>
      <w:r w:rsidR="00C55CC8">
        <w:rPr>
          <w:rFonts w:cstheme="minorHAnsi"/>
          <w:sz w:val="24"/>
          <w:szCs w:val="24"/>
        </w:rPr>
        <w:t xml:space="preserve">the </w:t>
      </w:r>
      <w:r w:rsidR="00237C4F" w:rsidRPr="00927E5A">
        <w:rPr>
          <w:rFonts w:cstheme="minorHAnsi"/>
          <w:sz w:val="24"/>
          <w:szCs w:val="24"/>
        </w:rPr>
        <w:t xml:space="preserve">possible effects </w:t>
      </w:r>
      <w:r w:rsidR="00556476" w:rsidRPr="00927E5A">
        <w:rPr>
          <w:rFonts w:cstheme="minorHAnsi"/>
          <w:sz w:val="24"/>
          <w:szCs w:val="24"/>
        </w:rPr>
        <w:t xml:space="preserve">and difficulties a school transition can </w:t>
      </w:r>
      <w:r w:rsidR="00D45DAF" w:rsidRPr="00927E5A">
        <w:rPr>
          <w:rFonts w:cstheme="minorHAnsi"/>
          <w:sz w:val="24"/>
          <w:szCs w:val="24"/>
        </w:rPr>
        <w:t>have</w:t>
      </w:r>
      <w:r w:rsidR="00C05CD5" w:rsidRPr="00927E5A">
        <w:rPr>
          <w:rFonts w:cstheme="minorHAnsi"/>
          <w:sz w:val="24"/>
          <w:szCs w:val="24"/>
        </w:rPr>
        <w:t xml:space="preserve"> </w:t>
      </w:r>
      <w:r w:rsidR="00D45DAF" w:rsidRPr="00927E5A">
        <w:rPr>
          <w:rFonts w:cstheme="minorHAnsi"/>
          <w:sz w:val="24"/>
          <w:szCs w:val="24"/>
        </w:rPr>
        <w:t>on</w:t>
      </w:r>
      <w:r w:rsidR="00C05CD5" w:rsidRPr="00927E5A">
        <w:rPr>
          <w:rFonts w:cstheme="minorHAnsi"/>
          <w:sz w:val="24"/>
          <w:szCs w:val="24"/>
        </w:rPr>
        <w:t xml:space="preserve"> children. </w:t>
      </w:r>
      <w:r w:rsidR="0018088C" w:rsidRPr="00914DFC">
        <w:rPr>
          <w:rFonts w:cstheme="minorHAnsi"/>
          <w:sz w:val="24"/>
          <w:szCs w:val="24"/>
        </w:rPr>
        <w:t xml:space="preserve">ECAD </w:t>
      </w:r>
      <w:r w:rsidR="00675CCF" w:rsidRPr="00914DFC">
        <w:rPr>
          <w:rFonts w:cstheme="minorHAnsi"/>
          <w:sz w:val="24"/>
          <w:szCs w:val="24"/>
        </w:rPr>
        <w:t>6001</w:t>
      </w:r>
      <w:r w:rsidR="00675CCF" w:rsidRPr="00927E5A">
        <w:rPr>
          <w:rFonts w:cstheme="minorHAnsi"/>
          <w:sz w:val="24"/>
          <w:szCs w:val="24"/>
        </w:rPr>
        <w:t xml:space="preserve"> The Principles of Practice and Progress </w:t>
      </w:r>
      <w:r w:rsidR="00C05CD5" w:rsidRPr="00927E5A">
        <w:rPr>
          <w:rFonts w:cstheme="minorHAnsi"/>
          <w:sz w:val="24"/>
          <w:szCs w:val="24"/>
        </w:rPr>
        <w:t>provide</w:t>
      </w:r>
      <w:r w:rsidR="00C55CC8">
        <w:rPr>
          <w:rFonts w:cstheme="minorHAnsi"/>
          <w:sz w:val="24"/>
          <w:szCs w:val="24"/>
        </w:rPr>
        <w:t>s</w:t>
      </w:r>
      <w:r w:rsidR="00C05CD5" w:rsidRPr="00927E5A">
        <w:rPr>
          <w:rFonts w:cstheme="minorHAnsi"/>
          <w:sz w:val="24"/>
          <w:szCs w:val="24"/>
        </w:rPr>
        <w:t xml:space="preserve"> </w:t>
      </w:r>
      <w:r w:rsidR="00CC3262" w:rsidRPr="00927E5A">
        <w:rPr>
          <w:rFonts w:cstheme="minorHAnsi"/>
          <w:sz w:val="24"/>
          <w:szCs w:val="24"/>
        </w:rPr>
        <w:t xml:space="preserve">an idea of how some children have difficulties with process </w:t>
      </w:r>
      <w:r w:rsidR="00E27E25" w:rsidRPr="00927E5A">
        <w:rPr>
          <w:rFonts w:cstheme="minorHAnsi"/>
          <w:sz w:val="24"/>
          <w:szCs w:val="24"/>
        </w:rPr>
        <w:t>and development in school. It allows practitioners to</w:t>
      </w:r>
      <w:r w:rsidR="00B34AF9" w:rsidRPr="00927E5A">
        <w:rPr>
          <w:rFonts w:cstheme="minorHAnsi"/>
          <w:sz w:val="24"/>
          <w:szCs w:val="24"/>
        </w:rPr>
        <w:t xml:space="preserve"> understand what can be done </w:t>
      </w:r>
      <w:r w:rsidR="00800FC3" w:rsidRPr="00927E5A">
        <w:rPr>
          <w:rFonts w:cstheme="minorHAnsi"/>
          <w:sz w:val="24"/>
          <w:szCs w:val="24"/>
        </w:rPr>
        <w:t xml:space="preserve">to help children through </w:t>
      </w:r>
      <w:r w:rsidR="00C55CC8">
        <w:rPr>
          <w:rFonts w:cstheme="minorHAnsi"/>
          <w:sz w:val="24"/>
          <w:szCs w:val="24"/>
        </w:rPr>
        <w:t xml:space="preserve">these </w:t>
      </w:r>
      <w:r w:rsidR="00800FC3" w:rsidRPr="00927E5A">
        <w:rPr>
          <w:rFonts w:cstheme="minorHAnsi"/>
          <w:sz w:val="24"/>
          <w:szCs w:val="24"/>
        </w:rPr>
        <w:t xml:space="preserve">difficult </w:t>
      </w:r>
      <w:r w:rsidR="00726169" w:rsidRPr="00927E5A">
        <w:rPr>
          <w:rFonts w:cstheme="minorHAnsi"/>
          <w:sz w:val="24"/>
          <w:szCs w:val="24"/>
        </w:rPr>
        <w:t xml:space="preserve">transitions and </w:t>
      </w:r>
      <w:r w:rsidR="00761646" w:rsidRPr="00927E5A">
        <w:rPr>
          <w:rFonts w:cstheme="minorHAnsi"/>
          <w:sz w:val="24"/>
          <w:szCs w:val="24"/>
        </w:rPr>
        <w:t>develop social</w:t>
      </w:r>
      <w:r w:rsidR="00C55CC8">
        <w:rPr>
          <w:rFonts w:cstheme="minorHAnsi"/>
          <w:sz w:val="24"/>
          <w:szCs w:val="24"/>
        </w:rPr>
        <w:t>l</w:t>
      </w:r>
      <w:r w:rsidR="00761646" w:rsidRPr="00927E5A">
        <w:rPr>
          <w:rFonts w:cstheme="minorHAnsi"/>
          <w:sz w:val="24"/>
          <w:szCs w:val="24"/>
        </w:rPr>
        <w:t>y and emotionally.</w:t>
      </w:r>
      <w:r w:rsidR="00FA4B12" w:rsidRPr="00927E5A">
        <w:rPr>
          <w:rFonts w:cstheme="minorHAnsi"/>
          <w:sz w:val="24"/>
          <w:szCs w:val="24"/>
        </w:rPr>
        <w:t xml:space="preserve"> I will be looking at a range of sources </w:t>
      </w:r>
      <w:r w:rsidR="00C55CC8">
        <w:rPr>
          <w:rFonts w:cstheme="minorHAnsi"/>
          <w:sz w:val="24"/>
          <w:szCs w:val="24"/>
        </w:rPr>
        <w:t>on this topic including</w:t>
      </w:r>
      <w:r w:rsidR="00FA4B12" w:rsidRPr="00927E5A">
        <w:rPr>
          <w:rFonts w:cstheme="minorHAnsi"/>
          <w:sz w:val="24"/>
          <w:szCs w:val="24"/>
        </w:rPr>
        <w:t xml:space="preserve"> research</w:t>
      </w:r>
      <w:r w:rsidR="00D546BA" w:rsidRPr="00927E5A">
        <w:rPr>
          <w:rFonts w:cstheme="minorHAnsi"/>
          <w:sz w:val="24"/>
          <w:szCs w:val="24"/>
        </w:rPr>
        <w:t>, evidence</w:t>
      </w:r>
      <w:r w:rsidR="00BD28CC" w:rsidRPr="00927E5A">
        <w:rPr>
          <w:rFonts w:cstheme="minorHAnsi"/>
          <w:sz w:val="24"/>
          <w:szCs w:val="24"/>
        </w:rPr>
        <w:t xml:space="preserve">, statistics, Government </w:t>
      </w:r>
      <w:r w:rsidR="0005623F" w:rsidRPr="00927E5A">
        <w:rPr>
          <w:rFonts w:cstheme="minorHAnsi"/>
          <w:sz w:val="24"/>
          <w:szCs w:val="24"/>
        </w:rPr>
        <w:t xml:space="preserve">legislature and </w:t>
      </w:r>
      <w:r w:rsidR="00850FB0" w:rsidRPr="00927E5A">
        <w:rPr>
          <w:rFonts w:cstheme="minorHAnsi"/>
          <w:sz w:val="24"/>
          <w:szCs w:val="24"/>
        </w:rPr>
        <w:t>policy</w:t>
      </w:r>
      <w:r w:rsidR="00DA1EC9" w:rsidRPr="00927E5A">
        <w:rPr>
          <w:rFonts w:cstheme="minorHAnsi"/>
          <w:sz w:val="24"/>
          <w:szCs w:val="24"/>
        </w:rPr>
        <w:t xml:space="preserve">. I </w:t>
      </w:r>
      <w:r w:rsidR="00C95305" w:rsidRPr="00927E5A">
        <w:rPr>
          <w:rFonts w:cstheme="minorHAnsi"/>
          <w:sz w:val="24"/>
          <w:szCs w:val="24"/>
        </w:rPr>
        <w:t>have created a strategy that I want to implement into a school which</w:t>
      </w:r>
      <w:r w:rsidR="00C55CC8">
        <w:rPr>
          <w:rFonts w:cstheme="minorHAnsi"/>
          <w:sz w:val="24"/>
          <w:szCs w:val="24"/>
        </w:rPr>
        <w:t xml:space="preserve"> aims to</w:t>
      </w:r>
      <w:r w:rsidR="00C95305" w:rsidRPr="00927E5A">
        <w:rPr>
          <w:rFonts w:cstheme="minorHAnsi"/>
          <w:sz w:val="24"/>
          <w:szCs w:val="24"/>
        </w:rPr>
        <w:t xml:space="preserve"> </w:t>
      </w:r>
      <w:r w:rsidR="00C55CC8">
        <w:rPr>
          <w:rFonts w:cstheme="minorHAnsi"/>
          <w:sz w:val="24"/>
          <w:szCs w:val="24"/>
        </w:rPr>
        <w:t>allow</w:t>
      </w:r>
      <w:r w:rsidR="00C95305" w:rsidRPr="00927E5A">
        <w:rPr>
          <w:rFonts w:cstheme="minorHAnsi"/>
          <w:sz w:val="24"/>
          <w:szCs w:val="24"/>
        </w:rPr>
        <w:t xml:space="preserve"> children </w:t>
      </w:r>
      <w:r w:rsidR="00C55CC8">
        <w:rPr>
          <w:rFonts w:cstheme="minorHAnsi"/>
          <w:sz w:val="24"/>
          <w:szCs w:val="24"/>
        </w:rPr>
        <w:t xml:space="preserve">to </w:t>
      </w:r>
      <w:r w:rsidR="006F233F" w:rsidRPr="00927E5A">
        <w:rPr>
          <w:rFonts w:cstheme="minorHAnsi"/>
          <w:sz w:val="24"/>
          <w:szCs w:val="24"/>
        </w:rPr>
        <w:t xml:space="preserve">attach themselves to school emotionally and socially. </w:t>
      </w:r>
      <w:r w:rsidR="00C55CC8">
        <w:rPr>
          <w:rFonts w:cstheme="minorHAnsi"/>
          <w:sz w:val="24"/>
          <w:szCs w:val="24"/>
        </w:rPr>
        <w:t>The aim is</w:t>
      </w:r>
      <w:r w:rsidR="006F233F" w:rsidRPr="00927E5A">
        <w:rPr>
          <w:rFonts w:cstheme="minorHAnsi"/>
          <w:sz w:val="24"/>
          <w:szCs w:val="24"/>
        </w:rPr>
        <w:t xml:space="preserve"> to </w:t>
      </w:r>
      <w:r w:rsidR="00461025" w:rsidRPr="00927E5A">
        <w:rPr>
          <w:rFonts w:cstheme="minorHAnsi"/>
          <w:sz w:val="24"/>
          <w:szCs w:val="24"/>
        </w:rPr>
        <w:t xml:space="preserve">provide children </w:t>
      </w:r>
      <w:r w:rsidR="00C55CC8">
        <w:rPr>
          <w:rFonts w:cstheme="minorHAnsi"/>
          <w:sz w:val="24"/>
          <w:szCs w:val="24"/>
        </w:rPr>
        <w:t>with a</w:t>
      </w:r>
      <w:r w:rsidR="00C5768B" w:rsidRPr="00927E5A">
        <w:rPr>
          <w:rFonts w:cstheme="minorHAnsi"/>
          <w:sz w:val="24"/>
          <w:szCs w:val="24"/>
        </w:rPr>
        <w:t xml:space="preserve"> motivation and a </w:t>
      </w:r>
      <w:r w:rsidR="00D45DAF" w:rsidRPr="00927E5A">
        <w:rPr>
          <w:rFonts w:cstheme="minorHAnsi"/>
          <w:sz w:val="24"/>
          <w:szCs w:val="24"/>
        </w:rPr>
        <w:t>steppingstone</w:t>
      </w:r>
      <w:r w:rsidR="00C5768B" w:rsidRPr="00927E5A">
        <w:rPr>
          <w:rFonts w:cstheme="minorHAnsi"/>
          <w:sz w:val="24"/>
          <w:szCs w:val="24"/>
        </w:rPr>
        <w:t xml:space="preserve"> </w:t>
      </w:r>
      <w:r w:rsidR="008F5C07" w:rsidRPr="00927E5A">
        <w:rPr>
          <w:rFonts w:cstheme="minorHAnsi"/>
          <w:sz w:val="24"/>
          <w:szCs w:val="24"/>
        </w:rPr>
        <w:t>to</w:t>
      </w:r>
      <w:r w:rsidR="00871491" w:rsidRPr="00927E5A">
        <w:rPr>
          <w:rFonts w:cstheme="minorHAnsi"/>
          <w:sz w:val="24"/>
          <w:szCs w:val="24"/>
        </w:rPr>
        <w:t xml:space="preserve"> </w:t>
      </w:r>
      <w:r w:rsidR="00A162A5" w:rsidRPr="00927E5A">
        <w:rPr>
          <w:rFonts w:cstheme="minorHAnsi"/>
          <w:sz w:val="24"/>
          <w:szCs w:val="24"/>
        </w:rPr>
        <w:t>lifelong</w:t>
      </w:r>
      <w:r w:rsidR="00871491" w:rsidRPr="00927E5A">
        <w:rPr>
          <w:rFonts w:cstheme="minorHAnsi"/>
          <w:sz w:val="24"/>
          <w:szCs w:val="24"/>
        </w:rPr>
        <w:t xml:space="preserve"> learning and better outcomes. I have seen in my local are</w:t>
      </w:r>
      <w:r w:rsidR="00334455" w:rsidRPr="00927E5A">
        <w:rPr>
          <w:rFonts w:cstheme="minorHAnsi"/>
          <w:sz w:val="24"/>
          <w:szCs w:val="24"/>
        </w:rPr>
        <w:t>a</w:t>
      </w:r>
      <w:r w:rsidR="00C55CC8">
        <w:rPr>
          <w:rFonts w:cstheme="minorHAnsi"/>
          <w:sz w:val="24"/>
          <w:szCs w:val="24"/>
        </w:rPr>
        <w:t xml:space="preserve"> a</w:t>
      </w:r>
      <w:r w:rsidR="00334455" w:rsidRPr="00927E5A">
        <w:rPr>
          <w:rFonts w:cstheme="minorHAnsi"/>
          <w:sz w:val="24"/>
          <w:szCs w:val="24"/>
        </w:rPr>
        <w:t xml:space="preserve"> high percentage of high SES families. </w:t>
      </w:r>
      <w:r w:rsidR="00C55CC8">
        <w:rPr>
          <w:rFonts w:cstheme="minorHAnsi"/>
          <w:sz w:val="24"/>
          <w:szCs w:val="24"/>
        </w:rPr>
        <w:t>After examining</w:t>
      </w:r>
      <w:r w:rsidR="000E47B9" w:rsidRPr="00927E5A">
        <w:rPr>
          <w:rFonts w:cstheme="minorHAnsi"/>
          <w:sz w:val="24"/>
          <w:szCs w:val="24"/>
        </w:rPr>
        <w:t xml:space="preserve"> the large bodies of research outlining the effects </w:t>
      </w:r>
      <w:r w:rsidR="00C3510F" w:rsidRPr="00927E5A">
        <w:rPr>
          <w:rFonts w:cstheme="minorHAnsi"/>
          <w:sz w:val="24"/>
          <w:szCs w:val="24"/>
        </w:rPr>
        <w:t xml:space="preserve">poverty and disadvantage </w:t>
      </w:r>
      <w:r w:rsidR="00C55CC8">
        <w:rPr>
          <w:rFonts w:cstheme="minorHAnsi"/>
          <w:sz w:val="24"/>
          <w:szCs w:val="24"/>
        </w:rPr>
        <w:t>can have</w:t>
      </w:r>
      <w:r w:rsidR="00C3510F" w:rsidRPr="00927E5A">
        <w:rPr>
          <w:rFonts w:cstheme="minorHAnsi"/>
          <w:sz w:val="24"/>
          <w:szCs w:val="24"/>
        </w:rPr>
        <w:t xml:space="preserve"> on learning</w:t>
      </w:r>
      <w:r w:rsidR="00C55CC8">
        <w:rPr>
          <w:rFonts w:cstheme="minorHAnsi"/>
          <w:sz w:val="24"/>
          <w:szCs w:val="24"/>
        </w:rPr>
        <w:t>,</w:t>
      </w:r>
      <w:r w:rsidR="00C3510F" w:rsidRPr="00927E5A">
        <w:rPr>
          <w:rFonts w:cstheme="minorHAnsi"/>
          <w:sz w:val="24"/>
          <w:szCs w:val="24"/>
        </w:rPr>
        <w:t xml:space="preserve"> </w:t>
      </w:r>
      <w:r w:rsidR="003C3D58" w:rsidRPr="00927E5A">
        <w:rPr>
          <w:rFonts w:cstheme="minorHAnsi"/>
          <w:sz w:val="24"/>
          <w:szCs w:val="24"/>
        </w:rPr>
        <w:t xml:space="preserve">I believe providing for </w:t>
      </w:r>
      <w:r w:rsidR="00C55CC8">
        <w:rPr>
          <w:rFonts w:cstheme="minorHAnsi"/>
          <w:sz w:val="24"/>
          <w:szCs w:val="24"/>
        </w:rPr>
        <w:t xml:space="preserve">the </w:t>
      </w:r>
      <w:r w:rsidR="000E2153" w:rsidRPr="00927E5A">
        <w:rPr>
          <w:rFonts w:cstheme="minorHAnsi"/>
          <w:sz w:val="24"/>
          <w:szCs w:val="24"/>
        </w:rPr>
        <w:t>social and emotional process</w:t>
      </w:r>
      <w:r w:rsidR="00C55CC8">
        <w:rPr>
          <w:rFonts w:cstheme="minorHAnsi"/>
          <w:sz w:val="24"/>
          <w:szCs w:val="24"/>
        </w:rPr>
        <w:t>es</w:t>
      </w:r>
      <w:r w:rsidR="00E05AC4">
        <w:rPr>
          <w:rFonts w:cstheme="minorHAnsi"/>
          <w:sz w:val="24"/>
          <w:szCs w:val="24"/>
        </w:rPr>
        <w:t xml:space="preserve"> that many children are lacking </w:t>
      </w:r>
      <w:r w:rsidR="000E2153" w:rsidRPr="00927E5A">
        <w:rPr>
          <w:rFonts w:cstheme="minorHAnsi"/>
          <w:sz w:val="24"/>
          <w:szCs w:val="24"/>
        </w:rPr>
        <w:t xml:space="preserve">can help </w:t>
      </w:r>
      <w:r w:rsidR="00BB19FB" w:rsidRPr="00927E5A">
        <w:rPr>
          <w:rFonts w:cstheme="minorHAnsi"/>
          <w:sz w:val="24"/>
          <w:szCs w:val="24"/>
        </w:rPr>
        <w:t xml:space="preserve">breach the current gap </w:t>
      </w:r>
      <w:r w:rsidR="009B5947" w:rsidRPr="00927E5A">
        <w:rPr>
          <w:rFonts w:cstheme="minorHAnsi"/>
          <w:sz w:val="24"/>
          <w:szCs w:val="24"/>
        </w:rPr>
        <w:t>of attainment b</w:t>
      </w:r>
      <w:r w:rsidR="00F13E6B" w:rsidRPr="00927E5A">
        <w:rPr>
          <w:rFonts w:cstheme="minorHAnsi"/>
          <w:sz w:val="24"/>
          <w:szCs w:val="24"/>
        </w:rPr>
        <w:t xml:space="preserve">etween </w:t>
      </w:r>
      <w:r w:rsidR="000A38E2" w:rsidRPr="00927E5A">
        <w:rPr>
          <w:rFonts w:cstheme="minorHAnsi"/>
          <w:sz w:val="24"/>
          <w:szCs w:val="24"/>
        </w:rPr>
        <w:t xml:space="preserve">poorer children and their more affluent peers. </w:t>
      </w:r>
      <w:r w:rsidR="00B065B4" w:rsidRPr="00927E5A">
        <w:rPr>
          <w:rFonts w:cstheme="minorHAnsi"/>
          <w:sz w:val="24"/>
          <w:szCs w:val="24"/>
        </w:rPr>
        <w:t xml:space="preserve"> </w:t>
      </w:r>
    </w:p>
    <w:p w14:paraId="7EC8503C" w14:textId="0C7DCA24" w:rsidR="002B43DE" w:rsidRPr="00AB5FE0" w:rsidRDefault="004A46A0" w:rsidP="000F2654">
      <w:pPr>
        <w:spacing w:line="480" w:lineRule="auto"/>
        <w:rPr>
          <w:rFonts w:cstheme="minorHAnsi"/>
          <w:b/>
          <w:bCs/>
          <w:sz w:val="24"/>
          <w:szCs w:val="24"/>
        </w:rPr>
      </w:pPr>
      <w:r w:rsidRPr="00AB5FE0">
        <w:rPr>
          <w:rFonts w:cstheme="minorHAnsi"/>
          <w:b/>
          <w:bCs/>
          <w:sz w:val="24"/>
          <w:szCs w:val="24"/>
        </w:rPr>
        <w:t>Research</w:t>
      </w:r>
      <w:r w:rsidR="00AB5FE0">
        <w:rPr>
          <w:rFonts w:cstheme="minorHAnsi"/>
          <w:b/>
          <w:bCs/>
          <w:sz w:val="24"/>
          <w:szCs w:val="24"/>
        </w:rPr>
        <w:t xml:space="preserve">: </w:t>
      </w:r>
    </w:p>
    <w:p w14:paraId="67BB4D54" w14:textId="3F4683F2" w:rsidR="00C40F78" w:rsidRPr="00927E5A" w:rsidRDefault="003439E0" w:rsidP="000F2654">
      <w:pPr>
        <w:spacing w:line="480" w:lineRule="auto"/>
        <w:rPr>
          <w:rFonts w:cstheme="minorHAnsi"/>
          <w:sz w:val="24"/>
          <w:szCs w:val="24"/>
          <w:shd w:val="clear" w:color="auto" w:fill="FFFFFF"/>
        </w:rPr>
      </w:pPr>
      <w:r w:rsidRPr="00927E5A">
        <w:rPr>
          <w:rFonts w:cstheme="minorHAnsi"/>
          <w:sz w:val="24"/>
          <w:szCs w:val="24"/>
        </w:rPr>
        <w:t xml:space="preserve">According to </w:t>
      </w:r>
      <w:r w:rsidR="00C423F7" w:rsidRPr="00927E5A">
        <w:rPr>
          <w:rFonts w:cstheme="minorHAnsi"/>
          <w:sz w:val="24"/>
          <w:szCs w:val="24"/>
        </w:rPr>
        <w:t>data from January 2018</w:t>
      </w:r>
      <w:r w:rsidR="00AB5FE0">
        <w:rPr>
          <w:rFonts w:cstheme="minorHAnsi"/>
          <w:sz w:val="24"/>
          <w:szCs w:val="24"/>
        </w:rPr>
        <w:t>,</w:t>
      </w:r>
      <w:r w:rsidR="00C423F7" w:rsidRPr="00927E5A">
        <w:rPr>
          <w:rFonts w:cstheme="minorHAnsi"/>
          <w:sz w:val="24"/>
          <w:szCs w:val="24"/>
        </w:rPr>
        <w:t xml:space="preserve"> </w:t>
      </w:r>
      <w:r w:rsidR="008E1EC3" w:rsidRPr="00927E5A">
        <w:rPr>
          <w:rFonts w:cstheme="minorHAnsi"/>
          <w:sz w:val="24"/>
          <w:szCs w:val="24"/>
        </w:rPr>
        <w:t>Neath Port Talbot</w:t>
      </w:r>
      <w:r w:rsidR="00C423F7" w:rsidRPr="00927E5A">
        <w:rPr>
          <w:rFonts w:cstheme="minorHAnsi"/>
          <w:sz w:val="24"/>
          <w:szCs w:val="24"/>
        </w:rPr>
        <w:t xml:space="preserve"> has</w:t>
      </w:r>
      <w:r w:rsidR="008E1EC3" w:rsidRPr="00927E5A">
        <w:rPr>
          <w:rFonts w:cstheme="minorHAnsi"/>
          <w:sz w:val="24"/>
          <w:szCs w:val="24"/>
        </w:rPr>
        <w:t xml:space="preserve"> 2,386</w:t>
      </w:r>
      <w:r w:rsidR="00C423F7" w:rsidRPr="00927E5A">
        <w:rPr>
          <w:rFonts w:cstheme="minorHAnsi"/>
          <w:sz w:val="24"/>
          <w:szCs w:val="24"/>
        </w:rPr>
        <w:t xml:space="preserve"> children</w:t>
      </w:r>
      <w:r w:rsidR="004A1C35" w:rsidRPr="00927E5A">
        <w:rPr>
          <w:rFonts w:cstheme="minorHAnsi"/>
          <w:sz w:val="24"/>
          <w:szCs w:val="24"/>
        </w:rPr>
        <w:t xml:space="preserve"> eligible for Free School Meals (FSM),</w:t>
      </w:r>
      <w:r w:rsidR="008E1EC3" w:rsidRPr="00927E5A">
        <w:rPr>
          <w:rFonts w:cstheme="minorHAnsi"/>
          <w:sz w:val="24"/>
          <w:szCs w:val="24"/>
        </w:rPr>
        <w:t xml:space="preserve"> 19.5</w:t>
      </w:r>
      <w:r w:rsidR="004A1C35" w:rsidRPr="00927E5A">
        <w:rPr>
          <w:rFonts w:cstheme="minorHAnsi"/>
          <w:sz w:val="24"/>
          <w:szCs w:val="24"/>
        </w:rPr>
        <w:t xml:space="preserve">% of </w:t>
      </w:r>
      <w:r w:rsidR="00D90D3A" w:rsidRPr="00927E5A">
        <w:rPr>
          <w:rFonts w:cstheme="minorHAnsi"/>
          <w:sz w:val="24"/>
          <w:szCs w:val="24"/>
        </w:rPr>
        <w:t>pupils in the area</w:t>
      </w:r>
      <w:r w:rsidR="00652A34" w:rsidRPr="00927E5A">
        <w:rPr>
          <w:rFonts w:cstheme="minorHAnsi"/>
          <w:sz w:val="24"/>
          <w:szCs w:val="24"/>
        </w:rPr>
        <w:t xml:space="preserve"> </w:t>
      </w:r>
      <w:r w:rsidR="00A30698" w:rsidRPr="00927E5A">
        <w:rPr>
          <w:rFonts w:cstheme="minorHAnsi"/>
          <w:sz w:val="24"/>
          <w:szCs w:val="24"/>
          <w:shd w:val="clear" w:color="auto" w:fill="FFFFFF"/>
        </w:rPr>
        <w:t>(Welsh Government, 2018)</w:t>
      </w:r>
      <w:r w:rsidR="00C74743" w:rsidRPr="00927E5A">
        <w:rPr>
          <w:rFonts w:cstheme="minorHAnsi"/>
          <w:sz w:val="24"/>
          <w:szCs w:val="24"/>
        </w:rPr>
        <w:t xml:space="preserve">, making it one </w:t>
      </w:r>
      <w:bookmarkStart w:id="0" w:name="_GoBack"/>
      <w:bookmarkEnd w:id="0"/>
      <w:r w:rsidR="00C74743" w:rsidRPr="00927E5A">
        <w:rPr>
          <w:rFonts w:cstheme="minorHAnsi"/>
          <w:sz w:val="24"/>
          <w:szCs w:val="24"/>
        </w:rPr>
        <w:t xml:space="preserve">of the most deprived areas in Wales. </w:t>
      </w:r>
      <w:r w:rsidR="00D00141" w:rsidRPr="00927E5A">
        <w:rPr>
          <w:rFonts w:cstheme="minorHAnsi"/>
          <w:sz w:val="24"/>
          <w:szCs w:val="24"/>
        </w:rPr>
        <w:t xml:space="preserve">Stats Wales shows a clear </w:t>
      </w:r>
      <w:r w:rsidR="005B4505" w:rsidRPr="00927E5A">
        <w:rPr>
          <w:rFonts w:cstheme="minorHAnsi"/>
          <w:sz w:val="24"/>
          <w:szCs w:val="24"/>
        </w:rPr>
        <w:t xml:space="preserve">achievement gap between those children who are eligible for free school meals and those who are not. </w:t>
      </w:r>
      <w:r w:rsidR="000A2786" w:rsidRPr="00927E5A">
        <w:rPr>
          <w:rFonts w:cstheme="minorHAnsi"/>
          <w:sz w:val="24"/>
          <w:szCs w:val="24"/>
        </w:rPr>
        <w:t xml:space="preserve">Andrews, Robinson and Hutchinson </w:t>
      </w:r>
      <w:r w:rsidR="00556831" w:rsidRPr="00927E5A">
        <w:rPr>
          <w:rFonts w:cstheme="minorHAnsi"/>
          <w:sz w:val="24"/>
          <w:szCs w:val="24"/>
        </w:rPr>
        <w:t xml:space="preserve">(2017) </w:t>
      </w:r>
      <w:r w:rsidR="00ED265E" w:rsidRPr="00927E5A">
        <w:rPr>
          <w:rFonts w:cstheme="minorHAnsi"/>
          <w:sz w:val="24"/>
          <w:szCs w:val="24"/>
        </w:rPr>
        <w:t>believe that it will take 50 years to close the current attainment gap, however</w:t>
      </w:r>
      <w:r w:rsidR="00AB5FE0">
        <w:rPr>
          <w:rFonts w:cstheme="minorHAnsi"/>
          <w:sz w:val="24"/>
          <w:szCs w:val="24"/>
        </w:rPr>
        <w:t>,</w:t>
      </w:r>
      <w:r w:rsidR="00ED265E" w:rsidRPr="00927E5A">
        <w:rPr>
          <w:rFonts w:cstheme="minorHAnsi"/>
          <w:sz w:val="24"/>
          <w:szCs w:val="24"/>
        </w:rPr>
        <w:t xml:space="preserve"> </w:t>
      </w:r>
      <w:r w:rsidR="00253D7C" w:rsidRPr="00927E5A">
        <w:rPr>
          <w:rFonts w:cstheme="minorHAnsi"/>
          <w:sz w:val="24"/>
          <w:szCs w:val="24"/>
        </w:rPr>
        <w:t xml:space="preserve">the </w:t>
      </w:r>
      <w:r w:rsidR="00253D7C" w:rsidRPr="00914DFC">
        <w:rPr>
          <w:rFonts w:cstheme="minorHAnsi"/>
          <w:sz w:val="24"/>
          <w:szCs w:val="24"/>
        </w:rPr>
        <w:t>success seen in London</w:t>
      </w:r>
      <w:r w:rsidR="00253D7C" w:rsidRPr="00927E5A">
        <w:rPr>
          <w:rFonts w:cstheme="minorHAnsi"/>
          <w:sz w:val="24"/>
          <w:szCs w:val="24"/>
        </w:rPr>
        <w:t xml:space="preserve"> </w:t>
      </w:r>
      <w:r w:rsidR="004A00AF" w:rsidRPr="00927E5A">
        <w:rPr>
          <w:rFonts w:cstheme="minorHAnsi"/>
          <w:sz w:val="24"/>
          <w:szCs w:val="24"/>
        </w:rPr>
        <w:t xml:space="preserve">has shown that </w:t>
      </w:r>
      <w:r w:rsidR="008C78CE" w:rsidRPr="00927E5A">
        <w:rPr>
          <w:rFonts w:cstheme="minorHAnsi"/>
          <w:sz w:val="24"/>
          <w:szCs w:val="24"/>
        </w:rPr>
        <w:t xml:space="preserve">the attainment gap </w:t>
      </w:r>
      <w:r w:rsidR="008C78CE" w:rsidRPr="00927E5A">
        <w:rPr>
          <w:rFonts w:cstheme="minorHAnsi"/>
          <w:sz w:val="24"/>
          <w:szCs w:val="24"/>
        </w:rPr>
        <w:lastRenderedPageBreak/>
        <w:t xml:space="preserve">can be closed. </w:t>
      </w:r>
      <w:r w:rsidR="00624F88">
        <w:rPr>
          <w:rFonts w:cstheme="minorHAnsi"/>
          <w:sz w:val="24"/>
          <w:szCs w:val="24"/>
        </w:rPr>
        <w:t>C</w:t>
      </w:r>
      <w:r w:rsidR="004272D0" w:rsidRPr="00927E5A">
        <w:rPr>
          <w:rFonts w:cstheme="minorHAnsi"/>
          <w:sz w:val="24"/>
          <w:szCs w:val="24"/>
        </w:rPr>
        <w:t xml:space="preserve">hildren eligible for FSM are </w:t>
      </w:r>
      <w:r w:rsidR="004C2562" w:rsidRPr="00927E5A">
        <w:rPr>
          <w:rFonts w:cstheme="minorHAnsi"/>
          <w:sz w:val="24"/>
          <w:szCs w:val="24"/>
        </w:rPr>
        <w:t xml:space="preserve">often living </w:t>
      </w:r>
      <w:r w:rsidR="00624F88">
        <w:rPr>
          <w:rFonts w:cstheme="minorHAnsi"/>
          <w:sz w:val="24"/>
          <w:szCs w:val="24"/>
        </w:rPr>
        <w:t xml:space="preserve">in </w:t>
      </w:r>
      <w:r w:rsidR="004C2562" w:rsidRPr="00927E5A">
        <w:rPr>
          <w:rFonts w:cstheme="minorHAnsi"/>
          <w:sz w:val="24"/>
          <w:szCs w:val="24"/>
        </w:rPr>
        <w:t>material deprivation and</w:t>
      </w:r>
      <w:r w:rsidR="00624F88">
        <w:rPr>
          <w:rFonts w:cstheme="minorHAnsi"/>
          <w:sz w:val="24"/>
          <w:szCs w:val="24"/>
        </w:rPr>
        <w:t xml:space="preserve"> </w:t>
      </w:r>
      <w:r w:rsidR="004C2562" w:rsidRPr="00927E5A">
        <w:rPr>
          <w:rFonts w:cstheme="minorHAnsi"/>
          <w:sz w:val="24"/>
          <w:szCs w:val="24"/>
        </w:rPr>
        <w:t xml:space="preserve">poverty. </w:t>
      </w:r>
      <w:r w:rsidR="00343B6B" w:rsidRPr="00927E5A">
        <w:rPr>
          <w:rFonts w:cstheme="minorHAnsi"/>
          <w:sz w:val="24"/>
          <w:szCs w:val="24"/>
        </w:rPr>
        <w:t xml:space="preserve">A ‘Save the Children’ </w:t>
      </w:r>
      <w:r w:rsidR="000B4CA1" w:rsidRPr="00914DFC">
        <w:rPr>
          <w:rFonts w:cstheme="minorHAnsi"/>
          <w:sz w:val="24"/>
          <w:szCs w:val="24"/>
        </w:rPr>
        <w:t xml:space="preserve">Report </w:t>
      </w:r>
      <w:r w:rsidR="00163C07" w:rsidRPr="00914DFC">
        <w:rPr>
          <w:rFonts w:cstheme="minorHAnsi"/>
          <w:sz w:val="24"/>
          <w:szCs w:val="24"/>
        </w:rPr>
        <w:t xml:space="preserve">found that 200,000 children are living in poverty in Wales, </w:t>
      </w:r>
      <w:r w:rsidR="00820B5B" w:rsidRPr="00914DFC">
        <w:rPr>
          <w:rFonts w:cstheme="minorHAnsi"/>
          <w:sz w:val="24"/>
          <w:szCs w:val="24"/>
        </w:rPr>
        <w:t>14% of those children are living in poverty</w:t>
      </w:r>
      <w:r w:rsidR="00A26D22">
        <w:rPr>
          <w:rFonts w:cstheme="minorHAnsi"/>
          <w:sz w:val="24"/>
          <w:szCs w:val="24"/>
        </w:rPr>
        <w:t xml:space="preserve"> </w:t>
      </w:r>
      <w:r w:rsidR="00E53E18" w:rsidRPr="00927E5A">
        <w:rPr>
          <w:rFonts w:cstheme="minorHAnsi"/>
          <w:sz w:val="24"/>
          <w:szCs w:val="24"/>
          <w:shd w:val="clear" w:color="auto" w:fill="FFFFFF"/>
        </w:rPr>
        <w:t>(Poverty.ac.uk, 2019).</w:t>
      </w:r>
      <w:r w:rsidR="00945594" w:rsidRPr="00927E5A">
        <w:rPr>
          <w:rFonts w:cstheme="minorHAnsi"/>
          <w:sz w:val="24"/>
          <w:szCs w:val="24"/>
          <w:shd w:val="clear" w:color="auto" w:fill="FFFFFF"/>
        </w:rPr>
        <w:t xml:space="preserve"> </w:t>
      </w:r>
      <w:r w:rsidR="0051762C" w:rsidRPr="00927E5A">
        <w:rPr>
          <w:rFonts w:cstheme="minorHAnsi"/>
          <w:sz w:val="24"/>
          <w:szCs w:val="24"/>
          <w:shd w:val="clear" w:color="auto" w:fill="FFFFFF"/>
        </w:rPr>
        <w:t>UNESCO (2010)</w:t>
      </w:r>
      <w:r w:rsidR="000C3AE0" w:rsidRPr="00927E5A">
        <w:rPr>
          <w:rFonts w:cstheme="minorHAnsi"/>
          <w:sz w:val="24"/>
          <w:szCs w:val="24"/>
          <w:shd w:val="clear" w:color="auto" w:fill="FFFFFF"/>
        </w:rPr>
        <w:t xml:space="preserve"> suggest </w:t>
      </w:r>
      <w:r w:rsidR="009A4E32" w:rsidRPr="00927E5A">
        <w:rPr>
          <w:rFonts w:cstheme="minorHAnsi"/>
          <w:sz w:val="24"/>
          <w:szCs w:val="24"/>
          <w:shd w:val="clear" w:color="auto" w:fill="FFFFFF"/>
        </w:rPr>
        <w:t>Educational disadvantage</w:t>
      </w:r>
      <w:r w:rsidR="000C3AE0" w:rsidRPr="00927E5A">
        <w:rPr>
          <w:rFonts w:cstheme="minorHAnsi"/>
          <w:sz w:val="24"/>
          <w:szCs w:val="24"/>
          <w:shd w:val="clear" w:color="auto" w:fill="FFFFFF"/>
        </w:rPr>
        <w:t xml:space="preserve"> begins </w:t>
      </w:r>
      <w:r w:rsidR="00263595" w:rsidRPr="00927E5A">
        <w:rPr>
          <w:rFonts w:cstheme="minorHAnsi"/>
          <w:sz w:val="24"/>
          <w:szCs w:val="24"/>
          <w:shd w:val="clear" w:color="auto" w:fill="FFFFFF"/>
        </w:rPr>
        <w:t>before the baby is born</w:t>
      </w:r>
      <w:r w:rsidR="00605657" w:rsidRPr="00927E5A">
        <w:rPr>
          <w:rFonts w:cstheme="minorHAnsi"/>
          <w:sz w:val="24"/>
          <w:szCs w:val="24"/>
          <w:shd w:val="clear" w:color="auto" w:fill="FFFFFF"/>
        </w:rPr>
        <w:t xml:space="preserve">, </w:t>
      </w:r>
      <w:r w:rsidR="00A26D22">
        <w:rPr>
          <w:rFonts w:cstheme="minorHAnsi"/>
          <w:sz w:val="24"/>
          <w:szCs w:val="24"/>
          <w:shd w:val="clear" w:color="auto" w:fill="FFFFFF"/>
        </w:rPr>
        <w:t>supporting the view that free</w:t>
      </w:r>
      <w:r w:rsidR="009A4E32" w:rsidRPr="00927E5A">
        <w:rPr>
          <w:rFonts w:cstheme="minorHAnsi"/>
          <w:sz w:val="24"/>
          <w:szCs w:val="24"/>
          <w:shd w:val="clear" w:color="auto" w:fill="FFFFFF"/>
        </w:rPr>
        <w:t xml:space="preserve"> maternal and child health car</w:t>
      </w:r>
      <w:r w:rsidR="0041305B" w:rsidRPr="00927E5A">
        <w:rPr>
          <w:rFonts w:cstheme="minorHAnsi"/>
          <w:sz w:val="24"/>
          <w:szCs w:val="24"/>
          <w:shd w:val="clear" w:color="auto" w:fill="FFFFFF"/>
        </w:rPr>
        <w:t>e</w:t>
      </w:r>
      <w:r w:rsidR="00894A05" w:rsidRPr="00927E5A">
        <w:rPr>
          <w:rFonts w:cstheme="minorHAnsi"/>
          <w:sz w:val="24"/>
          <w:szCs w:val="24"/>
          <w:shd w:val="clear" w:color="auto" w:fill="FFFFFF"/>
        </w:rPr>
        <w:t xml:space="preserve"> </w:t>
      </w:r>
      <w:r w:rsidR="00386297" w:rsidRPr="00927E5A">
        <w:rPr>
          <w:rFonts w:cstheme="minorHAnsi"/>
          <w:sz w:val="24"/>
          <w:szCs w:val="24"/>
          <w:shd w:val="clear" w:color="auto" w:fill="FFFFFF"/>
        </w:rPr>
        <w:t>must be provided</w:t>
      </w:r>
      <w:r w:rsidR="00AC35F7" w:rsidRPr="00927E5A">
        <w:rPr>
          <w:rFonts w:cstheme="minorHAnsi"/>
          <w:sz w:val="24"/>
          <w:szCs w:val="24"/>
          <w:shd w:val="clear" w:color="auto" w:fill="FFFFFF"/>
        </w:rPr>
        <w:t>.</w:t>
      </w:r>
      <w:r w:rsidR="00D568B5" w:rsidRPr="00927E5A">
        <w:rPr>
          <w:rFonts w:cstheme="minorHAnsi"/>
          <w:sz w:val="24"/>
          <w:szCs w:val="24"/>
          <w:shd w:val="clear" w:color="auto" w:fill="FFFFFF"/>
        </w:rPr>
        <w:t xml:space="preserve"> </w:t>
      </w:r>
      <w:r w:rsidR="00E7042F" w:rsidRPr="00927E5A">
        <w:rPr>
          <w:rFonts w:cstheme="minorHAnsi"/>
          <w:sz w:val="24"/>
          <w:szCs w:val="24"/>
          <w:shd w:val="clear" w:color="auto" w:fill="FFFFFF"/>
        </w:rPr>
        <w:t xml:space="preserve">Bannerjee (2016) asserts </w:t>
      </w:r>
      <w:r w:rsidR="00A26D22">
        <w:rPr>
          <w:rFonts w:cstheme="minorHAnsi"/>
          <w:sz w:val="24"/>
          <w:szCs w:val="24"/>
          <w:shd w:val="clear" w:color="auto" w:fill="FFFFFF"/>
        </w:rPr>
        <w:t xml:space="preserve">that </w:t>
      </w:r>
      <w:r w:rsidR="008A6800" w:rsidRPr="00927E5A">
        <w:rPr>
          <w:rFonts w:cstheme="minorHAnsi"/>
          <w:sz w:val="24"/>
          <w:szCs w:val="24"/>
          <w:shd w:val="clear" w:color="auto" w:fill="FFFFFF"/>
        </w:rPr>
        <w:t>child</w:t>
      </w:r>
      <w:r w:rsidR="00E7042F" w:rsidRPr="00927E5A">
        <w:rPr>
          <w:rFonts w:cstheme="minorHAnsi"/>
          <w:sz w:val="24"/>
          <w:szCs w:val="24"/>
          <w:shd w:val="clear" w:color="auto" w:fill="FFFFFF"/>
        </w:rPr>
        <w:t>ren</w:t>
      </w:r>
      <w:r w:rsidR="008A6800" w:rsidRPr="00927E5A">
        <w:rPr>
          <w:rFonts w:cstheme="minorHAnsi"/>
          <w:sz w:val="24"/>
          <w:szCs w:val="24"/>
          <w:shd w:val="clear" w:color="auto" w:fill="FFFFFF"/>
        </w:rPr>
        <w:t xml:space="preserve"> born in</w:t>
      </w:r>
      <w:r w:rsidR="00FF1ADC" w:rsidRPr="00927E5A">
        <w:rPr>
          <w:rFonts w:cstheme="minorHAnsi"/>
          <w:sz w:val="24"/>
          <w:szCs w:val="24"/>
          <w:shd w:val="clear" w:color="auto" w:fill="FFFFFF"/>
        </w:rPr>
        <w:t xml:space="preserve">to </w:t>
      </w:r>
      <w:r w:rsidR="008A6800" w:rsidRPr="00927E5A">
        <w:rPr>
          <w:rFonts w:cstheme="minorHAnsi"/>
          <w:sz w:val="24"/>
          <w:szCs w:val="24"/>
          <w:shd w:val="clear" w:color="auto" w:fill="FFFFFF"/>
        </w:rPr>
        <w:t xml:space="preserve">deprivation </w:t>
      </w:r>
      <w:r w:rsidR="002B7669" w:rsidRPr="00927E5A">
        <w:rPr>
          <w:rFonts w:cstheme="minorHAnsi"/>
          <w:sz w:val="24"/>
          <w:szCs w:val="24"/>
          <w:shd w:val="clear" w:color="auto" w:fill="FFFFFF"/>
        </w:rPr>
        <w:t xml:space="preserve">are </w:t>
      </w:r>
      <w:r w:rsidR="008A6800" w:rsidRPr="00927E5A">
        <w:rPr>
          <w:rFonts w:cstheme="minorHAnsi"/>
          <w:sz w:val="24"/>
          <w:szCs w:val="24"/>
          <w:shd w:val="clear" w:color="auto" w:fill="FFFFFF"/>
        </w:rPr>
        <w:t xml:space="preserve">vulnerable and </w:t>
      </w:r>
      <w:r w:rsidR="002B7669" w:rsidRPr="00927E5A">
        <w:rPr>
          <w:rFonts w:cstheme="minorHAnsi"/>
          <w:sz w:val="24"/>
          <w:szCs w:val="24"/>
          <w:shd w:val="clear" w:color="auto" w:fill="FFFFFF"/>
        </w:rPr>
        <w:t xml:space="preserve">will </w:t>
      </w:r>
      <w:r w:rsidR="008A6800" w:rsidRPr="00927E5A">
        <w:rPr>
          <w:rFonts w:cstheme="minorHAnsi"/>
          <w:sz w:val="24"/>
          <w:szCs w:val="24"/>
          <w:shd w:val="clear" w:color="auto" w:fill="FFFFFF"/>
        </w:rPr>
        <w:t>face challenges through</w:t>
      </w:r>
      <w:r w:rsidR="00A26D22">
        <w:rPr>
          <w:rFonts w:cstheme="minorHAnsi"/>
          <w:sz w:val="24"/>
          <w:szCs w:val="24"/>
          <w:shd w:val="clear" w:color="auto" w:fill="FFFFFF"/>
        </w:rPr>
        <w:t>out</w:t>
      </w:r>
      <w:r w:rsidR="008A6800" w:rsidRPr="00927E5A">
        <w:rPr>
          <w:rFonts w:cstheme="minorHAnsi"/>
          <w:sz w:val="24"/>
          <w:szCs w:val="24"/>
          <w:shd w:val="clear" w:color="auto" w:fill="FFFFFF"/>
        </w:rPr>
        <w:t xml:space="preserve"> life</w:t>
      </w:r>
      <w:r w:rsidR="00895392" w:rsidRPr="00927E5A">
        <w:rPr>
          <w:rFonts w:cstheme="minorHAnsi"/>
          <w:sz w:val="24"/>
          <w:szCs w:val="24"/>
          <w:shd w:val="clear" w:color="auto" w:fill="FFFFFF"/>
        </w:rPr>
        <w:t xml:space="preserve">, causing </w:t>
      </w:r>
      <w:r w:rsidR="008A6800" w:rsidRPr="00927E5A">
        <w:rPr>
          <w:rFonts w:cstheme="minorHAnsi"/>
          <w:sz w:val="24"/>
          <w:szCs w:val="24"/>
          <w:shd w:val="clear" w:color="auto" w:fill="FFFFFF"/>
        </w:rPr>
        <w:t xml:space="preserve">reduced opportunities and lower income, </w:t>
      </w:r>
      <w:r w:rsidR="00A26D22">
        <w:rPr>
          <w:rFonts w:cstheme="minorHAnsi"/>
          <w:sz w:val="24"/>
          <w:szCs w:val="24"/>
          <w:shd w:val="clear" w:color="auto" w:fill="FFFFFF"/>
        </w:rPr>
        <w:t xml:space="preserve">and </w:t>
      </w:r>
      <w:r w:rsidR="000E175C" w:rsidRPr="00927E5A">
        <w:rPr>
          <w:rFonts w:cstheme="minorHAnsi"/>
          <w:sz w:val="24"/>
          <w:szCs w:val="24"/>
          <w:shd w:val="clear" w:color="auto" w:fill="FFFFFF"/>
        </w:rPr>
        <w:t xml:space="preserve">therefore a cyclical </w:t>
      </w:r>
      <w:r w:rsidR="008E5643" w:rsidRPr="00927E5A">
        <w:rPr>
          <w:rFonts w:cstheme="minorHAnsi"/>
          <w:sz w:val="24"/>
          <w:szCs w:val="24"/>
          <w:shd w:val="clear" w:color="auto" w:fill="FFFFFF"/>
        </w:rPr>
        <w:t xml:space="preserve">pattern. </w:t>
      </w:r>
      <w:r w:rsidR="00A26D22">
        <w:rPr>
          <w:rFonts w:cstheme="minorHAnsi"/>
          <w:sz w:val="24"/>
          <w:szCs w:val="24"/>
          <w:shd w:val="clear" w:color="auto" w:fill="FFFFFF"/>
        </w:rPr>
        <w:t>A</w:t>
      </w:r>
      <w:r w:rsidR="007A6122" w:rsidRPr="00927E5A">
        <w:rPr>
          <w:rFonts w:cstheme="minorHAnsi"/>
          <w:sz w:val="24"/>
          <w:szCs w:val="24"/>
          <w:shd w:val="clear" w:color="auto" w:fill="FFFFFF"/>
        </w:rPr>
        <w:t xml:space="preserve"> large body of research look</w:t>
      </w:r>
      <w:r w:rsidR="00A26D22">
        <w:rPr>
          <w:rFonts w:cstheme="minorHAnsi"/>
          <w:sz w:val="24"/>
          <w:szCs w:val="24"/>
          <w:shd w:val="clear" w:color="auto" w:fill="FFFFFF"/>
        </w:rPr>
        <w:t>s</w:t>
      </w:r>
      <w:r w:rsidR="007A6122" w:rsidRPr="00927E5A">
        <w:rPr>
          <w:rFonts w:cstheme="minorHAnsi"/>
          <w:sz w:val="24"/>
          <w:szCs w:val="24"/>
          <w:shd w:val="clear" w:color="auto" w:fill="FFFFFF"/>
        </w:rPr>
        <w:t xml:space="preserve"> at the factors </w:t>
      </w:r>
      <w:r w:rsidR="005B15B2" w:rsidRPr="00927E5A">
        <w:rPr>
          <w:rFonts w:cstheme="minorHAnsi"/>
          <w:sz w:val="24"/>
          <w:szCs w:val="24"/>
          <w:shd w:val="clear" w:color="auto" w:fill="FFFFFF"/>
        </w:rPr>
        <w:t>caused by poverty a</w:t>
      </w:r>
      <w:r w:rsidR="00DA29F0" w:rsidRPr="00927E5A">
        <w:rPr>
          <w:rFonts w:cstheme="minorHAnsi"/>
          <w:sz w:val="24"/>
          <w:szCs w:val="24"/>
          <w:shd w:val="clear" w:color="auto" w:fill="FFFFFF"/>
        </w:rPr>
        <w:t>n</w:t>
      </w:r>
      <w:r w:rsidR="005B15B2" w:rsidRPr="00927E5A">
        <w:rPr>
          <w:rFonts w:cstheme="minorHAnsi"/>
          <w:sz w:val="24"/>
          <w:szCs w:val="24"/>
          <w:shd w:val="clear" w:color="auto" w:fill="FFFFFF"/>
        </w:rPr>
        <w:t xml:space="preserve">d how they </w:t>
      </w:r>
      <w:r w:rsidR="00CD4688" w:rsidRPr="00927E5A">
        <w:rPr>
          <w:rFonts w:cstheme="minorHAnsi"/>
          <w:sz w:val="24"/>
          <w:szCs w:val="24"/>
          <w:shd w:val="clear" w:color="auto" w:fill="FFFFFF"/>
        </w:rPr>
        <w:t>a</w:t>
      </w:r>
      <w:r w:rsidR="005B15B2" w:rsidRPr="00927E5A">
        <w:rPr>
          <w:rFonts w:cstheme="minorHAnsi"/>
          <w:sz w:val="24"/>
          <w:szCs w:val="24"/>
          <w:shd w:val="clear" w:color="auto" w:fill="FFFFFF"/>
        </w:rPr>
        <w:t>ffect children</w:t>
      </w:r>
      <w:r w:rsidR="00A26D22">
        <w:rPr>
          <w:rFonts w:cstheme="minorHAnsi"/>
          <w:sz w:val="24"/>
          <w:szCs w:val="24"/>
          <w:shd w:val="clear" w:color="auto" w:fill="FFFFFF"/>
        </w:rPr>
        <w:t>;</w:t>
      </w:r>
      <w:r w:rsidR="005B15B2" w:rsidRPr="00927E5A">
        <w:rPr>
          <w:rFonts w:cstheme="minorHAnsi"/>
          <w:sz w:val="24"/>
          <w:szCs w:val="24"/>
          <w:shd w:val="clear" w:color="auto" w:fill="FFFFFF"/>
        </w:rPr>
        <w:t xml:space="preserve"> </w:t>
      </w:r>
      <w:r w:rsidR="00A26D22">
        <w:rPr>
          <w:rFonts w:cstheme="minorHAnsi"/>
          <w:sz w:val="24"/>
          <w:szCs w:val="24"/>
          <w:shd w:val="clear" w:color="auto" w:fill="FFFFFF"/>
        </w:rPr>
        <w:t>t</w:t>
      </w:r>
      <w:r w:rsidR="005C3A27" w:rsidRPr="00927E5A">
        <w:rPr>
          <w:rFonts w:cstheme="minorHAnsi"/>
          <w:sz w:val="24"/>
          <w:szCs w:val="24"/>
          <w:shd w:val="clear" w:color="auto" w:fill="FFFFFF"/>
        </w:rPr>
        <w:t>his cyclical problem</w:t>
      </w:r>
      <w:r w:rsidR="00A26D22">
        <w:rPr>
          <w:rFonts w:cstheme="minorHAnsi"/>
          <w:sz w:val="24"/>
          <w:szCs w:val="24"/>
          <w:shd w:val="clear" w:color="auto" w:fill="FFFFFF"/>
        </w:rPr>
        <w:t xml:space="preserve"> faced by many</w:t>
      </w:r>
      <w:r w:rsidR="005C3A27" w:rsidRPr="00927E5A">
        <w:rPr>
          <w:rFonts w:cstheme="minorHAnsi"/>
          <w:sz w:val="24"/>
          <w:szCs w:val="24"/>
          <w:shd w:val="clear" w:color="auto" w:fill="FFFFFF"/>
        </w:rPr>
        <w:t xml:space="preserve"> is often caused by low self-esteem</w:t>
      </w:r>
      <w:r w:rsidR="00A26D22">
        <w:rPr>
          <w:rFonts w:cstheme="minorHAnsi"/>
          <w:sz w:val="24"/>
          <w:szCs w:val="24"/>
          <w:shd w:val="clear" w:color="auto" w:fill="FFFFFF"/>
        </w:rPr>
        <w:t>.</w:t>
      </w:r>
      <w:r w:rsidR="005C3A27" w:rsidRPr="00927E5A">
        <w:rPr>
          <w:rFonts w:cstheme="minorHAnsi"/>
          <w:sz w:val="24"/>
          <w:szCs w:val="24"/>
          <w:shd w:val="clear" w:color="auto" w:fill="FFFFFF"/>
        </w:rPr>
        <w:t xml:space="preserve"> </w:t>
      </w:r>
      <w:r w:rsidR="00351547" w:rsidRPr="00927E5A">
        <w:rPr>
          <w:rFonts w:cstheme="minorHAnsi"/>
          <w:sz w:val="24"/>
          <w:szCs w:val="24"/>
          <w:shd w:val="clear" w:color="auto" w:fill="FFFFFF"/>
        </w:rPr>
        <w:t xml:space="preserve">BBC (2017) assert that children from poorer backgrounds </w:t>
      </w:r>
      <w:r w:rsidR="00F07C19" w:rsidRPr="00927E5A">
        <w:rPr>
          <w:rFonts w:cstheme="minorHAnsi"/>
          <w:sz w:val="24"/>
          <w:szCs w:val="24"/>
          <w:shd w:val="clear" w:color="auto" w:fill="FFFFFF"/>
        </w:rPr>
        <w:t xml:space="preserve">are </w:t>
      </w:r>
      <w:r w:rsidR="00A26D22">
        <w:rPr>
          <w:rFonts w:cstheme="minorHAnsi"/>
          <w:sz w:val="24"/>
          <w:szCs w:val="24"/>
          <w:shd w:val="clear" w:color="auto" w:fill="FFFFFF"/>
        </w:rPr>
        <w:t>hindered</w:t>
      </w:r>
      <w:r w:rsidR="00F07C19" w:rsidRPr="00927E5A">
        <w:rPr>
          <w:rFonts w:cstheme="minorHAnsi"/>
          <w:sz w:val="24"/>
          <w:szCs w:val="24"/>
          <w:shd w:val="clear" w:color="auto" w:fill="FFFFFF"/>
        </w:rPr>
        <w:t xml:space="preserve"> by low expectations </w:t>
      </w:r>
      <w:r w:rsidR="00A26D22">
        <w:rPr>
          <w:rFonts w:cstheme="minorHAnsi"/>
          <w:sz w:val="24"/>
          <w:szCs w:val="24"/>
          <w:shd w:val="clear" w:color="auto" w:fill="FFFFFF"/>
        </w:rPr>
        <w:t>from</w:t>
      </w:r>
      <w:r w:rsidR="00F07C19" w:rsidRPr="00927E5A">
        <w:rPr>
          <w:rFonts w:cstheme="minorHAnsi"/>
          <w:sz w:val="24"/>
          <w:szCs w:val="24"/>
          <w:shd w:val="clear" w:color="auto" w:fill="FFFFFF"/>
        </w:rPr>
        <w:t xml:space="preserve"> themselves, parents and </w:t>
      </w:r>
      <w:r w:rsidR="00F05D4E" w:rsidRPr="00927E5A">
        <w:rPr>
          <w:rFonts w:cstheme="minorHAnsi"/>
          <w:sz w:val="24"/>
          <w:szCs w:val="24"/>
          <w:shd w:val="clear" w:color="auto" w:fill="FFFFFF"/>
        </w:rPr>
        <w:t xml:space="preserve">often </w:t>
      </w:r>
      <w:r w:rsidR="00A26D22">
        <w:rPr>
          <w:rFonts w:cstheme="minorHAnsi"/>
          <w:sz w:val="24"/>
          <w:szCs w:val="24"/>
          <w:shd w:val="clear" w:color="auto" w:fill="FFFFFF"/>
        </w:rPr>
        <w:t xml:space="preserve">from </w:t>
      </w:r>
      <w:r w:rsidR="00F05D4E" w:rsidRPr="00927E5A">
        <w:rPr>
          <w:rFonts w:cstheme="minorHAnsi"/>
          <w:sz w:val="24"/>
          <w:szCs w:val="24"/>
          <w:shd w:val="clear" w:color="auto" w:fill="FFFFFF"/>
        </w:rPr>
        <w:t>within the community</w:t>
      </w:r>
      <w:r w:rsidR="00A26D22">
        <w:rPr>
          <w:rFonts w:cstheme="minorHAnsi"/>
          <w:sz w:val="24"/>
          <w:szCs w:val="24"/>
          <w:shd w:val="clear" w:color="auto" w:fill="FFFFFF"/>
        </w:rPr>
        <w:t xml:space="preserve"> itself</w:t>
      </w:r>
      <w:r w:rsidR="00F05D4E" w:rsidRPr="00927E5A">
        <w:rPr>
          <w:rFonts w:cstheme="minorHAnsi"/>
          <w:sz w:val="24"/>
          <w:szCs w:val="24"/>
          <w:shd w:val="clear" w:color="auto" w:fill="FFFFFF"/>
        </w:rPr>
        <w:t xml:space="preserve">. </w:t>
      </w:r>
      <w:r w:rsidR="004F3237" w:rsidRPr="00927E5A">
        <w:rPr>
          <w:rFonts w:eastAsia="Times New Roman" w:cstheme="minorHAnsi"/>
          <w:sz w:val="24"/>
          <w:szCs w:val="24"/>
          <w:lang w:eastAsia="en-GB"/>
        </w:rPr>
        <w:t xml:space="preserve">Hoff (2003) </w:t>
      </w:r>
      <w:r w:rsidR="00580828" w:rsidRPr="00927E5A">
        <w:rPr>
          <w:rFonts w:eastAsia="Times New Roman" w:cstheme="minorHAnsi"/>
          <w:sz w:val="24"/>
          <w:szCs w:val="24"/>
          <w:lang w:eastAsia="en-GB"/>
        </w:rPr>
        <w:t xml:space="preserve">has shown </w:t>
      </w:r>
      <w:r w:rsidR="0005565A" w:rsidRPr="00927E5A">
        <w:rPr>
          <w:rFonts w:eastAsia="Times New Roman" w:cstheme="minorHAnsi"/>
          <w:sz w:val="24"/>
          <w:szCs w:val="24"/>
          <w:lang w:eastAsia="en-GB"/>
        </w:rPr>
        <w:t xml:space="preserve">parents from </w:t>
      </w:r>
      <w:r w:rsidR="00FD7CC4" w:rsidRPr="00927E5A">
        <w:rPr>
          <w:rFonts w:eastAsia="Times New Roman" w:cstheme="minorHAnsi"/>
          <w:sz w:val="24"/>
          <w:szCs w:val="24"/>
          <w:lang w:eastAsia="en-GB"/>
        </w:rPr>
        <w:t xml:space="preserve">low SES backgrounds </w:t>
      </w:r>
      <w:r w:rsidR="00992997" w:rsidRPr="00927E5A">
        <w:rPr>
          <w:rFonts w:eastAsia="Times New Roman" w:cstheme="minorHAnsi"/>
          <w:sz w:val="24"/>
          <w:szCs w:val="24"/>
          <w:lang w:eastAsia="en-GB"/>
        </w:rPr>
        <w:t>often use different vocabularies t</w:t>
      </w:r>
      <w:r w:rsidR="00A26D22">
        <w:rPr>
          <w:rFonts w:eastAsia="Times New Roman" w:cstheme="minorHAnsi"/>
          <w:sz w:val="24"/>
          <w:szCs w:val="24"/>
          <w:lang w:eastAsia="en-GB"/>
        </w:rPr>
        <w:t>han that of</w:t>
      </w:r>
      <w:r w:rsidR="00992997" w:rsidRPr="00927E5A">
        <w:rPr>
          <w:rFonts w:eastAsia="Times New Roman" w:cstheme="minorHAnsi"/>
          <w:sz w:val="24"/>
          <w:szCs w:val="24"/>
          <w:lang w:eastAsia="en-GB"/>
        </w:rPr>
        <w:t xml:space="preserve"> </w:t>
      </w:r>
      <w:r w:rsidR="00272A3F" w:rsidRPr="00927E5A">
        <w:rPr>
          <w:rFonts w:eastAsia="Times New Roman" w:cstheme="minorHAnsi"/>
          <w:sz w:val="24"/>
          <w:szCs w:val="24"/>
          <w:lang w:eastAsia="en-GB"/>
        </w:rPr>
        <w:t xml:space="preserve">teachers and </w:t>
      </w:r>
      <w:r w:rsidR="0099065D" w:rsidRPr="00927E5A">
        <w:rPr>
          <w:rFonts w:eastAsia="Times New Roman" w:cstheme="minorHAnsi"/>
          <w:sz w:val="24"/>
          <w:szCs w:val="24"/>
          <w:lang w:eastAsia="en-GB"/>
        </w:rPr>
        <w:t>more affluent parents</w:t>
      </w:r>
      <w:r w:rsidR="00A26D22">
        <w:rPr>
          <w:rFonts w:eastAsia="Times New Roman" w:cstheme="minorHAnsi"/>
          <w:sz w:val="24"/>
          <w:szCs w:val="24"/>
          <w:lang w:eastAsia="en-GB"/>
        </w:rPr>
        <w:t>;</w:t>
      </w:r>
      <w:r w:rsidR="0099065D" w:rsidRPr="00927E5A">
        <w:rPr>
          <w:rFonts w:eastAsia="Times New Roman" w:cstheme="minorHAnsi"/>
          <w:sz w:val="24"/>
          <w:szCs w:val="24"/>
          <w:lang w:eastAsia="en-GB"/>
        </w:rPr>
        <w:t xml:space="preserve"> Bernstein (</w:t>
      </w:r>
      <w:r w:rsidR="00FE7D27" w:rsidRPr="00927E5A">
        <w:rPr>
          <w:rFonts w:eastAsia="Times New Roman" w:cstheme="minorHAnsi"/>
          <w:sz w:val="24"/>
          <w:szCs w:val="24"/>
          <w:lang w:eastAsia="en-GB"/>
        </w:rPr>
        <w:t>2003</w:t>
      </w:r>
      <w:r w:rsidR="0099065D" w:rsidRPr="00927E5A">
        <w:rPr>
          <w:rFonts w:eastAsia="Times New Roman" w:cstheme="minorHAnsi"/>
          <w:sz w:val="24"/>
          <w:szCs w:val="24"/>
          <w:lang w:eastAsia="en-GB"/>
        </w:rPr>
        <w:t xml:space="preserve">) </w:t>
      </w:r>
      <w:r w:rsidR="00A26D22">
        <w:rPr>
          <w:rFonts w:eastAsia="Times New Roman" w:cstheme="minorHAnsi"/>
          <w:sz w:val="24"/>
          <w:szCs w:val="24"/>
          <w:lang w:eastAsia="en-GB"/>
        </w:rPr>
        <w:t>refers to these</w:t>
      </w:r>
      <w:r w:rsidR="00624831" w:rsidRPr="00927E5A">
        <w:rPr>
          <w:rFonts w:eastAsia="Times New Roman" w:cstheme="minorHAnsi"/>
          <w:sz w:val="24"/>
          <w:szCs w:val="24"/>
          <w:lang w:eastAsia="en-GB"/>
        </w:rPr>
        <w:t xml:space="preserve"> two language codes</w:t>
      </w:r>
      <w:r w:rsidR="00A26D22">
        <w:rPr>
          <w:rFonts w:eastAsia="Times New Roman" w:cstheme="minorHAnsi"/>
          <w:sz w:val="24"/>
          <w:szCs w:val="24"/>
          <w:lang w:eastAsia="en-GB"/>
        </w:rPr>
        <w:t>,</w:t>
      </w:r>
      <w:r w:rsidR="00624831" w:rsidRPr="00927E5A">
        <w:rPr>
          <w:rFonts w:eastAsia="Times New Roman" w:cstheme="minorHAnsi"/>
          <w:sz w:val="24"/>
          <w:szCs w:val="24"/>
          <w:lang w:eastAsia="en-GB"/>
        </w:rPr>
        <w:t xml:space="preserve"> suggesting </w:t>
      </w:r>
      <w:r w:rsidR="008F5B7F" w:rsidRPr="00927E5A">
        <w:rPr>
          <w:rFonts w:eastAsia="Times New Roman" w:cstheme="minorHAnsi"/>
          <w:sz w:val="24"/>
          <w:szCs w:val="24"/>
          <w:lang w:eastAsia="en-GB"/>
        </w:rPr>
        <w:t xml:space="preserve">people from poverty </w:t>
      </w:r>
      <w:r w:rsidR="008119A5" w:rsidRPr="00927E5A">
        <w:rPr>
          <w:rFonts w:eastAsia="Times New Roman" w:cstheme="minorHAnsi"/>
          <w:sz w:val="24"/>
          <w:szCs w:val="24"/>
          <w:lang w:eastAsia="en-GB"/>
        </w:rPr>
        <w:t>stricken</w:t>
      </w:r>
      <w:r w:rsidR="008F5B7F" w:rsidRPr="00927E5A">
        <w:rPr>
          <w:rFonts w:eastAsia="Times New Roman" w:cstheme="minorHAnsi"/>
          <w:sz w:val="24"/>
          <w:szCs w:val="24"/>
          <w:lang w:eastAsia="en-GB"/>
        </w:rPr>
        <w:t xml:space="preserve"> areas use </w:t>
      </w:r>
      <w:r w:rsidR="005D2978" w:rsidRPr="00927E5A">
        <w:rPr>
          <w:rFonts w:eastAsia="Times New Roman" w:cstheme="minorHAnsi"/>
          <w:sz w:val="24"/>
          <w:szCs w:val="24"/>
          <w:lang w:eastAsia="en-GB"/>
        </w:rPr>
        <w:t>a restricted code of language</w:t>
      </w:r>
      <w:r w:rsidR="00A26D22">
        <w:rPr>
          <w:rFonts w:eastAsia="Times New Roman" w:cstheme="minorHAnsi"/>
          <w:sz w:val="24"/>
          <w:szCs w:val="24"/>
          <w:lang w:eastAsia="en-GB"/>
        </w:rPr>
        <w:t xml:space="preserve"> that makes them less likely to understand the teacher as fully as those whose parents</w:t>
      </w:r>
      <w:r w:rsidR="005D2978" w:rsidRPr="00927E5A">
        <w:rPr>
          <w:rFonts w:eastAsia="Times New Roman" w:cstheme="minorHAnsi"/>
          <w:sz w:val="24"/>
          <w:szCs w:val="24"/>
          <w:lang w:eastAsia="en-GB"/>
        </w:rPr>
        <w:t xml:space="preserve"> use </w:t>
      </w:r>
      <w:r w:rsidR="00AF0FED" w:rsidRPr="00927E5A">
        <w:rPr>
          <w:rFonts w:eastAsia="Times New Roman" w:cstheme="minorHAnsi"/>
          <w:sz w:val="24"/>
          <w:szCs w:val="24"/>
          <w:lang w:eastAsia="en-GB"/>
        </w:rPr>
        <w:t xml:space="preserve">the </w:t>
      </w:r>
      <w:r w:rsidR="003341C7" w:rsidRPr="00927E5A">
        <w:rPr>
          <w:rFonts w:eastAsia="Times New Roman" w:cstheme="minorHAnsi"/>
          <w:sz w:val="24"/>
          <w:szCs w:val="24"/>
          <w:lang w:eastAsia="en-GB"/>
        </w:rPr>
        <w:t>elaborated language code</w:t>
      </w:r>
      <w:r w:rsidR="000116D2" w:rsidRPr="00927E5A">
        <w:rPr>
          <w:rFonts w:eastAsia="Times New Roman" w:cstheme="minorHAnsi"/>
          <w:sz w:val="24"/>
          <w:szCs w:val="24"/>
          <w:lang w:eastAsia="en-GB"/>
        </w:rPr>
        <w:t xml:space="preserve">. This is furthered by Hart and </w:t>
      </w:r>
      <w:r w:rsidR="00233335" w:rsidRPr="00927E5A">
        <w:rPr>
          <w:rFonts w:eastAsia="Times New Roman" w:cstheme="minorHAnsi"/>
          <w:sz w:val="24"/>
          <w:szCs w:val="24"/>
          <w:lang w:eastAsia="en-GB"/>
        </w:rPr>
        <w:t xml:space="preserve">Risley (1995) </w:t>
      </w:r>
      <w:r w:rsidR="00FC3915" w:rsidRPr="00927E5A">
        <w:rPr>
          <w:rFonts w:eastAsia="Times New Roman" w:cstheme="minorHAnsi"/>
          <w:sz w:val="24"/>
          <w:szCs w:val="24"/>
          <w:lang w:eastAsia="en-GB"/>
        </w:rPr>
        <w:t xml:space="preserve">who suggest more affluent parents are more able to </w:t>
      </w:r>
      <w:r w:rsidR="00536383" w:rsidRPr="00927E5A">
        <w:rPr>
          <w:rFonts w:eastAsia="Times New Roman" w:cstheme="minorHAnsi"/>
          <w:sz w:val="24"/>
          <w:szCs w:val="24"/>
          <w:lang w:eastAsia="en-GB"/>
        </w:rPr>
        <w:t xml:space="preserve">develop </w:t>
      </w:r>
      <w:r w:rsidR="00511BC1" w:rsidRPr="00927E5A">
        <w:rPr>
          <w:rFonts w:eastAsia="Times New Roman" w:cstheme="minorHAnsi"/>
          <w:sz w:val="24"/>
          <w:szCs w:val="24"/>
          <w:lang w:eastAsia="en-GB"/>
        </w:rPr>
        <w:t xml:space="preserve">conversation to help build children’s vocabulary. </w:t>
      </w:r>
      <w:r w:rsidR="00B02632" w:rsidRPr="00927E5A">
        <w:rPr>
          <w:rFonts w:eastAsia="Times New Roman" w:cstheme="minorHAnsi"/>
          <w:sz w:val="24"/>
          <w:szCs w:val="24"/>
          <w:lang w:eastAsia="en-GB"/>
        </w:rPr>
        <w:t xml:space="preserve">There is a view that low SES families show less </w:t>
      </w:r>
      <w:r w:rsidR="00A26D22">
        <w:rPr>
          <w:rFonts w:eastAsia="Times New Roman" w:cstheme="minorHAnsi"/>
          <w:sz w:val="24"/>
          <w:szCs w:val="24"/>
          <w:lang w:eastAsia="en-GB"/>
        </w:rPr>
        <w:t xml:space="preserve">encouragement and </w:t>
      </w:r>
      <w:r w:rsidR="00B02632" w:rsidRPr="00927E5A">
        <w:rPr>
          <w:rFonts w:eastAsia="Times New Roman" w:cstheme="minorHAnsi"/>
          <w:sz w:val="24"/>
          <w:szCs w:val="24"/>
          <w:lang w:eastAsia="en-GB"/>
        </w:rPr>
        <w:t xml:space="preserve">effort </w:t>
      </w:r>
      <w:r w:rsidR="00A26D22">
        <w:rPr>
          <w:rFonts w:eastAsia="Times New Roman" w:cstheme="minorHAnsi"/>
          <w:sz w:val="24"/>
          <w:szCs w:val="24"/>
          <w:lang w:eastAsia="en-GB"/>
        </w:rPr>
        <w:t>towards</w:t>
      </w:r>
      <w:r w:rsidR="008F04F8" w:rsidRPr="00927E5A">
        <w:rPr>
          <w:rFonts w:eastAsia="Times New Roman" w:cstheme="minorHAnsi"/>
          <w:sz w:val="24"/>
          <w:szCs w:val="24"/>
          <w:lang w:eastAsia="en-GB"/>
        </w:rPr>
        <w:t xml:space="preserve"> academic</w:t>
      </w:r>
      <w:r w:rsidR="005B450B" w:rsidRPr="00927E5A">
        <w:rPr>
          <w:rFonts w:eastAsia="Times New Roman" w:cstheme="minorHAnsi"/>
          <w:sz w:val="24"/>
          <w:szCs w:val="24"/>
          <w:lang w:eastAsia="en-GB"/>
        </w:rPr>
        <w:t xml:space="preserve"> achievement,</w:t>
      </w:r>
      <w:r w:rsidR="00A26D22">
        <w:rPr>
          <w:rFonts w:eastAsia="Times New Roman" w:cstheme="minorHAnsi"/>
          <w:sz w:val="24"/>
          <w:szCs w:val="24"/>
          <w:lang w:eastAsia="en-GB"/>
        </w:rPr>
        <w:t xml:space="preserve"> as</w:t>
      </w:r>
      <w:r w:rsidR="002420C8" w:rsidRPr="00927E5A">
        <w:rPr>
          <w:rFonts w:eastAsia="Times New Roman" w:cstheme="minorHAnsi"/>
          <w:sz w:val="24"/>
          <w:szCs w:val="24"/>
          <w:lang w:eastAsia="en-GB"/>
        </w:rPr>
        <w:t xml:space="preserve"> supported by </w:t>
      </w:r>
      <w:proofErr w:type="spellStart"/>
      <w:r w:rsidR="006D48DD" w:rsidRPr="00927E5A">
        <w:rPr>
          <w:rFonts w:eastAsia="Times New Roman" w:cstheme="minorHAnsi"/>
          <w:sz w:val="24"/>
          <w:szCs w:val="24"/>
          <w:lang w:eastAsia="en-GB"/>
        </w:rPr>
        <w:t>O</w:t>
      </w:r>
      <w:r w:rsidR="00DB64D0" w:rsidRPr="00927E5A">
        <w:rPr>
          <w:rFonts w:eastAsia="Times New Roman" w:cstheme="minorHAnsi"/>
          <w:sz w:val="24"/>
          <w:szCs w:val="24"/>
          <w:lang w:eastAsia="en-GB"/>
        </w:rPr>
        <w:t>de</w:t>
      </w:r>
      <w:r w:rsidR="00D77C3F" w:rsidRPr="00927E5A">
        <w:rPr>
          <w:rFonts w:eastAsia="Times New Roman" w:cstheme="minorHAnsi"/>
          <w:sz w:val="24"/>
          <w:szCs w:val="24"/>
          <w:lang w:eastAsia="en-GB"/>
        </w:rPr>
        <w:t>e</w:t>
      </w:r>
      <w:r w:rsidR="00DB64D0" w:rsidRPr="00927E5A">
        <w:rPr>
          <w:rFonts w:eastAsia="Times New Roman" w:cstheme="minorHAnsi"/>
          <w:sz w:val="24"/>
          <w:szCs w:val="24"/>
          <w:lang w:eastAsia="en-GB"/>
        </w:rPr>
        <w:t>n</w:t>
      </w:r>
      <w:proofErr w:type="spellEnd"/>
      <w:r w:rsidR="00DB64D0" w:rsidRPr="00927E5A">
        <w:rPr>
          <w:rFonts w:eastAsia="Times New Roman" w:cstheme="minorHAnsi"/>
          <w:sz w:val="24"/>
          <w:szCs w:val="24"/>
          <w:lang w:eastAsia="en-GB"/>
        </w:rPr>
        <w:t xml:space="preserve"> et al (2012)</w:t>
      </w:r>
      <w:r w:rsidR="00A26D22">
        <w:rPr>
          <w:rFonts w:eastAsia="Times New Roman" w:cstheme="minorHAnsi"/>
          <w:sz w:val="24"/>
          <w:szCs w:val="24"/>
          <w:lang w:eastAsia="en-GB"/>
        </w:rPr>
        <w:t>,</w:t>
      </w:r>
      <w:r w:rsidR="00DB64D0" w:rsidRPr="00927E5A">
        <w:rPr>
          <w:rFonts w:eastAsia="Times New Roman" w:cstheme="minorHAnsi"/>
          <w:sz w:val="24"/>
          <w:szCs w:val="24"/>
          <w:lang w:eastAsia="en-GB"/>
        </w:rPr>
        <w:t xml:space="preserve"> who </w:t>
      </w:r>
      <w:r w:rsidR="00B450C8" w:rsidRPr="00927E5A">
        <w:rPr>
          <w:rFonts w:eastAsia="Times New Roman" w:cstheme="minorHAnsi"/>
          <w:sz w:val="24"/>
          <w:szCs w:val="24"/>
          <w:lang w:eastAsia="en-GB"/>
        </w:rPr>
        <w:t xml:space="preserve">suggest </w:t>
      </w:r>
      <w:r w:rsidR="007570EC" w:rsidRPr="00927E5A">
        <w:rPr>
          <w:rFonts w:eastAsia="Times New Roman" w:cstheme="minorHAnsi"/>
          <w:sz w:val="24"/>
          <w:szCs w:val="24"/>
          <w:lang w:eastAsia="en-GB"/>
        </w:rPr>
        <w:t xml:space="preserve">low expectations </w:t>
      </w:r>
      <w:r w:rsidR="00045D46" w:rsidRPr="00927E5A">
        <w:rPr>
          <w:rFonts w:eastAsia="Times New Roman" w:cstheme="minorHAnsi"/>
          <w:sz w:val="24"/>
          <w:szCs w:val="24"/>
          <w:lang w:eastAsia="en-GB"/>
        </w:rPr>
        <w:t xml:space="preserve">or “helplessness” </w:t>
      </w:r>
      <w:r w:rsidR="00872A4A" w:rsidRPr="00927E5A">
        <w:rPr>
          <w:rFonts w:eastAsia="Times New Roman" w:cstheme="minorHAnsi"/>
          <w:sz w:val="24"/>
          <w:szCs w:val="24"/>
          <w:lang w:eastAsia="en-GB"/>
        </w:rPr>
        <w:t xml:space="preserve">is related to </w:t>
      </w:r>
      <w:r w:rsidR="00322AB9" w:rsidRPr="00927E5A">
        <w:rPr>
          <w:rFonts w:eastAsia="Times New Roman" w:cstheme="minorHAnsi"/>
          <w:sz w:val="24"/>
          <w:szCs w:val="24"/>
          <w:lang w:eastAsia="en-GB"/>
        </w:rPr>
        <w:t>low SES status.</w:t>
      </w:r>
      <w:r w:rsidR="00B32AD2" w:rsidRPr="00927E5A">
        <w:rPr>
          <w:rFonts w:eastAsia="Times New Roman" w:cstheme="minorHAnsi"/>
          <w:sz w:val="24"/>
          <w:szCs w:val="24"/>
          <w:lang w:eastAsia="en-GB"/>
        </w:rPr>
        <w:t xml:space="preserve"> </w:t>
      </w:r>
      <w:r w:rsidR="00F22C61" w:rsidRPr="00450EED">
        <w:rPr>
          <w:rFonts w:eastAsia="Times New Roman" w:cstheme="minorHAnsi"/>
          <w:sz w:val="24"/>
          <w:szCs w:val="24"/>
          <w:lang w:eastAsia="en-GB"/>
        </w:rPr>
        <w:t>Jensen (</w:t>
      </w:r>
      <w:r w:rsidR="006D48DD" w:rsidRPr="00450EED">
        <w:rPr>
          <w:rFonts w:eastAsia="Times New Roman" w:cstheme="minorHAnsi"/>
          <w:sz w:val="24"/>
          <w:szCs w:val="24"/>
          <w:lang w:eastAsia="en-GB"/>
        </w:rPr>
        <w:t>2013</w:t>
      </w:r>
      <w:r w:rsidR="00F22C61" w:rsidRPr="00450EED">
        <w:rPr>
          <w:rFonts w:eastAsia="Times New Roman" w:cstheme="minorHAnsi"/>
          <w:sz w:val="24"/>
          <w:szCs w:val="24"/>
          <w:lang w:eastAsia="en-GB"/>
        </w:rPr>
        <w:t>)</w:t>
      </w:r>
      <w:r w:rsidR="00F22C61" w:rsidRPr="00927E5A">
        <w:rPr>
          <w:rFonts w:eastAsia="Times New Roman" w:cstheme="minorHAnsi"/>
          <w:sz w:val="24"/>
          <w:szCs w:val="24"/>
          <w:lang w:eastAsia="en-GB"/>
        </w:rPr>
        <w:t xml:space="preserve"> </w:t>
      </w:r>
      <w:r w:rsidR="00D34CA1" w:rsidRPr="00927E5A">
        <w:rPr>
          <w:rFonts w:eastAsia="Times New Roman" w:cstheme="minorHAnsi"/>
          <w:sz w:val="24"/>
          <w:szCs w:val="24"/>
          <w:lang w:eastAsia="en-GB"/>
        </w:rPr>
        <w:t>suggests th</w:t>
      </w:r>
      <w:r w:rsidR="00A26D22">
        <w:rPr>
          <w:rFonts w:eastAsia="Times New Roman" w:cstheme="minorHAnsi"/>
          <w:sz w:val="24"/>
          <w:szCs w:val="24"/>
          <w:lang w:eastAsia="en-GB"/>
        </w:rPr>
        <w:t xml:space="preserve">e conditions </w:t>
      </w:r>
      <w:r w:rsidR="00D34CA1" w:rsidRPr="00927E5A">
        <w:rPr>
          <w:rFonts w:eastAsia="Times New Roman" w:cstheme="minorHAnsi"/>
          <w:sz w:val="24"/>
          <w:szCs w:val="24"/>
          <w:lang w:eastAsia="en-GB"/>
        </w:rPr>
        <w:t>children who grow up in poverty</w:t>
      </w:r>
      <w:r w:rsidR="003C7CE4">
        <w:rPr>
          <w:rFonts w:eastAsia="Times New Roman" w:cstheme="minorHAnsi"/>
          <w:sz w:val="24"/>
          <w:szCs w:val="24"/>
          <w:lang w:eastAsia="en-GB"/>
        </w:rPr>
        <w:t xml:space="preserve"> experience provide barriers to healthy development and increase the stresses they face. Because of this, he argues, </w:t>
      </w:r>
      <w:r w:rsidR="00007E57" w:rsidRPr="00927E5A">
        <w:rPr>
          <w:rFonts w:eastAsia="Times New Roman" w:cstheme="minorHAnsi"/>
          <w:sz w:val="24"/>
          <w:szCs w:val="24"/>
          <w:lang w:eastAsia="en-GB"/>
        </w:rPr>
        <w:t>children’s brains develop</w:t>
      </w:r>
      <w:r w:rsidR="003C7CE4">
        <w:rPr>
          <w:rFonts w:eastAsia="Times New Roman" w:cstheme="minorHAnsi"/>
          <w:sz w:val="24"/>
          <w:szCs w:val="24"/>
          <w:lang w:eastAsia="en-GB"/>
        </w:rPr>
        <w:t xml:space="preserve"> </w:t>
      </w:r>
      <w:r w:rsidR="00007E57" w:rsidRPr="00927E5A">
        <w:rPr>
          <w:rFonts w:eastAsia="Times New Roman" w:cstheme="minorHAnsi"/>
          <w:sz w:val="24"/>
          <w:szCs w:val="24"/>
          <w:lang w:eastAsia="en-GB"/>
        </w:rPr>
        <w:t>differently</w:t>
      </w:r>
      <w:r w:rsidR="003C7CE4">
        <w:rPr>
          <w:rFonts w:eastAsia="Times New Roman" w:cstheme="minorHAnsi"/>
          <w:sz w:val="24"/>
          <w:szCs w:val="24"/>
          <w:lang w:eastAsia="en-GB"/>
        </w:rPr>
        <w:t>.</w:t>
      </w:r>
      <w:r w:rsidR="00F240BB" w:rsidRPr="00927E5A">
        <w:rPr>
          <w:rFonts w:eastAsia="Times New Roman" w:cstheme="minorHAnsi"/>
          <w:sz w:val="24"/>
          <w:szCs w:val="24"/>
          <w:lang w:eastAsia="en-GB"/>
        </w:rPr>
        <w:t xml:space="preserve"> Noble et al (2005) agree</w:t>
      </w:r>
      <w:r w:rsidR="003C7CE4">
        <w:rPr>
          <w:rFonts w:eastAsia="Times New Roman" w:cstheme="minorHAnsi"/>
          <w:sz w:val="24"/>
          <w:szCs w:val="24"/>
          <w:lang w:eastAsia="en-GB"/>
        </w:rPr>
        <w:t>,</w:t>
      </w:r>
      <w:r w:rsidR="00F240BB" w:rsidRPr="00927E5A">
        <w:rPr>
          <w:rFonts w:eastAsia="Times New Roman" w:cstheme="minorHAnsi"/>
          <w:sz w:val="24"/>
          <w:szCs w:val="24"/>
          <w:lang w:eastAsia="en-GB"/>
        </w:rPr>
        <w:t xml:space="preserve"> suggesting </w:t>
      </w:r>
      <w:r w:rsidR="007A13EE" w:rsidRPr="00927E5A">
        <w:rPr>
          <w:rFonts w:eastAsia="Times New Roman" w:cstheme="minorHAnsi"/>
          <w:sz w:val="24"/>
          <w:szCs w:val="24"/>
          <w:lang w:eastAsia="en-GB"/>
        </w:rPr>
        <w:t xml:space="preserve">working memory, </w:t>
      </w:r>
      <w:r w:rsidR="00B729EA" w:rsidRPr="00927E5A">
        <w:rPr>
          <w:rFonts w:eastAsia="Times New Roman" w:cstheme="minorHAnsi"/>
          <w:sz w:val="24"/>
          <w:szCs w:val="24"/>
          <w:lang w:eastAsia="en-GB"/>
        </w:rPr>
        <w:t xml:space="preserve">impulse regulation and </w:t>
      </w:r>
      <w:r w:rsidR="000A1CF2" w:rsidRPr="00927E5A">
        <w:rPr>
          <w:rFonts w:eastAsia="Times New Roman" w:cstheme="minorHAnsi"/>
          <w:sz w:val="24"/>
          <w:szCs w:val="24"/>
          <w:lang w:eastAsia="en-GB"/>
        </w:rPr>
        <w:t xml:space="preserve">cognitive conflict are all affected by these conditions. </w:t>
      </w:r>
    </w:p>
    <w:p w14:paraId="34099AB1" w14:textId="41A48B7C" w:rsidR="00B846D1" w:rsidRPr="00927E5A" w:rsidRDefault="0043769A" w:rsidP="000F2654">
      <w:pPr>
        <w:spacing w:line="480" w:lineRule="auto"/>
        <w:rPr>
          <w:rFonts w:eastAsia="Times New Roman" w:cstheme="minorHAnsi"/>
          <w:sz w:val="24"/>
          <w:szCs w:val="24"/>
          <w:lang w:eastAsia="en-GB"/>
        </w:rPr>
      </w:pPr>
      <w:r w:rsidRPr="00927E5A">
        <w:rPr>
          <w:rFonts w:eastAsia="Times New Roman" w:cstheme="minorHAnsi"/>
          <w:sz w:val="24"/>
          <w:szCs w:val="24"/>
          <w:lang w:eastAsia="en-GB"/>
        </w:rPr>
        <w:t xml:space="preserve">The mindset of children going through </w:t>
      </w:r>
      <w:r w:rsidR="0027773A" w:rsidRPr="00927E5A">
        <w:rPr>
          <w:rFonts w:eastAsia="Times New Roman" w:cstheme="minorHAnsi"/>
          <w:sz w:val="24"/>
          <w:szCs w:val="24"/>
          <w:lang w:eastAsia="en-GB"/>
        </w:rPr>
        <w:t xml:space="preserve">school transition </w:t>
      </w:r>
      <w:r w:rsidR="002A1769" w:rsidRPr="00927E5A">
        <w:rPr>
          <w:rFonts w:eastAsia="Times New Roman" w:cstheme="minorHAnsi"/>
          <w:sz w:val="24"/>
          <w:szCs w:val="24"/>
          <w:lang w:eastAsia="en-GB"/>
        </w:rPr>
        <w:t xml:space="preserve">is crucial in </w:t>
      </w:r>
      <w:r w:rsidR="00B1508A" w:rsidRPr="00927E5A">
        <w:rPr>
          <w:rFonts w:eastAsia="Times New Roman" w:cstheme="minorHAnsi"/>
          <w:sz w:val="24"/>
          <w:szCs w:val="24"/>
          <w:lang w:eastAsia="en-GB"/>
        </w:rPr>
        <w:t xml:space="preserve">developing the resilience required </w:t>
      </w:r>
      <w:r w:rsidR="003337CF" w:rsidRPr="00927E5A">
        <w:rPr>
          <w:rFonts w:eastAsia="Times New Roman" w:cstheme="minorHAnsi"/>
          <w:sz w:val="24"/>
          <w:szCs w:val="24"/>
          <w:lang w:eastAsia="en-GB"/>
        </w:rPr>
        <w:t>to be successful</w:t>
      </w:r>
      <w:r w:rsidR="00C818A8" w:rsidRPr="00927E5A">
        <w:rPr>
          <w:rFonts w:eastAsia="Times New Roman" w:cstheme="minorHAnsi"/>
          <w:sz w:val="24"/>
          <w:szCs w:val="24"/>
          <w:lang w:eastAsia="en-GB"/>
        </w:rPr>
        <w:t xml:space="preserve">, agreed by Donaldson (2015). </w:t>
      </w:r>
      <w:r w:rsidR="00B0126E" w:rsidRPr="00927E5A">
        <w:rPr>
          <w:rFonts w:eastAsia="Times New Roman" w:cstheme="minorHAnsi"/>
          <w:sz w:val="24"/>
          <w:szCs w:val="24"/>
          <w:lang w:eastAsia="en-GB"/>
        </w:rPr>
        <w:t xml:space="preserve">Children’s views </w:t>
      </w:r>
      <w:r w:rsidR="00222619" w:rsidRPr="00927E5A">
        <w:rPr>
          <w:rFonts w:eastAsia="Times New Roman" w:cstheme="minorHAnsi"/>
          <w:sz w:val="24"/>
          <w:szCs w:val="24"/>
          <w:lang w:eastAsia="en-GB"/>
        </w:rPr>
        <w:t xml:space="preserve">of the school and their motivation </w:t>
      </w:r>
      <w:r w:rsidR="00AE7C0F" w:rsidRPr="00927E5A">
        <w:rPr>
          <w:rFonts w:eastAsia="Times New Roman" w:cstheme="minorHAnsi"/>
          <w:sz w:val="24"/>
          <w:szCs w:val="24"/>
          <w:lang w:eastAsia="en-GB"/>
        </w:rPr>
        <w:t xml:space="preserve">can be linked </w:t>
      </w:r>
      <w:r w:rsidR="00001623" w:rsidRPr="00927E5A">
        <w:rPr>
          <w:rFonts w:eastAsia="Times New Roman" w:cstheme="minorHAnsi"/>
          <w:sz w:val="24"/>
          <w:szCs w:val="24"/>
          <w:lang w:eastAsia="en-GB"/>
        </w:rPr>
        <w:t>to teacher support</w:t>
      </w:r>
      <w:r w:rsidR="009A203D" w:rsidRPr="00927E5A">
        <w:rPr>
          <w:rFonts w:eastAsia="Times New Roman" w:cstheme="minorHAnsi"/>
          <w:sz w:val="24"/>
          <w:szCs w:val="24"/>
          <w:lang w:eastAsia="en-GB"/>
        </w:rPr>
        <w:t xml:space="preserve"> (</w:t>
      </w:r>
      <w:proofErr w:type="spellStart"/>
      <w:r w:rsidR="009A203D" w:rsidRPr="00927E5A">
        <w:rPr>
          <w:rFonts w:eastAsia="Times New Roman" w:cstheme="minorHAnsi"/>
          <w:sz w:val="24"/>
          <w:szCs w:val="24"/>
          <w:lang w:eastAsia="en-GB"/>
        </w:rPr>
        <w:t>Hannewald</w:t>
      </w:r>
      <w:proofErr w:type="spellEnd"/>
      <w:r w:rsidR="009A203D" w:rsidRPr="00927E5A">
        <w:rPr>
          <w:rFonts w:eastAsia="Times New Roman" w:cstheme="minorHAnsi"/>
          <w:sz w:val="24"/>
          <w:szCs w:val="24"/>
          <w:lang w:eastAsia="en-GB"/>
        </w:rPr>
        <w:t xml:space="preserve">, </w:t>
      </w:r>
      <w:r w:rsidR="002542BF" w:rsidRPr="00927E5A">
        <w:rPr>
          <w:rFonts w:eastAsia="Times New Roman" w:cstheme="minorHAnsi"/>
          <w:sz w:val="24"/>
          <w:szCs w:val="24"/>
          <w:lang w:eastAsia="en-GB"/>
        </w:rPr>
        <w:t xml:space="preserve">2013). </w:t>
      </w:r>
      <w:r w:rsidR="00FF0EBB" w:rsidRPr="00927E5A">
        <w:rPr>
          <w:rFonts w:eastAsia="Times New Roman" w:cstheme="minorHAnsi"/>
          <w:sz w:val="24"/>
          <w:szCs w:val="24"/>
          <w:lang w:eastAsia="en-GB"/>
        </w:rPr>
        <w:t xml:space="preserve">Children who </w:t>
      </w:r>
      <w:r w:rsidR="0062215F" w:rsidRPr="00927E5A">
        <w:rPr>
          <w:rFonts w:eastAsia="Times New Roman" w:cstheme="minorHAnsi"/>
          <w:sz w:val="24"/>
          <w:szCs w:val="24"/>
          <w:lang w:eastAsia="en-GB"/>
        </w:rPr>
        <w:t xml:space="preserve">show less motivation </w:t>
      </w:r>
      <w:r w:rsidR="00BD45C7" w:rsidRPr="00927E5A">
        <w:rPr>
          <w:rFonts w:eastAsia="Times New Roman" w:cstheme="minorHAnsi"/>
          <w:sz w:val="24"/>
          <w:szCs w:val="24"/>
          <w:lang w:eastAsia="en-GB"/>
        </w:rPr>
        <w:t xml:space="preserve">and struggle psychologically </w:t>
      </w:r>
      <w:r w:rsidR="00FF5F35" w:rsidRPr="00927E5A">
        <w:rPr>
          <w:rFonts w:eastAsia="Times New Roman" w:cstheme="minorHAnsi"/>
          <w:sz w:val="24"/>
          <w:szCs w:val="24"/>
          <w:lang w:eastAsia="en-GB"/>
        </w:rPr>
        <w:t xml:space="preserve">often have more negative </w:t>
      </w:r>
      <w:r w:rsidR="00A74152" w:rsidRPr="00927E5A">
        <w:rPr>
          <w:rFonts w:eastAsia="Times New Roman" w:cstheme="minorHAnsi"/>
          <w:sz w:val="24"/>
          <w:szCs w:val="24"/>
          <w:lang w:eastAsia="en-GB"/>
        </w:rPr>
        <w:t>experiences of transition (</w:t>
      </w:r>
      <w:r w:rsidR="00E63C13" w:rsidRPr="00927E5A">
        <w:rPr>
          <w:rFonts w:eastAsia="Times New Roman" w:cstheme="minorHAnsi"/>
          <w:sz w:val="24"/>
          <w:szCs w:val="24"/>
          <w:lang w:eastAsia="en-GB"/>
        </w:rPr>
        <w:t xml:space="preserve">Lester et al, 2012a; </w:t>
      </w:r>
      <w:r w:rsidR="00387404" w:rsidRPr="00927E5A">
        <w:rPr>
          <w:rFonts w:eastAsia="Times New Roman" w:cstheme="minorHAnsi"/>
          <w:sz w:val="24"/>
          <w:szCs w:val="24"/>
          <w:lang w:eastAsia="en-GB"/>
        </w:rPr>
        <w:t xml:space="preserve">West et al, 2010; </w:t>
      </w:r>
      <w:r w:rsidR="00D12DDB" w:rsidRPr="00927E5A">
        <w:rPr>
          <w:rFonts w:eastAsia="Times New Roman" w:cstheme="minorHAnsi"/>
          <w:sz w:val="24"/>
          <w:szCs w:val="24"/>
          <w:lang w:eastAsia="en-GB"/>
        </w:rPr>
        <w:t xml:space="preserve">Chung et al, 1998; </w:t>
      </w:r>
      <w:proofErr w:type="spellStart"/>
      <w:r w:rsidR="00466C6C" w:rsidRPr="00914DFC">
        <w:rPr>
          <w:rFonts w:eastAsia="Times New Roman" w:cstheme="minorHAnsi"/>
          <w:sz w:val="24"/>
          <w:szCs w:val="24"/>
          <w:lang w:eastAsia="en-GB"/>
        </w:rPr>
        <w:t>rigin</w:t>
      </w:r>
      <w:proofErr w:type="spellEnd"/>
      <w:r w:rsidR="00466C6C" w:rsidRPr="00914DFC">
        <w:rPr>
          <w:rFonts w:eastAsia="Times New Roman" w:cstheme="minorHAnsi"/>
          <w:sz w:val="24"/>
          <w:szCs w:val="24"/>
          <w:lang w:eastAsia="en-GB"/>
        </w:rPr>
        <w:t xml:space="preserve"> et al, 2013). </w:t>
      </w:r>
      <w:r w:rsidR="00DD03A3" w:rsidRPr="00914DFC">
        <w:rPr>
          <w:rFonts w:eastAsia="Times New Roman" w:cstheme="minorHAnsi"/>
          <w:sz w:val="24"/>
          <w:szCs w:val="24"/>
          <w:lang w:eastAsia="en-GB"/>
        </w:rPr>
        <w:t xml:space="preserve">School transition </w:t>
      </w:r>
      <w:r w:rsidR="00FE7890" w:rsidRPr="00914DFC">
        <w:rPr>
          <w:rFonts w:eastAsia="Times New Roman" w:cstheme="minorHAnsi"/>
          <w:sz w:val="24"/>
          <w:szCs w:val="24"/>
          <w:lang w:eastAsia="en-GB"/>
        </w:rPr>
        <w:t xml:space="preserve">is often a time </w:t>
      </w:r>
      <w:r w:rsidR="00206982" w:rsidRPr="00914DFC">
        <w:rPr>
          <w:rFonts w:eastAsia="Times New Roman" w:cstheme="minorHAnsi"/>
          <w:sz w:val="24"/>
          <w:szCs w:val="24"/>
          <w:lang w:eastAsia="en-GB"/>
        </w:rPr>
        <w:t xml:space="preserve">of anxiety for many children </w:t>
      </w:r>
      <w:r w:rsidR="00D22364" w:rsidRPr="00914DFC">
        <w:rPr>
          <w:rFonts w:eastAsia="Times New Roman" w:cstheme="minorHAnsi"/>
          <w:sz w:val="24"/>
          <w:szCs w:val="24"/>
          <w:lang w:eastAsia="en-GB"/>
        </w:rPr>
        <w:t>(Galton</w:t>
      </w:r>
      <w:r w:rsidR="00A530A8" w:rsidRPr="00914DFC">
        <w:rPr>
          <w:rFonts w:eastAsia="Times New Roman" w:cstheme="minorHAnsi"/>
          <w:sz w:val="24"/>
          <w:szCs w:val="24"/>
          <w:lang w:eastAsia="en-GB"/>
        </w:rPr>
        <w:t>, M</w:t>
      </w:r>
      <w:r w:rsidR="00B528AD" w:rsidRPr="00914DFC">
        <w:rPr>
          <w:rFonts w:eastAsia="Times New Roman" w:cstheme="minorHAnsi"/>
          <w:sz w:val="24"/>
          <w:szCs w:val="24"/>
          <w:lang w:eastAsia="en-GB"/>
        </w:rPr>
        <w:t>orrison</w:t>
      </w:r>
      <w:r w:rsidR="00A530A8" w:rsidRPr="00914DFC">
        <w:rPr>
          <w:rFonts w:eastAsia="Times New Roman" w:cstheme="minorHAnsi"/>
          <w:sz w:val="24"/>
          <w:szCs w:val="24"/>
          <w:lang w:eastAsia="en-GB"/>
        </w:rPr>
        <w:t xml:space="preserve"> and Pell, </w:t>
      </w:r>
      <w:r w:rsidR="00B528AD" w:rsidRPr="00914DFC">
        <w:rPr>
          <w:rFonts w:eastAsia="Times New Roman" w:cstheme="minorHAnsi"/>
          <w:sz w:val="24"/>
          <w:szCs w:val="24"/>
          <w:lang w:eastAsia="en-GB"/>
        </w:rPr>
        <w:t xml:space="preserve">2000; </w:t>
      </w:r>
      <w:r w:rsidR="00201E96" w:rsidRPr="00914DFC">
        <w:rPr>
          <w:rFonts w:eastAsia="Times New Roman" w:cstheme="minorHAnsi"/>
          <w:sz w:val="24"/>
          <w:szCs w:val="24"/>
          <w:lang w:eastAsia="en-GB"/>
        </w:rPr>
        <w:t xml:space="preserve">Jindal-Snape and </w:t>
      </w:r>
      <w:proofErr w:type="spellStart"/>
      <w:r w:rsidR="00201E96" w:rsidRPr="00914DFC">
        <w:rPr>
          <w:rFonts w:eastAsia="Times New Roman" w:cstheme="minorHAnsi"/>
          <w:sz w:val="24"/>
          <w:szCs w:val="24"/>
          <w:lang w:eastAsia="en-GB"/>
        </w:rPr>
        <w:t>Foggie</w:t>
      </w:r>
      <w:proofErr w:type="spellEnd"/>
      <w:r w:rsidR="00201E96" w:rsidRPr="00914DFC">
        <w:rPr>
          <w:rFonts w:eastAsia="Times New Roman" w:cstheme="minorHAnsi"/>
          <w:sz w:val="24"/>
          <w:szCs w:val="24"/>
          <w:lang w:eastAsia="en-GB"/>
        </w:rPr>
        <w:t>, 2006)</w:t>
      </w:r>
      <w:r w:rsidR="001314A7" w:rsidRPr="00914DFC">
        <w:rPr>
          <w:rFonts w:eastAsia="Times New Roman" w:cstheme="minorHAnsi"/>
          <w:sz w:val="24"/>
          <w:szCs w:val="24"/>
          <w:lang w:eastAsia="en-GB"/>
        </w:rPr>
        <w:t>, Eccles and Midgely</w:t>
      </w:r>
      <w:r w:rsidR="0005453C" w:rsidRPr="00914DFC">
        <w:rPr>
          <w:rFonts w:eastAsia="Times New Roman" w:cstheme="minorHAnsi"/>
          <w:sz w:val="24"/>
          <w:szCs w:val="24"/>
          <w:lang w:eastAsia="en-GB"/>
        </w:rPr>
        <w:t xml:space="preserve">, 1989) </w:t>
      </w:r>
      <w:r w:rsidR="00DB7CF8" w:rsidRPr="00914DFC">
        <w:rPr>
          <w:rFonts w:eastAsia="Times New Roman" w:cstheme="minorHAnsi"/>
          <w:sz w:val="24"/>
          <w:szCs w:val="24"/>
          <w:lang w:eastAsia="en-GB"/>
        </w:rPr>
        <w:t xml:space="preserve">believe during this period there is a large decline </w:t>
      </w:r>
      <w:r w:rsidR="006036E1" w:rsidRPr="00914DFC">
        <w:rPr>
          <w:rFonts w:eastAsia="Times New Roman" w:cstheme="minorHAnsi"/>
          <w:sz w:val="24"/>
          <w:szCs w:val="24"/>
          <w:lang w:eastAsia="en-GB"/>
        </w:rPr>
        <w:t>in self-esteem and achievement.</w:t>
      </w:r>
      <w:r w:rsidR="006036E1" w:rsidRPr="00927E5A">
        <w:rPr>
          <w:rFonts w:eastAsia="Times New Roman" w:cstheme="minorHAnsi"/>
          <w:sz w:val="24"/>
          <w:szCs w:val="24"/>
          <w:lang w:eastAsia="en-GB"/>
        </w:rPr>
        <w:t xml:space="preserve"> </w:t>
      </w:r>
      <w:r w:rsidR="00322AB9" w:rsidRPr="00927E5A">
        <w:rPr>
          <w:rFonts w:eastAsia="Times New Roman" w:cstheme="minorHAnsi"/>
          <w:sz w:val="24"/>
          <w:szCs w:val="24"/>
          <w:lang w:eastAsia="en-GB"/>
        </w:rPr>
        <w:t xml:space="preserve"> </w:t>
      </w:r>
      <w:r w:rsidR="007E1B06" w:rsidRPr="00927E5A">
        <w:rPr>
          <w:rFonts w:eastAsia="Times New Roman" w:cstheme="minorHAnsi"/>
          <w:sz w:val="24"/>
          <w:szCs w:val="24"/>
          <w:lang w:eastAsia="en-GB"/>
        </w:rPr>
        <w:t xml:space="preserve"> </w:t>
      </w:r>
      <w:r w:rsidR="00A833AE" w:rsidRPr="00927E5A">
        <w:rPr>
          <w:rFonts w:eastAsia="Times New Roman" w:cstheme="minorHAnsi"/>
          <w:sz w:val="24"/>
          <w:szCs w:val="24"/>
          <w:lang w:eastAsia="en-GB"/>
        </w:rPr>
        <w:t xml:space="preserve"> </w:t>
      </w:r>
    </w:p>
    <w:p w14:paraId="3E58DAF5" w14:textId="77D6ACB9" w:rsidR="00367BD0" w:rsidRPr="00927E5A" w:rsidRDefault="00FD597C" w:rsidP="000F2654">
      <w:pPr>
        <w:spacing w:line="480" w:lineRule="auto"/>
        <w:rPr>
          <w:rFonts w:cstheme="minorHAnsi"/>
          <w:sz w:val="24"/>
          <w:szCs w:val="24"/>
          <w:shd w:val="clear" w:color="auto" w:fill="FFFFFF"/>
        </w:rPr>
      </w:pPr>
      <w:r w:rsidRPr="00927E5A">
        <w:rPr>
          <w:rFonts w:eastAsia="Times New Roman" w:cstheme="minorHAnsi"/>
          <w:sz w:val="24"/>
          <w:szCs w:val="24"/>
          <w:lang w:eastAsia="en-GB"/>
        </w:rPr>
        <w:t>School transitions can be very difficult for many children</w:t>
      </w:r>
      <w:r w:rsidR="00094A74">
        <w:rPr>
          <w:rFonts w:eastAsia="Times New Roman" w:cstheme="minorHAnsi"/>
          <w:sz w:val="24"/>
          <w:szCs w:val="24"/>
          <w:lang w:eastAsia="en-GB"/>
        </w:rPr>
        <w:t>;</w:t>
      </w:r>
      <w:r w:rsidR="004E7200" w:rsidRPr="00927E5A">
        <w:rPr>
          <w:rFonts w:eastAsia="Times New Roman" w:cstheme="minorHAnsi"/>
          <w:sz w:val="24"/>
          <w:szCs w:val="24"/>
          <w:lang w:eastAsia="en-GB"/>
        </w:rPr>
        <w:t xml:space="preserve"> </w:t>
      </w:r>
      <w:r w:rsidR="00094A74">
        <w:rPr>
          <w:rFonts w:eastAsia="Times New Roman" w:cstheme="minorHAnsi"/>
          <w:sz w:val="24"/>
          <w:szCs w:val="24"/>
          <w:lang w:eastAsia="en-GB"/>
        </w:rPr>
        <w:t>V</w:t>
      </w:r>
      <w:r w:rsidR="004E7200" w:rsidRPr="00927E5A">
        <w:rPr>
          <w:rFonts w:eastAsia="Times New Roman" w:cstheme="minorHAnsi"/>
          <w:sz w:val="24"/>
          <w:szCs w:val="24"/>
          <w:lang w:eastAsia="en-GB"/>
        </w:rPr>
        <w:t>an Re</w:t>
      </w:r>
      <w:r w:rsidR="00CB40E1" w:rsidRPr="00927E5A">
        <w:rPr>
          <w:rFonts w:eastAsia="Times New Roman" w:cstheme="minorHAnsi"/>
          <w:sz w:val="24"/>
          <w:szCs w:val="24"/>
          <w:lang w:eastAsia="en-GB"/>
        </w:rPr>
        <w:t xml:space="preserve">ns et al (2018) </w:t>
      </w:r>
      <w:r w:rsidR="008A6E45" w:rsidRPr="00927E5A">
        <w:rPr>
          <w:rFonts w:eastAsia="Times New Roman" w:cstheme="minorHAnsi"/>
          <w:sz w:val="24"/>
          <w:szCs w:val="24"/>
          <w:lang w:eastAsia="en-GB"/>
        </w:rPr>
        <w:t xml:space="preserve">suggest that </w:t>
      </w:r>
      <w:r w:rsidR="00690710" w:rsidRPr="00927E5A">
        <w:rPr>
          <w:rFonts w:eastAsia="Times New Roman" w:cstheme="minorHAnsi"/>
          <w:sz w:val="24"/>
          <w:szCs w:val="24"/>
          <w:lang w:eastAsia="en-GB"/>
        </w:rPr>
        <w:t xml:space="preserve">school transition </w:t>
      </w:r>
      <w:r w:rsidR="005C00F8" w:rsidRPr="00927E5A">
        <w:rPr>
          <w:rFonts w:eastAsia="Times New Roman" w:cstheme="minorHAnsi"/>
          <w:sz w:val="24"/>
          <w:szCs w:val="24"/>
          <w:lang w:eastAsia="en-GB"/>
        </w:rPr>
        <w:t xml:space="preserve">can be a significant challenge for all stakeholders involved, </w:t>
      </w:r>
      <w:r w:rsidR="00A611F5" w:rsidRPr="00927E5A">
        <w:rPr>
          <w:rFonts w:eastAsia="Times New Roman" w:cstheme="minorHAnsi"/>
          <w:sz w:val="24"/>
          <w:szCs w:val="24"/>
          <w:lang w:eastAsia="en-GB"/>
        </w:rPr>
        <w:t>as seen in Fig 1.</w:t>
      </w:r>
      <w:r w:rsidR="009F5700" w:rsidRPr="00927E5A">
        <w:rPr>
          <w:rFonts w:eastAsia="Times New Roman" w:cstheme="minorHAnsi"/>
          <w:sz w:val="24"/>
          <w:szCs w:val="24"/>
          <w:lang w:eastAsia="en-GB"/>
        </w:rPr>
        <w:t xml:space="preserve"> </w:t>
      </w:r>
      <w:r w:rsidR="00475929" w:rsidRPr="00927E5A">
        <w:rPr>
          <w:rFonts w:eastAsia="Times New Roman" w:cstheme="minorHAnsi"/>
          <w:sz w:val="24"/>
          <w:szCs w:val="24"/>
          <w:lang w:eastAsia="en-GB"/>
        </w:rPr>
        <w:t>When changing environments</w:t>
      </w:r>
      <w:r w:rsidR="00094A74">
        <w:rPr>
          <w:rFonts w:eastAsia="Times New Roman" w:cstheme="minorHAnsi"/>
          <w:sz w:val="24"/>
          <w:szCs w:val="24"/>
          <w:lang w:eastAsia="en-GB"/>
        </w:rPr>
        <w:t>,</w:t>
      </w:r>
      <w:r w:rsidR="00475929" w:rsidRPr="00927E5A">
        <w:rPr>
          <w:rFonts w:eastAsia="Times New Roman" w:cstheme="minorHAnsi"/>
          <w:sz w:val="24"/>
          <w:szCs w:val="24"/>
          <w:lang w:eastAsia="en-GB"/>
        </w:rPr>
        <w:t xml:space="preserve"> children </w:t>
      </w:r>
      <w:r w:rsidR="00A8283B" w:rsidRPr="00927E5A">
        <w:rPr>
          <w:rFonts w:eastAsia="Times New Roman" w:cstheme="minorHAnsi"/>
          <w:sz w:val="24"/>
          <w:szCs w:val="24"/>
          <w:lang w:eastAsia="en-GB"/>
        </w:rPr>
        <w:t xml:space="preserve">have shown adjustment difficulties </w:t>
      </w:r>
      <w:r w:rsidR="008A6DAE" w:rsidRPr="00927E5A">
        <w:rPr>
          <w:rFonts w:eastAsia="Times New Roman" w:cstheme="minorHAnsi"/>
          <w:sz w:val="24"/>
          <w:szCs w:val="24"/>
          <w:lang w:eastAsia="en-GB"/>
        </w:rPr>
        <w:t>within both school and social system</w:t>
      </w:r>
      <w:r w:rsidR="007260FF" w:rsidRPr="00927E5A">
        <w:rPr>
          <w:rFonts w:eastAsia="Times New Roman" w:cstheme="minorHAnsi"/>
          <w:sz w:val="24"/>
          <w:szCs w:val="24"/>
          <w:lang w:eastAsia="en-GB"/>
        </w:rPr>
        <w:t xml:space="preserve">s, </w:t>
      </w:r>
      <w:r w:rsidR="00094A74">
        <w:rPr>
          <w:rFonts w:eastAsia="Times New Roman" w:cstheme="minorHAnsi"/>
          <w:sz w:val="24"/>
          <w:szCs w:val="24"/>
          <w:lang w:eastAsia="en-GB"/>
        </w:rPr>
        <w:t xml:space="preserve">which </w:t>
      </w:r>
      <w:r w:rsidR="007260FF" w:rsidRPr="00927E5A">
        <w:rPr>
          <w:rFonts w:eastAsia="Times New Roman" w:cstheme="minorHAnsi"/>
          <w:sz w:val="24"/>
          <w:szCs w:val="24"/>
          <w:lang w:eastAsia="en-GB"/>
        </w:rPr>
        <w:t xml:space="preserve">West et al (2010) </w:t>
      </w:r>
      <w:r w:rsidR="007461E3" w:rsidRPr="00927E5A">
        <w:rPr>
          <w:rFonts w:eastAsia="Times New Roman" w:cstheme="minorHAnsi"/>
          <w:sz w:val="24"/>
          <w:szCs w:val="24"/>
          <w:lang w:eastAsia="en-GB"/>
        </w:rPr>
        <w:t>believe</w:t>
      </w:r>
      <w:r w:rsidR="00094A74">
        <w:rPr>
          <w:rFonts w:eastAsia="Times New Roman" w:cstheme="minorHAnsi"/>
          <w:sz w:val="24"/>
          <w:szCs w:val="24"/>
          <w:lang w:eastAsia="en-GB"/>
        </w:rPr>
        <w:t>s</w:t>
      </w:r>
      <w:r w:rsidR="007461E3" w:rsidRPr="00927E5A">
        <w:rPr>
          <w:rFonts w:eastAsia="Times New Roman" w:cstheme="minorHAnsi"/>
          <w:sz w:val="24"/>
          <w:szCs w:val="24"/>
          <w:lang w:eastAsia="en-GB"/>
        </w:rPr>
        <w:t xml:space="preserve"> is due to personal characteristics of the child. </w:t>
      </w:r>
      <w:r w:rsidR="00D144AD" w:rsidRPr="00927E5A">
        <w:rPr>
          <w:rFonts w:eastAsia="Times New Roman" w:cstheme="minorHAnsi"/>
          <w:sz w:val="24"/>
          <w:szCs w:val="24"/>
          <w:lang w:eastAsia="en-GB"/>
        </w:rPr>
        <w:t>Anderson et al (2000) also suggests socio-economic factors</w:t>
      </w:r>
      <w:r w:rsidR="00D6051D" w:rsidRPr="00927E5A">
        <w:rPr>
          <w:rFonts w:eastAsia="Times New Roman" w:cstheme="minorHAnsi"/>
          <w:sz w:val="24"/>
          <w:szCs w:val="24"/>
          <w:lang w:eastAsia="en-GB"/>
        </w:rPr>
        <w:t xml:space="preserve">, prior problem behaviour and low academic achievement </w:t>
      </w:r>
      <w:r w:rsidR="00D14F24" w:rsidRPr="00927E5A">
        <w:rPr>
          <w:rFonts w:eastAsia="Times New Roman" w:cstheme="minorHAnsi"/>
          <w:sz w:val="24"/>
          <w:szCs w:val="24"/>
          <w:lang w:eastAsia="en-GB"/>
        </w:rPr>
        <w:t xml:space="preserve">all </w:t>
      </w:r>
      <w:r w:rsidR="00266999">
        <w:rPr>
          <w:rFonts w:eastAsia="Times New Roman" w:cstheme="minorHAnsi"/>
          <w:sz w:val="24"/>
          <w:szCs w:val="24"/>
          <w:lang w:eastAsia="en-GB"/>
        </w:rPr>
        <w:t>have</w:t>
      </w:r>
      <w:r w:rsidR="00D14F24" w:rsidRPr="00927E5A">
        <w:rPr>
          <w:rFonts w:eastAsia="Times New Roman" w:cstheme="minorHAnsi"/>
          <w:sz w:val="24"/>
          <w:szCs w:val="24"/>
          <w:lang w:eastAsia="en-GB"/>
        </w:rPr>
        <w:t xml:space="preserve"> impact on</w:t>
      </w:r>
      <w:r w:rsidR="001165D3" w:rsidRPr="00927E5A">
        <w:rPr>
          <w:rFonts w:eastAsia="Times New Roman" w:cstheme="minorHAnsi"/>
          <w:sz w:val="24"/>
          <w:szCs w:val="24"/>
          <w:lang w:eastAsia="en-GB"/>
        </w:rPr>
        <w:t xml:space="preserve"> </w:t>
      </w:r>
      <w:r w:rsidR="00266999">
        <w:rPr>
          <w:rFonts w:eastAsia="Times New Roman" w:cstheme="minorHAnsi"/>
          <w:sz w:val="24"/>
          <w:szCs w:val="24"/>
          <w:lang w:eastAsia="en-GB"/>
        </w:rPr>
        <w:t xml:space="preserve">the </w:t>
      </w:r>
      <w:r w:rsidR="001165D3" w:rsidRPr="00927E5A">
        <w:rPr>
          <w:rFonts w:eastAsia="Times New Roman" w:cstheme="minorHAnsi"/>
          <w:sz w:val="24"/>
          <w:szCs w:val="24"/>
          <w:lang w:eastAsia="en-GB"/>
        </w:rPr>
        <w:t>transition</w:t>
      </w:r>
      <w:r w:rsidR="00266999">
        <w:rPr>
          <w:rFonts w:eastAsia="Times New Roman" w:cstheme="minorHAnsi"/>
          <w:sz w:val="24"/>
          <w:szCs w:val="24"/>
          <w:lang w:eastAsia="en-GB"/>
        </w:rPr>
        <w:t xml:space="preserve"> process</w:t>
      </w:r>
      <w:r w:rsidR="001165D3" w:rsidRPr="00927E5A">
        <w:rPr>
          <w:rFonts w:eastAsia="Times New Roman" w:cstheme="minorHAnsi"/>
          <w:sz w:val="24"/>
          <w:szCs w:val="24"/>
          <w:lang w:eastAsia="en-GB"/>
        </w:rPr>
        <w:t xml:space="preserve">. </w:t>
      </w:r>
      <w:r w:rsidR="00A416AD" w:rsidRPr="00927E5A">
        <w:rPr>
          <w:rFonts w:eastAsia="Times New Roman" w:cstheme="minorHAnsi"/>
          <w:sz w:val="24"/>
          <w:szCs w:val="24"/>
          <w:lang w:eastAsia="en-GB"/>
        </w:rPr>
        <w:t>Mc</w:t>
      </w:r>
      <w:r w:rsidR="00546621" w:rsidRPr="00927E5A">
        <w:rPr>
          <w:rFonts w:eastAsia="Times New Roman" w:cstheme="minorHAnsi"/>
          <w:sz w:val="24"/>
          <w:szCs w:val="24"/>
          <w:lang w:eastAsia="en-GB"/>
        </w:rPr>
        <w:t>G</w:t>
      </w:r>
      <w:r w:rsidR="00A416AD" w:rsidRPr="00927E5A">
        <w:rPr>
          <w:rFonts w:eastAsia="Times New Roman" w:cstheme="minorHAnsi"/>
          <w:sz w:val="24"/>
          <w:szCs w:val="24"/>
          <w:lang w:eastAsia="en-GB"/>
        </w:rPr>
        <w:t xml:space="preserve">ee et al (2004) </w:t>
      </w:r>
      <w:r w:rsidR="00786F48">
        <w:rPr>
          <w:rFonts w:eastAsia="Times New Roman" w:cstheme="minorHAnsi"/>
          <w:sz w:val="24"/>
          <w:szCs w:val="24"/>
          <w:lang w:eastAsia="en-GB"/>
        </w:rPr>
        <w:t>highlight a link created due to these factors between transition and declining academic performance.</w:t>
      </w:r>
      <w:r w:rsidR="00546621" w:rsidRPr="00927E5A">
        <w:rPr>
          <w:rFonts w:eastAsia="Times New Roman" w:cstheme="minorHAnsi"/>
          <w:sz w:val="24"/>
          <w:szCs w:val="24"/>
          <w:lang w:eastAsia="en-GB"/>
        </w:rPr>
        <w:t xml:space="preserve"> </w:t>
      </w:r>
      <w:proofErr w:type="spellStart"/>
      <w:r w:rsidR="007F15AC" w:rsidRPr="00927E5A">
        <w:rPr>
          <w:rFonts w:eastAsia="Times New Roman" w:cstheme="minorHAnsi"/>
          <w:sz w:val="24"/>
          <w:szCs w:val="24"/>
          <w:lang w:eastAsia="en-GB"/>
        </w:rPr>
        <w:t>Sirsch</w:t>
      </w:r>
      <w:proofErr w:type="spellEnd"/>
      <w:r w:rsidR="007F15AC" w:rsidRPr="00927E5A">
        <w:rPr>
          <w:rFonts w:eastAsia="Times New Roman" w:cstheme="minorHAnsi"/>
          <w:sz w:val="24"/>
          <w:szCs w:val="24"/>
          <w:lang w:eastAsia="en-GB"/>
        </w:rPr>
        <w:t>, 2003;</w:t>
      </w:r>
      <w:r w:rsidR="004316A2" w:rsidRPr="00927E5A">
        <w:rPr>
          <w:rFonts w:eastAsia="Times New Roman" w:cstheme="minorHAnsi"/>
          <w:sz w:val="24"/>
          <w:szCs w:val="24"/>
          <w:lang w:eastAsia="en-GB"/>
        </w:rPr>
        <w:t xml:space="preserve"> </w:t>
      </w:r>
      <w:proofErr w:type="spellStart"/>
      <w:r w:rsidR="004316A2" w:rsidRPr="00927E5A">
        <w:rPr>
          <w:rFonts w:eastAsia="Times New Roman" w:cstheme="minorHAnsi"/>
          <w:sz w:val="24"/>
          <w:szCs w:val="24"/>
          <w:lang w:eastAsia="en-GB"/>
        </w:rPr>
        <w:t>Vaz</w:t>
      </w:r>
      <w:proofErr w:type="spellEnd"/>
      <w:r w:rsidR="004316A2" w:rsidRPr="00927E5A">
        <w:rPr>
          <w:rFonts w:eastAsia="Times New Roman" w:cstheme="minorHAnsi"/>
          <w:sz w:val="24"/>
          <w:szCs w:val="24"/>
          <w:lang w:eastAsia="en-GB"/>
        </w:rPr>
        <w:t xml:space="preserve"> et al, 2014</w:t>
      </w:r>
      <w:r w:rsidR="009651BF" w:rsidRPr="00927E5A">
        <w:rPr>
          <w:rFonts w:eastAsia="Times New Roman" w:cstheme="minorHAnsi"/>
          <w:sz w:val="24"/>
          <w:szCs w:val="24"/>
          <w:lang w:eastAsia="en-GB"/>
        </w:rPr>
        <w:t xml:space="preserve">) assert </w:t>
      </w:r>
      <w:r w:rsidR="003A416B" w:rsidRPr="00927E5A">
        <w:rPr>
          <w:rFonts w:eastAsia="Times New Roman" w:cstheme="minorHAnsi"/>
          <w:sz w:val="24"/>
          <w:szCs w:val="24"/>
          <w:lang w:eastAsia="en-GB"/>
        </w:rPr>
        <w:t xml:space="preserve">that </w:t>
      </w:r>
      <w:r w:rsidR="00786F48">
        <w:rPr>
          <w:rFonts w:eastAsia="Times New Roman" w:cstheme="minorHAnsi"/>
          <w:sz w:val="24"/>
          <w:szCs w:val="24"/>
          <w:lang w:eastAsia="en-GB"/>
        </w:rPr>
        <w:t xml:space="preserve">children’s </w:t>
      </w:r>
      <w:r w:rsidR="003A416B" w:rsidRPr="00927E5A">
        <w:rPr>
          <w:rFonts w:eastAsia="Times New Roman" w:cstheme="minorHAnsi"/>
          <w:sz w:val="24"/>
          <w:szCs w:val="24"/>
          <w:lang w:eastAsia="en-GB"/>
        </w:rPr>
        <w:t xml:space="preserve">personal factors </w:t>
      </w:r>
      <w:r w:rsidR="00EA247A" w:rsidRPr="00927E5A">
        <w:rPr>
          <w:rFonts w:eastAsia="Times New Roman" w:cstheme="minorHAnsi"/>
          <w:sz w:val="24"/>
          <w:szCs w:val="24"/>
          <w:lang w:eastAsia="en-GB"/>
        </w:rPr>
        <w:t xml:space="preserve">can be predictive factors </w:t>
      </w:r>
      <w:r w:rsidR="00AC11F4" w:rsidRPr="00927E5A">
        <w:rPr>
          <w:rFonts w:eastAsia="Times New Roman" w:cstheme="minorHAnsi"/>
          <w:sz w:val="24"/>
          <w:szCs w:val="24"/>
          <w:lang w:eastAsia="en-GB"/>
        </w:rPr>
        <w:t>as to whether the</w:t>
      </w:r>
      <w:r w:rsidR="000E44EB" w:rsidRPr="00927E5A">
        <w:rPr>
          <w:rFonts w:eastAsia="Times New Roman" w:cstheme="minorHAnsi"/>
          <w:sz w:val="24"/>
          <w:szCs w:val="24"/>
          <w:lang w:eastAsia="en-GB"/>
        </w:rPr>
        <w:t>y will be able to cope with a transition</w:t>
      </w:r>
      <w:r w:rsidR="002C178E" w:rsidRPr="00927E5A">
        <w:rPr>
          <w:rFonts w:eastAsia="Times New Roman" w:cstheme="minorHAnsi"/>
          <w:sz w:val="24"/>
          <w:szCs w:val="24"/>
          <w:lang w:eastAsia="en-GB"/>
        </w:rPr>
        <w:t xml:space="preserve"> </w:t>
      </w:r>
      <w:r w:rsidR="00786F48">
        <w:rPr>
          <w:rFonts w:eastAsia="Times New Roman" w:cstheme="minorHAnsi"/>
          <w:sz w:val="24"/>
          <w:szCs w:val="24"/>
          <w:lang w:eastAsia="en-GB"/>
        </w:rPr>
        <w:t>in</w:t>
      </w:r>
      <w:r w:rsidR="002C178E" w:rsidRPr="00927E5A">
        <w:rPr>
          <w:rFonts w:eastAsia="Times New Roman" w:cstheme="minorHAnsi"/>
          <w:sz w:val="24"/>
          <w:szCs w:val="24"/>
          <w:lang w:eastAsia="en-GB"/>
        </w:rPr>
        <w:t xml:space="preserve"> academic </w:t>
      </w:r>
      <w:r w:rsidR="00786F48">
        <w:rPr>
          <w:rFonts w:eastAsia="Times New Roman" w:cstheme="minorHAnsi"/>
          <w:sz w:val="24"/>
          <w:szCs w:val="24"/>
          <w:lang w:eastAsia="en-GB"/>
        </w:rPr>
        <w:t>terms</w:t>
      </w:r>
      <w:r w:rsidR="002C178E" w:rsidRPr="00927E5A">
        <w:rPr>
          <w:rFonts w:eastAsia="Times New Roman" w:cstheme="minorHAnsi"/>
          <w:sz w:val="24"/>
          <w:szCs w:val="24"/>
          <w:lang w:eastAsia="en-GB"/>
        </w:rPr>
        <w:t xml:space="preserve">. </w:t>
      </w:r>
      <w:r w:rsidR="00486E56" w:rsidRPr="00927E5A">
        <w:rPr>
          <w:rFonts w:eastAsia="Times New Roman" w:cstheme="minorHAnsi"/>
          <w:sz w:val="24"/>
          <w:szCs w:val="24"/>
          <w:lang w:eastAsia="en-GB"/>
        </w:rPr>
        <w:t xml:space="preserve">Evangelou et al (2008) found that </w:t>
      </w:r>
      <w:r w:rsidR="00A410F8" w:rsidRPr="00927E5A">
        <w:rPr>
          <w:rFonts w:eastAsia="Times New Roman" w:cstheme="minorHAnsi"/>
          <w:sz w:val="24"/>
          <w:szCs w:val="24"/>
          <w:lang w:eastAsia="en-GB"/>
        </w:rPr>
        <w:t xml:space="preserve">72% of children </w:t>
      </w:r>
      <w:r w:rsidR="00573318" w:rsidRPr="00927E5A">
        <w:rPr>
          <w:rFonts w:eastAsia="Times New Roman" w:cstheme="minorHAnsi"/>
          <w:sz w:val="24"/>
          <w:szCs w:val="24"/>
          <w:lang w:eastAsia="en-GB"/>
        </w:rPr>
        <w:t>from lower SES</w:t>
      </w:r>
      <w:r w:rsidR="00082427" w:rsidRPr="00927E5A">
        <w:rPr>
          <w:rFonts w:eastAsia="Times New Roman" w:cstheme="minorHAnsi"/>
          <w:sz w:val="24"/>
          <w:szCs w:val="24"/>
          <w:lang w:eastAsia="en-GB"/>
        </w:rPr>
        <w:t xml:space="preserve"> households do not get used to daily routines </w:t>
      </w:r>
      <w:r w:rsidR="00035251" w:rsidRPr="00927E5A">
        <w:rPr>
          <w:rFonts w:eastAsia="Times New Roman" w:cstheme="minorHAnsi"/>
          <w:sz w:val="24"/>
          <w:szCs w:val="24"/>
          <w:lang w:eastAsia="en-GB"/>
        </w:rPr>
        <w:t xml:space="preserve">for school, </w:t>
      </w:r>
      <w:r w:rsidR="00F018D6" w:rsidRPr="00927E5A">
        <w:rPr>
          <w:rFonts w:eastAsia="Times New Roman" w:cstheme="minorHAnsi"/>
          <w:sz w:val="24"/>
          <w:szCs w:val="24"/>
          <w:lang w:eastAsia="en-GB"/>
        </w:rPr>
        <w:t xml:space="preserve">they also found 58% </w:t>
      </w:r>
      <w:r w:rsidR="00A477EF" w:rsidRPr="00927E5A">
        <w:rPr>
          <w:rFonts w:eastAsia="Times New Roman" w:cstheme="minorHAnsi"/>
          <w:sz w:val="24"/>
          <w:szCs w:val="24"/>
          <w:lang w:eastAsia="en-GB"/>
        </w:rPr>
        <w:t>were not able to settle effectively</w:t>
      </w:r>
      <w:r w:rsidR="000B6FAE" w:rsidRPr="00927E5A">
        <w:rPr>
          <w:rFonts w:eastAsia="Times New Roman" w:cstheme="minorHAnsi"/>
          <w:sz w:val="24"/>
          <w:szCs w:val="24"/>
          <w:lang w:eastAsia="en-GB"/>
        </w:rPr>
        <w:t>,</w:t>
      </w:r>
      <w:r w:rsidR="00DE74D1" w:rsidRPr="00927E5A">
        <w:rPr>
          <w:rFonts w:eastAsia="Times New Roman" w:cstheme="minorHAnsi"/>
          <w:sz w:val="24"/>
          <w:szCs w:val="24"/>
          <w:lang w:eastAsia="en-GB"/>
        </w:rPr>
        <w:t xml:space="preserve"> with children from lower SES households </w:t>
      </w:r>
      <w:r w:rsidR="002E473D">
        <w:rPr>
          <w:rFonts w:eastAsia="Times New Roman" w:cstheme="minorHAnsi"/>
          <w:sz w:val="24"/>
          <w:szCs w:val="24"/>
          <w:lang w:eastAsia="en-GB"/>
        </w:rPr>
        <w:t>attaining</w:t>
      </w:r>
      <w:r w:rsidR="00DE74D1" w:rsidRPr="00927E5A">
        <w:rPr>
          <w:rFonts w:eastAsia="Times New Roman" w:cstheme="minorHAnsi"/>
          <w:sz w:val="24"/>
          <w:szCs w:val="24"/>
          <w:lang w:eastAsia="en-GB"/>
        </w:rPr>
        <w:t xml:space="preserve"> </w:t>
      </w:r>
      <w:r w:rsidR="00341E58" w:rsidRPr="00927E5A">
        <w:rPr>
          <w:rFonts w:eastAsia="Times New Roman" w:cstheme="minorHAnsi"/>
          <w:sz w:val="24"/>
          <w:szCs w:val="24"/>
          <w:lang w:eastAsia="en-GB"/>
        </w:rPr>
        <w:t xml:space="preserve">lowest academic achievement. </w:t>
      </w:r>
      <w:proofErr w:type="spellStart"/>
      <w:r w:rsidR="00F824F8" w:rsidRPr="00927E5A">
        <w:rPr>
          <w:rFonts w:eastAsia="Times New Roman" w:cstheme="minorHAnsi"/>
          <w:sz w:val="24"/>
          <w:szCs w:val="24"/>
          <w:lang w:eastAsia="en-GB"/>
        </w:rPr>
        <w:t>Symmonds</w:t>
      </w:r>
      <w:proofErr w:type="spellEnd"/>
      <w:r w:rsidR="00F824F8" w:rsidRPr="00927E5A">
        <w:rPr>
          <w:rFonts w:eastAsia="Times New Roman" w:cstheme="minorHAnsi"/>
          <w:sz w:val="24"/>
          <w:szCs w:val="24"/>
          <w:lang w:eastAsia="en-GB"/>
        </w:rPr>
        <w:t xml:space="preserve"> (</w:t>
      </w:r>
      <w:r w:rsidR="00A530A8" w:rsidRPr="00927E5A">
        <w:rPr>
          <w:rFonts w:eastAsia="Times New Roman" w:cstheme="minorHAnsi"/>
          <w:sz w:val="24"/>
          <w:szCs w:val="24"/>
          <w:lang w:eastAsia="en-GB"/>
        </w:rPr>
        <w:t>2015</w:t>
      </w:r>
      <w:r w:rsidR="00F824F8" w:rsidRPr="00927E5A">
        <w:rPr>
          <w:rFonts w:eastAsia="Times New Roman" w:cstheme="minorHAnsi"/>
          <w:sz w:val="24"/>
          <w:szCs w:val="24"/>
          <w:lang w:eastAsia="en-GB"/>
        </w:rPr>
        <w:t xml:space="preserve">) </w:t>
      </w:r>
      <w:r w:rsidR="0077067F" w:rsidRPr="00927E5A">
        <w:rPr>
          <w:rFonts w:eastAsia="Times New Roman" w:cstheme="minorHAnsi"/>
          <w:sz w:val="24"/>
          <w:szCs w:val="24"/>
          <w:lang w:eastAsia="en-GB"/>
        </w:rPr>
        <w:t>suggests during a school transition</w:t>
      </w:r>
      <w:r w:rsidR="00215F45">
        <w:rPr>
          <w:rFonts w:eastAsia="Times New Roman" w:cstheme="minorHAnsi"/>
          <w:sz w:val="24"/>
          <w:szCs w:val="24"/>
          <w:lang w:eastAsia="en-GB"/>
        </w:rPr>
        <w:t>,</w:t>
      </w:r>
      <w:r w:rsidR="0077067F" w:rsidRPr="00927E5A">
        <w:rPr>
          <w:rFonts w:eastAsia="Times New Roman" w:cstheme="minorHAnsi"/>
          <w:sz w:val="24"/>
          <w:szCs w:val="24"/>
          <w:lang w:eastAsia="en-GB"/>
        </w:rPr>
        <w:t xml:space="preserve"> children are developing </w:t>
      </w:r>
      <w:r w:rsidR="00AF3367" w:rsidRPr="00927E5A">
        <w:rPr>
          <w:rFonts w:eastAsia="Times New Roman" w:cstheme="minorHAnsi"/>
          <w:sz w:val="24"/>
          <w:szCs w:val="24"/>
          <w:lang w:eastAsia="en-GB"/>
        </w:rPr>
        <w:t>social competencies, involving teachers and peers</w:t>
      </w:r>
      <w:r w:rsidR="00834232">
        <w:rPr>
          <w:rFonts w:eastAsia="Times New Roman" w:cstheme="minorHAnsi"/>
          <w:sz w:val="24"/>
          <w:szCs w:val="24"/>
          <w:lang w:eastAsia="en-GB"/>
        </w:rPr>
        <w:t>.</w:t>
      </w:r>
      <w:r w:rsidR="00AF3367" w:rsidRPr="00927E5A">
        <w:rPr>
          <w:rFonts w:eastAsia="Times New Roman" w:cstheme="minorHAnsi"/>
          <w:sz w:val="24"/>
          <w:szCs w:val="24"/>
          <w:lang w:eastAsia="en-GB"/>
        </w:rPr>
        <w:t xml:space="preserve"> </w:t>
      </w:r>
      <w:r w:rsidR="00834232">
        <w:rPr>
          <w:rFonts w:eastAsia="Times New Roman" w:cstheme="minorHAnsi"/>
          <w:sz w:val="24"/>
          <w:szCs w:val="24"/>
          <w:lang w:eastAsia="en-GB"/>
        </w:rPr>
        <w:t>T</w:t>
      </w:r>
      <w:r w:rsidR="0092001B" w:rsidRPr="00927E5A">
        <w:rPr>
          <w:rFonts w:eastAsia="Times New Roman" w:cstheme="minorHAnsi"/>
          <w:sz w:val="24"/>
          <w:szCs w:val="24"/>
          <w:lang w:eastAsia="en-GB"/>
        </w:rPr>
        <w:t xml:space="preserve">ransition can </w:t>
      </w:r>
      <w:r w:rsidR="00834232">
        <w:rPr>
          <w:rFonts w:eastAsia="Times New Roman" w:cstheme="minorHAnsi"/>
          <w:sz w:val="24"/>
          <w:szCs w:val="24"/>
          <w:lang w:eastAsia="en-GB"/>
        </w:rPr>
        <w:t xml:space="preserve">put a </w:t>
      </w:r>
      <w:r w:rsidR="0092001B" w:rsidRPr="00927E5A">
        <w:rPr>
          <w:rFonts w:eastAsia="Times New Roman" w:cstheme="minorHAnsi"/>
          <w:sz w:val="24"/>
          <w:szCs w:val="24"/>
          <w:lang w:eastAsia="en-GB"/>
        </w:rPr>
        <w:t xml:space="preserve">strain on this </w:t>
      </w:r>
      <w:r w:rsidR="00834232">
        <w:rPr>
          <w:rFonts w:eastAsia="Times New Roman" w:cstheme="minorHAnsi"/>
          <w:sz w:val="24"/>
          <w:szCs w:val="24"/>
          <w:lang w:eastAsia="en-GB"/>
        </w:rPr>
        <w:t xml:space="preserve">development </w:t>
      </w:r>
      <w:r w:rsidR="0092001B" w:rsidRPr="00927E5A">
        <w:rPr>
          <w:rFonts w:eastAsia="Times New Roman" w:cstheme="minorHAnsi"/>
          <w:sz w:val="24"/>
          <w:szCs w:val="24"/>
          <w:lang w:eastAsia="en-GB"/>
        </w:rPr>
        <w:t xml:space="preserve">due to the </w:t>
      </w:r>
      <w:r w:rsidR="00834232">
        <w:rPr>
          <w:rFonts w:eastAsia="Times New Roman" w:cstheme="minorHAnsi"/>
          <w:sz w:val="24"/>
          <w:szCs w:val="24"/>
          <w:lang w:eastAsia="en-GB"/>
        </w:rPr>
        <w:t>changes taking place and the stresses being placed on individuals</w:t>
      </w:r>
      <w:r w:rsidR="0092001B" w:rsidRPr="00927E5A">
        <w:rPr>
          <w:rFonts w:eastAsia="Times New Roman" w:cstheme="minorHAnsi"/>
          <w:sz w:val="24"/>
          <w:szCs w:val="24"/>
          <w:lang w:eastAsia="en-GB"/>
        </w:rPr>
        <w:t xml:space="preserve">. </w:t>
      </w:r>
      <w:r w:rsidR="00052A54" w:rsidRPr="00927E5A">
        <w:rPr>
          <w:rFonts w:eastAsia="Times New Roman" w:cstheme="minorHAnsi"/>
          <w:sz w:val="24"/>
          <w:szCs w:val="24"/>
          <w:lang w:eastAsia="en-GB"/>
        </w:rPr>
        <w:t>Eriks</w:t>
      </w:r>
      <w:r w:rsidR="00A530A8" w:rsidRPr="00927E5A">
        <w:rPr>
          <w:rFonts w:eastAsia="Times New Roman" w:cstheme="minorHAnsi"/>
          <w:sz w:val="24"/>
          <w:szCs w:val="24"/>
          <w:lang w:eastAsia="en-GB"/>
        </w:rPr>
        <w:t>o</w:t>
      </w:r>
      <w:r w:rsidR="00052A54" w:rsidRPr="00927E5A">
        <w:rPr>
          <w:rFonts w:eastAsia="Times New Roman" w:cstheme="minorHAnsi"/>
          <w:sz w:val="24"/>
          <w:szCs w:val="24"/>
          <w:lang w:eastAsia="en-GB"/>
        </w:rPr>
        <w:t>n (</w:t>
      </w:r>
      <w:r w:rsidR="00345B67" w:rsidRPr="00927E5A">
        <w:rPr>
          <w:rFonts w:eastAsia="Times New Roman" w:cstheme="minorHAnsi"/>
          <w:sz w:val="24"/>
          <w:szCs w:val="24"/>
          <w:lang w:eastAsia="en-GB"/>
        </w:rPr>
        <w:t xml:space="preserve">1968) says children </w:t>
      </w:r>
      <w:r w:rsidR="00345B67" w:rsidRPr="00914DFC">
        <w:rPr>
          <w:rFonts w:eastAsia="Times New Roman" w:cstheme="minorHAnsi"/>
          <w:sz w:val="24"/>
          <w:szCs w:val="24"/>
          <w:lang w:eastAsia="en-GB"/>
        </w:rPr>
        <w:t xml:space="preserve">have </w:t>
      </w:r>
      <w:r w:rsidR="00321650" w:rsidRPr="00914DFC">
        <w:rPr>
          <w:rFonts w:eastAsia="Times New Roman" w:cstheme="minorHAnsi"/>
          <w:sz w:val="24"/>
          <w:szCs w:val="24"/>
          <w:lang w:eastAsia="en-GB"/>
        </w:rPr>
        <w:t xml:space="preserve">a greater </w:t>
      </w:r>
      <w:r w:rsidR="008D041C" w:rsidRPr="00914DFC">
        <w:rPr>
          <w:rFonts w:eastAsia="Times New Roman" w:cstheme="minorHAnsi"/>
          <w:sz w:val="24"/>
          <w:szCs w:val="24"/>
          <w:lang w:eastAsia="en-GB"/>
        </w:rPr>
        <w:t>sense or a confusion of their own identity</w:t>
      </w:r>
      <w:r w:rsidR="00914DFC">
        <w:rPr>
          <w:rFonts w:eastAsia="Times New Roman" w:cstheme="minorHAnsi"/>
          <w:sz w:val="24"/>
          <w:szCs w:val="24"/>
          <w:lang w:eastAsia="en-GB"/>
        </w:rPr>
        <w:t xml:space="preserve"> during school transition</w:t>
      </w:r>
      <w:r w:rsidR="008D041C" w:rsidRPr="00927E5A">
        <w:rPr>
          <w:rFonts w:eastAsia="Times New Roman" w:cstheme="minorHAnsi"/>
          <w:sz w:val="24"/>
          <w:szCs w:val="24"/>
          <w:lang w:eastAsia="en-GB"/>
        </w:rPr>
        <w:t xml:space="preserve"> which may lead to problems with their peers. </w:t>
      </w:r>
      <w:r w:rsidR="004A2B8B" w:rsidRPr="00927E5A">
        <w:rPr>
          <w:rFonts w:eastAsia="Times New Roman" w:cstheme="minorHAnsi"/>
          <w:sz w:val="24"/>
          <w:szCs w:val="24"/>
          <w:lang w:eastAsia="en-GB"/>
        </w:rPr>
        <w:t>Lewin (</w:t>
      </w:r>
      <w:r w:rsidR="00FC61A7" w:rsidRPr="00927E5A">
        <w:rPr>
          <w:rFonts w:eastAsia="Times New Roman" w:cstheme="minorHAnsi"/>
          <w:sz w:val="24"/>
          <w:szCs w:val="24"/>
          <w:lang w:eastAsia="en-GB"/>
        </w:rPr>
        <w:t>1936) asserted that children</w:t>
      </w:r>
      <w:r w:rsidR="00AF58DA" w:rsidRPr="00927E5A">
        <w:rPr>
          <w:rFonts w:eastAsia="Times New Roman" w:cstheme="minorHAnsi"/>
          <w:sz w:val="24"/>
          <w:szCs w:val="24"/>
          <w:lang w:eastAsia="en-GB"/>
        </w:rPr>
        <w:t xml:space="preserve">’s perceived behaviour is </w:t>
      </w:r>
      <w:r w:rsidR="001055E7" w:rsidRPr="00927E5A">
        <w:rPr>
          <w:rFonts w:eastAsia="Times New Roman" w:cstheme="minorHAnsi"/>
          <w:sz w:val="24"/>
          <w:szCs w:val="24"/>
          <w:lang w:eastAsia="en-GB"/>
        </w:rPr>
        <w:t xml:space="preserve">due to the </w:t>
      </w:r>
      <w:r w:rsidR="004B38D5" w:rsidRPr="00927E5A">
        <w:rPr>
          <w:rFonts w:eastAsia="Times New Roman" w:cstheme="minorHAnsi"/>
          <w:sz w:val="24"/>
          <w:szCs w:val="24"/>
          <w:lang w:eastAsia="en-GB"/>
        </w:rPr>
        <w:t>individual’s</w:t>
      </w:r>
      <w:r w:rsidR="001055E7" w:rsidRPr="00927E5A">
        <w:rPr>
          <w:rFonts w:eastAsia="Times New Roman" w:cstheme="minorHAnsi"/>
          <w:sz w:val="24"/>
          <w:szCs w:val="24"/>
          <w:lang w:eastAsia="en-GB"/>
        </w:rPr>
        <w:t xml:space="preserve"> personal interaction with their environment, including environmental factors such as teachers, community and peers. </w:t>
      </w:r>
      <w:r w:rsidR="006E3E51" w:rsidRPr="00927E5A">
        <w:rPr>
          <w:rFonts w:eastAsia="Times New Roman" w:cstheme="minorHAnsi"/>
          <w:sz w:val="24"/>
          <w:szCs w:val="24"/>
          <w:lang w:eastAsia="en-GB"/>
        </w:rPr>
        <w:t xml:space="preserve">It is important that </w:t>
      </w:r>
      <w:r w:rsidR="00815990" w:rsidRPr="00927E5A">
        <w:rPr>
          <w:rFonts w:eastAsia="Times New Roman" w:cstheme="minorHAnsi"/>
          <w:sz w:val="24"/>
          <w:szCs w:val="24"/>
          <w:lang w:eastAsia="en-GB"/>
        </w:rPr>
        <w:t xml:space="preserve">teachers and care givers do not label </w:t>
      </w:r>
      <w:r w:rsidR="00E603B4">
        <w:rPr>
          <w:rFonts w:eastAsia="Times New Roman" w:cstheme="minorHAnsi"/>
          <w:sz w:val="24"/>
          <w:szCs w:val="24"/>
          <w:lang w:eastAsia="en-GB"/>
        </w:rPr>
        <w:t xml:space="preserve">children </w:t>
      </w:r>
      <w:r w:rsidR="00815990" w:rsidRPr="00927E5A">
        <w:rPr>
          <w:rFonts w:eastAsia="Times New Roman" w:cstheme="minorHAnsi"/>
          <w:sz w:val="24"/>
          <w:szCs w:val="24"/>
          <w:lang w:eastAsia="en-GB"/>
        </w:rPr>
        <w:t xml:space="preserve">and </w:t>
      </w:r>
      <w:r w:rsidR="00FD7859" w:rsidRPr="00927E5A">
        <w:rPr>
          <w:rFonts w:eastAsia="Times New Roman" w:cstheme="minorHAnsi"/>
          <w:sz w:val="24"/>
          <w:szCs w:val="24"/>
          <w:lang w:eastAsia="en-GB"/>
        </w:rPr>
        <w:t>try to predict the</w:t>
      </w:r>
      <w:r w:rsidR="00E603B4">
        <w:rPr>
          <w:rFonts w:eastAsia="Times New Roman" w:cstheme="minorHAnsi"/>
          <w:sz w:val="24"/>
          <w:szCs w:val="24"/>
          <w:lang w:eastAsia="en-GB"/>
        </w:rPr>
        <w:t>ir</w:t>
      </w:r>
      <w:r w:rsidR="00FD7859" w:rsidRPr="00927E5A">
        <w:rPr>
          <w:rFonts w:eastAsia="Times New Roman" w:cstheme="minorHAnsi"/>
          <w:sz w:val="24"/>
          <w:szCs w:val="24"/>
          <w:lang w:eastAsia="en-GB"/>
        </w:rPr>
        <w:t xml:space="preserve"> outcomes </w:t>
      </w:r>
      <w:r w:rsidR="00E603B4">
        <w:rPr>
          <w:rFonts w:eastAsia="Times New Roman" w:cstheme="minorHAnsi"/>
          <w:sz w:val="24"/>
          <w:szCs w:val="24"/>
          <w:lang w:eastAsia="en-GB"/>
        </w:rPr>
        <w:t xml:space="preserve">as they </w:t>
      </w:r>
      <w:r w:rsidR="00FD7859" w:rsidRPr="00927E5A">
        <w:rPr>
          <w:rFonts w:eastAsia="Times New Roman" w:cstheme="minorHAnsi"/>
          <w:sz w:val="24"/>
          <w:szCs w:val="24"/>
          <w:lang w:eastAsia="en-GB"/>
        </w:rPr>
        <w:t>com</w:t>
      </w:r>
      <w:r w:rsidR="00E603B4">
        <w:rPr>
          <w:rFonts w:eastAsia="Times New Roman" w:cstheme="minorHAnsi"/>
          <w:sz w:val="24"/>
          <w:szCs w:val="24"/>
          <w:lang w:eastAsia="en-GB"/>
        </w:rPr>
        <w:t>e</w:t>
      </w:r>
      <w:r w:rsidR="00FD7859" w:rsidRPr="00927E5A">
        <w:rPr>
          <w:rFonts w:eastAsia="Times New Roman" w:cstheme="minorHAnsi"/>
          <w:sz w:val="24"/>
          <w:szCs w:val="24"/>
          <w:lang w:eastAsia="en-GB"/>
        </w:rPr>
        <w:t xml:space="preserve"> through the system, </w:t>
      </w:r>
      <w:r w:rsidR="005E3E80">
        <w:rPr>
          <w:rFonts w:eastAsia="Times New Roman" w:cstheme="minorHAnsi"/>
          <w:sz w:val="24"/>
          <w:szCs w:val="24"/>
          <w:lang w:eastAsia="en-GB"/>
        </w:rPr>
        <w:t xml:space="preserve">as many children are </w:t>
      </w:r>
      <w:r w:rsidR="00FD7859" w:rsidRPr="00927E5A">
        <w:rPr>
          <w:rFonts w:eastAsia="Times New Roman" w:cstheme="minorHAnsi"/>
          <w:sz w:val="24"/>
          <w:szCs w:val="24"/>
          <w:lang w:eastAsia="en-GB"/>
        </w:rPr>
        <w:t>coming from low SES backgrounds.</w:t>
      </w:r>
      <w:r w:rsidR="00177BA1" w:rsidRPr="00927E5A">
        <w:rPr>
          <w:rFonts w:eastAsia="Times New Roman" w:cstheme="minorHAnsi"/>
          <w:sz w:val="24"/>
          <w:szCs w:val="24"/>
          <w:lang w:eastAsia="en-GB"/>
        </w:rPr>
        <w:t xml:space="preserve"> </w:t>
      </w:r>
      <w:r w:rsidR="00780814" w:rsidRPr="00927E5A">
        <w:rPr>
          <w:rFonts w:eastAsia="Times New Roman" w:cstheme="minorHAnsi"/>
          <w:sz w:val="24"/>
          <w:szCs w:val="24"/>
          <w:lang w:eastAsia="en-GB"/>
        </w:rPr>
        <w:t>Becker (</w:t>
      </w:r>
      <w:r w:rsidR="00A530A8" w:rsidRPr="00927E5A">
        <w:rPr>
          <w:rFonts w:eastAsia="Times New Roman" w:cstheme="minorHAnsi"/>
          <w:sz w:val="24"/>
          <w:szCs w:val="24"/>
          <w:lang w:eastAsia="en-GB"/>
        </w:rPr>
        <w:t>2003</w:t>
      </w:r>
      <w:r w:rsidR="00780814" w:rsidRPr="00927E5A">
        <w:rPr>
          <w:rFonts w:eastAsia="Times New Roman" w:cstheme="minorHAnsi"/>
          <w:sz w:val="24"/>
          <w:szCs w:val="24"/>
          <w:lang w:eastAsia="en-GB"/>
        </w:rPr>
        <w:t>) sugges</w:t>
      </w:r>
      <w:r w:rsidR="005E3E80">
        <w:rPr>
          <w:rFonts w:eastAsia="Times New Roman" w:cstheme="minorHAnsi"/>
          <w:sz w:val="24"/>
          <w:szCs w:val="24"/>
          <w:lang w:eastAsia="en-GB"/>
        </w:rPr>
        <w:t xml:space="preserve">ts that labelling can be harmful to children and can shape outcomes, having impact on a child for the rest of their life. </w:t>
      </w:r>
      <w:r w:rsidR="00780814" w:rsidRPr="00927E5A">
        <w:rPr>
          <w:rFonts w:eastAsia="Times New Roman" w:cstheme="minorHAnsi"/>
          <w:sz w:val="24"/>
          <w:szCs w:val="24"/>
          <w:lang w:eastAsia="en-GB"/>
        </w:rPr>
        <w:t xml:space="preserve"> </w:t>
      </w:r>
    </w:p>
    <w:p w14:paraId="6AAE78FD" w14:textId="0D8F07AA" w:rsidR="00C036C6" w:rsidRPr="00927E5A" w:rsidRDefault="004B38D5" w:rsidP="000F2654">
      <w:pPr>
        <w:spacing w:line="480" w:lineRule="auto"/>
        <w:rPr>
          <w:rFonts w:cstheme="minorHAnsi"/>
          <w:sz w:val="24"/>
          <w:szCs w:val="24"/>
          <w:shd w:val="clear" w:color="auto" w:fill="FFFFFF"/>
        </w:rPr>
      </w:pPr>
      <w:r>
        <w:rPr>
          <w:rFonts w:cstheme="minorHAnsi"/>
          <w:sz w:val="24"/>
          <w:szCs w:val="24"/>
        </w:rPr>
        <w:t>A</w:t>
      </w:r>
      <w:r w:rsidR="00A51991" w:rsidRPr="00927E5A">
        <w:rPr>
          <w:rFonts w:cstheme="minorHAnsi"/>
          <w:sz w:val="24"/>
          <w:szCs w:val="24"/>
        </w:rPr>
        <w:t xml:space="preserve"> wide variety of strategies and interventions</w:t>
      </w:r>
      <w:r>
        <w:rPr>
          <w:rFonts w:cstheme="minorHAnsi"/>
          <w:sz w:val="24"/>
          <w:szCs w:val="24"/>
        </w:rPr>
        <w:t xml:space="preserve"> have been</w:t>
      </w:r>
      <w:r w:rsidR="00A51991" w:rsidRPr="00927E5A">
        <w:rPr>
          <w:rFonts w:cstheme="minorHAnsi"/>
          <w:sz w:val="24"/>
          <w:szCs w:val="24"/>
        </w:rPr>
        <w:t xml:space="preserve"> implemented</w:t>
      </w:r>
      <w:r>
        <w:rPr>
          <w:rFonts w:cstheme="minorHAnsi"/>
          <w:sz w:val="24"/>
          <w:szCs w:val="24"/>
        </w:rPr>
        <w:t xml:space="preserve"> that aim</w:t>
      </w:r>
      <w:r w:rsidR="00A51991" w:rsidRPr="00927E5A">
        <w:rPr>
          <w:rFonts w:cstheme="minorHAnsi"/>
          <w:sz w:val="24"/>
          <w:szCs w:val="24"/>
        </w:rPr>
        <w:t xml:space="preserve"> to close the attainment gap</w:t>
      </w:r>
      <w:r>
        <w:rPr>
          <w:rFonts w:cstheme="minorHAnsi"/>
          <w:sz w:val="24"/>
          <w:szCs w:val="24"/>
        </w:rPr>
        <w:t>;</w:t>
      </w:r>
      <w:r w:rsidR="00A51991" w:rsidRPr="00927E5A">
        <w:rPr>
          <w:rFonts w:cstheme="minorHAnsi"/>
          <w:sz w:val="24"/>
          <w:szCs w:val="24"/>
        </w:rPr>
        <w:t xml:space="preserve"> Government </w:t>
      </w:r>
      <w:r w:rsidR="003239A0" w:rsidRPr="00927E5A">
        <w:rPr>
          <w:rFonts w:cstheme="minorHAnsi"/>
          <w:sz w:val="24"/>
          <w:szCs w:val="24"/>
        </w:rPr>
        <w:t>departments</w:t>
      </w:r>
      <w:r w:rsidR="00A51991" w:rsidRPr="00927E5A">
        <w:rPr>
          <w:rFonts w:cstheme="minorHAnsi"/>
          <w:sz w:val="24"/>
          <w:szCs w:val="24"/>
        </w:rPr>
        <w:t xml:space="preserve"> and school review bodies </w:t>
      </w:r>
      <w:r>
        <w:rPr>
          <w:rFonts w:cstheme="minorHAnsi"/>
          <w:sz w:val="24"/>
          <w:szCs w:val="24"/>
        </w:rPr>
        <w:t>are among those who seek to make changes.</w:t>
      </w:r>
      <w:r w:rsidR="00741FD5" w:rsidRPr="00927E5A">
        <w:rPr>
          <w:rFonts w:cstheme="minorHAnsi"/>
          <w:sz w:val="24"/>
          <w:szCs w:val="24"/>
        </w:rPr>
        <w:t xml:space="preserve"> </w:t>
      </w:r>
      <w:r w:rsidR="008C5B5A" w:rsidRPr="00927E5A">
        <w:rPr>
          <w:rFonts w:cstheme="minorHAnsi"/>
          <w:sz w:val="24"/>
          <w:szCs w:val="24"/>
        </w:rPr>
        <w:t>Estyn (</w:t>
      </w:r>
      <w:r w:rsidR="0028112D" w:rsidRPr="00927E5A">
        <w:rPr>
          <w:rFonts w:cstheme="minorHAnsi"/>
          <w:sz w:val="24"/>
          <w:szCs w:val="24"/>
        </w:rPr>
        <w:t xml:space="preserve">2010) </w:t>
      </w:r>
      <w:r w:rsidR="009C7C8C" w:rsidRPr="00927E5A">
        <w:rPr>
          <w:rFonts w:cstheme="minorHAnsi"/>
          <w:sz w:val="24"/>
          <w:szCs w:val="24"/>
        </w:rPr>
        <w:t xml:space="preserve">suggest schools </w:t>
      </w:r>
      <w:r w:rsidR="001D1760" w:rsidRPr="00927E5A">
        <w:rPr>
          <w:rFonts w:cstheme="minorHAnsi"/>
          <w:sz w:val="24"/>
          <w:szCs w:val="24"/>
        </w:rPr>
        <w:t xml:space="preserve">should create better </w:t>
      </w:r>
      <w:r w:rsidR="0079409D" w:rsidRPr="00927E5A">
        <w:rPr>
          <w:rFonts w:cstheme="minorHAnsi"/>
          <w:sz w:val="24"/>
          <w:szCs w:val="24"/>
        </w:rPr>
        <w:t xml:space="preserve">transition arrangements by </w:t>
      </w:r>
      <w:r w:rsidR="00A07E6F" w:rsidRPr="00927E5A">
        <w:rPr>
          <w:rFonts w:cstheme="minorHAnsi"/>
          <w:sz w:val="24"/>
          <w:szCs w:val="24"/>
        </w:rPr>
        <w:t>canvassing the views of parents or carers</w:t>
      </w:r>
      <w:r w:rsidR="00066E68" w:rsidRPr="00927E5A">
        <w:rPr>
          <w:rFonts w:cstheme="minorHAnsi"/>
          <w:sz w:val="24"/>
          <w:szCs w:val="24"/>
        </w:rPr>
        <w:t xml:space="preserve">, whilst </w:t>
      </w:r>
      <w:r w:rsidR="00A07E6F" w:rsidRPr="00927E5A">
        <w:rPr>
          <w:rFonts w:cstheme="minorHAnsi"/>
          <w:sz w:val="24"/>
          <w:szCs w:val="24"/>
        </w:rPr>
        <w:t>u</w:t>
      </w:r>
      <w:r w:rsidR="00066E68" w:rsidRPr="00927E5A">
        <w:rPr>
          <w:rFonts w:cstheme="minorHAnsi"/>
          <w:sz w:val="24"/>
          <w:szCs w:val="24"/>
        </w:rPr>
        <w:t>sing</w:t>
      </w:r>
      <w:r w:rsidR="00A07E6F" w:rsidRPr="00927E5A">
        <w:rPr>
          <w:rFonts w:cstheme="minorHAnsi"/>
          <w:sz w:val="24"/>
          <w:szCs w:val="24"/>
        </w:rPr>
        <w:t xml:space="preserve"> the</w:t>
      </w:r>
      <w:r w:rsidR="00066E68" w:rsidRPr="00927E5A">
        <w:rPr>
          <w:rFonts w:cstheme="minorHAnsi"/>
          <w:sz w:val="24"/>
          <w:szCs w:val="24"/>
        </w:rPr>
        <w:t>se</w:t>
      </w:r>
      <w:r w:rsidR="00A07E6F" w:rsidRPr="00927E5A">
        <w:rPr>
          <w:rFonts w:cstheme="minorHAnsi"/>
          <w:sz w:val="24"/>
          <w:szCs w:val="24"/>
        </w:rPr>
        <w:t xml:space="preserve"> results to inform self-evaluation and development plans.</w:t>
      </w:r>
      <w:r w:rsidR="00741FD5" w:rsidRPr="00927E5A">
        <w:rPr>
          <w:rFonts w:cstheme="minorHAnsi"/>
          <w:sz w:val="24"/>
          <w:szCs w:val="24"/>
        </w:rPr>
        <w:t xml:space="preserve"> </w:t>
      </w:r>
      <w:r w:rsidR="00A25A13" w:rsidRPr="00927E5A">
        <w:rPr>
          <w:rFonts w:cstheme="minorHAnsi"/>
          <w:sz w:val="24"/>
          <w:szCs w:val="24"/>
        </w:rPr>
        <w:t xml:space="preserve">Kerr </w:t>
      </w:r>
      <w:r w:rsidR="002454A8" w:rsidRPr="00927E5A">
        <w:rPr>
          <w:rFonts w:cstheme="minorHAnsi"/>
          <w:sz w:val="24"/>
          <w:szCs w:val="24"/>
        </w:rPr>
        <w:t>e</w:t>
      </w:r>
      <w:r w:rsidR="00A25A13" w:rsidRPr="00927E5A">
        <w:rPr>
          <w:rFonts w:cstheme="minorHAnsi"/>
          <w:sz w:val="24"/>
          <w:szCs w:val="24"/>
        </w:rPr>
        <w:t xml:space="preserve">t al. (2010) suggests that schools are often overlooked </w:t>
      </w:r>
      <w:r w:rsidR="00E249B0" w:rsidRPr="00927E5A">
        <w:rPr>
          <w:rFonts w:cstheme="minorHAnsi"/>
          <w:sz w:val="24"/>
          <w:szCs w:val="24"/>
        </w:rPr>
        <w:t xml:space="preserve">by governments policy on interventions and can play a big role in changing this trend. </w:t>
      </w:r>
      <w:r w:rsidR="004B3940" w:rsidRPr="00927E5A">
        <w:rPr>
          <w:rFonts w:cstheme="minorHAnsi"/>
          <w:sz w:val="24"/>
          <w:szCs w:val="24"/>
        </w:rPr>
        <w:t>However</w:t>
      </w:r>
      <w:r>
        <w:rPr>
          <w:rFonts w:cstheme="minorHAnsi"/>
          <w:sz w:val="24"/>
          <w:szCs w:val="24"/>
        </w:rPr>
        <w:t>,</w:t>
      </w:r>
      <w:r w:rsidR="004B3940" w:rsidRPr="00927E5A">
        <w:rPr>
          <w:rFonts w:cstheme="minorHAnsi"/>
          <w:sz w:val="24"/>
          <w:szCs w:val="24"/>
        </w:rPr>
        <w:t xml:space="preserve"> there is not </w:t>
      </w:r>
      <w:r w:rsidR="004B3940" w:rsidRPr="00914DFC">
        <w:rPr>
          <w:rFonts w:cstheme="minorHAnsi"/>
          <w:sz w:val="24"/>
          <w:szCs w:val="24"/>
        </w:rPr>
        <w:t xml:space="preserve">one ‘gap’, nor one ‘solution’ for how gaps can be closed’ </w:t>
      </w:r>
      <w:r>
        <w:rPr>
          <w:rFonts w:cstheme="minorHAnsi"/>
          <w:sz w:val="24"/>
          <w:szCs w:val="24"/>
        </w:rPr>
        <w:t>(F</w:t>
      </w:r>
      <w:r w:rsidR="004B3940" w:rsidRPr="00927E5A">
        <w:rPr>
          <w:rFonts w:cstheme="minorHAnsi"/>
          <w:sz w:val="24"/>
          <w:szCs w:val="24"/>
        </w:rPr>
        <w:t>lorian, 2016: 3</w:t>
      </w:r>
      <w:r w:rsidR="00CD55D4" w:rsidRPr="00927E5A">
        <w:rPr>
          <w:rFonts w:cstheme="minorHAnsi"/>
          <w:sz w:val="24"/>
          <w:szCs w:val="24"/>
        </w:rPr>
        <w:t xml:space="preserve">). </w:t>
      </w:r>
      <w:r w:rsidR="00786EC6" w:rsidRPr="00927E5A">
        <w:rPr>
          <w:rFonts w:cstheme="minorHAnsi"/>
          <w:sz w:val="24"/>
          <w:szCs w:val="24"/>
        </w:rPr>
        <w:t xml:space="preserve">Following the </w:t>
      </w:r>
      <w:r w:rsidR="00D24150" w:rsidRPr="00927E5A">
        <w:rPr>
          <w:rFonts w:cstheme="minorHAnsi"/>
          <w:sz w:val="24"/>
          <w:szCs w:val="24"/>
          <w:shd w:val="clear" w:color="auto" w:fill="FFFFFF"/>
        </w:rPr>
        <w:t>European Convention on Human Rights (Article 2 of Protocol 1) and the United Nations Convention on the Rights of the Child (UNCRC, Articles 12 and 28)</w:t>
      </w:r>
      <w:r w:rsidR="008D3F72" w:rsidRPr="00927E5A">
        <w:rPr>
          <w:rFonts w:cstheme="minorHAnsi"/>
          <w:sz w:val="24"/>
          <w:szCs w:val="24"/>
          <w:shd w:val="clear" w:color="auto" w:fill="FFFFFF"/>
        </w:rPr>
        <w:t xml:space="preserve"> (</w:t>
      </w:r>
      <w:proofErr w:type="spellStart"/>
      <w:r w:rsidR="008D3F72" w:rsidRPr="00927E5A">
        <w:rPr>
          <w:rFonts w:cstheme="minorHAnsi"/>
          <w:sz w:val="24"/>
          <w:szCs w:val="24"/>
          <w:shd w:val="clear" w:color="auto" w:fill="FFFFFF"/>
        </w:rPr>
        <w:t>SP</w:t>
      </w:r>
      <w:r w:rsidR="007370F9" w:rsidRPr="00927E5A">
        <w:rPr>
          <w:rFonts w:cstheme="minorHAnsi"/>
          <w:sz w:val="24"/>
          <w:szCs w:val="24"/>
          <w:shd w:val="clear" w:color="auto" w:fill="FFFFFF"/>
        </w:rPr>
        <w:t>ICe</w:t>
      </w:r>
      <w:proofErr w:type="spellEnd"/>
      <w:r w:rsidR="00C17671" w:rsidRPr="00927E5A">
        <w:rPr>
          <w:rFonts w:cstheme="minorHAnsi"/>
          <w:sz w:val="24"/>
          <w:szCs w:val="24"/>
          <w:shd w:val="clear" w:color="auto" w:fill="FFFFFF"/>
        </w:rPr>
        <w:t>, 2016</w:t>
      </w:r>
      <w:r w:rsidR="007370F9" w:rsidRPr="00927E5A">
        <w:rPr>
          <w:rFonts w:cstheme="minorHAnsi"/>
          <w:sz w:val="24"/>
          <w:szCs w:val="24"/>
          <w:shd w:val="clear" w:color="auto" w:fill="FFFFFF"/>
        </w:rPr>
        <w:t xml:space="preserve">) </w:t>
      </w:r>
      <w:r w:rsidR="008C5A44" w:rsidRPr="00927E5A">
        <w:rPr>
          <w:rFonts w:cstheme="minorHAnsi"/>
          <w:sz w:val="24"/>
          <w:szCs w:val="24"/>
          <w:shd w:val="clear" w:color="auto" w:fill="FFFFFF"/>
        </w:rPr>
        <w:t>there is an understanding</w:t>
      </w:r>
      <w:r w:rsidR="00EE3FE9">
        <w:rPr>
          <w:rFonts w:cstheme="minorHAnsi"/>
          <w:sz w:val="24"/>
          <w:szCs w:val="24"/>
          <w:shd w:val="clear" w:color="auto" w:fill="FFFFFF"/>
        </w:rPr>
        <w:t xml:space="preserve"> that</w:t>
      </w:r>
      <w:r w:rsidR="008C5A44" w:rsidRPr="00927E5A">
        <w:rPr>
          <w:rFonts w:cstheme="minorHAnsi"/>
          <w:sz w:val="24"/>
          <w:szCs w:val="24"/>
          <w:shd w:val="clear" w:color="auto" w:fill="FFFFFF"/>
        </w:rPr>
        <w:t xml:space="preserve"> children need to be at the forefront of their own learning</w:t>
      </w:r>
      <w:r w:rsidR="00372E90" w:rsidRPr="00927E5A">
        <w:rPr>
          <w:rFonts w:cstheme="minorHAnsi"/>
          <w:sz w:val="24"/>
          <w:szCs w:val="24"/>
          <w:shd w:val="clear" w:color="auto" w:fill="FFFFFF"/>
        </w:rPr>
        <w:t xml:space="preserve">. </w:t>
      </w:r>
      <w:proofErr w:type="spellStart"/>
      <w:r w:rsidR="00AE041D" w:rsidRPr="00927E5A">
        <w:rPr>
          <w:rFonts w:cstheme="minorHAnsi"/>
          <w:sz w:val="24"/>
          <w:szCs w:val="24"/>
          <w:shd w:val="clear" w:color="auto" w:fill="FFFFFF"/>
        </w:rPr>
        <w:t>SPICe</w:t>
      </w:r>
      <w:proofErr w:type="spellEnd"/>
      <w:r w:rsidR="00F66E35" w:rsidRPr="00927E5A">
        <w:rPr>
          <w:rFonts w:cstheme="minorHAnsi"/>
          <w:sz w:val="24"/>
          <w:szCs w:val="24"/>
          <w:shd w:val="clear" w:color="auto" w:fill="FFFFFF"/>
        </w:rPr>
        <w:t xml:space="preserve"> </w:t>
      </w:r>
      <w:r w:rsidR="00372E90" w:rsidRPr="00927E5A">
        <w:rPr>
          <w:rFonts w:cstheme="minorHAnsi"/>
          <w:sz w:val="24"/>
          <w:szCs w:val="24"/>
          <w:shd w:val="clear" w:color="auto" w:fill="FFFFFF"/>
        </w:rPr>
        <w:t xml:space="preserve">assert that </w:t>
      </w:r>
      <w:r w:rsidR="00AE041D" w:rsidRPr="00927E5A">
        <w:rPr>
          <w:rFonts w:cstheme="minorHAnsi"/>
          <w:sz w:val="24"/>
          <w:szCs w:val="24"/>
          <w:shd w:val="clear" w:color="auto" w:fill="FFFFFF"/>
        </w:rPr>
        <w:t xml:space="preserve">academics and headteachers </w:t>
      </w:r>
      <w:r w:rsidR="009C0B8C" w:rsidRPr="00927E5A">
        <w:rPr>
          <w:rFonts w:cstheme="minorHAnsi"/>
          <w:sz w:val="24"/>
          <w:szCs w:val="24"/>
          <w:shd w:val="clear" w:color="auto" w:fill="FFFFFF"/>
        </w:rPr>
        <w:t xml:space="preserve">believe children </w:t>
      </w:r>
      <w:r w:rsidR="00A91CB5" w:rsidRPr="00927E5A">
        <w:rPr>
          <w:rFonts w:cstheme="minorHAnsi"/>
          <w:sz w:val="24"/>
          <w:szCs w:val="24"/>
          <w:shd w:val="clear" w:color="auto" w:fill="FFFFFF"/>
        </w:rPr>
        <w:t xml:space="preserve">must be at the heart of policy </w:t>
      </w:r>
      <w:r w:rsidR="00A745D5" w:rsidRPr="00927E5A">
        <w:rPr>
          <w:rFonts w:cstheme="minorHAnsi"/>
          <w:sz w:val="24"/>
          <w:szCs w:val="24"/>
          <w:shd w:val="clear" w:color="auto" w:fill="FFFFFF"/>
        </w:rPr>
        <w:t xml:space="preserve">and practice. </w:t>
      </w:r>
      <w:r w:rsidR="00DD6582" w:rsidRPr="00927E5A">
        <w:rPr>
          <w:rFonts w:cstheme="minorHAnsi"/>
          <w:sz w:val="24"/>
          <w:szCs w:val="24"/>
          <w:shd w:val="clear" w:color="auto" w:fill="FFFFFF"/>
        </w:rPr>
        <w:t xml:space="preserve">Disadvantaged children </w:t>
      </w:r>
      <w:r w:rsidR="00D36F8B" w:rsidRPr="00927E5A">
        <w:rPr>
          <w:rFonts w:cstheme="minorHAnsi"/>
          <w:sz w:val="24"/>
          <w:szCs w:val="24"/>
          <w:shd w:val="clear" w:color="auto" w:fill="FFFFFF"/>
        </w:rPr>
        <w:t>often struggle with motivation and resilience</w:t>
      </w:r>
      <w:r w:rsidR="006D462D">
        <w:rPr>
          <w:rFonts w:cstheme="minorHAnsi"/>
          <w:sz w:val="24"/>
          <w:szCs w:val="24"/>
          <w:shd w:val="clear" w:color="auto" w:fill="FFFFFF"/>
        </w:rPr>
        <w:t>;</w:t>
      </w:r>
      <w:r w:rsidR="00505CE3" w:rsidRPr="00927E5A">
        <w:rPr>
          <w:rFonts w:cstheme="minorHAnsi"/>
          <w:sz w:val="24"/>
          <w:szCs w:val="24"/>
          <w:shd w:val="clear" w:color="auto" w:fill="FFFFFF"/>
        </w:rPr>
        <w:t xml:space="preserve"> </w:t>
      </w:r>
      <w:proofErr w:type="spellStart"/>
      <w:r w:rsidR="00505CE3" w:rsidRPr="00927E5A">
        <w:rPr>
          <w:rFonts w:cstheme="minorHAnsi"/>
          <w:sz w:val="24"/>
          <w:szCs w:val="24"/>
          <w:shd w:val="clear" w:color="auto" w:fill="FFFFFF"/>
        </w:rPr>
        <w:t>SPICe</w:t>
      </w:r>
      <w:proofErr w:type="spellEnd"/>
      <w:r w:rsidR="006D462D">
        <w:rPr>
          <w:rFonts w:cstheme="minorHAnsi"/>
          <w:sz w:val="24"/>
          <w:szCs w:val="24"/>
          <w:shd w:val="clear" w:color="auto" w:fill="FFFFFF"/>
        </w:rPr>
        <w:t xml:space="preserve"> </w:t>
      </w:r>
      <w:r w:rsidR="000A0429" w:rsidRPr="00927E5A">
        <w:rPr>
          <w:rFonts w:cstheme="minorHAnsi"/>
          <w:sz w:val="24"/>
          <w:szCs w:val="24"/>
          <w:shd w:val="clear" w:color="auto" w:fill="FFFFFF"/>
        </w:rPr>
        <w:t xml:space="preserve">suggest </w:t>
      </w:r>
      <w:r w:rsidR="00025A5A" w:rsidRPr="00927E5A">
        <w:rPr>
          <w:rFonts w:cstheme="minorHAnsi"/>
          <w:sz w:val="24"/>
          <w:szCs w:val="24"/>
          <w:shd w:val="clear" w:color="auto" w:fill="FFFFFF"/>
        </w:rPr>
        <w:t xml:space="preserve">that schools that foster resilience and motivation </w:t>
      </w:r>
      <w:r w:rsidR="0044785A" w:rsidRPr="00927E5A">
        <w:rPr>
          <w:rFonts w:cstheme="minorHAnsi"/>
          <w:sz w:val="24"/>
          <w:szCs w:val="24"/>
          <w:shd w:val="clear" w:color="auto" w:fill="FFFFFF"/>
        </w:rPr>
        <w:t xml:space="preserve">allow children </w:t>
      </w:r>
      <w:r w:rsidR="00B2640B" w:rsidRPr="00927E5A">
        <w:rPr>
          <w:rFonts w:cstheme="minorHAnsi"/>
          <w:sz w:val="24"/>
          <w:szCs w:val="24"/>
          <w:shd w:val="clear" w:color="auto" w:fill="FFFFFF"/>
        </w:rPr>
        <w:t>to create and develop their own</w:t>
      </w:r>
      <w:r w:rsidR="006D462D">
        <w:rPr>
          <w:rFonts w:cstheme="minorHAnsi"/>
          <w:sz w:val="24"/>
          <w:szCs w:val="24"/>
          <w:shd w:val="clear" w:color="auto" w:fill="FFFFFF"/>
        </w:rPr>
        <w:t xml:space="preserve"> ideal</w:t>
      </w:r>
      <w:r w:rsidR="00B2640B" w:rsidRPr="00927E5A">
        <w:rPr>
          <w:rFonts w:cstheme="minorHAnsi"/>
          <w:sz w:val="24"/>
          <w:szCs w:val="24"/>
          <w:shd w:val="clear" w:color="auto" w:fill="FFFFFF"/>
        </w:rPr>
        <w:t xml:space="preserve"> conditions for learning</w:t>
      </w:r>
      <w:r w:rsidR="006D462D">
        <w:rPr>
          <w:rFonts w:cstheme="minorHAnsi"/>
          <w:sz w:val="24"/>
          <w:szCs w:val="24"/>
          <w:shd w:val="clear" w:color="auto" w:fill="FFFFFF"/>
        </w:rPr>
        <w:t>.</w:t>
      </w:r>
      <w:r w:rsidR="00B2640B" w:rsidRPr="00927E5A">
        <w:rPr>
          <w:rFonts w:cstheme="minorHAnsi"/>
          <w:sz w:val="24"/>
          <w:szCs w:val="24"/>
          <w:shd w:val="clear" w:color="auto" w:fill="FFFFFF"/>
        </w:rPr>
        <w:t xml:space="preserve"> This is further agreed by </w:t>
      </w:r>
      <w:r w:rsidR="00E26D4C" w:rsidRPr="00927E5A">
        <w:rPr>
          <w:rFonts w:cstheme="minorHAnsi"/>
          <w:sz w:val="24"/>
          <w:szCs w:val="24"/>
          <w:shd w:val="clear" w:color="auto" w:fill="FFFFFF"/>
        </w:rPr>
        <w:t xml:space="preserve">(Rutter, 1985, 1987; </w:t>
      </w:r>
      <w:proofErr w:type="spellStart"/>
      <w:r w:rsidR="00E26D4C" w:rsidRPr="00927E5A">
        <w:rPr>
          <w:rFonts w:cstheme="minorHAnsi"/>
          <w:sz w:val="24"/>
          <w:szCs w:val="24"/>
          <w:shd w:val="clear" w:color="auto" w:fill="FFFFFF"/>
        </w:rPr>
        <w:t>Cefai</w:t>
      </w:r>
      <w:proofErr w:type="spellEnd"/>
      <w:r w:rsidR="00E26D4C" w:rsidRPr="00927E5A">
        <w:rPr>
          <w:rFonts w:cstheme="minorHAnsi"/>
          <w:sz w:val="24"/>
          <w:szCs w:val="24"/>
          <w:shd w:val="clear" w:color="auto" w:fill="FFFFFF"/>
        </w:rPr>
        <w:t>, 2008; OECD, 2011; Siraj- Blatchford, 2011; Davis, 2016).</w:t>
      </w:r>
      <w:r w:rsidR="00916307">
        <w:rPr>
          <w:rFonts w:cstheme="minorHAnsi"/>
          <w:sz w:val="24"/>
          <w:szCs w:val="24"/>
          <w:shd w:val="clear" w:color="auto" w:fill="FFFFFF"/>
        </w:rPr>
        <w:t xml:space="preserve"> R</w:t>
      </w:r>
      <w:r w:rsidR="00827247" w:rsidRPr="00927E5A">
        <w:rPr>
          <w:rFonts w:cstheme="minorHAnsi"/>
          <w:sz w:val="24"/>
          <w:szCs w:val="24"/>
          <w:shd w:val="clear" w:color="auto" w:fill="FFFFFF"/>
        </w:rPr>
        <w:t xml:space="preserve">esearch shows successful schools </w:t>
      </w:r>
      <w:r w:rsidR="00B52018" w:rsidRPr="00927E5A">
        <w:rPr>
          <w:rFonts w:cstheme="minorHAnsi"/>
          <w:sz w:val="24"/>
          <w:szCs w:val="24"/>
          <w:shd w:val="clear" w:color="auto" w:fill="FFFFFF"/>
        </w:rPr>
        <w:t xml:space="preserve">have </w:t>
      </w:r>
      <w:r w:rsidR="00E92441" w:rsidRPr="00927E5A">
        <w:rPr>
          <w:rFonts w:cstheme="minorHAnsi"/>
          <w:sz w:val="24"/>
          <w:szCs w:val="24"/>
          <w:shd w:val="clear" w:color="auto" w:fill="FFFFFF"/>
        </w:rPr>
        <w:t xml:space="preserve">effective teachers who </w:t>
      </w:r>
      <w:r w:rsidR="00916307">
        <w:rPr>
          <w:rFonts w:cstheme="minorHAnsi"/>
          <w:sz w:val="24"/>
          <w:szCs w:val="24"/>
          <w:shd w:val="clear" w:color="auto" w:fill="FFFFFF"/>
        </w:rPr>
        <w:t>are aware of</w:t>
      </w:r>
      <w:r w:rsidR="008C4171" w:rsidRPr="00927E5A">
        <w:rPr>
          <w:rFonts w:cstheme="minorHAnsi"/>
          <w:sz w:val="24"/>
          <w:szCs w:val="24"/>
          <w:shd w:val="clear" w:color="auto" w:fill="FFFFFF"/>
        </w:rPr>
        <w:t xml:space="preserve"> </w:t>
      </w:r>
      <w:r w:rsidR="00B040C5" w:rsidRPr="00927E5A">
        <w:rPr>
          <w:rFonts w:cstheme="minorHAnsi"/>
          <w:sz w:val="24"/>
          <w:szCs w:val="24"/>
          <w:shd w:val="clear" w:color="auto" w:fill="FFFFFF"/>
        </w:rPr>
        <w:t>children’s</w:t>
      </w:r>
      <w:r w:rsidR="008C4171" w:rsidRPr="00927E5A">
        <w:rPr>
          <w:rFonts w:cstheme="minorHAnsi"/>
          <w:sz w:val="24"/>
          <w:szCs w:val="24"/>
          <w:shd w:val="clear" w:color="auto" w:fill="FFFFFF"/>
        </w:rPr>
        <w:t xml:space="preserve"> </w:t>
      </w:r>
      <w:r w:rsidR="001A5F6D" w:rsidRPr="00927E5A">
        <w:rPr>
          <w:rFonts w:cstheme="minorHAnsi"/>
          <w:sz w:val="24"/>
          <w:szCs w:val="24"/>
          <w:shd w:val="clear" w:color="auto" w:fill="FFFFFF"/>
        </w:rPr>
        <w:t>interests and problems</w:t>
      </w:r>
      <w:r w:rsidR="00916307">
        <w:rPr>
          <w:rFonts w:cstheme="minorHAnsi"/>
          <w:sz w:val="24"/>
          <w:szCs w:val="24"/>
          <w:shd w:val="clear" w:color="auto" w:fill="FFFFFF"/>
        </w:rPr>
        <w:t xml:space="preserve"> and are then able to offer individual support (</w:t>
      </w:r>
      <w:r w:rsidR="009A7237" w:rsidRPr="00927E5A">
        <w:rPr>
          <w:rFonts w:cstheme="minorHAnsi"/>
          <w:sz w:val="24"/>
          <w:szCs w:val="24"/>
        </w:rPr>
        <w:t>Barth, 1999; Florian et al., 2007</w:t>
      </w:r>
      <w:r w:rsidR="00E605A3" w:rsidRPr="00927E5A">
        <w:rPr>
          <w:rFonts w:cstheme="minorHAnsi"/>
          <w:sz w:val="24"/>
          <w:szCs w:val="24"/>
        </w:rPr>
        <w:t>; Siraj-Blatchford, 2011</w:t>
      </w:r>
      <w:r w:rsidR="006C4C38" w:rsidRPr="00927E5A">
        <w:rPr>
          <w:rFonts w:cstheme="minorHAnsi"/>
          <w:sz w:val="24"/>
          <w:szCs w:val="24"/>
        </w:rPr>
        <w:t>).</w:t>
      </w:r>
      <w:r w:rsidR="00914DFC">
        <w:rPr>
          <w:rFonts w:cstheme="minorHAnsi"/>
          <w:sz w:val="24"/>
          <w:szCs w:val="24"/>
        </w:rPr>
        <w:t xml:space="preserve"> Children’s wellbeing is becoming more prominent within the </w:t>
      </w:r>
      <w:proofErr w:type="spellStart"/>
      <w:r w:rsidR="00914DFC">
        <w:rPr>
          <w:rFonts w:cstheme="minorHAnsi"/>
          <w:sz w:val="24"/>
          <w:szCs w:val="24"/>
        </w:rPr>
        <w:t>Uk</w:t>
      </w:r>
      <w:proofErr w:type="spellEnd"/>
      <w:r w:rsidR="006C4C38" w:rsidRPr="00927E5A">
        <w:rPr>
          <w:rFonts w:cstheme="minorHAnsi"/>
          <w:sz w:val="24"/>
          <w:szCs w:val="24"/>
        </w:rPr>
        <w:t xml:space="preserve"> </w:t>
      </w:r>
      <w:r w:rsidR="00AD702A" w:rsidRPr="00914DFC">
        <w:rPr>
          <w:rFonts w:cstheme="minorHAnsi"/>
          <w:sz w:val="24"/>
          <w:szCs w:val="24"/>
        </w:rPr>
        <w:t>(</w:t>
      </w:r>
      <w:proofErr w:type="spellStart"/>
      <w:r w:rsidR="00AD702A" w:rsidRPr="00914DFC">
        <w:rPr>
          <w:rFonts w:cstheme="minorHAnsi"/>
          <w:sz w:val="24"/>
          <w:szCs w:val="24"/>
        </w:rPr>
        <w:t>SPICe</w:t>
      </w:r>
      <w:proofErr w:type="spellEnd"/>
      <w:r w:rsidR="00D230AE" w:rsidRPr="00914DFC">
        <w:rPr>
          <w:rFonts w:cstheme="minorHAnsi"/>
          <w:sz w:val="24"/>
          <w:szCs w:val="24"/>
        </w:rPr>
        <w:t>, 2016</w:t>
      </w:r>
      <w:r w:rsidR="00A16E26" w:rsidRPr="00914DFC">
        <w:rPr>
          <w:rFonts w:cstheme="minorHAnsi"/>
          <w:sz w:val="24"/>
          <w:szCs w:val="24"/>
        </w:rPr>
        <w:t xml:space="preserve">; Florian et al, 2007; </w:t>
      </w:r>
      <w:r w:rsidR="007B019F" w:rsidRPr="00914DFC">
        <w:rPr>
          <w:rFonts w:cstheme="minorHAnsi"/>
          <w:sz w:val="24"/>
          <w:szCs w:val="24"/>
        </w:rPr>
        <w:t>MacLeod et al 2015</w:t>
      </w:r>
      <w:r w:rsidR="00B23530" w:rsidRPr="00914DFC">
        <w:rPr>
          <w:rFonts w:cstheme="minorHAnsi"/>
          <w:sz w:val="24"/>
          <w:szCs w:val="24"/>
        </w:rPr>
        <w:t>; Florian, 2016)</w:t>
      </w:r>
      <w:r w:rsidR="00B23530" w:rsidRPr="00927E5A">
        <w:rPr>
          <w:rFonts w:cstheme="minorHAnsi"/>
          <w:sz w:val="24"/>
          <w:szCs w:val="24"/>
        </w:rPr>
        <w:t xml:space="preserve"> </w:t>
      </w:r>
      <w:r w:rsidR="00A33163" w:rsidRPr="00927E5A">
        <w:rPr>
          <w:rFonts w:cstheme="minorHAnsi"/>
          <w:sz w:val="24"/>
          <w:szCs w:val="24"/>
        </w:rPr>
        <w:t>believe schools</w:t>
      </w:r>
      <w:r w:rsidR="009D1E2F" w:rsidRPr="00927E5A">
        <w:rPr>
          <w:rFonts w:cstheme="minorHAnsi"/>
          <w:sz w:val="24"/>
          <w:szCs w:val="24"/>
        </w:rPr>
        <w:t xml:space="preserve"> </w:t>
      </w:r>
      <w:r w:rsidR="001D3678" w:rsidRPr="00927E5A">
        <w:rPr>
          <w:rFonts w:cstheme="minorHAnsi"/>
          <w:sz w:val="24"/>
          <w:szCs w:val="24"/>
        </w:rPr>
        <w:t>must aim to meet the individual needs of every child</w:t>
      </w:r>
      <w:r w:rsidR="009A1971">
        <w:rPr>
          <w:rFonts w:cstheme="minorHAnsi"/>
          <w:sz w:val="24"/>
          <w:szCs w:val="24"/>
        </w:rPr>
        <w:t xml:space="preserve">, including, where necessary, </w:t>
      </w:r>
      <w:r w:rsidR="0014119D" w:rsidRPr="00927E5A">
        <w:rPr>
          <w:rFonts w:cstheme="minorHAnsi"/>
          <w:sz w:val="24"/>
          <w:szCs w:val="24"/>
        </w:rPr>
        <w:t>interventions and sustained efforts.</w:t>
      </w:r>
      <w:r w:rsidR="009B292F" w:rsidRPr="00927E5A">
        <w:rPr>
          <w:rFonts w:cstheme="minorHAnsi"/>
          <w:sz w:val="24"/>
          <w:szCs w:val="24"/>
        </w:rPr>
        <w:t xml:space="preserve"> MacLeod et al (2015) </w:t>
      </w:r>
      <w:r w:rsidR="00F6237D" w:rsidRPr="00927E5A">
        <w:rPr>
          <w:rFonts w:cstheme="minorHAnsi"/>
          <w:sz w:val="24"/>
          <w:szCs w:val="24"/>
        </w:rPr>
        <w:t>assert</w:t>
      </w:r>
      <w:r w:rsidR="00036AE7">
        <w:rPr>
          <w:rFonts w:cstheme="minorHAnsi"/>
          <w:sz w:val="24"/>
          <w:szCs w:val="24"/>
        </w:rPr>
        <w:t xml:space="preserve"> </w:t>
      </w:r>
      <w:r w:rsidR="0060378A" w:rsidRPr="00927E5A">
        <w:rPr>
          <w:rFonts w:cstheme="minorHAnsi"/>
          <w:sz w:val="24"/>
          <w:szCs w:val="24"/>
        </w:rPr>
        <w:t>that the most successful schools have a</w:t>
      </w:r>
      <w:r w:rsidR="003B15A4">
        <w:rPr>
          <w:rFonts w:cstheme="minorHAnsi"/>
          <w:sz w:val="24"/>
          <w:szCs w:val="24"/>
        </w:rPr>
        <w:t xml:space="preserve">n </w:t>
      </w:r>
      <w:r w:rsidR="004E536F" w:rsidRPr="00927E5A">
        <w:rPr>
          <w:rFonts w:cstheme="minorHAnsi"/>
          <w:sz w:val="24"/>
          <w:szCs w:val="24"/>
        </w:rPr>
        <w:t>ethos of high attainment</w:t>
      </w:r>
      <w:r w:rsidR="00637246" w:rsidRPr="00927E5A">
        <w:rPr>
          <w:rFonts w:cstheme="minorHAnsi"/>
          <w:sz w:val="24"/>
          <w:szCs w:val="24"/>
        </w:rPr>
        <w:t xml:space="preserve">, whilst also avoiding </w:t>
      </w:r>
      <w:r w:rsidR="00445860" w:rsidRPr="00927E5A">
        <w:rPr>
          <w:rFonts w:cstheme="minorHAnsi"/>
          <w:sz w:val="24"/>
          <w:szCs w:val="24"/>
        </w:rPr>
        <w:t>labelling children</w:t>
      </w:r>
      <w:r w:rsidR="00F25FBA" w:rsidRPr="00927E5A">
        <w:rPr>
          <w:rFonts w:cstheme="minorHAnsi"/>
          <w:sz w:val="24"/>
          <w:szCs w:val="24"/>
        </w:rPr>
        <w:t xml:space="preserve">. </w:t>
      </w:r>
      <w:r w:rsidR="00376031" w:rsidRPr="00450EED">
        <w:rPr>
          <w:rFonts w:cstheme="minorHAnsi"/>
          <w:sz w:val="24"/>
          <w:szCs w:val="24"/>
        </w:rPr>
        <w:t>Goodman and Gregg (</w:t>
      </w:r>
      <w:r w:rsidR="005A6888" w:rsidRPr="00450EED">
        <w:rPr>
          <w:rFonts w:cstheme="minorHAnsi"/>
          <w:sz w:val="24"/>
          <w:szCs w:val="24"/>
        </w:rPr>
        <w:t>2010</w:t>
      </w:r>
      <w:r w:rsidR="00376031" w:rsidRPr="00450EED">
        <w:rPr>
          <w:rFonts w:cstheme="minorHAnsi"/>
          <w:sz w:val="24"/>
          <w:szCs w:val="24"/>
        </w:rPr>
        <w:t>)</w:t>
      </w:r>
      <w:r w:rsidR="00376031" w:rsidRPr="00927E5A">
        <w:rPr>
          <w:rFonts w:cstheme="minorHAnsi"/>
          <w:sz w:val="24"/>
          <w:szCs w:val="24"/>
        </w:rPr>
        <w:t xml:space="preserve"> </w:t>
      </w:r>
      <w:r w:rsidR="00EE3C2C" w:rsidRPr="00927E5A">
        <w:rPr>
          <w:rFonts w:cstheme="minorHAnsi"/>
          <w:sz w:val="24"/>
          <w:szCs w:val="24"/>
        </w:rPr>
        <w:t xml:space="preserve">looked at the reasons for </w:t>
      </w:r>
      <w:r w:rsidR="00E74AFE" w:rsidRPr="00927E5A">
        <w:rPr>
          <w:rFonts w:cstheme="minorHAnsi"/>
          <w:sz w:val="24"/>
          <w:szCs w:val="24"/>
        </w:rPr>
        <w:t>an attainment gap between low SES children and their more affluent peers</w:t>
      </w:r>
      <w:r w:rsidR="005C67D4">
        <w:rPr>
          <w:rFonts w:cstheme="minorHAnsi"/>
          <w:sz w:val="24"/>
          <w:szCs w:val="24"/>
        </w:rPr>
        <w:t xml:space="preserve">, finding attitudes and behaviours as one of the leading causes; </w:t>
      </w:r>
      <w:r w:rsidR="004E2A6A" w:rsidRPr="00927E5A">
        <w:rPr>
          <w:rFonts w:cstheme="minorHAnsi"/>
          <w:sz w:val="24"/>
          <w:szCs w:val="24"/>
        </w:rPr>
        <w:t>19%</w:t>
      </w:r>
      <w:r w:rsidR="005C67D4">
        <w:rPr>
          <w:rFonts w:cstheme="minorHAnsi"/>
          <w:sz w:val="24"/>
          <w:szCs w:val="24"/>
        </w:rPr>
        <w:t xml:space="preserve"> of low attainment among this group</w:t>
      </w:r>
      <w:r w:rsidR="004E2A6A" w:rsidRPr="00927E5A">
        <w:rPr>
          <w:rFonts w:cstheme="minorHAnsi"/>
          <w:sz w:val="24"/>
          <w:szCs w:val="24"/>
        </w:rPr>
        <w:t xml:space="preserve"> </w:t>
      </w:r>
      <w:r w:rsidR="00A3468D" w:rsidRPr="00927E5A">
        <w:rPr>
          <w:rFonts w:cstheme="minorHAnsi"/>
          <w:sz w:val="24"/>
          <w:szCs w:val="24"/>
        </w:rPr>
        <w:t xml:space="preserve">is caused by children’s attitudes </w:t>
      </w:r>
      <w:r w:rsidR="004E3981" w:rsidRPr="00927E5A">
        <w:rPr>
          <w:rFonts w:cstheme="minorHAnsi"/>
          <w:sz w:val="24"/>
          <w:szCs w:val="24"/>
        </w:rPr>
        <w:t>and behaviours,</w:t>
      </w:r>
      <w:r w:rsidR="005C67D4">
        <w:rPr>
          <w:rFonts w:cstheme="minorHAnsi"/>
          <w:sz w:val="24"/>
          <w:szCs w:val="24"/>
        </w:rPr>
        <w:t xml:space="preserve"> while </w:t>
      </w:r>
      <w:r w:rsidR="00CF5329" w:rsidRPr="00927E5A">
        <w:rPr>
          <w:rFonts w:cstheme="minorHAnsi"/>
          <w:sz w:val="24"/>
          <w:szCs w:val="24"/>
        </w:rPr>
        <w:t xml:space="preserve">20% is caused by </w:t>
      </w:r>
      <w:r w:rsidR="005C67D4">
        <w:rPr>
          <w:rFonts w:cstheme="minorHAnsi"/>
          <w:sz w:val="24"/>
          <w:szCs w:val="24"/>
        </w:rPr>
        <w:t>those of the parents.</w:t>
      </w:r>
      <w:r w:rsidR="00770A44" w:rsidRPr="00927E5A">
        <w:rPr>
          <w:rFonts w:cstheme="minorHAnsi"/>
          <w:sz w:val="24"/>
          <w:szCs w:val="24"/>
        </w:rPr>
        <w:t xml:space="preserve"> They further show</w:t>
      </w:r>
      <w:r w:rsidR="007634BC" w:rsidRPr="00927E5A">
        <w:rPr>
          <w:rFonts w:cstheme="minorHAnsi"/>
          <w:sz w:val="24"/>
          <w:szCs w:val="24"/>
        </w:rPr>
        <w:t xml:space="preserve"> parental background and </w:t>
      </w:r>
      <w:r w:rsidR="00051F18" w:rsidRPr="00927E5A">
        <w:rPr>
          <w:rFonts w:cstheme="minorHAnsi"/>
          <w:sz w:val="24"/>
          <w:szCs w:val="24"/>
        </w:rPr>
        <w:t xml:space="preserve">education </w:t>
      </w:r>
      <w:r w:rsidR="007F52B2" w:rsidRPr="00927E5A">
        <w:rPr>
          <w:rFonts w:cstheme="minorHAnsi"/>
          <w:sz w:val="24"/>
          <w:szCs w:val="24"/>
        </w:rPr>
        <w:t xml:space="preserve">have a 29% effect on </w:t>
      </w:r>
      <w:r w:rsidR="00F26653" w:rsidRPr="00927E5A">
        <w:rPr>
          <w:rFonts w:cstheme="minorHAnsi"/>
          <w:sz w:val="24"/>
          <w:szCs w:val="24"/>
        </w:rPr>
        <w:t xml:space="preserve">the attainment gap. </w:t>
      </w:r>
      <w:r w:rsidR="007F552F" w:rsidRPr="00927E5A">
        <w:rPr>
          <w:rFonts w:cstheme="minorHAnsi"/>
          <w:sz w:val="24"/>
          <w:szCs w:val="24"/>
        </w:rPr>
        <w:t xml:space="preserve">Despite </w:t>
      </w:r>
      <w:r w:rsidR="00F05025" w:rsidRPr="00927E5A">
        <w:rPr>
          <w:rFonts w:cstheme="minorHAnsi"/>
          <w:sz w:val="24"/>
          <w:szCs w:val="24"/>
        </w:rPr>
        <w:t xml:space="preserve">policy seemingly having a low effect on the </w:t>
      </w:r>
      <w:r w:rsidR="00364940" w:rsidRPr="00927E5A">
        <w:rPr>
          <w:rFonts w:cstheme="minorHAnsi"/>
          <w:sz w:val="24"/>
          <w:szCs w:val="24"/>
        </w:rPr>
        <w:t xml:space="preserve">attainment gap, </w:t>
      </w:r>
      <w:r w:rsidR="00364940" w:rsidRPr="000F2F06">
        <w:rPr>
          <w:rFonts w:cstheme="minorHAnsi"/>
          <w:sz w:val="24"/>
          <w:szCs w:val="24"/>
        </w:rPr>
        <w:t>Goodman and Gregg</w:t>
      </w:r>
      <w:r w:rsidR="00364940" w:rsidRPr="00927E5A">
        <w:rPr>
          <w:rFonts w:cstheme="minorHAnsi"/>
          <w:sz w:val="24"/>
          <w:szCs w:val="24"/>
        </w:rPr>
        <w:t xml:space="preserve"> suggest there has been a shift in recent years </w:t>
      </w:r>
      <w:r w:rsidR="00411A21" w:rsidRPr="00927E5A">
        <w:rPr>
          <w:rFonts w:cstheme="minorHAnsi"/>
          <w:sz w:val="24"/>
          <w:szCs w:val="24"/>
        </w:rPr>
        <w:t xml:space="preserve">where policy makers are now </w:t>
      </w:r>
      <w:r w:rsidR="00B63655" w:rsidRPr="00927E5A">
        <w:rPr>
          <w:rFonts w:cstheme="minorHAnsi"/>
          <w:sz w:val="24"/>
          <w:szCs w:val="24"/>
        </w:rPr>
        <w:t xml:space="preserve">focusing on children’s </w:t>
      </w:r>
      <w:r w:rsidR="00C160F5" w:rsidRPr="00927E5A">
        <w:rPr>
          <w:rFonts w:cstheme="minorHAnsi"/>
          <w:sz w:val="24"/>
          <w:szCs w:val="24"/>
        </w:rPr>
        <w:t xml:space="preserve">emotional and social wellbeing. </w:t>
      </w:r>
      <w:r w:rsidR="005C67D4" w:rsidRPr="00450EED">
        <w:rPr>
          <w:rFonts w:cstheme="minorHAnsi"/>
          <w:sz w:val="24"/>
          <w:szCs w:val="24"/>
        </w:rPr>
        <w:t xml:space="preserve">They point </w:t>
      </w:r>
      <w:r w:rsidR="00450EED" w:rsidRPr="00450EED">
        <w:rPr>
          <w:rFonts w:cstheme="minorHAnsi"/>
          <w:sz w:val="24"/>
          <w:szCs w:val="24"/>
        </w:rPr>
        <w:t xml:space="preserve">to the </w:t>
      </w:r>
      <w:r w:rsidR="00104B19" w:rsidRPr="00450EED">
        <w:rPr>
          <w:rFonts w:cstheme="minorHAnsi"/>
          <w:sz w:val="24"/>
          <w:szCs w:val="24"/>
        </w:rPr>
        <w:t xml:space="preserve">main </w:t>
      </w:r>
      <w:r w:rsidR="00A15EBF" w:rsidRPr="00450EED">
        <w:rPr>
          <w:rFonts w:cstheme="minorHAnsi"/>
          <w:sz w:val="24"/>
          <w:szCs w:val="24"/>
        </w:rPr>
        <w:t>areas of policy</w:t>
      </w:r>
      <w:r w:rsidR="00EE3FE9">
        <w:rPr>
          <w:rFonts w:cstheme="minorHAnsi"/>
          <w:sz w:val="24"/>
          <w:szCs w:val="24"/>
        </w:rPr>
        <w:t>;</w:t>
      </w:r>
      <w:r w:rsidR="00325E6D" w:rsidRPr="00927E5A">
        <w:rPr>
          <w:rFonts w:cstheme="minorHAnsi"/>
          <w:sz w:val="24"/>
          <w:szCs w:val="24"/>
        </w:rPr>
        <w:t xml:space="preserve"> </w:t>
      </w:r>
      <w:r w:rsidR="00EE3FE9">
        <w:rPr>
          <w:rFonts w:cstheme="minorHAnsi"/>
          <w:sz w:val="24"/>
          <w:szCs w:val="24"/>
        </w:rPr>
        <w:t>p</w:t>
      </w:r>
      <w:r w:rsidR="00A15EBF" w:rsidRPr="00927E5A">
        <w:rPr>
          <w:rFonts w:cstheme="minorHAnsi"/>
          <w:sz w:val="24"/>
          <w:szCs w:val="24"/>
        </w:rPr>
        <w:t>arents and the family hom</w:t>
      </w:r>
      <w:r w:rsidR="00ED779B" w:rsidRPr="00927E5A">
        <w:rPr>
          <w:rFonts w:cstheme="minorHAnsi"/>
          <w:sz w:val="24"/>
          <w:szCs w:val="24"/>
        </w:rPr>
        <w:t xml:space="preserve">e, </w:t>
      </w:r>
      <w:r w:rsidR="005C67D4">
        <w:rPr>
          <w:rFonts w:cstheme="minorHAnsi"/>
          <w:sz w:val="24"/>
          <w:szCs w:val="24"/>
        </w:rPr>
        <w:t xml:space="preserve">where </w:t>
      </w:r>
      <w:r w:rsidR="00ED779B" w:rsidRPr="00927E5A">
        <w:rPr>
          <w:rFonts w:cstheme="minorHAnsi"/>
          <w:sz w:val="24"/>
          <w:szCs w:val="24"/>
        </w:rPr>
        <w:t xml:space="preserve">policy has looked </w:t>
      </w:r>
      <w:r w:rsidR="00DD52C8" w:rsidRPr="00927E5A">
        <w:rPr>
          <w:rFonts w:cstheme="minorHAnsi"/>
          <w:sz w:val="24"/>
          <w:szCs w:val="24"/>
        </w:rPr>
        <w:t xml:space="preserve">to improve the home environment </w:t>
      </w:r>
      <w:r w:rsidR="00054859" w:rsidRPr="00927E5A">
        <w:rPr>
          <w:rFonts w:cstheme="minorHAnsi"/>
          <w:sz w:val="24"/>
          <w:szCs w:val="24"/>
        </w:rPr>
        <w:t xml:space="preserve">by </w:t>
      </w:r>
      <w:r w:rsidR="00C0465D" w:rsidRPr="00927E5A">
        <w:rPr>
          <w:rFonts w:cstheme="minorHAnsi"/>
          <w:sz w:val="24"/>
          <w:szCs w:val="24"/>
        </w:rPr>
        <w:t>providing contributions such as books</w:t>
      </w:r>
      <w:r w:rsidR="00071F1B" w:rsidRPr="00927E5A">
        <w:rPr>
          <w:rFonts w:cstheme="minorHAnsi"/>
          <w:sz w:val="24"/>
          <w:szCs w:val="24"/>
        </w:rPr>
        <w:t xml:space="preserve"> and computers</w:t>
      </w:r>
      <w:r w:rsidR="00237B0E" w:rsidRPr="00927E5A">
        <w:rPr>
          <w:rFonts w:cstheme="minorHAnsi"/>
          <w:sz w:val="24"/>
          <w:szCs w:val="24"/>
        </w:rPr>
        <w:t xml:space="preserve">, </w:t>
      </w:r>
      <w:r w:rsidR="005C67D4">
        <w:rPr>
          <w:rFonts w:cstheme="minorHAnsi"/>
          <w:sz w:val="24"/>
          <w:szCs w:val="24"/>
        </w:rPr>
        <w:t xml:space="preserve">as well as </w:t>
      </w:r>
      <w:r w:rsidR="00232255" w:rsidRPr="00927E5A">
        <w:rPr>
          <w:rFonts w:cstheme="minorHAnsi"/>
          <w:sz w:val="24"/>
          <w:szCs w:val="24"/>
        </w:rPr>
        <w:t>raising aspirations</w:t>
      </w:r>
      <w:r w:rsidR="00A667A9" w:rsidRPr="00927E5A">
        <w:rPr>
          <w:rFonts w:cstheme="minorHAnsi"/>
          <w:sz w:val="24"/>
          <w:szCs w:val="24"/>
        </w:rPr>
        <w:t xml:space="preserve"> and a desire for </w:t>
      </w:r>
      <w:r w:rsidR="00126B2D" w:rsidRPr="00927E5A">
        <w:rPr>
          <w:rFonts w:cstheme="minorHAnsi"/>
          <w:sz w:val="24"/>
          <w:szCs w:val="24"/>
        </w:rPr>
        <w:t xml:space="preserve">advanced </w:t>
      </w:r>
      <w:r w:rsidR="00A667A9" w:rsidRPr="00927E5A">
        <w:rPr>
          <w:rFonts w:cstheme="minorHAnsi"/>
          <w:sz w:val="24"/>
          <w:szCs w:val="24"/>
        </w:rPr>
        <w:t>education</w:t>
      </w:r>
      <w:r w:rsidR="00126B2D" w:rsidRPr="00927E5A">
        <w:rPr>
          <w:rFonts w:cstheme="minorHAnsi"/>
          <w:sz w:val="24"/>
          <w:szCs w:val="24"/>
        </w:rPr>
        <w:t xml:space="preserve">. </w:t>
      </w:r>
      <w:r w:rsidR="00644987" w:rsidRPr="00927E5A">
        <w:rPr>
          <w:rFonts w:cstheme="minorHAnsi"/>
          <w:sz w:val="24"/>
          <w:szCs w:val="24"/>
        </w:rPr>
        <w:t xml:space="preserve">The Tackling Poverty Action Plan (Welsh Government, 2012b) </w:t>
      </w:r>
      <w:r w:rsidR="001C52DA" w:rsidRPr="00927E5A">
        <w:rPr>
          <w:rFonts w:cstheme="minorHAnsi"/>
          <w:sz w:val="24"/>
          <w:szCs w:val="24"/>
        </w:rPr>
        <w:t xml:space="preserve">sets out the Government’s </w:t>
      </w:r>
      <w:r w:rsidR="00926E55" w:rsidRPr="00927E5A">
        <w:rPr>
          <w:rFonts w:cstheme="minorHAnsi"/>
          <w:sz w:val="24"/>
          <w:szCs w:val="24"/>
        </w:rPr>
        <w:t xml:space="preserve">agenda </w:t>
      </w:r>
      <w:r w:rsidR="00AF1360" w:rsidRPr="00927E5A">
        <w:rPr>
          <w:rFonts w:cstheme="minorHAnsi"/>
          <w:sz w:val="24"/>
          <w:szCs w:val="24"/>
        </w:rPr>
        <w:t>to help people currently living in poverty</w:t>
      </w:r>
      <w:r w:rsidR="005C67D4">
        <w:rPr>
          <w:rFonts w:cstheme="minorHAnsi"/>
          <w:sz w:val="24"/>
          <w:szCs w:val="24"/>
        </w:rPr>
        <w:t>. I</w:t>
      </w:r>
      <w:r w:rsidR="000C7B42" w:rsidRPr="00927E5A">
        <w:rPr>
          <w:rFonts w:cstheme="minorHAnsi"/>
          <w:sz w:val="24"/>
          <w:szCs w:val="24"/>
        </w:rPr>
        <w:t xml:space="preserve">n this they aim to </w:t>
      </w:r>
      <w:r w:rsidR="00B040C5" w:rsidRPr="00927E5A">
        <w:rPr>
          <w:rFonts w:cstheme="minorHAnsi"/>
          <w:sz w:val="24"/>
          <w:szCs w:val="24"/>
        </w:rPr>
        <w:t>mitigate</w:t>
      </w:r>
      <w:r w:rsidR="000C7B42" w:rsidRPr="00927E5A">
        <w:rPr>
          <w:rFonts w:cstheme="minorHAnsi"/>
          <w:sz w:val="24"/>
          <w:szCs w:val="24"/>
        </w:rPr>
        <w:t xml:space="preserve"> poverty’s effects and also prevent the cyclical pattern of poverty. </w:t>
      </w:r>
      <w:r w:rsidR="001F3EAA" w:rsidRPr="00927E5A">
        <w:rPr>
          <w:rFonts w:cstheme="minorHAnsi"/>
          <w:sz w:val="24"/>
          <w:szCs w:val="24"/>
        </w:rPr>
        <w:t xml:space="preserve">Parekh and Kenway (2011) further suggest the governments </w:t>
      </w:r>
      <w:r w:rsidR="00301107" w:rsidRPr="00927E5A">
        <w:rPr>
          <w:rFonts w:cstheme="minorHAnsi"/>
          <w:sz w:val="24"/>
          <w:szCs w:val="24"/>
        </w:rPr>
        <w:t xml:space="preserve">desire to </w:t>
      </w:r>
      <w:r w:rsidR="002B294B" w:rsidRPr="00927E5A">
        <w:rPr>
          <w:rFonts w:cstheme="minorHAnsi"/>
          <w:sz w:val="24"/>
          <w:szCs w:val="24"/>
        </w:rPr>
        <w:t>reduc</w:t>
      </w:r>
      <w:r w:rsidR="005C67D4">
        <w:rPr>
          <w:rFonts w:cstheme="minorHAnsi"/>
          <w:sz w:val="24"/>
          <w:szCs w:val="24"/>
        </w:rPr>
        <w:t>e</w:t>
      </w:r>
      <w:r w:rsidR="002B294B" w:rsidRPr="00927E5A">
        <w:rPr>
          <w:rFonts w:cstheme="minorHAnsi"/>
          <w:sz w:val="24"/>
          <w:szCs w:val="24"/>
        </w:rPr>
        <w:t xml:space="preserve"> </w:t>
      </w:r>
      <w:r w:rsidR="00A21D07" w:rsidRPr="00927E5A">
        <w:rPr>
          <w:rFonts w:cstheme="minorHAnsi"/>
          <w:sz w:val="24"/>
          <w:szCs w:val="24"/>
        </w:rPr>
        <w:t xml:space="preserve">poverty and the impacts it creates. </w:t>
      </w:r>
      <w:r w:rsidR="0088325D" w:rsidRPr="00927E5A">
        <w:rPr>
          <w:rFonts w:cstheme="minorHAnsi"/>
          <w:sz w:val="24"/>
          <w:szCs w:val="24"/>
        </w:rPr>
        <w:t xml:space="preserve">ESRC </w:t>
      </w:r>
      <w:r w:rsidR="005C67D4">
        <w:rPr>
          <w:rFonts w:cstheme="minorHAnsi"/>
          <w:sz w:val="24"/>
          <w:szCs w:val="24"/>
        </w:rPr>
        <w:t>(</w:t>
      </w:r>
      <w:r w:rsidR="0088325D" w:rsidRPr="00927E5A">
        <w:rPr>
          <w:rFonts w:cstheme="minorHAnsi"/>
          <w:sz w:val="24"/>
          <w:szCs w:val="24"/>
        </w:rPr>
        <w:t xml:space="preserve">2011) </w:t>
      </w:r>
      <w:r w:rsidR="00B040C5" w:rsidRPr="00927E5A">
        <w:rPr>
          <w:rFonts w:cstheme="minorHAnsi"/>
          <w:sz w:val="24"/>
          <w:szCs w:val="24"/>
        </w:rPr>
        <w:t>applauds</w:t>
      </w:r>
      <w:r w:rsidR="00152982" w:rsidRPr="00927E5A">
        <w:rPr>
          <w:rFonts w:cstheme="minorHAnsi"/>
          <w:sz w:val="24"/>
          <w:szCs w:val="24"/>
        </w:rPr>
        <w:t xml:space="preserve"> </w:t>
      </w:r>
      <w:r w:rsidR="000B1F82" w:rsidRPr="00927E5A">
        <w:rPr>
          <w:rFonts w:cstheme="minorHAnsi"/>
          <w:sz w:val="24"/>
          <w:szCs w:val="24"/>
        </w:rPr>
        <w:t xml:space="preserve">the broad nature of </w:t>
      </w:r>
      <w:r w:rsidR="00546F2B" w:rsidRPr="00927E5A">
        <w:rPr>
          <w:rFonts w:cstheme="minorHAnsi"/>
          <w:sz w:val="24"/>
          <w:szCs w:val="24"/>
        </w:rPr>
        <w:t xml:space="preserve">which is required to solve this problem. </w:t>
      </w:r>
      <w:r w:rsidR="00E36DEE" w:rsidRPr="00927E5A">
        <w:rPr>
          <w:rFonts w:cstheme="minorHAnsi"/>
          <w:sz w:val="24"/>
          <w:szCs w:val="24"/>
        </w:rPr>
        <w:t>Policy also loo</w:t>
      </w:r>
      <w:r w:rsidR="006169C8" w:rsidRPr="00927E5A">
        <w:rPr>
          <w:rFonts w:cstheme="minorHAnsi"/>
          <w:sz w:val="24"/>
          <w:szCs w:val="24"/>
        </w:rPr>
        <w:t>k</w:t>
      </w:r>
      <w:r w:rsidR="00E36DEE" w:rsidRPr="00927E5A">
        <w:rPr>
          <w:rFonts w:cstheme="minorHAnsi"/>
          <w:sz w:val="24"/>
          <w:szCs w:val="24"/>
        </w:rPr>
        <w:t xml:space="preserve">s at children’s attitudes and </w:t>
      </w:r>
      <w:r w:rsidR="000A14EA" w:rsidRPr="00927E5A">
        <w:rPr>
          <w:rFonts w:cstheme="minorHAnsi"/>
          <w:sz w:val="24"/>
          <w:szCs w:val="24"/>
        </w:rPr>
        <w:t>behaviour</w:t>
      </w:r>
      <w:r w:rsidR="00FE5E97" w:rsidRPr="00927E5A">
        <w:rPr>
          <w:rFonts w:cstheme="minorHAnsi"/>
          <w:sz w:val="24"/>
          <w:szCs w:val="24"/>
        </w:rPr>
        <w:t xml:space="preserve">, </w:t>
      </w:r>
      <w:r w:rsidR="00F34A2E">
        <w:rPr>
          <w:rFonts w:cstheme="minorHAnsi"/>
          <w:sz w:val="24"/>
          <w:szCs w:val="24"/>
        </w:rPr>
        <w:t xml:space="preserve">looking to </w:t>
      </w:r>
      <w:r w:rsidR="000B678D" w:rsidRPr="00927E5A">
        <w:rPr>
          <w:rFonts w:cstheme="minorHAnsi"/>
          <w:sz w:val="24"/>
          <w:szCs w:val="24"/>
        </w:rPr>
        <w:t>reduce behavioural problems</w:t>
      </w:r>
      <w:r w:rsidR="0029094F" w:rsidRPr="00927E5A">
        <w:rPr>
          <w:rFonts w:cstheme="minorHAnsi"/>
          <w:sz w:val="24"/>
          <w:szCs w:val="24"/>
        </w:rPr>
        <w:t xml:space="preserve">, help children believe </w:t>
      </w:r>
      <w:r w:rsidR="005A01DA" w:rsidRPr="00927E5A">
        <w:rPr>
          <w:rFonts w:cstheme="minorHAnsi"/>
          <w:sz w:val="24"/>
          <w:szCs w:val="24"/>
        </w:rPr>
        <w:t xml:space="preserve">in higher educational outcomes and raise children’s </w:t>
      </w:r>
      <w:r w:rsidR="003C5F6A" w:rsidRPr="00927E5A">
        <w:rPr>
          <w:rFonts w:cstheme="minorHAnsi"/>
          <w:sz w:val="24"/>
          <w:szCs w:val="24"/>
        </w:rPr>
        <w:t>aspirations</w:t>
      </w:r>
      <w:r w:rsidR="00D111B4" w:rsidRPr="00927E5A">
        <w:rPr>
          <w:rFonts w:cstheme="minorHAnsi"/>
          <w:sz w:val="24"/>
          <w:szCs w:val="24"/>
        </w:rPr>
        <w:t xml:space="preserve"> (Gregg and Goodman</w:t>
      </w:r>
      <w:r w:rsidR="00F34A2E" w:rsidRPr="00450EED">
        <w:rPr>
          <w:rFonts w:cstheme="minorHAnsi"/>
          <w:sz w:val="24"/>
          <w:szCs w:val="24"/>
        </w:rPr>
        <w:t>,</w:t>
      </w:r>
      <w:r w:rsidR="00166005" w:rsidRPr="00450EED">
        <w:rPr>
          <w:rFonts w:cstheme="minorHAnsi"/>
          <w:sz w:val="24"/>
          <w:szCs w:val="24"/>
        </w:rPr>
        <w:t xml:space="preserve"> 2010</w:t>
      </w:r>
      <w:r w:rsidR="00D111B4" w:rsidRPr="00450EED">
        <w:rPr>
          <w:rFonts w:cstheme="minorHAnsi"/>
          <w:sz w:val="24"/>
          <w:szCs w:val="24"/>
        </w:rPr>
        <w:t>)</w:t>
      </w:r>
      <w:r w:rsidR="00A75D0F" w:rsidRPr="00450EED">
        <w:rPr>
          <w:rFonts w:cstheme="minorHAnsi"/>
          <w:sz w:val="24"/>
          <w:szCs w:val="24"/>
        </w:rPr>
        <w:t>.</w:t>
      </w:r>
      <w:r w:rsidR="00A75D0F" w:rsidRPr="00927E5A">
        <w:rPr>
          <w:rFonts w:cstheme="minorHAnsi"/>
          <w:sz w:val="24"/>
          <w:szCs w:val="24"/>
        </w:rPr>
        <w:t xml:space="preserve"> </w:t>
      </w:r>
      <w:r w:rsidR="00977776" w:rsidRPr="00927E5A">
        <w:rPr>
          <w:rFonts w:cstheme="minorHAnsi"/>
          <w:sz w:val="24"/>
          <w:szCs w:val="24"/>
        </w:rPr>
        <w:t xml:space="preserve">Estyn (2011) </w:t>
      </w:r>
      <w:r w:rsidR="006F7119" w:rsidRPr="00927E5A">
        <w:rPr>
          <w:rFonts w:cstheme="minorHAnsi"/>
          <w:sz w:val="24"/>
          <w:szCs w:val="24"/>
        </w:rPr>
        <w:t xml:space="preserve">states that </w:t>
      </w:r>
      <w:r w:rsidR="002519C0" w:rsidRPr="00927E5A">
        <w:rPr>
          <w:rFonts w:cstheme="minorHAnsi"/>
          <w:sz w:val="24"/>
          <w:szCs w:val="24"/>
        </w:rPr>
        <w:t>few secondary schools and very few primary schools</w:t>
      </w:r>
      <w:r w:rsidR="00F85284" w:rsidRPr="00927E5A">
        <w:rPr>
          <w:rFonts w:cstheme="minorHAnsi"/>
          <w:sz w:val="24"/>
          <w:szCs w:val="24"/>
        </w:rPr>
        <w:t xml:space="preserve"> aim to rise </w:t>
      </w:r>
      <w:r w:rsidR="00EE3FE9" w:rsidRPr="00927E5A">
        <w:rPr>
          <w:rFonts w:cstheme="minorHAnsi"/>
          <w:sz w:val="24"/>
          <w:szCs w:val="24"/>
        </w:rPr>
        <w:t>learners’</w:t>
      </w:r>
      <w:r w:rsidR="00F85284" w:rsidRPr="00927E5A">
        <w:rPr>
          <w:rFonts w:cstheme="minorHAnsi"/>
          <w:sz w:val="24"/>
          <w:szCs w:val="24"/>
        </w:rPr>
        <w:t xml:space="preserve"> aspirations</w:t>
      </w:r>
      <w:r w:rsidR="00F34A2E">
        <w:rPr>
          <w:rFonts w:cstheme="minorHAnsi"/>
          <w:sz w:val="24"/>
          <w:szCs w:val="24"/>
        </w:rPr>
        <w:t xml:space="preserve"> through use of str</w:t>
      </w:r>
      <w:r w:rsidR="006B73CF" w:rsidRPr="00927E5A">
        <w:rPr>
          <w:rFonts w:cstheme="minorHAnsi"/>
          <w:sz w:val="24"/>
          <w:szCs w:val="24"/>
        </w:rPr>
        <w:t xml:space="preserve">ategies </w:t>
      </w:r>
      <w:r w:rsidR="00F9652B" w:rsidRPr="00927E5A">
        <w:rPr>
          <w:rFonts w:cstheme="minorHAnsi"/>
          <w:sz w:val="24"/>
          <w:szCs w:val="24"/>
        </w:rPr>
        <w:t xml:space="preserve">to support disadvantaged learners. </w:t>
      </w:r>
      <w:r w:rsidR="00697780" w:rsidRPr="00927E5A">
        <w:rPr>
          <w:rFonts w:cstheme="minorHAnsi"/>
          <w:sz w:val="24"/>
          <w:szCs w:val="24"/>
        </w:rPr>
        <w:t xml:space="preserve">Estyn (2011) further suggest </w:t>
      </w:r>
      <w:r w:rsidR="000F6DF2" w:rsidRPr="00927E5A">
        <w:rPr>
          <w:rFonts w:cstheme="minorHAnsi"/>
          <w:sz w:val="24"/>
          <w:szCs w:val="24"/>
        </w:rPr>
        <w:t xml:space="preserve">school initiatives </w:t>
      </w:r>
      <w:r w:rsidR="00563BD6" w:rsidRPr="00927E5A">
        <w:rPr>
          <w:rFonts w:cstheme="minorHAnsi"/>
          <w:sz w:val="24"/>
          <w:szCs w:val="24"/>
        </w:rPr>
        <w:t xml:space="preserve">help create a </w:t>
      </w:r>
      <w:r w:rsidR="00563BD6" w:rsidRPr="00450EED">
        <w:rPr>
          <w:rFonts w:cstheme="minorHAnsi"/>
          <w:sz w:val="24"/>
          <w:szCs w:val="24"/>
        </w:rPr>
        <w:t xml:space="preserve">positive attitude </w:t>
      </w:r>
      <w:r w:rsidR="0061279A" w:rsidRPr="00450EED">
        <w:rPr>
          <w:rFonts w:cstheme="minorHAnsi"/>
          <w:sz w:val="24"/>
          <w:szCs w:val="24"/>
        </w:rPr>
        <w:t>for education and a belief in their own ability.</w:t>
      </w:r>
      <w:r w:rsidR="0061279A" w:rsidRPr="00927E5A">
        <w:rPr>
          <w:rFonts w:cstheme="minorHAnsi"/>
          <w:sz w:val="24"/>
          <w:szCs w:val="24"/>
        </w:rPr>
        <w:t xml:space="preserve"> </w:t>
      </w:r>
      <w:r w:rsidR="00E71B05" w:rsidRPr="00927E5A">
        <w:rPr>
          <w:rFonts w:cstheme="minorHAnsi"/>
          <w:sz w:val="24"/>
          <w:szCs w:val="24"/>
        </w:rPr>
        <w:t>Children spend a lot of time in thei</w:t>
      </w:r>
      <w:r w:rsidR="002C742B" w:rsidRPr="00927E5A">
        <w:rPr>
          <w:rFonts w:cstheme="minorHAnsi"/>
          <w:sz w:val="24"/>
          <w:szCs w:val="24"/>
        </w:rPr>
        <w:t>r communities and with their family</w:t>
      </w:r>
      <w:r w:rsidR="00F34A2E">
        <w:rPr>
          <w:rFonts w:cstheme="minorHAnsi"/>
          <w:sz w:val="24"/>
          <w:szCs w:val="24"/>
        </w:rPr>
        <w:t>;</w:t>
      </w:r>
      <w:r w:rsidR="00AB0741" w:rsidRPr="00927E5A">
        <w:rPr>
          <w:rFonts w:cstheme="minorHAnsi"/>
          <w:sz w:val="24"/>
          <w:szCs w:val="24"/>
        </w:rPr>
        <w:t xml:space="preserve"> Welsh Government policies such as </w:t>
      </w:r>
      <w:r w:rsidR="00FE2FEB" w:rsidRPr="00927E5A">
        <w:rPr>
          <w:rFonts w:cstheme="minorHAnsi"/>
          <w:sz w:val="24"/>
          <w:szCs w:val="24"/>
        </w:rPr>
        <w:t xml:space="preserve">Flying Start, Families First and Communities First have aimed to reduce the impact of poverty on families (Egan, 2012b), however </w:t>
      </w:r>
      <w:r w:rsidR="000F57C6" w:rsidRPr="00927E5A">
        <w:rPr>
          <w:rFonts w:cstheme="minorHAnsi"/>
          <w:sz w:val="24"/>
          <w:szCs w:val="24"/>
        </w:rPr>
        <w:t xml:space="preserve">these policies have not been </w:t>
      </w:r>
      <w:r w:rsidR="00F34A2E">
        <w:rPr>
          <w:rFonts w:cstheme="minorHAnsi"/>
          <w:sz w:val="24"/>
          <w:szCs w:val="24"/>
        </w:rPr>
        <w:t>highly successful</w:t>
      </w:r>
      <w:r w:rsidR="000F57C6" w:rsidRPr="00927E5A">
        <w:rPr>
          <w:rFonts w:cstheme="minorHAnsi"/>
          <w:sz w:val="24"/>
          <w:szCs w:val="24"/>
        </w:rPr>
        <w:t xml:space="preserve">, </w:t>
      </w:r>
      <w:r w:rsidR="00F34A2E">
        <w:rPr>
          <w:rFonts w:cstheme="minorHAnsi"/>
          <w:sz w:val="24"/>
          <w:szCs w:val="24"/>
        </w:rPr>
        <w:t xml:space="preserve">pointing to the need for broader policies to tackle poverty’s effects. </w:t>
      </w:r>
      <w:r w:rsidR="002733EA" w:rsidRPr="00927E5A">
        <w:rPr>
          <w:rFonts w:cstheme="minorHAnsi"/>
          <w:sz w:val="24"/>
          <w:szCs w:val="24"/>
        </w:rPr>
        <w:t xml:space="preserve">The third area </w:t>
      </w:r>
      <w:r w:rsidR="00DC2753" w:rsidRPr="00927E5A">
        <w:rPr>
          <w:rFonts w:cstheme="minorHAnsi"/>
          <w:sz w:val="24"/>
          <w:szCs w:val="24"/>
        </w:rPr>
        <w:t xml:space="preserve">of </w:t>
      </w:r>
      <w:r w:rsidR="00F54F1F">
        <w:rPr>
          <w:rFonts w:cstheme="minorHAnsi"/>
          <w:sz w:val="24"/>
          <w:szCs w:val="24"/>
        </w:rPr>
        <w:t xml:space="preserve">essential </w:t>
      </w:r>
      <w:r w:rsidR="00DC2753" w:rsidRPr="00927E5A">
        <w:rPr>
          <w:rFonts w:cstheme="minorHAnsi"/>
          <w:sz w:val="24"/>
          <w:szCs w:val="24"/>
        </w:rPr>
        <w:t>policy making t</w:t>
      </w:r>
      <w:r w:rsidR="004B7E28" w:rsidRPr="00927E5A">
        <w:rPr>
          <w:rFonts w:cstheme="minorHAnsi"/>
          <w:sz w:val="24"/>
          <w:szCs w:val="24"/>
        </w:rPr>
        <w:t>he school’s approach. Goodman and Gregg (</w:t>
      </w:r>
      <w:r w:rsidR="00B040C5" w:rsidRPr="00927E5A">
        <w:rPr>
          <w:rFonts w:cstheme="minorHAnsi"/>
          <w:sz w:val="24"/>
          <w:szCs w:val="24"/>
        </w:rPr>
        <w:t>2010</w:t>
      </w:r>
      <w:r w:rsidR="004B7E28" w:rsidRPr="00927E5A">
        <w:rPr>
          <w:rFonts w:cstheme="minorHAnsi"/>
          <w:sz w:val="24"/>
          <w:szCs w:val="24"/>
        </w:rPr>
        <w:t xml:space="preserve">) </w:t>
      </w:r>
      <w:r w:rsidR="00F54F1F">
        <w:rPr>
          <w:rFonts w:cstheme="minorHAnsi"/>
          <w:sz w:val="24"/>
          <w:szCs w:val="24"/>
        </w:rPr>
        <w:t>believe</w:t>
      </w:r>
      <w:r w:rsidR="005758FE" w:rsidRPr="00927E5A">
        <w:rPr>
          <w:rFonts w:cstheme="minorHAnsi"/>
          <w:sz w:val="24"/>
          <w:szCs w:val="24"/>
        </w:rPr>
        <w:t xml:space="preserve"> schools could be doing more in order to reduce inequalit</w:t>
      </w:r>
      <w:r w:rsidR="00F54F1F">
        <w:rPr>
          <w:rFonts w:cstheme="minorHAnsi"/>
          <w:sz w:val="24"/>
          <w:szCs w:val="24"/>
        </w:rPr>
        <w:t xml:space="preserve">y, suggesting funding and amount of directed teaching time provided to disadvantaged children is essential. </w:t>
      </w:r>
      <w:proofErr w:type="spellStart"/>
      <w:r w:rsidR="00C44EB5" w:rsidRPr="00927E5A">
        <w:rPr>
          <w:rFonts w:cstheme="minorHAnsi"/>
          <w:sz w:val="24"/>
          <w:szCs w:val="24"/>
        </w:rPr>
        <w:t>S</w:t>
      </w:r>
      <w:r w:rsidR="00304134" w:rsidRPr="00927E5A">
        <w:rPr>
          <w:rFonts w:cstheme="minorHAnsi"/>
          <w:sz w:val="24"/>
          <w:szCs w:val="24"/>
        </w:rPr>
        <w:t>PICe</w:t>
      </w:r>
      <w:proofErr w:type="spellEnd"/>
      <w:r w:rsidR="00304134" w:rsidRPr="00927E5A">
        <w:rPr>
          <w:rFonts w:cstheme="minorHAnsi"/>
          <w:sz w:val="24"/>
          <w:szCs w:val="24"/>
        </w:rPr>
        <w:t xml:space="preserve"> (</w:t>
      </w:r>
      <w:r w:rsidR="00B040C5" w:rsidRPr="00927E5A">
        <w:rPr>
          <w:rFonts w:cstheme="minorHAnsi"/>
          <w:sz w:val="24"/>
          <w:szCs w:val="24"/>
        </w:rPr>
        <w:t>2016</w:t>
      </w:r>
      <w:r w:rsidR="00304134" w:rsidRPr="00927E5A">
        <w:rPr>
          <w:rFonts w:cstheme="minorHAnsi"/>
          <w:sz w:val="24"/>
          <w:szCs w:val="24"/>
        </w:rPr>
        <w:t xml:space="preserve">) suggest early intervention is the most effective way to </w:t>
      </w:r>
      <w:r w:rsidR="00617D48" w:rsidRPr="00927E5A">
        <w:rPr>
          <w:rFonts w:cstheme="minorHAnsi"/>
          <w:sz w:val="24"/>
          <w:szCs w:val="24"/>
        </w:rPr>
        <w:t>close the attainment gap as</w:t>
      </w:r>
      <w:r w:rsidR="000C08F2">
        <w:rPr>
          <w:rFonts w:cstheme="minorHAnsi"/>
          <w:sz w:val="24"/>
          <w:szCs w:val="24"/>
        </w:rPr>
        <w:t xml:space="preserve"> currently it continues to grow as children get older. </w:t>
      </w:r>
      <w:r w:rsidR="00C909E2">
        <w:rPr>
          <w:rFonts w:cstheme="minorHAnsi"/>
          <w:sz w:val="24"/>
          <w:szCs w:val="24"/>
        </w:rPr>
        <w:t>Within</w:t>
      </w:r>
      <w:r w:rsidR="00F1470C" w:rsidRPr="00927E5A">
        <w:rPr>
          <w:rFonts w:cstheme="minorHAnsi"/>
          <w:sz w:val="24"/>
          <w:szCs w:val="24"/>
        </w:rPr>
        <w:t xml:space="preserve"> schools</w:t>
      </w:r>
      <w:r w:rsidR="00C909E2">
        <w:rPr>
          <w:rFonts w:cstheme="minorHAnsi"/>
          <w:sz w:val="24"/>
          <w:szCs w:val="24"/>
        </w:rPr>
        <w:t>,</w:t>
      </w:r>
      <w:r w:rsidR="00F1470C" w:rsidRPr="00927E5A">
        <w:rPr>
          <w:rFonts w:cstheme="minorHAnsi"/>
          <w:sz w:val="24"/>
          <w:szCs w:val="24"/>
        </w:rPr>
        <w:t xml:space="preserve"> I believe </w:t>
      </w:r>
      <w:r w:rsidR="001C0469" w:rsidRPr="00927E5A">
        <w:rPr>
          <w:rFonts w:cstheme="minorHAnsi"/>
          <w:sz w:val="24"/>
          <w:szCs w:val="24"/>
        </w:rPr>
        <w:t xml:space="preserve">teachers must support disadvantaged children as </w:t>
      </w:r>
      <w:r w:rsidR="00C909E2">
        <w:rPr>
          <w:rFonts w:cstheme="minorHAnsi"/>
          <w:sz w:val="24"/>
          <w:szCs w:val="24"/>
        </w:rPr>
        <w:t>much</w:t>
      </w:r>
      <w:r w:rsidR="001C0469" w:rsidRPr="00927E5A">
        <w:rPr>
          <w:rFonts w:cstheme="minorHAnsi"/>
          <w:sz w:val="24"/>
          <w:szCs w:val="24"/>
        </w:rPr>
        <w:t xml:space="preserve"> as possible, ensuring their social and emotional needs are </w:t>
      </w:r>
      <w:r w:rsidR="00C909E2">
        <w:rPr>
          <w:rFonts w:cstheme="minorHAnsi"/>
          <w:sz w:val="24"/>
          <w:szCs w:val="24"/>
        </w:rPr>
        <w:t>addressed</w:t>
      </w:r>
      <w:r w:rsidR="001C0469" w:rsidRPr="00927E5A">
        <w:rPr>
          <w:rFonts w:cstheme="minorHAnsi"/>
          <w:sz w:val="24"/>
          <w:szCs w:val="24"/>
        </w:rPr>
        <w:t xml:space="preserve">. </w:t>
      </w:r>
      <w:r w:rsidR="00473716" w:rsidRPr="00927E5A">
        <w:rPr>
          <w:rFonts w:cstheme="minorHAnsi"/>
          <w:sz w:val="24"/>
          <w:szCs w:val="24"/>
        </w:rPr>
        <w:t>Not only is it important to seek out children’s strengths</w:t>
      </w:r>
      <w:r w:rsidR="00B47FCA" w:rsidRPr="00927E5A">
        <w:rPr>
          <w:rFonts w:cstheme="minorHAnsi"/>
          <w:sz w:val="24"/>
          <w:szCs w:val="24"/>
        </w:rPr>
        <w:t xml:space="preserve">, </w:t>
      </w:r>
      <w:r w:rsidR="00380361">
        <w:rPr>
          <w:rFonts w:cstheme="minorHAnsi"/>
          <w:sz w:val="24"/>
          <w:szCs w:val="24"/>
        </w:rPr>
        <w:t xml:space="preserve">but </w:t>
      </w:r>
      <w:r w:rsidR="00B47FCA" w:rsidRPr="00927E5A">
        <w:rPr>
          <w:rFonts w:cstheme="minorHAnsi"/>
          <w:sz w:val="24"/>
          <w:szCs w:val="24"/>
        </w:rPr>
        <w:t xml:space="preserve">it is also important to </w:t>
      </w:r>
      <w:r w:rsidR="00C941EA">
        <w:rPr>
          <w:rFonts w:cstheme="minorHAnsi"/>
          <w:sz w:val="24"/>
          <w:szCs w:val="24"/>
        </w:rPr>
        <w:t>identify</w:t>
      </w:r>
      <w:r w:rsidR="00B47FCA" w:rsidRPr="00927E5A">
        <w:rPr>
          <w:rFonts w:cstheme="minorHAnsi"/>
          <w:sz w:val="24"/>
          <w:szCs w:val="24"/>
        </w:rPr>
        <w:t xml:space="preserve"> potential problems </w:t>
      </w:r>
      <w:r w:rsidR="00A70D13" w:rsidRPr="00927E5A">
        <w:rPr>
          <w:rFonts w:cstheme="minorHAnsi"/>
          <w:sz w:val="24"/>
          <w:szCs w:val="24"/>
        </w:rPr>
        <w:t xml:space="preserve">and </w:t>
      </w:r>
      <w:r w:rsidR="00B040C5" w:rsidRPr="00927E5A">
        <w:rPr>
          <w:rFonts w:cstheme="minorHAnsi"/>
          <w:sz w:val="24"/>
          <w:szCs w:val="24"/>
        </w:rPr>
        <w:t>solutions</w:t>
      </w:r>
      <w:r w:rsidR="00A70D13" w:rsidRPr="00927E5A">
        <w:rPr>
          <w:rFonts w:cstheme="minorHAnsi"/>
          <w:sz w:val="24"/>
          <w:szCs w:val="24"/>
        </w:rPr>
        <w:t xml:space="preserve"> to those problems.</w:t>
      </w:r>
      <w:r w:rsidR="00E629C3" w:rsidRPr="00927E5A">
        <w:rPr>
          <w:rFonts w:cstheme="minorHAnsi"/>
          <w:sz w:val="24"/>
          <w:szCs w:val="24"/>
        </w:rPr>
        <w:t xml:space="preserve"> The Early Intervention Foundation </w:t>
      </w:r>
      <w:r w:rsidR="00F67FCF">
        <w:rPr>
          <w:rFonts w:cstheme="minorHAnsi"/>
          <w:sz w:val="24"/>
          <w:szCs w:val="24"/>
        </w:rPr>
        <w:t>(</w:t>
      </w:r>
      <w:r w:rsidR="00E629C3" w:rsidRPr="00927E5A">
        <w:rPr>
          <w:rFonts w:cstheme="minorHAnsi"/>
          <w:sz w:val="24"/>
          <w:szCs w:val="24"/>
        </w:rPr>
        <w:t>2014) show</w:t>
      </w:r>
      <w:r w:rsidR="00F67FCF">
        <w:rPr>
          <w:rFonts w:cstheme="minorHAnsi"/>
          <w:sz w:val="24"/>
          <w:szCs w:val="24"/>
        </w:rPr>
        <w:t>s</w:t>
      </w:r>
      <w:r w:rsidR="00E629C3" w:rsidRPr="00927E5A">
        <w:rPr>
          <w:rFonts w:cstheme="minorHAnsi"/>
          <w:sz w:val="24"/>
          <w:szCs w:val="24"/>
        </w:rPr>
        <w:t xml:space="preserve"> the importance of </w:t>
      </w:r>
      <w:r w:rsidR="00F67FCF">
        <w:rPr>
          <w:rFonts w:cstheme="minorHAnsi"/>
          <w:sz w:val="24"/>
          <w:szCs w:val="24"/>
        </w:rPr>
        <w:t xml:space="preserve">early intervention, </w:t>
      </w:r>
      <w:r w:rsidR="00DA0EBA" w:rsidRPr="00927E5A">
        <w:rPr>
          <w:rFonts w:cstheme="minorHAnsi"/>
          <w:sz w:val="24"/>
          <w:szCs w:val="24"/>
        </w:rPr>
        <w:t xml:space="preserve">before </w:t>
      </w:r>
      <w:r w:rsidR="00F67FCF">
        <w:rPr>
          <w:rFonts w:cstheme="minorHAnsi"/>
          <w:sz w:val="24"/>
          <w:szCs w:val="24"/>
        </w:rPr>
        <w:t xml:space="preserve">problems </w:t>
      </w:r>
      <w:r w:rsidR="002C4970" w:rsidRPr="00927E5A">
        <w:rPr>
          <w:rFonts w:cstheme="minorHAnsi"/>
          <w:sz w:val="24"/>
          <w:szCs w:val="24"/>
        </w:rPr>
        <w:t>become too difficult to reverse</w:t>
      </w:r>
      <w:r w:rsidR="00247A63" w:rsidRPr="00927E5A">
        <w:rPr>
          <w:rFonts w:cstheme="minorHAnsi"/>
          <w:sz w:val="24"/>
          <w:szCs w:val="24"/>
        </w:rPr>
        <w:t xml:space="preserve">, for example the attainment gap and the </w:t>
      </w:r>
      <w:r w:rsidR="00D126F3" w:rsidRPr="00927E5A">
        <w:rPr>
          <w:rFonts w:cstheme="minorHAnsi"/>
          <w:sz w:val="24"/>
          <w:szCs w:val="24"/>
        </w:rPr>
        <w:t xml:space="preserve">effects of poverty. </w:t>
      </w:r>
      <w:r w:rsidR="0066569C" w:rsidRPr="00927E5A">
        <w:rPr>
          <w:rFonts w:cstheme="minorHAnsi"/>
          <w:sz w:val="24"/>
          <w:szCs w:val="24"/>
        </w:rPr>
        <w:t>This is further agreed by</w:t>
      </w:r>
      <w:r w:rsidR="00A70D13" w:rsidRPr="00927E5A">
        <w:rPr>
          <w:rFonts w:cstheme="minorHAnsi"/>
          <w:sz w:val="24"/>
          <w:szCs w:val="24"/>
        </w:rPr>
        <w:t xml:space="preserve"> </w:t>
      </w:r>
      <w:r w:rsidR="00C54DE5" w:rsidRPr="00927E5A">
        <w:rPr>
          <w:rFonts w:cstheme="minorHAnsi"/>
          <w:sz w:val="24"/>
          <w:szCs w:val="24"/>
        </w:rPr>
        <w:t xml:space="preserve">Kerr et al., 2010; Sahlberg, 2009; 2011; Siraj-Blatchford 2011; Blanden et al., 2015; MacLeod et al., 2015; OECD, 2015). </w:t>
      </w:r>
      <w:r w:rsidR="00961FBC" w:rsidRPr="00927E5A">
        <w:rPr>
          <w:rFonts w:cstheme="minorHAnsi"/>
          <w:sz w:val="24"/>
          <w:szCs w:val="24"/>
        </w:rPr>
        <w:t xml:space="preserve">Sammons et al. (2015) </w:t>
      </w:r>
      <w:r w:rsidR="00094232" w:rsidRPr="00927E5A">
        <w:rPr>
          <w:rFonts w:cstheme="minorHAnsi"/>
          <w:sz w:val="24"/>
          <w:szCs w:val="24"/>
        </w:rPr>
        <w:t xml:space="preserve">suggests </w:t>
      </w:r>
      <w:r w:rsidR="00961FBC" w:rsidRPr="00927E5A">
        <w:rPr>
          <w:rFonts w:cstheme="minorHAnsi"/>
          <w:sz w:val="24"/>
          <w:szCs w:val="24"/>
        </w:rPr>
        <w:t>early primary school experiences</w:t>
      </w:r>
      <w:r w:rsidR="00094232" w:rsidRPr="00927E5A">
        <w:rPr>
          <w:rFonts w:cstheme="minorHAnsi"/>
          <w:sz w:val="24"/>
          <w:szCs w:val="24"/>
        </w:rPr>
        <w:t xml:space="preserve"> and </w:t>
      </w:r>
      <w:r w:rsidR="00961FBC" w:rsidRPr="00927E5A">
        <w:rPr>
          <w:rFonts w:cstheme="minorHAnsi"/>
          <w:sz w:val="24"/>
          <w:szCs w:val="24"/>
        </w:rPr>
        <w:t>better home</w:t>
      </w:r>
      <w:r w:rsidR="001A44FB" w:rsidRPr="00927E5A">
        <w:rPr>
          <w:rFonts w:cstheme="minorHAnsi"/>
          <w:sz w:val="24"/>
          <w:szCs w:val="24"/>
        </w:rPr>
        <w:t xml:space="preserve"> </w:t>
      </w:r>
      <w:r w:rsidR="00961FBC" w:rsidRPr="00927E5A">
        <w:rPr>
          <w:rFonts w:cstheme="minorHAnsi"/>
          <w:sz w:val="24"/>
          <w:szCs w:val="24"/>
        </w:rPr>
        <w:t>environments</w:t>
      </w:r>
      <w:r w:rsidR="001A44FB" w:rsidRPr="00927E5A">
        <w:rPr>
          <w:rFonts w:cstheme="minorHAnsi"/>
          <w:sz w:val="24"/>
          <w:szCs w:val="24"/>
        </w:rPr>
        <w:t xml:space="preserve"> have shown to </w:t>
      </w:r>
      <w:r w:rsidR="00961FBC" w:rsidRPr="00927E5A">
        <w:rPr>
          <w:rFonts w:cstheme="minorHAnsi"/>
          <w:sz w:val="24"/>
          <w:szCs w:val="24"/>
        </w:rPr>
        <w:t>significant</w:t>
      </w:r>
      <w:r w:rsidR="00F67FCF">
        <w:rPr>
          <w:rFonts w:cstheme="minorHAnsi"/>
          <w:sz w:val="24"/>
          <w:szCs w:val="24"/>
        </w:rPr>
        <w:t>ly</w:t>
      </w:r>
      <w:r w:rsidR="00961FBC" w:rsidRPr="00927E5A">
        <w:rPr>
          <w:rFonts w:cstheme="minorHAnsi"/>
          <w:sz w:val="24"/>
          <w:szCs w:val="24"/>
        </w:rPr>
        <w:t xml:space="preserve"> boost attainment for children </w:t>
      </w:r>
      <w:r w:rsidR="001A44FB" w:rsidRPr="00927E5A">
        <w:rPr>
          <w:rFonts w:cstheme="minorHAnsi"/>
          <w:sz w:val="24"/>
          <w:szCs w:val="24"/>
        </w:rPr>
        <w:t xml:space="preserve">while </w:t>
      </w:r>
      <w:r w:rsidR="00961FBC" w:rsidRPr="00927E5A">
        <w:rPr>
          <w:rFonts w:cstheme="minorHAnsi"/>
          <w:sz w:val="24"/>
          <w:szCs w:val="24"/>
        </w:rPr>
        <w:t>counteract</w:t>
      </w:r>
      <w:r w:rsidR="001A44FB" w:rsidRPr="00927E5A">
        <w:rPr>
          <w:rFonts w:cstheme="minorHAnsi"/>
          <w:sz w:val="24"/>
          <w:szCs w:val="24"/>
        </w:rPr>
        <w:t>ing</w:t>
      </w:r>
      <w:r w:rsidR="00961FBC" w:rsidRPr="00927E5A">
        <w:rPr>
          <w:rFonts w:cstheme="minorHAnsi"/>
          <w:sz w:val="24"/>
          <w:szCs w:val="24"/>
        </w:rPr>
        <w:t xml:space="preserve"> </w:t>
      </w:r>
      <w:r w:rsidR="00F67FCF">
        <w:rPr>
          <w:rFonts w:cstheme="minorHAnsi"/>
          <w:sz w:val="24"/>
          <w:szCs w:val="24"/>
        </w:rPr>
        <w:t xml:space="preserve">the </w:t>
      </w:r>
      <w:r w:rsidR="00961FBC" w:rsidRPr="00927E5A">
        <w:rPr>
          <w:rFonts w:cstheme="minorHAnsi"/>
          <w:sz w:val="24"/>
          <w:szCs w:val="24"/>
        </w:rPr>
        <w:t>disadvantage</w:t>
      </w:r>
      <w:r w:rsidR="00F67FCF">
        <w:rPr>
          <w:rFonts w:cstheme="minorHAnsi"/>
          <w:sz w:val="24"/>
          <w:szCs w:val="24"/>
        </w:rPr>
        <w:t>s</w:t>
      </w:r>
      <w:r w:rsidR="003F549A" w:rsidRPr="00927E5A">
        <w:rPr>
          <w:rFonts w:cstheme="minorHAnsi"/>
          <w:sz w:val="24"/>
          <w:szCs w:val="24"/>
        </w:rPr>
        <w:t xml:space="preserve">. </w:t>
      </w:r>
      <w:r w:rsidR="00961FBC" w:rsidRPr="00927E5A">
        <w:rPr>
          <w:rFonts w:cstheme="minorHAnsi"/>
          <w:sz w:val="24"/>
          <w:szCs w:val="24"/>
        </w:rPr>
        <w:t>The Endowment Education Foundation</w:t>
      </w:r>
      <w:r w:rsidR="00F67FCF">
        <w:rPr>
          <w:rFonts w:cstheme="minorHAnsi"/>
          <w:sz w:val="24"/>
          <w:szCs w:val="24"/>
        </w:rPr>
        <w:t>’s</w:t>
      </w:r>
      <w:r w:rsidR="00961FBC" w:rsidRPr="00927E5A">
        <w:rPr>
          <w:rFonts w:cstheme="minorHAnsi"/>
          <w:sz w:val="24"/>
          <w:szCs w:val="24"/>
        </w:rPr>
        <w:t xml:space="preserve"> (EEF</w:t>
      </w:r>
      <w:r w:rsidR="00B040C5" w:rsidRPr="00927E5A">
        <w:rPr>
          <w:rFonts w:cstheme="minorHAnsi"/>
          <w:sz w:val="24"/>
          <w:szCs w:val="24"/>
        </w:rPr>
        <w:t xml:space="preserve">, </w:t>
      </w:r>
      <w:r w:rsidR="00961FBC" w:rsidRPr="00927E5A">
        <w:rPr>
          <w:rFonts w:cstheme="minorHAnsi"/>
          <w:sz w:val="24"/>
          <w:szCs w:val="24"/>
        </w:rPr>
        <w:t>20</w:t>
      </w:r>
      <w:r w:rsidR="00F17D21" w:rsidRPr="00927E5A">
        <w:rPr>
          <w:rFonts w:cstheme="minorHAnsi"/>
          <w:sz w:val="24"/>
          <w:szCs w:val="24"/>
        </w:rPr>
        <w:t>1</w:t>
      </w:r>
      <w:r w:rsidR="00B040C5" w:rsidRPr="00927E5A">
        <w:rPr>
          <w:rFonts w:cstheme="minorHAnsi"/>
          <w:sz w:val="24"/>
          <w:szCs w:val="24"/>
        </w:rPr>
        <w:t xml:space="preserve">6) </w:t>
      </w:r>
      <w:r w:rsidR="00961FBC" w:rsidRPr="00927E5A">
        <w:rPr>
          <w:rFonts w:cstheme="minorHAnsi"/>
          <w:sz w:val="24"/>
          <w:szCs w:val="24"/>
        </w:rPr>
        <w:t xml:space="preserve">research </w:t>
      </w:r>
      <w:r w:rsidR="003F549A" w:rsidRPr="00927E5A">
        <w:rPr>
          <w:rFonts w:cstheme="minorHAnsi"/>
          <w:sz w:val="24"/>
          <w:szCs w:val="24"/>
        </w:rPr>
        <w:t xml:space="preserve">further </w:t>
      </w:r>
      <w:r w:rsidR="00961FBC" w:rsidRPr="00927E5A">
        <w:rPr>
          <w:rFonts w:cstheme="minorHAnsi"/>
          <w:sz w:val="24"/>
          <w:szCs w:val="24"/>
        </w:rPr>
        <w:t xml:space="preserve">suggests </w:t>
      </w:r>
      <w:r w:rsidR="00F67FCF">
        <w:rPr>
          <w:rFonts w:cstheme="minorHAnsi"/>
          <w:sz w:val="24"/>
          <w:szCs w:val="24"/>
        </w:rPr>
        <w:t xml:space="preserve">that </w:t>
      </w:r>
      <w:r w:rsidR="004128DE" w:rsidRPr="00927E5A">
        <w:rPr>
          <w:rFonts w:cstheme="minorHAnsi"/>
          <w:sz w:val="24"/>
          <w:szCs w:val="24"/>
        </w:rPr>
        <w:t>o</w:t>
      </w:r>
      <w:r w:rsidR="00961FBC" w:rsidRPr="00927E5A">
        <w:rPr>
          <w:rFonts w:cstheme="minorHAnsi"/>
          <w:sz w:val="24"/>
          <w:szCs w:val="24"/>
        </w:rPr>
        <w:t xml:space="preserve">n average, early years interventions </w:t>
      </w:r>
      <w:r w:rsidR="00236C47" w:rsidRPr="00927E5A">
        <w:rPr>
          <w:rFonts w:cstheme="minorHAnsi"/>
          <w:sz w:val="24"/>
          <w:szCs w:val="24"/>
        </w:rPr>
        <w:t xml:space="preserve">show </w:t>
      </w:r>
      <w:r w:rsidR="00961FBC" w:rsidRPr="00927E5A">
        <w:rPr>
          <w:rFonts w:cstheme="minorHAnsi"/>
          <w:sz w:val="24"/>
          <w:szCs w:val="24"/>
        </w:rPr>
        <w:t>five additional months' progress,</w:t>
      </w:r>
      <w:r w:rsidR="00155178" w:rsidRPr="00927E5A">
        <w:rPr>
          <w:rFonts w:cstheme="minorHAnsi"/>
          <w:sz w:val="24"/>
          <w:szCs w:val="24"/>
        </w:rPr>
        <w:t xml:space="preserve"> whilst also being beneficial</w:t>
      </w:r>
      <w:r w:rsidR="00E37871" w:rsidRPr="00927E5A">
        <w:rPr>
          <w:rFonts w:cstheme="minorHAnsi"/>
          <w:sz w:val="24"/>
          <w:szCs w:val="24"/>
        </w:rPr>
        <w:t xml:space="preserve"> to children from low SES families.</w:t>
      </w:r>
      <w:r w:rsidR="00F67FCF">
        <w:rPr>
          <w:rFonts w:cstheme="minorHAnsi"/>
          <w:sz w:val="24"/>
          <w:szCs w:val="24"/>
        </w:rPr>
        <w:t xml:space="preserve"> </w:t>
      </w:r>
    </w:p>
    <w:p w14:paraId="690767F5" w14:textId="77777777" w:rsidR="000F2654" w:rsidRDefault="000F2654" w:rsidP="000F2654">
      <w:pPr>
        <w:spacing w:line="480" w:lineRule="auto"/>
        <w:rPr>
          <w:rFonts w:cstheme="minorHAnsi"/>
          <w:b/>
          <w:bCs/>
          <w:sz w:val="24"/>
          <w:szCs w:val="24"/>
        </w:rPr>
      </w:pPr>
    </w:p>
    <w:p w14:paraId="4F6EA50D" w14:textId="6ED7D4B0" w:rsidR="001040F2" w:rsidRPr="00EE3FE9" w:rsidRDefault="001040F2" w:rsidP="000F2654">
      <w:pPr>
        <w:spacing w:line="480" w:lineRule="auto"/>
        <w:rPr>
          <w:rFonts w:cstheme="minorHAnsi"/>
          <w:b/>
          <w:bCs/>
          <w:sz w:val="24"/>
          <w:szCs w:val="24"/>
        </w:rPr>
      </w:pPr>
      <w:r w:rsidRPr="00EE3FE9">
        <w:rPr>
          <w:rFonts w:cstheme="minorHAnsi"/>
          <w:b/>
          <w:bCs/>
          <w:sz w:val="24"/>
          <w:szCs w:val="24"/>
        </w:rPr>
        <w:t>Transitions</w:t>
      </w:r>
      <w:r w:rsidR="00EE3FE9">
        <w:rPr>
          <w:rFonts w:cstheme="minorHAnsi"/>
          <w:b/>
          <w:bCs/>
          <w:sz w:val="24"/>
          <w:szCs w:val="24"/>
        </w:rPr>
        <w:t xml:space="preserve">: </w:t>
      </w:r>
    </w:p>
    <w:p w14:paraId="2E6C4D0D" w14:textId="26B01D87" w:rsidR="002F75BC" w:rsidRPr="00927E5A" w:rsidRDefault="000D09D4" w:rsidP="000F2654">
      <w:pPr>
        <w:spacing w:line="480" w:lineRule="auto"/>
        <w:rPr>
          <w:rFonts w:cstheme="minorHAnsi"/>
          <w:sz w:val="24"/>
          <w:szCs w:val="24"/>
        </w:rPr>
      </w:pPr>
      <w:r>
        <w:rPr>
          <w:rFonts w:cstheme="minorHAnsi"/>
          <w:sz w:val="24"/>
          <w:szCs w:val="24"/>
        </w:rPr>
        <w:t>S</w:t>
      </w:r>
      <w:r w:rsidR="00BC029A" w:rsidRPr="00927E5A">
        <w:rPr>
          <w:rFonts w:cstheme="minorHAnsi"/>
          <w:sz w:val="24"/>
          <w:szCs w:val="24"/>
        </w:rPr>
        <w:t>chool transition</w:t>
      </w:r>
      <w:r>
        <w:rPr>
          <w:rFonts w:cstheme="minorHAnsi"/>
          <w:sz w:val="24"/>
          <w:szCs w:val="24"/>
        </w:rPr>
        <w:t>s</w:t>
      </w:r>
      <w:r w:rsidR="00BC029A" w:rsidRPr="00927E5A">
        <w:rPr>
          <w:rFonts w:cstheme="minorHAnsi"/>
          <w:sz w:val="24"/>
          <w:szCs w:val="24"/>
        </w:rPr>
        <w:t xml:space="preserve"> </w:t>
      </w:r>
      <w:r>
        <w:rPr>
          <w:rFonts w:cstheme="minorHAnsi"/>
          <w:sz w:val="24"/>
          <w:szCs w:val="24"/>
        </w:rPr>
        <w:t>pose a number of</w:t>
      </w:r>
      <w:r w:rsidR="00BC029A" w:rsidRPr="00927E5A">
        <w:rPr>
          <w:rFonts w:cstheme="minorHAnsi"/>
          <w:sz w:val="24"/>
          <w:szCs w:val="24"/>
        </w:rPr>
        <w:t xml:space="preserve"> factors which children must </w:t>
      </w:r>
      <w:r>
        <w:rPr>
          <w:rFonts w:cstheme="minorHAnsi"/>
          <w:sz w:val="24"/>
          <w:szCs w:val="24"/>
        </w:rPr>
        <w:t>adapt to,</w:t>
      </w:r>
      <w:r w:rsidR="00BC029A" w:rsidRPr="00927E5A">
        <w:rPr>
          <w:rFonts w:cstheme="minorHAnsi"/>
          <w:sz w:val="24"/>
          <w:szCs w:val="24"/>
        </w:rPr>
        <w:t xml:space="preserve"> such as </w:t>
      </w:r>
      <w:r w:rsidR="00375068" w:rsidRPr="00927E5A">
        <w:rPr>
          <w:rFonts w:cstheme="minorHAnsi"/>
          <w:sz w:val="24"/>
          <w:szCs w:val="24"/>
        </w:rPr>
        <w:t>different methods of teaching</w:t>
      </w:r>
      <w:r w:rsidR="00306733" w:rsidRPr="00927E5A">
        <w:rPr>
          <w:rFonts w:cstheme="minorHAnsi"/>
          <w:sz w:val="24"/>
          <w:szCs w:val="24"/>
        </w:rPr>
        <w:t>, larger peer</w:t>
      </w:r>
      <w:r>
        <w:rPr>
          <w:rFonts w:cstheme="minorHAnsi"/>
          <w:sz w:val="24"/>
          <w:szCs w:val="24"/>
        </w:rPr>
        <w:t xml:space="preserve"> groups</w:t>
      </w:r>
      <w:r w:rsidR="00104C5F" w:rsidRPr="00927E5A">
        <w:rPr>
          <w:rFonts w:cstheme="minorHAnsi"/>
          <w:sz w:val="24"/>
          <w:szCs w:val="24"/>
        </w:rPr>
        <w:t xml:space="preserve">, large buildings and different teachers. </w:t>
      </w:r>
      <w:r w:rsidR="00317049" w:rsidRPr="00927E5A">
        <w:rPr>
          <w:rFonts w:cstheme="minorHAnsi"/>
          <w:sz w:val="24"/>
          <w:szCs w:val="24"/>
        </w:rPr>
        <w:t xml:space="preserve">Chung et al </w:t>
      </w:r>
      <w:r w:rsidR="006D48DD" w:rsidRPr="00927E5A">
        <w:rPr>
          <w:rFonts w:cstheme="minorHAnsi"/>
          <w:sz w:val="24"/>
          <w:szCs w:val="24"/>
        </w:rPr>
        <w:t>(</w:t>
      </w:r>
      <w:r w:rsidR="00317049" w:rsidRPr="00927E5A">
        <w:rPr>
          <w:rFonts w:cstheme="minorHAnsi"/>
          <w:sz w:val="24"/>
          <w:szCs w:val="24"/>
        </w:rPr>
        <w:t>1998</w:t>
      </w:r>
      <w:r w:rsidR="006D48DD" w:rsidRPr="00927E5A">
        <w:rPr>
          <w:rFonts w:cstheme="minorHAnsi"/>
          <w:sz w:val="24"/>
          <w:szCs w:val="24"/>
        </w:rPr>
        <w:t>)</w:t>
      </w:r>
      <w:r w:rsidR="00E407C0" w:rsidRPr="00927E5A">
        <w:rPr>
          <w:rFonts w:cstheme="minorHAnsi"/>
          <w:sz w:val="24"/>
          <w:szCs w:val="24"/>
        </w:rPr>
        <w:t xml:space="preserve"> </w:t>
      </w:r>
      <w:r w:rsidR="00B040C5" w:rsidRPr="00927E5A">
        <w:rPr>
          <w:rFonts w:cstheme="minorHAnsi"/>
          <w:sz w:val="24"/>
          <w:szCs w:val="24"/>
        </w:rPr>
        <w:t xml:space="preserve">and </w:t>
      </w:r>
      <w:r w:rsidR="00E407C0" w:rsidRPr="00927E5A">
        <w:rPr>
          <w:rFonts w:cstheme="minorHAnsi"/>
          <w:sz w:val="24"/>
          <w:szCs w:val="24"/>
        </w:rPr>
        <w:t xml:space="preserve">Waters et al </w:t>
      </w:r>
      <w:r w:rsidR="006D48DD" w:rsidRPr="00927E5A">
        <w:rPr>
          <w:rFonts w:cstheme="minorHAnsi"/>
          <w:sz w:val="24"/>
          <w:szCs w:val="24"/>
        </w:rPr>
        <w:t>(</w:t>
      </w:r>
      <w:r w:rsidR="00E407C0" w:rsidRPr="00927E5A">
        <w:rPr>
          <w:rFonts w:cstheme="minorHAnsi"/>
          <w:sz w:val="24"/>
          <w:szCs w:val="24"/>
        </w:rPr>
        <w:t>2002</w:t>
      </w:r>
      <w:r w:rsidR="006D48DD" w:rsidRPr="00927E5A">
        <w:rPr>
          <w:rFonts w:cstheme="minorHAnsi"/>
          <w:sz w:val="24"/>
          <w:szCs w:val="24"/>
        </w:rPr>
        <w:t>)</w:t>
      </w:r>
      <w:r w:rsidR="00B040C5" w:rsidRPr="00927E5A">
        <w:rPr>
          <w:rFonts w:cstheme="minorHAnsi"/>
          <w:sz w:val="24"/>
          <w:szCs w:val="24"/>
        </w:rPr>
        <w:t xml:space="preserve"> </w:t>
      </w:r>
      <w:r w:rsidR="00E407C0" w:rsidRPr="00927E5A">
        <w:rPr>
          <w:rFonts w:cstheme="minorHAnsi"/>
          <w:sz w:val="24"/>
          <w:szCs w:val="24"/>
        </w:rPr>
        <w:t xml:space="preserve">suggest poor </w:t>
      </w:r>
      <w:r w:rsidR="00E9001B" w:rsidRPr="00927E5A">
        <w:rPr>
          <w:rFonts w:cstheme="minorHAnsi"/>
          <w:sz w:val="24"/>
          <w:szCs w:val="24"/>
        </w:rPr>
        <w:t xml:space="preserve">school and peer transitions </w:t>
      </w:r>
      <w:r w:rsidR="00B336D5" w:rsidRPr="00927E5A">
        <w:rPr>
          <w:rFonts w:cstheme="minorHAnsi"/>
          <w:sz w:val="24"/>
          <w:szCs w:val="24"/>
        </w:rPr>
        <w:t>can have long-term effects on children’s mental health</w:t>
      </w:r>
      <w:r w:rsidR="00B40375">
        <w:rPr>
          <w:rFonts w:cstheme="minorHAnsi"/>
          <w:sz w:val="24"/>
          <w:szCs w:val="24"/>
        </w:rPr>
        <w:t xml:space="preserve">, while </w:t>
      </w:r>
      <w:proofErr w:type="spellStart"/>
      <w:r w:rsidR="00F57051" w:rsidRPr="00927E5A">
        <w:rPr>
          <w:rFonts w:cstheme="minorHAnsi"/>
          <w:sz w:val="24"/>
          <w:szCs w:val="24"/>
        </w:rPr>
        <w:t>Sirsch</w:t>
      </w:r>
      <w:proofErr w:type="spellEnd"/>
      <w:r w:rsidR="00F57051" w:rsidRPr="00927E5A">
        <w:rPr>
          <w:rFonts w:cstheme="minorHAnsi"/>
          <w:sz w:val="24"/>
          <w:szCs w:val="24"/>
        </w:rPr>
        <w:t xml:space="preserve"> (2003) </w:t>
      </w:r>
      <w:r w:rsidR="005043B4" w:rsidRPr="00927E5A">
        <w:rPr>
          <w:rFonts w:cstheme="minorHAnsi"/>
          <w:sz w:val="24"/>
          <w:szCs w:val="24"/>
        </w:rPr>
        <w:t>suggests many children have mixed feelings about transition</w:t>
      </w:r>
      <w:r w:rsidR="00B40375">
        <w:rPr>
          <w:rFonts w:cstheme="minorHAnsi"/>
          <w:sz w:val="24"/>
          <w:szCs w:val="24"/>
        </w:rPr>
        <w:t>s</w:t>
      </w:r>
      <w:r w:rsidR="0032205A" w:rsidRPr="00927E5A">
        <w:rPr>
          <w:rFonts w:cstheme="minorHAnsi"/>
          <w:sz w:val="24"/>
          <w:szCs w:val="24"/>
        </w:rPr>
        <w:t xml:space="preserve">. </w:t>
      </w:r>
      <w:proofErr w:type="spellStart"/>
      <w:r w:rsidR="008C4FCF" w:rsidRPr="00927E5A">
        <w:rPr>
          <w:rFonts w:cstheme="minorHAnsi"/>
          <w:sz w:val="24"/>
          <w:szCs w:val="24"/>
          <w:shd w:val="clear" w:color="auto" w:fill="FFFFFF"/>
        </w:rPr>
        <w:t>Tobell</w:t>
      </w:r>
      <w:proofErr w:type="spellEnd"/>
      <w:r w:rsidR="008C4FCF" w:rsidRPr="00927E5A">
        <w:rPr>
          <w:rFonts w:cstheme="minorHAnsi"/>
          <w:sz w:val="24"/>
          <w:szCs w:val="24"/>
          <w:shd w:val="clear" w:color="auto" w:fill="FFFFFF"/>
        </w:rPr>
        <w:t xml:space="preserve"> (2014) and </w:t>
      </w:r>
      <w:proofErr w:type="spellStart"/>
      <w:r w:rsidR="008C4FCF" w:rsidRPr="00927E5A">
        <w:rPr>
          <w:rFonts w:cstheme="minorHAnsi"/>
          <w:sz w:val="24"/>
          <w:szCs w:val="24"/>
          <w:shd w:val="clear" w:color="auto" w:fill="FFFFFF"/>
        </w:rPr>
        <w:t>O’Donell</w:t>
      </w:r>
      <w:proofErr w:type="spellEnd"/>
      <w:r w:rsidR="008C4FCF" w:rsidRPr="00927E5A">
        <w:rPr>
          <w:rFonts w:cstheme="minorHAnsi"/>
          <w:sz w:val="24"/>
          <w:szCs w:val="24"/>
          <w:shd w:val="clear" w:color="auto" w:fill="FFFFFF"/>
        </w:rPr>
        <w:t xml:space="preserve"> and </w:t>
      </w:r>
      <w:proofErr w:type="spellStart"/>
      <w:r w:rsidR="008C4FCF" w:rsidRPr="00927E5A">
        <w:rPr>
          <w:rFonts w:cstheme="minorHAnsi"/>
          <w:sz w:val="24"/>
          <w:szCs w:val="24"/>
          <w:shd w:val="clear" w:color="auto" w:fill="FFFFFF"/>
        </w:rPr>
        <w:t>Tobell</w:t>
      </w:r>
      <w:proofErr w:type="spellEnd"/>
      <w:r w:rsidR="008C4FCF" w:rsidRPr="00927E5A">
        <w:rPr>
          <w:rFonts w:cstheme="minorHAnsi"/>
          <w:sz w:val="24"/>
          <w:szCs w:val="24"/>
          <w:shd w:val="clear" w:color="auto" w:fill="FFFFFF"/>
        </w:rPr>
        <w:t xml:space="preserve"> (2007) suggest children’s participation can develop their identity </w:t>
      </w:r>
      <w:r w:rsidR="00D93440">
        <w:rPr>
          <w:rFonts w:cstheme="minorHAnsi"/>
          <w:sz w:val="24"/>
          <w:szCs w:val="24"/>
          <w:shd w:val="clear" w:color="auto" w:fill="FFFFFF"/>
        </w:rPr>
        <w:t xml:space="preserve">and confidence </w:t>
      </w:r>
      <w:r w:rsidR="008C4FCF" w:rsidRPr="00927E5A">
        <w:rPr>
          <w:rFonts w:cstheme="minorHAnsi"/>
          <w:sz w:val="24"/>
          <w:szCs w:val="24"/>
          <w:shd w:val="clear" w:color="auto" w:fill="FFFFFF"/>
        </w:rPr>
        <w:t xml:space="preserve">while supporting </w:t>
      </w:r>
      <w:r w:rsidR="00D93440">
        <w:rPr>
          <w:rFonts w:cstheme="minorHAnsi"/>
          <w:sz w:val="24"/>
          <w:szCs w:val="24"/>
          <w:shd w:val="clear" w:color="auto" w:fill="FFFFFF"/>
        </w:rPr>
        <w:t>a</w:t>
      </w:r>
      <w:r w:rsidR="008C4FCF" w:rsidRPr="00927E5A">
        <w:rPr>
          <w:rFonts w:cstheme="minorHAnsi"/>
          <w:sz w:val="24"/>
          <w:szCs w:val="24"/>
          <w:shd w:val="clear" w:color="auto" w:fill="FFFFFF"/>
        </w:rPr>
        <w:t xml:space="preserve"> transition. </w:t>
      </w:r>
      <w:r w:rsidR="00D93440">
        <w:rPr>
          <w:rFonts w:cstheme="minorHAnsi"/>
          <w:sz w:val="24"/>
          <w:szCs w:val="24"/>
          <w:shd w:val="clear" w:color="auto" w:fill="FFFFFF"/>
        </w:rPr>
        <w:t>As van Rens et al (2017) say, all stakeholders</w:t>
      </w:r>
      <w:r w:rsidR="00CD2275" w:rsidRPr="00927E5A">
        <w:rPr>
          <w:rFonts w:cstheme="minorHAnsi"/>
          <w:sz w:val="24"/>
          <w:szCs w:val="24"/>
        </w:rPr>
        <w:t xml:space="preserve"> play a large part in a successful transition</w:t>
      </w:r>
      <w:r w:rsidR="00D93440">
        <w:rPr>
          <w:rFonts w:cstheme="minorHAnsi"/>
          <w:sz w:val="24"/>
          <w:szCs w:val="24"/>
        </w:rPr>
        <w:t>;</w:t>
      </w:r>
      <w:r w:rsidR="004164CC" w:rsidRPr="00927E5A">
        <w:rPr>
          <w:rFonts w:cstheme="minorHAnsi"/>
          <w:sz w:val="24"/>
          <w:szCs w:val="24"/>
        </w:rPr>
        <w:t xml:space="preserve"> </w:t>
      </w:r>
      <w:r w:rsidR="00D93440">
        <w:rPr>
          <w:rFonts w:cstheme="minorHAnsi"/>
          <w:sz w:val="24"/>
          <w:szCs w:val="24"/>
        </w:rPr>
        <w:t>A</w:t>
      </w:r>
      <w:r w:rsidR="004164CC" w:rsidRPr="00927E5A">
        <w:rPr>
          <w:rFonts w:cstheme="minorHAnsi"/>
          <w:sz w:val="24"/>
          <w:szCs w:val="24"/>
        </w:rPr>
        <w:t>s seen in fig 1</w:t>
      </w:r>
      <w:r w:rsidR="00D93440">
        <w:rPr>
          <w:rFonts w:cstheme="minorHAnsi"/>
          <w:sz w:val="24"/>
          <w:szCs w:val="24"/>
        </w:rPr>
        <w:t>,</w:t>
      </w:r>
      <w:r w:rsidR="004164CC" w:rsidRPr="00927E5A">
        <w:rPr>
          <w:rFonts w:cstheme="minorHAnsi"/>
          <w:sz w:val="24"/>
          <w:szCs w:val="24"/>
        </w:rPr>
        <w:t xml:space="preserve"> the family conditions effect children’s readiness for </w:t>
      </w:r>
      <w:r w:rsidR="004E3C21" w:rsidRPr="00927E5A">
        <w:rPr>
          <w:rFonts w:cstheme="minorHAnsi"/>
          <w:sz w:val="24"/>
          <w:szCs w:val="24"/>
        </w:rPr>
        <w:t xml:space="preserve">a new school, whilst the school and the child have </w:t>
      </w:r>
      <w:r w:rsidR="00BC4A71" w:rsidRPr="00927E5A">
        <w:rPr>
          <w:rFonts w:cstheme="minorHAnsi"/>
          <w:sz w:val="24"/>
          <w:szCs w:val="24"/>
        </w:rPr>
        <w:t>an equal role to play</w:t>
      </w:r>
      <w:r w:rsidR="00DA52D4" w:rsidRPr="00927E5A">
        <w:rPr>
          <w:rFonts w:cstheme="minorHAnsi"/>
          <w:sz w:val="24"/>
          <w:szCs w:val="24"/>
        </w:rPr>
        <w:t>.</w:t>
      </w:r>
      <w:r w:rsidR="00200030" w:rsidRPr="00927E5A">
        <w:rPr>
          <w:rFonts w:cstheme="minorHAnsi"/>
          <w:sz w:val="24"/>
          <w:szCs w:val="24"/>
        </w:rPr>
        <w:t xml:space="preserve"> </w:t>
      </w:r>
      <w:r w:rsidR="00C662F4" w:rsidRPr="00927E5A">
        <w:rPr>
          <w:rFonts w:cstheme="minorHAnsi"/>
          <w:sz w:val="24"/>
          <w:szCs w:val="24"/>
        </w:rPr>
        <w:t xml:space="preserve">It is </w:t>
      </w:r>
      <w:r w:rsidR="006D48DD" w:rsidRPr="00927E5A">
        <w:rPr>
          <w:rFonts w:cstheme="minorHAnsi"/>
          <w:sz w:val="24"/>
          <w:szCs w:val="24"/>
        </w:rPr>
        <w:t xml:space="preserve">vital </w:t>
      </w:r>
      <w:r w:rsidR="00C662F4" w:rsidRPr="00927E5A">
        <w:rPr>
          <w:rFonts w:cstheme="minorHAnsi"/>
          <w:sz w:val="24"/>
          <w:szCs w:val="24"/>
        </w:rPr>
        <w:t>that children are prepared for</w:t>
      </w:r>
      <w:r w:rsidR="00D93440">
        <w:rPr>
          <w:rFonts w:cstheme="minorHAnsi"/>
          <w:sz w:val="24"/>
          <w:szCs w:val="24"/>
        </w:rPr>
        <w:t xml:space="preserve"> a</w:t>
      </w:r>
      <w:r w:rsidR="00C662F4" w:rsidRPr="00927E5A">
        <w:rPr>
          <w:rFonts w:cstheme="minorHAnsi"/>
          <w:sz w:val="24"/>
          <w:szCs w:val="24"/>
        </w:rPr>
        <w:t xml:space="preserve"> school transition </w:t>
      </w:r>
      <w:r w:rsidR="0023702C" w:rsidRPr="00927E5A">
        <w:rPr>
          <w:rFonts w:cstheme="minorHAnsi"/>
          <w:sz w:val="24"/>
          <w:szCs w:val="24"/>
        </w:rPr>
        <w:t xml:space="preserve">to be able to cope with </w:t>
      </w:r>
      <w:r w:rsidR="00FF63C0" w:rsidRPr="00927E5A">
        <w:rPr>
          <w:rFonts w:cstheme="minorHAnsi"/>
          <w:sz w:val="24"/>
          <w:szCs w:val="24"/>
        </w:rPr>
        <w:t>possible complications (</w:t>
      </w:r>
      <w:proofErr w:type="spellStart"/>
      <w:r w:rsidR="00DF5A29" w:rsidRPr="00927E5A">
        <w:rPr>
          <w:rFonts w:cstheme="minorHAnsi"/>
          <w:sz w:val="24"/>
          <w:szCs w:val="24"/>
        </w:rPr>
        <w:t>Simmins</w:t>
      </w:r>
      <w:proofErr w:type="spellEnd"/>
      <w:r w:rsidR="00DF5A29" w:rsidRPr="00927E5A">
        <w:rPr>
          <w:rFonts w:cstheme="minorHAnsi"/>
          <w:sz w:val="24"/>
          <w:szCs w:val="24"/>
        </w:rPr>
        <w:t xml:space="preserve"> and Blythe</w:t>
      </w:r>
      <w:r w:rsidR="00AA2B5A" w:rsidRPr="00927E5A">
        <w:rPr>
          <w:rFonts w:cstheme="minorHAnsi"/>
          <w:sz w:val="24"/>
          <w:szCs w:val="24"/>
        </w:rPr>
        <w:t xml:space="preserve">, 1987; Snow </w:t>
      </w:r>
      <w:r w:rsidR="00CE0392" w:rsidRPr="00927E5A">
        <w:rPr>
          <w:rFonts w:cstheme="minorHAnsi"/>
          <w:sz w:val="24"/>
          <w:szCs w:val="24"/>
        </w:rPr>
        <w:t xml:space="preserve">et al, 1986; Anderson et al </w:t>
      </w:r>
      <w:r w:rsidR="00462061" w:rsidRPr="00927E5A">
        <w:rPr>
          <w:rFonts w:cstheme="minorHAnsi"/>
          <w:sz w:val="24"/>
          <w:szCs w:val="24"/>
        </w:rPr>
        <w:t xml:space="preserve">2000). </w:t>
      </w:r>
      <w:r w:rsidR="00D85ABC" w:rsidRPr="00927E5A">
        <w:rPr>
          <w:rFonts w:cstheme="minorHAnsi"/>
          <w:sz w:val="24"/>
          <w:szCs w:val="24"/>
        </w:rPr>
        <w:t xml:space="preserve">Anderson et al (2000) further suggest </w:t>
      </w:r>
      <w:r w:rsidR="00B60317" w:rsidRPr="00927E5A">
        <w:rPr>
          <w:rFonts w:cstheme="minorHAnsi"/>
          <w:sz w:val="24"/>
          <w:szCs w:val="24"/>
        </w:rPr>
        <w:t xml:space="preserve">environmental contexts </w:t>
      </w:r>
      <w:r w:rsidR="00F6195A" w:rsidRPr="00927E5A">
        <w:rPr>
          <w:rFonts w:cstheme="minorHAnsi"/>
          <w:sz w:val="24"/>
          <w:szCs w:val="24"/>
        </w:rPr>
        <w:t xml:space="preserve">are an indicator of </w:t>
      </w:r>
      <w:r w:rsidR="00124945" w:rsidRPr="00927E5A">
        <w:rPr>
          <w:rFonts w:cstheme="minorHAnsi"/>
          <w:sz w:val="24"/>
          <w:szCs w:val="24"/>
        </w:rPr>
        <w:t xml:space="preserve">the possible success or failure </w:t>
      </w:r>
      <w:r w:rsidR="00D728F9" w:rsidRPr="00927E5A">
        <w:rPr>
          <w:rFonts w:cstheme="minorHAnsi"/>
          <w:sz w:val="24"/>
          <w:szCs w:val="24"/>
        </w:rPr>
        <w:t xml:space="preserve">during a school transition. </w:t>
      </w:r>
      <w:r w:rsidR="002A238B" w:rsidRPr="00927E5A">
        <w:rPr>
          <w:rFonts w:cstheme="minorHAnsi"/>
          <w:sz w:val="24"/>
          <w:szCs w:val="24"/>
        </w:rPr>
        <w:t xml:space="preserve">Evangelou et al (2008) also suggest local partnerships with feeder schools are important. </w:t>
      </w:r>
      <w:r w:rsidR="00200030" w:rsidRPr="00927E5A">
        <w:rPr>
          <w:rFonts w:cstheme="minorHAnsi"/>
          <w:sz w:val="24"/>
          <w:szCs w:val="24"/>
        </w:rPr>
        <w:t xml:space="preserve">Willingham </w:t>
      </w:r>
      <w:r w:rsidR="00200030" w:rsidRPr="00450EED">
        <w:rPr>
          <w:rFonts w:cstheme="minorHAnsi"/>
          <w:sz w:val="24"/>
          <w:szCs w:val="24"/>
        </w:rPr>
        <w:t>(</w:t>
      </w:r>
      <w:r w:rsidR="00450EED" w:rsidRPr="00450EED">
        <w:rPr>
          <w:rFonts w:cstheme="minorHAnsi"/>
          <w:sz w:val="24"/>
          <w:szCs w:val="24"/>
        </w:rPr>
        <w:t>2009</w:t>
      </w:r>
      <w:r w:rsidR="00200030" w:rsidRPr="00450EED">
        <w:rPr>
          <w:rFonts w:cstheme="minorHAnsi"/>
          <w:sz w:val="24"/>
          <w:szCs w:val="24"/>
        </w:rPr>
        <w:t>)</w:t>
      </w:r>
      <w:r w:rsidR="00200030" w:rsidRPr="00927E5A">
        <w:rPr>
          <w:rFonts w:cstheme="minorHAnsi"/>
          <w:sz w:val="24"/>
          <w:szCs w:val="24"/>
        </w:rPr>
        <w:t xml:space="preserve"> suggest children from different backgrounds have </w:t>
      </w:r>
      <w:r w:rsidR="00EE3FE9" w:rsidRPr="00927E5A">
        <w:rPr>
          <w:rFonts w:cstheme="minorHAnsi"/>
          <w:sz w:val="24"/>
          <w:szCs w:val="24"/>
        </w:rPr>
        <w:t>differing</w:t>
      </w:r>
      <w:r w:rsidR="00200030" w:rsidRPr="00927E5A">
        <w:rPr>
          <w:rFonts w:cstheme="minorHAnsi"/>
          <w:sz w:val="24"/>
          <w:szCs w:val="24"/>
        </w:rPr>
        <w:t xml:space="preserve"> cognitive styles. Willingham </w:t>
      </w:r>
      <w:r w:rsidR="00EE7F16">
        <w:rPr>
          <w:rFonts w:cstheme="minorHAnsi"/>
          <w:sz w:val="24"/>
          <w:szCs w:val="24"/>
        </w:rPr>
        <w:t>states that</w:t>
      </w:r>
      <w:r w:rsidR="00200030" w:rsidRPr="00927E5A">
        <w:rPr>
          <w:rFonts w:cstheme="minorHAnsi"/>
          <w:sz w:val="24"/>
          <w:szCs w:val="24"/>
        </w:rPr>
        <w:t xml:space="preserve"> “Genetics play a huge role in general intelligence </w:t>
      </w:r>
      <w:r w:rsidR="00200030" w:rsidRPr="00450EED">
        <w:rPr>
          <w:rFonts w:cstheme="minorHAnsi"/>
          <w:sz w:val="24"/>
          <w:szCs w:val="24"/>
        </w:rPr>
        <w:t>(</w:t>
      </w:r>
      <w:r w:rsidR="00450EED" w:rsidRPr="00450EED">
        <w:rPr>
          <w:rFonts w:cstheme="minorHAnsi"/>
          <w:sz w:val="24"/>
          <w:szCs w:val="24"/>
        </w:rPr>
        <w:t>2009</w:t>
      </w:r>
      <w:r w:rsidR="00200030" w:rsidRPr="00450EED">
        <w:rPr>
          <w:rFonts w:cstheme="minorHAnsi"/>
          <w:sz w:val="24"/>
          <w:szCs w:val="24"/>
        </w:rPr>
        <w:t>,</w:t>
      </w:r>
      <w:r w:rsidR="00200030" w:rsidRPr="00927E5A">
        <w:rPr>
          <w:rFonts w:cstheme="minorHAnsi"/>
          <w:sz w:val="24"/>
          <w:szCs w:val="24"/>
        </w:rPr>
        <w:t xml:space="preserve"> p.175); </w:t>
      </w:r>
      <w:r w:rsidR="00EE7F16">
        <w:rPr>
          <w:rFonts w:cstheme="minorHAnsi"/>
          <w:sz w:val="24"/>
          <w:szCs w:val="24"/>
        </w:rPr>
        <w:t>with genes potentially responsible for roughly</w:t>
      </w:r>
      <w:r w:rsidR="00200030" w:rsidRPr="00927E5A">
        <w:rPr>
          <w:rFonts w:cstheme="minorHAnsi"/>
          <w:sz w:val="24"/>
          <w:szCs w:val="24"/>
        </w:rPr>
        <w:t xml:space="preserve"> </w:t>
      </w:r>
      <w:r w:rsidR="00EE7F16">
        <w:rPr>
          <w:rFonts w:cstheme="minorHAnsi"/>
          <w:sz w:val="24"/>
          <w:szCs w:val="24"/>
        </w:rPr>
        <w:t>“</w:t>
      </w:r>
      <w:r w:rsidR="00200030" w:rsidRPr="00927E5A">
        <w:rPr>
          <w:rFonts w:cstheme="minorHAnsi"/>
          <w:sz w:val="24"/>
          <w:szCs w:val="24"/>
        </w:rPr>
        <w:t xml:space="preserve">50% of our </w:t>
      </w:r>
      <w:r w:rsidR="00EE3FE9" w:rsidRPr="00927E5A">
        <w:rPr>
          <w:rFonts w:cstheme="minorHAnsi"/>
          <w:sz w:val="24"/>
          <w:szCs w:val="24"/>
        </w:rPr>
        <w:t>smarts</w:t>
      </w:r>
      <w:r w:rsidR="00EE7F16">
        <w:rPr>
          <w:rFonts w:cstheme="minorHAnsi"/>
          <w:sz w:val="24"/>
          <w:szCs w:val="24"/>
        </w:rPr>
        <w:t xml:space="preserve">”. </w:t>
      </w:r>
      <w:r w:rsidR="00200030" w:rsidRPr="00927E5A">
        <w:rPr>
          <w:rFonts w:cstheme="minorHAnsi"/>
          <w:sz w:val="24"/>
          <w:szCs w:val="24"/>
        </w:rPr>
        <w:t>This is supported by the Flynn effect</w:t>
      </w:r>
      <w:r w:rsidR="00EE7F16">
        <w:rPr>
          <w:rFonts w:cstheme="minorHAnsi"/>
          <w:sz w:val="24"/>
          <w:szCs w:val="24"/>
        </w:rPr>
        <w:t>,</w:t>
      </w:r>
      <w:r w:rsidR="00200030" w:rsidRPr="00927E5A">
        <w:rPr>
          <w:rFonts w:cstheme="minorHAnsi"/>
          <w:sz w:val="24"/>
          <w:szCs w:val="24"/>
        </w:rPr>
        <w:t xml:space="preserve"> which suggests environment impact</w:t>
      </w:r>
      <w:r w:rsidR="00EE7F16">
        <w:rPr>
          <w:rFonts w:cstheme="minorHAnsi"/>
          <w:sz w:val="24"/>
          <w:szCs w:val="24"/>
        </w:rPr>
        <w:t>s</w:t>
      </w:r>
      <w:r w:rsidR="00200030" w:rsidRPr="00927E5A">
        <w:rPr>
          <w:rFonts w:cstheme="minorHAnsi"/>
          <w:sz w:val="24"/>
          <w:szCs w:val="24"/>
        </w:rPr>
        <w:t xml:space="preserve"> intelligence</w:t>
      </w:r>
      <w:r w:rsidR="00671686" w:rsidRPr="00927E5A">
        <w:rPr>
          <w:rFonts w:cstheme="minorHAnsi"/>
          <w:sz w:val="24"/>
          <w:szCs w:val="24"/>
        </w:rPr>
        <w:t xml:space="preserve"> (Flynn, 2006).</w:t>
      </w:r>
      <w:r w:rsidR="006D48DD" w:rsidRPr="00927E5A">
        <w:rPr>
          <w:rFonts w:cstheme="minorHAnsi"/>
          <w:sz w:val="24"/>
          <w:szCs w:val="24"/>
        </w:rPr>
        <w:t xml:space="preserve"> </w:t>
      </w:r>
      <w:r w:rsidR="00760FFE" w:rsidRPr="00927E5A">
        <w:rPr>
          <w:rFonts w:cstheme="minorHAnsi"/>
          <w:sz w:val="24"/>
          <w:szCs w:val="24"/>
        </w:rPr>
        <w:t xml:space="preserve">Evangelou et al (2008) </w:t>
      </w:r>
      <w:r w:rsidR="004F76EA" w:rsidRPr="00927E5A">
        <w:rPr>
          <w:rFonts w:cstheme="minorHAnsi"/>
          <w:sz w:val="24"/>
          <w:szCs w:val="24"/>
        </w:rPr>
        <w:t xml:space="preserve">show that schools that </w:t>
      </w:r>
      <w:r w:rsidR="002F6164" w:rsidRPr="00927E5A">
        <w:rPr>
          <w:rFonts w:cstheme="minorHAnsi"/>
          <w:sz w:val="24"/>
          <w:szCs w:val="24"/>
        </w:rPr>
        <w:t xml:space="preserve">respond to </w:t>
      </w:r>
      <w:r w:rsidR="00EE3FE9" w:rsidRPr="00927E5A">
        <w:rPr>
          <w:rFonts w:cstheme="minorHAnsi"/>
          <w:sz w:val="24"/>
          <w:szCs w:val="24"/>
        </w:rPr>
        <w:t>parents’</w:t>
      </w:r>
      <w:r w:rsidR="00096886" w:rsidRPr="00927E5A">
        <w:rPr>
          <w:rFonts w:cstheme="minorHAnsi"/>
          <w:sz w:val="24"/>
          <w:szCs w:val="24"/>
        </w:rPr>
        <w:t xml:space="preserve"> enquiries and provide information</w:t>
      </w:r>
      <w:r w:rsidR="00E1534C" w:rsidRPr="00927E5A">
        <w:rPr>
          <w:rFonts w:cstheme="minorHAnsi"/>
          <w:sz w:val="24"/>
          <w:szCs w:val="24"/>
        </w:rPr>
        <w:t>, for example online</w:t>
      </w:r>
      <w:r w:rsidR="00EE7F16">
        <w:rPr>
          <w:rFonts w:cstheme="minorHAnsi"/>
          <w:sz w:val="24"/>
          <w:szCs w:val="24"/>
        </w:rPr>
        <w:t>,</w:t>
      </w:r>
      <w:r w:rsidR="00E1534C" w:rsidRPr="00927E5A">
        <w:rPr>
          <w:rFonts w:cstheme="minorHAnsi"/>
          <w:sz w:val="24"/>
          <w:szCs w:val="24"/>
        </w:rPr>
        <w:t xml:space="preserve"> </w:t>
      </w:r>
      <w:r w:rsidR="00C460CE" w:rsidRPr="00927E5A">
        <w:rPr>
          <w:rFonts w:cstheme="minorHAnsi"/>
          <w:sz w:val="24"/>
          <w:szCs w:val="24"/>
        </w:rPr>
        <w:t xml:space="preserve">is a core </w:t>
      </w:r>
      <w:r w:rsidR="00BC7A67" w:rsidRPr="00927E5A">
        <w:rPr>
          <w:rFonts w:cstheme="minorHAnsi"/>
          <w:sz w:val="24"/>
          <w:szCs w:val="24"/>
        </w:rPr>
        <w:t>feature</w:t>
      </w:r>
      <w:r w:rsidR="00C460CE" w:rsidRPr="00927E5A">
        <w:rPr>
          <w:rFonts w:cstheme="minorHAnsi"/>
          <w:sz w:val="24"/>
          <w:szCs w:val="24"/>
        </w:rPr>
        <w:t xml:space="preserve"> </w:t>
      </w:r>
      <w:r w:rsidR="00BC7A67" w:rsidRPr="00927E5A">
        <w:rPr>
          <w:rFonts w:cstheme="minorHAnsi"/>
          <w:sz w:val="24"/>
          <w:szCs w:val="24"/>
        </w:rPr>
        <w:t>for a positive transitional experience.</w:t>
      </w:r>
      <w:r w:rsidR="00CE54A6" w:rsidRPr="00927E5A">
        <w:rPr>
          <w:rFonts w:cstheme="minorHAnsi"/>
          <w:sz w:val="24"/>
          <w:szCs w:val="24"/>
        </w:rPr>
        <w:t xml:space="preserve"> </w:t>
      </w:r>
      <w:r w:rsidR="00E13857" w:rsidRPr="00927E5A">
        <w:rPr>
          <w:rFonts w:cstheme="minorHAnsi"/>
          <w:sz w:val="24"/>
          <w:szCs w:val="24"/>
        </w:rPr>
        <w:t xml:space="preserve">An example of good practice can be seen at Porthcawl </w:t>
      </w:r>
      <w:r w:rsidR="00DB1427" w:rsidRPr="00927E5A">
        <w:rPr>
          <w:rFonts w:cstheme="minorHAnsi"/>
          <w:sz w:val="24"/>
          <w:szCs w:val="24"/>
        </w:rPr>
        <w:t xml:space="preserve">Comprehensive School </w:t>
      </w:r>
      <w:r w:rsidR="00EE7F16">
        <w:rPr>
          <w:rFonts w:cstheme="minorHAnsi"/>
          <w:sz w:val="24"/>
          <w:szCs w:val="24"/>
        </w:rPr>
        <w:t>(</w:t>
      </w:r>
      <w:r w:rsidR="00CE54A6" w:rsidRPr="00927E5A">
        <w:rPr>
          <w:rFonts w:cstheme="minorHAnsi"/>
          <w:sz w:val="24"/>
          <w:szCs w:val="24"/>
        </w:rPr>
        <w:t>Estyn</w:t>
      </w:r>
      <w:r w:rsidR="00EE7F16">
        <w:rPr>
          <w:rFonts w:cstheme="minorHAnsi"/>
          <w:sz w:val="24"/>
          <w:szCs w:val="24"/>
        </w:rPr>
        <w:t xml:space="preserve">, </w:t>
      </w:r>
      <w:r w:rsidR="007F0D95" w:rsidRPr="00927E5A">
        <w:rPr>
          <w:rFonts w:cstheme="minorHAnsi"/>
          <w:sz w:val="24"/>
          <w:szCs w:val="24"/>
        </w:rPr>
        <w:t>2013)</w:t>
      </w:r>
      <w:r w:rsidR="007A0653" w:rsidRPr="00927E5A">
        <w:rPr>
          <w:rFonts w:cstheme="minorHAnsi"/>
          <w:sz w:val="24"/>
          <w:szCs w:val="24"/>
        </w:rPr>
        <w:t xml:space="preserve"> who contact </w:t>
      </w:r>
      <w:r w:rsidR="0023393E" w:rsidRPr="00927E5A">
        <w:rPr>
          <w:rFonts w:cstheme="minorHAnsi"/>
          <w:sz w:val="24"/>
          <w:szCs w:val="24"/>
        </w:rPr>
        <w:t xml:space="preserve">parents and children using a questionnaire </w:t>
      </w:r>
      <w:r w:rsidR="006967D6" w:rsidRPr="00927E5A">
        <w:rPr>
          <w:rFonts w:cstheme="minorHAnsi"/>
          <w:sz w:val="24"/>
          <w:szCs w:val="24"/>
        </w:rPr>
        <w:t>designed</w:t>
      </w:r>
      <w:r w:rsidR="00BE1FDC" w:rsidRPr="00927E5A">
        <w:rPr>
          <w:rFonts w:cstheme="minorHAnsi"/>
          <w:sz w:val="24"/>
          <w:szCs w:val="24"/>
        </w:rPr>
        <w:t xml:space="preserve"> by NBAR to identify vulnerable and anxious children.</w:t>
      </w:r>
      <w:r w:rsidR="006D48DD" w:rsidRPr="00927E5A">
        <w:rPr>
          <w:rFonts w:cstheme="minorHAnsi"/>
          <w:sz w:val="24"/>
          <w:szCs w:val="24"/>
        </w:rPr>
        <w:t xml:space="preserve"> </w:t>
      </w:r>
      <w:r w:rsidR="00FC00CE" w:rsidRPr="00927E5A">
        <w:rPr>
          <w:rFonts w:cstheme="minorHAnsi"/>
          <w:sz w:val="24"/>
          <w:szCs w:val="24"/>
        </w:rPr>
        <w:t xml:space="preserve">Evangelou et al (2008) </w:t>
      </w:r>
      <w:r w:rsidR="006D48DD" w:rsidRPr="00927E5A">
        <w:rPr>
          <w:rFonts w:cstheme="minorHAnsi"/>
          <w:sz w:val="24"/>
          <w:szCs w:val="24"/>
        </w:rPr>
        <w:t>also</w:t>
      </w:r>
      <w:r w:rsidR="00EE7F16">
        <w:rPr>
          <w:rFonts w:cstheme="minorHAnsi"/>
          <w:sz w:val="24"/>
          <w:szCs w:val="24"/>
        </w:rPr>
        <w:t xml:space="preserve"> believes </w:t>
      </w:r>
      <w:r w:rsidR="00B253B4" w:rsidRPr="00927E5A">
        <w:rPr>
          <w:rFonts w:cstheme="minorHAnsi"/>
          <w:sz w:val="24"/>
          <w:szCs w:val="24"/>
        </w:rPr>
        <w:t>intervention and transition staff training play a big role in a school’s readiness for new learners</w:t>
      </w:r>
      <w:r w:rsidR="008C7636">
        <w:rPr>
          <w:rFonts w:cstheme="minorHAnsi"/>
          <w:sz w:val="24"/>
          <w:szCs w:val="24"/>
        </w:rPr>
        <w:t xml:space="preserve">. </w:t>
      </w:r>
      <w:r w:rsidR="00AF6F7C" w:rsidRPr="00927E5A">
        <w:rPr>
          <w:rFonts w:cstheme="minorHAnsi"/>
          <w:sz w:val="24"/>
          <w:szCs w:val="24"/>
          <w:shd w:val="clear" w:color="auto" w:fill="FFFFFF"/>
        </w:rPr>
        <w:t xml:space="preserve"> </w:t>
      </w:r>
    </w:p>
    <w:p w14:paraId="5E3F6010" w14:textId="44A82D7D" w:rsidR="00611F71" w:rsidRDefault="00FD183A" w:rsidP="000F2654">
      <w:pPr>
        <w:spacing w:line="480" w:lineRule="auto"/>
        <w:rPr>
          <w:rFonts w:cstheme="minorHAnsi"/>
          <w:sz w:val="24"/>
          <w:szCs w:val="24"/>
          <w:highlight w:val="yellow"/>
        </w:rPr>
      </w:pPr>
      <w:r w:rsidRPr="00927E5A">
        <w:rPr>
          <w:rFonts w:cstheme="minorHAnsi"/>
          <w:sz w:val="24"/>
          <w:szCs w:val="24"/>
        </w:rPr>
        <w:t xml:space="preserve">Often intervention strategies are required to support children </w:t>
      </w:r>
      <w:r w:rsidR="0051677D" w:rsidRPr="00927E5A">
        <w:rPr>
          <w:rFonts w:cstheme="minorHAnsi"/>
          <w:sz w:val="24"/>
          <w:szCs w:val="24"/>
        </w:rPr>
        <w:t xml:space="preserve">during a transitional process. </w:t>
      </w:r>
      <w:proofErr w:type="spellStart"/>
      <w:r w:rsidR="0098749D" w:rsidRPr="00927E5A">
        <w:rPr>
          <w:rFonts w:cstheme="minorHAnsi"/>
          <w:sz w:val="24"/>
          <w:szCs w:val="24"/>
        </w:rPr>
        <w:t>Kakavoulis</w:t>
      </w:r>
      <w:proofErr w:type="spellEnd"/>
      <w:r w:rsidR="0098749D" w:rsidRPr="00927E5A">
        <w:rPr>
          <w:rFonts w:cstheme="minorHAnsi"/>
          <w:sz w:val="24"/>
          <w:szCs w:val="24"/>
        </w:rPr>
        <w:t xml:space="preserve"> (1998) believes schools and parents need to provide motivation</w:t>
      </w:r>
      <w:r w:rsidR="00782D52">
        <w:rPr>
          <w:rFonts w:cstheme="minorHAnsi"/>
          <w:sz w:val="24"/>
          <w:szCs w:val="24"/>
        </w:rPr>
        <w:t xml:space="preserve"> as</w:t>
      </w:r>
      <w:r w:rsidR="0098749D" w:rsidRPr="00927E5A">
        <w:rPr>
          <w:rFonts w:cstheme="minorHAnsi"/>
          <w:sz w:val="24"/>
          <w:szCs w:val="24"/>
        </w:rPr>
        <w:t xml:space="preserve"> being able to target an individual and find their motivation</w:t>
      </w:r>
      <w:r w:rsidR="00014896" w:rsidRPr="00927E5A">
        <w:rPr>
          <w:rFonts w:cstheme="minorHAnsi"/>
          <w:sz w:val="24"/>
          <w:szCs w:val="24"/>
        </w:rPr>
        <w:t xml:space="preserve"> is essential</w:t>
      </w:r>
      <w:r w:rsidR="00782D52">
        <w:rPr>
          <w:rFonts w:cstheme="minorHAnsi"/>
          <w:sz w:val="24"/>
          <w:szCs w:val="24"/>
        </w:rPr>
        <w:t xml:space="preserve"> to learning</w:t>
      </w:r>
      <w:r w:rsidR="00014896" w:rsidRPr="00927E5A">
        <w:rPr>
          <w:rFonts w:cstheme="minorHAnsi"/>
          <w:sz w:val="24"/>
          <w:szCs w:val="24"/>
        </w:rPr>
        <w:t xml:space="preserve">. </w:t>
      </w:r>
      <w:r w:rsidR="00A34B24" w:rsidRPr="00927E5A">
        <w:rPr>
          <w:rFonts w:cstheme="minorHAnsi"/>
          <w:sz w:val="24"/>
          <w:szCs w:val="24"/>
        </w:rPr>
        <w:t xml:space="preserve">Anderson et al (2000) </w:t>
      </w:r>
      <w:r w:rsidR="00FA0A8C" w:rsidRPr="00927E5A">
        <w:rPr>
          <w:rFonts w:cstheme="minorHAnsi"/>
          <w:sz w:val="24"/>
          <w:szCs w:val="24"/>
        </w:rPr>
        <w:t xml:space="preserve">believes interventions must be </w:t>
      </w:r>
      <w:r w:rsidR="0080386D" w:rsidRPr="00927E5A">
        <w:rPr>
          <w:rFonts w:cstheme="minorHAnsi"/>
          <w:sz w:val="24"/>
          <w:szCs w:val="24"/>
        </w:rPr>
        <w:t>comprehensive</w:t>
      </w:r>
      <w:r w:rsidR="00E135CF" w:rsidRPr="00927E5A">
        <w:rPr>
          <w:rFonts w:cstheme="minorHAnsi"/>
          <w:sz w:val="24"/>
          <w:szCs w:val="24"/>
        </w:rPr>
        <w:t xml:space="preserve">, </w:t>
      </w:r>
      <w:r w:rsidR="0080386D" w:rsidRPr="00927E5A">
        <w:rPr>
          <w:rFonts w:cstheme="minorHAnsi"/>
          <w:sz w:val="24"/>
          <w:szCs w:val="24"/>
        </w:rPr>
        <w:t>includ</w:t>
      </w:r>
      <w:r w:rsidR="00916B99" w:rsidRPr="00927E5A">
        <w:rPr>
          <w:rFonts w:cstheme="minorHAnsi"/>
          <w:sz w:val="24"/>
          <w:szCs w:val="24"/>
        </w:rPr>
        <w:t>ing</w:t>
      </w:r>
      <w:r w:rsidR="0080386D" w:rsidRPr="00927E5A">
        <w:rPr>
          <w:rFonts w:cstheme="minorHAnsi"/>
          <w:sz w:val="24"/>
          <w:szCs w:val="24"/>
        </w:rPr>
        <w:t xml:space="preserve"> </w:t>
      </w:r>
      <w:r w:rsidR="00782D52">
        <w:rPr>
          <w:rFonts w:cstheme="minorHAnsi"/>
          <w:sz w:val="24"/>
          <w:szCs w:val="24"/>
        </w:rPr>
        <w:t xml:space="preserve">both </w:t>
      </w:r>
      <w:r w:rsidR="0080386D" w:rsidRPr="00927E5A">
        <w:rPr>
          <w:rFonts w:cstheme="minorHAnsi"/>
          <w:sz w:val="24"/>
          <w:szCs w:val="24"/>
        </w:rPr>
        <w:t xml:space="preserve">parents </w:t>
      </w:r>
      <w:r w:rsidR="00E135CF" w:rsidRPr="00927E5A">
        <w:rPr>
          <w:rFonts w:cstheme="minorHAnsi"/>
          <w:sz w:val="24"/>
          <w:szCs w:val="24"/>
        </w:rPr>
        <w:t xml:space="preserve">and </w:t>
      </w:r>
      <w:r w:rsidR="009C6D40" w:rsidRPr="00927E5A">
        <w:rPr>
          <w:rFonts w:cstheme="minorHAnsi"/>
          <w:sz w:val="24"/>
          <w:szCs w:val="24"/>
        </w:rPr>
        <w:t>the community</w:t>
      </w:r>
      <w:r w:rsidR="003E3C59" w:rsidRPr="00927E5A">
        <w:rPr>
          <w:rFonts w:cstheme="minorHAnsi"/>
          <w:sz w:val="24"/>
          <w:szCs w:val="24"/>
        </w:rPr>
        <w:t xml:space="preserve">. This is further agreed by </w:t>
      </w:r>
      <w:r w:rsidR="004A1105" w:rsidRPr="00927E5A">
        <w:rPr>
          <w:rFonts w:cstheme="minorHAnsi"/>
          <w:sz w:val="24"/>
          <w:szCs w:val="24"/>
        </w:rPr>
        <w:t>Pellegrini and Long (2002)</w:t>
      </w:r>
      <w:r w:rsidR="00782D52">
        <w:rPr>
          <w:rFonts w:cstheme="minorHAnsi"/>
          <w:sz w:val="24"/>
          <w:szCs w:val="24"/>
        </w:rPr>
        <w:t xml:space="preserve"> who</w:t>
      </w:r>
      <w:r w:rsidR="004A1105" w:rsidRPr="00927E5A">
        <w:rPr>
          <w:rFonts w:cstheme="minorHAnsi"/>
          <w:sz w:val="24"/>
          <w:szCs w:val="24"/>
        </w:rPr>
        <w:t xml:space="preserve"> </w:t>
      </w:r>
      <w:r w:rsidR="002F01B9" w:rsidRPr="00927E5A">
        <w:rPr>
          <w:rFonts w:cstheme="minorHAnsi"/>
          <w:sz w:val="24"/>
          <w:szCs w:val="24"/>
        </w:rPr>
        <w:t xml:space="preserve">suggest relationships </w:t>
      </w:r>
      <w:r w:rsidR="00852210" w:rsidRPr="00927E5A">
        <w:rPr>
          <w:rFonts w:cstheme="minorHAnsi"/>
          <w:sz w:val="24"/>
          <w:szCs w:val="24"/>
        </w:rPr>
        <w:t xml:space="preserve">with peers and family </w:t>
      </w:r>
      <w:r w:rsidR="00EB7240" w:rsidRPr="00927E5A">
        <w:rPr>
          <w:rFonts w:cstheme="minorHAnsi"/>
          <w:sz w:val="24"/>
          <w:szCs w:val="24"/>
        </w:rPr>
        <w:t xml:space="preserve">are crucial. </w:t>
      </w:r>
      <w:r w:rsidR="00556DE7" w:rsidRPr="00927E5A">
        <w:rPr>
          <w:rFonts w:cstheme="minorHAnsi"/>
          <w:sz w:val="24"/>
          <w:szCs w:val="24"/>
        </w:rPr>
        <w:t xml:space="preserve">Coffey </w:t>
      </w:r>
      <w:r w:rsidR="00782D52">
        <w:rPr>
          <w:rFonts w:cstheme="minorHAnsi"/>
          <w:sz w:val="24"/>
          <w:szCs w:val="24"/>
        </w:rPr>
        <w:t>(</w:t>
      </w:r>
      <w:r w:rsidR="00556DE7" w:rsidRPr="00927E5A">
        <w:rPr>
          <w:rFonts w:cstheme="minorHAnsi"/>
          <w:sz w:val="24"/>
          <w:szCs w:val="24"/>
        </w:rPr>
        <w:t>2013</w:t>
      </w:r>
      <w:r w:rsidR="00782D52">
        <w:rPr>
          <w:rFonts w:cstheme="minorHAnsi"/>
          <w:sz w:val="24"/>
          <w:szCs w:val="24"/>
        </w:rPr>
        <w:t>)</w:t>
      </w:r>
      <w:r w:rsidR="00AC6B2A">
        <w:rPr>
          <w:rFonts w:cstheme="minorHAnsi"/>
          <w:sz w:val="24"/>
          <w:szCs w:val="24"/>
        </w:rPr>
        <w:t xml:space="preserve"> and</w:t>
      </w:r>
      <w:r w:rsidR="006F4E1B" w:rsidRPr="00927E5A">
        <w:rPr>
          <w:rFonts w:cstheme="minorHAnsi"/>
          <w:sz w:val="24"/>
          <w:szCs w:val="24"/>
        </w:rPr>
        <w:t xml:space="preserve"> Green </w:t>
      </w:r>
      <w:r w:rsidR="00782D52">
        <w:rPr>
          <w:rFonts w:cstheme="minorHAnsi"/>
          <w:sz w:val="24"/>
          <w:szCs w:val="24"/>
        </w:rPr>
        <w:t>(</w:t>
      </w:r>
      <w:r w:rsidR="006F4E1B" w:rsidRPr="00927E5A">
        <w:rPr>
          <w:rFonts w:cstheme="minorHAnsi"/>
          <w:sz w:val="24"/>
          <w:szCs w:val="24"/>
        </w:rPr>
        <w:t>1997</w:t>
      </w:r>
      <w:r w:rsidR="00782D52">
        <w:rPr>
          <w:rFonts w:cstheme="minorHAnsi"/>
          <w:sz w:val="24"/>
          <w:szCs w:val="24"/>
        </w:rPr>
        <w:t>)</w:t>
      </w:r>
      <w:r w:rsidR="005A4B08" w:rsidRPr="00927E5A">
        <w:rPr>
          <w:rFonts w:cstheme="minorHAnsi"/>
          <w:sz w:val="24"/>
          <w:szCs w:val="24"/>
        </w:rPr>
        <w:t xml:space="preserve"> show </w:t>
      </w:r>
      <w:r w:rsidR="00FA0A62" w:rsidRPr="00927E5A">
        <w:rPr>
          <w:rFonts w:cstheme="minorHAnsi"/>
          <w:sz w:val="24"/>
          <w:szCs w:val="24"/>
        </w:rPr>
        <w:t xml:space="preserve">strong communication between </w:t>
      </w:r>
      <w:r w:rsidR="0067601B" w:rsidRPr="00927E5A">
        <w:rPr>
          <w:rFonts w:cstheme="minorHAnsi"/>
          <w:sz w:val="24"/>
          <w:szCs w:val="24"/>
        </w:rPr>
        <w:t xml:space="preserve">primary and secondary teachers and </w:t>
      </w:r>
      <w:r w:rsidR="00DE1BAD" w:rsidRPr="00927E5A">
        <w:rPr>
          <w:rFonts w:cstheme="minorHAnsi"/>
          <w:sz w:val="24"/>
          <w:szCs w:val="24"/>
        </w:rPr>
        <w:t>also teachers and parents provides</w:t>
      </w:r>
      <w:r w:rsidR="001D17DA" w:rsidRPr="00927E5A">
        <w:rPr>
          <w:rFonts w:cstheme="minorHAnsi"/>
          <w:sz w:val="24"/>
          <w:szCs w:val="24"/>
        </w:rPr>
        <w:t xml:space="preserve"> continuity </w:t>
      </w:r>
      <w:r w:rsidR="0056641E" w:rsidRPr="00927E5A">
        <w:rPr>
          <w:rFonts w:cstheme="minorHAnsi"/>
          <w:sz w:val="24"/>
          <w:szCs w:val="24"/>
        </w:rPr>
        <w:t xml:space="preserve">and </w:t>
      </w:r>
      <w:r w:rsidR="00AC6B2A">
        <w:rPr>
          <w:rFonts w:cstheme="minorHAnsi"/>
          <w:sz w:val="24"/>
          <w:szCs w:val="24"/>
        </w:rPr>
        <w:t>aides a</w:t>
      </w:r>
      <w:r w:rsidR="0056641E" w:rsidRPr="00927E5A">
        <w:rPr>
          <w:rFonts w:cstheme="minorHAnsi"/>
          <w:sz w:val="24"/>
          <w:szCs w:val="24"/>
        </w:rPr>
        <w:t xml:space="preserve"> strong transition process. </w:t>
      </w:r>
      <w:r w:rsidR="00D87509" w:rsidRPr="00927E5A">
        <w:rPr>
          <w:rFonts w:cstheme="minorHAnsi"/>
          <w:sz w:val="24"/>
          <w:szCs w:val="24"/>
        </w:rPr>
        <w:t xml:space="preserve">Lester et al </w:t>
      </w:r>
      <w:r w:rsidR="0047429A" w:rsidRPr="00927E5A">
        <w:rPr>
          <w:rFonts w:cstheme="minorHAnsi"/>
          <w:sz w:val="24"/>
          <w:szCs w:val="24"/>
        </w:rPr>
        <w:t xml:space="preserve">(2012a) </w:t>
      </w:r>
      <w:r w:rsidR="004F0E3A" w:rsidRPr="00927E5A">
        <w:rPr>
          <w:rFonts w:cstheme="minorHAnsi"/>
          <w:sz w:val="24"/>
          <w:szCs w:val="24"/>
        </w:rPr>
        <w:t xml:space="preserve">suggests these interventions must </w:t>
      </w:r>
      <w:r w:rsidR="009D1038" w:rsidRPr="00927E5A">
        <w:rPr>
          <w:rFonts w:cstheme="minorHAnsi"/>
          <w:sz w:val="24"/>
          <w:szCs w:val="24"/>
        </w:rPr>
        <w:t>be focused on early</w:t>
      </w:r>
      <w:r w:rsidR="007E6E75" w:rsidRPr="00927E5A">
        <w:rPr>
          <w:rFonts w:cstheme="minorHAnsi"/>
          <w:sz w:val="24"/>
          <w:szCs w:val="24"/>
        </w:rPr>
        <w:t xml:space="preserve">-targeted interventions </w:t>
      </w:r>
      <w:r w:rsidR="002A607C" w:rsidRPr="00927E5A">
        <w:rPr>
          <w:rFonts w:cstheme="minorHAnsi"/>
          <w:sz w:val="24"/>
          <w:szCs w:val="24"/>
        </w:rPr>
        <w:t>to minimize</w:t>
      </w:r>
      <w:r w:rsidR="00CD26DA">
        <w:rPr>
          <w:rFonts w:cstheme="minorHAnsi"/>
          <w:sz w:val="24"/>
          <w:szCs w:val="24"/>
        </w:rPr>
        <w:t xml:space="preserve"> </w:t>
      </w:r>
      <w:r w:rsidR="002A607C" w:rsidRPr="00927E5A">
        <w:rPr>
          <w:rFonts w:cstheme="minorHAnsi"/>
          <w:sz w:val="24"/>
          <w:szCs w:val="24"/>
        </w:rPr>
        <w:t xml:space="preserve">effects </w:t>
      </w:r>
      <w:r w:rsidR="004A1CD9" w:rsidRPr="00927E5A">
        <w:rPr>
          <w:rFonts w:cstheme="minorHAnsi"/>
          <w:sz w:val="24"/>
          <w:szCs w:val="24"/>
        </w:rPr>
        <w:t xml:space="preserve">of school transitions. </w:t>
      </w:r>
      <w:r w:rsidR="00961FBC" w:rsidRPr="00914DFC">
        <w:rPr>
          <w:rFonts w:cstheme="minorHAnsi"/>
          <w:sz w:val="24"/>
          <w:szCs w:val="24"/>
        </w:rPr>
        <w:t xml:space="preserve">The EEF (2016) also recommends that, in order for early intervention to work, well-qualified </w:t>
      </w:r>
      <w:r w:rsidR="00611F71" w:rsidRPr="00914DFC">
        <w:rPr>
          <w:rFonts w:cstheme="minorHAnsi"/>
          <w:sz w:val="24"/>
          <w:szCs w:val="24"/>
        </w:rPr>
        <w:t xml:space="preserve">and </w:t>
      </w:r>
      <w:r w:rsidR="00961FBC" w:rsidRPr="00914DFC">
        <w:rPr>
          <w:rFonts w:cstheme="minorHAnsi"/>
          <w:sz w:val="24"/>
          <w:szCs w:val="24"/>
        </w:rPr>
        <w:t>trained staff</w:t>
      </w:r>
      <w:r w:rsidR="00611F71" w:rsidRPr="00914DFC">
        <w:rPr>
          <w:rFonts w:cstheme="minorHAnsi"/>
          <w:sz w:val="24"/>
          <w:szCs w:val="24"/>
        </w:rPr>
        <w:t xml:space="preserve"> must be present</w:t>
      </w:r>
      <w:r w:rsidR="009D6B4E" w:rsidRPr="00914DFC">
        <w:rPr>
          <w:rFonts w:cstheme="minorHAnsi"/>
          <w:sz w:val="24"/>
          <w:szCs w:val="24"/>
        </w:rPr>
        <w:t xml:space="preserve"> in order to provide high quality provision</w:t>
      </w:r>
      <w:r w:rsidR="00961FBC" w:rsidRPr="00914DFC">
        <w:rPr>
          <w:rFonts w:cstheme="minorHAnsi"/>
          <w:sz w:val="24"/>
          <w:szCs w:val="24"/>
        </w:rPr>
        <w:t>.</w:t>
      </w:r>
      <w:r w:rsidR="00611F71" w:rsidRPr="00914DFC">
        <w:rPr>
          <w:rFonts w:cstheme="minorHAnsi"/>
          <w:sz w:val="24"/>
          <w:szCs w:val="24"/>
        </w:rPr>
        <w:t xml:space="preserve"> They also recommend that children be engaged in activities that can support pre-reading, the development of early numbers concepts and non-verbal reasoning. </w:t>
      </w:r>
    </w:p>
    <w:p w14:paraId="7E040248" w14:textId="6F2A35FB" w:rsidR="00750612" w:rsidRPr="00750612" w:rsidRDefault="00D67E6D" w:rsidP="000F2654">
      <w:pPr>
        <w:spacing w:line="480" w:lineRule="auto"/>
        <w:rPr>
          <w:rFonts w:cstheme="minorHAnsi"/>
          <w:b/>
          <w:bCs/>
          <w:sz w:val="24"/>
          <w:szCs w:val="24"/>
        </w:rPr>
      </w:pPr>
      <w:r w:rsidRPr="00750612">
        <w:rPr>
          <w:rFonts w:cstheme="minorHAnsi"/>
          <w:b/>
          <w:bCs/>
          <w:sz w:val="24"/>
          <w:szCs w:val="24"/>
        </w:rPr>
        <w:t>Strategy</w:t>
      </w:r>
      <w:r w:rsidR="00914DFC">
        <w:rPr>
          <w:rFonts w:cstheme="minorHAnsi"/>
          <w:b/>
          <w:bCs/>
          <w:sz w:val="24"/>
          <w:szCs w:val="24"/>
        </w:rPr>
        <w:t xml:space="preserve"> and Research </w:t>
      </w:r>
      <w:r w:rsidR="00750612" w:rsidRPr="00750612">
        <w:rPr>
          <w:rFonts w:cstheme="minorHAnsi"/>
          <w:b/>
          <w:bCs/>
          <w:sz w:val="24"/>
          <w:szCs w:val="24"/>
        </w:rPr>
        <w:t xml:space="preserve">: </w:t>
      </w:r>
    </w:p>
    <w:p w14:paraId="7FB665E6" w14:textId="66B5B50F" w:rsidR="00BC5FBF" w:rsidRPr="00927E5A" w:rsidRDefault="00AC2887" w:rsidP="000F2654">
      <w:pPr>
        <w:spacing w:line="480" w:lineRule="auto"/>
        <w:rPr>
          <w:rFonts w:cstheme="minorHAnsi"/>
          <w:sz w:val="24"/>
          <w:szCs w:val="24"/>
        </w:rPr>
      </w:pPr>
      <w:r w:rsidRPr="00927E5A">
        <w:rPr>
          <w:rFonts w:cstheme="minorHAnsi"/>
          <w:sz w:val="24"/>
          <w:szCs w:val="24"/>
        </w:rPr>
        <w:t xml:space="preserve">I will be using Nurture groups as my </w:t>
      </w:r>
      <w:r w:rsidR="002E6F5D" w:rsidRPr="00927E5A">
        <w:rPr>
          <w:rFonts w:cstheme="minorHAnsi"/>
          <w:sz w:val="24"/>
          <w:szCs w:val="24"/>
        </w:rPr>
        <w:t>intervention strategy</w:t>
      </w:r>
      <w:r w:rsidR="007911AC">
        <w:rPr>
          <w:rFonts w:cstheme="minorHAnsi"/>
          <w:sz w:val="24"/>
          <w:szCs w:val="24"/>
        </w:rPr>
        <w:t xml:space="preserve"> as</w:t>
      </w:r>
      <w:r w:rsidR="0095501C" w:rsidRPr="00927E5A">
        <w:rPr>
          <w:rFonts w:cstheme="minorHAnsi"/>
          <w:sz w:val="24"/>
          <w:szCs w:val="24"/>
        </w:rPr>
        <w:t xml:space="preserve"> I believe </w:t>
      </w:r>
      <w:r w:rsidR="006558C2" w:rsidRPr="00927E5A">
        <w:rPr>
          <w:rFonts w:cstheme="minorHAnsi"/>
          <w:sz w:val="24"/>
          <w:szCs w:val="24"/>
        </w:rPr>
        <w:t xml:space="preserve">social and emotional aspects are </w:t>
      </w:r>
      <w:r w:rsidR="00967042" w:rsidRPr="00927E5A">
        <w:rPr>
          <w:rFonts w:cstheme="minorHAnsi"/>
          <w:sz w:val="24"/>
          <w:szCs w:val="24"/>
        </w:rPr>
        <w:t>a large</w:t>
      </w:r>
      <w:r w:rsidR="007911AC">
        <w:rPr>
          <w:rFonts w:cstheme="minorHAnsi"/>
          <w:sz w:val="24"/>
          <w:szCs w:val="24"/>
        </w:rPr>
        <w:t xml:space="preserve"> and important</w:t>
      </w:r>
      <w:r w:rsidR="00967042" w:rsidRPr="00927E5A">
        <w:rPr>
          <w:rFonts w:cstheme="minorHAnsi"/>
          <w:sz w:val="24"/>
          <w:szCs w:val="24"/>
        </w:rPr>
        <w:t xml:space="preserve"> </w:t>
      </w:r>
      <w:r w:rsidR="007911AC">
        <w:rPr>
          <w:rFonts w:cstheme="minorHAnsi"/>
          <w:sz w:val="24"/>
          <w:szCs w:val="24"/>
        </w:rPr>
        <w:t>part</w:t>
      </w:r>
      <w:r w:rsidR="00967042" w:rsidRPr="00927E5A">
        <w:rPr>
          <w:rFonts w:cstheme="minorHAnsi"/>
          <w:sz w:val="24"/>
          <w:szCs w:val="24"/>
        </w:rPr>
        <w:t xml:space="preserve"> </w:t>
      </w:r>
      <w:r w:rsidR="007911AC">
        <w:rPr>
          <w:rFonts w:cstheme="minorHAnsi"/>
          <w:sz w:val="24"/>
          <w:szCs w:val="24"/>
        </w:rPr>
        <w:t>of</w:t>
      </w:r>
      <w:r w:rsidR="00967042" w:rsidRPr="00927E5A">
        <w:rPr>
          <w:rFonts w:cstheme="minorHAnsi"/>
          <w:sz w:val="24"/>
          <w:szCs w:val="24"/>
        </w:rPr>
        <w:t xml:space="preserve"> </w:t>
      </w:r>
      <w:r w:rsidR="00096AE4" w:rsidRPr="00927E5A">
        <w:rPr>
          <w:rFonts w:cstheme="minorHAnsi"/>
          <w:sz w:val="24"/>
          <w:szCs w:val="24"/>
        </w:rPr>
        <w:t xml:space="preserve">developing learning and the motivation to learn. </w:t>
      </w:r>
      <w:r w:rsidR="006C6AFC" w:rsidRPr="00927E5A">
        <w:rPr>
          <w:rFonts w:cstheme="minorHAnsi"/>
          <w:sz w:val="24"/>
          <w:szCs w:val="24"/>
        </w:rPr>
        <w:t xml:space="preserve">It is essential </w:t>
      </w:r>
      <w:r w:rsidR="007911AC">
        <w:rPr>
          <w:rFonts w:cstheme="minorHAnsi"/>
          <w:sz w:val="24"/>
          <w:szCs w:val="24"/>
        </w:rPr>
        <w:t xml:space="preserve">that all </w:t>
      </w:r>
      <w:r w:rsidR="006C6AFC" w:rsidRPr="00927E5A">
        <w:rPr>
          <w:rFonts w:cstheme="minorHAnsi"/>
          <w:sz w:val="24"/>
          <w:szCs w:val="24"/>
        </w:rPr>
        <w:t xml:space="preserve">children are given the </w:t>
      </w:r>
      <w:r w:rsidR="007911AC">
        <w:rPr>
          <w:rFonts w:cstheme="minorHAnsi"/>
          <w:sz w:val="24"/>
          <w:szCs w:val="24"/>
        </w:rPr>
        <w:t xml:space="preserve">same </w:t>
      </w:r>
      <w:r w:rsidR="008D3518" w:rsidRPr="00927E5A">
        <w:rPr>
          <w:rFonts w:cstheme="minorHAnsi"/>
          <w:sz w:val="24"/>
          <w:szCs w:val="24"/>
        </w:rPr>
        <w:t>opportunities</w:t>
      </w:r>
      <w:r w:rsidR="007911AC">
        <w:rPr>
          <w:rFonts w:cstheme="minorHAnsi"/>
          <w:sz w:val="24"/>
          <w:szCs w:val="24"/>
        </w:rPr>
        <w:t>, no matter what their background is</w:t>
      </w:r>
      <w:r w:rsidR="008D3518" w:rsidRPr="00927E5A">
        <w:rPr>
          <w:rFonts w:cstheme="minorHAnsi"/>
          <w:sz w:val="24"/>
          <w:szCs w:val="24"/>
        </w:rPr>
        <w:t xml:space="preserve">. </w:t>
      </w:r>
      <w:r w:rsidR="007911AC">
        <w:rPr>
          <w:rFonts w:cstheme="minorHAnsi"/>
          <w:sz w:val="24"/>
          <w:szCs w:val="24"/>
        </w:rPr>
        <w:t>E</w:t>
      </w:r>
      <w:r w:rsidR="0050407D" w:rsidRPr="00927E5A">
        <w:rPr>
          <w:rFonts w:cstheme="minorHAnsi"/>
          <w:sz w:val="24"/>
          <w:szCs w:val="24"/>
        </w:rPr>
        <w:t>vidence</w:t>
      </w:r>
      <w:r w:rsidR="007911AC">
        <w:rPr>
          <w:rFonts w:cstheme="minorHAnsi"/>
          <w:sz w:val="24"/>
          <w:szCs w:val="24"/>
        </w:rPr>
        <w:t xml:space="preserve"> exists that</w:t>
      </w:r>
      <w:r w:rsidR="0050407D" w:rsidRPr="00927E5A">
        <w:rPr>
          <w:rFonts w:cstheme="minorHAnsi"/>
          <w:sz w:val="24"/>
          <w:szCs w:val="24"/>
        </w:rPr>
        <w:t xml:space="preserve"> children who born into poverty </w:t>
      </w:r>
      <w:r w:rsidR="00801CD4" w:rsidRPr="00927E5A">
        <w:rPr>
          <w:rFonts w:cstheme="minorHAnsi"/>
          <w:sz w:val="24"/>
          <w:szCs w:val="24"/>
        </w:rPr>
        <w:t>join school already behind more affluent children</w:t>
      </w:r>
      <w:r w:rsidR="006B47AB" w:rsidRPr="00927E5A">
        <w:rPr>
          <w:rFonts w:cstheme="minorHAnsi"/>
          <w:sz w:val="24"/>
          <w:szCs w:val="24"/>
        </w:rPr>
        <w:t xml:space="preserve"> (Bradshaw, 2011)</w:t>
      </w:r>
      <w:r w:rsidR="00801CD4" w:rsidRPr="00927E5A">
        <w:rPr>
          <w:rFonts w:cstheme="minorHAnsi"/>
          <w:sz w:val="24"/>
          <w:szCs w:val="24"/>
        </w:rPr>
        <w:t xml:space="preserve">. </w:t>
      </w:r>
      <w:r w:rsidR="00F97D41" w:rsidRPr="00927E5A">
        <w:rPr>
          <w:rFonts w:cstheme="minorHAnsi"/>
          <w:sz w:val="24"/>
          <w:szCs w:val="24"/>
        </w:rPr>
        <w:t xml:space="preserve">My strategy is to create a Nurture Group which includes </w:t>
      </w:r>
      <w:r w:rsidR="000B1BAC" w:rsidRPr="00927E5A">
        <w:rPr>
          <w:rFonts w:cstheme="minorHAnsi"/>
          <w:sz w:val="24"/>
          <w:szCs w:val="24"/>
        </w:rPr>
        <w:t xml:space="preserve">students from year 6 from a feeder school and </w:t>
      </w:r>
      <w:r w:rsidR="00942474" w:rsidRPr="00927E5A">
        <w:rPr>
          <w:rFonts w:cstheme="minorHAnsi"/>
          <w:sz w:val="24"/>
          <w:szCs w:val="24"/>
        </w:rPr>
        <w:t xml:space="preserve">children in year 7 from the comprehensive school. </w:t>
      </w:r>
      <w:r w:rsidR="007953C3" w:rsidRPr="00927E5A">
        <w:rPr>
          <w:rFonts w:cstheme="minorHAnsi"/>
          <w:sz w:val="24"/>
          <w:szCs w:val="24"/>
        </w:rPr>
        <w:t>Th</w:t>
      </w:r>
      <w:r w:rsidR="007911AC">
        <w:rPr>
          <w:rFonts w:cstheme="minorHAnsi"/>
          <w:sz w:val="24"/>
          <w:szCs w:val="24"/>
        </w:rPr>
        <w:t xml:space="preserve">e aim is </w:t>
      </w:r>
      <w:r w:rsidR="007953C3" w:rsidRPr="00927E5A">
        <w:rPr>
          <w:rFonts w:cstheme="minorHAnsi"/>
          <w:sz w:val="24"/>
          <w:szCs w:val="24"/>
        </w:rPr>
        <w:t xml:space="preserve">to allow learners an opportunity to </w:t>
      </w:r>
      <w:r w:rsidR="00871A46" w:rsidRPr="00927E5A">
        <w:rPr>
          <w:rFonts w:cstheme="minorHAnsi"/>
          <w:sz w:val="24"/>
          <w:szCs w:val="24"/>
        </w:rPr>
        <w:t>express their feeling</w:t>
      </w:r>
      <w:r w:rsidR="007911AC">
        <w:rPr>
          <w:rFonts w:cstheme="minorHAnsi"/>
          <w:sz w:val="24"/>
          <w:szCs w:val="24"/>
        </w:rPr>
        <w:t>s</w:t>
      </w:r>
      <w:r w:rsidR="00871A46" w:rsidRPr="00927E5A">
        <w:rPr>
          <w:rFonts w:cstheme="minorHAnsi"/>
          <w:sz w:val="24"/>
          <w:szCs w:val="24"/>
        </w:rPr>
        <w:t xml:space="preserve"> and difficulties in a safe place, ensur</w:t>
      </w:r>
      <w:r w:rsidR="007911AC">
        <w:rPr>
          <w:rFonts w:cstheme="minorHAnsi"/>
          <w:sz w:val="24"/>
          <w:szCs w:val="24"/>
        </w:rPr>
        <w:t>ing development of</w:t>
      </w:r>
      <w:r w:rsidR="00871A46" w:rsidRPr="00927E5A">
        <w:rPr>
          <w:rFonts w:cstheme="minorHAnsi"/>
          <w:sz w:val="24"/>
          <w:szCs w:val="24"/>
        </w:rPr>
        <w:t xml:space="preserve"> children’s </w:t>
      </w:r>
      <w:r w:rsidR="00E37D3E" w:rsidRPr="00927E5A">
        <w:rPr>
          <w:rFonts w:cstheme="minorHAnsi"/>
          <w:sz w:val="24"/>
          <w:szCs w:val="24"/>
        </w:rPr>
        <w:t xml:space="preserve">emotional health. It will </w:t>
      </w:r>
      <w:r w:rsidR="00DC4E16" w:rsidRPr="00927E5A">
        <w:rPr>
          <w:rFonts w:cstheme="minorHAnsi"/>
          <w:sz w:val="24"/>
          <w:szCs w:val="24"/>
        </w:rPr>
        <w:t xml:space="preserve">also help them </w:t>
      </w:r>
      <w:r w:rsidR="00192F18" w:rsidRPr="00927E5A">
        <w:rPr>
          <w:rFonts w:cstheme="minorHAnsi"/>
          <w:sz w:val="24"/>
          <w:szCs w:val="24"/>
        </w:rPr>
        <w:t xml:space="preserve">attune to the differences </w:t>
      </w:r>
      <w:r w:rsidR="00E9350C" w:rsidRPr="00927E5A">
        <w:rPr>
          <w:rFonts w:cstheme="minorHAnsi"/>
          <w:sz w:val="24"/>
          <w:szCs w:val="24"/>
        </w:rPr>
        <w:t xml:space="preserve">that a school transition </w:t>
      </w:r>
      <w:r w:rsidR="00F94766" w:rsidRPr="00927E5A">
        <w:rPr>
          <w:rFonts w:cstheme="minorHAnsi"/>
          <w:sz w:val="24"/>
          <w:szCs w:val="24"/>
        </w:rPr>
        <w:t xml:space="preserve">may </w:t>
      </w:r>
      <w:r w:rsidR="00944C55" w:rsidRPr="00927E5A">
        <w:rPr>
          <w:rFonts w:cstheme="minorHAnsi"/>
          <w:sz w:val="24"/>
          <w:szCs w:val="24"/>
        </w:rPr>
        <w:t xml:space="preserve">present. </w:t>
      </w:r>
      <w:r w:rsidR="00D912C1" w:rsidRPr="00927E5A">
        <w:rPr>
          <w:rFonts w:cstheme="minorHAnsi"/>
          <w:sz w:val="24"/>
          <w:szCs w:val="24"/>
        </w:rPr>
        <w:t>The trained staff involved will provide the social and emotional support required using the Boxhall profile</w:t>
      </w:r>
      <w:r w:rsidR="007624A3" w:rsidRPr="00927E5A">
        <w:rPr>
          <w:rFonts w:cstheme="minorHAnsi"/>
          <w:sz w:val="24"/>
          <w:szCs w:val="24"/>
        </w:rPr>
        <w:t xml:space="preserve">. </w:t>
      </w:r>
      <w:r w:rsidR="00786446" w:rsidRPr="00927E5A">
        <w:rPr>
          <w:rFonts w:cstheme="minorHAnsi"/>
          <w:sz w:val="24"/>
          <w:szCs w:val="24"/>
        </w:rPr>
        <w:t>Nurture groups were designed in the 1970’s by Marjorie Boxhall</w:t>
      </w:r>
      <w:r w:rsidR="006201D4" w:rsidRPr="00927E5A">
        <w:rPr>
          <w:rFonts w:cstheme="minorHAnsi"/>
          <w:sz w:val="24"/>
          <w:szCs w:val="24"/>
        </w:rPr>
        <w:t xml:space="preserve"> and </w:t>
      </w:r>
      <w:r w:rsidR="00786446" w:rsidRPr="00927E5A">
        <w:rPr>
          <w:rFonts w:cstheme="minorHAnsi"/>
          <w:sz w:val="24"/>
          <w:szCs w:val="24"/>
        </w:rPr>
        <w:t>implemented to provide pupils with specific activities and experiences (Welsh Government, 2010). Moran (2015) suggest</w:t>
      </w:r>
      <w:r w:rsidR="007911AC">
        <w:rPr>
          <w:rFonts w:cstheme="minorHAnsi"/>
          <w:sz w:val="24"/>
          <w:szCs w:val="24"/>
        </w:rPr>
        <w:t>s</w:t>
      </w:r>
      <w:r w:rsidR="00786446" w:rsidRPr="00927E5A">
        <w:rPr>
          <w:rFonts w:cstheme="minorHAnsi"/>
          <w:sz w:val="24"/>
          <w:szCs w:val="24"/>
        </w:rPr>
        <w:t xml:space="preserve"> that the importance of promoting a positive outlook and a positive sense of self is essential. Lucas (199</w:t>
      </w:r>
      <w:r w:rsidR="00166005">
        <w:rPr>
          <w:rFonts w:cstheme="minorHAnsi"/>
          <w:sz w:val="24"/>
          <w:szCs w:val="24"/>
        </w:rPr>
        <w:t>9</w:t>
      </w:r>
      <w:r w:rsidR="00786446" w:rsidRPr="00927E5A">
        <w:rPr>
          <w:rFonts w:cstheme="minorHAnsi"/>
          <w:sz w:val="24"/>
          <w:szCs w:val="24"/>
        </w:rPr>
        <w:t xml:space="preserve">) says Nurture groups have been developed with the role of Attachment Theory </w:t>
      </w:r>
      <w:r w:rsidR="00CF5BDC">
        <w:rPr>
          <w:rFonts w:cstheme="minorHAnsi"/>
          <w:sz w:val="24"/>
          <w:szCs w:val="24"/>
        </w:rPr>
        <w:t xml:space="preserve">as a clear </w:t>
      </w:r>
      <w:r w:rsidR="00786446" w:rsidRPr="00927E5A">
        <w:rPr>
          <w:rFonts w:cstheme="minorHAnsi"/>
          <w:sz w:val="24"/>
          <w:szCs w:val="24"/>
        </w:rPr>
        <w:t>underlying principle</w:t>
      </w:r>
      <w:r w:rsidR="00CF5BDC">
        <w:rPr>
          <w:rFonts w:cstheme="minorHAnsi"/>
          <w:sz w:val="24"/>
          <w:szCs w:val="24"/>
        </w:rPr>
        <w:t>,</w:t>
      </w:r>
      <w:r w:rsidR="00786446" w:rsidRPr="00927E5A">
        <w:rPr>
          <w:rFonts w:cstheme="minorHAnsi"/>
          <w:sz w:val="24"/>
          <w:szCs w:val="24"/>
        </w:rPr>
        <w:t xml:space="preserve"> seeking to help children form better relationships. Davies (2011) believes Nurture Groups are an intervention which provide possible nurturing experiences through the early years, linking to the </w:t>
      </w:r>
      <w:r w:rsidR="00CF5BDC">
        <w:rPr>
          <w:rFonts w:cstheme="minorHAnsi"/>
          <w:sz w:val="24"/>
          <w:szCs w:val="24"/>
        </w:rPr>
        <w:t>idea that children in poverty do not necessarily gain the experiences required to form the basis of learning and creating relationships.</w:t>
      </w:r>
      <w:r w:rsidR="00786446" w:rsidRPr="00927E5A">
        <w:rPr>
          <w:rFonts w:cstheme="minorHAnsi"/>
          <w:sz w:val="24"/>
          <w:szCs w:val="24"/>
        </w:rPr>
        <w:t xml:space="preserve"> </w:t>
      </w:r>
      <w:r w:rsidR="0019093B">
        <w:rPr>
          <w:rFonts w:cstheme="minorHAnsi"/>
          <w:sz w:val="24"/>
          <w:szCs w:val="24"/>
        </w:rPr>
        <w:t xml:space="preserve">Hughes et al (2016) </w:t>
      </w:r>
      <w:r w:rsidR="00BC62A0" w:rsidRPr="00927E5A">
        <w:rPr>
          <w:rFonts w:cstheme="minorHAnsi"/>
          <w:sz w:val="24"/>
          <w:szCs w:val="24"/>
        </w:rPr>
        <w:t>suggests adverse childhood experiences can</w:t>
      </w:r>
      <w:r w:rsidR="00AF31E4">
        <w:rPr>
          <w:rFonts w:cstheme="minorHAnsi"/>
          <w:sz w:val="24"/>
          <w:szCs w:val="24"/>
        </w:rPr>
        <w:t xml:space="preserve"> have effects lasting</w:t>
      </w:r>
      <w:r w:rsidR="00BC62A0" w:rsidRPr="00927E5A">
        <w:rPr>
          <w:rFonts w:cstheme="minorHAnsi"/>
          <w:sz w:val="24"/>
          <w:szCs w:val="24"/>
        </w:rPr>
        <w:t xml:space="preserve"> into adulthood, where mental health and wellbeing effects can worsen</w:t>
      </w:r>
      <w:r w:rsidR="00AF31E4">
        <w:rPr>
          <w:rFonts w:cstheme="minorHAnsi"/>
          <w:sz w:val="24"/>
          <w:szCs w:val="24"/>
        </w:rPr>
        <w:t>. I</w:t>
      </w:r>
      <w:r w:rsidR="00BC62A0" w:rsidRPr="00927E5A">
        <w:rPr>
          <w:rFonts w:cstheme="minorHAnsi"/>
          <w:sz w:val="24"/>
          <w:szCs w:val="24"/>
        </w:rPr>
        <w:t xml:space="preserve">t is therefore important </w:t>
      </w:r>
      <w:r w:rsidR="00AF31E4">
        <w:rPr>
          <w:rFonts w:cstheme="minorHAnsi"/>
          <w:sz w:val="24"/>
          <w:szCs w:val="24"/>
        </w:rPr>
        <w:t xml:space="preserve">that </w:t>
      </w:r>
      <w:r w:rsidR="00BC62A0" w:rsidRPr="00927E5A">
        <w:rPr>
          <w:rFonts w:cstheme="minorHAnsi"/>
          <w:sz w:val="24"/>
          <w:szCs w:val="24"/>
        </w:rPr>
        <w:t>public services such as education understand the life</w:t>
      </w:r>
      <w:r w:rsidR="007615DD" w:rsidRPr="00927E5A">
        <w:rPr>
          <w:rFonts w:cstheme="minorHAnsi"/>
          <w:sz w:val="24"/>
          <w:szCs w:val="24"/>
        </w:rPr>
        <w:t>-</w:t>
      </w:r>
      <w:r w:rsidR="00BC62A0" w:rsidRPr="00927E5A">
        <w:rPr>
          <w:rFonts w:cstheme="minorHAnsi"/>
          <w:sz w:val="24"/>
          <w:szCs w:val="24"/>
        </w:rPr>
        <w:t>long importance of the provision for a safe and nurturing childhood (</w:t>
      </w:r>
      <w:r w:rsidR="0019093B">
        <w:rPr>
          <w:rFonts w:cstheme="minorHAnsi"/>
          <w:sz w:val="24"/>
          <w:szCs w:val="24"/>
        </w:rPr>
        <w:t>Hughes et al</w:t>
      </w:r>
      <w:r w:rsidR="00BC62A0" w:rsidRPr="00927E5A">
        <w:rPr>
          <w:rFonts w:cstheme="minorHAnsi"/>
          <w:sz w:val="24"/>
          <w:szCs w:val="24"/>
        </w:rPr>
        <w:t xml:space="preserve">, 2016). </w:t>
      </w:r>
      <w:r w:rsidR="00AF31E4">
        <w:rPr>
          <w:rFonts w:cstheme="minorHAnsi"/>
          <w:sz w:val="24"/>
          <w:szCs w:val="24"/>
        </w:rPr>
        <w:t xml:space="preserve"> The Welsh Assembly Government discuss Nurture Groups, stating that </w:t>
      </w:r>
      <w:r w:rsidR="00BC62A0" w:rsidRPr="00927E5A">
        <w:rPr>
          <w:rFonts w:cstheme="minorHAnsi"/>
          <w:sz w:val="24"/>
          <w:szCs w:val="24"/>
        </w:rPr>
        <w:t>“Children attend the Nurture Group throughout the week but are involved in mainstream education after three or four terms” (</w:t>
      </w:r>
      <w:r w:rsidR="0019093B">
        <w:rPr>
          <w:rFonts w:cstheme="minorHAnsi"/>
          <w:sz w:val="24"/>
          <w:szCs w:val="24"/>
        </w:rPr>
        <w:t xml:space="preserve">Welsh Government, </w:t>
      </w:r>
      <w:r w:rsidR="00BC62A0" w:rsidRPr="00927E5A">
        <w:rPr>
          <w:rFonts w:cstheme="minorHAnsi"/>
          <w:sz w:val="24"/>
          <w:szCs w:val="24"/>
        </w:rPr>
        <w:t xml:space="preserve">2010, p.7). </w:t>
      </w:r>
      <w:r w:rsidR="0085615E">
        <w:rPr>
          <w:rFonts w:cstheme="minorHAnsi"/>
          <w:sz w:val="24"/>
          <w:szCs w:val="24"/>
        </w:rPr>
        <w:t xml:space="preserve">A </w:t>
      </w:r>
      <w:r w:rsidR="00BC62A0" w:rsidRPr="00927E5A">
        <w:rPr>
          <w:rFonts w:cstheme="minorHAnsi"/>
          <w:sz w:val="24"/>
          <w:szCs w:val="24"/>
        </w:rPr>
        <w:t xml:space="preserve">Nurture Group often consists of up to 12 children, with a teacher and assistant who have received training in Nurture Theory (Welsh Government, 2010). Bowlby’s (1969) </w:t>
      </w:r>
      <w:r w:rsidR="00071466" w:rsidRPr="00927E5A">
        <w:rPr>
          <w:rFonts w:cstheme="minorHAnsi"/>
          <w:sz w:val="24"/>
          <w:szCs w:val="24"/>
        </w:rPr>
        <w:t>‘</w:t>
      </w:r>
      <w:r w:rsidR="00BC62A0" w:rsidRPr="00927E5A">
        <w:rPr>
          <w:rFonts w:cstheme="minorHAnsi"/>
          <w:sz w:val="24"/>
          <w:szCs w:val="24"/>
        </w:rPr>
        <w:t>Attachment Theory</w:t>
      </w:r>
      <w:r w:rsidR="00071466" w:rsidRPr="00927E5A">
        <w:rPr>
          <w:rFonts w:cstheme="minorHAnsi"/>
          <w:sz w:val="24"/>
          <w:szCs w:val="24"/>
        </w:rPr>
        <w:t xml:space="preserve">’ explains how psychological connectedness </w:t>
      </w:r>
      <w:r w:rsidR="009131D3">
        <w:rPr>
          <w:rFonts w:cstheme="minorHAnsi"/>
          <w:sz w:val="24"/>
          <w:szCs w:val="24"/>
        </w:rPr>
        <w:t xml:space="preserve">can </w:t>
      </w:r>
      <w:r w:rsidR="0085615E">
        <w:rPr>
          <w:rFonts w:cstheme="minorHAnsi"/>
          <w:sz w:val="24"/>
          <w:szCs w:val="24"/>
        </w:rPr>
        <w:t>a</w:t>
      </w:r>
      <w:r w:rsidR="00071466" w:rsidRPr="00927E5A">
        <w:rPr>
          <w:rFonts w:cstheme="minorHAnsi"/>
          <w:sz w:val="24"/>
          <w:szCs w:val="24"/>
        </w:rPr>
        <w:t>ffect the relationship between care giver and</w:t>
      </w:r>
      <w:r w:rsidR="009131D3">
        <w:rPr>
          <w:rFonts w:cstheme="minorHAnsi"/>
          <w:sz w:val="24"/>
          <w:szCs w:val="24"/>
        </w:rPr>
        <w:t xml:space="preserve"> the</w:t>
      </w:r>
      <w:r w:rsidR="00071466" w:rsidRPr="00927E5A">
        <w:rPr>
          <w:rFonts w:cstheme="minorHAnsi"/>
          <w:sz w:val="24"/>
          <w:szCs w:val="24"/>
        </w:rPr>
        <w:t xml:space="preserve"> child</w:t>
      </w:r>
      <w:r w:rsidR="009131D3">
        <w:rPr>
          <w:rFonts w:cstheme="minorHAnsi"/>
          <w:sz w:val="24"/>
          <w:szCs w:val="24"/>
        </w:rPr>
        <w:t>, while</w:t>
      </w:r>
      <w:r w:rsidR="00071466" w:rsidRPr="00927E5A">
        <w:rPr>
          <w:rFonts w:cstheme="minorHAnsi"/>
          <w:sz w:val="24"/>
          <w:szCs w:val="24"/>
        </w:rPr>
        <w:t xml:space="preserve"> </w:t>
      </w:r>
      <w:r w:rsidR="00BC5FBF" w:rsidRPr="0019093B">
        <w:rPr>
          <w:rFonts w:cstheme="minorHAnsi"/>
          <w:sz w:val="24"/>
          <w:szCs w:val="24"/>
        </w:rPr>
        <w:t>Maslow</w:t>
      </w:r>
      <w:r w:rsidR="006D48DD" w:rsidRPr="0019093B">
        <w:rPr>
          <w:rFonts w:cstheme="minorHAnsi"/>
          <w:sz w:val="24"/>
          <w:szCs w:val="24"/>
        </w:rPr>
        <w:t>’s Hierarchy of Needs (</w:t>
      </w:r>
      <w:r w:rsidR="0019093B" w:rsidRPr="0019093B">
        <w:rPr>
          <w:rFonts w:cstheme="minorHAnsi"/>
          <w:sz w:val="24"/>
          <w:szCs w:val="24"/>
        </w:rPr>
        <w:t>McLeod, 2007</w:t>
      </w:r>
      <w:r w:rsidR="006D48DD" w:rsidRPr="0019093B">
        <w:rPr>
          <w:rFonts w:cstheme="minorHAnsi"/>
          <w:sz w:val="24"/>
          <w:szCs w:val="24"/>
        </w:rPr>
        <w:t>)</w:t>
      </w:r>
      <w:r w:rsidR="006D48DD" w:rsidRPr="00927E5A">
        <w:rPr>
          <w:rFonts w:cstheme="minorHAnsi"/>
          <w:sz w:val="24"/>
          <w:szCs w:val="24"/>
        </w:rPr>
        <w:t xml:space="preserve"> provides an understanding of what children require. </w:t>
      </w:r>
    </w:p>
    <w:p w14:paraId="27305251" w14:textId="02E5E20A" w:rsidR="00927E5A" w:rsidRDefault="00071466" w:rsidP="000F2654">
      <w:pPr>
        <w:spacing w:line="480" w:lineRule="auto"/>
        <w:rPr>
          <w:rFonts w:cstheme="minorHAnsi"/>
          <w:sz w:val="24"/>
          <w:szCs w:val="24"/>
          <w:shd w:val="clear" w:color="auto" w:fill="FFFFFF"/>
        </w:rPr>
      </w:pPr>
      <w:r w:rsidRPr="00927E5A">
        <w:rPr>
          <w:rFonts w:cstheme="minorHAnsi"/>
          <w:sz w:val="24"/>
          <w:szCs w:val="24"/>
        </w:rPr>
        <w:t>Bowlby (19</w:t>
      </w:r>
      <w:r w:rsidR="0019093B">
        <w:rPr>
          <w:rFonts w:cstheme="minorHAnsi"/>
          <w:sz w:val="24"/>
          <w:szCs w:val="24"/>
        </w:rPr>
        <w:t>69</w:t>
      </w:r>
      <w:r w:rsidRPr="00927E5A">
        <w:rPr>
          <w:rFonts w:cstheme="minorHAnsi"/>
          <w:sz w:val="24"/>
          <w:szCs w:val="24"/>
        </w:rPr>
        <w:t xml:space="preserve">) found early relationships that are developed </w:t>
      </w:r>
      <w:r w:rsidR="00EA34F1">
        <w:rPr>
          <w:rFonts w:cstheme="minorHAnsi"/>
          <w:sz w:val="24"/>
          <w:szCs w:val="24"/>
        </w:rPr>
        <w:t>with</w:t>
      </w:r>
      <w:r w:rsidRPr="00927E5A">
        <w:rPr>
          <w:rFonts w:cstheme="minorHAnsi"/>
          <w:sz w:val="24"/>
          <w:szCs w:val="24"/>
        </w:rPr>
        <w:t xml:space="preserve"> security and trust</w:t>
      </w:r>
      <w:r w:rsidR="001904C3">
        <w:rPr>
          <w:rFonts w:cstheme="minorHAnsi"/>
          <w:sz w:val="24"/>
          <w:szCs w:val="24"/>
        </w:rPr>
        <w:t xml:space="preserve"> </w:t>
      </w:r>
      <w:r w:rsidR="00EA34F1">
        <w:rPr>
          <w:rFonts w:cstheme="minorHAnsi"/>
          <w:sz w:val="24"/>
          <w:szCs w:val="24"/>
        </w:rPr>
        <w:t xml:space="preserve">provides </w:t>
      </w:r>
      <w:r w:rsidRPr="00927E5A">
        <w:rPr>
          <w:rFonts w:cstheme="minorHAnsi"/>
          <w:sz w:val="24"/>
          <w:szCs w:val="24"/>
        </w:rPr>
        <w:t>a secure base in which the child can develop independence and self-resilience. Bowlby suggests this allows children to create secure attachments in the future</w:t>
      </w:r>
      <w:r w:rsidR="00EA34F1">
        <w:rPr>
          <w:rFonts w:cstheme="minorHAnsi"/>
          <w:sz w:val="24"/>
          <w:szCs w:val="24"/>
        </w:rPr>
        <w:t xml:space="preserve"> as </w:t>
      </w:r>
      <w:r w:rsidRPr="00927E5A">
        <w:rPr>
          <w:rFonts w:cstheme="minorHAnsi"/>
          <w:sz w:val="24"/>
          <w:szCs w:val="24"/>
        </w:rPr>
        <w:t xml:space="preserve">he believes that attachments carry on throughout life where people develop </w:t>
      </w:r>
      <w:r w:rsidRPr="00927E5A">
        <w:rPr>
          <w:rFonts w:cstheme="minorHAnsi"/>
          <w:sz w:val="24"/>
          <w:szCs w:val="24"/>
          <w:shd w:val="clear" w:color="auto" w:fill="FFFFFF"/>
        </w:rPr>
        <w:t>innate behavioural control systems</w:t>
      </w:r>
      <w:r w:rsidRPr="00927E5A">
        <w:rPr>
          <w:rFonts w:cstheme="minorHAnsi"/>
          <w:sz w:val="24"/>
          <w:szCs w:val="24"/>
        </w:rPr>
        <w:t xml:space="preserve">. </w:t>
      </w:r>
      <w:r w:rsidR="00323EE4" w:rsidRPr="00927E5A">
        <w:rPr>
          <w:rFonts w:cstheme="minorHAnsi"/>
          <w:sz w:val="24"/>
          <w:szCs w:val="24"/>
        </w:rPr>
        <w:t xml:space="preserve">Geddes (2005), Hoffman (1994) and </w:t>
      </w:r>
      <w:r w:rsidRPr="00927E5A">
        <w:rPr>
          <w:rFonts w:cstheme="minorHAnsi"/>
          <w:sz w:val="24"/>
          <w:szCs w:val="24"/>
        </w:rPr>
        <w:t xml:space="preserve">Ainsworth </w:t>
      </w:r>
      <w:r w:rsidR="007615DD" w:rsidRPr="00450EED">
        <w:rPr>
          <w:rFonts w:cstheme="minorHAnsi"/>
          <w:sz w:val="24"/>
          <w:szCs w:val="24"/>
        </w:rPr>
        <w:t>(</w:t>
      </w:r>
      <w:r w:rsidR="0019093B" w:rsidRPr="00450EED">
        <w:rPr>
          <w:rFonts w:cstheme="minorHAnsi"/>
          <w:sz w:val="24"/>
          <w:szCs w:val="24"/>
        </w:rPr>
        <w:t>1968</w:t>
      </w:r>
      <w:r w:rsidR="007615DD" w:rsidRPr="00450EED">
        <w:rPr>
          <w:rFonts w:cstheme="minorHAnsi"/>
          <w:sz w:val="24"/>
          <w:szCs w:val="24"/>
        </w:rPr>
        <w:t>)</w:t>
      </w:r>
      <w:r w:rsidR="007615DD" w:rsidRPr="00927E5A">
        <w:rPr>
          <w:rFonts w:cstheme="minorHAnsi"/>
          <w:sz w:val="24"/>
          <w:szCs w:val="24"/>
        </w:rPr>
        <w:t xml:space="preserve"> </w:t>
      </w:r>
      <w:r w:rsidR="00323EE4" w:rsidRPr="00927E5A">
        <w:rPr>
          <w:rFonts w:cstheme="minorHAnsi"/>
          <w:sz w:val="24"/>
          <w:szCs w:val="24"/>
        </w:rPr>
        <w:t>agree</w:t>
      </w:r>
      <w:r w:rsidR="00EA34F1">
        <w:rPr>
          <w:rFonts w:cstheme="minorHAnsi"/>
          <w:sz w:val="24"/>
          <w:szCs w:val="24"/>
        </w:rPr>
        <w:t xml:space="preserve">; </w:t>
      </w:r>
      <w:r w:rsidR="00323EE4" w:rsidRPr="00927E5A">
        <w:rPr>
          <w:rFonts w:cstheme="minorHAnsi"/>
          <w:sz w:val="24"/>
          <w:szCs w:val="24"/>
        </w:rPr>
        <w:t>Ainsworth</w:t>
      </w:r>
      <w:r w:rsidR="00EA34F1">
        <w:rPr>
          <w:rFonts w:cstheme="minorHAnsi"/>
          <w:sz w:val="24"/>
          <w:szCs w:val="24"/>
        </w:rPr>
        <w:t xml:space="preserve"> </w:t>
      </w:r>
      <w:r w:rsidR="0019093B">
        <w:rPr>
          <w:rFonts w:cstheme="minorHAnsi"/>
          <w:sz w:val="24"/>
          <w:szCs w:val="24"/>
        </w:rPr>
        <w:t xml:space="preserve">(1968) </w:t>
      </w:r>
      <w:r w:rsidR="00EA34F1">
        <w:rPr>
          <w:rFonts w:cstheme="minorHAnsi"/>
          <w:sz w:val="24"/>
          <w:szCs w:val="24"/>
        </w:rPr>
        <w:t>explains further, suggesting</w:t>
      </w:r>
      <w:r w:rsidRPr="00927E5A">
        <w:rPr>
          <w:rFonts w:cstheme="minorHAnsi"/>
          <w:sz w:val="24"/>
          <w:szCs w:val="24"/>
        </w:rPr>
        <w:t xml:space="preserve"> three types of attachment: </w:t>
      </w:r>
      <w:r w:rsidRPr="00927E5A">
        <w:rPr>
          <w:rFonts w:cstheme="minorHAnsi"/>
          <w:sz w:val="24"/>
          <w:szCs w:val="24"/>
          <w:shd w:val="clear" w:color="auto" w:fill="FFFFFF"/>
        </w:rPr>
        <w:t xml:space="preserve">secure, avoidant, and resistant. </w:t>
      </w:r>
      <w:r w:rsidR="007615DD" w:rsidRPr="00927E5A">
        <w:rPr>
          <w:rFonts w:cstheme="minorHAnsi"/>
          <w:sz w:val="24"/>
          <w:szCs w:val="24"/>
          <w:shd w:val="clear" w:color="auto" w:fill="FFFFFF"/>
        </w:rPr>
        <w:t>Moran (2015) believes many children grow up with their needs met by their adult caregive</w:t>
      </w:r>
      <w:r w:rsidR="003E392C">
        <w:rPr>
          <w:rFonts w:cstheme="minorHAnsi"/>
          <w:sz w:val="24"/>
          <w:szCs w:val="24"/>
          <w:shd w:val="clear" w:color="auto" w:fill="FFFFFF"/>
        </w:rPr>
        <w:t>r, but</w:t>
      </w:r>
      <w:r w:rsidR="007615DD" w:rsidRPr="00927E5A">
        <w:rPr>
          <w:rFonts w:cstheme="minorHAnsi"/>
          <w:sz w:val="24"/>
          <w:szCs w:val="24"/>
          <w:shd w:val="clear" w:color="auto" w:fill="FFFFFF"/>
        </w:rPr>
        <w:t xml:space="preserve"> this is not always the case</w:t>
      </w:r>
      <w:r w:rsidR="003E392C">
        <w:rPr>
          <w:rFonts w:cstheme="minorHAnsi"/>
          <w:sz w:val="24"/>
          <w:szCs w:val="24"/>
          <w:shd w:val="clear" w:color="auto" w:fill="FFFFFF"/>
        </w:rPr>
        <w:t>.</w:t>
      </w:r>
      <w:r w:rsidR="007615DD" w:rsidRPr="00927E5A">
        <w:rPr>
          <w:rFonts w:cstheme="minorHAnsi"/>
          <w:sz w:val="24"/>
          <w:szCs w:val="24"/>
          <w:shd w:val="clear" w:color="auto" w:fill="FFFFFF"/>
        </w:rPr>
        <w:t xml:space="preserve"> Moran further states</w:t>
      </w:r>
      <w:r w:rsidR="003E392C">
        <w:rPr>
          <w:rFonts w:cstheme="minorHAnsi"/>
          <w:sz w:val="24"/>
          <w:szCs w:val="24"/>
          <w:shd w:val="clear" w:color="auto" w:fill="FFFFFF"/>
        </w:rPr>
        <w:t xml:space="preserve"> that</w:t>
      </w:r>
      <w:r w:rsidR="007615DD" w:rsidRPr="00927E5A">
        <w:rPr>
          <w:rFonts w:cstheme="minorHAnsi"/>
          <w:sz w:val="24"/>
          <w:szCs w:val="24"/>
          <w:shd w:val="clear" w:color="auto" w:fill="FFFFFF"/>
        </w:rPr>
        <w:t xml:space="preserve"> not all children have such positive experiences, hinder</w:t>
      </w:r>
      <w:r w:rsidR="003E392C">
        <w:rPr>
          <w:rFonts w:cstheme="minorHAnsi"/>
          <w:sz w:val="24"/>
          <w:szCs w:val="24"/>
          <w:shd w:val="clear" w:color="auto" w:fill="FFFFFF"/>
        </w:rPr>
        <w:t>ing their</w:t>
      </w:r>
      <w:r w:rsidR="007615DD" w:rsidRPr="00927E5A">
        <w:rPr>
          <w:rFonts w:cstheme="minorHAnsi"/>
          <w:sz w:val="24"/>
          <w:szCs w:val="24"/>
          <w:shd w:val="clear" w:color="auto" w:fill="FFFFFF"/>
        </w:rPr>
        <w:t xml:space="preserve"> emotional and cognitive development. Bowlby’s Attachment theory suggests the mother is the primary care giver, </w:t>
      </w:r>
      <w:r w:rsidR="00927E5A">
        <w:rPr>
          <w:rFonts w:cstheme="minorHAnsi"/>
          <w:sz w:val="24"/>
          <w:szCs w:val="24"/>
          <w:shd w:val="clear" w:color="auto" w:fill="FFFFFF"/>
        </w:rPr>
        <w:t>h</w:t>
      </w:r>
      <w:r w:rsidR="007615DD" w:rsidRPr="00927E5A">
        <w:rPr>
          <w:rFonts w:cstheme="minorHAnsi"/>
          <w:sz w:val="24"/>
          <w:szCs w:val="24"/>
          <w:shd w:val="clear" w:color="auto" w:fill="FFFFFF"/>
        </w:rPr>
        <w:t>owever</w:t>
      </w:r>
      <w:r w:rsidR="00927E5A">
        <w:rPr>
          <w:rFonts w:cstheme="minorHAnsi"/>
          <w:sz w:val="24"/>
          <w:szCs w:val="24"/>
          <w:shd w:val="clear" w:color="auto" w:fill="FFFFFF"/>
        </w:rPr>
        <w:t>,</w:t>
      </w:r>
      <w:r w:rsidR="007615DD" w:rsidRPr="00927E5A">
        <w:rPr>
          <w:rFonts w:cstheme="minorHAnsi"/>
          <w:sz w:val="24"/>
          <w:szCs w:val="24"/>
          <w:shd w:val="clear" w:color="auto" w:fill="FFFFFF"/>
        </w:rPr>
        <w:t xml:space="preserve"> this theory does not consider the number of different people that </w:t>
      </w:r>
      <w:r w:rsidR="00A96C98">
        <w:rPr>
          <w:rFonts w:cstheme="minorHAnsi"/>
          <w:sz w:val="24"/>
          <w:szCs w:val="24"/>
          <w:shd w:val="clear" w:color="auto" w:fill="FFFFFF"/>
        </w:rPr>
        <w:t>a</w:t>
      </w:r>
      <w:r w:rsidR="007615DD" w:rsidRPr="00927E5A">
        <w:rPr>
          <w:rFonts w:cstheme="minorHAnsi"/>
          <w:sz w:val="24"/>
          <w:szCs w:val="24"/>
          <w:shd w:val="clear" w:color="auto" w:fill="FFFFFF"/>
        </w:rPr>
        <w:t xml:space="preserve">ffect a child’s life by providing support and guidance (Field, 1996). </w:t>
      </w:r>
      <w:r w:rsidR="009C52B6" w:rsidRPr="00AC0A2E">
        <w:rPr>
          <w:rFonts w:cstheme="minorHAnsi"/>
          <w:sz w:val="24"/>
          <w:szCs w:val="24"/>
          <w:shd w:val="clear" w:color="auto" w:fill="FFFFFF"/>
        </w:rPr>
        <w:t>In Northern Ireland</w:t>
      </w:r>
      <w:r w:rsidR="00AF1170" w:rsidRPr="00AC0A2E">
        <w:rPr>
          <w:rFonts w:cstheme="minorHAnsi"/>
          <w:sz w:val="24"/>
          <w:szCs w:val="24"/>
          <w:shd w:val="clear" w:color="auto" w:fill="FFFFFF"/>
        </w:rPr>
        <w:t>,</w:t>
      </w:r>
      <w:r w:rsidR="009C52B6" w:rsidRPr="00AC0A2E">
        <w:rPr>
          <w:rFonts w:cstheme="minorHAnsi"/>
          <w:sz w:val="24"/>
          <w:szCs w:val="24"/>
          <w:shd w:val="clear" w:color="auto" w:fill="FFFFFF"/>
        </w:rPr>
        <w:t xml:space="preserve"> students in Nurture groups improved in areas such as social and emotional skills,</w:t>
      </w:r>
      <w:r w:rsidR="00AF1170" w:rsidRPr="00AC0A2E">
        <w:rPr>
          <w:rFonts w:cstheme="minorHAnsi"/>
          <w:sz w:val="24"/>
          <w:szCs w:val="24"/>
          <w:shd w:val="clear" w:color="auto" w:fill="FFFFFF"/>
        </w:rPr>
        <w:t xml:space="preserve"> as</w:t>
      </w:r>
      <w:r w:rsidR="009C52B6" w:rsidRPr="00AC0A2E">
        <w:rPr>
          <w:rFonts w:cstheme="minorHAnsi"/>
          <w:sz w:val="24"/>
          <w:szCs w:val="24"/>
          <w:shd w:val="clear" w:color="auto" w:fill="FFFFFF"/>
        </w:rPr>
        <w:t xml:space="preserve"> measured by the </w:t>
      </w:r>
      <w:proofErr w:type="spellStart"/>
      <w:r w:rsidR="009C52B6" w:rsidRPr="00450EED">
        <w:rPr>
          <w:rFonts w:cstheme="minorHAnsi"/>
          <w:sz w:val="24"/>
          <w:szCs w:val="24"/>
          <w:shd w:val="clear" w:color="auto" w:fill="FFFFFF"/>
        </w:rPr>
        <w:t>Boxhall</w:t>
      </w:r>
      <w:proofErr w:type="spellEnd"/>
      <w:r w:rsidR="009C52B6" w:rsidRPr="00450EED">
        <w:rPr>
          <w:rFonts w:cstheme="minorHAnsi"/>
          <w:sz w:val="24"/>
          <w:szCs w:val="24"/>
          <w:shd w:val="clear" w:color="auto" w:fill="FFFFFF"/>
        </w:rPr>
        <w:t xml:space="preserve"> Profile (Nurture Groups</w:t>
      </w:r>
      <w:r w:rsidR="0019093B" w:rsidRPr="00450EED">
        <w:rPr>
          <w:rFonts w:cstheme="minorHAnsi"/>
          <w:sz w:val="24"/>
          <w:szCs w:val="24"/>
          <w:shd w:val="clear" w:color="auto" w:fill="FFFFFF"/>
        </w:rPr>
        <w:t>uk.org</w:t>
      </w:r>
      <w:r w:rsidR="009C52B6" w:rsidRPr="00450EED">
        <w:rPr>
          <w:rFonts w:cstheme="minorHAnsi"/>
          <w:sz w:val="24"/>
          <w:szCs w:val="24"/>
          <w:shd w:val="clear" w:color="auto" w:fill="FFFFFF"/>
        </w:rPr>
        <w:t>).</w:t>
      </w:r>
      <w:r w:rsidR="00EE3FE9">
        <w:rPr>
          <w:rFonts w:cstheme="minorHAnsi"/>
          <w:sz w:val="24"/>
          <w:szCs w:val="24"/>
          <w:shd w:val="clear" w:color="auto" w:fill="FFFFFF"/>
        </w:rPr>
        <w:t xml:space="preserve"> </w:t>
      </w:r>
      <w:r w:rsidR="009C52B6" w:rsidRPr="00927E5A">
        <w:rPr>
          <w:rFonts w:cstheme="minorHAnsi"/>
          <w:sz w:val="24"/>
          <w:szCs w:val="24"/>
          <w:shd w:val="clear" w:color="auto" w:fill="FFFFFF"/>
        </w:rPr>
        <w:t xml:space="preserve">Further studies have shown children involved in Nurture Groups perform better academically (Sanders,2007; Reynolds et al, 2009), </w:t>
      </w:r>
      <w:r w:rsidR="008155E8">
        <w:rPr>
          <w:rFonts w:cstheme="minorHAnsi"/>
          <w:sz w:val="24"/>
          <w:szCs w:val="24"/>
          <w:shd w:val="clear" w:color="auto" w:fill="FFFFFF"/>
        </w:rPr>
        <w:t xml:space="preserve">and </w:t>
      </w:r>
      <w:r w:rsidR="009C52B6" w:rsidRPr="00927E5A">
        <w:rPr>
          <w:rFonts w:cstheme="minorHAnsi"/>
          <w:sz w:val="24"/>
          <w:szCs w:val="24"/>
          <w:shd w:val="clear" w:color="auto" w:fill="FFFFFF"/>
        </w:rPr>
        <w:t xml:space="preserve">have also increased school attendance rates </w:t>
      </w:r>
      <w:r w:rsidR="008155E8">
        <w:rPr>
          <w:rFonts w:cstheme="minorHAnsi"/>
          <w:sz w:val="24"/>
          <w:szCs w:val="24"/>
          <w:shd w:val="clear" w:color="auto" w:fill="FFFFFF"/>
        </w:rPr>
        <w:t>(</w:t>
      </w:r>
      <w:r w:rsidR="009C52B6" w:rsidRPr="00927E5A">
        <w:rPr>
          <w:rFonts w:cstheme="minorHAnsi"/>
          <w:sz w:val="24"/>
          <w:szCs w:val="24"/>
          <w:shd w:val="clear" w:color="auto" w:fill="FFFFFF"/>
        </w:rPr>
        <w:t>Sanders</w:t>
      </w:r>
      <w:r w:rsidR="008155E8">
        <w:rPr>
          <w:rFonts w:cstheme="minorHAnsi"/>
          <w:sz w:val="24"/>
          <w:szCs w:val="24"/>
          <w:shd w:val="clear" w:color="auto" w:fill="FFFFFF"/>
        </w:rPr>
        <w:t xml:space="preserve">, </w:t>
      </w:r>
      <w:r w:rsidR="009C52B6" w:rsidRPr="00927E5A">
        <w:rPr>
          <w:rFonts w:cstheme="minorHAnsi"/>
          <w:sz w:val="24"/>
          <w:szCs w:val="24"/>
          <w:shd w:val="clear" w:color="auto" w:fill="FFFFFF"/>
        </w:rPr>
        <w:t>2007)</w:t>
      </w:r>
      <w:r w:rsidR="00034146">
        <w:rPr>
          <w:rFonts w:cstheme="minorHAnsi"/>
          <w:sz w:val="24"/>
          <w:szCs w:val="24"/>
          <w:shd w:val="clear" w:color="auto" w:fill="FFFFFF"/>
        </w:rPr>
        <w:t>, as</w:t>
      </w:r>
      <w:r w:rsidR="009C52B6" w:rsidRPr="00927E5A">
        <w:rPr>
          <w:rFonts w:cstheme="minorHAnsi"/>
          <w:sz w:val="24"/>
          <w:szCs w:val="24"/>
          <w:shd w:val="clear" w:color="auto" w:fill="FFFFFF"/>
        </w:rPr>
        <w:t xml:space="preserve"> OFSTED (2011) suggest</w:t>
      </w:r>
      <w:r w:rsidR="00034146">
        <w:rPr>
          <w:rFonts w:cstheme="minorHAnsi"/>
          <w:sz w:val="24"/>
          <w:szCs w:val="24"/>
          <w:shd w:val="clear" w:color="auto" w:fill="FFFFFF"/>
        </w:rPr>
        <w:t>s</w:t>
      </w:r>
      <w:r w:rsidR="009C52B6" w:rsidRPr="00927E5A">
        <w:rPr>
          <w:rFonts w:cstheme="minorHAnsi"/>
          <w:sz w:val="24"/>
          <w:szCs w:val="24"/>
          <w:shd w:val="clear" w:color="auto" w:fill="FFFFFF"/>
        </w:rPr>
        <w:t xml:space="preserve"> Nurture Groups are reducing school exclusions. </w:t>
      </w:r>
      <w:r w:rsidR="001A6A68" w:rsidRPr="00927E5A">
        <w:rPr>
          <w:rFonts w:cstheme="minorHAnsi"/>
          <w:sz w:val="24"/>
          <w:szCs w:val="24"/>
          <w:shd w:val="clear" w:color="auto" w:fill="FFFFFF"/>
        </w:rPr>
        <w:t xml:space="preserve">Neath Port Talbot is one of the most deprived areas in Wales, with over 4,000 children eligible for free school meals (Statswales.gov.wales.,2019). </w:t>
      </w:r>
      <w:r w:rsidR="00034146">
        <w:rPr>
          <w:rFonts w:cstheme="minorHAnsi"/>
          <w:sz w:val="24"/>
          <w:szCs w:val="24"/>
          <w:shd w:val="clear" w:color="auto" w:fill="FFFFFF"/>
        </w:rPr>
        <w:t xml:space="preserve">However, the </w:t>
      </w:r>
      <w:r w:rsidR="001A6A68" w:rsidRPr="00927E5A">
        <w:rPr>
          <w:rFonts w:cstheme="minorHAnsi"/>
          <w:sz w:val="24"/>
          <w:szCs w:val="24"/>
          <w:shd w:val="clear" w:color="auto" w:fill="FFFFFF"/>
        </w:rPr>
        <w:t>Welsh Government (2010) showed that the Neath Port Talbot local authority has good practice in the use of Nurture Groups, allowing parents and pupils to contribute</w:t>
      </w:r>
      <w:r w:rsidR="001A6A68" w:rsidRPr="00450EED">
        <w:rPr>
          <w:rFonts w:cstheme="minorHAnsi"/>
          <w:sz w:val="24"/>
          <w:szCs w:val="24"/>
          <w:shd w:val="clear" w:color="auto" w:fill="FFFFFF"/>
        </w:rPr>
        <w:t>. In 2007</w:t>
      </w:r>
      <w:r w:rsidR="00034146" w:rsidRPr="00450EED">
        <w:rPr>
          <w:rFonts w:cstheme="minorHAnsi"/>
          <w:sz w:val="24"/>
          <w:szCs w:val="24"/>
          <w:shd w:val="clear" w:color="auto" w:fill="FFFFFF"/>
        </w:rPr>
        <w:t xml:space="preserve">, </w:t>
      </w:r>
      <w:r w:rsidR="001A6A68" w:rsidRPr="00450EED">
        <w:rPr>
          <w:rFonts w:cstheme="minorHAnsi"/>
          <w:sz w:val="24"/>
          <w:szCs w:val="24"/>
          <w:shd w:val="clear" w:color="auto" w:fill="FFFFFF"/>
        </w:rPr>
        <w:t>12 Nurture Groups</w:t>
      </w:r>
      <w:r w:rsidR="00034146">
        <w:rPr>
          <w:rFonts w:cstheme="minorHAnsi"/>
          <w:sz w:val="24"/>
          <w:szCs w:val="24"/>
          <w:shd w:val="clear" w:color="auto" w:fill="FFFFFF"/>
        </w:rPr>
        <w:t xml:space="preserve"> existed in this area</w:t>
      </w:r>
      <w:r w:rsidR="006C7985">
        <w:rPr>
          <w:rFonts w:cstheme="minorHAnsi"/>
          <w:sz w:val="24"/>
          <w:szCs w:val="24"/>
          <w:shd w:val="clear" w:color="auto" w:fill="FFFFFF"/>
        </w:rPr>
        <w:t>( Welsh Government, 2010)</w:t>
      </w:r>
      <w:r w:rsidR="00034146">
        <w:rPr>
          <w:rFonts w:cstheme="minorHAnsi"/>
          <w:sz w:val="24"/>
          <w:szCs w:val="24"/>
          <w:shd w:val="clear" w:color="auto" w:fill="FFFFFF"/>
        </w:rPr>
        <w:t>.</w:t>
      </w:r>
      <w:r w:rsidR="001A6A68" w:rsidRPr="00927E5A">
        <w:rPr>
          <w:rFonts w:cstheme="minorHAnsi"/>
          <w:sz w:val="24"/>
          <w:szCs w:val="24"/>
          <w:shd w:val="clear" w:color="auto" w:fill="FFFFFF"/>
        </w:rPr>
        <w:t xml:space="preserve"> </w:t>
      </w:r>
      <w:r w:rsidR="00034146">
        <w:rPr>
          <w:rFonts w:cstheme="minorHAnsi"/>
          <w:sz w:val="24"/>
          <w:szCs w:val="24"/>
          <w:shd w:val="clear" w:color="auto" w:fill="FFFFFF"/>
        </w:rPr>
        <w:t>D</w:t>
      </w:r>
      <w:r w:rsidR="001A6A68" w:rsidRPr="00927E5A">
        <w:rPr>
          <w:rFonts w:cstheme="minorHAnsi"/>
          <w:sz w:val="24"/>
          <w:szCs w:val="24"/>
          <w:shd w:val="clear" w:color="auto" w:fill="FFFFFF"/>
        </w:rPr>
        <w:t>uring this time there were 23 permanent exclusions</w:t>
      </w:r>
      <w:r w:rsidR="00034146">
        <w:rPr>
          <w:rFonts w:cstheme="minorHAnsi"/>
          <w:sz w:val="24"/>
          <w:szCs w:val="24"/>
          <w:shd w:val="clear" w:color="auto" w:fill="FFFFFF"/>
        </w:rPr>
        <w:t>, but over time, this number has</w:t>
      </w:r>
      <w:r w:rsidR="00323EE4" w:rsidRPr="00927E5A">
        <w:rPr>
          <w:rFonts w:cstheme="minorHAnsi"/>
          <w:sz w:val="24"/>
          <w:szCs w:val="24"/>
          <w:shd w:val="clear" w:color="auto" w:fill="FFFFFF"/>
        </w:rPr>
        <w:t xml:space="preserve"> fallen</w:t>
      </w:r>
      <w:r w:rsidR="00034146">
        <w:rPr>
          <w:rFonts w:cstheme="minorHAnsi"/>
          <w:sz w:val="24"/>
          <w:szCs w:val="24"/>
          <w:shd w:val="clear" w:color="auto" w:fill="FFFFFF"/>
        </w:rPr>
        <w:t xml:space="preserve">, reaching just 8 by </w:t>
      </w:r>
      <w:r w:rsidR="00323EE4" w:rsidRPr="00927E5A">
        <w:rPr>
          <w:rFonts w:cstheme="minorHAnsi"/>
          <w:sz w:val="24"/>
          <w:szCs w:val="24"/>
          <w:shd w:val="clear" w:color="auto" w:fill="FFFFFF"/>
        </w:rPr>
        <w:t>2012/13</w:t>
      </w:r>
      <w:r w:rsidR="00450EED">
        <w:rPr>
          <w:rFonts w:cstheme="minorHAnsi"/>
          <w:sz w:val="24"/>
          <w:szCs w:val="24"/>
          <w:shd w:val="clear" w:color="auto" w:fill="FFFFFF"/>
        </w:rPr>
        <w:t xml:space="preserve"> </w:t>
      </w:r>
      <w:r w:rsidR="00034146">
        <w:rPr>
          <w:rFonts w:cstheme="minorHAnsi"/>
          <w:sz w:val="24"/>
          <w:szCs w:val="24"/>
          <w:shd w:val="clear" w:color="auto" w:fill="FFFFFF"/>
        </w:rPr>
        <w:t>.</w:t>
      </w:r>
      <w:r w:rsidR="00323EE4" w:rsidRPr="00927E5A">
        <w:rPr>
          <w:rFonts w:cstheme="minorHAnsi"/>
          <w:sz w:val="24"/>
          <w:szCs w:val="24"/>
          <w:shd w:val="clear" w:color="auto" w:fill="FFFFFF"/>
        </w:rPr>
        <w:t xml:space="preserve"> </w:t>
      </w:r>
      <w:r w:rsidR="00323EE4" w:rsidRPr="006C7985">
        <w:rPr>
          <w:rFonts w:cstheme="minorHAnsi"/>
          <w:sz w:val="24"/>
          <w:szCs w:val="24"/>
          <w:shd w:val="clear" w:color="auto" w:fill="FFFFFF"/>
        </w:rPr>
        <w:t>Nature Groups</w:t>
      </w:r>
      <w:r w:rsidR="00323EE4" w:rsidRPr="00927E5A">
        <w:rPr>
          <w:rFonts w:cstheme="minorHAnsi"/>
          <w:sz w:val="24"/>
          <w:szCs w:val="24"/>
          <w:shd w:val="clear" w:color="auto" w:fill="FFFFFF"/>
        </w:rPr>
        <w:t xml:space="preserve"> </w:t>
      </w:r>
      <w:r w:rsidR="00034146">
        <w:rPr>
          <w:rFonts w:cstheme="minorHAnsi"/>
          <w:sz w:val="24"/>
          <w:szCs w:val="24"/>
          <w:shd w:val="clear" w:color="auto" w:fill="FFFFFF"/>
        </w:rPr>
        <w:t xml:space="preserve">evidently largely impact this, </w:t>
      </w:r>
      <w:r w:rsidR="00323EE4" w:rsidRPr="00927E5A">
        <w:rPr>
          <w:rFonts w:cstheme="minorHAnsi"/>
          <w:sz w:val="24"/>
          <w:szCs w:val="24"/>
          <w:shd w:val="clear" w:color="auto" w:fill="FFFFFF"/>
        </w:rPr>
        <w:t>allowing children’s feeling</w:t>
      </w:r>
      <w:r w:rsidR="00034146">
        <w:rPr>
          <w:rFonts w:cstheme="minorHAnsi"/>
          <w:sz w:val="24"/>
          <w:szCs w:val="24"/>
          <w:shd w:val="clear" w:color="auto" w:fill="FFFFFF"/>
        </w:rPr>
        <w:t>s</w:t>
      </w:r>
      <w:r w:rsidR="00323EE4" w:rsidRPr="00927E5A">
        <w:rPr>
          <w:rFonts w:cstheme="minorHAnsi"/>
          <w:sz w:val="24"/>
          <w:szCs w:val="24"/>
          <w:shd w:val="clear" w:color="auto" w:fill="FFFFFF"/>
        </w:rPr>
        <w:t xml:space="preserve"> and social development to </w:t>
      </w:r>
      <w:r w:rsidR="00034146">
        <w:rPr>
          <w:rFonts w:cstheme="minorHAnsi"/>
          <w:sz w:val="24"/>
          <w:szCs w:val="24"/>
          <w:shd w:val="clear" w:color="auto" w:fill="FFFFFF"/>
        </w:rPr>
        <w:t xml:space="preserve">progress </w:t>
      </w:r>
      <w:r w:rsidR="00323EE4" w:rsidRPr="00927E5A">
        <w:rPr>
          <w:rFonts w:cstheme="minorHAnsi"/>
          <w:sz w:val="24"/>
          <w:szCs w:val="24"/>
          <w:shd w:val="clear" w:color="auto" w:fill="FFFFFF"/>
        </w:rPr>
        <w:t>with a trained educator</w:t>
      </w:r>
      <w:r w:rsidR="00034146">
        <w:rPr>
          <w:rFonts w:cstheme="minorHAnsi"/>
          <w:sz w:val="24"/>
          <w:szCs w:val="24"/>
          <w:shd w:val="clear" w:color="auto" w:fill="FFFFFF"/>
        </w:rPr>
        <w:t xml:space="preserve"> and improving </w:t>
      </w:r>
      <w:r w:rsidR="00323EE4" w:rsidRPr="00927E5A">
        <w:rPr>
          <w:rFonts w:cstheme="minorHAnsi"/>
          <w:sz w:val="24"/>
          <w:szCs w:val="24"/>
          <w:shd w:val="clear" w:color="auto" w:fill="FFFFFF"/>
        </w:rPr>
        <w:t>outcomes.</w:t>
      </w:r>
      <w:r w:rsidR="001E1726" w:rsidRPr="00927E5A">
        <w:rPr>
          <w:rFonts w:cstheme="minorHAnsi"/>
          <w:sz w:val="24"/>
          <w:szCs w:val="24"/>
          <w:shd w:val="clear" w:color="auto" w:fill="FFFFFF"/>
        </w:rPr>
        <w:t xml:space="preserve"> Nurturegroups</w:t>
      </w:r>
      <w:r w:rsidR="00422E5F">
        <w:rPr>
          <w:rFonts w:cstheme="minorHAnsi"/>
          <w:sz w:val="24"/>
          <w:szCs w:val="24"/>
          <w:shd w:val="clear" w:color="auto" w:fill="FFFFFF"/>
        </w:rPr>
        <w:t>.org (2019)</w:t>
      </w:r>
      <w:r w:rsidR="001E1726" w:rsidRPr="00927E5A">
        <w:rPr>
          <w:rFonts w:cstheme="minorHAnsi"/>
          <w:sz w:val="24"/>
          <w:szCs w:val="24"/>
          <w:shd w:val="clear" w:color="auto" w:fill="FFFFFF"/>
        </w:rPr>
        <w:t xml:space="preserve"> show that by using the</w:t>
      </w:r>
      <w:r w:rsidR="0030719E">
        <w:rPr>
          <w:rFonts w:cstheme="minorHAnsi"/>
          <w:sz w:val="24"/>
          <w:szCs w:val="24"/>
          <w:shd w:val="clear" w:color="auto" w:fill="FFFFFF"/>
        </w:rPr>
        <w:t>se</w:t>
      </w:r>
      <w:r w:rsidR="001E1726" w:rsidRPr="00927E5A">
        <w:rPr>
          <w:rFonts w:cstheme="minorHAnsi"/>
          <w:sz w:val="24"/>
          <w:szCs w:val="24"/>
          <w:shd w:val="clear" w:color="auto" w:fill="FFFFFF"/>
        </w:rPr>
        <w:t xml:space="preserve"> methods</w:t>
      </w:r>
      <w:r w:rsidR="0030719E">
        <w:rPr>
          <w:rFonts w:cstheme="minorHAnsi"/>
          <w:sz w:val="24"/>
          <w:szCs w:val="24"/>
          <w:shd w:val="clear" w:color="auto" w:fill="FFFFFF"/>
        </w:rPr>
        <w:t>,</w:t>
      </w:r>
      <w:r w:rsidR="001E1726" w:rsidRPr="00927E5A">
        <w:rPr>
          <w:rFonts w:cstheme="minorHAnsi"/>
          <w:sz w:val="24"/>
          <w:szCs w:val="24"/>
          <w:shd w:val="clear" w:color="auto" w:fill="FFFFFF"/>
        </w:rPr>
        <w:t xml:space="preserve"> schools are able to comply with me</w:t>
      </w:r>
      <w:r w:rsidR="0030719E">
        <w:rPr>
          <w:rFonts w:cstheme="minorHAnsi"/>
          <w:sz w:val="24"/>
          <w:szCs w:val="24"/>
          <w:shd w:val="clear" w:color="auto" w:fill="FFFFFF"/>
        </w:rPr>
        <w:t>n</w:t>
      </w:r>
      <w:r w:rsidR="001E1726" w:rsidRPr="00927E5A">
        <w:rPr>
          <w:rFonts w:cstheme="minorHAnsi"/>
          <w:sz w:val="24"/>
          <w:szCs w:val="24"/>
          <w:shd w:val="clear" w:color="auto" w:fill="FFFFFF"/>
        </w:rPr>
        <w:t>tal health and wellbeing policy due to the accreditation process.</w:t>
      </w:r>
      <w:r w:rsidR="004F2E06" w:rsidRPr="00927E5A">
        <w:rPr>
          <w:rFonts w:cstheme="minorHAnsi"/>
          <w:sz w:val="24"/>
          <w:szCs w:val="24"/>
          <w:shd w:val="clear" w:color="auto" w:fill="FFFFFF"/>
        </w:rPr>
        <w:t xml:space="preserve"> Binnie and Allen </w:t>
      </w:r>
      <w:r w:rsidR="003D35B3">
        <w:rPr>
          <w:rFonts w:cstheme="minorHAnsi"/>
          <w:sz w:val="24"/>
          <w:szCs w:val="24"/>
          <w:shd w:val="clear" w:color="auto" w:fill="FFFFFF"/>
        </w:rPr>
        <w:t>(</w:t>
      </w:r>
      <w:r w:rsidR="004F2E06" w:rsidRPr="00927E5A">
        <w:rPr>
          <w:rFonts w:cstheme="minorHAnsi"/>
          <w:sz w:val="24"/>
          <w:szCs w:val="24"/>
          <w:shd w:val="clear" w:color="auto" w:fill="FFFFFF"/>
        </w:rPr>
        <w:t>2008</w:t>
      </w:r>
      <w:r w:rsidR="003D35B3">
        <w:rPr>
          <w:rFonts w:cstheme="minorHAnsi"/>
          <w:sz w:val="24"/>
          <w:szCs w:val="24"/>
          <w:shd w:val="clear" w:color="auto" w:fill="FFFFFF"/>
        </w:rPr>
        <w:t>)</w:t>
      </w:r>
      <w:r w:rsidR="004F2E06" w:rsidRPr="00927E5A">
        <w:rPr>
          <w:rFonts w:cstheme="minorHAnsi"/>
          <w:sz w:val="24"/>
          <w:szCs w:val="24"/>
          <w:shd w:val="clear" w:color="auto" w:fill="FFFFFF"/>
        </w:rPr>
        <w:t xml:space="preserve">; Reynolds, MacKay and Kearney </w:t>
      </w:r>
      <w:r w:rsidR="003D35B3">
        <w:rPr>
          <w:rFonts w:cstheme="minorHAnsi"/>
          <w:sz w:val="24"/>
          <w:szCs w:val="24"/>
          <w:shd w:val="clear" w:color="auto" w:fill="FFFFFF"/>
        </w:rPr>
        <w:t>(</w:t>
      </w:r>
      <w:r w:rsidR="004F2E06" w:rsidRPr="00927E5A">
        <w:rPr>
          <w:rFonts w:cstheme="minorHAnsi"/>
          <w:sz w:val="24"/>
          <w:szCs w:val="24"/>
          <w:shd w:val="clear" w:color="auto" w:fill="FFFFFF"/>
        </w:rPr>
        <w:t>2009</w:t>
      </w:r>
      <w:r w:rsidR="003D35B3">
        <w:rPr>
          <w:rFonts w:cstheme="minorHAnsi"/>
          <w:sz w:val="24"/>
          <w:szCs w:val="24"/>
          <w:shd w:val="clear" w:color="auto" w:fill="FFFFFF"/>
        </w:rPr>
        <w:t>)</w:t>
      </w:r>
      <w:r w:rsidR="004F2E06" w:rsidRPr="00927E5A">
        <w:rPr>
          <w:rFonts w:cstheme="minorHAnsi"/>
          <w:sz w:val="24"/>
          <w:szCs w:val="24"/>
          <w:shd w:val="clear" w:color="auto" w:fill="FFFFFF"/>
        </w:rPr>
        <w:t xml:space="preserve">; Sanders </w:t>
      </w:r>
      <w:r w:rsidR="003D35B3">
        <w:rPr>
          <w:rFonts w:cstheme="minorHAnsi"/>
          <w:sz w:val="24"/>
          <w:szCs w:val="24"/>
          <w:shd w:val="clear" w:color="auto" w:fill="FFFFFF"/>
        </w:rPr>
        <w:t>(</w:t>
      </w:r>
      <w:r w:rsidR="004F2E06" w:rsidRPr="00927E5A">
        <w:rPr>
          <w:rFonts w:cstheme="minorHAnsi"/>
          <w:sz w:val="24"/>
          <w:szCs w:val="24"/>
          <w:shd w:val="clear" w:color="auto" w:fill="FFFFFF"/>
        </w:rPr>
        <w:t xml:space="preserve">2007) suggest being part of a nurture group provides a positive impact on student’s social and emotional functioning. </w:t>
      </w:r>
      <w:r w:rsidR="001E1726" w:rsidRPr="00927E5A">
        <w:rPr>
          <w:rFonts w:cstheme="minorHAnsi"/>
          <w:sz w:val="24"/>
          <w:szCs w:val="24"/>
          <w:shd w:val="clear" w:color="auto" w:fill="FFFFFF"/>
        </w:rPr>
        <w:t>Nurture Groups provide children with mental health and social support</w:t>
      </w:r>
      <w:r w:rsidR="002F1225">
        <w:rPr>
          <w:rFonts w:cstheme="minorHAnsi"/>
          <w:sz w:val="24"/>
          <w:szCs w:val="24"/>
          <w:shd w:val="clear" w:color="auto" w:fill="FFFFFF"/>
        </w:rPr>
        <w:t xml:space="preserve">, which </w:t>
      </w:r>
      <w:r w:rsidR="001E1726" w:rsidRPr="00927E5A">
        <w:rPr>
          <w:rFonts w:cstheme="minorHAnsi"/>
          <w:sz w:val="24"/>
          <w:szCs w:val="24"/>
          <w:shd w:val="clear" w:color="auto" w:fill="FFFFFF"/>
        </w:rPr>
        <w:t>the DfE (2014) believe</w:t>
      </w:r>
      <w:r w:rsidR="002F1225">
        <w:rPr>
          <w:rFonts w:cstheme="minorHAnsi"/>
          <w:sz w:val="24"/>
          <w:szCs w:val="24"/>
          <w:shd w:val="clear" w:color="auto" w:fill="FFFFFF"/>
        </w:rPr>
        <w:t>s</w:t>
      </w:r>
      <w:r w:rsidR="001E1726" w:rsidRPr="00927E5A">
        <w:rPr>
          <w:rFonts w:cstheme="minorHAnsi"/>
          <w:sz w:val="24"/>
          <w:szCs w:val="24"/>
          <w:shd w:val="clear" w:color="auto" w:fill="FFFFFF"/>
        </w:rPr>
        <w:t xml:space="preserve"> </w:t>
      </w:r>
      <w:r w:rsidR="002F1225">
        <w:rPr>
          <w:rFonts w:cstheme="minorHAnsi"/>
          <w:sz w:val="24"/>
          <w:szCs w:val="24"/>
          <w:shd w:val="clear" w:color="auto" w:fill="FFFFFF"/>
        </w:rPr>
        <w:t xml:space="preserve">allows </w:t>
      </w:r>
      <w:r w:rsidR="001E1726" w:rsidRPr="00927E5A">
        <w:rPr>
          <w:rFonts w:cstheme="minorHAnsi"/>
          <w:sz w:val="24"/>
          <w:szCs w:val="24"/>
          <w:shd w:val="clear" w:color="auto" w:fill="FFFFFF"/>
        </w:rPr>
        <w:t xml:space="preserve">a safe space where children can have a sense of belonging and the </w:t>
      </w:r>
      <w:r w:rsidR="002F1225">
        <w:rPr>
          <w:rFonts w:cstheme="minorHAnsi"/>
          <w:sz w:val="24"/>
          <w:szCs w:val="24"/>
          <w:shd w:val="clear" w:color="auto" w:fill="FFFFFF"/>
        </w:rPr>
        <w:t>trust to</w:t>
      </w:r>
      <w:r w:rsidR="001E1726" w:rsidRPr="00927E5A">
        <w:rPr>
          <w:rFonts w:cstheme="minorHAnsi"/>
          <w:sz w:val="24"/>
          <w:szCs w:val="24"/>
          <w:shd w:val="clear" w:color="auto" w:fill="FFFFFF"/>
        </w:rPr>
        <w:t xml:space="preserve"> talk openly. </w:t>
      </w:r>
      <w:r w:rsidR="00ED0A00" w:rsidRPr="00927E5A">
        <w:rPr>
          <w:rFonts w:cstheme="minorHAnsi"/>
          <w:sz w:val="24"/>
          <w:szCs w:val="24"/>
          <w:shd w:val="clear" w:color="auto" w:fill="FFFFFF"/>
        </w:rPr>
        <w:t>Nurture Groups are supported in Scotland</w:t>
      </w:r>
      <w:r w:rsidR="00D800F5">
        <w:rPr>
          <w:rFonts w:cstheme="minorHAnsi"/>
          <w:sz w:val="24"/>
          <w:szCs w:val="24"/>
          <w:shd w:val="clear" w:color="auto" w:fill="FFFFFF"/>
        </w:rPr>
        <w:t xml:space="preserve"> to tackle educational inequality</w:t>
      </w:r>
      <w:r w:rsidR="00ED0A00" w:rsidRPr="00927E5A">
        <w:rPr>
          <w:rFonts w:cstheme="minorHAnsi"/>
          <w:sz w:val="24"/>
          <w:szCs w:val="24"/>
          <w:shd w:val="clear" w:color="auto" w:fill="FFFFFF"/>
        </w:rPr>
        <w:t xml:space="preserve"> (2014). </w:t>
      </w:r>
      <w:proofErr w:type="spellStart"/>
      <w:r w:rsidR="006B4F3F" w:rsidRPr="006C7985">
        <w:rPr>
          <w:rFonts w:cstheme="minorHAnsi"/>
          <w:sz w:val="24"/>
          <w:szCs w:val="24"/>
          <w:shd w:val="clear" w:color="auto" w:fill="FFFFFF"/>
        </w:rPr>
        <w:t>Laever</w:t>
      </w:r>
      <w:r w:rsidR="00422E5F" w:rsidRPr="006C7985">
        <w:rPr>
          <w:rFonts w:cstheme="minorHAnsi"/>
          <w:sz w:val="24"/>
          <w:szCs w:val="24"/>
          <w:shd w:val="clear" w:color="auto" w:fill="FFFFFF"/>
        </w:rPr>
        <w:t>s</w:t>
      </w:r>
      <w:proofErr w:type="spellEnd"/>
      <w:r w:rsidR="006B4F3F" w:rsidRPr="006C7985">
        <w:rPr>
          <w:rFonts w:cstheme="minorHAnsi"/>
          <w:sz w:val="24"/>
          <w:szCs w:val="24"/>
          <w:shd w:val="clear" w:color="auto" w:fill="FFFFFF"/>
        </w:rPr>
        <w:t xml:space="preserve"> (</w:t>
      </w:r>
      <w:r w:rsidR="00422E5F" w:rsidRPr="006C7985">
        <w:rPr>
          <w:rFonts w:cstheme="minorHAnsi"/>
          <w:sz w:val="24"/>
          <w:szCs w:val="24"/>
          <w:shd w:val="clear" w:color="auto" w:fill="FFFFFF"/>
        </w:rPr>
        <w:t>2003</w:t>
      </w:r>
      <w:r w:rsidR="006B4F3F" w:rsidRPr="006C7985">
        <w:rPr>
          <w:rFonts w:cstheme="minorHAnsi"/>
          <w:sz w:val="24"/>
          <w:szCs w:val="24"/>
          <w:shd w:val="clear" w:color="auto" w:fill="FFFFFF"/>
        </w:rPr>
        <w:t>)</w:t>
      </w:r>
      <w:r w:rsidR="006B4F3F" w:rsidRPr="00927E5A">
        <w:rPr>
          <w:rFonts w:cstheme="minorHAnsi"/>
          <w:sz w:val="24"/>
          <w:szCs w:val="24"/>
          <w:shd w:val="clear" w:color="auto" w:fill="FFFFFF"/>
        </w:rPr>
        <w:t xml:space="preserve"> suggests wellbeing and involvement provide for high levels of child development and deep learning. </w:t>
      </w:r>
      <w:r w:rsidR="00583F00">
        <w:rPr>
          <w:rFonts w:cstheme="minorHAnsi"/>
          <w:sz w:val="24"/>
          <w:szCs w:val="24"/>
          <w:shd w:val="clear" w:color="auto" w:fill="FFFFFF"/>
        </w:rPr>
        <w:t xml:space="preserve">Social constructivist theory and </w:t>
      </w:r>
      <w:r w:rsidR="006B4F3F" w:rsidRPr="006C7985">
        <w:rPr>
          <w:rFonts w:cstheme="minorHAnsi"/>
          <w:sz w:val="24"/>
          <w:szCs w:val="24"/>
          <w:shd w:val="clear" w:color="auto" w:fill="FFFFFF"/>
        </w:rPr>
        <w:t>Bronfenbrenner</w:t>
      </w:r>
      <w:r w:rsidR="004631A6" w:rsidRPr="006C7985">
        <w:rPr>
          <w:rFonts w:cstheme="minorHAnsi"/>
          <w:sz w:val="24"/>
          <w:szCs w:val="24"/>
          <w:shd w:val="clear" w:color="auto" w:fill="FFFFFF"/>
        </w:rPr>
        <w:t xml:space="preserve"> </w:t>
      </w:r>
      <w:r w:rsidR="00422E5F" w:rsidRPr="006C7985">
        <w:rPr>
          <w:rFonts w:cstheme="minorHAnsi"/>
          <w:sz w:val="24"/>
          <w:szCs w:val="24"/>
          <w:shd w:val="clear" w:color="auto" w:fill="FFFFFF"/>
        </w:rPr>
        <w:t xml:space="preserve">(1994) </w:t>
      </w:r>
      <w:r w:rsidR="004631A6" w:rsidRPr="006C7985">
        <w:rPr>
          <w:rFonts w:cstheme="minorHAnsi"/>
          <w:sz w:val="24"/>
          <w:szCs w:val="24"/>
          <w:shd w:val="clear" w:color="auto" w:fill="FFFFFF"/>
        </w:rPr>
        <w:t>also</w:t>
      </w:r>
      <w:r w:rsidR="006B4F3F" w:rsidRPr="006C7985">
        <w:rPr>
          <w:rFonts w:cstheme="minorHAnsi"/>
          <w:sz w:val="24"/>
          <w:szCs w:val="24"/>
          <w:shd w:val="clear" w:color="auto" w:fill="FFFFFF"/>
        </w:rPr>
        <w:t xml:space="preserve"> talk about how the learning environment </w:t>
      </w:r>
      <w:r w:rsidR="004631A6" w:rsidRPr="006C7985">
        <w:rPr>
          <w:rFonts w:cstheme="minorHAnsi"/>
          <w:sz w:val="24"/>
          <w:szCs w:val="24"/>
          <w:shd w:val="clear" w:color="auto" w:fill="FFFFFF"/>
        </w:rPr>
        <w:t>a</w:t>
      </w:r>
      <w:r w:rsidR="006B4F3F" w:rsidRPr="006C7985">
        <w:rPr>
          <w:rFonts w:cstheme="minorHAnsi"/>
          <w:sz w:val="24"/>
          <w:szCs w:val="24"/>
          <w:shd w:val="clear" w:color="auto" w:fill="FFFFFF"/>
        </w:rPr>
        <w:t>ffects learning, sug</w:t>
      </w:r>
      <w:r w:rsidR="006B4F3F" w:rsidRPr="00927E5A">
        <w:rPr>
          <w:rFonts w:cstheme="minorHAnsi"/>
          <w:sz w:val="24"/>
          <w:szCs w:val="24"/>
          <w:shd w:val="clear" w:color="auto" w:fill="FFFFFF"/>
        </w:rPr>
        <w:t xml:space="preserve">gesting there are many different social aspects </w:t>
      </w:r>
      <w:r w:rsidR="004631A6">
        <w:rPr>
          <w:rFonts w:cstheme="minorHAnsi"/>
          <w:sz w:val="24"/>
          <w:szCs w:val="24"/>
          <w:shd w:val="clear" w:color="auto" w:fill="FFFFFF"/>
        </w:rPr>
        <w:t>at play.</w:t>
      </w:r>
      <w:r w:rsidR="006B4F3F" w:rsidRPr="00927E5A">
        <w:rPr>
          <w:rFonts w:cstheme="minorHAnsi"/>
          <w:sz w:val="24"/>
          <w:szCs w:val="24"/>
          <w:shd w:val="clear" w:color="auto" w:fill="FFFFFF"/>
        </w:rPr>
        <w:t xml:space="preserve"> Nurture groups aim to provide </w:t>
      </w:r>
      <w:r w:rsidR="00735964">
        <w:rPr>
          <w:rFonts w:cstheme="minorHAnsi"/>
          <w:sz w:val="24"/>
          <w:szCs w:val="24"/>
          <w:shd w:val="clear" w:color="auto" w:fill="FFFFFF"/>
        </w:rPr>
        <w:t xml:space="preserve">the </w:t>
      </w:r>
      <w:r w:rsidR="006B4F3F" w:rsidRPr="00927E5A">
        <w:rPr>
          <w:rFonts w:cstheme="minorHAnsi"/>
          <w:sz w:val="24"/>
          <w:szCs w:val="24"/>
          <w:shd w:val="clear" w:color="auto" w:fill="FFFFFF"/>
        </w:rPr>
        <w:t>social aspects that may have been missed during childhood</w:t>
      </w:r>
      <w:r w:rsidR="00735964">
        <w:rPr>
          <w:rFonts w:cstheme="minorHAnsi"/>
          <w:sz w:val="24"/>
          <w:szCs w:val="24"/>
          <w:shd w:val="clear" w:color="auto" w:fill="FFFFFF"/>
        </w:rPr>
        <w:t xml:space="preserve"> due to lack of opportunity</w:t>
      </w:r>
      <w:r w:rsidR="006B4F3F" w:rsidRPr="00927E5A">
        <w:rPr>
          <w:rFonts w:cstheme="minorHAnsi"/>
          <w:sz w:val="24"/>
          <w:szCs w:val="24"/>
          <w:shd w:val="clear" w:color="auto" w:fill="FFFFFF"/>
        </w:rPr>
        <w:t>,</w:t>
      </w:r>
      <w:r w:rsidR="00735964">
        <w:rPr>
          <w:rFonts w:cstheme="minorHAnsi"/>
          <w:sz w:val="24"/>
          <w:szCs w:val="24"/>
          <w:shd w:val="clear" w:color="auto" w:fill="FFFFFF"/>
        </w:rPr>
        <w:t xml:space="preserve"> and</w:t>
      </w:r>
      <w:r w:rsidR="006B4F3F" w:rsidRPr="00927E5A">
        <w:rPr>
          <w:rFonts w:cstheme="minorHAnsi"/>
          <w:sz w:val="24"/>
          <w:szCs w:val="24"/>
          <w:shd w:val="clear" w:color="auto" w:fill="FFFFFF"/>
        </w:rPr>
        <w:t xml:space="preserve"> Bronfenbrenner’s theory </w:t>
      </w:r>
      <w:r w:rsidR="00735964" w:rsidRPr="00927E5A">
        <w:rPr>
          <w:rFonts w:cstheme="minorHAnsi"/>
          <w:sz w:val="24"/>
          <w:szCs w:val="24"/>
          <w:shd w:val="clear" w:color="auto" w:fill="FFFFFF"/>
        </w:rPr>
        <w:t>suggest</w:t>
      </w:r>
      <w:r w:rsidR="004436E7">
        <w:rPr>
          <w:rFonts w:cstheme="minorHAnsi"/>
          <w:sz w:val="24"/>
          <w:szCs w:val="24"/>
          <w:shd w:val="clear" w:color="auto" w:fill="FFFFFF"/>
        </w:rPr>
        <w:t>s</w:t>
      </w:r>
      <w:r w:rsidR="00735964">
        <w:rPr>
          <w:rFonts w:cstheme="minorHAnsi"/>
          <w:sz w:val="24"/>
          <w:szCs w:val="24"/>
          <w:shd w:val="clear" w:color="auto" w:fill="FFFFFF"/>
        </w:rPr>
        <w:t xml:space="preserve"> that they do this through supporting social and emotional needs. </w:t>
      </w:r>
      <w:r w:rsidR="006B4F3F" w:rsidRPr="006C7985">
        <w:rPr>
          <w:rFonts w:cstheme="minorHAnsi"/>
          <w:sz w:val="24"/>
          <w:szCs w:val="24"/>
          <w:shd w:val="clear" w:color="auto" w:fill="FFFFFF"/>
        </w:rPr>
        <w:t>Vygotsky’s social development theory</w:t>
      </w:r>
      <w:r w:rsidR="00422E5F">
        <w:rPr>
          <w:rFonts w:cstheme="minorHAnsi"/>
          <w:sz w:val="24"/>
          <w:szCs w:val="24"/>
          <w:shd w:val="clear" w:color="auto" w:fill="FFFFFF"/>
        </w:rPr>
        <w:t>(</w:t>
      </w:r>
      <w:r w:rsidR="00422E5F">
        <w:rPr>
          <w:rFonts w:ascii="Arial" w:hAnsi="Arial" w:cs="Arial"/>
          <w:color w:val="222222"/>
          <w:sz w:val="20"/>
          <w:szCs w:val="20"/>
          <w:shd w:val="clear" w:color="auto" w:fill="FFFFFF"/>
        </w:rPr>
        <w:t xml:space="preserve">Jaramillo, 1996) </w:t>
      </w:r>
      <w:r w:rsidR="006B4F3F" w:rsidRPr="00927E5A">
        <w:rPr>
          <w:rFonts w:cstheme="minorHAnsi"/>
          <w:sz w:val="24"/>
          <w:szCs w:val="24"/>
          <w:shd w:val="clear" w:color="auto" w:fill="FFFFFF"/>
        </w:rPr>
        <w:t>also agree</w:t>
      </w:r>
      <w:r w:rsidR="00EC738A">
        <w:rPr>
          <w:rFonts w:cstheme="minorHAnsi"/>
          <w:sz w:val="24"/>
          <w:szCs w:val="24"/>
          <w:shd w:val="clear" w:color="auto" w:fill="FFFFFF"/>
        </w:rPr>
        <w:t>s</w:t>
      </w:r>
      <w:r w:rsidR="006B4F3F" w:rsidRPr="00927E5A">
        <w:rPr>
          <w:rFonts w:cstheme="minorHAnsi"/>
          <w:sz w:val="24"/>
          <w:szCs w:val="24"/>
          <w:shd w:val="clear" w:color="auto" w:fill="FFFFFF"/>
        </w:rPr>
        <w:t xml:space="preserve"> that learning is a social process, so developing these relationships within a nurture group is highly beneficial, as </w:t>
      </w:r>
      <w:r w:rsidR="00EC738A">
        <w:rPr>
          <w:rFonts w:cstheme="minorHAnsi"/>
          <w:sz w:val="24"/>
          <w:szCs w:val="24"/>
          <w:shd w:val="clear" w:color="auto" w:fill="FFFFFF"/>
        </w:rPr>
        <w:t>he</w:t>
      </w:r>
      <w:r w:rsidR="006B4F3F" w:rsidRPr="00927E5A">
        <w:rPr>
          <w:rFonts w:cstheme="minorHAnsi"/>
          <w:sz w:val="24"/>
          <w:szCs w:val="24"/>
          <w:shd w:val="clear" w:color="auto" w:fill="FFFFFF"/>
        </w:rPr>
        <w:t xml:space="preserve"> s</w:t>
      </w:r>
      <w:r w:rsidR="00EC738A">
        <w:rPr>
          <w:rFonts w:cstheme="minorHAnsi"/>
          <w:sz w:val="24"/>
          <w:szCs w:val="24"/>
          <w:shd w:val="clear" w:color="auto" w:fill="FFFFFF"/>
        </w:rPr>
        <w:t>ays</w:t>
      </w:r>
      <w:r w:rsidR="006B4F3F" w:rsidRPr="00927E5A">
        <w:rPr>
          <w:rFonts w:cstheme="minorHAnsi"/>
          <w:sz w:val="24"/>
          <w:szCs w:val="24"/>
          <w:shd w:val="clear" w:color="auto" w:fill="FFFFFF"/>
        </w:rPr>
        <w:t xml:space="preserve"> cognitive and human development is caused by the ‘dynamic’ interaction between the learner and society. </w:t>
      </w:r>
    </w:p>
    <w:p w14:paraId="463D7EB0" w14:textId="77777777" w:rsidR="00422E5F" w:rsidRDefault="00422E5F" w:rsidP="000F2654">
      <w:pPr>
        <w:spacing w:line="480" w:lineRule="auto"/>
        <w:rPr>
          <w:rFonts w:cstheme="minorHAnsi"/>
          <w:b/>
          <w:bCs/>
          <w:sz w:val="24"/>
          <w:szCs w:val="24"/>
        </w:rPr>
      </w:pPr>
    </w:p>
    <w:p w14:paraId="59EEDE4C" w14:textId="77777777" w:rsidR="00422E5F" w:rsidRDefault="00422E5F" w:rsidP="000F2654">
      <w:pPr>
        <w:spacing w:line="480" w:lineRule="auto"/>
        <w:rPr>
          <w:rFonts w:cstheme="minorHAnsi"/>
          <w:b/>
          <w:bCs/>
          <w:sz w:val="24"/>
          <w:szCs w:val="24"/>
        </w:rPr>
      </w:pPr>
    </w:p>
    <w:p w14:paraId="2479994E" w14:textId="77777777" w:rsidR="000F2654" w:rsidRDefault="000F2654" w:rsidP="000F2654">
      <w:pPr>
        <w:spacing w:line="480" w:lineRule="auto"/>
        <w:rPr>
          <w:rFonts w:cstheme="minorHAnsi"/>
          <w:b/>
          <w:bCs/>
          <w:sz w:val="24"/>
          <w:szCs w:val="24"/>
        </w:rPr>
      </w:pPr>
    </w:p>
    <w:p w14:paraId="27CB1451" w14:textId="77777777" w:rsidR="000F2654" w:rsidRDefault="000F2654" w:rsidP="000F2654">
      <w:pPr>
        <w:spacing w:line="480" w:lineRule="auto"/>
        <w:rPr>
          <w:rFonts w:cstheme="minorHAnsi"/>
          <w:b/>
          <w:bCs/>
          <w:sz w:val="24"/>
          <w:szCs w:val="24"/>
        </w:rPr>
      </w:pPr>
    </w:p>
    <w:p w14:paraId="3B8BDD74" w14:textId="77777777" w:rsidR="000F2654" w:rsidRDefault="000F2654" w:rsidP="000F2654">
      <w:pPr>
        <w:spacing w:line="480" w:lineRule="auto"/>
        <w:rPr>
          <w:rFonts w:cstheme="minorHAnsi"/>
          <w:b/>
          <w:bCs/>
          <w:sz w:val="24"/>
          <w:szCs w:val="24"/>
        </w:rPr>
      </w:pPr>
    </w:p>
    <w:p w14:paraId="460EBEC7" w14:textId="77777777" w:rsidR="00881233" w:rsidRDefault="00881233" w:rsidP="000F2654">
      <w:pPr>
        <w:spacing w:line="480" w:lineRule="auto"/>
        <w:rPr>
          <w:rFonts w:cstheme="minorHAnsi"/>
          <w:b/>
          <w:bCs/>
          <w:sz w:val="24"/>
          <w:szCs w:val="24"/>
        </w:rPr>
      </w:pPr>
    </w:p>
    <w:p w14:paraId="7785D668" w14:textId="77777777" w:rsidR="00881233" w:rsidRDefault="00881233" w:rsidP="000F2654">
      <w:pPr>
        <w:spacing w:line="480" w:lineRule="auto"/>
        <w:rPr>
          <w:rFonts w:cstheme="minorHAnsi"/>
          <w:b/>
          <w:bCs/>
          <w:sz w:val="24"/>
          <w:szCs w:val="24"/>
        </w:rPr>
      </w:pPr>
    </w:p>
    <w:p w14:paraId="004204DA" w14:textId="77777777" w:rsidR="00881233" w:rsidRDefault="00881233" w:rsidP="000F2654">
      <w:pPr>
        <w:spacing w:line="480" w:lineRule="auto"/>
        <w:rPr>
          <w:rFonts w:cstheme="minorHAnsi"/>
          <w:b/>
          <w:bCs/>
          <w:sz w:val="24"/>
          <w:szCs w:val="24"/>
        </w:rPr>
      </w:pPr>
    </w:p>
    <w:p w14:paraId="5AD7EE7D" w14:textId="647F3C87" w:rsidR="00326E7D" w:rsidRDefault="00326E7D" w:rsidP="000F2654">
      <w:pPr>
        <w:spacing w:line="480" w:lineRule="auto"/>
        <w:rPr>
          <w:rFonts w:cstheme="minorHAnsi"/>
          <w:b/>
          <w:bCs/>
          <w:sz w:val="24"/>
          <w:szCs w:val="24"/>
        </w:rPr>
      </w:pPr>
      <w:r>
        <w:rPr>
          <w:rFonts w:cstheme="minorHAnsi"/>
          <w:b/>
          <w:bCs/>
          <w:sz w:val="24"/>
          <w:szCs w:val="24"/>
        </w:rPr>
        <w:t xml:space="preserve">Appendix: </w:t>
      </w:r>
    </w:p>
    <w:p w14:paraId="69541C8B" w14:textId="77777777" w:rsidR="00326E7D" w:rsidRDefault="00326E7D" w:rsidP="000F2654">
      <w:pPr>
        <w:spacing w:line="480" w:lineRule="auto"/>
        <w:rPr>
          <w:rFonts w:cstheme="minorHAnsi"/>
          <w:b/>
          <w:bCs/>
          <w:sz w:val="24"/>
          <w:szCs w:val="24"/>
        </w:rPr>
      </w:pPr>
    </w:p>
    <w:p w14:paraId="44B7DD31" w14:textId="337304C5" w:rsidR="00326E7D" w:rsidRDefault="004A46A0" w:rsidP="000F2654">
      <w:pPr>
        <w:spacing w:line="480" w:lineRule="auto"/>
        <w:rPr>
          <w:rFonts w:cstheme="minorHAnsi"/>
          <w:b/>
          <w:bCs/>
          <w:sz w:val="24"/>
          <w:szCs w:val="24"/>
        </w:rPr>
      </w:pPr>
      <w:r w:rsidRPr="00927E5A">
        <w:rPr>
          <w:rFonts w:cstheme="minorHAnsi"/>
          <w:b/>
          <w:bCs/>
          <w:sz w:val="24"/>
          <w:szCs w:val="24"/>
        </w:rPr>
        <w:t>Review of the assignment</w:t>
      </w:r>
      <w:r w:rsidR="00927E5A" w:rsidRPr="00927E5A">
        <w:rPr>
          <w:rFonts w:cstheme="minorHAnsi"/>
          <w:b/>
          <w:bCs/>
          <w:sz w:val="24"/>
          <w:szCs w:val="24"/>
        </w:rPr>
        <w:t>:</w:t>
      </w:r>
    </w:p>
    <w:p w14:paraId="5E8AC5FE" w14:textId="0646C045" w:rsidR="0023781B" w:rsidRPr="000F2654" w:rsidRDefault="0023781B" w:rsidP="000F2654">
      <w:pPr>
        <w:spacing w:line="480" w:lineRule="auto"/>
        <w:rPr>
          <w:rFonts w:cstheme="minorHAnsi"/>
        </w:rPr>
      </w:pPr>
      <w:r w:rsidRPr="000F2654">
        <w:rPr>
          <w:rFonts w:cstheme="minorHAnsi"/>
        </w:rPr>
        <w:t xml:space="preserve">In this assignment I have been researching and understanding the effect transition has on children, It was interesting to find many children struggle with the change of environment, with a lot of children given limited support in what is often a larger school. School transitions are affected by a number of out of school aspects, with poverty playing a major role. I have found that poverty causes further stresses for children and can affect changes of the brain differently to their peers. Children in poverty are also often at a disadvantage because of the knowledge of their parents, the amount of opportunities they receive and living conditions. It is crucial that schools implement strategies aiming to provide missed experiences and further academic support ensuring these children do not fall behind due to a lack of previous knowledge to build on. </w:t>
      </w:r>
      <w:r w:rsidR="00704560" w:rsidRPr="000F2654">
        <w:rPr>
          <w:rFonts w:cstheme="minorHAnsi"/>
        </w:rPr>
        <w:t>During this assignment I have also been able to improve my ideas and quality of the research undertaken. It has helped show me what is required to ensure children’s needs are being adhered to and what research and depth of research is required to ensure strategies are effective and also cost effective for the school.</w:t>
      </w:r>
      <w:r w:rsidR="00A40042" w:rsidRPr="000F2654">
        <w:rPr>
          <w:rFonts w:cstheme="minorHAnsi"/>
        </w:rPr>
        <w:t xml:space="preserve"> This links to the QTS strand ‘Professional learning’ </w:t>
      </w:r>
      <w:r w:rsidR="00A40042" w:rsidRPr="000F2654">
        <w:rPr>
          <w:rFonts w:cstheme="minorHAnsi"/>
          <w:color w:val="000000"/>
          <w:shd w:val="clear" w:color="auto" w:fill="FFFFFF"/>
        </w:rPr>
        <w:t>(</w:t>
      </w:r>
      <w:proofErr w:type="spellStart"/>
      <w:r w:rsidR="00A40042" w:rsidRPr="000F2654">
        <w:rPr>
          <w:rFonts w:cstheme="minorHAnsi"/>
          <w:color w:val="000000"/>
          <w:shd w:val="clear" w:color="auto" w:fill="FFFFFF"/>
        </w:rPr>
        <w:t>Hwb.gov.wales</w:t>
      </w:r>
      <w:proofErr w:type="spellEnd"/>
      <w:r w:rsidR="00A40042" w:rsidRPr="000F2654">
        <w:rPr>
          <w:rFonts w:cstheme="minorHAnsi"/>
          <w:color w:val="000000"/>
          <w:shd w:val="clear" w:color="auto" w:fill="FFFFFF"/>
        </w:rPr>
        <w:t>, 2017)</w:t>
      </w:r>
      <w:r w:rsidR="00A40042" w:rsidRPr="000F2654">
        <w:rPr>
          <w:rFonts w:cstheme="minorHAnsi"/>
        </w:rPr>
        <w:t xml:space="preserve">where I have used ‘wider reading and research findings’ </w:t>
      </w:r>
      <w:r w:rsidR="00A40042" w:rsidRPr="000F2654">
        <w:rPr>
          <w:rFonts w:cstheme="minorHAnsi"/>
          <w:color w:val="000000"/>
          <w:shd w:val="clear" w:color="auto" w:fill="FFFFFF"/>
        </w:rPr>
        <w:t>(</w:t>
      </w:r>
      <w:proofErr w:type="spellStart"/>
      <w:r w:rsidR="00A40042" w:rsidRPr="000F2654">
        <w:rPr>
          <w:rFonts w:cstheme="minorHAnsi"/>
          <w:color w:val="000000"/>
          <w:shd w:val="clear" w:color="auto" w:fill="FFFFFF"/>
        </w:rPr>
        <w:t>Hwb.gov.wales</w:t>
      </w:r>
      <w:proofErr w:type="spellEnd"/>
      <w:r w:rsidR="00A40042" w:rsidRPr="000F2654">
        <w:rPr>
          <w:rFonts w:cstheme="minorHAnsi"/>
          <w:color w:val="000000"/>
          <w:shd w:val="clear" w:color="auto" w:fill="FFFFFF"/>
        </w:rPr>
        <w:t>, 2017)</w:t>
      </w:r>
      <w:r w:rsidR="00A40042" w:rsidRPr="000F2654">
        <w:rPr>
          <w:rFonts w:cstheme="minorHAnsi"/>
        </w:rPr>
        <w:t xml:space="preserve"> to create and improve an intervention strategy to the needs of a school, also ‘</w:t>
      </w:r>
      <w:r w:rsidR="000F2654" w:rsidRPr="000F2654">
        <w:rPr>
          <w:rFonts w:cstheme="minorHAnsi"/>
        </w:rPr>
        <w:t>C</w:t>
      </w:r>
      <w:r w:rsidR="00A40042" w:rsidRPr="000F2654">
        <w:rPr>
          <w:rFonts w:cstheme="minorHAnsi"/>
        </w:rPr>
        <w:t xml:space="preserve">ontinuing of </w:t>
      </w:r>
      <w:r w:rsidR="000F2654" w:rsidRPr="000F2654">
        <w:rPr>
          <w:rFonts w:cstheme="minorHAnsi"/>
        </w:rPr>
        <w:t>P</w:t>
      </w:r>
      <w:r w:rsidR="00A40042" w:rsidRPr="000F2654">
        <w:rPr>
          <w:rFonts w:cstheme="minorHAnsi"/>
        </w:rPr>
        <w:t xml:space="preserve">rofessional </w:t>
      </w:r>
      <w:r w:rsidR="000F2654" w:rsidRPr="000F2654">
        <w:rPr>
          <w:rFonts w:cstheme="minorHAnsi"/>
        </w:rPr>
        <w:t>L</w:t>
      </w:r>
      <w:r w:rsidR="00A40042" w:rsidRPr="000F2654">
        <w:rPr>
          <w:rFonts w:cstheme="minorHAnsi"/>
        </w:rPr>
        <w:t xml:space="preserve">earning’ </w:t>
      </w:r>
      <w:r w:rsidR="00A40042" w:rsidRPr="000F2654">
        <w:rPr>
          <w:rFonts w:cstheme="minorHAnsi"/>
          <w:color w:val="000000"/>
          <w:shd w:val="clear" w:color="auto" w:fill="FFFFFF"/>
        </w:rPr>
        <w:t>(</w:t>
      </w:r>
      <w:proofErr w:type="spellStart"/>
      <w:r w:rsidR="00A40042" w:rsidRPr="000F2654">
        <w:rPr>
          <w:rFonts w:cstheme="minorHAnsi"/>
          <w:color w:val="000000"/>
          <w:shd w:val="clear" w:color="auto" w:fill="FFFFFF"/>
        </w:rPr>
        <w:t>Hwb.gov.wales</w:t>
      </w:r>
      <w:proofErr w:type="spellEnd"/>
      <w:r w:rsidR="00A40042" w:rsidRPr="000F2654">
        <w:rPr>
          <w:rFonts w:cstheme="minorHAnsi"/>
          <w:color w:val="000000"/>
          <w:shd w:val="clear" w:color="auto" w:fill="FFFFFF"/>
        </w:rPr>
        <w:t>, 2017)</w:t>
      </w:r>
      <w:r w:rsidR="00A40042" w:rsidRPr="000F2654">
        <w:rPr>
          <w:rFonts w:cstheme="minorHAnsi"/>
        </w:rPr>
        <w:t xml:space="preserve"> has allowed me to evaluate differing practices and research in order to make my choice.</w:t>
      </w:r>
      <w:r w:rsidR="00704560" w:rsidRPr="000F2654">
        <w:rPr>
          <w:rFonts w:cstheme="minorHAnsi"/>
        </w:rPr>
        <w:t xml:space="preserve"> Creating a new strategy has required me to look at good practice and look through extensive lists of evidence, I have been able to use my knowledge and research to create an intervention strategy to help support children who require support, this links to the QTS standards strand ‘Innovation’, where I am able to develop new techniques and evaluate the impact of changes in practice </w:t>
      </w:r>
      <w:r w:rsidR="00704560" w:rsidRPr="000F2654">
        <w:rPr>
          <w:rFonts w:cstheme="minorHAnsi"/>
          <w:color w:val="000000"/>
          <w:shd w:val="clear" w:color="auto" w:fill="FFFFFF"/>
        </w:rPr>
        <w:t>(</w:t>
      </w:r>
      <w:proofErr w:type="spellStart"/>
      <w:r w:rsidR="00704560" w:rsidRPr="000F2654">
        <w:rPr>
          <w:rFonts w:cstheme="minorHAnsi"/>
          <w:color w:val="000000"/>
          <w:shd w:val="clear" w:color="auto" w:fill="FFFFFF"/>
        </w:rPr>
        <w:t>Hwb.gov.wales</w:t>
      </w:r>
      <w:proofErr w:type="spellEnd"/>
      <w:r w:rsidR="00704560" w:rsidRPr="000F2654">
        <w:rPr>
          <w:rFonts w:cstheme="minorHAnsi"/>
          <w:color w:val="000000"/>
          <w:shd w:val="clear" w:color="auto" w:fill="FFFFFF"/>
        </w:rPr>
        <w:t>, 2017)</w:t>
      </w:r>
      <w:r w:rsidR="00A40042" w:rsidRPr="000F2654">
        <w:rPr>
          <w:rFonts w:cstheme="minorHAnsi"/>
          <w:color w:val="000000"/>
          <w:shd w:val="clear" w:color="auto" w:fill="FFFFFF"/>
        </w:rPr>
        <w:t>.</w:t>
      </w:r>
      <w:r w:rsidR="002F29F8" w:rsidRPr="000F2654">
        <w:rPr>
          <w:rFonts w:cstheme="minorHAnsi"/>
          <w:color w:val="000000"/>
          <w:shd w:val="clear" w:color="auto" w:fill="FFFFFF"/>
        </w:rPr>
        <w:t xml:space="preserve"> I have also been able to think about the collaboration with school and the whole school ethos is crucial, if something is implemented, there school be a whole school approach to create at atmosphere and support throughout the school. This links to the QTS standards strand ‘Collaboration’ and ‘Enabling Improvement’</w:t>
      </w:r>
      <w:r w:rsidR="000F2654" w:rsidRPr="000F2654">
        <w:rPr>
          <w:rFonts w:cstheme="minorHAnsi"/>
          <w:color w:val="000000"/>
          <w:shd w:val="clear" w:color="auto" w:fill="FFFFFF"/>
        </w:rPr>
        <w:t xml:space="preserve"> (</w:t>
      </w:r>
      <w:proofErr w:type="spellStart"/>
      <w:r w:rsidR="000F2654" w:rsidRPr="000F2654">
        <w:rPr>
          <w:rFonts w:cstheme="minorHAnsi"/>
          <w:color w:val="000000"/>
          <w:shd w:val="clear" w:color="auto" w:fill="FFFFFF"/>
        </w:rPr>
        <w:t>Hwb.gov.wales</w:t>
      </w:r>
      <w:proofErr w:type="spellEnd"/>
      <w:r w:rsidR="000F2654" w:rsidRPr="000F2654">
        <w:rPr>
          <w:rFonts w:cstheme="minorHAnsi"/>
          <w:color w:val="000000"/>
          <w:shd w:val="clear" w:color="auto" w:fill="FFFFFF"/>
        </w:rPr>
        <w:t xml:space="preserve">, 2017). </w:t>
      </w:r>
      <w:r w:rsidR="00A40042" w:rsidRPr="000F2654">
        <w:rPr>
          <w:rFonts w:cstheme="minorHAnsi"/>
          <w:color w:val="000000"/>
          <w:shd w:val="clear" w:color="auto" w:fill="FFFFFF"/>
        </w:rPr>
        <w:t xml:space="preserve"> </w:t>
      </w:r>
      <w:r w:rsidR="00704560" w:rsidRPr="000F2654">
        <w:rPr>
          <w:rFonts w:cstheme="minorHAnsi"/>
          <w:color w:val="000000"/>
          <w:shd w:val="clear" w:color="auto" w:fill="FFFFFF"/>
        </w:rPr>
        <w:t xml:space="preserve"> </w:t>
      </w:r>
    </w:p>
    <w:p w14:paraId="79A7BCFC" w14:textId="366971FD" w:rsidR="00326E7D" w:rsidRDefault="00326E7D" w:rsidP="000F2654">
      <w:pPr>
        <w:spacing w:line="480" w:lineRule="auto"/>
        <w:rPr>
          <w:rFonts w:cstheme="minorHAnsi"/>
          <w:b/>
          <w:bCs/>
          <w:sz w:val="24"/>
          <w:szCs w:val="24"/>
        </w:rPr>
      </w:pPr>
    </w:p>
    <w:p w14:paraId="50A0777A" w14:textId="0C94FCCA" w:rsidR="004A46A0" w:rsidRDefault="00326E7D" w:rsidP="000F2654">
      <w:pPr>
        <w:spacing w:line="480" w:lineRule="auto"/>
        <w:rPr>
          <w:rFonts w:cstheme="minorHAnsi"/>
          <w:b/>
          <w:bCs/>
          <w:sz w:val="24"/>
          <w:szCs w:val="24"/>
        </w:rPr>
      </w:pPr>
      <w:r>
        <w:rPr>
          <w:rFonts w:cstheme="minorHAnsi"/>
          <w:b/>
          <w:bCs/>
          <w:sz w:val="24"/>
          <w:szCs w:val="24"/>
        </w:rPr>
        <w:t xml:space="preserve">School Context: </w:t>
      </w:r>
      <w:r w:rsidR="00927E5A" w:rsidRPr="00927E5A">
        <w:rPr>
          <w:rFonts w:cstheme="minorHAnsi"/>
          <w:b/>
          <w:bCs/>
          <w:sz w:val="24"/>
          <w:szCs w:val="24"/>
        </w:rPr>
        <w:t xml:space="preserve"> </w:t>
      </w:r>
    </w:p>
    <w:p w14:paraId="1B63027F" w14:textId="762A69C0" w:rsidR="00C7752F" w:rsidRPr="000F2654" w:rsidRDefault="00C7752F" w:rsidP="000F2654">
      <w:pPr>
        <w:spacing w:line="480" w:lineRule="auto"/>
        <w:rPr>
          <w:rFonts w:cstheme="minorHAnsi"/>
        </w:rPr>
      </w:pPr>
      <w:r w:rsidRPr="000F2654">
        <w:rPr>
          <w:rFonts w:cstheme="minorHAnsi"/>
        </w:rPr>
        <w:t>Sandfields Primary School is in Aberavon, in Port Talbot.  There are 374 pupils aged 3 to 11 years on roll.  There are 12 mainstream classes and 62 pupils attend the part-time nursery provision. Approximately 55% of pupils are eligible for free school meals.  This is significantly above the national average of around 20%.  A very few pupils are looked after by the local authority.  The majority of pupils are of white British ethnicity, with a very few pupils speaking English as an additional language.  No pupils speak Welsh as a first language at home. The school identifies 37% of pupils as having additional learning needs.  This is above the average for Wales.  Very few pupils have a statement of special educational needs.  There have been a very few fixed term exclusions in the last year.</w:t>
      </w:r>
      <w:r w:rsidR="001F3B4B" w:rsidRPr="000F2654">
        <w:rPr>
          <w:rFonts w:cstheme="minorHAnsi"/>
        </w:rPr>
        <w:t xml:space="preserve"> </w:t>
      </w:r>
      <w:r w:rsidRPr="000F2654">
        <w:rPr>
          <w:rFonts w:cstheme="minorHAnsi"/>
        </w:rPr>
        <w:t>The individual school budget per pupil for Sandfields Primary School in 2015-2016 means that the budget is £3,127 per pupil.   The maximum per pupil in the primary schools in Neath Port Talbot is £7,039 and the minimum is £2,718. Sandfields Primary School is 51st out of the 65 primary schools in Neath Port Talbot in terms of its school budget per pupil</w:t>
      </w:r>
      <w:r w:rsidR="000F2654">
        <w:rPr>
          <w:rFonts w:cstheme="minorHAnsi"/>
        </w:rPr>
        <w:t>, Estyn (2015</w:t>
      </w:r>
      <w:r w:rsidR="002814D5">
        <w:rPr>
          <w:rFonts w:cstheme="minorHAnsi"/>
        </w:rPr>
        <w:t>, P1.</w:t>
      </w:r>
      <w:r w:rsidR="000F2654">
        <w:rPr>
          <w:rFonts w:cstheme="minorHAnsi"/>
        </w:rPr>
        <w:t>).</w:t>
      </w:r>
    </w:p>
    <w:p w14:paraId="3FC56BCD" w14:textId="0992F104" w:rsidR="0028366D" w:rsidRDefault="000F2654">
      <w:pPr>
        <w:rPr>
          <w:rFonts w:cstheme="minorHAnsi"/>
          <w:b/>
          <w:bCs/>
          <w:sz w:val="24"/>
          <w:szCs w:val="24"/>
        </w:rPr>
      </w:pPr>
      <w:r w:rsidRPr="000F2654">
        <w:rPr>
          <w:rFonts w:cstheme="minorHAnsi"/>
          <w:b/>
          <w:bCs/>
          <w:sz w:val="24"/>
          <w:szCs w:val="24"/>
        </w:rPr>
        <w:t>Script</w:t>
      </w:r>
      <w:r>
        <w:rPr>
          <w:rFonts w:cstheme="minorHAnsi"/>
          <w:b/>
          <w:bCs/>
          <w:sz w:val="24"/>
          <w:szCs w:val="24"/>
        </w:rPr>
        <w:t xml:space="preserve">: </w:t>
      </w:r>
    </w:p>
    <w:p w14:paraId="378DD1A7" w14:textId="77777777" w:rsidR="000F2654" w:rsidRPr="00A13CBA" w:rsidRDefault="000F2654" w:rsidP="000F2654">
      <w:pPr>
        <w:pStyle w:val="NormalWeb"/>
        <w:spacing w:after="160" w:line="254" w:lineRule="auto"/>
        <w:rPr>
          <w:rFonts w:asciiTheme="minorHAnsi" w:hAnsiTheme="minorHAnsi" w:cstheme="minorHAnsi"/>
          <w:b/>
          <w:bCs/>
          <w:color w:val="000000"/>
          <w:sz w:val="22"/>
          <w:szCs w:val="22"/>
        </w:rPr>
      </w:pPr>
      <w:r w:rsidRPr="00A13CBA">
        <w:rPr>
          <w:rFonts w:asciiTheme="minorHAnsi" w:hAnsiTheme="minorHAnsi" w:cstheme="minorHAnsi"/>
          <w:b/>
          <w:bCs/>
          <w:color w:val="000000"/>
          <w:sz w:val="22"/>
          <w:szCs w:val="22"/>
        </w:rPr>
        <w:t xml:space="preserve">Introduce yourself and what this speech is about – </w:t>
      </w:r>
    </w:p>
    <w:p w14:paraId="56B0B72D"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color w:val="000000"/>
          <w:sz w:val="22"/>
          <w:szCs w:val="22"/>
        </w:rPr>
        <w:t xml:space="preserve">Hello, my name is Harry Corish and thank you for listening to </w:t>
      </w:r>
      <w:r w:rsidRPr="00A13CBA">
        <w:rPr>
          <w:rFonts w:asciiTheme="minorHAnsi" w:hAnsiTheme="minorHAnsi" w:cstheme="minorHAnsi"/>
          <w:b/>
          <w:bCs/>
          <w:color w:val="000000"/>
          <w:sz w:val="22"/>
          <w:szCs w:val="22"/>
        </w:rPr>
        <w:t>my ideas on the implementation</w:t>
      </w:r>
      <w:r w:rsidRPr="00A13CBA">
        <w:rPr>
          <w:rFonts w:asciiTheme="minorHAnsi" w:hAnsiTheme="minorHAnsi" w:cstheme="minorHAnsi"/>
          <w:color w:val="000000"/>
          <w:sz w:val="22"/>
          <w:szCs w:val="22"/>
        </w:rPr>
        <w:t xml:space="preserve"> of a </w:t>
      </w:r>
      <w:r w:rsidRPr="00A13CBA">
        <w:rPr>
          <w:rFonts w:asciiTheme="minorHAnsi" w:hAnsiTheme="minorHAnsi" w:cstheme="minorHAnsi"/>
          <w:b/>
          <w:bCs/>
          <w:color w:val="000000"/>
          <w:sz w:val="22"/>
          <w:szCs w:val="22"/>
        </w:rPr>
        <w:t>new intervention strategy</w:t>
      </w:r>
      <w:r w:rsidRPr="00A13CBA">
        <w:rPr>
          <w:rFonts w:asciiTheme="minorHAnsi" w:hAnsiTheme="minorHAnsi" w:cstheme="minorHAnsi"/>
          <w:color w:val="000000"/>
          <w:sz w:val="22"/>
          <w:szCs w:val="22"/>
        </w:rPr>
        <w:t xml:space="preserve"> regarding the transition between primary school and the secondary school. </w:t>
      </w:r>
    </w:p>
    <w:p w14:paraId="54702C70"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color w:val="000000"/>
          <w:sz w:val="22"/>
          <w:szCs w:val="22"/>
        </w:rPr>
        <w:t xml:space="preserve">Following recent </w:t>
      </w:r>
      <w:r w:rsidRPr="00A13CBA">
        <w:rPr>
          <w:rFonts w:asciiTheme="minorHAnsi" w:hAnsiTheme="minorHAnsi" w:cstheme="minorHAnsi"/>
          <w:b/>
          <w:bCs/>
          <w:color w:val="000000"/>
          <w:sz w:val="22"/>
          <w:szCs w:val="22"/>
        </w:rPr>
        <w:t>Estyn</w:t>
      </w:r>
      <w:r w:rsidRPr="00A13CBA">
        <w:rPr>
          <w:rFonts w:asciiTheme="minorHAnsi" w:hAnsiTheme="minorHAnsi" w:cstheme="minorHAnsi"/>
          <w:color w:val="000000"/>
          <w:sz w:val="22"/>
          <w:szCs w:val="22"/>
        </w:rPr>
        <w:t xml:space="preserve"> inspection, evidence that we need more involvement, a support network for those requiring academic, social and emotional assistance. </w:t>
      </w:r>
    </w:p>
    <w:p w14:paraId="6E659E86"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color w:val="000000"/>
          <w:sz w:val="22"/>
          <w:szCs w:val="22"/>
        </w:rPr>
        <w:t xml:space="preserve">The strategy I will be discussing is a </w:t>
      </w:r>
      <w:r w:rsidRPr="00A13CBA">
        <w:rPr>
          <w:rFonts w:asciiTheme="minorHAnsi" w:hAnsiTheme="minorHAnsi" w:cstheme="minorHAnsi"/>
          <w:b/>
          <w:bCs/>
          <w:color w:val="000000"/>
          <w:sz w:val="22"/>
          <w:szCs w:val="22"/>
        </w:rPr>
        <w:t>Nurture Group</w:t>
      </w:r>
      <w:r w:rsidRPr="00A13CBA">
        <w:rPr>
          <w:rFonts w:asciiTheme="minorHAnsi" w:hAnsiTheme="minorHAnsi" w:cstheme="minorHAnsi"/>
          <w:color w:val="000000"/>
          <w:sz w:val="22"/>
          <w:szCs w:val="22"/>
        </w:rPr>
        <w:t xml:space="preserve"> - aims to support at-risk children by providing vital social and emotional support, whilst also supporting individual academic needs. </w:t>
      </w:r>
    </w:p>
    <w:p w14:paraId="4B7F72B7"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b/>
          <w:bCs/>
          <w:color w:val="000000"/>
          <w:sz w:val="22"/>
          <w:szCs w:val="22"/>
        </w:rPr>
        <w:t>Donaldson</w:t>
      </w:r>
      <w:r w:rsidRPr="00A13CBA">
        <w:rPr>
          <w:rFonts w:asciiTheme="minorHAnsi" w:hAnsiTheme="minorHAnsi" w:cstheme="minorHAnsi"/>
          <w:color w:val="000000"/>
          <w:sz w:val="22"/>
          <w:szCs w:val="22"/>
        </w:rPr>
        <w:t xml:space="preserve"> (2015) suggested school transition process can be improved by implementing a continuum of learning. The UNCRC show the importance that children have in the school system; they should be able to have their voices heard. </w:t>
      </w:r>
    </w:p>
    <w:p w14:paraId="7360B004"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color w:val="000000"/>
          <w:sz w:val="22"/>
          <w:szCs w:val="22"/>
        </w:rPr>
        <w:t xml:space="preserve">Not all children enter school at the same level and research shows this </w:t>
      </w:r>
      <w:r w:rsidRPr="00A13CBA">
        <w:rPr>
          <w:rFonts w:asciiTheme="minorHAnsi" w:hAnsiTheme="minorHAnsi" w:cstheme="minorHAnsi"/>
          <w:b/>
          <w:bCs/>
          <w:color w:val="000000"/>
          <w:sz w:val="22"/>
          <w:szCs w:val="22"/>
        </w:rPr>
        <w:t>gap expands further as children grow up</w:t>
      </w:r>
      <w:r w:rsidRPr="00A13CBA">
        <w:rPr>
          <w:rFonts w:asciiTheme="minorHAnsi" w:hAnsiTheme="minorHAnsi" w:cstheme="minorHAnsi"/>
          <w:color w:val="000000"/>
          <w:sz w:val="22"/>
          <w:szCs w:val="22"/>
        </w:rPr>
        <w:t xml:space="preserve">. </w:t>
      </w:r>
    </w:p>
    <w:p w14:paraId="5F4D8BFA"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color w:val="000000"/>
          <w:sz w:val="22"/>
          <w:szCs w:val="22"/>
        </w:rPr>
        <w:t xml:space="preserve">The strategy I want this school to implement is a </w:t>
      </w:r>
      <w:r w:rsidRPr="00A13CBA">
        <w:rPr>
          <w:rFonts w:asciiTheme="minorHAnsi" w:hAnsiTheme="minorHAnsi" w:cstheme="minorHAnsi"/>
          <w:b/>
          <w:bCs/>
          <w:color w:val="000000"/>
          <w:sz w:val="22"/>
          <w:szCs w:val="22"/>
        </w:rPr>
        <w:t>nurture group</w:t>
      </w:r>
      <w:r w:rsidRPr="00A13CBA">
        <w:rPr>
          <w:rFonts w:asciiTheme="minorHAnsi" w:hAnsiTheme="minorHAnsi" w:cstheme="minorHAnsi"/>
          <w:color w:val="000000"/>
          <w:sz w:val="22"/>
          <w:szCs w:val="22"/>
        </w:rPr>
        <w:t xml:space="preserve">, with a close partnership with the local comprehensive school which I believe will offer a safe place. It will allow the students to acclimatise to their new surroundings, with help from students who have gone through the process. </w:t>
      </w:r>
    </w:p>
    <w:p w14:paraId="3CFFDFD8"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b/>
          <w:bCs/>
          <w:color w:val="000000"/>
          <w:sz w:val="22"/>
          <w:szCs w:val="22"/>
        </w:rPr>
        <w:t>Children who grow up in poverty</w:t>
      </w:r>
      <w:r w:rsidRPr="00A13CBA">
        <w:rPr>
          <w:rFonts w:asciiTheme="minorHAnsi" w:hAnsiTheme="minorHAnsi" w:cstheme="minorHAnsi"/>
          <w:color w:val="000000"/>
          <w:sz w:val="22"/>
          <w:szCs w:val="22"/>
        </w:rPr>
        <w:t xml:space="preserve"> experience conditions that place them at a disadvantage, with a number of stresses and conditions that prevent the necessary motivation. Young minds say there is a crisis in the UK surrounding child mental health. </w:t>
      </w:r>
    </w:p>
    <w:p w14:paraId="3F3B3C22"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b/>
          <w:bCs/>
          <w:color w:val="000000"/>
          <w:sz w:val="22"/>
          <w:szCs w:val="22"/>
        </w:rPr>
        <w:t>In Neath and Port Talbot</w:t>
      </w:r>
      <w:r w:rsidRPr="00A13CBA">
        <w:rPr>
          <w:rFonts w:asciiTheme="minorHAnsi" w:hAnsiTheme="minorHAnsi" w:cstheme="minorHAnsi"/>
          <w:color w:val="000000"/>
          <w:sz w:val="22"/>
          <w:szCs w:val="22"/>
        </w:rPr>
        <w:t xml:space="preserve"> there’s a high percentage of children eligible for free school meals - 4,401 eligible in 2018/19. </w:t>
      </w:r>
    </w:p>
    <w:p w14:paraId="5E7EB5F2"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color w:val="000000"/>
          <w:sz w:val="22"/>
          <w:szCs w:val="22"/>
        </w:rPr>
        <w:t xml:space="preserve">In </w:t>
      </w:r>
      <w:r w:rsidRPr="00A13CBA">
        <w:rPr>
          <w:rFonts w:asciiTheme="minorHAnsi" w:hAnsiTheme="minorHAnsi" w:cstheme="minorHAnsi"/>
          <w:b/>
          <w:bCs/>
          <w:color w:val="000000"/>
          <w:sz w:val="22"/>
          <w:szCs w:val="22"/>
        </w:rPr>
        <w:t xml:space="preserve">Wales </w:t>
      </w:r>
      <w:r w:rsidRPr="00A13CBA">
        <w:rPr>
          <w:rFonts w:asciiTheme="minorHAnsi" w:hAnsiTheme="minorHAnsi" w:cstheme="minorHAnsi"/>
          <w:color w:val="000000"/>
          <w:sz w:val="22"/>
          <w:szCs w:val="22"/>
        </w:rPr>
        <w:t xml:space="preserve">the attainment gap is 21.7 concerning free school meal children. Pisa tests (OECD, 2017) and stats Wales (2019) show this gap. The JRF shows a large attainment gap between the most and least deprived. </w:t>
      </w:r>
    </w:p>
    <w:p w14:paraId="3E16FDB3" w14:textId="77777777" w:rsidR="000F2654" w:rsidRPr="00A13CBA" w:rsidRDefault="000F2654" w:rsidP="000F2654">
      <w:pPr>
        <w:pStyle w:val="NormalWeb"/>
        <w:spacing w:after="160" w:line="254" w:lineRule="auto"/>
        <w:rPr>
          <w:rFonts w:asciiTheme="minorHAnsi" w:hAnsiTheme="minorHAnsi" w:cstheme="minorHAnsi"/>
          <w:b/>
          <w:bCs/>
          <w:color w:val="000000"/>
          <w:sz w:val="22"/>
          <w:szCs w:val="22"/>
        </w:rPr>
      </w:pPr>
      <w:r w:rsidRPr="00A13CBA">
        <w:rPr>
          <w:rFonts w:asciiTheme="minorHAnsi" w:hAnsiTheme="minorHAnsi" w:cstheme="minorHAnsi"/>
          <w:b/>
          <w:bCs/>
          <w:color w:val="000000"/>
          <w:sz w:val="22"/>
          <w:szCs w:val="22"/>
        </w:rPr>
        <w:t xml:space="preserve">Nurture Groups – </w:t>
      </w:r>
    </w:p>
    <w:p w14:paraId="130F8E60"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color w:val="000000"/>
          <w:sz w:val="22"/>
          <w:szCs w:val="22"/>
        </w:rPr>
        <w:t>Based on</w:t>
      </w:r>
      <w:r w:rsidRPr="00A13CBA">
        <w:rPr>
          <w:rFonts w:asciiTheme="minorHAnsi" w:hAnsiTheme="minorHAnsi" w:cstheme="minorHAnsi"/>
          <w:b/>
          <w:bCs/>
          <w:color w:val="000000"/>
          <w:sz w:val="22"/>
          <w:szCs w:val="22"/>
        </w:rPr>
        <w:t xml:space="preserve"> </w:t>
      </w:r>
      <w:proofErr w:type="spellStart"/>
      <w:r w:rsidRPr="00A13CBA">
        <w:rPr>
          <w:rFonts w:asciiTheme="minorHAnsi" w:hAnsiTheme="minorHAnsi" w:cstheme="minorHAnsi"/>
          <w:b/>
          <w:bCs/>
          <w:color w:val="000000"/>
          <w:sz w:val="22"/>
          <w:szCs w:val="22"/>
        </w:rPr>
        <w:t>Bennathan</w:t>
      </w:r>
      <w:proofErr w:type="spellEnd"/>
      <w:r w:rsidRPr="00A13CBA">
        <w:rPr>
          <w:rFonts w:asciiTheme="minorHAnsi" w:hAnsiTheme="minorHAnsi" w:cstheme="minorHAnsi"/>
          <w:b/>
          <w:bCs/>
          <w:color w:val="000000"/>
          <w:sz w:val="22"/>
          <w:szCs w:val="22"/>
        </w:rPr>
        <w:t xml:space="preserve"> and </w:t>
      </w:r>
      <w:proofErr w:type="spellStart"/>
      <w:r w:rsidRPr="00A13CBA">
        <w:rPr>
          <w:rFonts w:asciiTheme="minorHAnsi" w:hAnsiTheme="minorHAnsi" w:cstheme="minorHAnsi"/>
          <w:b/>
          <w:bCs/>
          <w:color w:val="000000"/>
          <w:sz w:val="22"/>
          <w:szCs w:val="22"/>
        </w:rPr>
        <w:t>Boxhall’s</w:t>
      </w:r>
      <w:proofErr w:type="spellEnd"/>
      <w:r w:rsidRPr="00A13CBA">
        <w:rPr>
          <w:rFonts w:asciiTheme="minorHAnsi" w:hAnsiTheme="minorHAnsi" w:cstheme="minorHAnsi"/>
          <w:b/>
          <w:bCs/>
          <w:color w:val="000000"/>
          <w:sz w:val="22"/>
          <w:szCs w:val="22"/>
        </w:rPr>
        <w:t xml:space="preserve"> (2000) concept of Nurture Group</w:t>
      </w:r>
      <w:r w:rsidRPr="00A13CBA">
        <w:rPr>
          <w:rFonts w:asciiTheme="minorHAnsi" w:hAnsiTheme="minorHAnsi" w:cstheme="minorHAnsi"/>
          <w:color w:val="000000"/>
          <w:sz w:val="22"/>
          <w:szCs w:val="22"/>
        </w:rPr>
        <w:t xml:space="preserve"> - interventions taking place, based on six nurture principles - offers support through safe place so they can develop social and emotional connections to the environment. </w:t>
      </w:r>
    </w:p>
    <w:p w14:paraId="56D5C440"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color w:val="000000"/>
          <w:sz w:val="22"/>
          <w:szCs w:val="22"/>
        </w:rPr>
        <w:t xml:space="preserve">Glasgow City Council (2006) assert that schools are nurturing environments for all pupils, allowing children to reach their full potential. </w:t>
      </w:r>
    </w:p>
    <w:p w14:paraId="61D6C11C"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color w:val="000000"/>
          <w:sz w:val="22"/>
          <w:szCs w:val="22"/>
        </w:rPr>
        <w:t xml:space="preserve">There are </w:t>
      </w:r>
      <w:r w:rsidRPr="00A13CBA">
        <w:rPr>
          <w:rFonts w:asciiTheme="minorHAnsi" w:hAnsiTheme="minorHAnsi" w:cstheme="minorHAnsi"/>
          <w:b/>
          <w:bCs/>
          <w:color w:val="000000"/>
          <w:sz w:val="22"/>
          <w:szCs w:val="22"/>
        </w:rPr>
        <w:t>already a number of nurture groups in Neath Port Talbot</w:t>
      </w:r>
      <w:r w:rsidRPr="00A13CBA">
        <w:rPr>
          <w:rFonts w:asciiTheme="minorHAnsi" w:hAnsiTheme="minorHAnsi" w:cstheme="minorHAnsi"/>
          <w:color w:val="000000"/>
          <w:sz w:val="22"/>
          <w:szCs w:val="22"/>
        </w:rPr>
        <w:t xml:space="preserve"> which show good-practice first-hand while allowing critical evaluation.  </w:t>
      </w:r>
    </w:p>
    <w:p w14:paraId="06BB44AA"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b/>
          <w:bCs/>
          <w:color w:val="000000"/>
          <w:sz w:val="22"/>
          <w:szCs w:val="22"/>
        </w:rPr>
        <w:t>Nurture Groups UK (2019) usually consist of</w:t>
      </w:r>
      <w:r w:rsidRPr="00A13CBA">
        <w:rPr>
          <w:rFonts w:asciiTheme="minorHAnsi" w:hAnsiTheme="minorHAnsi" w:cstheme="minorHAnsi"/>
          <w:color w:val="000000"/>
          <w:sz w:val="22"/>
          <w:szCs w:val="22"/>
        </w:rPr>
        <w:t xml:space="preserve"> six to twelve children or young people, conducted by two trained members of staff. Aim to provide help, removing barriers. </w:t>
      </w:r>
    </w:p>
    <w:p w14:paraId="5945DA0A"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color w:val="000000"/>
          <w:sz w:val="22"/>
          <w:szCs w:val="22"/>
        </w:rPr>
        <w:t>A Kent Nurture Group found</w:t>
      </w:r>
      <w:r w:rsidRPr="00A13CBA">
        <w:rPr>
          <w:rFonts w:asciiTheme="minorHAnsi" w:hAnsiTheme="minorHAnsi" w:cstheme="minorHAnsi"/>
          <w:b/>
          <w:bCs/>
          <w:color w:val="000000"/>
          <w:sz w:val="22"/>
          <w:szCs w:val="22"/>
        </w:rPr>
        <w:t xml:space="preserve"> intervention has reduced exclusions</w:t>
      </w:r>
      <w:r w:rsidRPr="00A13CBA">
        <w:rPr>
          <w:rFonts w:asciiTheme="minorHAnsi" w:hAnsiTheme="minorHAnsi" w:cstheme="minorHAnsi"/>
          <w:color w:val="000000"/>
          <w:sz w:val="22"/>
          <w:szCs w:val="22"/>
        </w:rPr>
        <w:t xml:space="preserve"> by 84%. Seen in local area with exclusion numbers falling from 2008 as nurture groups increased. </w:t>
      </w:r>
    </w:p>
    <w:p w14:paraId="67CA98E2"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b/>
          <w:bCs/>
          <w:color w:val="000000"/>
          <w:sz w:val="22"/>
          <w:szCs w:val="22"/>
        </w:rPr>
        <w:t>Benefits recognised</w:t>
      </w:r>
      <w:r w:rsidRPr="00A13CBA">
        <w:rPr>
          <w:rFonts w:asciiTheme="minorHAnsi" w:hAnsiTheme="minorHAnsi" w:cstheme="minorHAnsi"/>
          <w:color w:val="000000"/>
          <w:sz w:val="22"/>
          <w:szCs w:val="22"/>
        </w:rPr>
        <w:t xml:space="preserve"> by national policy in UK; in England - DfE show the value of well led and well taught nurture groups (2012, 2016). In Scotland (Education Scotland, 2018) - report discussed how national policy aligned with these groups and how the Scottish Government (2011,2013) considered nurture groups key in supporting wellbeing and achievement. The Welsh Government (2016) cited nurture groups as an intervention that help children manage behaviour and attendance. </w:t>
      </w:r>
    </w:p>
    <w:p w14:paraId="6257FB7A" w14:textId="77777777" w:rsidR="000F2654" w:rsidRPr="00A13CBA" w:rsidRDefault="000F2654" w:rsidP="000F2654">
      <w:pPr>
        <w:pStyle w:val="NormalWeb"/>
        <w:spacing w:after="160" w:line="254" w:lineRule="auto"/>
        <w:rPr>
          <w:rFonts w:asciiTheme="minorHAnsi" w:hAnsiTheme="minorHAnsi" w:cstheme="minorHAnsi"/>
          <w:b/>
          <w:bCs/>
          <w:color w:val="000000"/>
          <w:sz w:val="22"/>
          <w:szCs w:val="22"/>
        </w:rPr>
      </w:pPr>
      <w:r w:rsidRPr="00A13CBA">
        <w:rPr>
          <w:rFonts w:asciiTheme="minorHAnsi" w:hAnsiTheme="minorHAnsi" w:cstheme="minorHAnsi"/>
          <w:b/>
          <w:bCs/>
          <w:color w:val="000000"/>
          <w:sz w:val="22"/>
          <w:szCs w:val="22"/>
        </w:rPr>
        <w:t xml:space="preserve">Cost and Setting up – </w:t>
      </w:r>
    </w:p>
    <w:p w14:paraId="64576E4E"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color w:val="000000"/>
          <w:sz w:val="22"/>
          <w:szCs w:val="22"/>
        </w:rPr>
        <w:t xml:space="preserve">Nurture groups </w:t>
      </w:r>
      <w:proofErr w:type="spellStart"/>
      <w:r w:rsidRPr="00A13CBA">
        <w:rPr>
          <w:rFonts w:asciiTheme="minorHAnsi" w:hAnsiTheme="minorHAnsi" w:cstheme="minorHAnsi"/>
          <w:color w:val="000000"/>
          <w:sz w:val="22"/>
          <w:szCs w:val="22"/>
        </w:rPr>
        <w:t>Uk</w:t>
      </w:r>
      <w:proofErr w:type="spellEnd"/>
      <w:r w:rsidRPr="00A13CBA">
        <w:rPr>
          <w:rFonts w:asciiTheme="minorHAnsi" w:hAnsiTheme="minorHAnsi" w:cstheme="minorHAnsi"/>
          <w:color w:val="000000"/>
          <w:sz w:val="22"/>
          <w:szCs w:val="22"/>
        </w:rPr>
        <w:t xml:space="preserve"> (2019) have created a </w:t>
      </w:r>
      <w:r w:rsidRPr="00A13CBA">
        <w:rPr>
          <w:rFonts w:asciiTheme="minorHAnsi" w:hAnsiTheme="minorHAnsi" w:cstheme="minorHAnsi"/>
          <w:b/>
          <w:bCs/>
          <w:color w:val="000000"/>
          <w:sz w:val="22"/>
          <w:szCs w:val="22"/>
        </w:rPr>
        <w:t>six step process for creating a nurture group</w:t>
      </w:r>
      <w:r w:rsidRPr="00A13CBA">
        <w:rPr>
          <w:rFonts w:asciiTheme="minorHAnsi" w:hAnsiTheme="minorHAnsi" w:cstheme="minorHAnsi"/>
          <w:color w:val="000000"/>
          <w:sz w:val="22"/>
          <w:szCs w:val="22"/>
        </w:rPr>
        <w:t xml:space="preserve">. Suggest visiting a local Quality Mark Award nurture group, send letters to parents for permission, update school policy. </w:t>
      </w:r>
    </w:p>
    <w:p w14:paraId="092F9143"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color w:val="000000"/>
          <w:sz w:val="22"/>
          <w:szCs w:val="22"/>
        </w:rPr>
        <w:t xml:space="preserve">According to the QMA course pilot study (2014), the average </w:t>
      </w:r>
      <w:r w:rsidRPr="00A13CBA">
        <w:rPr>
          <w:rFonts w:asciiTheme="minorHAnsi" w:hAnsiTheme="minorHAnsi" w:cstheme="minorHAnsi"/>
          <w:b/>
          <w:bCs/>
          <w:color w:val="000000"/>
          <w:sz w:val="22"/>
          <w:szCs w:val="22"/>
        </w:rPr>
        <w:t xml:space="preserve">costs </w:t>
      </w:r>
      <w:r w:rsidRPr="00A13CBA">
        <w:rPr>
          <w:rFonts w:asciiTheme="minorHAnsi" w:hAnsiTheme="minorHAnsi" w:cstheme="minorHAnsi"/>
          <w:color w:val="000000"/>
          <w:sz w:val="22"/>
          <w:szCs w:val="22"/>
        </w:rPr>
        <w:t xml:space="preserve">are £1.62 per hour per child. Children will receive 5 sessions per week for 3 terms with a total of 487.5 total hours of provision (2015). Once established, nurture groups costs £8,700 per child (nurture groups </w:t>
      </w:r>
      <w:proofErr w:type="spellStart"/>
      <w:r w:rsidRPr="00A13CBA">
        <w:rPr>
          <w:rFonts w:asciiTheme="minorHAnsi" w:hAnsiTheme="minorHAnsi" w:cstheme="minorHAnsi"/>
          <w:color w:val="000000"/>
          <w:sz w:val="22"/>
          <w:szCs w:val="22"/>
        </w:rPr>
        <w:t>Uk</w:t>
      </w:r>
      <w:proofErr w:type="spellEnd"/>
      <w:r w:rsidRPr="00A13CBA">
        <w:rPr>
          <w:rFonts w:asciiTheme="minorHAnsi" w:hAnsiTheme="minorHAnsi" w:cstheme="minorHAnsi"/>
          <w:color w:val="000000"/>
          <w:sz w:val="22"/>
          <w:szCs w:val="22"/>
        </w:rPr>
        <w:t xml:space="preserve">, 2019). </w:t>
      </w:r>
    </w:p>
    <w:p w14:paraId="00E4728A"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color w:val="000000"/>
          <w:sz w:val="22"/>
          <w:szCs w:val="22"/>
        </w:rPr>
        <w:t xml:space="preserve">Sloan et al (2016) asserts that nurture groups are </w:t>
      </w:r>
      <w:r w:rsidRPr="00A13CBA">
        <w:rPr>
          <w:rFonts w:asciiTheme="minorHAnsi" w:hAnsiTheme="minorHAnsi" w:cstheme="minorHAnsi"/>
          <w:b/>
          <w:bCs/>
          <w:color w:val="000000"/>
          <w:sz w:val="22"/>
          <w:szCs w:val="22"/>
        </w:rPr>
        <w:t>cost effective</w:t>
      </w:r>
      <w:r w:rsidRPr="00A13CBA">
        <w:rPr>
          <w:rFonts w:asciiTheme="minorHAnsi" w:hAnsiTheme="minorHAnsi" w:cstheme="minorHAnsi"/>
          <w:color w:val="000000"/>
          <w:sz w:val="22"/>
          <w:szCs w:val="22"/>
        </w:rPr>
        <w:t xml:space="preserve">. They also found nurture groups could save an estimated £150,000 of public services. Funding from the European Social Fund has been used in disadvantaged communities in Wales. </w:t>
      </w:r>
    </w:p>
    <w:p w14:paraId="570AB847"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color w:val="000000"/>
          <w:sz w:val="22"/>
          <w:szCs w:val="22"/>
        </w:rPr>
        <w:t xml:space="preserve">There is </w:t>
      </w:r>
      <w:r w:rsidRPr="00A13CBA">
        <w:rPr>
          <w:rFonts w:asciiTheme="minorHAnsi" w:hAnsiTheme="minorHAnsi" w:cstheme="minorHAnsi"/>
          <w:b/>
          <w:bCs/>
          <w:color w:val="000000"/>
          <w:sz w:val="22"/>
          <w:szCs w:val="22"/>
        </w:rPr>
        <w:t>a four day certificate in the practice and theory of Nurture Groups</w:t>
      </w:r>
      <w:r w:rsidRPr="00A13CBA">
        <w:rPr>
          <w:rFonts w:asciiTheme="minorHAnsi" w:hAnsiTheme="minorHAnsi" w:cstheme="minorHAnsi"/>
          <w:color w:val="000000"/>
          <w:sz w:val="22"/>
          <w:szCs w:val="22"/>
        </w:rPr>
        <w:t xml:space="preserve">. Wales’ Handbook for Nurture Groups 2010 say this training costs £450-£700 per person. Room with a worktable, soft seating, food preparation and sharing area, play resources, a mirror and access to age appropriate curriculum resources required (Wales Handbook for Nurture Groups). </w:t>
      </w:r>
    </w:p>
    <w:p w14:paraId="514C52B6"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color w:val="000000"/>
          <w:sz w:val="22"/>
          <w:szCs w:val="22"/>
        </w:rPr>
        <w:t xml:space="preserve">There needs to be a </w:t>
      </w:r>
      <w:r w:rsidRPr="00A13CBA">
        <w:rPr>
          <w:rFonts w:asciiTheme="minorHAnsi" w:hAnsiTheme="minorHAnsi" w:cstheme="minorHAnsi"/>
          <w:b/>
          <w:bCs/>
          <w:color w:val="000000"/>
          <w:sz w:val="22"/>
          <w:szCs w:val="22"/>
        </w:rPr>
        <w:t>whole school approach</w:t>
      </w:r>
      <w:r w:rsidRPr="00A13CBA">
        <w:rPr>
          <w:rFonts w:asciiTheme="minorHAnsi" w:hAnsiTheme="minorHAnsi" w:cstheme="minorHAnsi"/>
          <w:color w:val="000000"/>
          <w:sz w:val="22"/>
          <w:szCs w:val="22"/>
        </w:rPr>
        <w:t xml:space="preserve"> in order to allow the school to understand why some pupils need additional support (Handbook Wales). A key network needs to be created. </w:t>
      </w:r>
    </w:p>
    <w:p w14:paraId="780DEA07" w14:textId="77777777" w:rsidR="000F2654" w:rsidRPr="00A13CBA" w:rsidRDefault="000F2654" w:rsidP="000F2654">
      <w:pPr>
        <w:pStyle w:val="NormalWeb"/>
        <w:spacing w:after="160" w:line="254" w:lineRule="auto"/>
        <w:rPr>
          <w:rFonts w:asciiTheme="minorHAnsi" w:hAnsiTheme="minorHAnsi" w:cstheme="minorHAnsi"/>
          <w:b/>
          <w:bCs/>
          <w:color w:val="000000"/>
          <w:sz w:val="22"/>
          <w:szCs w:val="22"/>
        </w:rPr>
      </w:pPr>
      <w:r w:rsidRPr="00A13CBA">
        <w:rPr>
          <w:rFonts w:asciiTheme="minorHAnsi" w:hAnsiTheme="minorHAnsi" w:cstheme="minorHAnsi"/>
          <w:b/>
          <w:bCs/>
          <w:color w:val="000000"/>
          <w:sz w:val="22"/>
          <w:szCs w:val="22"/>
        </w:rPr>
        <w:t xml:space="preserve">Assessment monitoring – </w:t>
      </w:r>
    </w:p>
    <w:p w14:paraId="48D80D8C"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b/>
          <w:bCs/>
          <w:color w:val="000000"/>
          <w:sz w:val="22"/>
          <w:szCs w:val="22"/>
        </w:rPr>
        <w:t>The Boxall profile is an assessment tool</w:t>
      </w:r>
      <w:r w:rsidRPr="00A13CBA">
        <w:rPr>
          <w:rFonts w:asciiTheme="minorHAnsi" w:hAnsiTheme="minorHAnsi" w:cstheme="minorHAnsi"/>
          <w:color w:val="000000"/>
          <w:sz w:val="22"/>
          <w:szCs w:val="22"/>
        </w:rPr>
        <w:t xml:space="preserve"> which identifies blockages to learning, found in the Boxall Profile: Handbook for Teachers (Nurture Group Network, 1998). Costs £20 and additional forms can be purchased for £4 (Welsh Handbook). </w:t>
      </w:r>
    </w:p>
    <w:p w14:paraId="238C8934"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b/>
          <w:bCs/>
          <w:color w:val="000000"/>
          <w:sz w:val="22"/>
          <w:szCs w:val="22"/>
        </w:rPr>
        <w:t>Goodman’s Strengths and Difficulties Questionnaire</w:t>
      </w:r>
      <w:r w:rsidRPr="00A13CBA">
        <w:rPr>
          <w:rFonts w:asciiTheme="minorHAnsi" w:hAnsiTheme="minorHAnsi" w:cstheme="minorHAnsi"/>
          <w:color w:val="000000"/>
          <w:sz w:val="22"/>
          <w:szCs w:val="22"/>
        </w:rPr>
        <w:t xml:space="preserve"> allows practitioners the ability to conduct research which may show emotional symptoms, hyperactivity, peer problems and pro-social behaviour in children which can be assessed over six months. This can involve parents as a starting point for discussion. </w:t>
      </w:r>
    </w:p>
    <w:p w14:paraId="61786575"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color w:val="000000"/>
          <w:sz w:val="22"/>
          <w:szCs w:val="22"/>
        </w:rPr>
        <w:t xml:space="preserve">Schools with high proportion of children available for free school meals can apply for </w:t>
      </w:r>
      <w:r w:rsidRPr="00A13CBA">
        <w:rPr>
          <w:rFonts w:asciiTheme="minorHAnsi" w:hAnsiTheme="minorHAnsi" w:cstheme="minorHAnsi"/>
          <w:b/>
          <w:bCs/>
          <w:color w:val="000000"/>
          <w:sz w:val="22"/>
          <w:szCs w:val="22"/>
        </w:rPr>
        <w:t>Pupil Deprivation Grant</w:t>
      </w:r>
      <w:r w:rsidRPr="00A13CBA">
        <w:rPr>
          <w:rFonts w:asciiTheme="minorHAnsi" w:hAnsiTheme="minorHAnsi" w:cstheme="minorHAnsi"/>
          <w:color w:val="000000"/>
          <w:sz w:val="22"/>
          <w:szCs w:val="22"/>
        </w:rPr>
        <w:t xml:space="preserve">, whose purpose is to improve outcomes and remove barriers to learning for children eligible for free school meals. </w:t>
      </w:r>
    </w:p>
    <w:p w14:paraId="62D923FA"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color w:val="000000"/>
          <w:sz w:val="22"/>
          <w:szCs w:val="22"/>
        </w:rPr>
        <w:t xml:space="preserve">Schools received £1,150 per child between the ages of 5 and 15 in 2016/17 </w:t>
      </w:r>
      <w:r w:rsidRPr="00A13CBA">
        <w:rPr>
          <w:rFonts w:asciiTheme="minorHAnsi" w:hAnsiTheme="minorHAnsi" w:cstheme="minorHAnsi"/>
          <w:color w:val="000000"/>
          <w:sz w:val="22"/>
          <w:szCs w:val="22"/>
          <w:shd w:val="clear" w:color="auto" w:fill="FFFFFF"/>
        </w:rPr>
        <w:t>(</w:t>
      </w:r>
      <w:proofErr w:type="spellStart"/>
      <w:r w:rsidRPr="00A13CBA">
        <w:rPr>
          <w:rFonts w:asciiTheme="minorHAnsi" w:hAnsiTheme="minorHAnsi" w:cstheme="minorHAnsi"/>
          <w:color w:val="000000"/>
          <w:sz w:val="22"/>
          <w:szCs w:val="22"/>
          <w:shd w:val="clear" w:color="auto" w:fill="FFFFFF"/>
        </w:rPr>
        <w:t>Gov.wales</w:t>
      </w:r>
      <w:proofErr w:type="spellEnd"/>
      <w:r w:rsidRPr="00A13CBA">
        <w:rPr>
          <w:rFonts w:asciiTheme="minorHAnsi" w:hAnsiTheme="minorHAnsi" w:cstheme="minorHAnsi"/>
          <w:color w:val="000000"/>
          <w:sz w:val="22"/>
          <w:szCs w:val="22"/>
          <w:shd w:val="clear" w:color="auto" w:fill="FFFFFF"/>
        </w:rPr>
        <w:t>, 2013).</w:t>
      </w:r>
    </w:p>
    <w:p w14:paraId="3F460BEE"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color w:val="000000"/>
          <w:sz w:val="22"/>
          <w:szCs w:val="22"/>
        </w:rPr>
        <w:t xml:space="preserve">Transition Grants are also available from Welsh Government, </w:t>
      </w:r>
      <w:r w:rsidRPr="00A13CBA">
        <w:rPr>
          <w:rFonts w:asciiTheme="minorHAnsi" w:hAnsiTheme="minorHAnsi" w:cstheme="minorHAnsi"/>
          <w:b/>
          <w:bCs/>
          <w:color w:val="000000"/>
          <w:sz w:val="22"/>
          <w:szCs w:val="22"/>
        </w:rPr>
        <w:t>allowing improved transition</w:t>
      </w:r>
      <w:r w:rsidRPr="00A13CBA">
        <w:rPr>
          <w:rFonts w:asciiTheme="minorHAnsi" w:hAnsiTheme="minorHAnsi" w:cstheme="minorHAnsi"/>
          <w:color w:val="000000"/>
          <w:sz w:val="22"/>
          <w:szCs w:val="22"/>
        </w:rPr>
        <w:t xml:space="preserve"> which research says is required for children to be successful. Using personal feedback and teachers’ views allows the </w:t>
      </w:r>
      <w:r w:rsidRPr="00A13CBA">
        <w:rPr>
          <w:rFonts w:asciiTheme="minorHAnsi" w:hAnsiTheme="minorHAnsi" w:cstheme="minorHAnsi"/>
          <w:b/>
          <w:bCs/>
          <w:color w:val="000000"/>
          <w:sz w:val="22"/>
          <w:szCs w:val="22"/>
        </w:rPr>
        <w:t>monitoring</w:t>
      </w:r>
      <w:r w:rsidRPr="00A13CBA">
        <w:rPr>
          <w:rFonts w:asciiTheme="minorHAnsi" w:hAnsiTheme="minorHAnsi" w:cstheme="minorHAnsi"/>
          <w:color w:val="000000"/>
          <w:sz w:val="22"/>
          <w:szCs w:val="22"/>
        </w:rPr>
        <w:t xml:space="preserve"> of these children. The monitoring can use </w:t>
      </w:r>
      <w:proofErr w:type="spellStart"/>
      <w:r w:rsidRPr="00A13CBA">
        <w:rPr>
          <w:rFonts w:asciiTheme="minorHAnsi" w:hAnsiTheme="minorHAnsi" w:cstheme="minorHAnsi"/>
          <w:color w:val="000000"/>
          <w:sz w:val="22"/>
          <w:szCs w:val="22"/>
        </w:rPr>
        <w:t>SeeSaw</w:t>
      </w:r>
      <w:proofErr w:type="spellEnd"/>
      <w:r w:rsidRPr="00A13CBA">
        <w:rPr>
          <w:rFonts w:asciiTheme="minorHAnsi" w:hAnsiTheme="minorHAnsi" w:cstheme="minorHAnsi"/>
          <w:color w:val="000000"/>
          <w:sz w:val="22"/>
          <w:szCs w:val="22"/>
        </w:rPr>
        <w:t xml:space="preserve">, which actively involves parents. </w:t>
      </w:r>
    </w:p>
    <w:p w14:paraId="7D4488B1"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color w:val="000000"/>
          <w:sz w:val="22"/>
          <w:szCs w:val="22"/>
        </w:rPr>
        <w:t xml:space="preserve">The school could use </w:t>
      </w:r>
      <w:proofErr w:type="spellStart"/>
      <w:r w:rsidRPr="00A13CBA">
        <w:rPr>
          <w:rFonts w:asciiTheme="minorHAnsi" w:hAnsiTheme="minorHAnsi" w:cstheme="minorHAnsi"/>
          <w:b/>
          <w:bCs/>
          <w:color w:val="000000"/>
          <w:sz w:val="22"/>
          <w:szCs w:val="22"/>
        </w:rPr>
        <w:t>Kinteract</w:t>
      </w:r>
      <w:proofErr w:type="spellEnd"/>
      <w:r w:rsidRPr="00A13CBA">
        <w:rPr>
          <w:rFonts w:asciiTheme="minorHAnsi" w:hAnsiTheme="minorHAnsi" w:cstheme="minorHAnsi"/>
          <w:color w:val="000000"/>
          <w:sz w:val="22"/>
          <w:szCs w:val="22"/>
        </w:rPr>
        <w:t xml:space="preserve"> - an assessment platform that allows collaboration between teachers, students and parents. Creates the possibility for different languages to be utilised. </w:t>
      </w:r>
    </w:p>
    <w:p w14:paraId="493CE955" w14:textId="77777777" w:rsidR="000F2654" w:rsidRPr="00A13CBA" w:rsidRDefault="000F2654" w:rsidP="000F2654">
      <w:pPr>
        <w:pStyle w:val="NormalWeb"/>
        <w:spacing w:after="160" w:line="254" w:lineRule="auto"/>
        <w:rPr>
          <w:rFonts w:asciiTheme="minorHAnsi" w:hAnsiTheme="minorHAnsi" w:cstheme="minorHAnsi"/>
          <w:b/>
          <w:bCs/>
          <w:color w:val="000000"/>
          <w:sz w:val="22"/>
          <w:szCs w:val="22"/>
        </w:rPr>
      </w:pPr>
      <w:r w:rsidRPr="00A13CBA">
        <w:rPr>
          <w:rFonts w:asciiTheme="minorHAnsi" w:hAnsiTheme="minorHAnsi" w:cstheme="minorHAnsi"/>
          <w:b/>
          <w:bCs/>
          <w:color w:val="000000"/>
          <w:sz w:val="22"/>
          <w:szCs w:val="22"/>
        </w:rPr>
        <w:t xml:space="preserve">OFSTED and ESTYN – </w:t>
      </w:r>
    </w:p>
    <w:p w14:paraId="40D0459C"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b/>
          <w:bCs/>
          <w:color w:val="000000"/>
          <w:sz w:val="22"/>
          <w:szCs w:val="22"/>
        </w:rPr>
        <w:t xml:space="preserve">Estyn </w:t>
      </w:r>
      <w:r w:rsidRPr="00A13CBA">
        <w:rPr>
          <w:rFonts w:asciiTheme="minorHAnsi" w:hAnsiTheme="minorHAnsi" w:cstheme="minorHAnsi"/>
          <w:color w:val="000000"/>
          <w:sz w:val="22"/>
          <w:szCs w:val="22"/>
        </w:rPr>
        <w:t xml:space="preserve">(2010) says schools must improve R7 transition arrangements to improve consistency of teacher assessment. Transitions are often difficult for students who are changing environments. </w:t>
      </w:r>
    </w:p>
    <w:p w14:paraId="110B4273"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color w:val="000000"/>
          <w:sz w:val="22"/>
          <w:szCs w:val="22"/>
        </w:rPr>
        <w:t xml:space="preserve">Estyn has provided </w:t>
      </w:r>
      <w:r w:rsidRPr="00A13CBA">
        <w:rPr>
          <w:rFonts w:asciiTheme="minorHAnsi" w:hAnsiTheme="minorHAnsi" w:cstheme="minorHAnsi"/>
          <w:b/>
          <w:bCs/>
          <w:color w:val="000000"/>
          <w:sz w:val="22"/>
          <w:szCs w:val="22"/>
        </w:rPr>
        <w:t>examples on good practice</w:t>
      </w:r>
      <w:r w:rsidRPr="00A13CBA">
        <w:rPr>
          <w:rFonts w:asciiTheme="minorHAnsi" w:hAnsiTheme="minorHAnsi" w:cstheme="minorHAnsi"/>
          <w:color w:val="000000"/>
          <w:sz w:val="22"/>
          <w:szCs w:val="22"/>
        </w:rPr>
        <w:t xml:space="preserve"> that can be used as reference in transitioning a school. </w:t>
      </w:r>
      <w:r w:rsidRPr="00A13CBA">
        <w:rPr>
          <w:rFonts w:asciiTheme="minorHAnsi" w:hAnsiTheme="minorHAnsi" w:cstheme="minorHAnsi"/>
          <w:b/>
          <w:bCs/>
          <w:color w:val="000000"/>
          <w:sz w:val="22"/>
          <w:szCs w:val="22"/>
        </w:rPr>
        <w:t>Porthcawl Comprehensive</w:t>
      </w:r>
      <w:r w:rsidRPr="00A13CBA">
        <w:rPr>
          <w:rFonts w:asciiTheme="minorHAnsi" w:hAnsiTheme="minorHAnsi" w:cstheme="minorHAnsi"/>
          <w:color w:val="000000"/>
          <w:sz w:val="22"/>
          <w:szCs w:val="22"/>
        </w:rPr>
        <w:t xml:space="preserve"> - inclusion of parents and children when looking at the transition from primary to secondary. </w:t>
      </w:r>
      <w:proofErr w:type="spellStart"/>
      <w:r w:rsidRPr="00A13CBA">
        <w:rPr>
          <w:rFonts w:asciiTheme="minorHAnsi" w:hAnsiTheme="minorHAnsi" w:cstheme="minorHAnsi"/>
          <w:b/>
          <w:bCs/>
          <w:color w:val="000000"/>
          <w:sz w:val="22"/>
          <w:szCs w:val="22"/>
        </w:rPr>
        <w:t>Cadoxten</w:t>
      </w:r>
      <w:proofErr w:type="spellEnd"/>
      <w:r w:rsidRPr="00A13CBA">
        <w:rPr>
          <w:rFonts w:asciiTheme="minorHAnsi" w:hAnsiTheme="minorHAnsi" w:cstheme="minorHAnsi"/>
          <w:b/>
          <w:bCs/>
          <w:color w:val="000000"/>
          <w:sz w:val="22"/>
          <w:szCs w:val="22"/>
        </w:rPr>
        <w:t xml:space="preserve"> Primary School</w:t>
      </w:r>
      <w:r w:rsidRPr="00A13CBA">
        <w:rPr>
          <w:rFonts w:asciiTheme="minorHAnsi" w:hAnsiTheme="minorHAnsi" w:cstheme="minorHAnsi"/>
          <w:color w:val="000000"/>
          <w:sz w:val="22"/>
          <w:szCs w:val="22"/>
        </w:rPr>
        <w:t xml:space="preserve"> provided a nurturing environment using inclusive approach to wellbeing, using Nurture groups to provide support emotionally and providing educational support and mentoring. </w:t>
      </w:r>
    </w:p>
    <w:p w14:paraId="7800E1E8"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b/>
          <w:bCs/>
          <w:color w:val="000000"/>
          <w:sz w:val="22"/>
          <w:szCs w:val="22"/>
        </w:rPr>
        <w:t>An Evaluation of Nurture Groups in Neath Port Talbot</w:t>
      </w:r>
      <w:r w:rsidRPr="00A13CBA">
        <w:rPr>
          <w:rFonts w:asciiTheme="minorHAnsi" w:hAnsiTheme="minorHAnsi" w:cstheme="minorHAnsi"/>
          <w:color w:val="000000"/>
          <w:sz w:val="22"/>
          <w:szCs w:val="22"/>
        </w:rPr>
        <w:t xml:space="preserve"> (2012) shows teachers have reported the difference in children’s presence within class as well as the </w:t>
      </w:r>
      <w:proofErr w:type="spellStart"/>
      <w:r w:rsidRPr="00A13CBA">
        <w:rPr>
          <w:rFonts w:asciiTheme="minorHAnsi" w:hAnsiTheme="minorHAnsi" w:cstheme="minorHAnsi"/>
          <w:color w:val="000000"/>
          <w:sz w:val="22"/>
          <w:szCs w:val="22"/>
        </w:rPr>
        <w:t>Boxhall</w:t>
      </w:r>
      <w:proofErr w:type="spellEnd"/>
      <w:r w:rsidRPr="00A13CBA">
        <w:rPr>
          <w:rFonts w:asciiTheme="minorHAnsi" w:hAnsiTheme="minorHAnsi" w:cstheme="minorHAnsi"/>
          <w:color w:val="000000"/>
          <w:sz w:val="22"/>
          <w:szCs w:val="22"/>
        </w:rPr>
        <w:t xml:space="preserve"> evidence, suggesting the majority of children are on-track - a number of children exceeding expectations In Sandfields Comprehensive School - pupil had improved their reading age by 6 years within the two academic years provided for within a nurture group. Area has also seen a decrease in exclusions at schools with Nurture Groups between 2006/07 and 2010/11. </w:t>
      </w:r>
    </w:p>
    <w:p w14:paraId="54E780F5"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b/>
          <w:bCs/>
          <w:color w:val="000000"/>
          <w:sz w:val="22"/>
          <w:szCs w:val="22"/>
        </w:rPr>
        <w:t>Wellbeing</w:t>
      </w:r>
      <w:r w:rsidRPr="00A13CBA">
        <w:rPr>
          <w:rFonts w:asciiTheme="minorHAnsi" w:hAnsiTheme="minorHAnsi" w:cstheme="minorHAnsi"/>
          <w:color w:val="000000"/>
          <w:sz w:val="22"/>
          <w:szCs w:val="22"/>
        </w:rPr>
        <w:t xml:space="preserve"> is a crucial part of the Social Effectiveness Framework. </w:t>
      </w:r>
      <w:proofErr w:type="spellStart"/>
      <w:r w:rsidRPr="00A13CBA">
        <w:rPr>
          <w:rFonts w:asciiTheme="minorHAnsi" w:hAnsiTheme="minorHAnsi" w:cstheme="minorHAnsi"/>
          <w:b/>
          <w:bCs/>
          <w:color w:val="000000"/>
          <w:sz w:val="22"/>
          <w:szCs w:val="22"/>
        </w:rPr>
        <w:t>Melin</w:t>
      </w:r>
      <w:proofErr w:type="spellEnd"/>
      <w:r w:rsidRPr="00A13CBA">
        <w:rPr>
          <w:rFonts w:asciiTheme="minorHAnsi" w:hAnsiTheme="minorHAnsi" w:cstheme="minorHAnsi"/>
          <w:b/>
          <w:bCs/>
          <w:color w:val="000000"/>
          <w:sz w:val="22"/>
          <w:szCs w:val="22"/>
        </w:rPr>
        <w:t xml:space="preserve"> Primary school</w:t>
      </w:r>
      <w:r w:rsidRPr="00A13CBA">
        <w:rPr>
          <w:rFonts w:asciiTheme="minorHAnsi" w:hAnsiTheme="minorHAnsi" w:cstheme="minorHAnsi"/>
          <w:color w:val="000000"/>
          <w:sz w:val="22"/>
          <w:szCs w:val="22"/>
        </w:rPr>
        <w:t xml:space="preserve">’s inspection show this, where </w:t>
      </w:r>
      <w:r w:rsidRPr="00A13CBA">
        <w:rPr>
          <w:rFonts w:asciiTheme="minorHAnsi" w:hAnsiTheme="minorHAnsi" w:cstheme="minorHAnsi"/>
          <w:b/>
          <w:bCs/>
          <w:color w:val="000000"/>
          <w:sz w:val="22"/>
          <w:szCs w:val="22"/>
        </w:rPr>
        <w:t xml:space="preserve">Estyn </w:t>
      </w:r>
      <w:r w:rsidRPr="00A13CBA">
        <w:rPr>
          <w:rFonts w:asciiTheme="minorHAnsi" w:hAnsiTheme="minorHAnsi" w:cstheme="minorHAnsi"/>
          <w:color w:val="000000"/>
          <w:sz w:val="22"/>
          <w:szCs w:val="22"/>
        </w:rPr>
        <w:t xml:space="preserve">asserted that “nurture provision has a positive impact on pupils wellbeing” (2010). </w:t>
      </w:r>
    </w:p>
    <w:p w14:paraId="504B24A0"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color w:val="000000"/>
          <w:sz w:val="22"/>
          <w:szCs w:val="22"/>
        </w:rPr>
        <w:t xml:space="preserve">OFSTED (2011) say </w:t>
      </w:r>
      <w:r w:rsidRPr="00A13CBA">
        <w:rPr>
          <w:rFonts w:asciiTheme="minorHAnsi" w:hAnsiTheme="minorHAnsi" w:cstheme="minorHAnsi"/>
          <w:b/>
          <w:bCs/>
          <w:color w:val="000000"/>
          <w:sz w:val="22"/>
          <w:szCs w:val="22"/>
        </w:rPr>
        <w:t>teachers must be careful with integration and reintegration</w:t>
      </w:r>
      <w:r w:rsidRPr="00A13CBA">
        <w:rPr>
          <w:rFonts w:asciiTheme="minorHAnsi" w:hAnsiTheme="minorHAnsi" w:cstheme="minorHAnsi"/>
          <w:color w:val="000000"/>
          <w:sz w:val="22"/>
          <w:szCs w:val="22"/>
        </w:rPr>
        <w:t xml:space="preserve">; there must be close ties between the class teacher, teaching assistant and nurture group staff. OFSTED recommend a student’s contact is not cut off to the group but should visit. They assert the length of a pupil’s placement in a nurture group must not be decided before. This will be under regular review throughout.  </w:t>
      </w:r>
    </w:p>
    <w:p w14:paraId="6DC8DDFF" w14:textId="77777777" w:rsidR="000F2654" w:rsidRPr="00A13CBA" w:rsidRDefault="000F2654" w:rsidP="000F2654">
      <w:pPr>
        <w:pStyle w:val="NormalWeb"/>
        <w:spacing w:after="160" w:line="254" w:lineRule="auto"/>
        <w:rPr>
          <w:rFonts w:asciiTheme="minorHAnsi" w:hAnsiTheme="minorHAnsi" w:cstheme="minorHAnsi"/>
          <w:b/>
          <w:bCs/>
          <w:color w:val="000000"/>
          <w:sz w:val="22"/>
          <w:szCs w:val="22"/>
        </w:rPr>
      </w:pPr>
      <w:r w:rsidRPr="00A13CBA">
        <w:rPr>
          <w:rFonts w:asciiTheme="minorHAnsi" w:hAnsiTheme="minorHAnsi" w:cstheme="minorHAnsi"/>
          <w:b/>
          <w:bCs/>
          <w:color w:val="000000"/>
          <w:sz w:val="22"/>
          <w:szCs w:val="22"/>
        </w:rPr>
        <w:t xml:space="preserve">Country and policy – </w:t>
      </w:r>
    </w:p>
    <w:p w14:paraId="4DF9719A"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b/>
          <w:bCs/>
          <w:color w:val="000000"/>
          <w:sz w:val="22"/>
          <w:szCs w:val="22"/>
        </w:rPr>
        <w:t>Wellbeing is becoming more important</w:t>
      </w:r>
      <w:r w:rsidRPr="00A13CBA">
        <w:rPr>
          <w:rFonts w:asciiTheme="minorHAnsi" w:hAnsiTheme="minorHAnsi" w:cstheme="minorHAnsi"/>
          <w:color w:val="000000"/>
          <w:sz w:val="22"/>
          <w:szCs w:val="22"/>
        </w:rPr>
        <w:t xml:space="preserve"> and should play a major part in </w:t>
      </w:r>
      <w:r w:rsidRPr="00A13CBA">
        <w:rPr>
          <w:rFonts w:asciiTheme="minorHAnsi" w:hAnsiTheme="minorHAnsi" w:cstheme="minorHAnsi"/>
          <w:b/>
          <w:bCs/>
          <w:color w:val="000000"/>
          <w:sz w:val="22"/>
          <w:szCs w:val="22"/>
        </w:rPr>
        <w:t>educational policy</w:t>
      </w:r>
      <w:r w:rsidRPr="00A13CBA">
        <w:rPr>
          <w:rFonts w:asciiTheme="minorHAnsi" w:hAnsiTheme="minorHAnsi" w:cstheme="minorHAnsi"/>
          <w:color w:val="000000"/>
          <w:sz w:val="22"/>
          <w:szCs w:val="22"/>
        </w:rPr>
        <w:t xml:space="preserve">. This has been echoed around the UK, seen in the number of policies passed. </w:t>
      </w:r>
      <w:r w:rsidRPr="00A13CBA">
        <w:rPr>
          <w:rFonts w:asciiTheme="minorHAnsi" w:hAnsiTheme="minorHAnsi" w:cstheme="minorHAnsi"/>
          <w:b/>
          <w:bCs/>
          <w:color w:val="000000"/>
          <w:sz w:val="22"/>
          <w:szCs w:val="22"/>
        </w:rPr>
        <w:t xml:space="preserve">Support </w:t>
      </w:r>
      <w:r w:rsidRPr="00A13CBA">
        <w:rPr>
          <w:rFonts w:asciiTheme="minorHAnsi" w:hAnsiTheme="minorHAnsi" w:cstheme="minorHAnsi"/>
          <w:color w:val="000000"/>
          <w:sz w:val="22"/>
          <w:szCs w:val="22"/>
        </w:rPr>
        <w:t xml:space="preserve">can be seen in the Warnock Report 1978, green paper for excellence for all children 1997, Steer Report 2005, Healthy schools Toolkit and the Mental Health and behaviour in school Report 2014. </w:t>
      </w:r>
    </w:p>
    <w:p w14:paraId="7588056C"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color w:val="000000"/>
          <w:sz w:val="22"/>
          <w:szCs w:val="22"/>
        </w:rPr>
        <w:t xml:space="preserve">Policy and Government </w:t>
      </w:r>
      <w:r w:rsidRPr="00A13CBA">
        <w:rPr>
          <w:rFonts w:asciiTheme="minorHAnsi" w:hAnsiTheme="minorHAnsi" w:cstheme="minorHAnsi"/>
          <w:b/>
          <w:bCs/>
          <w:color w:val="000000"/>
          <w:sz w:val="22"/>
          <w:szCs w:val="22"/>
        </w:rPr>
        <w:t>support can be also be seen across a UK</w:t>
      </w:r>
      <w:r w:rsidRPr="00A13CBA">
        <w:rPr>
          <w:rFonts w:asciiTheme="minorHAnsi" w:hAnsiTheme="minorHAnsi" w:cstheme="minorHAnsi"/>
          <w:color w:val="000000"/>
          <w:sz w:val="22"/>
          <w:szCs w:val="22"/>
        </w:rPr>
        <w:t xml:space="preserve"> context. Wales’ Wellbeing of Future Generations (Wales) Act, Children and families measure 2010, A child poverty plan, in England: Every Child Matters, in Scotland: Getting it Right for Every Child, look to improve current practice and policy. </w:t>
      </w:r>
      <w:r w:rsidRPr="00A13CBA">
        <w:rPr>
          <w:rFonts w:asciiTheme="minorHAnsi" w:hAnsiTheme="minorHAnsi" w:cstheme="minorHAnsi"/>
          <w:b/>
          <w:bCs/>
          <w:color w:val="000000"/>
          <w:sz w:val="22"/>
          <w:szCs w:val="22"/>
        </w:rPr>
        <w:t>This supports idea of nurture groups</w:t>
      </w:r>
      <w:r w:rsidRPr="00A13CBA">
        <w:rPr>
          <w:rFonts w:asciiTheme="minorHAnsi" w:hAnsiTheme="minorHAnsi" w:cstheme="minorHAnsi"/>
          <w:color w:val="000000"/>
          <w:sz w:val="22"/>
          <w:szCs w:val="22"/>
        </w:rPr>
        <w:t xml:space="preserve"> allowing children a voice to create own environments.   </w:t>
      </w:r>
    </w:p>
    <w:p w14:paraId="7E44F053"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color w:val="000000"/>
          <w:sz w:val="22"/>
          <w:szCs w:val="22"/>
        </w:rPr>
        <w:t xml:space="preserve">Government legislature and policy has shown </w:t>
      </w:r>
      <w:r w:rsidRPr="00A13CBA">
        <w:rPr>
          <w:rFonts w:asciiTheme="minorHAnsi" w:hAnsiTheme="minorHAnsi" w:cstheme="minorHAnsi"/>
          <w:b/>
          <w:bCs/>
          <w:color w:val="000000"/>
          <w:sz w:val="22"/>
          <w:szCs w:val="22"/>
        </w:rPr>
        <w:t>the benefits and the effectiveness</w:t>
      </w:r>
      <w:r w:rsidRPr="00A13CBA">
        <w:rPr>
          <w:rFonts w:asciiTheme="minorHAnsi" w:hAnsiTheme="minorHAnsi" w:cstheme="minorHAnsi"/>
          <w:color w:val="000000"/>
          <w:sz w:val="22"/>
          <w:szCs w:val="22"/>
        </w:rPr>
        <w:t xml:space="preserve"> of school interventions in tackling the problems of poverty. Won’t entirely eradicate problem, as seen, however the intervention strategy should be used within a broad range of policies. </w:t>
      </w:r>
    </w:p>
    <w:p w14:paraId="35C4962A"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b/>
          <w:bCs/>
          <w:color w:val="000000"/>
          <w:sz w:val="22"/>
          <w:szCs w:val="22"/>
        </w:rPr>
        <w:t>The Tackling Poverty Action Plan</w:t>
      </w:r>
      <w:r w:rsidRPr="00A13CBA">
        <w:rPr>
          <w:rFonts w:asciiTheme="minorHAnsi" w:hAnsiTheme="minorHAnsi" w:cstheme="minorHAnsi"/>
          <w:color w:val="000000"/>
          <w:sz w:val="22"/>
          <w:szCs w:val="22"/>
        </w:rPr>
        <w:t xml:space="preserve"> (2012a) </w:t>
      </w:r>
      <w:r w:rsidRPr="00A13CBA">
        <w:rPr>
          <w:rFonts w:asciiTheme="minorHAnsi" w:hAnsiTheme="minorHAnsi" w:cstheme="minorHAnsi"/>
          <w:b/>
          <w:bCs/>
          <w:color w:val="000000"/>
          <w:sz w:val="22"/>
          <w:szCs w:val="22"/>
        </w:rPr>
        <w:t>in Wales</w:t>
      </w:r>
      <w:r w:rsidRPr="00A13CBA">
        <w:rPr>
          <w:rFonts w:asciiTheme="minorHAnsi" w:hAnsiTheme="minorHAnsi" w:cstheme="minorHAnsi"/>
          <w:color w:val="000000"/>
          <w:sz w:val="22"/>
          <w:szCs w:val="22"/>
        </w:rPr>
        <w:t xml:space="preserve"> shows Welsh Government’s aims are looking to improve outcomes for children growing up in poverty. This shows that</w:t>
      </w:r>
      <w:r w:rsidRPr="00A13CBA">
        <w:rPr>
          <w:rFonts w:asciiTheme="minorHAnsi" w:hAnsiTheme="minorHAnsi" w:cstheme="minorHAnsi"/>
          <w:b/>
          <w:bCs/>
          <w:color w:val="000000"/>
          <w:sz w:val="22"/>
          <w:szCs w:val="22"/>
        </w:rPr>
        <w:t xml:space="preserve"> broad strategies</w:t>
      </w:r>
      <w:r w:rsidRPr="00A13CBA">
        <w:rPr>
          <w:rFonts w:asciiTheme="minorHAnsi" w:hAnsiTheme="minorHAnsi" w:cstheme="minorHAnsi"/>
          <w:color w:val="000000"/>
          <w:sz w:val="22"/>
          <w:szCs w:val="22"/>
        </w:rPr>
        <w:t xml:space="preserve"> should be used with inclusion on community, family and personal level. This is further seen in Donaldson’s Successful Futures and in Scotland with their Child poverty strategy. </w:t>
      </w:r>
    </w:p>
    <w:p w14:paraId="51C1A665" w14:textId="77777777" w:rsidR="000F2654" w:rsidRPr="00A13CBA" w:rsidRDefault="000F2654" w:rsidP="000F2654">
      <w:pPr>
        <w:pStyle w:val="NormalWeb"/>
        <w:spacing w:after="160" w:line="254" w:lineRule="auto"/>
        <w:rPr>
          <w:rFonts w:asciiTheme="minorHAnsi" w:hAnsiTheme="minorHAnsi" w:cstheme="minorHAnsi"/>
          <w:b/>
          <w:bCs/>
          <w:color w:val="000000"/>
          <w:sz w:val="22"/>
          <w:szCs w:val="22"/>
        </w:rPr>
      </w:pPr>
      <w:r w:rsidRPr="00A13CBA">
        <w:rPr>
          <w:rFonts w:asciiTheme="minorHAnsi" w:hAnsiTheme="minorHAnsi" w:cstheme="minorHAnsi"/>
          <w:b/>
          <w:bCs/>
          <w:color w:val="000000"/>
          <w:sz w:val="22"/>
          <w:szCs w:val="22"/>
        </w:rPr>
        <w:t xml:space="preserve">Sum up and conclude – </w:t>
      </w:r>
    </w:p>
    <w:p w14:paraId="0D194211"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b/>
          <w:bCs/>
          <w:color w:val="000000"/>
          <w:sz w:val="22"/>
          <w:szCs w:val="22"/>
        </w:rPr>
        <w:t>I want to thank you</w:t>
      </w:r>
      <w:r w:rsidRPr="00A13CBA">
        <w:rPr>
          <w:rFonts w:asciiTheme="minorHAnsi" w:hAnsiTheme="minorHAnsi" w:cstheme="minorHAnsi"/>
          <w:color w:val="000000"/>
          <w:sz w:val="22"/>
          <w:szCs w:val="22"/>
        </w:rPr>
        <w:t xml:space="preserve"> for your time and for listening to </w:t>
      </w:r>
      <w:r w:rsidRPr="00A13CBA">
        <w:rPr>
          <w:rFonts w:asciiTheme="minorHAnsi" w:hAnsiTheme="minorHAnsi" w:cstheme="minorHAnsi"/>
          <w:b/>
          <w:bCs/>
          <w:color w:val="000000"/>
          <w:sz w:val="22"/>
          <w:szCs w:val="22"/>
        </w:rPr>
        <w:t>my ideas on nurture approached intervention to transitions in education</w:t>
      </w:r>
      <w:r w:rsidRPr="00A13CBA">
        <w:rPr>
          <w:rFonts w:asciiTheme="minorHAnsi" w:hAnsiTheme="minorHAnsi" w:cstheme="minorHAnsi"/>
          <w:color w:val="000000"/>
          <w:sz w:val="22"/>
          <w:szCs w:val="22"/>
        </w:rPr>
        <w:t xml:space="preserve">. It should be </w:t>
      </w:r>
      <w:r w:rsidRPr="00A13CBA">
        <w:rPr>
          <w:rFonts w:asciiTheme="minorHAnsi" w:hAnsiTheme="minorHAnsi" w:cstheme="minorHAnsi"/>
          <w:b/>
          <w:bCs/>
          <w:color w:val="000000"/>
          <w:sz w:val="22"/>
          <w:szCs w:val="22"/>
        </w:rPr>
        <w:t>evident</w:t>
      </w:r>
      <w:r w:rsidRPr="00A13CBA">
        <w:rPr>
          <w:rFonts w:asciiTheme="minorHAnsi" w:hAnsiTheme="minorHAnsi" w:cstheme="minorHAnsi"/>
          <w:color w:val="000000"/>
          <w:sz w:val="22"/>
          <w:szCs w:val="22"/>
        </w:rPr>
        <w:t xml:space="preserve"> that nurture groups </w:t>
      </w:r>
      <w:r w:rsidRPr="00A13CBA">
        <w:rPr>
          <w:rFonts w:asciiTheme="minorHAnsi" w:hAnsiTheme="minorHAnsi" w:cstheme="minorHAnsi"/>
          <w:b/>
          <w:bCs/>
          <w:color w:val="000000"/>
          <w:sz w:val="22"/>
          <w:szCs w:val="22"/>
        </w:rPr>
        <w:t>are beneficial</w:t>
      </w:r>
      <w:r w:rsidRPr="00A13CBA">
        <w:rPr>
          <w:rFonts w:asciiTheme="minorHAnsi" w:hAnsiTheme="minorHAnsi" w:cstheme="minorHAnsi"/>
          <w:color w:val="000000"/>
          <w:sz w:val="22"/>
          <w:szCs w:val="22"/>
        </w:rPr>
        <w:t xml:space="preserve"> because of the social and emotional impact on children. They prove incremental in development of children’s personalities and willingness to participate. </w:t>
      </w:r>
    </w:p>
    <w:p w14:paraId="1D0843B2" w14:textId="77777777" w:rsidR="000F2654" w:rsidRPr="00A13CBA" w:rsidRDefault="000F2654" w:rsidP="000F2654">
      <w:pPr>
        <w:pStyle w:val="NormalWeb"/>
        <w:spacing w:after="160" w:line="254" w:lineRule="auto"/>
        <w:rPr>
          <w:rFonts w:asciiTheme="minorHAnsi" w:hAnsiTheme="minorHAnsi" w:cstheme="minorHAnsi"/>
          <w:color w:val="000000"/>
          <w:sz w:val="22"/>
          <w:szCs w:val="22"/>
        </w:rPr>
      </w:pPr>
      <w:r w:rsidRPr="00A13CBA">
        <w:rPr>
          <w:rFonts w:asciiTheme="minorHAnsi" w:hAnsiTheme="minorHAnsi" w:cstheme="minorHAnsi"/>
          <w:color w:val="000000"/>
          <w:sz w:val="22"/>
          <w:szCs w:val="22"/>
        </w:rPr>
        <w:t xml:space="preserve">Nurture groups provide safe place and can help practitioners develop children’s outcomes. This has been </w:t>
      </w:r>
      <w:r w:rsidRPr="00A13CBA">
        <w:rPr>
          <w:rFonts w:asciiTheme="minorHAnsi" w:hAnsiTheme="minorHAnsi" w:cstheme="minorHAnsi"/>
          <w:b/>
          <w:bCs/>
          <w:color w:val="000000"/>
          <w:sz w:val="22"/>
          <w:szCs w:val="22"/>
        </w:rPr>
        <w:t>backed by numerous government policy and reports</w:t>
      </w:r>
      <w:r w:rsidRPr="00A13CBA">
        <w:rPr>
          <w:rFonts w:asciiTheme="minorHAnsi" w:hAnsiTheme="minorHAnsi" w:cstheme="minorHAnsi"/>
          <w:color w:val="000000"/>
          <w:sz w:val="22"/>
          <w:szCs w:val="22"/>
        </w:rPr>
        <w:t xml:space="preserve"> outlining the success of nurture groups and the effect children’s wellbeing has on academic progress. </w:t>
      </w:r>
    </w:p>
    <w:p w14:paraId="6534D9A1" w14:textId="6119BC02" w:rsidR="000F2654" w:rsidRDefault="000F2654">
      <w:pPr>
        <w:rPr>
          <w:rFonts w:cstheme="minorHAnsi"/>
          <w:b/>
          <w:bCs/>
          <w:sz w:val="24"/>
          <w:szCs w:val="24"/>
        </w:rPr>
      </w:pPr>
    </w:p>
    <w:p w14:paraId="7B937A87" w14:textId="77777777" w:rsidR="00E059AD" w:rsidRPr="002F661C" w:rsidRDefault="00E059AD" w:rsidP="00E059AD">
      <w:pPr>
        <w:rPr>
          <w:rFonts w:cstheme="minorHAnsi"/>
          <w:b/>
          <w:bCs/>
          <w:sz w:val="24"/>
          <w:szCs w:val="24"/>
        </w:rPr>
      </w:pPr>
      <w:r>
        <w:rPr>
          <w:rFonts w:cstheme="minorHAnsi"/>
          <w:b/>
          <w:bCs/>
          <w:sz w:val="24"/>
          <w:szCs w:val="24"/>
        </w:rPr>
        <w:t>Bibliography</w:t>
      </w:r>
      <w:r w:rsidRPr="00927E5A">
        <w:rPr>
          <w:rFonts w:cstheme="minorHAnsi"/>
          <w:b/>
          <w:bCs/>
          <w:sz w:val="24"/>
          <w:szCs w:val="24"/>
        </w:rPr>
        <w:t xml:space="preserve">: </w:t>
      </w:r>
    </w:p>
    <w:p w14:paraId="7877B708" w14:textId="5FA2974E" w:rsidR="000F2654" w:rsidRPr="002F661C" w:rsidRDefault="000F2654" w:rsidP="000F2654">
      <w:pPr>
        <w:rPr>
          <w:rFonts w:cstheme="minorHAnsi"/>
          <w:b/>
          <w:bCs/>
          <w:sz w:val="24"/>
          <w:szCs w:val="24"/>
        </w:rPr>
      </w:pPr>
    </w:p>
    <w:p w14:paraId="23B5A75E"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Ainsworth, M. D. S. (1968). Object relations, dependency, and attachment: A theoretical review of the infant-mother relationship. Child Development, 40, 969-102</w:t>
      </w:r>
    </w:p>
    <w:p w14:paraId="0AE28590"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Allen, G., 2011. </w:t>
      </w:r>
      <w:r w:rsidRPr="006130FD">
        <w:rPr>
          <w:rFonts w:cstheme="minorHAnsi"/>
          <w:i/>
          <w:iCs/>
        </w:rPr>
        <w:t>Early intervention: the next steps, an independent report to Her Majesty's government by Graham Allen MP</w:t>
      </w:r>
      <w:r w:rsidRPr="006130FD">
        <w:rPr>
          <w:rFonts w:cstheme="minorHAnsi"/>
          <w:shd w:val="clear" w:color="auto" w:fill="FFFFFF"/>
        </w:rPr>
        <w:t>. The Stationery Office.</w:t>
      </w:r>
    </w:p>
    <w:p w14:paraId="2F2A9292" w14:textId="77777777" w:rsidR="000F2654" w:rsidRPr="006130FD" w:rsidRDefault="000F2654" w:rsidP="000F2654">
      <w:pPr>
        <w:spacing w:line="480" w:lineRule="auto"/>
        <w:ind w:left="360"/>
        <w:rPr>
          <w:rFonts w:cstheme="minorHAnsi"/>
          <w:shd w:val="clear" w:color="auto" w:fill="FCFCFC"/>
        </w:rPr>
      </w:pPr>
      <w:r w:rsidRPr="000F2654">
        <w:rPr>
          <w:rFonts w:cstheme="minorHAnsi"/>
          <w:shd w:val="clear" w:color="auto" w:fill="FCFCFC"/>
        </w:rPr>
        <w:t xml:space="preserve">Anderson, L. W., Jacobs, J., Schramm, S., &amp; </w:t>
      </w:r>
      <w:proofErr w:type="spellStart"/>
      <w:r w:rsidRPr="000F2654">
        <w:rPr>
          <w:rFonts w:cstheme="minorHAnsi"/>
          <w:shd w:val="clear" w:color="auto" w:fill="FCFCFC"/>
        </w:rPr>
        <w:t>Splittgerber</w:t>
      </w:r>
      <w:proofErr w:type="spellEnd"/>
      <w:r w:rsidRPr="000F2654">
        <w:rPr>
          <w:rFonts w:cstheme="minorHAnsi"/>
          <w:shd w:val="clear" w:color="auto" w:fill="FCFCFC"/>
        </w:rPr>
        <w:t xml:space="preserve">, F. (2000). </w:t>
      </w:r>
      <w:r w:rsidRPr="006130FD">
        <w:rPr>
          <w:rFonts w:cstheme="minorHAnsi"/>
          <w:shd w:val="clear" w:color="auto" w:fill="FCFCFC"/>
        </w:rPr>
        <w:t xml:space="preserve">School transitions: Beginning of the end or a new beginning? </w:t>
      </w:r>
      <w:r w:rsidRPr="00A13CBA">
        <w:rPr>
          <w:rStyle w:val="Emphasis"/>
          <w:rFonts w:cstheme="minorHAnsi"/>
          <w:i w:val="0"/>
          <w:iCs w:val="0"/>
        </w:rPr>
        <w:t>International Journal of Educational Research, 33</w:t>
      </w:r>
      <w:r w:rsidRPr="006130FD">
        <w:rPr>
          <w:rFonts w:cstheme="minorHAnsi"/>
          <w:shd w:val="clear" w:color="auto" w:fill="FCFCFC"/>
        </w:rPr>
        <w:t>, 325–339.</w:t>
      </w:r>
    </w:p>
    <w:p w14:paraId="0F45B9CB"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Andrews, J., Robinson, D. and Hutchinson, J., 2017. Closing the Gap: Trends in Educational Attainment and Disadvantage (London, Educational Policy Institute).</w:t>
      </w:r>
    </w:p>
    <w:p w14:paraId="00F5508E" w14:textId="77777777" w:rsidR="000F2654" w:rsidRPr="006130FD" w:rsidRDefault="000F2654" w:rsidP="000F2654">
      <w:pPr>
        <w:spacing w:line="480" w:lineRule="auto"/>
        <w:ind w:left="360"/>
        <w:rPr>
          <w:rStyle w:val="doilink"/>
          <w:rFonts w:cstheme="minorHAnsi"/>
        </w:rPr>
      </w:pPr>
      <w:r w:rsidRPr="006130FD">
        <w:rPr>
          <w:rStyle w:val="authors"/>
          <w:rFonts w:cstheme="minorHAnsi"/>
        </w:rPr>
        <w:t>Banerjee, P, A., Lamb, S,. (Reviewing Editor)</w:t>
      </w:r>
      <w:r w:rsidRPr="006130FD">
        <w:rPr>
          <w:rFonts w:cstheme="minorHAnsi"/>
          <w:shd w:val="clear" w:color="auto" w:fill="FFFFFF"/>
        </w:rPr>
        <w:t xml:space="preserve"> </w:t>
      </w:r>
      <w:r w:rsidRPr="006130FD">
        <w:rPr>
          <w:rStyle w:val="Date1"/>
          <w:rFonts w:cstheme="minorHAnsi"/>
        </w:rPr>
        <w:t>(2016)</w:t>
      </w:r>
      <w:r w:rsidRPr="006130FD">
        <w:rPr>
          <w:rFonts w:cstheme="minorHAnsi"/>
          <w:shd w:val="clear" w:color="auto" w:fill="FFFFFF"/>
        </w:rPr>
        <w:t xml:space="preserve"> </w:t>
      </w:r>
      <w:r w:rsidRPr="006130FD">
        <w:rPr>
          <w:rStyle w:val="arttitle"/>
          <w:rFonts w:cstheme="minorHAnsi"/>
        </w:rPr>
        <w:t>A systematic review of factors linked to poor academic performance of disadvantaged students in science and maths in schools,</w:t>
      </w:r>
      <w:r w:rsidRPr="006130FD">
        <w:rPr>
          <w:rFonts w:cstheme="minorHAnsi"/>
          <w:shd w:val="clear" w:color="auto" w:fill="FFFFFF"/>
        </w:rPr>
        <w:t xml:space="preserve"> </w:t>
      </w:r>
      <w:r w:rsidRPr="006130FD">
        <w:rPr>
          <w:rStyle w:val="serialtitle"/>
          <w:rFonts w:cstheme="minorHAnsi"/>
        </w:rPr>
        <w:t>Cogent Education,</w:t>
      </w:r>
      <w:r w:rsidRPr="006130FD">
        <w:rPr>
          <w:rFonts w:cstheme="minorHAnsi"/>
          <w:shd w:val="clear" w:color="auto" w:fill="FFFFFF"/>
        </w:rPr>
        <w:t xml:space="preserve"> </w:t>
      </w:r>
      <w:r w:rsidRPr="006130FD">
        <w:rPr>
          <w:rStyle w:val="volumeissue"/>
          <w:rFonts w:cstheme="minorHAnsi"/>
        </w:rPr>
        <w:t>3:1,</w:t>
      </w:r>
      <w:r w:rsidRPr="006130FD">
        <w:rPr>
          <w:rFonts w:cstheme="minorHAnsi"/>
          <w:shd w:val="clear" w:color="auto" w:fill="FFFFFF"/>
        </w:rPr>
        <w:t xml:space="preserve"> </w:t>
      </w:r>
      <w:r w:rsidRPr="006130FD">
        <w:rPr>
          <w:rStyle w:val="doilink"/>
          <w:rFonts w:cstheme="minorHAnsi"/>
        </w:rPr>
        <w:t xml:space="preserve">DOI: </w:t>
      </w:r>
      <w:hyperlink r:id="rId10" w:history="1">
        <w:r w:rsidRPr="006130FD">
          <w:rPr>
            <w:rStyle w:val="Hyperlink"/>
            <w:rFonts w:cstheme="minorHAnsi"/>
            <w:color w:val="auto"/>
            <w:u w:val="none"/>
          </w:rPr>
          <w:t>10.1080/2331186X.2016.1178441</w:t>
        </w:r>
      </w:hyperlink>
    </w:p>
    <w:p w14:paraId="5E2006B7"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Banerjee, P.A., 2016. A systematic review of factors linked to poor academic performance of disadvantaged students in science and maths in schools. </w:t>
      </w:r>
      <w:r w:rsidRPr="006130FD">
        <w:rPr>
          <w:rFonts w:cstheme="minorHAnsi"/>
          <w:i/>
          <w:iCs/>
        </w:rPr>
        <w:t>Cogent Education</w:t>
      </w:r>
      <w:r w:rsidRPr="006130FD">
        <w:rPr>
          <w:rFonts w:cstheme="minorHAnsi"/>
          <w:shd w:val="clear" w:color="auto" w:fill="FFFFFF"/>
        </w:rPr>
        <w:t xml:space="preserve">, </w:t>
      </w:r>
      <w:r w:rsidRPr="006130FD">
        <w:rPr>
          <w:rFonts w:cstheme="minorHAnsi"/>
          <w:i/>
          <w:iCs/>
        </w:rPr>
        <w:t>3</w:t>
      </w:r>
      <w:r w:rsidRPr="006130FD">
        <w:rPr>
          <w:rFonts w:cstheme="minorHAnsi"/>
          <w:shd w:val="clear" w:color="auto" w:fill="FFFFFF"/>
        </w:rPr>
        <w:t>(1), p.1178441.</w:t>
      </w:r>
    </w:p>
    <w:p w14:paraId="0DAE7DFD"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Banerjee, R., McLaughlin, C., </w:t>
      </w:r>
      <w:proofErr w:type="spellStart"/>
      <w:r w:rsidRPr="006130FD">
        <w:rPr>
          <w:rFonts w:cstheme="minorHAnsi"/>
          <w:shd w:val="clear" w:color="auto" w:fill="FFFFFF"/>
        </w:rPr>
        <w:t>Cotney</w:t>
      </w:r>
      <w:proofErr w:type="spellEnd"/>
      <w:r w:rsidRPr="006130FD">
        <w:rPr>
          <w:rFonts w:cstheme="minorHAnsi"/>
          <w:shd w:val="clear" w:color="auto" w:fill="FFFFFF"/>
        </w:rPr>
        <w:t xml:space="preserve">, J., Roberts, L. and </w:t>
      </w:r>
      <w:proofErr w:type="spellStart"/>
      <w:r w:rsidRPr="006130FD">
        <w:rPr>
          <w:rFonts w:cstheme="minorHAnsi"/>
          <w:shd w:val="clear" w:color="auto" w:fill="FFFFFF"/>
        </w:rPr>
        <w:t>Peereboom</w:t>
      </w:r>
      <w:proofErr w:type="spellEnd"/>
      <w:r w:rsidRPr="006130FD">
        <w:rPr>
          <w:rFonts w:cstheme="minorHAnsi"/>
          <w:shd w:val="clear" w:color="auto" w:fill="FFFFFF"/>
        </w:rPr>
        <w:t>, C., 2016. Promoting emotional health, well-being and resilience in primary schools.</w:t>
      </w:r>
    </w:p>
    <w:p w14:paraId="7A241A3D" w14:textId="77777777" w:rsidR="000F2654" w:rsidRPr="006130FD" w:rsidRDefault="000F2654" w:rsidP="000F2654">
      <w:pPr>
        <w:spacing w:line="480" w:lineRule="auto"/>
        <w:ind w:left="360"/>
        <w:rPr>
          <w:rFonts w:cstheme="minorHAnsi"/>
        </w:rPr>
      </w:pPr>
      <w:r w:rsidRPr="006130FD">
        <w:rPr>
          <w:rFonts w:cstheme="minorHAnsi"/>
          <w:shd w:val="clear" w:color="auto" w:fill="FFFFFF"/>
        </w:rPr>
        <w:t xml:space="preserve">BBC (2017). </w:t>
      </w:r>
      <w:r w:rsidRPr="006130FD">
        <w:rPr>
          <w:rFonts w:cstheme="minorHAnsi"/>
          <w:i/>
          <w:iCs/>
        </w:rPr>
        <w:t>Poorest pupils 'two years behind at GCSE'</w:t>
      </w:r>
      <w:r w:rsidRPr="006130FD">
        <w:rPr>
          <w:rFonts w:cstheme="minorHAnsi"/>
          <w:shd w:val="clear" w:color="auto" w:fill="FFFFFF"/>
        </w:rPr>
        <w:t>. [online] BBC News. Available at: https://www.bbc.co.uk/news/education-40801167 [Accessed 4 Nov. 2019].</w:t>
      </w:r>
    </w:p>
    <w:p w14:paraId="560F935D" w14:textId="77777777" w:rsidR="000F2654" w:rsidRPr="006130FD" w:rsidRDefault="000F2654" w:rsidP="000F2654">
      <w:pPr>
        <w:spacing w:line="480" w:lineRule="auto"/>
        <w:ind w:left="360"/>
        <w:rPr>
          <w:rFonts w:cstheme="minorHAnsi"/>
          <w:shd w:val="clear" w:color="auto" w:fill="FCFCFC"/>
        </w:rPr>
      </w:pPr>
      <w:r w:rsidRPr="006130FD">
        <w:rPr>
          <w:rFonts w:cstheme="minorHAnsi"/>
          <w:shd w:val="clear" w:color="auto" w:fill="FFFFFF"/>
        </w:rPr>
        <w:t xml:space="preserve">Becker, H., 2003. Labelling theory. </w:t>
      </w:r>
      <w:r w:rsidRPr="006130FD">
        <w:rPr>
          <w:rFonts w:cstheme="minorHAnsi"/>
          <w:i/>
          <w:iCs/>
        </w:rPr>
        <w:t>Key Ideas in Sociology</w:t>
      </w:r>
      <w:r w:rsidRPr="006130FD">
        <w:rPr>
          <w:rFonts w:cstheme="minorHAnsi"/>
          <w:shd w:val="clear" w:color="auto" w:fill="FFFFFF"/>
        </w:rPr>
        <w:t>, pp.134-139.</w:t>
      </w:r>
    </w:p>
    <w:p w14:paraId="2E9544B5" w14:textId="77777777" w:rsidR="000F2654" w:rsidRPr="006130FD" w:rsidRDefault="000F2654" w:rsidP="000F2654">
      <w:pPr>
        <w:spacing w:line="480" w:lineRule="auto"/>
        <w:ind w:left="360"/>
        <w:rPr>
          <w:rFonts w:cstheme="minorHAnsi"/>
        </w:rPr>
      </w:pPr>
      <w:proofErr w:type="spellStart"/>
      <w:r w:rsidRPr="006130FD">
        <w:rPr>
          <w:rFonts w:cstheme="minorHAnsi"/>
        </w:rPr>
        <w:t>Bennathan</w:t>
      </w:r>
      <w:proofErr w:type="spellEnd"/>
      <w:r w:rsidRPr="006130FD">
        <w:rPr>
          <w:rFonts w:cstheme="minorHAnsi"/>
        </w:rPr>
        <w:t xml:space="preserve">, M. &amp; Boxall, M. (2000). Effective Intervention in Primary Schools:  Nurture Groups (2nd ed). London: David Fulton. </w:t>
      </w:r>
    </w:p>
    <w:p w14:paraId="2F799924" w14:textId="77777777" w:rsidR="000F2654" w:rsidRPr="006130FD" w:rsidRDefault="000F2654" w:rsidP="000F2654">
      <w:pPr>
        <w:spacing w:line="480" w:lineRule="auto"/>
        <w:ind w:left="360"/>
        <w:rPr>
          <w:rFonts w:cstheme="minorHAnsi"/>
          <w:shd w:val="clear" w:color="auto" w:fill="FFFFFF"/>
        </w:rPr>
      </w:pPr>
      <w:proofErr w:type="spellStart"/>
      <w:r w:rsidRPr="006130FD">
        <w:rPr>
          <w:rFonts w:cstheme="minorHAnsi"/>
          <w:shd w:val="clear" w:color="auto" w:fill="FFFFFF"/>
        </w:rPr>
        <w:t>Bennathan</w:t>
      </w:r>
      <w:proofErr w:type="spellEnd"/>
      <w:r w:rsidRPr="006130FD">
        <w:rPr>
          <w:rFonts w:cstheme="minorHAnsi"/>
          <w:shd w:val="clear" w:color="auto" w:fill="FFFFFF"/>
        </w:rPr>
        <w:t xml:space="preserve">, M., 1992. The care and education of troubled children. </w:t>
      </w:r>
      <w:r w:rsidRPr="006130FD">
        <w:rPr>
          <w:rFonts w:cstheme="minorHAnsi"/>
          <w:i/>
          <w:iCs/>
        </w:rPr>
        <w:t>Therapeutic Care &amp; Education</w:t>
      </w:r>
      <w:r w:rsidRPr="006130FD">
        <w:rPr>
          <w:rFonts w:cstheme="minorHAnsi"/>
          <w:shd w:val="clear" w:color="auto" w:fill="FFFFFF"/>
        </w:rPr>
        <w:t>.</w:t>
      </w:r>
    </w:p>
    <w:p w14:paraId="66F4B532"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Berndt, T.J. and </w:t>
      </w:r>
      <w:proofErr w:type="spellStart"/>
      <w:r w:rsidRPr="006130FD">
        <w:rPr>
          <w:rFonts w:cstheme="minorHAnsi"/>
          <w:shd w:val="clear" w:color="auto" w:fill="FFFFFF"/>
        </w:rPr>
        <w:t>Mekos</w:t>
      </w:r>
      <w:proofErr w:type="spellEnd"/>
      <w:r w:rsidRPr="006130FD">
        <w:rPr>
          <w:rFonts w:cstheme="minorHAnsi"/>
          <w:shd w:val="clear" w:color="auto" w:fill="FFFFFF"/>
        </w:rPr>
        <w:t xml:space="preserve">, D., 1995. Adolescents' perceptions of the stressful and desirable aspects of the transition to junior high school. </w:t>
      </w:r>
      <w:r w:rsidRPr="006130FD">
        <w:rPr>
          <w:rFonts w:cstheme="minorHAnsi"/>
          <w:i/>
          <w:iCs/>
        </w:rPr>
        <w:t>Journal of Research on Adolescence</w:t>
      </w:r>
      <w:r w:rsidRPr="006130FD">
        <w:rPr>
          <w:rFonts w:cstheme="minorHAnsi"/>
          <w:shd w:val="clear" w:color="auto" w:fill="FFFFFF"/>
        </w:rPr>
        <w:t xml:space="preserve">, </w:t>
      </w:r>
      <w:r w:rsidRPr="006130FD">
        <w:rPr>
          <w:rFonts w:cstheme="minorHAnsi"/>
          <w:i/>
          <w:iCs/>
        </w:rPr>
        <w:t>5</w:t>
      </w:r>
      <w:r w:rsidRPr="006130FD">
        <w:rPr>
          <w:rFonts w:cstheme="minorHAnsi"/>
          <w:shd w:val="clear" w:color="auto" w:fill="FFFFFF"/>
        </w:rPr>
        <w:t>(1), pp.123-142.</w:t>
      </w:r>
    </w:p>
    <w:p w14:paraId="54D82511"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Bernstein, B.B., 2003. </w:t>
      </w:r>
      <w:r w:rsidRPr="006130FD">
        <w:rPr>
          <w:rFonts w:cstheme="minorHAnsi"/>
          <w:i/>
          <w:iCs/>
        </w:rPr>
        <w:t>Class, codes and control: Applied studies towards a sociology of language</w:t>
      </w:r>
      <w:r w:rsidRPr="006130FD">
        <w:rPr>
          <w:rFonts w:cstheme="minorHAnsi"/>
          <w:shd w:val="clear" w:color="auto" w:fill="FFFFFF"/>
        </w:rPr>
        <w:t xml:space="preserve"> (Vol. 2). Psychology Press.</w:t>
      </w:r>
    </w:p>
    <w:p w14:paraId="0312D838" w14:textId="77777777" w:rsidR="000F2654" w:rsidRPr="006130FD" w:rsidRDefault="000F2654" w:rsidP="000F2654">
      <w:pPr>
        <w:spacing w:line="480" w:lineRule="auto"/>
        <w:ind w:left="360"/>
        <w:rPr>
          <w:rFonts w:cstheme="minorHAnsi"/>
        </w:rPr>
      </w:pPr>
      <w:r w:rsidRPr="006130FD">
        <w:rPr>
          <w:rFonts w:cstheme="minorHAnsi"/>
        </w:rPr>
        <w:t>Binnie, L.M. &amp; Allen, K. (2008). Whole School Support for Vulnerable Children: The Evaluation of a Part-time Nurture Group, Emotional and Behavioural Difficulties, 13(3), 201-216</w:t>
      </w:r>
    </w:p>
    <w:p w14:paraId="04FD840F" w14:textId="77777777" w:rsidR="000F2654" w:rsidRPr="006130FD" w:rsidRDefault="000F2654" w:rsidP="000F2654">
      <w:pPr>
        <w:spacing w:line="480" w:lineRule="auto"/>
        <w:ind w:left="360"/>
        <w:rPr>
          <w:rFonts w:cstheme="minorHAnsi"/>
          <w:shd w:val="clear" w:color="auto" w:fill="FFFFFF"/>
        </w:rPr>
      </w:pPr>
      <w:proofErr w:type="spellStart"/>
      <w:r w:rsidRPr="006130FD">
        <w:rPr>
          <w:rFonts w:cstheme="minorHAnsi"/>
          <w:shd w:val="clear" w:color="auto" w:fill="FFFFFF"/>
        </w:rPr>
        <w:t>Blanden</w:t>
      </w:r>
      <w:proofErr w:type="spellEnd"/>
      <w:r w:rsidRPr="006130FD">
        <w:rPr>
          <w:rFonts w:cstheme="minorHAnsi"/>
          <w:shd w:val="clear" w:color="auto" w:fill="FFFFFF"/>
        </w:rPr>
        <w:t>, J. et al. (2015) Understanding the improved performance of disadvantaged pupils in London. Social Policy in a Cold Climate, Working paper 21, p.2-47.</w:t>
      </w:r>
    </w:p>
    <w:p w14:paraId="0CBFF145"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Blogs.glowscotland.org.uk. (2017). [online] Available at: ehttps://blogs.glowscotland.org.uk/na/stbridgetsprimary/files/2018/01/School-Improvement-Plan-2017-18.pdf [Accessed 2 Nov. 2019].</w:t>
      </w:r>
    </w:p>
    <w:p w14:paraId="3A97A8EB"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Bowlby, J. (1969). Attachment and loss, Vol. I: Attachment. New York: Basic Books.</w:t>
      </w:r>
    </w:p>
    <w:p w14:paraId="6738072E"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Bowlby, J., 1944. Forty-four juvenile thieves: Their characters and home-life. </w:t>
      </w:r>
      <w:r w:rsidRPr="006130FD">
        <w:rPr>
          <w:rFonts w:cstheme="minorHAnsi"/>
          <w:i/>
          <w:iCs/>
        </w:rPr>
        <w:t>International Journal of Psycho-Analysis</w:t>
      </w:r>
      <w:r w:rsidRPr="006130FD">
        <w:rPr>
          <w:rFonts w:cstheme="minorHAnsi"/>
          <w:shd w:val="clear" w:color="auto" w:fill="FFFFFF"/>
        </w:rPr>
        <w:t xml:space="preserve">, </w:t>
      </w:r>
      <w:r w:rsidRPr="006130FD">
        <w:rPr>
          <w:rFonts w:cstheme="minorHAnsi"/>
          <w:i/>
          <w:iCs/>
        </w:rPr>
        <w:t>25</w:t>
      </w:r>
      <w:r w:rsidRPr="006130FD">
        <w:rPr>
          <w:rFonts w:cstheme="minorHAnsi"/>
          <w:shd w:val="clear" w:color="auto" w:fill="FFFFFF"/>
        </w:rPr>
        <w:t>, pp.19-53.</w:t>
      </w:r>
    </w:p>
    <w:p w14:paraId="6B78516A" w14:textId="77777777" w:rsidR="000F2654" w:rsidRPr="006130FD" w:rsidRDefault="000F2654" w:rsidP="000F2654">
      <w:pPr>
        <w:spacing w:line="480" w:lineRule="auto"/>
        <w:ind w:left="360"/>
        <w:rPr>
          <w:rFonts w:cstheme="minorHAnsi"/>
        </w:rPr>
      </w:pPr>
      <w:r w:rsidRPr="006130FD">
        <w:rPr>
          <w:rFonts w:cstheme="minorHAnsi"/>
        </w:rPr>
        <w:t>Bradshaw, P. (2011) Growing up in Scotland: Changes in child cognitive ability in the pre-school years, Edinburgh: Scottish Government</w:t>
      </w:r>
    </w:p>
    <w:p w14:paraId="01D84A52"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Bronfenbrenner, U., (1994). Ecological models of human development. </w:t>
      </w:r>
      <w:r w:rsidRPr="006130FD">
        <w:rPr>
          <w:rFonts w:cstheme="minorHAnsi"/>
          <w:i/>
          <w:iCs/>
        </w:rPr>
        <w:t>Readings on the development of children</w:t>
      </w:r>
      <w:r w:rsidRPr="006130FD">
        <w:rPr>
          <w:rFonts w:cstheme="minorHAnsi"/>
          <w:shd w:val="clear" w:color="auto" w:fill="FFFFFF"/>
        </w:rPr>
        <w:t xml:space="preserve">, </w:t>
      </w:r>
      <w:r w:rsidRPr="006130FD">
        <w:rPr>
          <w:rFonts w:cstheme="minorHAnsi"/>
          <w:i/>
          <w:iCs/>
        </w:rPr>
        <w:t>2</w:t>
      </w:r>
      <w:r w:rsidRPr="006130FD">
        <w:rPr>
          <w:rFonts w:cstheme="minorHAnsi"/>
          <w:shd w:val="clear" w:color="auto" w:fill="FFFFFF"/>
        </w:rPr>
        <w:t>(1), pp.37-43.</w:t>
      </w:r>
    </w:p>
    <w:p w14:paraId="61A7D42C"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Brook, C. G. D. (1972, September 23). Evidence for a sensitive period in adipose-cell replication in man. Lancet, 2, 624-627.</w:t>
      </w:r>
    </w:p>
    <w:p w14:paraId="7E839884" w14:textId="77777777" w:rsidR="000F2654" w:rsidRPr="006130FD" w:rsidRDefault="000F2654" w:rsidP="000F2654">
      <w:pPr>
        <w:spacing w:line="480" w:lineRule="auto"/>
        <w:ind w:left="360"/>
        <w:rPr>
          <w:rFonts w:cstheme="minorHAnsi"/>
          <w:shd w:val="clear" w:color="auto" w:fill="FFFFFF"/>
        </w:rPr>
      </w:pPr>
      <w:r w:rsidRPr="000F2654">
        <w:rPr>
          <w:rFonts w:cstheme="minorHAnsi"/>
          <w:shd w:val="clear" w:color="auto" w:fill="FFFFFF"/>
        </w:rPr>
        <w:t xml:space="preserve">Cage-green.kent.sch.uk. (2009). </w:t>
      </w:r>
      <w:r w:rsidRPr="006130FD">
        <w:rPr>
          <w:rFonts w:cstheme="minorHAnsi"/>
          <w:shd w:val="clear" w:color="auto" w:fill="FFFFFF"/>
        </w:rPr>
        <w:t>[online] Available at: http://www.cage-green.kent.sch.uk/files/Updated%20Nurture%20Policy%20December%202009.docx [Accessed 7 Nov. 2019].</w:t>
      </w:r>
    </w:p>
    <w:p w14:paraId="197EEC74" w14:textId="77777777" w:rsidR="000F2654" w:rsidRPr="006130FD" w:rsidRDefault="000F2654" w:rsidP="000F2654">
      <w:pPr>
        <w:spacing w:line="480" w:lineRule="auto"/>
        <w:ind w:left="360"/>
        <w:rPr>
          <w:rFonts w:cstheme="minorHAnsi"/>
          <w:shd w:val="clear" w:color="auto" w:fill="FCFCFC"/>
        </w:rPr>
      </w:pPr>
      <w:proofErr w:type="spellStart"/>
      <w:r w:rsidRPr="006130FD">
        <w:rPr>
          <w:rFonts w:cstheme="minorHAnsi"/>
          <w:shd w:val="clear" w:color="auto" w:fill="FCFCFC"/>
        </w:rPr>
        <w:t>Cefai</w:t>
      </w:r>
      <w:proofErr w:type="spellEnd"/>
      <w:r w:rsidRPr="006130FD">
        <w:rPr>
          <w:rFonts w:cstheme="minorHAnsi"/>
          <w:shd w:val="clear" w:color="auto" w:fill="FCFCFC"/>
        </w:rPr>
        <w:t>, C. (2008) Promoting resilience in the classroom: a guide to developing pupils' emotional and cognitive skills. London: Jessica Kingsley Publishers.</w:t>
      </w:r>
    </w:p>
    <w:p w14:paraId="3541D237"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Children’s Commissioner for Wales. (2019). </w:t>
      </w:r>
      <w:r w:rsidRPr="006130FD">
        <w:rPr>
          <w:rFonts w:cstheme="minorHAnsi"/>
          <w:i/>
          <w:iCs/>
        </w:rPr>
        <w:t>A Charter for Change: Protecting Welsh Children from the impact of poverty - Children’s Commissioner for Wales</w:t>
      </w:r>
      <w:r w:rsidRPr="006130FD">
        <w:rPr>
          <w:rFonts w:cstheme="minorHAnsi"/>
          <w:shd w:val="clear" w:color="auto" w:fill="FFFFFF"/>
        </w:rPr>
        <w:t>. [online] Available at: https://www.childcomwales.org.uk/a-charter-for-change-protecting-welsh-children-from-the-impact-of-poverty-2/ [Accessed 12 Nov. 2019].</w:t>
      </w:r>
    </w:p>
    <w:p w14:paraId="392A6B09" w14:textId="77777777" w:rsidR="000F2654" w:rsidRPr="006130FD" w:rsidRDefault="000F2654" w:rsidP="000F2654">
      <w:pPr>
        <w:spacing w:line="480" w:lineRule="auto"/>
        <w:ind w:left="360"/>
        <w:rPr>
          <w:rFonts w:cstheme="minorHAnsi"/>
          <w:shd w:val="clear" w:color="auto" w:fill="FCFCFC"/>
        </w:rPr>
      </w:pPr>
      <w:r w:rsidRPr="006130FD">
        <w:rPr>
          <w:rFonts w:cstheme="minorHAnsi"/>
          <w:shd w:val="clear" w:color="auto" w:fill="FCFCFC"/>
          <w:lang w:val="de-DE"/>
        </w:rPr>
        <w:t xml:space="preserve">Chung, H., Elias, M., &amp; Schneider, K. (1998). </w:t>
      </w:r>
      <w:r w:rsidRPr="006130FD">
        <w:rPr>
          <w:rFonts w:cstheme="minorHAnsi"/>
          <w:shd w:val="clear" w:color="auto" w:fill="FCFCFC"/>
        </w:rPr>
        <w:t xml:space="preserve">Patterns of individual adjustment changes during middle school transition. </w:t>
      </w:r>
      <w:r w:rsidRPr="00A13CBA">
        <w:rPr>
          <w:rStyle w:val="Emphasis"/>
          <w:rFonts w:cstheme="minorHAnsi"/>
          <w:i w:val="0"/>
          <w:iCs w:val="0"/>
        </w:rPr>
        <w:t>Journal of School Psychology, 36</w:t>
      </w:r>
      <w:r w:rsidRPr="006130FD">
        <w:rPr>
          <w:rFonts w:cstheme="minorHAnsi"/>
          <w:shd w:val="clear" w:color="auto" w:fill="FCFCFC"/>
        </w:rPr>
        <w:t>(1), 83–101.</w:t>
      </w:r>
    </w:p>
    <w:p w14:paraId="2B59170E" w14:textId="77777777" w:rsidR="000F2654" w:rsidRPr="006130FD" w:rsidRDefault="000F2654" w:rsidP="000F2654">
      <w:pPr>
        <w:spacing w:line="480" w:lineRule="auto"/>
        <w:ind w:left="360"/>
        <w:rPr>
          <w:rFonts w:cstheme="minorHAnsi"/>
          <w:shd w:val="clear" w:color="auto" w:fill="FCFCFC"/>
        </w:rPr>
      </w:pPr>
      <w:r w:rsidRPr="006130FD">
        <w:rPr>
          <w:rFonts w:cstheme="minorHAnsi"/>
          <w:shd w:val="clear" w:color="auto" w:fill="FCFCFC"/>
        </w:rPr>
        <w:t xml:space="preserve">Coffey, A. (2013) Relationships: The key to successful transition from primary to secondary school? </w:t>
      </w:r>
      <w:r w:rsidRPr="00A13CBA">
        <w:rPr>
          <w:rStyle w:val="Emphasis"/>
          <w:rFonts w:cstheme="minorHAnsi"/>
          <w:i w:val="0"/>
          <w:iCs w:val="0"/>
        </w:rPr>
        <w:t>Improving Schools, 16</w:t>
      </w:r>
      <w:r w:rsidRPr="006130FD">
        <w:rPr>
          <w:rFonts w:cstheme="minorHAnsi"/>
          <w:shd w:val="clear" w:color="auto" w:fill="FCFCFC"/>
        </w:rPr>
        <w:t>(3), 261–271.</w:t>
      </w:r>
    </w:p>
    <w:p w14:paraId="13D64550"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Coley, R.J., 2002. An Uneven Start: Indicators of Inequality in School Readiness. Policy Information Report.</w:t>
      </w:r>
    </w:p>
    <w:p w14:paraId="1E2DBDA5"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Complexneeds.org.uk. (2019). [online] Available at: http://www.complexneeds.org.uk/modules/Module-1.2-The-legislative-context-edition-2/All/downloads/m02p062b/leading-on-intervention-dfe.pdf [Accessed 12 Nov. 2019].</w:t>
      </w:r>
    </w:p>
    <w:p w14:paraId="5BD12387"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Cooper, P., Arnold, R. and Boyd, E., 1999. The nature and distribution of Nurture Groups in England and Wales. </w:t>
      </w:r>
      <w:r w:rsidRPr="006130FD">
        <w:rPr>
          <w:rFonts w:cstheme="minorHAnsi"/>
          <w:i/>
          <w:iCs/>
        </w:rPr>
        <w:t>Cambridge: University of Cambridge School of Education</w:t>
      </w:r>
      <w:r w:rsidRPr="006130FD">
        <w:rPr>
          <w:rFonts w:cstheme="minorHAnsi"/>
          <w:shd w:val="clear" w:color="auto" w:fill="FFFFFF"/>
        </w:rPr>
        <w:t>.</w:t>
      </w:r>
    </w:p>
    <w:p w14:paraId="014CE1EA" w14:textId="77777777" w:rsidR="000F2654" w:rsidRPr="006130FD" w:rsidRDefault="000F2654" w:rsidP="000F2654">
      <w:pPr>
        <w:spacing w:line="480" w:lineRule="auto"/>
        <w:ind w:left="360"/>
        <w:rPr>
          <w:rFonts w:cstheme="minorHAnsi"/>
          <w:shd w:val="clear" w:color="auto" w:fill="FFFFFF"/>
        </w:rPr>
      </w:pPr>
      <w:proofErr w:type="spellStart"/>
      <w:r w:rsidRPr="006130FD">
        <w:rPr>
          <w:rFonts w:cstheme="minorHAnsi"/>
          <w:shd w:val="clear" w:color="auto" w:fill="FFFFFF"/>
        </w:rPr>
        <w:t>Cowburn</w:t>
      </w:r>
      <w:proofErr w:type="spellEnd"/>
      <w:r w:rsidRPr="006130FD">
        <w:rPr>
          <w:rFonts w:cstheme="minorHAnsi"/>
          <w:shd w:val="clear" w:color="auto" w:fill="FFFFFF"/>
        </w:rPr>
        <w:t xml:space="preserve">, A. and Blow, M., 2017. Wise up to wellbeing in schools. </w:t>
      </w:r>
      <w:r w:rsidRPr="006130FD">
        <w:rPr>
          <w:rFonts w:cstheme="minorHAnsi"/>
          <w:i/>
          <w:iCs/>
        </w:rPr>
        <w:t>London: Young Minds</w:t>
      </w:r>
      <w:r w:rsidRPr="006130FD">
        <w:rPr>
          <w:rFonts w:cstheme="minorHAnsi"/>
          <w:shd w:val="clear" w:color="auto" w:fill="FFFFFF"/>
        </w:rPr>
        <w:t>.</w:t>
      </w:r>
    </w:p>
    <w:p w14:paraId="7D8388C0"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Davies, O.M., 2011. </w:t>
      </w:r>
      <w:r w:rsidRPr="006130FD">
        <w:rPr>
          <w:rFonts w:cstheme="minorHAnsi"/>
          <w:i/>
          <w:iCs/>
        </w:rPr>
        <w:t>Evidence-based practice in nurture groups: Using a realistic evaluation framework to explore factors affecting practice and suggest future training directions</w:t>
      </w:r>
      <w:r w:rsidRPr="006130FD">
        <w:rPr>
          <w:rFonts w:cstheme="minorHAnsi"/>
          <w:shd w:val="clear" w:color="auto" w:fill="FFFFFF"/>
        </w:rPr>
        <w:t xml:space="preserve"> (Doctoral dissertation, University of Birmingham).</w:t>
      </w:r>
    </w:p>
    <w:p w14:paraId="3A22172D"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Davies, O.M., 2011. </w:t>
      </w:r>
      <w:r w:rsidRPr="006130FD">
        <w:rPr>
          <w:rFonts w:cstheme="minorHAnsi"/>
          <w:i/>
          <w:iCs/>
        </w:rPr>
        <w:t>Evidence-based practice in nurture groups: Using a realistic evaluation framework to explore factors affecting practice and suggest future training directions</w:t>
      </w:r>
      <w:r w:rsidRPr="006130FD">
        <w:rPr>
          <w:rFonts w:cstheme="minorHAnsi"/>
          <w:shd w:val="clear" w:color="auto" w:fill="FFFFFF"/>
        </w:rPr>
        <w:t xml:space="preserve"> (Doctoral dissertation, University of Birmingham).</w:t>
      </w:r>
    </w:p>
    <w:p w14:paraId="48DFEE3E" w14:textId="77777777" w:rsidR="000F2654" w:rsidRPr="006130FD" w:rsidRDefault="000F2654" w:rsidP="000F2654">
      <w:pPr>
        <w:spacing w:line="480" w:lineRule="auto"/>
        <w:ind w:left="360"/>
        <w:rPr>
          <w:rFonts w:cstheme="minorHAnsi"/>
          <w:shd w:val="clear" w:color="auto" w:fill="FCFCFC"/>
        </w:rPr>
      </w:pPr>
      <w:r w:rsidRPr="006130FD">
        <w:rPr>
          <w:rFonts w:cstheme="minorHAnsi"/>
          <w:shd w:val="clear" w:color="auto" w:fill="FCFCFC"/>
        </w:rPr>
        <w:t>Davis, J. (2016) Children’s rights, wellbeing and social justice. Moray House School of Education Election Briefings: Education from early years to 18, Research and Practice Contributing to Policy. 14th April 2016. Edinburgh: University of Edinburgh.</w:t>
      </w:r>
    </w:p>
    <w:p w14:paraId="51C392A5" w14:textId="77777777" w:rsidR="000F2654" w:rsidRPr="006130FD" w:rsidRDefault="000F2654" w:rsidP="000F2654">
      <w:pPr>
        <w:spacing w:line="480" w:lineRule="auto"/>
        <w:ind w:left="360"/>
        <w:rPr>
          <w:rFonts w:cstheme="minorHAnsi"/>
        </w:rPr>
      </w:pPr>
      <w:r w:rsidRPr="006130FD">
        <w:rPr>
          <w:rFonts w:cstheme="minorHAnsi"/>
        </w:rPr>
        <w:t>Department for Education (2012) The Healthy Schools Toolkit. Crown: London</w:t>
      </w:r>
    </w:p>
    <w:p w14:paraId="56DDA0C7"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Department for Education (2012). The Healthy Schools Toolkit. Crown: London</w:t>
      </w:r>
    </w:p>
    <w:p w14:paraId="0F6DCE29"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Department for Education (2015) Supporting the attainment of disadvantaged pupils. Briefing for school leaders. London: Crown</w:t>
      </w:r>
    </w:p>
    <w:p w14:paraId="028AA289" w14:textId="77777777" w:rsidR="000F2654" w:rsidRPr="006130FD" w:rsidRDefault="000F2654" w:rsidP="000F2654">
      <w:pPr>
        <w:spacing w:line="480" w:lineRule="auto"/>
        <w:ind w:left="360"/>
        <w:rPr>
          <w:rFonts w:cstheme="minorHAnsi"/>
        </w:rPr>
      </w:pPr>
      <w:r w:rsidRPr="006130FD">
        <w:rPr>
          <w:rFonts w:cstheme="minorHAnsi"/>
        </w:rPr>
        <w:t xml:space="preserve">Department for Education (2016) Mental Health and Behaviour in schools: Departmental advice for school staff. London: Crown </w:t>
      </w:r>
    </w:p>
    <w:p w14:paraId="1B8A189F"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Department for Education (2016). Mental Health and Behaviour  in Schools: Departmental advice for school staff (March) Department for Education (2017). Nurture Group Provision.  Guidance for Schools. Department for Education (2018). Permanent and Fixed Period  Exclusions in England: 2016 to 2017. London: Crown </w:t>
      </w:r>
    </w:p>
    <w:p w14:paraId="1BDF3DBE" w14:textId="77777777" w:rsidR="000F2654" w:rsidRPr="006130FD" w:rsidRDefault="000F2654" w:rsidP="000F2654">
      <w:pPr>
        <w:spacing w:line="480" w:lineRule="auto"/>
        <w:ind w:left="360"/>
        <w:rPr>
          <w:rFonts w:cstheme="minorHAnsi"/>
        </w:rPr>
      </w:pPr>
      <w:r w:rsidRPr="006130FD">
        <w:rPr>
          <w:rFonts w:cstheme="minorHAnsi"/>
        </w:rPr>
        <w:t xml:space="preserve">Department for Education (2017) Nurture Group Provision. Guidance for schools. London: Crown   </w:t>
      </w:r>
    </w:p>
    <w:p w14:paraId="5E50726C"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Department for Education (2017).Transforming Children and Young People’s Mental Health Provision: a Green Paper. Education Scotland (2018). Applying Nurture as a Whole   School Approach. London: Crown</w:t>
      </w:r>
    </w:p>
    <w:p w14:paraId="4F426F40" w14:textId="77777777" w:rsidR="000F2654" w:rsidRPr="006130FD" w:rsidRDefault="000F2654" w:rsidP="000F2654">
      <w:pPr>
        <w:spacing w:line="480" w:lineRule="auto"/>
        <w:ind w:left="360"/>
        <w:rPr>
          <w:rFonts w:cstheme="minorHAnsi"/>
        </w:rPr>
      </w:pPr>
      <w:r w:rsidRPr="006130FD">
        <w:rPr>
          <w:rFonts w:cstheme="minorHAnsi"/>
        </w:rPr>
        <w:t>Department for Education (2018) Permanent and Fixed Period Exclusions in England: 2016 to 2017. London: Crown</w:t>
      </w:r>
    </w:p>
    <w:p w14:paraId="42B2D82C"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Department for Work and Pensions (2015) Child poverty transitions. Exploring the routes into and out of child poverty, 2009-2012. London: Crown. </w:t>
      </w:r>
    </w:p>
    <w:p w14:paraId="621BD55E"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DfES, (2005). The Steer Report on Learning Behaviour: The Report of the Practitioners' Group on School Behaviour and Discipline. London: Crown. </w:t>
      </w:r>
    </w:p>
    <w:p w14:paraId="60D558A1"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Doyle, R., 2013. </w:t>
      </w:r>
      <w:r w:rsidRPr="006130FD">
        <w:rPr>
          <w:rFonts w:cstheme="minorHAnsi"/>
          <w:i/>
          <w:iCs/>
        </w:rPr>
        <w:t>The impact of a nurture group on an infant school: a longitudinal case study</w:t>
      </w:r>
      <w:r w:rsidRPr="006130FD">
        <w:rPr>
          <w:rFonts w:cstheme="minorHAnsi"/>
          <w:shd w:val="clear" w:color="auto" w:fill="FFFFFF"/>
        </w:rPr>
        <w:t xml:space="preserve"> (Doctoral dissertation, University of East Anglia).</w:t>
      </w:r>
    </w:p>
    <w:p w14:paraId="73B5FE63" w14:textId="77777777" w:rsidR="000F2654" w:rsidRPr="006130FD" w:rsidRDefault="000F2654" w:rsidP="000F2654">
      <w:pPr>
        <w:spacing w:line="480" w:lineRule="auto"/>
        <w:ind w:left="360"/>
        <w:rPr>
          <w:rFonts w:cstheme="minorHAnsi"/>
          <w:shd w:val="clear" w:color="auto" w:fill="FCFCFC"/>
        </w:rPr>
      </w:pPr>
      <w:r w:rsidRPr="006130FD">
        <w:rPr>
          <w:rFonts w:cstheme="minorHAnsi"/>
          <w:shd w:val="clear" w:color="auto" w:fill="FCFCFC"/>
        </w:rPr>
        <w:t>Economic and Social Research Council (2011) Child poverty casts a long shadow over social mobility. Evidence Briefing. Swindon: ESRC</w:t>
      </w:r>
    </w:p>
    <w:p w14:paraId="27ED1D5E" w14:textId="77777777" w:rsidR="000F2654" w:rsidRPr="006130FD" w:rsidRDefault="000F2654" w:rsidP="000F2654">
      <w:pPr>
        <w:spacing w:line="480" w:lineRule="auto"/>
        <w:ind w:left="360"/>
        <w:rPr>
          <w:rFonts w:cstheme="minorHAnsi"/>
          <w:shd w:val="clear" w:color="auto" w:fill="FCFCFC"/>
        </w:rPr>
      </w:pPr>
      <w:r w:rsidRPr="006130FD">
        <w:rPr>
          <w:rFonts w:cstheme="minorHAnsi"/>
          <w:shd w:val="clear" w:color="auto" w:fill="FCFCFC"/>
        </w:rPr>
        <w:t>Education Endowment Foundation (2016) Teaching and Learning Toolkit. Available at: https://educationendowmentfoundation.org.uk/evidence/teaching-learning-toolkit/ [Accessed 26th July 2016].</w:t>
      </w:r>
    </w:p>
    <w:p w14:paraId="4E8C6D4C" w14:textId="77777777" w:rsidR="000F2654" w:rsidRPr="006130FD" w:rsidRDefault="000F2654" w:rsidP="000F2654">
      <w:pPr>
        <w:spacing w:line="480" w:lineRule="auto"/>
        <w:ind w:left="360"/>
        <w:rPr>
          <w:rFonts w:cstheme="minorHAnsi"/>
          <w:shd w:val="clear" w:color="auto" w:fill="FCFCFC"/>
        </w:rPr>
      </w:pPr>
      <w:r w:rsidRPr="006130FD">
        <w:rPr>
          <w:rFonts w:cstheme="minorHAnsi"/>
          <w:shd w:val="clear" w:color="auto" w:fill="FCFCFC"/>
        </w:rPr>
        <w:t>Education Endowment Foundation (2016) Teaching and Learning Toolkit. Available at: https://educationendowmentfoundation.org.uk/evidence/teaching-learning-toolkit/ [Accessed 26th July 2016].</w:t>
      </w:r>
    </w:p>
    <w:p w14:paraId="7C49E7C1" w14:textId="77777777" w:rsidR="000F2654" w:rsidRPr="006130FD" w:rsidRDefault="000F2654" w:rsidP="000F2654">
      <w:pPr>
        <w:spacing w:line="480" w:lineRule="auto"/>
        <w:ind w:left="360"/>
        <w:rPr>
          <w:rFonts w:cstheme="minorHAnsi"/>
        </w:rPr>
      </w:pPr>
      <w:r w:rsidRPr="006130FD">
        <w:rPr>
          <w:rFonts w:cstheme="minorHAnsi"/>
        </w:rPr>
        <w:t>Education Scotland (2011) ‘Curriculum for Excellence (</w:t>
      </w:r>
      <w:proofErr w:type="spellStart"/>
      <w:r w:rsidRPr="006130FD">
        <w:rPr>
          <w:rFonts w:cstheme="minorHAnsi"/>
        </w:rPr>
        <w:t>CfE</w:t>
      </w:r>
      <w:proofErr w:type="spellEnd"/>
      <w:r w:rsidRPr="006130FD">
        <w:rPr>
          <w:rFonts w:cstheme="minorHAnsi"/>
        </w:rPr>
        <w:t>) action plan 2011-2012’, www. educationscotland.gov.uk/resources/c/cfeactionplan2011.asp (accessed 5 November 2019)</w:t>
      </w:r>
    </w:p>
    <w:p w14:paraId="3A4CCD93" w14:textId="77777777" w:rsidR="000F2654" w:rsidRPr="006130FD" w:rsidRDefault="000F2654" w:rsidP="000F2654">
      <w:pPr>
        <w:spacing w:line="480" w:lineRule="auto"/>
        <w:ind w:left="360"/>
        <w:rPr>
          <w:rFonts w:cstheme="minorHAnsi"/>
        </w:rPr>
      </w:pPr>
      <w:r w:rsidRPr="006130FD">
        <w:rPr>
          <w:rFonts w:cstheme="minorHAnsi"/>
        </w:rPr>
        <w:t xml:space="preserve">Education Scotland (2012a) Scottish Schools Online, www.educationscotland.gov.uk/ </w:t>
      </w:r>
      <w:proofErr w:type="spellStart"/>
      <w:r w:rsidRPr="006130FD">
        <w:rPr>
          <w:rFonts w:cstheme="minorHAnsi"/>
        </w:rPr>
        <w:t>scottishschoolsonline</w:t>
      </w:r>
      <w:proofErr w:type="spellEnd"/>
      <w:r w:rsidRPr="006130FD">
        <w:rPr>
          <w:rFonts w:cstheme="minorHAnsi"/>
        </w:rPr>
        <w:t>/othersearches.asp (accessed 5 November 2019)</w:t>
      </w:r>
    </w:p>
    <w:p w14:paraId="2F7760FC" w14:textId="77777777" w:rsidR="000F2654" w:rsidRPr="006130FD" w:rsidRDefault="000F2654" w:rsidP="000F2654">
      <w:pPr>
        <w:spacing w:line="480" w:lineRule="auto"/>
        <w:ind w:left="360"/>
        <w:rPr>
          <w:rFonts w:cstheme="minorHAnsi"/>
        </w:rPr>
      </w:pPr>
      <w:r w:rsidRPr="006130FD">
        <w:rPr>
          <w:rFonts w:cstheme="minorHAnsi"/>
        </w:rPr>
        <w:t>Education Scotland (2012b) Getting it Right for Every Child: Where are we now? A report on the readiness of the education system to fully implement Getting it Right for Every Child, Edinburgh: Scottish Government</w:t>
      </w:r>
    </w:p>
    <w:p w14:paraId="11D0828F" w14:textId="77777777" w:rsidR="000F2654" w:rsidRPr="006130FD" w:rsidRDefault="000F2654" w:rsidP="000F2654">
      <w:pPr>
        <w:spacing w:line="480" w:lineRule="auto"/>
        <w:ind w:left="360"/>
        <w:rPr>
          <w:rFonts w:cstheme="minorHAnsi"/>
        </w:rPr>
      </w:pPr>
      <w:r w:rsidRPr="006130FD">
        <w:rPr>
          <w:rFonts w:cstheme="minorHAnsi"/>
        </w:rPr>
        <w:t>Egan, D. (2007) Combating child poverty in Wales: are appropriate education policies in place? York: Joseph Rowntree Foundation.</w:t>
      </w:r>
    </w:p>
    <w:p w14:paraId="072D67B8" w14:textId="77777777" w:rsidR="000F2654" w:rsidRPr="006130FD" w:rsidRDefault="000F2654" w:rsidP="000F2654">
      <w:pPr>
        <w:spacing w:line="480" w:lineRule="auto"/>
        <w:ind w:left="360"/>
        <w:rPr>
          <w:rFonts w:cstheme="minorHAnsi"/>
        </w:rPr>
      </w:pPr>
      <w:r w:rsidRPr="006130FD">
        <w:rPr>
          <w:rFonts w:cstheme="minorHAnsi"/>
        </w:rPr>
        <w:t>Egan, D. (2012b) Communities, families and schools together: a route to reducing the impact of poverty on educational achievement in schools across Wales. Cardiff: Save the Children</w:t>
      </w:r>
    </w:p>
    <w:p w14:paraId="73F0A10F" w14:textId="77777777" w:rsidR="000F2654" w:rsidRPr="006130FD" w:rsidRDefault="000F2654" w:rsidP="000F2654">
      <w:pPr>
        <w:spacing w:line="480" w:lineRule="auto"/>
        <w:ind w:left="360"/>
        <w:rPr>
          <w:rFonts w:cstheme="minorHAnsi"/>
        </w:rPr>
      </w:pPr>
      <w:r w:rsidRPr="006130FD">
        <w:rPr>
          <w:rFonts w:cstheme="minorHAnsi"/>
        </w:rPr>
        <w:t xml:space="preserve">Egan. D. (2012a) ‘School effectiveness in the learning country: Wales and school improvement’ in Chapman, C., Armstrong, P., Harris, A., </w:t>
      </w:r>
      <w:proofErr w:type="spellStart"/>
      <w:r w:rsidRPr="006130FD">
        <w:rPr>
          <w:rFonts w:cstheme="minorHAnsi"/>
        </w:rPr>
        <w:t>Muijs</w:t>
      </w:r>
      <w:proofErr w:type="spellEnd"/>
      <w:r w:rsidRPr="006130FD">
        <w:rPr>
          <w:rFonts w:cstheme="minorHAnsi"/>
        </w:rPr>
        <w:t>, D., Reynolds, D. and Sammons, P. (eds) School effectiveness and improvement: research, policy and practice. Abingdon: Routledge</w:t>
      </w:r>
    </w:p>
    <w:p w14:paraId="715FA486" w14:textId="77777777" w:rsidR="000F2654" w:rsidRPr="006130FD" w:rsidRDefault="000F2654" w:rsidP="000F2654">
      <w:pPr>
        <w:spacing w:line="480" w:lineRule="auto"/>
        <w:ind w:left="360"/>
        <w:rPr>
          <w:rFonts w:cstheme="minorHAnsi"/>
        </w:rPr>
      </w:pPr>
      <w:r w:rsidRPr="006130FD">
        <w:rPr>
          <w:rFonts w:cstheme="minorHAnsi"/>
          <w:shd w:val="clear" w:color="auto" w:fill="FFFFFF"/>
        </w:rPr>
        <w:t xml:space="preserve">Erikson, E.H., 1968. </w:t>
      </w:r>
      <w:r w:rsidRPr="006130FD">
        <w:rPr>
          <w:rFonts w:cstheme="minorHAnsi"/>
          <w:i/>
          <w:iCs/>
        </w:rPr>
        <w:t>Identity: Youth and crisis</w:t>
      </w:r>
      <w:r w:rsidRPr="006130FD">
        <w:rPr>
          <w:rFonts w:cstheme="minorHAnsi"/>
          <w:shd w:val="clear" w:color="auto" w:fill="FFFFFF"/>
        </w:rPr>
        <w:t xml:space="preserve"> (No. 7). WW Norton &amp; Company.</w:t>
      </w:r>
    </w:p>
    <w:p w14:paraId="7D378E0E" w14:textId="77777777" w:rsidR="000F2654" w:rsidRPr="006130FD" w:rsidRDefault="000F2654" w:rsidP="000F2654">
      <w:pPr>
        <w:spacing w:line="480" w:lineRule="auto"/>
        <w:ind w:left="360"/>
        <w:rPr>
          <w:rFonts w:cstheme="minorHAnsi"/>
        </w:rPr>
      </w:pPr>
      <w:r w:rsidRPr="006130FD">
        <w:rPr>
          <w:rFonts w:cstheme="minorHAnsi"/>
        </w:rPr>
        <w:t>Estyn (2007) Evaluation of the implementation by schools and local education authorities of guidance of exclusions. Cardiff: Estyn</w:t>
      </w:r>
    </w:p>
    <w:p w14:paraId="5751A625" w14:textId="77777777" w:rsidR="000F2654" w:rsidRPr="006130FD" w:rsidRDefault="000F2654" w:rsidP="000F2654">
      <w:pPr>
        <w:spacing w:line="480" w:lineRule="auto"/>
        <w:ind w:left="360"/>
        <w:rPr>
          <w:rFonts w:cstheme="minorHAnsi"/>
        </w:rPr>
      </w:pPr>
      <w:r w:rsidRPr="006130FD">
        <w:rPr>
          <w:rFonts w:cstheme="minorHAnsi"/>
        </w:rPr>
        <w:t>Estyn (2010) Tackling child poverty and disadvantage in schools. Cardiff: Estyn</w:t>
      </w:r>
    </w:p>
    <w:p w14:paraId="725FCB68"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Estyn (2010) Transition plans and grant. An evaluation of the impact of transitions plans and grant on primary and secondary school partnerships at key stage 2 and key stage 3. Cardiff: Estyn.</w:t>
      </w:r>
    </w:p>
    <w:p w14:paraId="600B392F"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Estyn (2010). </w:t>
      </w:r>
      <w:r w:rsidRPr="006130FD">
        <w:rPr>
          <w:rFonts w:cstheme="minorHAnsi"/>
          <w:i/>
          <w:iCs/>
        </w:rPr>
        <w:t xml:space="preserve">Transition Plans and Grant: An Evaluation of the impact of transition plans and grant on primary and secondary school partnerships at key </w:t>
      </w:r>
      <w:proofErr w:type="spellStart"/>
      <w:r w:rsidRPr="006130FD">
        <w:rPr>
          <w:rFonts w:cstheme="minorHAnsi"/>
          <w:i/>
          <w:iCs/>
        </w:rPr>
        <w:t>satge</w:t>
      </w:r>
      <w:proofErr w:type="spellEnd"/>
      <w:r w:rsidRPr="006130FD">
        <w:rPr>
          <w:rFonts w:cstheme="minorHAnsi"/>
          <w:i/>
          <w:iCs/>
        </w:rPr>
        <w:t xml:space="preserve"> 2 and key stage 3</w:t>
      </w:r>
      <w:r w:rsidRPr="006130FD">
        <w:rPr>
          <w:rFonts w:cstheme="minorHAnsi"/>
          <w:shd w:val="clear" w:color="auto" w:fill="FFFFFF"/>
        </w:rPr>
        <w:t>. [online] Cardiff. Available at: https://dera.ioe.ac.uk/917/1/Transition_plans_and_grants_March_2010%5b1%5d.pdf [Accessed 4 Nov. 2019].</w:t>
      </w:r>
    </w:p>
    <w:p w14:paraId="299DA933"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Estyn (2012) An Evaluation of Nurture Groups in Neath Port Talbot. Cardiff: Estyn </w:t>
      </w:r>
    </w:p>
    <w:p w14:paraId="2070DD4D" w14:textId="77777777" w:rsidR="000F2654" w:rsidRPr="006130FD" w:rsidRDefault="000F2654" w:rsidP="000F2654">
      <w:pPr>
        <w:spacing w:line="480" w:lineRule="auto"/>
        <w:ind w:left="360"/>
        <w:rPr>
          <w:rFonts w:cstheme="minorHAnsi"/>
        </w:rPr>
      </w:pPr>
      <w:r w:rsidRPr="006130FD">
        <w:rPr>
          <w:rFonts w:cstheme="minorHAnsi"/>
        </w:rPr>
        <w:t>Estyn (2012) The impact of family learning programmes on raising the literacy and numeracy levels of children and adults. Cardiff: Estyn</w:t>
      </w:r>
    </w:p>
    <w:p w14:paraId="24E6894C" w14:textId="77777777" w:rsidR="000F2654" w:rsidRPr="006130FD" w:rsidRDefault="000F2654" w:rsidP="000F2654">
      <w:pPr>
        <w:spacing w:line="480" w:lineRule="auto"/>
        <w:ind w:left="360"/>
        <w:rPr>
          <w:rFonts w:cstheme="minorHAnsi"/>
          <w:shd w:val="clear" w:color="auto" w:fill="FCFCFC"/>
        </w:rPr>
      </w:pPr>
      <w:r w:rsidRPr="006130FD">
        <w:rPr>
          <w:rFonts w:cstheme="minorHAnsi"/>
          <w:shd w:val="clear" w:color="auto" w:fill="FFFFFF"/>
        </w:rPr>
        <w:t>Estyn (2013). [online] Available at: https://www.estyn.gov.wales/effective-practice/effective-transition-primary-secondary-school [Accessed 6 Nov. 2019].</w:t>
      </w:r>
    </w:p>
    <w:p w14:paraId="3B2DF689" w14:textId="77777777" w:rsidR="000F2654" w:rsidRPr="006130FD" w:rsidRDefault="000F2654" w:rsidP="000F2654">
      <w:pPr>
        <w:spacing w:line="480" w:lineRule="auto"/>
        <w:ind w:left="360"/>
        <w:rPr>
          <w:rFonts w:cstheme="minorHAnsi"/>
        </w:rPr>
      </w:pPr>
      <w:r w:rsidRPr="006130FD">
        <w:rPr>
          <w:rFonts w:cstheme="minorHAnsi"/>
        </w:rPr>
        <w:t>Estyn (2014) Attendance in Secondary Schools. Cardiff: Estyn.</w:t>
      </w:r>
    </w:p>
    <w:p w14:paraId="6D57BC02"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Estyn (2014) Effective transition from primary to secondary school. Cardiff: Estyn. </w:t>
      </w:r>
    </w:p>
    <w:p w14:paraId="59D49B8D"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Estyn (2014). Attendance in Secondary Schools. Cardiff: Estyn. </w:t>
      </w:r>
    </w:p>
    <w:p w14:paraId="4C604FC1" w14:textId="77777777" w:rsidR="000F2654" w:rsidRPr="006130FD" w:rsidRDefault="000F2654" w:rsidP="000F2654">
      <w:pPr>
        <w:spacing w:line="480" w:lineRule="auto"/>
        <w:ind w:left="360"/>
        <w:rPr>
          <w:rFonts w:cstheme="minorHAnsi"/>
        </w:rPr>
      </w:pPr>
      <w:r w:rsidRPr="006130FD">
        <w:rPr>
          <w:rFonts w:cstheme="minorHAnsi"/>
        </w:rPr>
        <w:t xml:space="preserve">Estyn (2015) A report on Sandfields Primary School. Cardiff: Estyn. </w:t>
      </w:r>
    </w:p>
    <w:p w14:paraId="25E08FA8"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Estyn (2015) Setting up nurture groups for children and parents. Cardiff: Estyn. </w:t>
      </w:r>
    </w:p>
    <w:p w14:paraId="32F3F321"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Estyn (2018) Creating a nurturing school through an inclusive approach to wellbeing. Cardiff: Estyn</w:t>
      </w:r>
    </w:p>
    <w:p w14:paraId="53C2FD52" w14:textId="77777777" w:rsidR="000F2654" w:rsidRPr="006130FD" w:rsidRDefault="000F2654" w:rsidP="000F2654">
      <w:pPr>
        <w:spacing w:line="480" w:lineRule="auto"/>
        <w:ind w:left="360"/>
        <w:rPr>
          <w:rFonts w:cstheme="minorHAnsi"/>
          <w:shd w:val="clear" w:color="auto" w:fill="FCFCFC"/>
        </w:rPr>
      </w:pPr>
      <w:proofErr w:type="spellStart"/>
      <w:r w:rsidRPr="006130FD">
        <w:rPr>
          <w:rFonts w:cstheme="minorHAnsi"/>
          <w:shd w:val="clear" w:color="auto" w:fill="FCFCFC"/>
        </w:rPr>
        <w:t>Evangelou</w:t>
      </w:r>
      <w:proofErr w:type="spellEnd"/>
      <w:r w:rsidRPr="006130FD">
        <w:rPr>
          <w:rFonts w:cstheme="minorHAnsi"/>
          <w:shd w:val="clear" w:color="auto" w:fill="FCFCFC"/>
        </w:rPr>
        <w:t xml:space="preserve">, M., Taggart, B., Sylva, K., </w:t>
      </w:r>
      <w:proofErr w:type="spellStart"/>
      <w:r w:rsidRPr="006130FD">
        <w:rPr>
          <w:rFonts w:cstheme="minorHAnsi"/>
          <w:shd w:val="clear" w:color="auto" w:fill="FCFCFC"/>
        </w:rPr>
        <w:t>Melhuish</w:t>
      </w:r>
      <w:proofErr w:type="spellEnd"/>
      <w:r w:rsidRPr="006130FD">
        <w:rPr>
          <w:rFonts w:cstheme="minorHAnsi"/>
          <w:shd w:val="clear" w:color="auto" w:fill="FCFCFC"/>
        </w:rPr>
        <w:t>, E., Sammons, P., &amp; Siraj-Blatchford, I. (2008). What makes a successful transition from primary to secondary school? London: Institute of Education, University of London.</w:t>
      </w:r>
    </w:p>
    <w:p w14:paraId="7A7D25CD"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Evans, L.D., (2004) Academic achievement of students in foster care: Impeded or improved?. </w:t>
      </w:r>
      <w:r w:rsidRPr="006130FD">
        <w:rPr>
          <w:rFonts w:cstheme="minorHAnsi"/>
          <w:i/>
          <w:iCs/>
        </w:rPr>
        <w:t>Psychology in the Schools</w:t>
      </w:r>
      <w:r w:rsidRPr="006130FD">
        <w:rPr>
          <w:rFonts w:cstheme="minorHAnsi"/>
          <w:shd w:val="clear" w:color="auto" w:fill="FFFFFF"/>
        </w:rPr>
        <w:t xml:space="preserve">, </w:t>
      </w:r>
      <w:r w:rsidRPr="006130FD">
        <w:rPr>
          <w:rFonts w:cstheme="minorHAnsi"/>
          <w:i/>
          <w:iCs/>
        </w:rPr>
        <w:t>41</w:t>
      </w:r>
      <w:r w:rsidRPr="006130FD">
        <w:rPr>
          <w:rFonts w:cstheme="minorHAnsi"/>
          <w:shd w:val="clear" w:color="auto" w:fill="FFFFFF"/>
        </w:rPr>
        <w:t>(5), pp.527-535.</w:t>
      </w:r>
    </w:p>
    <w:p w14:paraId="2E2022B5"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Field, T. (1996). Attachment and separation in young children. </w:t>
      </w:r>
      <w:r w:rsidRPr="006130FD">
        <w:rPr>
          <w:rFonts w:cstheme="minorHAnsi"/>
          <w:i/>
          <w:iCs/>
        </w:rPr>
        <w:t>Annual Review of Psychology, 47,</w:t>
      </w:r>
      <w:r w:rsidRPr="006130FD">
        <w:rPr>
          <w:rFonts w:cstheme="minorHAnsi"/>
          <w:shd w:val="clear" w:color="auto" w:fill="FFFFFF"/>
        </w:rPr>
        <w:t xml:space="preserve"> 541-562.</w:t>
      </w:r>
    </w:p>
    <w:p w14:paraId="21E04FB3" w14:textId="77777777" w:rsidR="000F2654" w:rsidRPr="006130FD" w:rsidRDefault="000F2654" w:rsidP="000F2654">
      <w:pPr>
        <w:spacing w:line="480" w:lineRule="auto"/>
        <w:ind w:left="360"/>
        <w:rPr>
          <w:rFonts w:cstheme="minorHAnsi"/>
          <w:shd w:val="clear" w:color="auto" w:fill="FCFCFC"/>
        </w:rPr>
      </w:pPr>
      <w:r w:rsidRPr="006130FD">
        <w:rPr>
          <w:rFonts w:cstheme="minorHAnsi"/>
          <w:shd w:val="clear" w:color="auto" w:fill="FCFCFC"/>
        </w:rPr>
        <w:t>Florian, L. (2016) Inclusive pedagogy. Moray House School of Education Election Briefings: Education from early years to 18, Research and Practice Contributing to Policy. 15th April 2016. Edinburgh: University of Edinburgh.</w:t>
      </w:r>
    </w:p>
    <w:p w14:paraId="355E469E" w14:textId="77777777" w:rsidR="000F2654" w:rsidRPr="006130FD" w:rsidRDefault="000F2654" w:rsidP="000F2654">
      <w:pPr>
        <w:spacing w:line="480" w:lineRule="auto"/>
        <w:ind w:left="360"/>
        <w:rPr>
          <w:rFonts w:cstheme="minorHAnsi"/>
          <w:shd w:val="clear" w:color="auto" w:fill="FCFCFC"/>
        </w:rPr>
      </w:pPr>
      <w:r w:rsidRPr="006130FD">
        <w:rPr>
          <w:rFonts w:cstheme="minorHAnsi"/>
          <w:shd w:val="clear" w:color="auto" w:fill="FCFCFC"/>
        </w:rPr>
        <w:t>Florian, L. et al. (2007) Achievement and inclusion in schools, 1st edition, London: Routledge.</w:t>
      </w:r>
    </w:p>
    <w:p w14:paraId="7CC7E4E6"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Flynn, J.R., (2006). Tethering the elephant: Capital cases, IQ, and the Flynn effect. </w:t>
      </w:r>
      <w:r w:rsidRPr="006130FD">
        <w:rPr>
          <w:rFonts w:cstheme="minorHAnsi"/>
          <w:i/>
          <w:iCs/>
        </w:rPr>
        <w:t>Psychology, Public Policy, and Law</w:t>
      </w:r>
      <w:r w:rsidRPr="006130FD">
        <w:rPr>
          <w:rFonts w:cstheme="minorHAnsi"/>
          <w:shd w:val="clear" w:color="auto" w:fill="FFFFFF"/>
        </w:rPr>
        <w:t xml:space="preserve">, </w:t>
      </w:r>
      <w:r w:rsidRPr="006130FD">
        <w:rPr>
          <w:rFonts w:cstheme="minorHAnsi"/>
          <w:i/>
          <w:iCs/>
        </w:rPr>
        <w:t>12</w:t>
      </w:r>
      <w:r w:rsidRPr="006130FD">
        <w:rPr>
          <w:rFonts w:cstheme="minorHAnsi"/>
          <w:shd w:val="clear" w:color="auto" w:fill="FFFFFF"/>
        </w:rPr>
        <w:t>(2), p.170.</w:t>
      </w:r>
    </w:p>
    <w:p w14:paraId="1BA55307" w14:textId="77777777" w:rsidR="000F2654" w:rsidRPr="006130FD" w:rsidRDefault="000F2654" w:rsidP="000F2654">
      <w:pPr>
        <w:spacing w:line="480" w:lineRule="auto"/>
        <w:ind w:left="360"/>
        <w:rPr>
          <w:rFonts w:cstheme="minorHAnsi"/>
          <w:shd w:val="clear" w:color="auto" w:fill="FCFCFC"/>
        </w:rPr>
      </w:pPr>
      <w:r w:rsidRPr="006130FD">
        <w:rPr>
          <w:rFonts w:cstheme="minorHAnsi"/>
          <w:shd w:val="clear" w:color="auto" w:fill="FFFFFF"/>
        </w:rPr>
        <w:t xml:space="preserve">Galton, M., Morrison, I. and Pell, T., (2000) Transfer and transition in English schools: reviewing the evidence. </w:t>
      </w:r>
      <w:r w:rsidRPr="006130FD">
        <w:rPr>
          <w:rFonts w:cstheme="minorHAnsi"/>
          <w:i/>
          <w:iCs/>
        </w:rPr>
        <w:t>International Journal of Educational Research</w:t>
      </w:r>
      <w:r w:rsidRPr="006130FD">
        <w:rPr>
          <w:rFonts w:cstheme="minorHAnsi"/>
          <w:shd w:val="clear" w:color="auto" w:fill="FFFFFF"/>
        </w:rPr>
        <w:t xml:space="preserve">, </w:t>
      </w:r>
      <w:r w:rsidRPr="006130FD">
        <w:rPr>
          <w:rFonts w:cstheme="minorHAnsi"/>
          <w:i/>
          <w:iCs/>
        </w:rPr>
        <w:t>33</w:t>
      </w:r>
      <w:r w:rsidRPr="006130FD">
        <w:rPr>
          <w:rFonts w:cstheme="minorHAnsi"/>
          <w:shd w:val="clear" w:color="auto" w:fill="FFFFFF"/>
        </w:rPr>
        <w:t>(4), pp.341-363.</w:t>
      </w:r>
    </w:p>
    <w:p w14:paraId="306EF69B"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Geddes, H., (2005). Attachment and learning: Part II: The learning pro? le of the avoidant and disorganized attachment patterns. </w:t>
      </w:r>
      <w:r w:rsidRPr="006130FD">
        <w:rPr>
          <w:rFonts w:cstheme="minorHAnsi"/>
          <w:i/>
          <w:iCs/>
        </w:rPr>
        <w:t>Emotional and Behavioural Difficulties</w:t>
      </w:r>
      <w:r w:rsidRPr="006130FD">
        <w:rPr>
          <w:rFonts w:cstheme="minorHAnsi"/>
          <w:shd w:val="clear" w:color="auto" w:fill="FFFFFF"/>
        </w:rPr>
        <w:t xml:space="preserve">, </w:t>
      </w:r>
      <w:r w:rsidRPr="006130FD">
        <w:rPr>
          <w:rFonts w:cstheme="minorHAnsi"/>
          <w:i/>
          <w:iCs/>
        </w:rPr>
        <w:t>10</w:t>
      </w:r>
      <w:r w:rsidRPr="006130FD">
        <w:rPr>
          <w:rFonts w:cstheme="minorHAnsi"/>
          <w:shd w:val="clear" w:color="auto" w:fill="FFFFFF"/>
        </w:rPr>
        <w:t>(2), pp.79-93.</w:t>
      </w:r>
    </w:p>
    <w:p w14:paraId="2BF76197"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Glasgow City Council (2006) ‘Report by Executive Director (Education, Training &amp; Young People) Nurture Group Education Services’, Policy Development and Scrutiny Committee, www. nurturegroups.org/data/files/Our_ImpactPolicy_StatementsInspection_Reports/Nurture_ Group_C-Paper.pdf (accessed 10 November 2019)</w:t>
      </w:r>
    </w:p>
    <w:p w14:paraId="4C67AA0F" w14:textId="77777777" w:rsidR="000F2654" w:rsidRPr="006130FD" w:rsidRDefault="000F2654" w:rsidP="000F2654">
      <w:pPr>
        <w:spacing w:line="480" w:lineRule="auto"/>
        <w:ind w:left="360"/>
        <w:rPr>
          <w:rFonts w:cstheme="minorHAnsi"/>
        </w:rPr>
      </w:pPr>
      <w:r w:rsidRPr="006130FD">
        <w:rPr>
          <w:rFonts w:cstheme="minorHAnsi"/>
        </w:rPr>
        <w:t>Goodman, A. and Gregg, P. (2010) Poorer children’s educational attainment: How important are attitudes and behaviour?, York: Joseph Rowntree Foundation</w:t>
      </w:r>
    </w:p>
    <w:p w14:paraId="3FF3D0E0"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Goodman, A. and Gregg, P. eds., 2010. </w:t>
      </w:r>
      <w:r w:rsidRPr="006130FD">
        <w:rPr>
          <w:rFonts w:cstheme="minorHAnsi"/>
          <w:i/>
          <w:iCs/>
        </w:rPr>
        <w:t>Poorer children's educational attainment: How important are attitudes and behaviour?</w:t>
      </w:r>
      <w:r w:rsidRPr="006130FD">
        <w:rPr>
          <w:rFonts w:cstheme="minorHAnsi"/>
          <w:shd w:val="clear" w:color="auto" w:fill="FFFFFF"/>
        </w:rPr>
        <w:t xml:space="preserve"> (p. 6). York: Joseph Rowntree Foundation.</w:t>
      </w:r>
    </w:p>
    <w:p w14:paraId="07A0E989"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Google.co.uk. (2019). </w:t>
      </w:r>
      <w:r w:rsidRPr="006130FD">
        <w:rPr>
          <w:rFonts w:cstheme="minorHAnsi"/>
          <w:i/>
          <w:iCs/>
        </w:rPr>
        <w:t>poverty wales - Google Search</w:t>
      </w:r>
      <w:r w:rsidRPr="006130FD">
        <w:rPr>
          <w:rFonts w:cstheme="minorHAnsi"/>
          <w:shd w:val="clear" w:color="auto" w:fill="FFFFFF"/>
        </w:rPr>
        <w:t>. [online] Available at: https://www.google.co.uk/search?tbm=isch&amp;source=hp&amp;biw=1536&amp;bih=751&amp;ei=JBjMXen5PJmejLsP7sSK8AI&amp;q=poverty+wales+&amp;oq=poverty+wales+&amp;gs_l=img.3..0i30j0i5i30j0i8i30.3250.5483..6109...0.0..0.72.868.14......0....1..gws-wiz-img.....0..0.AwZe6x3NGjI&amp;ved=0ahUKEwjpm6rbt-flAhUZD2MBHW6iAi4Q4dUDCAU&amp;uact=5#imgrc=rWeiZxRjWv1AnM: [Accessed 13 Nov. 2019].</w:t>
      </w:r>
    </w:p>
    <w:p w14:paraId="432BDD2C"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Google.co.uk. (2019). </w:t>
      </w:r>
      <w:r w:rsidRPr="006130FD">
        <w:rPr>
          <w:rFonts w:cstheme="minorHAnsi"/>
          <w:i/>
          <w:iCs/>
        </w:rPr>
        <w:t>Redirect Notice</w:t>
      </w:r>
      <w:r w:rsidRPr="006130FD">
        <w:rPr>
          <w:rFonts w:cstheme="minorHAnsi"/>
          <w:shd w:val="clear" w:color="auto" w:fill="FFFFFF"/>
        </w:rPr>
        <w:t>. [online] Available at: https://www.google.co.uk/url?sa=i&amp;rct=j&amp;q=&amp;esrc=s&amp;source=images&amp;cd=&amp;ved=2ahUKEwjyzoD9vuflAhUj2-AKHTonDIsQjRx6BAgBEAQ&amp;url=https%3A%2F%2Ftwitter.com%2Fjrf_uk%2Fstatus%2F971433876005548034&amp;psig=AOvVaw1gLWNCVVNWVpbR0LzT4mZy&amp;ust=1573743020349610 [Accessed 13 Nov. 2019].</w:t>
      </w:r>
    </w:p>
    <w:p w14:paraId="04D0C7DD" w14:textId="77777777" w:rsidR="000F2654" w:rsidRPr="006130FD" w:rsidRDefault="000F2654" w:rsidP="000F2654">
      <w:pPr>
        <w:spacing w:line="480" w:lineRule="auto"/>
        <w:ind w:left="360"/>
        <w:rPr>
          <w:rFonts w:cstheme="minorHAnsi"/>
          <w:shd w:val="clear" w:color="auto" w:fill="FCFCFC"/>
        </w:rPr>
      </w:pPr>
      <w:proofErr w:type="spellStart"/>
      <w:r w:rsidRPr="006130FD">
        <w:rPr>
          <w:rFonts w:cstheme="minorHAnsi"/>
          <w:shd w:val="clear" w:color="auto" w:fill="FFFFFF"/>
        </w:rPr>
        <w:t>Gov.wales</w:t>
      </w:r>
      <w:proofErr w:type="spellEnd"/>
      <w:r w:rsidRPr="006130FD">
        <w:rPr>
          <w:rFonts w:cstheme="minorHAnsi"/>
          <w:shd w:val="clear" w:color="auto" w:fill="FFFFFF"/>
        </w:rPr>
        <w:t>. (2013). [online] Available at: https://gov.wales/sites/default/files/publications/2018-11/what-really-works.pdf [Accessed 6 Nov. 2019].</w:t>
      </w:r>
    </w:p>
    <w:p w14:paraId="58902BD2" w14:textId="77777777" w:rsidR="000F2654" w:rsidRPr="006130FD" w:rsidRDefault="000F2654" w:rsidP="000F2654">
      <w:pPr>
        <w:spacing w:line="480" w:lineRule="auto"/>
        <w:ind w:left="360"/>
        <w:rPr>
          <w:rFonts w:cstheme="minorHAnsi"/>
          <w:shd w:val="clear" w:color="auto" w:fill="FCFCFC"/>
        </w:rPr>
      </w:pPr>
      <w:r w:rsidRPr="006130FD">
        <w:rPr>
          <w:rFonts w:cstheme="minorHAnsi"/>
          <w:shd w:val="clear" w:color="auto" w:fill="FCFCFC"/>
        </w:rPr>
        <w:t xml:space="preserve">Green, P. (1997). Moving from the world of the known to the unknown: The transition from primary to secondary school. </w:t>
      </w:r>
      <w:r w:rsidRPr="00A13CBA">
        <w:rPr>
          <w:rStyle w:val="Emphasis"/>
          <w:rFonts w:cstheme="minorHAnsi"/>
          <w:i w:val="0"/>
          <w:iCs w:val="0"/>
        </w:rPr>
        <w:t>Melbourne Studies in Education, 38</w:t>
      </w:r>
      <w:r w:rsidRPr="006130FD">
        <w:rPr>
          <w:rFonts w:cstheme="minorHAnsi"/>
          <w:shd w:val="clear" w:color="auto" w:fill="FCFCFC"/>
        </w:rPr>
        <w:t>(2), 67–83.</w:t>
      </w:r>
    </w:p>
    <w:p w14:paraId="2DEDFC85" w14:textId="77777777" w:rsidR="000F2654" w:rsidRPr="006130FD" w:rsidRDefault="000F2654" w:rsidP="000F2654">
      <w:pPr>
        <w:spacing w:line="480" w:lineRule="auto"/>
        <w:ind w:left="360"/>
        <w:rPr>
          <w:rFonts w:cstheme="minorHAnsi"/>
          <w:shd w:val="clear" w:color="auto" w:fill="FFFFFF"/>
        </w:rPr>
      </w:pPr>
      <w:proofErr w:type="spellStart"/>
      <w:r w:rsidRPr="006130FD">
        <w:rPr>
          <w:rFonts w:cstheme="minorHAnsi"/>
          <w:shd w:val="clear" w:color="auto" w:fill="FCFCFC"/>
        </w:rPr>
        <w:t>Hanewald</w:t>
      </w:r>
      <w:proofErr w:type="spellEnd"/>
      <w:r w:rsidRPr="006130FD">
        <w:rPr>
          <w:rFonts w:cstheme="minorHAnsi"/>
          <w:shd w:val="clear" w:color="auto" w:fill="FCFCFC"/>
        </w:rPr>
        <w:t xml:space="preserve">, R. (2013). Transition between primary and secondary school: Why it is important and how it can be supported. </w:t>
      </w:r>
      <w:r w:rsidRPr="000F2654">
        <w:rPr>
          <w:rStyle w:val="Emphasis"/>
          <w:rFonts w:cstheme="minorHAnsi"/>
          <w:i w:val="0"/>
          <w:iCs w:val="0"/>
        </w:rPr>
        <w:t>Australian Journal of Teacher Education, 38</w:t>
      </w:r>
      <w:r w:rsidRPr="006130FD">
        <w:rPr>
          <w:rFonts w:cstheme="minorHAnsi"/>
          <w:shd w:val="clear" w:color="auto" w:fill="FCFCFC"/>
        </w:rPr>
        <w:t>(1), 62–74.</w:t>
      </w:r>
    </w:p>
    <w:p w14:paraId="1DFD3D01"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Hart, B. and </w:t>
      </w:r>
      <w:proofErr w:type="spellStart"/>
      <w:r w:rsidRPr="006130FD">
        <w:rPr>
          <w:rFonts w:cstheme="minorHAnsi"/>
          <w:shd w:val="clear" w:color="auto" w:fill="FFFFFF"/>
        </w:rPr>
        <w:t>Risley</w:t>
      </w:r>
      <w:proofErr w:type="spellEnd"/>
      <w:r w:rsidRPr="006130FD">
        <w:rPr>
          <w:rFonts w:cstheme="minorHAnsi"/>
          <w:shd w:val="clear" w:color="auto" w:fill="FFFFFF"/>
        </w:rPr>
        <w:t xml:space="preserve">, T.R., (1995). </w:t>
      </w:r>
      <w:r w:rsidRPr="006130FD">
        <w:rPr>
          <w:rFonts w:cstheme="minorHAnsi"/>
          <w:i/>
          <w:iCs/>
        </w:rPr>
        <w:t>Meaningful differences in the everyday experience of young American children</w:t>
      </w:r>
      <w:r w:rsidRPr="006130FD">
        <w:rPr>
          <w:rFonts w:cstheme="minorHAnsi"/>
          <w:shd w:val="clear" w:color="auto" w:fill="FFFFFF"/>
        </w:rPr>
        <w:t>. Paul H Brookes Publishing.</w:t>
      </w:r>
    </w:p>
    <w:p w14:paraId="171A1C2B"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Hoff, E., (2003). Language development in childhood. </w:t>
      </w:r>
      <w:r w:rsidRPr="006130FD">
        <w:rPr>
          <w:rFonts w:cstheme="minorHAnsi"/>
          <w:i/>
          <w:iCs/>
        </w:rPr>
        <w:t>Handbook of psychology</w:t>
      </w:r>
      <w:r w:rsidRPr="006130FD">
        <w:rPr>
          <w:rFonts w:cstheme="minorHAnsi"/>
          <w:shd w:val="clear" w:color="auto" w:fill="FFFFFF"/>
        </w:rPr>
        <w:t>, pp.169-193.</w:t>
      </w:r>
    </w:p>
    <w:p w14:paraId="5FB75810"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Hoffman, K.E., Bridgestone Firestone Inc, (1994). </w:t>
      </w:r>
      <w:r w:rsidRPr="006130FD">
        <w:rPr>
          <w:rFonts w:cstheme="minorHAnsi"/>
          <w:i/>
          <w:iCs/>
        </w:rPr>
        <w:t>Snap mounted attachment device</w:t>
      </w:r>
      <w:r w:rsidRPr="006130FD">
        <w:rPr>
          <w:rFonts w:cstheme="minorHAnsi"/>
          <w:shd w:val="clear" w:color="auto" w:fill="FFFFFF"/>
        </w:rPr>
        <w:t>. U.S. Patent 5,342,139.</w:t>
      </w:r>
    </w:p>
    <w:p w14:paraId="17BA51BB"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Hughes, K., Lowey, H., </w:t>
      </w:r>
      <w:proofErr w:type="spellStart"/>
      <w:r w:rsidRPr="006130FD">
        <w:rPr>
          <w:rFonts w:cstheme="minorHAnsi"/>
          <w:shd w:val="clear" w:color="auto" w:fill="FFFFFF"/>
        </w:rPr>
        <w:t>Quigg</w:t>
      </w:r>
      <w:proofErr w:type="spellEnd"/>
      <w:r w:rsidRPr="006130FD">
        <w:rPr>
          <w:rFonts w:cstheme="minorHAnsi"/>
          <w:shd w:val="clear" w:color="auto" w:fill="FFFFFF"/>
        </w:rPr>
        <w:t xml:space="preserve">, Z. and Bellis, M.A., (2016). Relationships between adverse childhood experiences and adult mental well-being: results from an English national household survey. </w:t>
      </w:r>
      <w:r w:rsidRPr="006130FD">
        <w:rPr>
          <w:rFonts w:cstheme="minorHAnsi"/>
          <w:i/>
          <w:iCs/>
        </w:rPr>
        <w:t>BMC public health</w:t>
      </w:r>
      <w:r w:rsidRPr="006130FD">
        <w:rPr>
          <w:rFonts w:cstheme="minorHAnsi"/>
          <w:shd w:val="clear" w:color="auto" w:fill="FFFFFF"/>
        </w:rPr>
        <w:t xml:space="preserve">, </w:t>
      </w:r>
      <w:r w:rsidRPr="006130FD">
        <w:rPr>
          <w:rFonts w:cstheme="minorHAnsi"/>
          <w:i/>
          <w:iCs/>
        </w:rPr>
        <w:t>16</w:t>
      </w:r>
      <w:r w:rsidRPr="006130FD">
        <w:rPr>
          <w:rFonts w:cstheme="minorHAnsi"/>
          <w:shd w:val="clear" w:color="auto" w:fill="FFFFFF"/>
        </w:rPr>
        <w:t>(1), p.222.</w:t>
      </w:r>
    </w:p>
    <w:p w14:paraId="61DE2655" w14:textId="77777777" w:rsidR="000F2654" w:rsidRPr="006130FD" w:rsidRDefault="000F2654" w:rsidP="000F2654">
      <w:pPr>
        <w:spacing w:line="480" w:lineRule="auto"/>
        <w:ind w:left="360"/>
        <w:rPr>
          <w:rFonts w:cstheme="minorHAnsi"/>
          <w:shd w:val="clear" w:color="auto" w:fill="F7FBFE"/>
        </w:rPr>
      </w:pPr>
      <w:proofErr w:type="spellStart"/>
      <w:r w:rsidRPr="006130FD">
        <w:rPr>
          <w:rFonts w:cstheme="minorHAnsi"/>
          <w:shd w:val="clear" w:color="auto" w:fill="FFFFFF"/>
        </w:rPr>
        <w:t>Hwb.gov.wales</w:t>
      </w:r>
      <w:proofErr w:type="spellEnd"/>
      <w:r w:rsidRPr="006130FD">
        <w:rPr>
          <w:rFonts w:cstheme="minorHAnsi"/>
          <w:shd w:val="clear" w:color="auto" w:fill="FFFFFF"/>
        </w:rPr>
        <w:t>. (2017). [online] Available at: https://hwb.gov.wales/storage/19bc948b-8a3f-41e0-944a-7bf2cadf7d18/professional-standards-for-teaching-and-leadership-interactive-pdf-for-pc.pdf [Accessed 10 Nov. 2019].</w:t>
      </w:r>
    </w:p>
    <w:p w14:paraId="22717BF3"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Innovativelearning.com. (2019). </w:t>
      </w:r>
      <w:proofErr w:type="spellStart"/>
      <w:r w:rsidRPr="006130FD">
        <w:rPr>
          <w:rFonts w:cstheme="minorHAnsi"/>
          <w:i/>
          <w:iCs/>
        </w:rPr>
        <w:t>Behaviorist</w:t>
      </w:r>
      <w:proofErr w:type="spellEnd"/>
      <w:r w:rsidRPr="006130FD">
        <w:rPr>
          <w:rFonts w:cstheme="minorHAnsi"/>
          <w:i/>
          <w:iCs/>
        </w:rPr>
        <w:t xml:space="preserve"> Learning Theory</w:t>
      </w:r>
      <w:r w:rsidRPr="006130FD">
        <w:rPr>
          <w:rFonts w:cstheme="minorHAnsi"/>
          <w:shd w:val="clear" w:color="auto" w:fill="FFFFFF"/>
        </w:rPr>
        <w:t>. [online] Available at: https://www.innovativelearning.com/teaching/behaviorism.html [Accessed 4 Nov. 2019].</w:t>
      </w:r>
    </w:p>
    <w:p w14:paraId="76ACD06C"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Jaramillo, J.A., (1996). Vygotsky's sociocultural theory and contributions to the development of constructivist curricula. </w:t>
      </w:r>
      <w:r w:rsidRPr="006130FD">
        <w:rPr>
          <w:rFonts w:cstheme="minorHAnsi"/>
          <w:i/>
          <w:iCs/>
        </w:rPr>
        <w:t>Education</w:t>
      </w:r>
      <w:r w:rsidRPr="006130FD">
        <w:rPr>
          <w:rFonts w:cstheme="minorHAnsi"/>
          <w:shd w:val="clear" w:color="auto" w:fill="FFFFFF"/>
        </w:rPr>
        <w:t xml:space="preserve">, </w:t>
      </w:r>
      <w:r w:rsidRPr="006130FD">
        <w:rPr>
          <w:rFonts w:cstheme="minorHAnsi"/>
          <w:i/>
          <w:iCs/>
        </w:rPr>
        <w:t>117</w:t>
      </w:r>
      <w:r w:rsidRPr="006130FD">
        <w:rPr>
          <w:rFonts w:cstheme="minorHAnsi"/>
          <w:shd w:val="clear" w:color="auto" w:fill="FFFFFF"/>
        </w:rPr>
        <w:t>(1), pp.133-141.</w:t>
      </w:r>
    </w:p>
    <w:p w14:paraId="5EC4B372"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Jensen, E., (2013). How poverty affects classroom engagement. </w:t>
      </w:r>
      <w:r w:rsidRPr="006130FD">
        <w:rPr>
          <w:rFonts w:cstheme="minorHAnsi"/>
          <w:i/>
          <w:iCs/>
        </w:rPr>
        <w:t>Educational Leadership</w:t>
      </w:r>
      <w:r w:rsidRPr="006130FD">
        <w:rPr>
          <w:rFonts w:cstheme="minorHAnsi"/>
          <w:shd w:val="clear" w:color="auto" w:fill="FFFFFF"/>
        </w:rPr>
        <w:t xml:space="preserve">, </w:t>
      </w:r>
      <w:r w:rsidRPr="006130FD">
        <w:rPr>
          <w:rFonts w:cstheme="minorHAnsi"/>
          <w:i/>
          <w:iCs/>
        </w:rPr>
        <w:t>70</w:t>
      </w:r>
      <w:r w:rsidRPr="006130FD">
        <w:rPr>
          <w:rFonts w:cstheme="minorHAnsi"/>
          <w:shd w:val="clear" w:color="auto" w:fill="FFFFFF"/>
        </w:rPr>
        <w:t>(8), pp.24-30.</w:t>
      </w:r>
    </w:p>
    <w:p w14:paraId="3B251221"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Jindal-Snape, D. and </w:t>
      </w:r>
      <w:proofErr w:type="spellStart"/>
      <w:r w:rsidRPr="006130FD">
        <w:rPr>
          <w:rFonts w:cstheme="minorHAnsi"/>
          <w:shd w:val="clear" w:color="auto" w:fill="FFFFFF"/>
        </w:rPr>
        <w:t>Foggie</w:t>
      </w:r>
      <w:proofErr w:type="spellEnd"/>
      <w:r w:rsidRPr="006130FD">
        <w:rPr>
          <w:rFonts w:cstheme="minorHAnsi"/>
          <w:shd w:val="clear" w:color="auto" w:fill="FFFFFF"/>
        </w:rPr>
        <w:t xml:space="preserve">, J., (2006). Moving stories: A research study exploring children/young people, parents and practitioners’ perceptions of primary–secondary transitions. </w:t>
      </w:r>
      <w:r w:rsidRPr="006130FD">
        <w:rPr>
          <w:rFonts w:cstheme="minorHAnsi"/>
          <w:i/>
          <w:iCs/>
        </w:rPr>
        <w:t>Report for Transitions Partnership Project, University of Dundee, Dundee</w:t>
      </w:r>
      <w:r w:rsidRPr="006130FD">
        <w:rPr>
          <w:rFonts w:cstheme="minorHAnsi"/>
          <w:shd w:val="clear" w:color="auto" w:fill="FFFFFF"/>
        </w:rPr>
        <w:t>.</w:t>
      </w:r>
    </w:p>
    <w:p w14:paraId="18353D2E"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Jindal-Snape, D. and Miller, D.J., (2008). A challenge of living? Understanding the psycho-social processes of the child during primary-secondary transition through resilience and self-esteem theories. </w:t>
      </w:r>
      <w:r w:rsidRPr="006130FD">
        <w:rPr>
          <w:rFonts w:cstheme="minorHAnsi"/>
          <w:i/>
          <w:iCs/>
        </w:rPr>
        <w:t>Educational Psychology Review</w:t>
      </w:r>
      <w:r w:rsidRPr="006130FD">
        <w:rPr>
          <w:rFonts w:cstheme="minorHAnsi"/>
          <w:shd w:val="clear" w:color="auto" w:fill="FFFFFF"/>
        </w:rPr>
        <w:t xml:space="preserve">, </w:t>
      </w:r>
      <w:r w:rsidRPr="006130FD">
        <w:rPr>
          <w:rFonts w:cstheme="minorHAnsi"/>
          <w:i/>
          <w:iCs/>
        </w:rPr>
        <w:t>20</w:t>
      </w:r>
      <w:r w:rsidRPr="006130FD">
        <w:rPr>
          <w:rFonts w:cstheme="minorHAnsi"/>
          <w:shd w:val="clear" w:color="auto" w:fill="FFFFFF"/>
        </w:rPr>
        <w:t>(3), pp.217-236.</w:t>
      </w:r>
    </w:p>
    <w:p w14:paraId="4D78C23C"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JRF. (2013). </w:t>
      </w:r>
      <w:r w:rsidRPr="006130FD">
        <w:rPr>
          <w:rFonts w:cstheme="minorHAnsi"/>
          <w:i/>
          <w:iCs/>
        </w:rPr>
        <w:t>Poverty and low educational achievement in Wales</w:t>
      </w:r>
      <w:r w:rsidRPr="006130FD">
        <w:rPr>
          <w:rFonts w:cstheme="minorHAnsi"/>
          <w:shd w:val="clear" w:color="auto" w:fill="FFFFFF"/>
        </w:rPr>
        <w:t>. [online] Available at: https://www.jrf.org.uk/report/poverty-and-low-educational-achievement-wales [Accessed 5 Nov. 2019].</w:t>
      </w:r>
    </w:p>
    <w:p w14:paraId="2CC05E4D"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JRF. (2014). [online] Available at: https://www.jrf.org.uk/sites/default/files/jrf/migrated/files/education-attainment-scotland-full.pdf [Accessed 5 Nov. 2019].</w:t>
      </w:r>
    </w:p>
    <w:p w14:paraId="6AEE7607" w14:textId="77777777" w:rsidR="000F2654" w:rsidRPr="006130FD" w:rsidRDefault="000F2654" w:rsidP="000F2654">
      <w:pPr>
        <w:spacing w:line="480" w:lineRule="auto"/>
        <w:ind w:left="360"/>
        <w:rPr>
          <w:rFonts w:cstheme="minorHAnsi"/>
          <w:shd w:val="clear" w:color="auto" w:fill="FFFFFF"/>
        </w:rPr>
      </w:pPr>
      <w:proofErr w:type="spellStart"/>
      <w:r w:rsidRPr="006130FD">
        <w:rPr>
          <w:rFonts w:cstheme="minorHAnsi"/>
          <w:shd w:val="clear" w:color="auto" w:fill="FFFFFF"/>
        </w:rPr>
        <w:t>Kakavoulis</w:t>
      </w:r>
      <w:proofErr w:type="spellEnd"/>
      <w:r w:rsidRPr="006130FD">
        <w:rPr>
          <w:rFonts w:cstheme="minorHAnsi"/>
          <w:shd w:val="clear" w:color="auto" w:fill="FFFFFF"/>
        </w:rPr>
        <w:t xml:space="preserve">  A  (1998). Motives for school learning during transition from    primary to secondary school. Early Child Development and Care. </w:t>
      </w:r>
    </w:p>
    <w:p w14:paraId="5932E460" w14:textId="77777777" w:rsidR="000F2654" w:rsidRPr="006130FD" w:rsidRDefault="000F2654" w:rsidP="000F2654">
      <w:pPr>
        <w:spacing w:line="480" w:lineRule="auto"/>
        <w:ind w:left="360"/>
        <w:rPr>
          <w:rFonts w:cstheme="minorHAnsi"/>
          <w:shd w:val="clear" w:color="auto" w:fill="FCFCFC"/>
        </w:rPr>
      </w:pPr>
      <w:r w:rsidRPr="006130FD">
        <w:rPr>
          <w:rFonts w:cstheme="minorHAnsi"/>
          <w:shd w:val="clear" w:color="auto" w:fill="FCFCFC"/>
        </w:rPr>
        <w:t>Kerr, K. et al. (2010) Social inequality: can schools narrow the gap? Insight 2. British Educational Research Association. Macclesfield: BERA.</w:t>
      </w:r>
    </w:p>
    <w:p w14:paraId="10701E34" w14:textId="77777777" w:rsidR="000F2654" w:rsidRPr="006130FD" w:rsidRDefault="000F2654" w:rsidP="000F2654">
      <w:pPr>
        <w:spacing w:line="480" w:lineRule="auto"/>
        <w:ind w:left="360"/>
        <w:rPr>
          <w:rFonts w:cstheme="minorHAnsi"/>
        </w:rPr>
      </w:pPr>
      <w:r w:rsidRPr="006130FD">
        <w:rPr>
          <w:rFonts w:cstheme="minorHAnsi"/>
        </w:rPr>
        <w:t>Kirk, C.M., Lewis-Moss, R.K., Nilsen, C. and Colvin, D.Q. (2011) ‘The role of parent expectations on adolescent educational aspiration’, Educational Studies, 37(1), pp. 89–99</w:t>
      </w:r>
    </w:p>
    <w:p w14:paraId="384376E0"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Kirk, J., (2018). </w:t>
      </w:r>
      <w:r w:rsidRPr="006130FD">
        <w:rPr>
          <w:rFonts w:cstheme="minorHAnsi"/>
          <w:i/>
          <w:iCs/>
        </w:rPr>
        <w:t>An exploratory study of the curriculum in primary school nurture groups: from a pupil, parent and practitioner perspective</w:t>
      </w:r>
      <w:r w:rsidRPr="006130FD">
        <w:rPr>
          <w:rFonts w:cstheme="minorHAnsi"/>
          <w:shd w:val="clear" w:color="auto" w:fill="FFFFFF"/>
        </w:rPr>
        <w:t xml:space="preserve"> (Doctoral dissertation, The Open University).</w:t>
      </w:r>
    </w:p>
    <w:p w14:paraId="0F343BE1" w14:textId="77777777" w:rsidR="000F2654" w:rsidRPr="006130FD" w:rsidRDefault="000F2654" w:rsidP="000F2654">
      <w:pPr>
        <w:spacing w:line="480" w:lineRule="auto"/>
        <w:ind w:left="360"/>
        <w:rPr>
          <w:rFonts w:cstheme="minorHAnsi"/>
          <w:shd w:val="clear" w:color="auto" w:fill="FCFCFC"/>
        </w:rPr>
      </w:pPr>
      <w:r w:rsidRPr="006130FD">
        <w:rPr>
          <w:rFonts w:cstheme="minorHAnsi"/>
          <w:shd w:val="clear" w:color="auto" w:fill="FFFFFF"/>
        </w:rPr>
        <w:t xml:space="preserve">Korat, O. and </w:t>
      </w:r>
      <w:proofErr w:type="spellStart"/>
      <w:r w:rsidRPr="006130FD">
        <w:rPr>
          <w:rFonts w:cstheme="minorHAnsi"/>
          <w:shd w:val="clear" w:color="auto" w:fill="FFFFFF"/>
        </w:rPr>
        <w:t>Haglili</w:t>
      </w:r>
      <w:proofErr w:type="spellEnd"/>
      <w:r w:rsidRPr="006130FD">
        <w:rPr>
          <w:rFonts w:cstheme="minorHAnsi"/>
          <w:shd w:val="clear" w:color="auto" w:fill="FFFFFF"/>
        </w:rPr>
        <w:t xml:space="preserve">, S., (2007). Maternal evaluations of children's emergent literacy level, maternal mediation in book reading, and children's emergent literacy level: A comparison between SES groups. </w:t>
      </w:r>
      <w:r w:rsidRPr="006130FD">
        <w:rPr>
          <w:rFonts w:cstheme="minorHAnsi"/>
          <w:i/>
          <w:iCs/>
        </w:rPr>
        <w:t>Journal of Literacy Research</w:t>
      </w:r>
      <w:r w:rsidRPr="006130FD">
        <w:rPr>
          <w:rFonts w:cstheme="minorHAnsi"/>
          <w:shd w:val="clear" w:color="auto" w:fill="FFFFFF"/>
        </w:rPr>
        <w:t xml:space="preserve">, </w:t>
      </w:r>
      <w:r w:rsidRPr="006130FD">
        <w:rPr>
          <w:rFonts w:cstheme="minorHAnsi"/>
          <w:i/>
          <w:iCs/>
        </w:rPr>
        <w:t>39</w:t>
      </w:r>
      <w:r w:rsidRPr="006130FD">
        <w:rPr>
          <w:rFonts w:cstheme="minorHAnsi"/>
          <w:shd w:val="clear" w:color="auto" w:fill="FFFFFF"/>
        </w:rPr>
        <w:t>(2), pp.249-276.</w:t>
      </w:r>
    </w:p>
    <w:p w14:paraId="61E9EBAC" w14:textId="77777777" w:rsidR="000F2654" w:rsidRPr="006130FD" w:rsidRDefault="000F2654" w:rsidP="000F2654">
      <w:pPr>
        <w:spacing w:line="480" w:lineRule="auto"/>
        <w:ind w:left="360"/>
        <w:rPr>
          <w:rFonts w:cstheme="minorHAnsi"/>
          <w:shd w:val="clear" w:color="auto" w:fill="FFFFFF"/>
        </w:rPr>
      </w:pPr>
      <w:proofErr w:type="spellStart"/>
      <w:r w:rsidRPr="006130FD">
        <w:rPr>
          <w:rFonts w:cstheme="minorHAnsi"/>
          <w:shd w:val="clear" w:color="auto" w:fill="FFFFFF"/>
        </w:rPr>
        <w:t>Laevers</w:t>
      </w:r>
      <w:proofErr w:type="spellEnd"/>
      <w:r w:rsidRPr="006130FD">
        <w:rPr>
          <w:rFonts w:cstheme="minorHAnsi"/>
          <w:shd w:val="clear" w:color="auto" w:fill="FFFFFF"/>
        </w:rPr>
        <w:t xml:space="preserve">, F., (2003). Experiential education: Making care and education more effective through well-being and involvement. </w:t>
      </w:r>
      <w:r w:rsidRPr="006130FD">
        <w:rPr>
          <w:rFonts w:cstheme="minorHAnsi"/>
          <w:i/>
          <w:iCs/>
        </w:rPr>
        <w:t>Involvement of children and teacher style. Insights from an international study on experiential education</w:t>
      </w:r>
      <w:r w:rsidRPr="006130FD">
        <w:rPr>
          <w:rFonts w:cstheme="minorHAnsi"/>
          <w:shd w:val="clear" w:color="auto" w:fill="FFFFFF"/>
        </w:rPr>
        <w:t>, pp.13-24.</w:t>
      </w:r>
    </w:p>
    <w:p w14:paraId="66030384" w14:textId="77777777" w:rsidR="000F2654" w:rsidRPr="006130FD" w:rsidRDefault="000F2654" w:rsidP="000F2654">
      <w:pPr>
        <w:spacing w:line="480" w:lineRule="auto"/>
        <w:ind w:left="360"/>
        <w:rPr>
          <w:rFonts w:cstheme="minorHAnsi"/>
          <w:shd w:val="clear" w:color="auto" w:fill="FCFCFC"/>
        </w:rPr>
      </w:pPr>
      <w:r w:rsidRPr="006130FD">
        <w:rPr>
          <w:rFonts w:cstheme="minorHAnsi"/>
          <w:shd w:val="clear" w:color="auto" w:fill="FCFCFC"/>
        </w:rPr>
        <w:t xml:space="preserve">Lester, L., Waters, S., &amp; Cross, D. (2013). The relationship between school connectedness and mental health during the transition to secondary school: A path analyses. </w:t>
      </w:r>
      <w:r w:rsidRPr="006130FD">
        <w:rPr>
          <w:rStyle w:val="Emphasis"/>
          <w:rFonts w:cstheme="minorHAnsi"/>
          <w:b/>
          <w:bCs/>
        </w:rPr>
        <w:t>Australian Journal of Guidance and Counselling, 23</w:t>
      </w:r>
      <w:r w:rsidRPr="006130FD">
        <w:rPr>
          <w:rFonts w:cstheme="minorHAnsi"/>
          <w:shd w:val="clear" w:color="auto" w:fill="FCFCFC"/>
        </w:rPr>
        <w:t>(2), 157–171.</w:t>
      </w:r>
    </w:p>
    <w:p w14:paraId="1CAADD96"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Lester, L.., Cross, D., Shaw, T., and Dooley, J. (2012a). Adolescent bully- victims: Social health and the transition to secondary school. Cambridge Journal of Education, 42(2), 213-233.</w:t>
      </w:r>
    </w:p>
    <w:p w14:paraId="620375EB" w14:textId="77777777" w:rsidR="000F2654" w:rsidRPr="006130FD" w:rsidRDefault="000F2654" w:rsidP="000F2654">
      <w:pPr>
        <w:spacing w:line="480" w:lineRule="auto"/>
        <w:ind w:left="360"/>
        <w:rPr>
          <w:rFonts w:cstheme="minorHAnsi"/>
          <w:shd w:val="clear" w:color="auto" w:fill="FCFCFC"/>
        </w:rPr>
      </w:pPr>
      <w:r w:rsidRPr="006130FD">
        <w:rPr>
          <w:rFonts w:cstheme="minorHAnsi"/>
          <w:shd w:val="clear" w:color="auto" w:fill="FCFCFC"/>
        </w:rPr>
        <w:t>Lewin, Kurt. 1936. Principles of topological psychology. New York, NY, US: McGraw-Hill.</w:t>
      </w:r>
    </w:p>
    <w:p w14:paraId="39CF9B94"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Lucas, S. (1999) ‘The Nurturing School: the impact of nurture group principles and practice on the whole school’, Emotional and Behavioural Difficulties, 4, (3) Winter 1999.</w:t>
      </w:r>
    </w:p>
    <w:p w14:paraId="6C90431F" w14:textId="77777777" w:rsidR="000F2654" w:rsidRPr="006130FD" w:rsidRDefault="000F2654" w:rsidP="000F2654">
      <w:pPr>
        <w:spacing w:line="480" w:lineRule="auto"/>
        <w:ind w:left="360"/>
        <w:rPr>
          <w:rFonts w:cstheme="minorHAnsi"/>
          <w:shd w:val="clear" w:color="auto" w:fill="FCFCFC"/>
        </w:rPr>
      </w:pPr>
      <w:r w:rsidRPr="006130FD">
        <w:rPr>
          <w:rFonts w:cstheme="minorHAnsi"/>
          <w:shd w:val="clear" w:color="auto" w:fill="FCFCFC"/>
        </w:rPr>
        <w:t>MacLeod, S. et al. (2015) Supporting the attainment of disadvantaged pupils: articulating success and good practice: Research report. November 2015. London: Department for Education.</w:t>
      </w:r>
    </w:p>
    <w:p w14:paraId="756BEB9A" w14:textId="77777777" w:rsidR="000F2654" w:rsidRPr="006130FD" w:rsidRDefault="000F2654" w:rsidP="000F2654">
      <w:pPr>
        <w:spacing w:line="480" w:lineRule="auto"/>
        <w:ind w:left="360"/>
        <w:rPr>
          <w:rFonts w:cstheme="minorHAnsi"/>
          <w:shd w:val="clear" w:color="auto" w:fill="FCFCFC"/>
        </w:rPr>
      </w:pPr>
      <w:r w:rsidRPr="006130FD">
        <w:rPr>
          <w:rFonts w:cstheme="minorHAnsi"/>
          <w:shd w:val="clear" w:color="auto" w:fill="FCFCFC"/>
        </w:rPr>
        <w:t>McGee, C., Ward, R., Gibbons, J and Harlow, A. (2004) Transition to Secondary School: A Literature Review.  Hamilton: The University of Waikato</w:t>
      </w:r>
    </w:p>
    <w:p w14:paraId="483A7026"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McLeod, S., (2007) Maslow's hierarchy of needs. </w:t>
      </w:r>
      <w:r w:rsidRPr="006130FD">
        <w:rPr>
          <w:rFonts w:cstheme="minorHAnsi"/>
          <w:i/>
          <w:iCs/>
        </w:rPr>
        <w:t>Simply psychology</w:t>
      </w:r>
      <w:r w:rsidRPr="006130FD">
        <w:rPr>
          <w:rFonts w:cstheme="minorHAnsi"/>
          <w:shd w:val="clear" w:color="auto" w:fill="FFFFFF"/>
        </w:rPr>
        <w:t xml:space="preserve">, </w:t>
      </w:r>
      <w:r w:rsidRPr="006130FD">
        <w:rPr>
          <w:rFonts w:cstheme="minorHAnsi"/>
          <w:i/>
          <w:iCs/>
        </w:rPr>
        <w:t>1</w:t>
      </w:r>
      <w:r w:rsidRPr="006130FD">
        <w:rPr>
          <w:rFonts w:cstheme="minorHAnsi"/>
          <w:shd w:val="clear" w:color="auto" w:fill="FFFFFF"/>
        </w:rPr>
        <w:t>.</w:t>
      </w:r>
    </w:p>
    <w:p w14:paraId="04ED4FBA"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Midgley, C., </w:t>
      </w:r>
      <w:proofErr w:type="spellStart"/>
      <w:r w:rsidRPr="006130FD">
        <w:rPr>
          <w:rFonts w:cstheme="minorHAnsi"/>
          <w:shd w:val="clear" w:color="auto" w:fill="FFFFFF"/>
        </w:rPr>
        <w:t>Feldlaufer</w:t>
      </w:r>
      <w:proofErr w:type="spellEnd"/>
      <w:r w:rsidRPr="006130FD">
        <w:rPr>
          <w:rFonts w:cstheme="minorHAnsi"/>
          <w:shd w:val="clear" w:color="auto" w:fill="FFFFFF"/>
        </w:rPr>
        <w:t xml:space="preserve">, H. and Eccles, J.S., 1989. Change in teacher efficacy and student self-and task-related beliefs in mathematics during the transition to junior high school. </w:t>
      </w:r>
      <w:r w:rsidRPr="006130FD">
        <w:rPr>
          <w:rFonts w:cstheme="minorHAnsi"/>
          <w:i/>
          <w:iCs/>
        </w:rPr>
        <w:t>Journal of educational Psychology</w:t>
      </w:r>
      <w:r w:rsidRPr="006130FD">
        <w:rPr>
          <w:rFonts w:cstheme="minorHAnsi"/>
          <w:shd w:val="clear" w:color="auto" w:fill="FFFFFF"/>
        </w:rPr>
        <w:t xml:space="preserve">, </w:t>
      </w:r>
      <w:r w:rsidRPr="006130FD">
        <w:rPr>
          <w:rFonts w:cstheme="minorHAnsi"/>
          <w:i/>
          <w:iCs/>
        </w:rPr>
        <w:t>81</w:t>
      </w:r>
      <w:r w:rsidRPr="006130FD">
        <w:rPr>
          <w:rFonts w:cstheme="minorHAnsi"/>
          <w:shd w:val="clear" w:color="auto" w:fill="FFFFFF"/>
        </w:rPr>
        <w:t>(2), p.247.</w:t>
      </w:r>
    </w:p>
    <w:p w14:paraId="1F1857F5"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Moran, E. (2015). </w:t>
      </w:r>
      <w:r w:rsidRPr="006130FD">
        <w:rPr>
          <w:rFonts w:cstheme="minorHAnsi"/>
          <w:i/>
          <w:iCs/>
        </w:rPr>
        <w:t>Nurture Groups in West Dunbartonshire: Summary Report and Next Steps</w:t>
      </w:r>
      <w:r w:rsidRPr="006130FD">
        <w:rPr>
          <w:rFonts w:cstheme="minorHAnsi"/>
          <w:shd w:val="clear" w:color="auto" w:fill="FFFFFF"/>
        </w:rPr>
        <w:t>. Dumbarton: West Dunbartonshire Council.</w:t>
      </w:r>
    </w:p>
    <w:p w14:paraId="03F30D20"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Nursery World. (2019). </w:t>
      </w:r>
      <w:r w:rsidRPr="006130FD">
        <w:rPr>
          <w:rFonts w:cstheme="minorHAnsi"/>
          <w:i/>
          <w:iCs/>
        </w:rPr>
        <w:t>Ofsted thumbs up for nurture groups</w:t>
      </w:r>
      <w:r w:rsidRPr="006130FD">
        <w:rPr>
          <w:rFonts w:cstheme="minorHAnsi"/>
          <w:shd w:val="clear" w:color="auto" w:fill="FFFFFF"/>
        </w:rPr>
        <w:t>. [online] Available at: https://www.nurseryworld.co.uk/news/article/ofsted-thumbs-up-for-nurture-groups [Accessed 12 Nov. 2019].</w:t>
      </w:r>
    </w:p>
    <w:p w14:paraId="1E4B442B"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Nurtureuk.org. (2019). [online] Available at: https://www.nurtureuk.org/sites/default/files/nurture_groups_booklet_online.pdf [Accessed 11 Nov. 2019].</w:t>
      </w:r>
    </w:p>
    <w:p w14:paraId="4882DA4C"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Nurtureuk.org. (2019). [online] Available at: https://www.nurtureuk.org/sites/default/files/ngn_-_nurture_groups-2017-05web.pdf [Accessed 11 Nov. 2019].</w:t>
      </w:r>
    </w:p>
    <w:p w14:paraId="5EFD63AF"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Nurtureuk.org. (2019). [online] Available at: https://www.nurtureuk.org/sites/default/files/briefing_from_thenurturegroupnetwork_wales.pdf [Accessed 11 Nov. 2019].</w:t>
      </w:r>
    </w:p>
    <w:p w14:paraId="39E614C1" w14:textId="518669D7" w:rsidR="000F2654" w:rsidRPr="006130FD" w:rsidRDefault="000F2654" w:rsidP="000F2654">
      <w:pPr>
        <w:spacing w:line="480" w:lineRule="auto"/>
        <w:ind w:left="360"/>
        <w:rPr>
          <w:rFonts w:cstheme="minorHAnsi"/>
          <w:shd w:val="clear" w:color="auto" w:fill="FCFCFC"/>
        </w:rPr>
      </w:pPr>
      <w:proofErr w:type="spellStart"/>
      <w:r w:rsidRPr="006130FD">
        <w:rPr>
          <w:rFonts w:cstheme="minorHAnsi"/>
          <w:shd w:val="clear" w:color="auto" w:fill="FCFCFC"/>
        </w:rPr>
        <w:t>Odeen</w:t>
      </w:r>
      <w:proofErr w:type="spellEnd"/>
      <w:r w:rsidRPr="006130FD">
        <w:rPr>
          <w:rFonts w:cstheme="minorHAnsi"/>
          <w:shd w:val="clear" w:color="auto" w:fill="FCFCFC"/>
        </w:rPr>
        <w:t xml:space="preserve">, M., </w:t>
      </w:r>
      <w:proofErr w:type="spellStart"/>
      <w:r w:rsidRPr="006130FD">
        <w:rPr>
          <w:rFonts w:cstheme="minorHAnsi"/>
          <w:shd w:val="clear" w:color="auto" w:fill="FCFCFC"/>
        </w:rPr>
        <w:t>Westerland</w:t>
      </w:r>
      <w:proofErr w:type="spellEnd"/>
      <w:r w:rsidRPr="006130FD">
        <w:rPr>
          <w:rFonts w:cstheme="minorHAnsi"/>
          <w:shd w:val="clear" w:color="auto" w:fill="FCFCFC"/>
        </w:rPr>
        <w:t xml:space="preserve">, H., Theorell, T., </w:t>
      </w:r>
      <w:proofErr w:type="spellStart"/>
      <w:r w:rsidRPr="006130FD">
        <w:rPr>
          <w:rFonts w:cstheme="minorHAnsi"/>
          <w:shd w:val="clear" w:color="auto" w:fill="FCFCFC"/>
        </w:rPr>
        <w:t>Leineweber</w:t>
      </w:r>
      <w:proofErr w:type="spellEnd"/>
      <w:r w:rsidRPr="006130FD">
        <w:rPr>
          <w:rFonts w:cstheme="minorHAnsi"/>
          <w:shd w:val="clear" w:color="auto" w:fill="FCFCFC"/>
        </w:rPr>
        <w:t xml:space="preserve">, C., Eriksen, H. R., and ursin, H. (2012) Expectancies, socio-economic status, and self-rated health. International Journal of Behavioural Medicine. </w:t>
      </w:r>
    </w:p>
    <w:p w14:paraId="4AB70455"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O'Donnell, V.L. and </w:t>
      </w:r>
      <w:proofErr w:type="spellStart"/>
      <w:r w:rsidRPr="006130FD">
        <w:rPr>
          <w:rFonts w:cstheme="minorHAnsi"/>
          <w:shd w:val="clear" w:color="auto" w:fill="FFFFFF"/>
        </w:rPr>
        <w:t>Tobbell</w:t>
      </w:r>
      <w:proofErr w:type="spellEnd"/>
      <w:r w:rsidRPr="006130FD">
        <w:rPr>
          <w:rFonts w:cstheme="minorHAnsi"/>
          <w:shd w:val="clear" w:color="auto" w:fill="FFFFFF"/>
        </w:rPr>
        <w:t xml:space="preserve">, J., 2007. The transition of adult students to higher education: legitimate peripheral participation in a community of practice?. </w:t>
      </w:r>
      <w:r w:rsidRPr="006130FD">
        <w:rPr>
          <w:rFonts w:cstheme="minorHAnsi"/>
          <w:i/>
          <w:iCs/>
        </w:rPr>
        <w:t>Adult education quarterly</w:t>
      </w:r>
      <w:r w:rsidRPr="006130FD">
        <w:rPr>
          <w:rFonts w:cstheme="minorHAnsi"/>
          <w:shd w:val="clear" w:color="auto" w:fill="FFFFFF"/>
        </w:rPr>
        <w:t xml:space="preserve">, </w:t>
      </w:r>
      <w:r w:rsidRPr="006130FD">
        <w:rPr>
          <w:rFonts w:cstheme="minorHAnsi"/>
          <w:i/>
          <w:iCs/>
        </w:rPr>
        <w:t>57</w:t>
      </w:r>
      <w:r w:rsidRPr="006130FD">
        <w:rPr>
          <w:rFonts w:cstheme="minorHAnsi"/>
          <w:shd w:val="clear" w:color="auto" w:fill="FFFFFF"/>
        </w:rPr>
        <w:t>(4), pp.312-328.</w:t>
      </w:r>
    </w:p>
    <w:p w14:paraId="6A2E1102" w14:textId="77777777" w:rsidR="000F2654" w:rsidRPr="006130FD" w:rsidRDefault="000F2654" w:rsidP="000F2654">
      <w:pPr>
        <w:spacing w:line="480" w:lineRule="auto"/>
        <w:ind w:left="360"/>
        <w:rPr>
          <w:rFonts w:cstheme="minorHAnsi"/>
        </w:rPr>
      </w:pPr>
      <w:r w:rsidRPr="006130FD">
        <w:rPr>
          <w:rFonts w:cstheme="minorHAnsi"/>
        </w:rPr>
        <w:t>OECD (2010) PISA 2009: Overcoming social background: Equity in learning and outcomes (Volume III), Paris: OECD.</w:t>
      </w:r>
    </w:p>
    <w:p w14:paraId="044F7BA8" w14:textId="77777777" w:rsidR="000F2654" w:rsidRPr="006130FD" w:rsidRDefault="000F2654" w:rsidP="000F2654">
      <w:pPr>
        <w:spacing w:line="480" w:lineRule="auto"/>
        <w:ind w:left="360"/>
        <w:rPr>
          <w:rFonts w:cstheme="minorHAnsi"/>
        </w:rPr>
      </w:pPr>
      <w:r w:rsidRPr="006130FD">
        <w:rPr>
          <w:rFonts w:cstheme="minorHAnsi"/>
        </w:rPr>
        <w:t>Ofsted (2008) Good Practice in re-engaging disaffected and reluctant students in secondary school. Manchester: Ofsted.</w:t>
      </w:r>
    </w:p>
    <w:p w14:paraId="78478E28"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Ofsted (2008). Good practice in re-engaging disaffected and  reluctant students in secondary schools. </w:t>
      </w:r>
      <w:r w:rsidRPr="006130FD">
        <w:rPr>
          <w:rFonts w:cstheme="minorHAnsi"/>
        </w:rPr>
        <w:t>Manchester: Ofsted.</w:t>
      </w:r>
    </w:p>
    <w:p w14:paraId="6C258239"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Ofsted (2009) An evaluation of National Strategy intervention programmes. London: </w:t>
      </w:r>
      <w:proofErr w:type="spellStart"/>
      <w:r w:rsidRPr="006130FD">
        <w:rPr>
          <w:rFonts w:cstheme="minorHAnsi"/>
          <w:shd w:val="clear" w:color="auto" w:fill="FFFFFF"/>
        </w:rPr>
        <w:t>Crwon</w:t>
      </w:r>
      <w:proofErr w:type="spellEnd"/>
      <w:r w:rsidRPr="006130FD">
        <w:rPr>
          <w:rFonts w:cstheme="minorHAnsi"/>
          <w:shd w:val="clear" w:color="auto" w:fill="FFFFFF"/>
        </w:rPr>
        <w:t xml:space="preserve">. </w:t>
      </w:r>
    </w:p>
    <w:p w14:paraId="7601C1E9" w14:textId="77777777" w:rsidR="000F2654" w:rsidRPr="006130FD" w:rsidRDefault="000F2654" w:rsidP="000F2654">
      <w:pPr>
        <w:spacing w:line="480" w:lineRule="auto"/>
        <w:ind w:left="360"/>
        <w:rPr>
          <w:rFonts w:cstheme="minorHAnsi"/>
        </w:rPr>
      </w:pPr>
      <w:r w:rsidRPr="006130FD">
        <w:rPr>
          <w:rFonts w:cstheme="minorHAnsi"/>
        </w:rPr>
        <w:t>OFSTED (2009) The exclusion from school of children aged four to seven. Manchester: Ofsted.</w:t>
      </w:r>
    </w:p>
    <w:p w14:paraId="3C78F591"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Ofsted (2009). The exclusion from school of children aged four to  seven, (June), 4–7. Ofsted (2011). Supporting children with challenging behaviour  through a nurture group approach. </w:t>
      </w:r>
      <w:r w:rsidRPr="006130FD">
        <w:rPr>
          <w:rFonts w:cstheme="minorHAnsi"/>
        </w:rPr>
        <w:t>Manchester: Ofsted.</w:t>
      </w:r>
    </w:p>
    <w:p w14:paraId="07718123" w14:textId="77777777" w:rsidR="000F2654" w:rsidRPr="006130FD" w:rsidRDefault="000F2654" w:rsidP="000F2654">
      <w:pPr>
        <w:spacing w:line="480" w:lineRule="auto"/>
        <w:ind w:left="360"/>
        <w:rPr>
          <w:rFonts w:cstheme="minorHAnsi"/>
        </w:rPr>
      </w:pPr>
      <w:r w:rsidRPr="006130FD">
        <w:rPr>
          <w:rFonts w:cstheme="minorHAnsi"/>
        </w:rPr>
        <w:t>Ofsted (2011) Supporting children with challenging behaviour through a nurturing approach. Manchester: Ofsted.</w:t>
      </w:r>
    </w:p>
    <w:p w14:paraId="2873DDCE"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Ofsted (2011) Supporting children with challenging behaviour through a nurture group approach. London: </w:t>
      </w:r>
      <w:r w:rsidRPr="006130FD">
        <w:rPr>
          <w:rFonts w:cstheme="minorHAnsi"/>
        </w:rPr>
        <w:t>Manchester: Ofsted.</w:t>
      </w:r>
    </w:p>
    <w:p w14:paraId="0010E342" w14:textId="77777777" w:rsidR="000F2654" w:rsidRPr="006130FD" w:rsidRDefault="000F2654" w:rsidP="000F2654">
      <w:pPr>
        <w:spacing w:line="480" w:lineRule="auto"/>
        <w:ind w:left="360"/>
        <w:rPr>
          <w:rFonts w:cstheme="minorHAnsi"/>
          <w:shd w:val="clear" w:color="auto" w:fill="FCFCFC"/>
        </w:rPr>
      </w:pPr>
      <w:r w:rsidRPr="006130FD">
        <w:rPr>
          <w:rFonts w:cstheme="minorHAnsi"/>
          <w:shd w:val="clear" w:color="auto" w:fill="FCFCFC"/>
        </w:rPr>
        <w:t>Organisation for Economic Cooperation and Development (2011) How do some students overcome their socio-economic background? PISA in Focus 5. Paris: OECD. Available at: https://www.oecd.org/pisa/pisaproducts/pisainfocus/48165173.pdf [Accessed 12th June 2016].</w:t>
      </w:r>
    </w:p>
    <w:p w14:paraId="22EB1007" w14:textId="77777777" w:rsidR="000F2654" w:rsidRPr="006130FD" w:rsidRDefault="000F2654" w:rsidP="000F2654">
      <w:pPr>
        <w:spacing w:line="480" w:lineRule="auto"/>
        <w:ind w:left="360"/>
        <w:rPr>
          <w:rFonts w:cstheme="minorHAnsi"/>
          <w:shd w:val="clear" w:color="auto" w:fill="FCFCFC"/>
        </w:rPr>
      </w:pPr>
      <w:r w:rsidRPr="006130FD">
        <w:rPr>
          <w:rFonts w:cstheme="minorHAnsi"/>
          <w:shd w:val="clear" w:color="auto" w:fill="FCFCFC"/>
        </w:rPr>
        <w:t>Parekh, A. and Kenway, P. (2011) Monitoring poverty and social exclusion in Wales 2011. York: Joseph Rowntree Foundation</w:t>
      </w:r>
    </w:p>
    <w:p w14:paraId="2ED2A719"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Parsons, C., Benn, L., </w:t>
      </w:r>
      <w:proofErr w:type="spellStart"/>
      <w:r w:rsidRPr="006130FD">
        <w:rPr>
          <w:rFonts w:cstheme="minorHAnsi"/>
          <w:shd w:val="clear" w:color="auto" w:fill="FFFFFF"/>
        </w:rPr>
        <w:t>Hailes</w:t>
      </w:r>
      <w:proofErr w:type="spellEnd"/>
      <w:r w:rsidRPr="006130FD">
        <w:rPr>
          <w:rFonts w:cstheme="minorHAnsi"/>
          <w:shd w:val="clear" w:color="auto" w:fill="FFFFFF"/>
        </w:rPr>
        <w:t>, J. &amp; Howlett, T,K .(1994) Excluding Primary School Children (London, Family Policy Studies Centre).</w:t>
      </w:r>
    </w:p>
    <w:p w14:paraId="6261474B" w14:textId="77777777" w:rsidR="000F2654" w:rsidRPr="006130FD" w:rsidRDefault="000F2654" w:rsidP="000F2654">
      <w:pPr>
        <w:spacing w:line="480" w:lineRule="auto"/>
        <w:ind w:left="360"/>
        <w:rPr>
          <w:rFonts w:cstheme="minorHAnsi"/>
          <w:shd w:val="clear" w:color="auto" w:fill="FCFCFC"/>
        </w:rPr>
      </w:pPr>
      <w:r w:rsidRPr="006130FD">
        <w:rPr>
          <w:rFonts w:cstheme="minorHAnsi"/>
          <w:shd w:val="clear" w:color="auto" w:fill="FCFCFC"/>
        </w:rPr>
        <w:t xml:space="preserve">Pellegrini, A., &amp; Long, D. (2002). A longitudinal study of bullying, dominance and victimization during the transition from primary school through secondary school. </w:t>
      </w:r>
      <w:r w:rsidRPr="000F2654">
        <w:rPr>
          <w:rStyle w:val="Emphasis"/>
          <w:rFonts w:cstheme="minorHAnsi"/>
          <w:i w:val="0"/>
          <w:iCs w:val="0"/>
        </w:rPr>
        <w:t>British Journal of Developmental Psychology, 20</w:t>
      </w:r>
      <w:r w:rsidRPr="006130FD">
        <w:rPr>
          <w:rFonts w:cstheme="minorHAnsi"/>
          <w:shd w:val="clear" w:color="auto" w:fill="FCFCFC"/>
        </w:rPr>
        <w:t>(2), 259–280.</w:t>
      </w:r>
    </w:p>
    <w:p w14:paraId="48F8E096" w14:textId="77777777" w:rsidR="000F2654" w:rsidRPr="006130FD" w:rsidRDefault="000F2654" w:rsidP="000F2654">
      <w:pPr>
        <w:spacing w:line="480" w:lineRule="auto"/>
        <w:ind w:left="360"/>
        <w:rPr>
          <w:rFonts w:cstheme="minorHAnsi"/>
          <w:shd w:val="clear" w:color="auto" w:fill="FFFFFF"/>
        </w:rPr>
      </w:pPr>
      <w:proofErr w:type="spellStart"/>
      <w:r w:rsidRPr="006130FD">
        <w:rPr>
          <w:rFonts w:cstheme="minorHAnsi"/>
          <w:shd w:val="clear" w:color="auto" w:fill="FFFFFF"/>
        </w:rPr>
        <w:t>Pianta</w:t>
      </w:r>
      <w:proofErr w:type="spellEnd"/>
      <w:r w:rsidRPr="006130FD">
        <w:rPr>
          <w:rFonts w:cstheme="minorHAnsi"/>
          <w:shd w:val="clear" w:color="auto" w:fill="FFFFFF"/>
        </w:rPr>
        <w:t xml:space="preserve">, R.C., Cox, M.J., Taylor, L. and Early, D., 1999. Kindergarten teachers' practices related to the transition to school: Results of a national survey. </w:t>
      </w:r>
      <w:r w:rsidRPr="006130FD">
        <w:rPr>
          <w:rFonts w:cstheme="minorHAnsi"/>
          <w:i/>
          <w:iCs/>
        </w:rPr>
        <w:t>The Elementary School Journal</w:t>
      </w:r>
      <w:r w:rsidRPr="006130FD">
        <w:rPr>
          <w:rFonts w:cstheme="minorHAnsi"/>
          <w:shd w:val="clear" w:color="auto" w:fill="FFFFFF"/>
        </w:rPr>
        <w:t xml:space="preserve">, </w:t>
      </w:r>
      <w:r w:rsidRPr="006130FD">
        <w:rPr>
          <w:rFonts w:cstheme="minorHAnsi"/>
          <w:i/>
          <w:iCs/>
        </w:rPr>
        <w:t>100</w:t>
      </w:r>
      <w:r w:rsidRPr="006130FD">
        <w:rPr>
          <w:rFonts w:cstheme="minorHAnsi"/>
          <w:shd w:val="clear" w:color="auto" w:fill="FFFFFF"/>
        </w:rPr>
        <w:t>(1), pp.71-86.</w:t>
      </w:r>
    </w:p>
    <w:p w14:paraId="0ECCBA41"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Poverty.ac.uk. (2019). </w:t>
      </w:r>
      <w:r w:rsidRPr="006130FD">
        <w:rPr>
          <w:rFonts w:cstheme="minorHAnsi"/>
          <w:i/>
          <w:iCs/>
        </w:rPr>
        <w:t>Wales has worst child poverty in UK | Poverty and Social Exclusion</w:t>
      </w:r>
      <w:r w:rsidRPr="006130FD">
        <w:rPr>
          <w:rFonts w:cstheme="minorHAnsi"/>
          <w:shd w:val="clear" w:color="auto" w:fill="FFFFFF"/>
        </w:rPr>
        <w:t>. [online] Available at: http://www.poverty.ac.uk/report-wales-child-poverty/wales-has-worst-child-poverty-uk [Accessed 4 Nov. 2019].</w:t>
      </w:r>
    </w:p>
    <w:p w14:paraId="5F120855"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Pratt, S. and George, R., 2005. Transferring friendship: girls' and boys' friendships in the transition from primary to secondary school. </w:t>
      </w:r>
      <w:r w:rsidRPr="006130FD">
        <w:rPr>
          <w:rFonts w:cstheme="minorHAnsi"/>
          <w:i/>
          <w:iCs/>
        </w:rPr>
        <w:t>Children &amp; society</w:t>
      </w:r>
      <w:r w:rsidRPr="006130FD">
        <w:rPr>
          <w:rFonts w:cstheme="minorHAnsi"/>
          <w:shd w:val="clear" w:color="auto" w:fill="FFFFFF"/>
        </w:rPr>
        <w:t xml:space="preserve">, </w:t>
      </w:r>
      <w:r w:rsidRPr="006130FD">
        <w:rPr>
          <w:rFonts w:cstheme="minorHAnsi"/>
          <w:i/>
          <w:iCs/>
        </w:rPr>
        <w:t>19</w:t>
      </w:r>
      <w:r w:rsidRPr="006130FD">
        <w:rPr>
          <w:rFonts w:cstheme="minorHAnsi"/>
          <w:shd w:val="clear" w:color="auto" w:fill="FFFFFF"/>
        </w:rPr>
        <w:t>(1), pp.16-26.</w:t>
      </w:r>
    </w:p>
    <w:p w14:paraId="51D691F9"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Pyle, A. and Rae, T., 2015. Nurture groups and parent-child relationships. </w:t>
      </w:r>
      <w:r w:rsidRPr="006130FD">
        <w:rPr>
          <w:rFonts w:cstheme="minorHAnsi"/>
          <w:i/>
          <w:iCs/>
        </w:rPr>
        <w:t>The International Journal of Nurture in Education</w:t>
      </w:r>
      <w:r w:rsidRPr="006130FD">
        <w:rPr>
          <w:rFonts w:cstheme="minorHAnsi"/>
          <w:shd w:val="clear" w:color="auto" w:fill="FFFFFF"/>
        </w:rPr>
        <w:t xml:space="preserve">, </w:t>
      </w:r>
      <w:r w:rsidRPr="006130FD">
        <w:rPr>
          <w:rFonts w:cstheme="minorHAnsi"/>
          <w:i/>
          <w:iCs/>
        </w:rPr>
        <w:t>1</w:t>
      </w:r>
      <w:r w:rsidRPr="006130FD">
        <w:rPr>
          <w:rFonts w:cstheme="minorHAnsi"/>
          <w:shd w:val="clear" w:color="auto" w:fill="FFFFFF"/>
        </w:rPr>
        <w:t>(1), pp.9-14.</w:t>
      </w:r>
    </w:p>
    <w:p w14:paraId="2FAAE948" w14:textId="77777777" w:rsidR="000F2654" w:rsidRPr="006130FD" w:rsidRDefault="000F2654" w:rsidP="000F2654">
      <w:pPr>
        <w:spacing w:line="480" w:lineRule="auto"/>
        <w:ind w:left="360"/>
        <w:rPr>
          <w:rFonts w:cstheme="minorHAnsi"/>
          <w:shd w:val="clear" w:color="auto" w:fill="FFFFFF"/>
        </w:rPr>
      </w:pPr>
      <w:r w:rsidRPr="006130FD">
        <w:rPr>
          <w:rStyle w:val="hlfld-contribauthor"/>
          <w:rFonts w:cstheme="minorHAnsi"/>
        </w:rPr>
        <w:t xml:space="preserve">Reardon, </w:t>
      </w:r>
      <w:r w:rsidRPr="006130FD">
        <w:rPr>
          <w:rStyle w:val="nlmgiven-names"/>
          <w:rFonts w:cstheme="minorHAnsi"/>
        </w:rPr>
        <w:t>S. F.</w:t>
      </w:r>
      <w:r w:rsidRPr="006130FD">
        <w:rPr>
          <w:rFonts w:cstheme="minorHAnsi"/>
          <w:shd w:val="clear" w:color="auto" w:fill="FFFFFF"/>
        </w:rPr>
        <w:t xml:space="preserve"> (</w:t>
      </w:r>
      <w:r w:rsidRPr="006130FD">
        <w:rPr>
          <w:rStyle w:val="nlmyear"/>
          <w:rFonts w:cstheme="minorHAnsi"/>
        </w:rPr>
        <w:t>2011</w:t>
      </w:r>
      <w:r w:rsidRPr="006130FD">
        <w:rPr>
          <w:rFonts w:cstheme="minorHAnsi"/>
          <w:shd w:val="clear" w:color="auto" w:fill="FFFFFF"/>
        </w:rPr>
        <w:t xml:space="preserve">). </w:t>
      </w:r>
      <w:r w:rsidRPr="006130FD">
        <w:rPr>
          <w:rStyle w:val="nlmchapter-title"/>
          <w:rFonts w:cstheme="minorHAnsi"/>
        </w:rPr>
        <w:t>The widening academic achievement gap between the rich and the poor: New evidence and possible explanations</w:t>
      </w:r>
      <w:r w:rsidRPr="006130FD">
        <w:rPr>
          <w:rFonts w:cstheme="minorHAnsi"/>
          <w:shd w:val="clear" w:color="auto" w:fill="FFFFFF"/>
        </w:rPr>
        <w:t xml:space="preserve">. In </w:t>
      </w:r>
      <w:r w:rsidRPr="006130FD">
        <w:rPr>
          <w:rStyle w:val="nlmgiven-names"/>
          <w:rFonts w:cstheme="minorHAnsi"/>
        </w:rPr>
        <w:t>R.</w:t>
      </w:r>
      <w:r w:rsidRPr="006130FD">
        <w:rPr>
          <w:rStyle w:val="hlfld-contribauthor"/>
          <w:rFonts w:cstheme="minorHAnsi"/>
        </w:rPr>
        <w:t xml:space="preserve"> Murnane</w:t>
      </w:r>
      <w:r w:rsidRPr="006130FD">
        <w:rPr>
          <w:rFonts w:cstheme="minorHAnsi"/>
          <w:shd w:val="clear" w:color="auto" w:fill="FFFFFF"/>
        </w:rPr>
        <w:t xml:space="preserve"> &amp; </w:t>
      </w:r>
      <w:r w:rsidRPr="006130FD">
        <w:rPr>
          <w:rStyle w:val="nlmgiven-names"/>
          <w:rFonts w:cstheme="minorHAnsi"/>
        </w:rPr>
        <w:t>G.</w:t>
      </w:r>
      <w:r w:rsidRPr="006130FD">
        <w:rPr>
          <w:rStyle w:val="hlfld-contribauthor"/>
          <w:rFonts w:cstheme="minorHAnsi"/>
        </w:rPr>
        <w:t xml:space="preserve"> Duncan</w:t>
      </w:r>
      <w:r w:rsidRPr="006130FD">
        <w:rPr>
          <w:rFonts w:cstheme="minorHAnsi"/>
          <w:shd w:val="clear" w:color="auto" w:fill="FFFFFF"/>
        </w:rPr>
        <w:t xml:space="preserve"> (Eds.), </w:t>
      </w:r>
      <w:r w:rsidRPr="006130FD">
        <w:rPr>
          <w:rFonts w:cstheme="minorHAnsi"/>
          <w:i/>
          <w:iCs/>
        </w:rPr>
        <w:t>Whither opportunity? Rising inequality and the uncertain life chances of low-income children</w:t>
      </w:r>
      <w:r w:rsidRPr="006130FD">
        <w:rPr>
          <w:rFonts w:cstheme="minorHAnsi"/>
          <w:shd w:val="clear" w:color="auto" w:fill="FFFFFF"/>
        </w:rPr>
        <w:t xml:space="preserve">. </w:t>
      </w:r>
      <w:r w:rsidRPr="006130FD">
        <w:rPr>
          <w:rStyle w:val="nlmpublisher-loc"/>
          <w:rFonts w:cstheme="minorHAnsi"/>
        </w:rPr>
        <w:t>New York, NY</w:t>
      </w:r>
      <w:r w:rsidRPr="006130FD">
        <w:rPr>
          <w:rFonts w:cstheme="minorHAnsi"/>
          <w:shd w:val="clear" w:color="auto" w:fill="FFFFFF"/>
        </w:rPr>
        <w:t xml:space="preserve">: </w:t>
      </w:r>
      <w:r w:rsidRPr="006130FD">
        <w:rPr>
          <w:rStyle w:val="nlmpublisher-name"/>
          <w:rFonts w:cstheme="minorHAnsi"/>
        </w:rPr>
        <w:t>Russell Sage Foundation</w:t>
      </w:r>
      <w:r w:rsidRPr="006130FD">
        <w:rPr>
          <w:rFonts w:cstheme="minorHAnsi"/>
          <w:shd w:val="clear" w:color="auto" w:fill="FFFFFF"/>
        </w:rPr>
        <w:t>. </w:t>
      </w:r>
    </w:p>
    <w:p w14:paraId="4AC4313E" w14:textId="182D8032" w:rsidR="000F2654"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Richman, J.M., Rosenfeld, L.B. and Bowen, G.L., 1998. Social support for adolescents at risk of school failure. </w:t>
      </w:r>
      <w:r w:rsidRPr="006130FD">
        <w:rPr>
          <w:rFonts w:cstheme="minorHAnsi"/>
          <w:i/>
          <w:iCs/>
        </w:rPr>
        <w:t>Social work</w:t>
      </w:r>
      <w:r w:rsidRPr="006130FD">
        <w:rPr>
          <w:rFonts w:cstheme="minorHAnsi"/>
          <w:shd w:val="clear" w:color="auto" w:fill="FFFFFF"/>
        </w:rPr>
        <w:t xml:space="preserve">, </w:t>
      </w:r>
      <w:r w:rsidRPr="006130FD">
        <w:rPr>
          <w:rFonts w:cstheme="minorHAnsi"/>
          <w:i/>
          <w:iCs/>
        </w:rPr>
        <w:t>43</w:t>
      </w:r>
      <w:r w:rsidRPr="006130FD">
        <w:rPr>
          <w:rFonts w:cstheme="minorHAnsi"/>
          <w:shd w:val="clear" w:color="auto" w:fill="FFFFFF"/>
        </w:rPr>
        <w:t>(4), pp.309-323.</w:t>
      </w:r>
    </w:p>
    <w:p w14:paraId="249BC0A1" w14:textId="62DA6522" w:rsidR="000F2654" w:rsidRPr="000F2654" w:rsidRDefault="000F2654" w:rsidP="000F2654">
      <w:pPr>
        <w:spacing w:line="480" w:lineRule="auto"/>
        <w:ind w:left="360"/>
        <w:rPr>
          <w:rFonts w:cstheme="minorHAnsi"/>
          <w:shd w:val="clear" w:color="auto" w:fill="FFFFFF"/>
        </w:rPr>
      </w:pPr>
      <w:proofErr w:type="spellStart"/>
      <w:r w:rsidRPr="000F2654">
        <w:rPr>
          <w:rFonts w:cstheme="minorHAnsi"/>
          <w:shd w:val="clear" w:color="auto" w:fill="FFFFFF"/>
        </w:rPr>
        <w:t>Riglin</w:t>
      </w:r>
      <w:proofErr w:type="spellEnd"/>
      <w:r w:rsidRPr="000F2654">
        <w:rPr>
          <w:rFonts w:cstheme="minorHAnsi"/>
          <w:shd w:val="clear" w:color="auto" w:fill="FFFFFF"/>
        </w:rPr>
        <w:t>, L., Fredrickson, N.</w:t>
      </w:r>
      <w:r>
        <w:rPr>
          <w:rFonts w:cstheme="minorHAnsi"/>
          <w:shd w:val="clear" w:color="auto" w:fill="FFFFFF"/>
        </w:rPr>
        <w:t>, Shelton, K., and Rice, F. A Longitudinal Study of Psychological Functioning and Academic Attainment at the Transition to Secondary School. Journal of Adolescence, 36, 2007-2017.</w:t>
      </w:r>
    </w:p>
    <w:p w14:paraId="57E600BF" w14:textId="77777777" w:rsidR="000F2654" w:rsidRPr="006130FD" w:rsidRDefault="000F2654" w:rsidP="000F2654">
      <w:pPr>
        <w:spacing w:line="480" w:lineRule="auto"/>
        <w:ind w:left="360"/>
        <w:rPr>
          <w:rFonts w:cstheme="minorHAnsi"/>
          <w:shd w:val="clear" w:color="auto" w:fill="FCFCFC"/>
        </w:rPr>
      </w:pPr>
      <w:r w:rsidRPr="006130FD">
        <w:rPr>
          <w:rFonts w:cstheme="minorHAnsi"/>
          <w:shd w:val="clear" w:color="auto" w:fill="FFFFFF"/>
        </w:rPr>
        <w:t xml:space="preserve">Robb, K.A., Simon, A.E. and Wardle, J., 2009. Socioeconomic disparities in optimism and pessimism. </w:t>
      </w:r>
      <w:r w:rsidRPr="006130FD">
        <w:rPr>
          <w:rFonts w:cstheme="minorHAnsi"/>
          <w:i/>
          <w:iCs/>
        </w:rPr>
        <w:t xml:space="preserve">International journal of </w:t>
      </w:r>
      <w:proofErr w:type="spellStart"/>
      <w:r w:rsidRPr="006130FD">
        <w:rPr>
          <w:rFonts w:cstheme="minorHAnsi"/>
          <w:i/>
          <w:iCs/>
        </w:rPr>
        <w:t>behavioral</w:t>
      </w:r>
      <w:proofErr w:type="spellEnd"/>
      <w:r w:rsidRPr="006130FD">
        <w:rPr>
          <w:rFonts w:cstheme="minorHAnsi"/>
          <w:i/>
          <w:iCs/>
        </w:rPr>
        <w:t xml:space="preserve"> medicine</w:t>
      </w:r>
      <w:r w:rsidRPr="006130FD">
        <w:rPr>
          <w:rFonts w:cstheme="minorHAnsi"/>
          <w:shd w:val="clear" w:color="auto" w:fill="FFFFFF"/>
        </w:rPr>
        <w:t xml:space="preserve">, </w:t>
      </w:r>
      <w:r w:rsidRPr="006130FD">
        <w:rPr>
          <w:rFonts w:cstheme="minorHAnsi"/>
          <w:i/>
          <w:iCs/>
        </w:rPr>
        <w:t>16</w:t>
      </w:r>
      <w:r w:rsidRPr="006130FD">
        <w:rPr>
          <w:rFonts w:cstheme="minorHAnsi"/>
          <w:shd w:val="clear" w:color="auto" w:fill="FFFFFF"/>
        </w:rPr>
        <w:t>(4), p.331.</w:t>
      </w:r>
    </w:p>
    <w:p w14:paraId="2DB7904E"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Rosenthal, R. and Jacobson, L.F., 1968. Teacher expectations for the disadvantaged. </w:t>
      </w:r>
      <w:r w:rsidRPr="006130FD">
        <w:rPr>
          <w:rFonts w:cstheme="minorHAnsi"/>
          <w:i/>
          <w:iCs/>
        </w:rPr>
        <w:t>Scientific American</w:t>
      </w:r>
      <w:r w:rsidRPr="006130FD">
        <w:rPr>
          <w:rFonts w:cstheme="minorHAnsi"/>
          <w:shd w:val="clear" w:color="auto" w:fill="FFFFFF"/>
        </w:rPr>
        <w:t xml:space="preserve">, </w:t>
      </w:r>
      <w:r w:rsidRPr="006130FD">
        <w:rPr>
          <w:rFonts w:cstheme="minorHAnsi"/>
          <w:i/>
          <w:iCs/>
        </w:rPr>
        <w:t>218</w:t>
      </w:r>
      <w:r w:rsidRPr="006130FD">
        <w:rPr>
          <w:rFonts w:cstheme="minorHAnsi"/>
          <w:shd w:val="clear" w:color="auto" w:fill="FFFFFF"/>
        </w:rPr>
        <w:t>(4), pp.19-23.</w:t>
      </w:r>
    </w:p>
    <w:p w14:paraId="7627CFE8" w14:textId="77777777" w:rsidR="000F2654" w:rsidRPr="006130FD" w:rsidRDefault="000F2654" w:rsidP="000F2654">
      <w:pPr>
        <w:spacing w:line="480" w:lineRule="auto"/>
        <w:ind w:left="360"/>
        <w:rPr>
          <w:rFonts w:cstheme="minorHAnsi"/>
          <w:shd w:val="clear" w:color="auto" w:fill="FCFCFC"/>
        </w:rPr>
      </w:pPr>
      <w:r w:rsidRPr="006130FD">
        <w:rPr>
          <w:rFonts w:cstheme="minorHAnsi"/>
          <w:shd w:val="clear" w:color="auto" w:fill="FCFCFC"/>
        </w:rPr>
        <w:t xml:space="preserve">Rutter, M. (1985) Resilience in the face of adversity. Protective factors and resistance to psychiatric disorder. The British Journal of Psychiatry, Vol. 147, No. 6, p.598-611. </w:t>
      </w:r>
    </w:p>
    <w:p w14:paraId="705FF3BC" w14:textId="77777777" w:rsidR="000F2654" w:rsidRPr="006130FD" w:rsidRDefault="000F2654" w:rsidP="000F2654">
      <w:pPr>
        <w:spacing w:line="480" w:lineRule="auto"/>
        <w:ind w:left="360"/>
        <w:rPr>
          <w:rFonts w:cstheme="minorHAnsi"/>
          <w:shd w:val="clear" w:color="auto" w:fill="FCFCFC"/>
        </w:rPr>
      </w:pPr>
      <w:r w:rsidRPr="006130FD">
        <w:rPr>
          <w:rFonts w:cstheme="minorHAnsi"/>
          <w:shd w:val="clear" w:color="auto" w:fill="FCFCFC"/>
        </w:rPr>
        <w:t>Rutter, M. (1987) Psychosocial resilience and protective mechanisms. American Journal of Orthopsychiatry, Vol. 57, No. 3, p.316.</w:t>
      </w:r>
    </w:p>
    <w:p w14:paraId="2C166843"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Rutter, M. and Smith, D.J., 1997. Psychosocial disorders in young people: time trends and their causes.</w:t>
      </w:r>
    </w:p>
    <w:p w14:paraId="72AA9AA5" w14:textId="77777777" w:rsidR="000F2654" w:rsidRPr="006130FD" w:rsidRDefault="000F2654" w:rsidP="000F2654">
      <w:pPr>
        <w:spacing w:line="480" w:lineRule="auto"/>
        <w:ind w:left="360"/>
        <w:rPr>
          <w:rFonts w:cstheme="minorHAnsi"/>
          <w:shd w:val="clear" w:color="auto" w:fill="FCFCFC"/>
        </w:rPr>
      </w:pPr>
      <w:proofErr w:type="spellStart"/>
      <w:r w:rsidRPr="006130FD">
        <w:rPr>
          <w:rFonts w:cstheme="minorHAnsi"/>
          <w:shd w:val="clear" w:color="auto" w:fill="FCFCFC"/>
        </w:rPr>
        <w:t>Sahlberg</w:t>
      </w:r>
      <w:proofErr w:type="spellEnd"/>
      <w:r w:rsidRPr="006130FD">
        <w:rPr>
          <w:rFonts w:cstheme="minorHAnsi"/>
          <w:shd w:val="clear" w:color="auto" w:fill="FCFCFC"/>
        </w:rPr>
        <w:t>, P. (2011) Finnish lessons. New York: Teachers College Press.</w:t>
      </w:r>
    </w:p>
    <w:p w14:paraId="15FB90A6"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Sanders, T., (2007). Helping children thrive at school: The effectiveness of nurture groups. </w:t>
      </w:r>
      <w:r w:rsidRPr="006130FD">
        <w:rPr>
          <w:rFonts w:cstheme="minorHAnsi"/>
          <w:i/>
          <w:iCs/>
        </w:rPr>
        <w:t>Educational Psychology in Practice</w:t>
      </w:r>
      <w:r w:rsidRPr="006130FD">
        <w:rPr>
          <w:rFonts w:cstheme="minorHAnsi"/>
          <w:shd w:val="clear" w:color="auto" w:fill="FFFFFF"/>
        </w:rPr>
        <w:t xml:space="preserve">, </w:t>
      </w:r>
      <w:r w:rsidRPr="006130FD">
        <w:rPr>
          <w:rFonts w:cstheme="minorHAnsi"/>
          <w:i/>
          <w:iCs/>
        </w:rPr>
        <w:t>23</w:t>
      </w:r>
      <w:r w:rsidRPr="006130FD">
        <w:rPr>
          <w:rFonts w:cstheme="minorHAnsi"/>
          <w:shd w:val="clear" w:color="auto" w:fill="FFFFFF"/>
        </w:rPr>
        <w:t>(1), pp.45-61.</w:t>
      </w:r>
    </w:p>
    <w:p w14:paraId="6EE8E893"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Scottish Government (2011a) Child Poverty Strategy for Scotland, Edinburgh: The Scottish Government</w:t>
      </w:r>
    </w:p>
    <w:p w14:paraId="782F390C"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Scottish Government (2011b) Curriculum for Excellence – Building the Curriculum 5: A framework for Assessment, Edinburgh: Scottish Government</w:t>
      </w:r>
    </w:p>
    <w:p w14:paraId="46AC860F"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Scottish Government (2013a) ‘Scottish Survey of Literacy and Numeracy 2012’, www.scotland.gov. </w:t>
      </w:r>
      <w:proofErr w:type="spellStart"/>
      <w:r w:rsidRPr="006130FD">
        <w:rPr>
          <w:rFonts w:cstheme="minorHAnsi"/>
          <w:shd w:val="clear" w:color="auto" w:fill="FFFFFF"/>
        </w:rPr>
        <w:t>uk</w:t>
      </w:r>
      <w:proofErr w:type="spellEnd"/>
      <w:r w:rsidRPr="006130FD">
        <w:rPr>
          <w:rFonts w:cstheme="minorHAnsi"/>
          <w:shd w:val="clear" w:color="auto" w:fill="FFFFFF"/>
        </w:rPr>
        <w:t>/Publications/2013/04/8843/0 (accessed 5 November 2019)</w:t>
      </w:r>
    </w:p>
    <w:p w14:paraId="639FBB4C"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Scottish Government (2013b) ‘National Performance Framework’, www.scotland.gov.uk/About/ Performance/</w:t>
      </w:r>
      <w:proofErr w:type="spellStart"/>
      <w:r w:rsidRPr="006130FD">
        <w:rPr>
          <w:rFonts w:cstheme="minorHAnsi"/>
          <w:shd w:val="clear" w:color="auto" w:fill="FFFFFF"/>
        </w:rPr>
        <w:t>purposestratobjs</w:t>
      </w:r>
      <w:proofErr w:type="spellEnd"/>
      <w:r w:rsidRPr="006130FD">
        <w:rPr>
          <w:rFonts w:cstheme="minorHAnsi"/>
          <w:shd w:val="clear" w:color="auto" w:fill="FFFFFF"/>
        </w:rPr>
        <w:t xml:space="preserve"> (accessed 5 November 2019)</w:t>
      </w:r>
    </w:p>
    <w:p w14:paraId="01E14840"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Scottish Government (2013c) ‘High level summary of statistics trend: destinations of school leavers’, www.scotland.gov.uk/Topics/Statistics/Browse/School-Education/TrendDestinations (accessed 5 November 2019)</w:t>
      </w:r>
    </w:p>
    <w:p w14:paraId="3A9D7978"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Scottish Government (2014) Child Poverty Strategy for Scotland: Our approach 2014-2017, Edinburgh: Scottish Government.</w:t>
      </w:r>
    </w:p>
    <w:p w14:paraId="4649CF9B" w14:textId="77777777" w:rsidR="000F2654" w:rsidRPr="006130FD" w:rsidRDefault="000F2654" w:rsidP="000F2654">
      <w:pPr>
        <w:spacing w:line="480" w:lineRule="auto"/>
        <w:ind w:left="360"/>
        <w:rPr>
          <w:rFonts w:cstheme="minorHAnsi"/>
          <w:shd w:val="clear" w:color="auto" w:fill="FCFCFC"/>
        </w:rPr>
      </w:pPr>
      <w:r w:rsidRPr="006130FD">
        <w:rPr>
          <w:rFonts w:cstheme="minorHAnsi"/>
          <w:shd w:val="clear" w:color="auto" w:fill="FCFCFC"/>
        </w:rPr>
        <w:t>Siraj-Blatchford, I. (2011) Performing against the odds: developmental trajectories of children in the EPPSE 3-16 study. Research Report DFE- RR128. London: Department for Education.</w:t>
      </w:r>
    </w:p>
    <w:p w14:paraId="18AE4414" w14:textId="77777777" w:rsidR="000F2654" w:rsidRPr="006130FD" w:rsidRDefault="000F2654" w:rsidP="000F2654">
      <w:pPr>
        <w:spacing w:line="480" w:lineRule="auto"/>
        <w:ind w:left="360"/>
        <w:rPr>
          <w:rFonts w:cstheme="minorHAnsi"/>
          <w:shd w:val="clear" w:color="auto" w:fill="FCFCFC"/>
        </w:rPr>
      </w:pPr>
      <w:proofErr w:type="spellStart"/>
      <w:r w:rsidRPr="006130FD">
        <w:rPr>
          <w:rFonts w:cstheme="minorHAnsi"/>
          <w:shd w:val="clear" w:color="auto" w:fill="FCFCFC"/>
        </w:rPr>
        <w:t>Sirsch</w:t>
      </w:r>
      <w:proofErr w:type="spellEnd"/>
      <w:r w:rsidRPr="006130FD">
        <w:rPr>
          <w:rFonts w:cstheme="minorHAnsi"/>
          <w:shd w:val="clear" w:color="auto" w:fill="FCFCFC"/>
        </w:rPr>
        <w:t xml:space="preserve">, U. (2003). The impending transition from primary to secondary school: Challenge or threat? </w:t>
      </w:r>
      <w:r w:rsidRPr="006130FD">
        <w:rPr>
          <w:rStyle w:val="Emphasis"/>
          <w:rFonts w:cstheme="minorHAnsi"/>
          <w:b/>
          <w:bCs/>
        </w:rPr>
        <w:t xml:space="preserve">International Journal of </w:t>
      </w:r>
      <w:proofErr w:type="spellStart"/>
      <w:r w:rsidRPr="006130FD">
        <w:rPr>
          <w:rStyle w:val="Emphasis"/>
          <w:rFonts w:cstheme="minorHAnsi"/>
          <w:b/>
          <w:bCs/>
        </w:rPr>
        <w:t>Behavioral</w:t>
      </w:r>
      <w:proofErr w:type="spellEnd"/>
      <w:r w:rsidRPr="006130FD">
        <w:rPr>
          <w:rStyle w:val="Emphasis"/>
          <w:rFonts w:cstheme="minorHAnsi"/>
          <w:b/>
          <w:bCs/>
        </w:rPr>
        <w:t xml:space="preserve"> Development, 27</w:t>
      </w:r>
      <w:r w:rsidRPr="006130FD">
        <w:rPr>
          <w:rFonts w:cstheme="minorHAnsi"/>
          <w:shd w:val="clear" w:color="auto" w:fill="FCFCFC"/>
        </w:rPr>
        <w:t>(5), 385–395.</w:t>
      </w:r>
    </w:p>
    <w:p w14:paraId="707673C7" w14:textId="77777777" w:rsidR="000F2654" w:rsidRPr="006130FD" w:rsidRDefault="000F2654" w:rsidP="000F2654">
      <w:pPr>
        <w:spacing w:line="480" w:lineRule="auto"/>
        <w:ind w:left="360"/>
        <w:rPr>
          <w:rFonts w:cstheme="minorHAnsi"/>
          <w:shd w:val="clear" w:color="auto" w:fill="FFFFFF"/>
        </w:rPr>
      </w:pPr>
      <w:proofErr w:type="spellStart"/>
      <w:r w:rsidRPr="006130FD">
        <w:rPr>
          <w:rFonts w:cstheme="minorHAnsi"/>
          <w:shd w:val="clear" w:color="auto" w:fill="FFFFFF"/>
        </w:rPr>
        <w:t>SPICe</w:t>
      </w:r>
      <w:proofErr w:type="spellEnd"/>
      <w:r w:rsidRPr="006130FD">
        <w:rPr>
          <w:rFonts w:cstheme="minorHAnsi"/>
          <w:shd w:val="clear" w:color="auto" w:fill="FFFFFF"/>
        </w:rPr>
        <w:t xml:space="preserve"> (2016). </w:t>
      </w:r>
      <w:r w:rsidRPr="006130FD">
        <w:rPr>
          <w:rFonts w:cstheme="minorHAnsi"/>
          <w:i/>
          <w:iCs/>
        </w:rPr>
        <w:t>Closing The Attainment Gap: What Can Schools Do?</w:t>
      </w:r>
      <w:r w:rsidRPr="006130FD">
        <w:rPr>
          <w:rFonts w:cstheme="minorHAnsi"/>
          <w:shd w:val="clear" w:color="auto" w:fill="FFFFFF"/>
        </w:rPr>
        <w:t xml:space="preserve">. </w:t>
      </w:r>
      <w:proofErr w:type="spellStart"/>
      <w:r w:rsidRPr="006130FD">
        <w:rPr>
          <w:rFonts w:cstheme="minorHAnsi"/>
          <w:shd w:val="clear" w:color="auto" w:fill="FFFFFF"/>
        </w:rPr>
        <w:t>edinburgh</w:t>
      </w:r>
      <w:proofErr w:type="spellEnd"/>
      <w:r w:rsidRPr="006130FD">
        <w:rPr>
          <w:rFonts w:cstheme="minorHAnsi"/>
          <w:shd w:val="clear" w:color="auto" w:fill="FFFFFF"/>
        </w:rPr>
        <w:t xml:space="preserve">: </w:t>
      </w:r>
      <w:proofErr w:type="spellStart"/>
      <w:r w:rsidRPr="006130FD">
        <w:rPr>
          <w:rFonts w:cstheme="minorHAnsi"/>
          <w:shd w:val="clear" w:color="auto" w:fill="FFFFFF"/>
        </w:rPr>
        <w:t>SPICe</w:t>
      </w:r>
      <w:proofErr w:type="spellEnd"/>
      <w:r w:rsidRPr="006130FD">
        <w:rPr>
          <w:rFonts w:cstheme="minorHAnsi"/>
          <w:shd w:val="clear" w:color="auto" w:fill="FFFFFF"/>
        </w:rPr>
        <w:t>.</w:t>
      </w:r>
    </w:p>
    <w:p w14:paraId="0B448232" w14:textId="77777777" w:rsidR="000F2654" w:rsidRPr="006130FD" w:rsidRDefault="000F2654" w:rsidP="000F2654">
      <w:pPr>
        <w:spacing w:line="480" w:lineRule="auto"/>
        <w:ind w:left="360"/>
        <w:rPr>
          <w:rFonts w:cstheme="minorHAnsi"/>
          <w:shd w:val="clear" w:color="auto" w:fill="FFFFFF"/>
        </w:rPr>
      </w:pPr>
      <w:r w:rsidRPr="000F2654">
        <w:rPr>
          <w:rFonts w:cstheme="minorHAnsi"/>
          <w:shd w:val="clear" w:color="auto" w:fill="FFFFFF"/>
        </w:rPr>
        <w:t xml:space="preserve">Spiel, C., Schober, B. and </w:t>
      </w:r>
      <w:proofErr w:type="spellStart"/>
      <w:r w:rsidRPr="000F2654">
        <w:rPr>
          <w:rFonts w:cstheme="minorHAnsi"/>
          <w:shd w:val="clear" w:color="auto" w:fill="FFFFFF"/>
        </w:rPr>
        <w:t>Strohmeier</w:t>
      </w:r>
      <w:proofErr w:type="spellEnd"/>
      <w:r w:rsidRPr="000F2654">
        <w:rPr>
          <w:rFonts w:cstheme="minorHAnsi"/>
          <w:shd w:val="clear" w:color="auto" w:fill="FFFFFF"/>
        </w:rPr>
        <w:t xml:space="preserve">, D., (2018). </w:t>
      </w:r>
      <w:r w:rsidRPr="006130FD">
        <w:rPr>
          <w:rFonts w:cstheme="minorHAnsi"/>
          <w:shd w:val="clear" w:color="auto" w:fill="FFFFFF"/>
        </w:rPr>
        <w:t xml:space="preserve">Implementing intervention research into public policy—the “I 3-Approach”. </w:t>
      </w:r>
      <w:r w:rsidRPr="006130FD">
        <w:rPr>
          <w:rFonts w:cstheme="minorHAnsi"/>
          <w:i/>
          <w:iCs/>
        </w:rPr>
        <w:t>Prevention Science</w:t>
      </w:r>
      <w:r w:rsidRPr="006130FD">
        <w:rPr>
          <w:rFonts w:cstheme="minorHAnsi"/>
          <w:shd w:val="clear" w:color="auto" w:fill="FFFFFF"/>
        </w:rPr>
        <w:t xml:space="preserve">, </w:t>
      </w:r>
      <w:r w:rsidRPr="006130FD">
        <w:rPr>
          <w:rFonts w:cstheme="minorHAnsi"/>
          <w:i/>
          <w:iCs/>
        </w:rPr>
        <w:t>19</w:t>
      </w:r>
      <w:r w:rsidRPr="006130FD">
        <w:rPr>
          <w:rFonts w:cstheme="minorHAnsi"/>
          <w:shd w:val="clear" w:color="auto" w:fill="FFFFFF"/>
        </w:rPr>
        <w:t>(3), pp.337-346.</w:t>
      </w:r>
    </w:p>
    <w:p w14:paraId="5E437707"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Statham, J. and Chase, E., (2010). Childhood wellbeing: A brief overview. </w:t>
      </w:r>
      <w:r w:rsidRPr="006130FD">
        <w:rPr>
          <w:rFonts w:cstheme="minorHAnsi"/>
          <w:i/>
          <w:iCs/>
        </w:rPr>
        <w:t>Loughborough: Childhood Wellbeing Research Centre</w:t>
      </w:r>
      <w:r w:rsidRPr="006130FD">
        <w:rPr>
          <w:rFonts w:cstheme="minorHAnsi"/>
          <w:shd w:val="clear" w:color="auto" w:fill="FFFFFF"/>
        </w:rPr>
        <w:t>.</w:t>
      </w:r>
    </w:p>
    <w:p w14:paraId="5D3A3097" w14:textId="77777777" w:rsidR="000F2654" w:rsidRPr="006130FD" w:rsidRDefault="000F2654" w:rsidP="000F2654">
      <w:pPr>
        <w:spacing w:line="480" w:lineRule="auto"/>
        <w:ind w:left="360"/>
        <w:rPr>
          <w:rFonts w:cstheme="minorHAnsi"/>
          <w:shd w:val="clear" w:color="auto" w:fill="FFFFFF"/>
        </w:rPr>
      </w:pPr>
      <w:proofErr w:type="spellStart"/>
      <w:r w:rsidRPr="006130FD">
        <w:rPr>
          <w:rFonts w:cstheme="minorHAnsi"/>
          <w:shd w:val="clear" w:color="auto" w:fill="FFFFFF"/>
        </w:rPr>
        <w:t>Statswales.gov.wales</w:t>
      </w:r>
      <w:proofErr w:type="spellEnd"/>
      <w:r w:rsidRPr="006130FD">
        <w:rPr>
          <w:rFonts w:cstheme="minorHAnsi"/>
          <w:shd w:val="clear" w:color="auto" w:fill="FFFFFF"/>
        </w:rPr>
        <w:t>. (2019). [online] Available at: https://statswales.gov.wales/Catalogue/Education-and-Skills/Schools-and-Teachers/Schools-Census/Pupil-Level-Annual-School-Census/Provision-of-Meals-and-Milk/pupilsaged5to15eligibleforfreeschoolmeals-by-localauthorityregion-year [Accessed 7 Nov. 2019].</w:t>
      </w:r>
    </w:p>
    <w:p w14:paraId="1C670406" w14:textId="77777777" w:rsidR="000F2654" w:rsidRPr="006130FD" w:rsidRDefault="000F2654" w:rsidP="000F2654">
      <w:pPr>
        <w:spacing w:line="480" w:lineRule="auto"/>
        <w:ind w:left="360"/>
        <w:rPr>
          <w:rFonts w:cstheme="minorHAnsi"/>
          <w:shd w:val="clear" w:color="auto" w:fill="FFFFFF"/>
        </w:rPr>
      </w:pPr>
      <w:proofErr w:type="spellStart"/>
      <w:r w:rsidRPr="006130FD">
        <w:rPr>
          <w:rFonts w:cstheme="minorHAnsi"/>
          <w:shd w:val="clear" w:color="auto" w:fill="FFFFFF"/>
        </w:rPr>
        <w:t>Statswales.gov.wales</w:t>
      </w:r>
      <w:proofErr w:type="spellEnd"/>
      <w:r w:rsidRPr="006130FD">
        <w:rPr>
          <w:rFonts w:cstheme="minorHAnsi"/>
          <w:shd w:val="clear" w:color="auto" w:fill="FFFFFF"/>
        </w:rPr>
        <w:t>. (2019). [online] Available at: https://statswales.gov.wales/Catalogue/Education-and-Skills/Schools-and-Teachers/Exclusions/FixedTermExclusions-by-LocalAuthority-ExclusionType-Year [Accessed 12 Nov. 2019].</w:t>
      </w:r>
    </w:p>
    <w:p w14:paraId="371214A0" w14:textId="77777777" w:rsidR="000F2654" w:rsidRPr="006130FD" w:rsidRDefault="000F2654" w:rsidP="000F2654">
      <w:pPr>
        <w:spacing w:line="480" w:lineRule="auto"/>
        <w:ind w:left="360"/>
        <w:rPr>
          <w:rFonts w:cstheme="minorHAnsi"/>
          <w:shd w:val="clear" w:color="auto" w:fill="FFFFFF"/>
        </w:rPr>
      </w:pPr>
      <w:r w:rsidRPr="006130FD">
        <w:rPr>
          <w:rStyle w:val="hlfld-contribauthor"/>
          <w:rFonts w:cstheme="minorHAnsi"/>
        </w:rPr>
        <w:t xml:space="preserve">Steele, </w:t>
      </w:r>
      <w:r w:rsidRPr="006130FD">
        <w:rPr>
          <w:rStyle w:val="nlmgiven-names"/>
          <w:rFonts w:cstheme="minorHAnsi"/>
        </w:rPr>
        <w:t>C. M.</w:t>
      </w:r>
      <w:r w:rsidRPr="006130FD">
        <w:rPr>
          <w:rFonts w:cstheme="minorHAnsi"/>
          <w:shd w:val="clear" w:color="auto" w:fill="FFFFFF"/>
        </w:rPr>
        <w:t xml:space="preserve"> (</w:t>
      </w:r>
      <w:r w:rsidRPr="006130FD">
        <w:rPr>
          <w:rStyle w:val="nlmyear"/>
          <w:rFonts w:cstheme="minorHAnsi"/>
        </w:rPr>
        <w:t>2010</w:t>
      </w:r>
      <w:r w:rsidRPr="006130FD">
        <w:rPr>
          <w:rFonts w:cstheme="minorHAnsi"/>
          <w:shd w:val="clear" w:color="auto" w:fill="FFFFFF"/>
        </w:rPr>
        <w:t xml:space="preserve">). </w:t>
      </w:r>
      <w:r w:rsidRPr="006130FD">
        <w:rPr>
          <w:rStyle w:val="nlmarticle-title"/>
          <w:rFonts w:cstheme="minorHAnsi"/>
        </w:rPr>
        <w:t>Stereotyping and its threat are real</w:t>
      </w:r>
      <w:r w:rsidRPr="006130FD">
        <w:rPr>
          <w:rFonts w:cstheme="minorHAnsi"/>
          <w:shd w:val="clear" w:color="auto" w:fill="FFFFFF"/>
        </w:rPr>
        <w:t>, American Psychologist, 53, p.</w:t>
      </w:r>
      <w:r w:rsidRPr="006130FD">
        <w:rPr>
          <w:rStyle w:val="nlmfpage"/>
          <w:rFonts w:cstheme="minorHAnsi"/>
        </w:rPr>
        <w:t>680</w:t>
      </w:r>
      <w:r w:rsidRPr="006130FD">
        <w:rPr>
          <w:rFonts w:cstheme="minorHAnsi"/>
          <w:shd w:val="clear" w:color="auto" w:fill="FFFFFF"/>
        </w:rPr>
        <w:t>. </w:t>
      </w:r>
    </w:p>
    <w:p w14:paraId="4BAE0BAD"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Suomi, S.J., Harlow, H.F. and </w:t>
      </w:r>
      <w:proofErr w:type="spellStart"/>
      <w:r w:rsidRPr="006130FD">
        <w:rPr>
          <w:rFonts w:cstheme="minorHAnsi"/>
          <w:shd w:val="clear" w:color="auto" w:fill="FFFFFF"/>
        </w:rPr>
        <w:t>McKINNEY</w:t>
      </w:r>
      <w:proofErr w:type="spellEnd"/>
      <w:r w:rsidRPr="006130FD">
        <w:rPr>
          <w:rFonts w:cstheme="minorHAnsi"/>
          <w:shd w:val="clear" w:color="auto" w:fill="FFFFFF"/>
        </w:rPr>
        <w:t xml:space="preserve"> JR, W.T., (1972). Monkey psychiatrists. </w:t>
      </w:r>
      <w:r w:rsidRPr="006130FD">
        <w:rPr>
          <w:rFonts w:cstheme="minorHAnsi"/>
          <w:i/>
          <w:iCs/>
        </w:rPr>
        <w:t>American Journal of Psychiatry</w:t>
      </w:r>
      <w:r w:rsidRPr="006130FD">
        <w:rPr>
          <w:rFonts w:cstheme="minorHAnsi"/>
          <w:shd w:val="clear" w:color="auto" w:fill="FFFFFF"/>
        </w:rPr>
        <w:t xml:space="preserve">, </w:t>
      </w:r>
      <w:r w:rsidRPr="006130FD">
        <w:rPr>
          <w:rFonts w:cstheme="minorHAnsi"/>
          <w:i/>
          <w:iCs/>
        </w:rPr>
        <w:t>128</w:t>
      </w:r>
      <w:r w:rsidRPr="006130FD">
        <w:rPr>
          <w:rFonts w:cstheme="minorHAnsi"/>
          <w:shd w:val="clear" w:color="auto" w:fill="FFFFFF"/>
        </w:rPr>
        <w:t>(8), pp.927-932.</w:t>
      </w:r>
    </w:p>
    <w:p w14:paraId="6F02C59C"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Symonds, J., (2015). </w:t>
      </w:r>
      <w:r w:rsidRPr="006130FD">
        <w:rPr>
          <w:rFonts w:cstheme="minorHAnsi"/>
          <w:i/>
          <w:iCs/>
        </w:rPr>
        <w:t>Understanding school transition: What happens to children and how to help them</w:t>
      </w:r>
      <w:r w:rsidRPr="006130FD">
        <w:rPr>
          <w:rFonts w:cstheme="minorHAnsi"/>
          <w:shd w:val="clear" w:color="auto" w:fill="FFFFFF"/>
        </w:rPr>
        <w:t>. Routledge.</w:t>
      </w:r>
    </w:p>
    <w:p w14:paraId="5863E2BD" w14:textId="77777777" w:rsidR="000F2654" w:rsidRPr="006130FD" w:rsidRDefault="000F2654" w:rsidP="000F2654">
      <w:pPr>
        <w:spacing w:line="480" w:lineRule="auto"/>
        <w:ind w:left="360"/>
        <w:rPr>
          <w:rFonts w:cstheme="minorHAnsi"/>
          <w:shd w:val="clear" w:color="auto" w:fill="FFFFFF"/>
          <w:lang w:val="de-DE"/>
        </w:rPr>
      </w:pPr>
      <w:proofErr w:type="spellStart"/>
      <w:r w:rsidRPr="006130FD">
        <w:rPr>
          <w:rFonts w:cstheme="minorHAnsi"/>
          <w:shd w:val="clear" w:color="auto" w:fill="FFFFFF"/>
        </w:rPr>
        <w:t>Tobbell</w:t>
      </w:r>
      <w:proofErr w:type="spellEnd"/>
      <w:r w:rsidRPr="006130FD">
        <w:rPr>
          <w:rFonts w:cstheme="minorHAnsi"/>
          <w:shd w:val="clear" w:color="auto" w:fill="FFFFFF"/>
        </w:rPr>
        <w:t xml:space="preserve">, J., (2014). Transition from primary to secondary school: a case study from the United Kingdom. </w:t>
      </w:r>
      <w:r w:rsidRPr="006130FD">
        <w:rPr>
          <w:rFonts w:cstheme="minorHAnsi"/>
          <w:i/>
          <w:iCs/>
          <w:lang w:val="de-DE"/>
        </w:rPr>
        <w:t>Facetten von Übergängen im Bildungssystem: Nationale und internationale Ergebnisse empirischer Forschung</w:t>
      </w:r>
      <w:r w:rsidRPr="006130FD">
        <w:rPr>
          <w:rFonts w:cstheme="minorHAnsi"/>
          <w:shd w:val="clear" w:color="auto" w:fill="FFFFFF"/>
          <w:lang w:val="de-DE"/>
        </w:rPr>
        <w:t>, pp.251-264.</w:t>
      </w:r>
    </w:p>
    <w:p w14:paraId="0AFE4A40"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Ucdoer.ie. (2019). </w:t>
      </w:r>
      <w:r w:rsidRPr="006130FD">
        <w:rPr>
          <w:rFonts w:cstheme="minorHAnsi"/>
          <w:i/>
          <w:iCs/>
        </w:rPr>
        <w:t>Education Theory/Constructivism and Social Constructivism - UCD - CTAG</w:t>
      </w:r>
      <w:r w:rsidRPr="006130FD">
        <w:rPr>
          <w:rFonts w:cstheme="minorHAnsi"/>
          <w:shd w:val="clear" w:color="auto" w:fill="FFFFFF"/>
        </w:rPr>
        <w:t>. [online] Available at: http://www.ucdoer.ie/index.php/Education_Theory/Constructivism_and_Social_Constructivism [Accessed 4 Nov. 2019].</w:t>
      </w:r>
    </w:p>
    <w:p w14:paraId="587327B4"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UNCRC (1989) United Nations Convention of Rights of the Child. Geneva: UN. </w:t>
      </w:r>
    </w:p>
    <w:p w14:paraId="54C715E8"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United Nations Educational, Scientific and Cultural Organization (UNESCO),(2010). Education for All Global Monitoring Report 2010: Reaching the Marginalized.</w:t>
      </w:r>
    </w:p>
    <w:p w14:paraId="74A0463C" w14:textId="77777777" w:rsidR="000F2654" w:rsidRPr="006130FD" w:rsidRDefault="000F2654" w:rsidP="000F2654">
      <w:pPr>
        <w:spacing w:line="480" w:lineRule="auto"/>
        <w:ind w:left="360"/>
        <w:rPr>
          <w:rFonts w:cstheme="minorHAnsi"/>
          <w:shd w:val="clear" w:color="auto" w:fill="FFFFFF"/>
        </w:rPr>
      </w:pPr>
      <w:r w:rsidRPr="000F2654">
        <w:rPr>
          <w:rFonts w:cstheme="minorHAnsi"/>
          <w:shd w:val="clear" w:color="auto" w:fill="FFFFFF"/>
        </w:rPr>
        <w:t xml:space="preserve">van </w:t>
      </w:r>
      <w:proofErr w:type="spellStart"/>
      <w:r w:rsidRPr="000F2654">
        <w:rPr>
          <w:rFonts w:cstheme="minorHAnsi"/>
          <w:shd w:val="clear" w:color="auto" w:fill="FFFFFF"/>
        </w:rPr>
        <w:t>Rens</w:t>
      </w:r>
      <w:proofErr w:type="spellEnd"/>
      <w:r w:rsidRPr="000F2654">
        <w:rPr>
          <w:rFonts w:cstheme="minorHAnsi"/>
          <w:shd w:val="clear" w:color="auto" w:fill="FFFFFF"/>
        </w:rPr>
        <w:t xml:space="preserve">, M., </w:t>
      </w:r>
      <w:proofErr w:type="spellStart"/>
      <w:r w:rsidRPr="000F2654">
        <w:rPr>
          <w:rFonts w:cstheme="minorHAnsi"/>
          <w:shd w:val="clear" w:color="auto" w:fill="FFFFFF"/>
        </w:rPr>
        <w:t>Haelermans</w:t>
      </w:r>
      <w:proofErr w:type="spellEnd"/>
      <w:r w:rsidRPr="000F2654">
        <w:rPr>
          <w:rFonts w:cstheme="minorHAnsi"/>
          <w:shd w:val="clear" w:color="auto" w:fill="FFFFFF"/>
        </w:rPr>
        <w:t xml:space="preserve">, C., Groot, W. and van den Brink, H.M., (2018). </w:t>
      </w:r>
      <w:r w:rsidRPr="006130FD">
        <w:rPr>
          <w:rFonts w:cstheme="minorHAnsi"/>
          <w:shd w:val="clear" w:color="auto" w:fill="FFFFFF"/>
        </w:rPr>
        <w:t xml:space="preserve">Facilitating a successful transition to secondary school:(how) does it work? A systematic literature review. </w:t>
      </w:r>
      <w:r w:rsidRPr="006130FD">
        <w:rPr>
          <w:rFonts w:cstheme="minorHAnsi"/>
          <w:i/>
          <w:iCs/>
        </w:rPr>
        <w:t>Adolescent Research Review</w:t>
      </w:r>
      <w:r w:rsidRPr="006130FD">
        <w:rPr>
          <w:rFonts w:cstheme="minorHAnsi"/>
          <w:shd w:val="clear" w:color="auto" w:fill="FFFFFF"/>
        </w:rPr>
        <w:t xml:space="preserve">, </w:t>
      </w:r>
      <w:r w:rsidRPr="006130FD">
        <w:rPr>
          <w:rFonts w:cstheme="minorHAnsi"/>
          <w:i/>
          <w:iCs/>
        </w:rPr>
        <w:t>3</w:t>
      </w:r>
      <w:r w:rsidRPr="006130FD">
        <w:rPr>
          <w:rFonts w:cstheme="minorHAnsi"/>
          <w:shd w:val="clear" w:color="auto" w:fill="FFFFFF"/>
        </w:rPr>
        <w:t>(1), pp.43-56.</w:t>
      </w:r>
    </w:p>
    <w:p w14:paraId="43B36DA6" w14:textId="77777777" w:rsidR="000F2654" w:rsidRPr="006130FD" w:rsidRDefault="000F2654" w:rsidP="000F2654">
      <w:pPr>
        <w:spacing w:line="480" w:lineRule="auto"/>
        <w:ind w:left="360"/>
        <w:rPr>
          <w:rFonts w:cstheme="minorHAnsi"/>
          <w:spacing w:val="2"/>
          <w:shd w:val="clear" w:color="auto" w:fill="FCFCFC"/>
          <w:lang w:val="fr-FR"/>
        </w:rPr>
      </w:pPr>
      <w:r w:rsidRPr="000F2654">
        <w:rPr>
          <w:rFonts w:cstheme="minorHAnsi"/>
          <w:spacing w:val="2"/>
          <w:shd w:val="clear" w:color="auto" w:fill="FCFCFC"/>
        </w:rPr>
        <w:t xml:space="preserve">van </w:t>
      </w:r>
      <w:proofErr w:type="spellStart"/>
      <w:r w:rsidRPr="000F2654">
        <w:rPr>
          <w:rFonts w:cstheme="minorHAnsi"/>
          <w:spacing w:val="2"/>
          <w:shd w:val="clear" w:color="auto" w:fill="FCFCFC"/>
        </w:rPr>
        <w:t>Rens</w:t>
      </w:r>
      <w:proofErr w:type="spellEnd"/>
      <w:r w:rsidRPr="000F2654">
        <w:rPr>
          <w:rFonts w:cstheme="minorHAnsi"/>
          <w:spacing w:val="2"/>
          <w:shd w:val="clear" w:color="auto" w:fill="FCFCFC"/>
        </w:rPr>
        <w:t xml:space="preserve">, M., </w:t>
      </w:r>
      <w:proofErr w:type="spellStart"/>
      <w:r w:rsidRPr="000F2654">
        <w:rPr>
          <w:rFonts w:cstheme="minorHAnsi"/>
          <w:spacing w:val="2"/>
          <w:shd w:val="clear" w:color="auto" w:fill="FCFCFC"/>
        </w:rPr>
        <w:t>Haelermans</w:t>
      </w:r>
      <w:proofErr w:type="spellEnd"/>
      <w:r w:rsidRPr="000F2654">
        <w:rPr>
          <w:rFonts w:cstheme="minorHAnsi"/>
          <w:spacing w:val="2"/>
          <w:shd w:val="clear" w:color="auto" w:fill="FCFCFC"/>
        </w:rPr>
        <w:t xml:space="preserve">, C., Groot, W. et al. </w:t>
      </w:r>
      <w:r w:rsidRPr="006130FD">
        <w:rPr>
          <w:rFonts w:cstheme="minorHAnsi"/>
          <w:spacing w:val="2"/>
          <w:shd w:val="clear" w:color="auto" w:fill="FCFCFC"/>
          <w:lang w:val="fr-FR"/>
        </w:rPr>
        <w:t xml:space="preserve">Adolescent </w:t>
      </w:r>
      <w:proofErr w:type="spellStart"/>
      <w:r w:rsidRPr="006130FD">
        <w:rPr>
          <w:rFonts w:cstheme="minorHAnsi"/>
          <w:spacing w:val="2"/>
          <w:shd w:val="clear" w:color="auto" w:fill="FCFCFC"/>
          <w:lang w:val="fr-FR"/>
        </w:rPr>
        <w:t>Res</w:t>
      </w:r>
      <w:proofErr w:type="spellEnd"/>
      <w:r w:rsidRPr="006130FD">
        <w:rPr>
          <w:rFonts w:cstheme="minorHAnsi"/>
          <w:spacing w:val="2"/>
          <w:shd w:val="clear" w:color="auto" w:fill="FCFCFC"/>
          <w:lang w:val="fr-FR"/>
        </w:rPr>
        <w:t xml:space="preserve"> </w:t>
      </w:r>
      <w:proofErr w:type="spellStart"/>
      <w:r w:rsidRPr="006130FD">
        <w:rPr>
          <w:rFonts w:cstheme="minorHAnsi"/>
          <w:spacing w:val="2"/>
          <w:shd w:val="clear" w:color="auto" w:fill="FCFCFC"/>
          <w:lang w:val="fr-FR"/>
        </w:rPr>
        <w:t>Rev</w:t>
      </w:r>
      <w:proofErr w:type="spellEnd"/>
      <w:r w:rsidRPr="006130FD">
        <w:rPr>
          <w:rFonts w:cstheme="minorHAnsi"/>
          <w:spacing w:val="2"/>
          <w:shd w:val="clear" w:color="auto" w:fill="FCFCFC"/>
          <w:lang w:val="fr-FR"/>
        </w:rPr>
        <w:t xml:space="preserve"> (2018) 3: 43. </w:t>
      </w:r>
      <w:hyperlink r:id="rId11" w:history="1">
        <w:r w:rsidRPr="006130FD">
          <w:rPr>
            <w:rStyle w:val="Hyperlink"/>
            <w:rFonts w:cstheme="minorHAnsi"/>
            <w:color w:val="auto"/>
            <w:spacing w:val="2"/>
            <w:u w:val="none"/>
            <w:shd w:val="clear" w:color="auto" w:fill="FCFCFC"/>
            <w:lang w:val="fr-FR"/>
          </w:rPr>
          <w:t>https://doi.org/10.1007/s40894-017-0063-2</w:t>
        </w:r>
      </w:hyperlink>
    </w:p>
    <w:p w14:paraId="55824AE7" w14:textId="77777777" w:rsidR="000F2654" w:rsidRPr="006130FD" w:rsidRDefault="000F2654" w:rsidP="000F2654">
      <w:pPr>
        <w:spacing w:line="480" w:lineRule="auto"/>
        <w:ind w:left="360"/>
        <w:rPr>
          <w:rFonts w:cstheme="minorHAnsi"/>
          <w:shd w:val="clear" w:color="auto" w:fill="FFFFFF"/>
        </w:rPr>
      </w:pPr>
      <w:proofErr w:type="spellStart"/>
      <w:r w:rsidRPr="006130FD">
        <w:rPr>
          <w:rFonts w:cstheme="minorHAnsi"/>
          <w:shd w:val="clear" w:color="auto" w:fill="FCFCFC"/>
        </w:rPr>
        <w:t>Vaz</w:t>
      </w:r>
      <w:proofErr w:type="spellEnd"/>
      <w:r w:rsidRPr="006130FD">
        <w:rPr>
          <w:rFonts w:cstheme="minorHAnsi"/>
          <w:shd w:val="clear" w:color="auto" w:fill="FCFCFC"/>
        </w:rPr>
        <w:t xml:space="preserve">, S., Parsons, R., </w:t>
      </w:r>
      <w:proofErr w:type="spellStart"/>
      <w:r w:rsidRPr="006130FD">
        <w:rPr>
          <w:rFonts w:cstheme="minorHAnsi"/>
          <w:shd w:val="clear" w:color="auto" w:fill="FCFCFC"/>
        </w:rPr>
        <w:t>Falkmer</w:t>
      </w:r>
      <w:proofErr w:type="spellEnd"/>
      <w:r w:rsidRPr="006130FD">
        <w:rPr>
          <w:rFonts w:cstheme="minorHAnsi"/>
          <w:shd w:val="clear" w:color="auto" w:fill="FCFCFC"/>
        </w:rPr>
        <w:t xml:space="preserve">, T., Passmore, A., &amp; </w:t>
      </w:r>
      <w:proofErr w:type="spellStart"/>
      <w:r w:rsidRPr="006130FD">
        <w:rPr>
          <w:rFonts w:cstheme="minorHAnsi"/>
          <w:shd w:val="clear" w:color="auto" w:fill="FCFCFC"/>
        </w:rPr>
        <w:t>Falkmer</w:t>
      </w:r>
      <w:proofErr w:type="spellEnd"/>
      <w:r w:rsidRPr="006130FD">
        <w:rPr>
          <w:rFonts w:cstheme="minorHAnsi"/>
          <w:shd w:val="clear" w:color="auto" w:fill="FCFCFC"/>
        </w:rPr>
        <w:t xml:space="preserve">, M. (2014). The impact of personal background and school contextual factors on academic competence and mental health functioning across the primary-secondary school transition. </w:t>
      </w:r>
      <w:proofErr w:type="spellStart"/>
      <w:r w:rsidRPr="006130FD">
        <w:rPr>
          <w:rStyle w:val="Emphasis"/>
          <w:rFonts w:cstheme="minorHAnsi"/>
          <w:b/>
          <w:bCs/>
        </w:rPr>
        <w:t>PLoS</w:t>
      </w:r>
      <w:proofErr w:type="spellEnd"/>
      <w:r w:rsidRPr="006130FD">
        <w:rPr>
          <w:rStyle w:val="Emphasis"/>
          <w:rFonts w:cstheme="minorHAnsi"/>
          <w:b/>
          <w:bCs/>
        </w:rPr>
        <w:t xml:space="preserve"> One, 9</w:t>
      </w:r>
      <w:r w:rsidRPr="006130FD">
        <w:rPr>
          <w:rFonts w:cstheme="minorHAnsi"/>
          <w:shd w:val="clear" w:color="auto" w:fill="FCFCFC"/>
        </w:rPr>
        <w:t xml:space="preserve">(3), e89874. </w:t>
      </w:r>
      <w:proofErr w:type="spellStart"/>
      <w:r w:rsidRPr="006130FD">
        <w:rPr>
          <w:rFonts w:cstheme="minorHAnsi"/>
          <w:shd w:val="clear" w:color="auto" w:fill="FCFCFC"/>
        </w:rPr>
        <w:t>doi</w:t>
      </w:r>
      <w:proofErr w:type="spellEnd"/>
      <w:r w:rsidRPr="006130FD">
        <w:rPr>
          <w:rFonts w:cstheme="minorHAnsi"/>
          <w:shd w:val="clear" w:color="auto" w:fill="FCFCFC"/>
        </w:rPr>
        <w:t>:</w:t>
      </w:r>
      <w:r w:rsidRPr="006130FD">
        <w:rPr>
          <w:rStyle w:val="externalref"/>
          <w:rFonts w:cstheme="minorHAnsi"/>
        </w:rPr>
        <w:t> </w:t>
      </w:r>
      <w:hyperlink r:id="rId12" w:tgtFrame="_blank" w:history="1">
        <w:r w:rsidRPr="006130FD">
          <w:rPr>
            <w:rStyle w:val="refsource"/>
            <w:rFonts w:cstheme="minorHAnsi"/>
            <w:vanish/>
          </w:rPr>
          <w:t>10.1371/journal.pone.0089874</w:t>
        </w:r>
      </w:hyperlink>
      <w:r w:rsidRPr="006130FD">
        <w:rPr>
          <w:rFonts w:cstheme="minorHAnsi"/>
          <w:shd w:val="clear" w:color="auto" w:fill="FCFCFC"/>
        </w:rPr>
        <w:t>.</w:t>
      </w:r>
    </w:p>
    <w:p w14:paraId="02805258"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Walker, D., Greenwood, C. R., Hart, B., &amp; Carta, J. (1994). Prediction of school outcomes based on early language production and socioeconomic factors. Special issue: Children and poverty. Child Development, 65(2), 606-621.</w:t>
      </w:r>
    </w:p>
    <w:p w14:paraId="0FE3A5F4"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Warnock Committee, (1978). Special educational needs: The Warnock report. </w:t>
      </w:r>
      <w:r w:rsidRPr="006130FD">
        <w:rPr>
          <w:rFonts w:cstheme="minorHAnsi"/>
          <w:i/>
          <w:iCs/>
        </w:rPr>
        <w:t>London. DES</w:t>
      </w:r>
      <w:r w:rsidRPr="006130FD">
        <w:rPr>
          <w:rFonts w:cstheme="minorHAnsi"/>
          <w:shd w:val="clear" w:color="auto" w:fill="FFFFFF"/>
        </w:rPr>
        <w:t>.</w:t>
      </w:r>
    </w:p>
    <w:p w14:paraId="2B624D06"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Welsh Government (2010). </w:t>
      </w:r>
      <w:r w:rsidRPr="006130FD">
        <w:rPr>
          <w:rFonts w:cstheme="minorHAnsi"/>
          <w:i/>
          <w:iCs/>
        </w:rPr>
        <w:t>Nurture groups: A handbook for schools</w:t>
      </w:r>
      <w:r w:rsidRPr="006130FD">
        <w:rPr>
          <w:rFonts w:cstheme="minorHAnsi"/>
          <w:shd w:val="clear" w:color="auto" w:fill="FFFFFF"/>
        </w:rPr>
        <w:t>. Cardiff: Crown.</w:t>
      </w:r>
    </w:p>
    <w:p w14:paraId="75319F51" w14:textId="77777777" w:rsidR="000F2654" w:rsidRPr="006130FD" w:rsidRDefault="000F2654" w:rsidP="000F2654">
      <w:pPr>
        <w:spacing w:line="480" w:lineRule="auto"/>
        <w:ind w:left="360"/>
        <w:rPr>
          <w:rFonts w:cstheme="minorHAnsi"/>
          <w:shd w:val="clear" w:color="auto" w:fill="FCFCFC"/>
        </w:rPr>
      </w:pPr>
      <w:r w:rsidRPr="006130FD">
        <w:rPr>
          <w:rFonts w:cstheme="minorHAnsi"/>
          <w:shd w:val="clear" w:color="auto" w:fill="FCFCFC"/>
        </w:rPr>
        <w:t>Welsh Government (2012a) School Effectiveness Grant and Pupil Deprivation Grant: Guidance. Cardiff: Welsh Government</w:t>
      </w:r>
    </w:p>
    <w:p w14:paraId="0BB9D2DA" w14:textId="77777777" w:rsidR="000F2654" w:rsidRPr="006130FD" w:rsidRDefault="000F2654" w:rsidP="000F2654">
      <w:pPr>
        <w:spacing w:line="480" w:lineRule="auto"/>
        <w:ind w:left="360"/>
        <w:rPr>
          <w:rFonts w:cstheme="minorHAnsi"/>
        </w:rPr>
      </w:pPr>
      <w:r w:rsidRPr="006130FD">
        <w:rPr>
          <w:rFonts w:cstheme="minorHAnsi"/>
        </w:rPr>
        <w:t>Welsh Government (2012a) School Effectiveness Grant and Pupil Deprivation Grant: Guidance. Cardiff: Welsh Government</w:t>
      </w:r>
    </w:p>
    <w:p w14:paraId="72DAA260" w14:textId="77777777" w:rsidR="000F2654" w:rsidRPr="006130FD" w:rsidRDefault="000F2654" w:rsidP="000F2654">
      <w:pPr>
        <w:spacing w:line="480" w:lineRule="auto"/>
        <w:ind w:left="360"/>
        <w:rPr>
          <w:rFonts w:cstheme="minorHAnsi"/>
          <w:shd w:val="clear" w:color="auto" w:fill="FCFCFC"/>
        </w:rPr>
      </w:pPr>
      <w:r w:rsidRPr="006130FD">
        <w:rPr>
          <w:rFonts w:cstheme="minorHAnsi"/>
          <w:shd w:val="clear" w:color="auto" w:fill="FCFCFC"/>
        </w:rPr>
        <w:t>Welsh Government (2012b) Tackling Poverty Action Plan, 2012–2016. Cardiff: Welsh Government</w:t>
      </w:r>
    </w:p>
    <w:p w14:paraId="48942B05" w14:textId="77777777" w:rsidR="000F2654" w:rsidRPr="006130FD" w:rsidRDefault="000F2654" w:rsidP="000F2654">
      <w:pPr>
        <w:spacing w:line="480" w:lineRule="auto"/>
        <w:ind w:left="360"/>
        <w:rPr>
          <w:rFonts w:cstheme="minorHAnsi"/>
        </w:rPr>
      </w:pPr>
      <w:r w:rsidRPr="006130FD">
        <w:rPr>
          <w:rFonts w:cstheme="minorHAnsi"/>
        </w:rPr>
        <w:t>Welsh Government (2012b) Tackling Poverty Action Plan, 2012–2016. Cardiff: Welsh Government</w:t>
      </w:r>
    </w:p>
    <w:p w14:paraId="77433940"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Welsh Government (2015). </w:t>
      </w:r>
      <w:r w:rsidRPr="006130FD">
        <w:rPr>
          <w:rFonts w:cstheme="minorHAnsi"/>
          <w:i/>
          <w:iCs/>
        </w:rPr>
        <w:t>Interventions that really work: third and private sector resources for schools tackling deprivation Guidance for practitioners</w:t>
      </w:r>
      <w:r w:rsidRPr="006130FD">
        <w:rPr>
          <w:rFonts w:cstheme="minorHAnsi"/>
          <w:shd w:val="clear" w:color="auto" w:fill="FFFFFF"/>
        </w:rPr>
        <w:t>. Cardiff: Crown.</w:t>
      </w:r>
    </w:p>
    <w:p w14:paraId="68F855AB"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Welsh Government (2018). [online] </w:t>
      </w:r>
      <w:proofErr w:type="spellStart"/>
      <w:r w:rsidRPr="006130FD">
        <w:rPr>
          <w:rFonts w:cstheme="minorHAnsi"/>
          <w:shd w:val="clear" w:color="auto" w:fill="FFFFFF"/>
        </w:rPr>
        <w:t>Gov.wales</w:t>
      </w:r>
      <w:proofErr w:type="spellEnd"/>
      <w:r w:rsidRPr="006130FD">
        <w:rPr>
          <w:rFonts w:cstheme="minorHAnsi"/>
          <w:shd w:val="clear" w:color="auto" w:fill="FFFFFF"/>
        </w:rPr>
        <w:t>. Available at: https://gov.wales/sites/default/files/statistics-and-research/2018-12/180725-school-census-results-2018-en.pdf [Accessed 4 Nov. 2019].</w:t>
      </w:r>
    </w:p>
    <w:p w14:paraId="19FB600F"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CFCFC"/>
        </w:rPr>
        <w:t xml:space="preserve">West, P., Sweeting, H., &amp; Young, R. (2010). Transition matters: pupils’ experiences of the primary–secondary school transition in the West of Scotland and consequences for well-being and attainment (2010). </w:t>
      </w:r>
      <w:r w:rsidRPr="000F2654">
        <w:rPr>
          <w:rStyle w:val="Emphasis"/>
          <w:rFonts w:cstheme="minorHAnsi"/>
          <w:i w:val="0"/>
          <w:iCs w:val="0"/>
        </w:rPr>
        <w:t>Research Articles in Education, 25</w:t>
      </w:r>
      <w:r w:rsidRPr="006130FD">
        <w:rPr>
          <w:rFonts w:cstheme="minorHAnsi"/>
          <w:shd w:val="clear" w:color="auto" w:fill="FCFCFC"/>
        </w:rPr>
        <w:t>(1), 21–50.</w:t>
      </w:r>
    </w:p>
    <w:p w14:paraId="5BA0D83E"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Willingham, D.T., (2009). </w:t>
      </w:r>
      <w:r w:rsidRPr="006130FD">
        <w:rPr>
          <w:rFonts w:cstheme="minorHAnsi"/>
          <w:i/>
          <w:iCs/>
        </w:rPr>
        <w:t>Why don't students like school?: A cognitive scientist answers questions about how the mind works and what it means for the classroom</w:t>
      </w:r>
      <w:r w:rsidRPr="006130FD">
        <w:rPr>
          <w:rFonts w:cstheme="minorHAnsi"/>
          <w:shd w:val="clear" w:color="auto" w:fill="FFFFFF"/>
        </w:rPr>
        <w:t>. John Wiley &amp; Sons.</w:t>
      </w:r>
    </w:p>
    <w:p w14:paraId="4494B696" w14:textId="77777777" w:rsidR="000F2654" w:rsidRPr="006130FD" w:rsidRDefault="000F2654" w:rsidP="000F2654">
      <w:pPr>
        <w:spacing w:line="480" w:lineRule="auto"/>
        <w:ind w:left="360"/>
        <w:rPr>
          <w:rFonts w:cstheme="minorHAnsi"/>
          <w:shd w:val="clear" w:color="auto" w:fill="FFFFFF"/>
        </w:rPr>
      </w:pPr>
      <w:r w:rsidRPr="006130FD">
        <w:rPr>
          <w:rFonts w:cstheme="minorHAnsi"/>
          <w:shd w:val="clear" w:color="auto" w:fill="FFFFFF"/>
        </w:rPr>
        <w:t xml:space="preserve">Willis, P., (2017). </w:t>
      </w:r>
      <w:r w:rsidRPr="006130FD">
        <w:rPr>
          <w:rFonts w:cstheme="minorHAnsi"/>
          <w:i/>
          <w:iCs/>
        </w:rPr>
        <w:t>Learning to labour: How working class kids get working class jobs</w:t>
      </w:r>
      <w:r w:rsidRPr="006130FD">
        <w:rPr>
          <w:rFonts w:cstheme="minorHAnsi"/>
          <w:shd w:val="clear" w:color="auto" w:fill="FFFFFF"/>
        </w:rPr>
        <w:t>. Routledge.</w:t>
      </w:r>
    </w:p>
    <w:p w14:paraId="09CDB4F3" w14:textId="77777777" w:rsidR="000F2654" w:rsidRPr="000F2654" w:rsidRDefault="000F2654">
      <w:pPr>
        <w:rPr>
          <w:rFonts w:cstheme="minorHAnsi"/>
          <w:b/>
          <w:bCs/>
          <w:sz w:val="24"/>
          <w:szCs w:val="24"/>
        </w:rPr>
      </w:pPr>
    </w:p>
    <w:p w14:paraId="5AA80662" w14:textId="7B09BF74" w:rsidR="0028366D" w:rsidRPr="00927E5A" w:rsidRDefault="0028366D">
      <w:pPr>
        <w:rPr>
          <w:rFonts w:cstheme="minorHAnsi"/>
          <w:sz w:val="24"/>
          <w:szCs w:val="24"/>
        </w:rPr>
      </w:pPr>
    </w:p>
    <w:p w14:paraId="4002CDE3" w14:textId="46A143F9" w:rsidR="0028366D" w:rsidRPr="00927E5A" w:rsidRDefault="0028366D">
      <w:pPr>
        <w:rPr>
          <w:rFonts w:cstheme="minorHAnsi"/>
          <w:sz w:val="24"/>
          <w:szCs w:val="24"/>
        </w:rPr>
      </w:pPr>
    </w:p>
    <w:p w14:paraId="1EB4E6F2" w14:textId="77777777" w:rsidR="00F2757F" w:rsidRPr="00927E5A" w:rsidRDefault="00F2757F">
      <w:pPr>
        <w:rPr>
          <w:rFonts w:cstheme="minorHAnsi"/>
          <w:sz w:val="24"/>
          <w:szCs w:val="24"/>
        </w:rPr>
      </w:pPr>
    </w:p>
    <w:p w14:paraId="05A250C7" w14:textId="77777777" w:rsidR="00F2757F" w:rsidRPr="00927E5A" w:rsidRDefault="00F2757F">
      <w:pPr>
        <w:rPr>
          <w:rFonts w:cstheme="minorHAnsi"/>
          <w:sz w:val="24"/>
          <w:szCs w:val="24"/>
        </w:rPr>
      </w:pPr>
    </w:p>
    <w:p w14:paraId="58FF1F7F" w14:textId="77777777" w:rsidR="00927E5A" w:rsidRDefault="00927E5A">
      <w:pPr>
        <w:rPr>
          <w:rFonts w:cstheme="minorHAnsi"/>
          <w:b/>
          <w:bCs/>
          <w:sz w:val="24"/>
          <w:szCs w:val="24"/>
        </w:rPr>
      </w:pPr>
    </w:p>
    <w:p w14:paraId="42509ECE" w14:textId="651F7A80" w:rsidR="00A611F5" w:rsidRPr="00D45DAF" w:rsidRDefault="00A611F5">
      <w:pPr>
        <w:rPr>
          <w:rFonts w:cstheme="minorHAnsi"/>
          <w:sz w:val="24"/>
          <w:szCs w:val="24"/>
        </w:rPr>
      </w:pPr>
      <w:r w:rsidRPr="00D45DAF">
        <w:rPr>
          <w:rFonts w:cstheme="minorHAnsi"/>
          <w:noProof/>
          <w:sz w:val="24"/>
          <w:szCs w:val="24"/>
        </w:rPr>
        <w:drawing>
          <wp:anchor distT="0" distB="0" distL="114300" distR="114300" simplePos="0" relativeHeight="251657216" behindDoc="1" locked="0" layoutInCell="1" allowOverlap="1" wp14:anchorId="3A2687AD" wp14:editId="37771285">
            <wp:simplePos x="0" y="0"/>
            <wp:positionH relativeFrom="column">
              <wp:posOffset>472440</wp:posOffset>
            </wp:positionH>
            <wp:positionV relativeFrom="paragraph">
              <wp:posOffset>73025</wp:posOffset>
            </wp:positionV>
            <wp:extent cx="3413760" cy="3326765"/>
            <wp:effectExtent l="0" t="0" r="0" b="6985"/>
            <wp:wrapTight wrapText="bothSides">
              <wp:wrapPolygon edited="0">
                <wp:start x="0" y="0"/>
                <wp:lineTo x="0" y="21522"/>
                <wp:lineTo x="21455" y="21522"/>
                <wp:lineTo x="2145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13760" cy="33267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45DAF">
        <w:rPr>
          <w:rFonts w:cstheme="minorHAnsi"/>
          <w:sz w:val="24"/>
          <w:szCs w:val="24"/>
        </w:rPr>
        <w:t xml:space="preserve">Fig 1. </w:t>
      </w:r>
    </w:p>
    <w:p w14:paraId="03AB7923" w14:textId="6452F81F" w:rsidR="00F2757F" w:rsidRPr="00D45DAF" w:rsidRDefault="00F2757F">
      <w:pPr>
        <w:rPr>
          <w:rFonts w:cstheme="minorHAnsi"/>
          <w:sz w:val="24"/>
          <w:szCs w:val="24"/>
        </w:rPr>
      </w:pPr>
    </w:p>
    <w:p w14:paraId="5E05B73E" w14:textId="1C53BAA4" w:rsidR="00F2757F" w:rsidRPr="00D45DAF" w:rsidRDefault="00F2757F">
      <w:pPr>
        <w:rPr>
          <w:rFonts w:cstheme="minorHAnsi"/>
          <w:sz w:val="24"/>
          <w:szCs w:val="24"/>
        </w:rPr>
      </w:pPr>
    </w:p>
    <w:p w14:paraId="532BD562" w14:textId="53A5E618" w:rsidR="00F2757F" w:rsidRPr="00D45DAF" w:rsidRDefault="00F2757F">
      <w:pPr>
        <w:rPr>
          <w:rFonts w:cstheme="minorHAnsi"/>
          <w:sz w:val="24"/>
          <w:szCs w:val="24"/>
        </w:rPr>
      </w:pPr>
    </w:p>
    <w:p w14:paraId="1E790A3A" w14:textId="248A0EF1" w:rsidR="00F2757F" w:rsidRPr="00D45DAF" w:rsidRDefault="00F2757F">
      <w:pPr>
        <w:rPr>
          <w:rFonts w:cstheme="minorHAnsi"/>
          <w:sz w:val="24"/>
          <w:szCs w:val="24"/>
        </w:rPr>
      </w:pPr>
    </w:p>
    <w:p w14:paraId="5F6BEC0C" w14:textId="4A4B608D" w:rsidR="00F2757F" w:rsidRPr="00D45DAF" w:rsidRDefault="00F2757F">
      <w:pPr>
        <w:rPr>
          <w:rFonts w:cstheme="minorHAnsi"/>
          <w:sz w:val="24"/>
          <w:szCs w:val="24"/>
        </w:rPr>
      </w:pPr>
    </w:p>
    <w:p w14:paraId="48C3D30B" w14:textId="1B843453" w:rsidR="00F2757F" w:rsidRPr="00D45DAF" w:rsidRDefault="00F2757F">
      <w:pPr>
        <w:rPr>
          <w:rFonts w:cstheme="minorHAnsi"/>
          <w:sz w:val="24"/>
          <w:szCs w:val="24"/>
        </w:rPr>
      </w:pPr>
    </w:p>
    <w:p w14:paraId="39D81A23" w14:textId="326F7D38" w:rsidR="00F2757F" w:rsidRPr="00D45DAF" w:rsidRDefault="00F2757F">
      <w:pPr>
        <w:rPr>
          <w:rFonts w:cstheme="minorHAnsi"/>
          <w:sz w:val="24"/>
          <w:szCs w:val="24"/>
        </w:rPr>
      </w:pPr>
    </w:p>
    <w:p w14:paraId="7A239246" w14:textId="41AF8BD4" w:rsidR="00F2757F" w:rsidRPr="00D45DAF" w:rsidRDefault="00F2757F">
      <w:pPr>
        <w:rPr>
          <w:rFonts w:cstheme="minorHAnsi"/>
          <w:sz w:val="24"/>
          <w:szCs w:val="24"/>
        </w:rPr>
      </w:pPr>
    </w:p>
    <w:p w14:paraId="06941C5C" w14:textId="7B10AED0" w:rsidR="00F2757F" w:rsidRPr="00D45DAF" w:rsidRDefault="00F2757F">
      <w:pPr>
        <w:rPr>
          <w:rFonts w:cstheme="minorHAnsi"/>
          <w:sz w:val="24"/>
          <w:szCs w:val="24"/>
        </w:rPr>
      </w:pPr>
    </w:p>
    <w:p w14:paraId="4A0F6702" w14:textId="4BEFA4E6" w:rsidR="00F2757F" w:rsidRPr="00D45DAF" w:rsidRDefault="00F2757F">
      <w:pPr>
        <w:rPr>
          <w:rFonts w:cstheme="minorHAnsi"/>
          <w:sz w:val="24"/>
          <w:szCs w:val="24"/>
        </w:rPr>
      </w:pPr>
    </w:p>
    <w:p w14:paraId="4395D7FB" w14:textId="668B9C83" w:rsidR="00F2757F" w:rsidRPr="00D45DAF" w:rsidRDefault="00F2757F">
      <w:pPr>
        <w:rPr>
          <w:rFonts w:cstheme="minorHAnsi"/>
          <w:sz w:val="24"/>
          <w:szCs w:val="24"/>
        </w:rPr>
      </w:pPr>
    </w:p>
    <w:p w14:paraId="15002FC0" w14:textId="43348A47" w:rsidR="00F2757F" w:rsidRPr="00D45DAF" w:rsidRDefault="00F2757F">
      <w:pPr>
        <w:rPr>
          <w:rFonts w:cstheme="minorHAnsi"/>
          <w:sz w:val="24"/>
          <w:szCs w:val="24"/>
        </w:rPr>
      </w:pPr>
    </w:p>
    <w:p w14:paraId="51A9A21B" w14:textId="73BCB741" w:rsidR="00F2757F" w:rsidRPr="00D45DAF" w:rsidRDefault="00F2757F">
      <w:pPr>
        <w:rPr>
          <w:rFonts w:cstheme="minorHAnsi"/>
          <w:sz w:val="24"/>
          <w:szCs w:val="24"/>
        </w:rPr>
      </w:pPr>
    </w:p>
    <w:p w14:paraId="29CF2376" w14:textId="0A90409C" w:rsidR="00F2757F" w:rsidRPr="00D45DAF" w:rsidRDefault="00F2757F">
      <w:pPr>
        <w:rPr>
          <w:rFonts w:cstheme="minorHAnsi"/>
          <w:sz w:val="24"/>
          <w:szCs w:val="24"/>
        </w:rPr>
      </w:pPr>
    </w:p>
    <w:p w14:paraId="5B0B52DF" w14:textId="17522FB1" w:rsidR="00F2757F" w:rsidRPr="00D45DAF" w:rsidRDefault="00F2757F">
      <w:pPr>
        <w:rPr>
          <w:rFonts w:cstheme="minorHAnsi"/>
          <w:sz w:val="24"/>
          <w:szCs w:val="24"/>
        </w:rPr>
      </w:pPr>
      <w:r w:rsidRPr="00D45DAF">
        <w:rPr>
          <w:rFonts w:cstheme="minorHAnsi"/>
          <w:noProof/>
          <w:sz w:val="24"/>
          <w:szCs w:val="24"/>
        </w:rPr>
        <w:drawing>
          <wp:inline distT="0" distB="0" distL="0" distR="0" wp14:anchorId="2E98DF86" wp14:editId="2B3585ED">
            <wp:extent cx="2331720" cy="19964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9382" t="17018" r="29936" b="21055"/>
                    <a:stretch/>
                  </pic:blipFill>
                  <pic:spPr bwMode="auto">
                    <a:xfrm>
                      <a:off x="0" y="0"/>
                      <a:ext cx="2331720" cy="1996440"/>
                    </a:xfrm>
                    <a:prstGeom prst="rect">
                      <a:avLst/>
                    </a:prstGeom>
                    <a:ln>
                      <a:noFill/>
                    </a:ln>
                    <a:extLst>
                      <a:ext uri="{53640926-AAD7-44D8-BBD7-CCE9431645EC}">
                        <a14:shadowObscured xmlns:a14="http://schemas.microsoft.com/office/drawing/2010/main"/>
                      </a:ext>
                    </a:extLst>
                  </pic:spPr>
                </pic:pic>
              </a:graphicData>
            </a:graphic>
          </wp:inline>
        </w:drawing>
      </w:r>
      <w:r w:rsidRPr="00D45DAF">
        <w:rPr>
          <w:rFonts w:cstheme="minorHAnsi"/>
          <w:sz w:val="24"/>
          <w:szCs w:val="24"/>
        </w:rPr>
        <w:t xml:space="preserve">Fig 2 </w:t>
      </w:r>
      <w:proofErr w:type="spellStart"/>
      <w:r w:rsidRPr="00D45DAF">
        <w:rPr>
          <w:rFonts w:cstheme="minorHAnsi"/>
          <w:sz w:val="24"/>
          <w:szCs w:val="24"/>
        </w:rPr>
        <w:t>S</w:t>
      </w:r>
      <w:r w:rsidR="000B36E7">
        <w:rPr>
          <w:rFonts w:cstheme="minorHAnsi"/>
          <w:sz w:val="24"/>
          <w:szCs w:val="24"/>
        </w:rPr>
        <w:t>PICe</w:t>
      </w:r>
      <w:proofErr w:type="spellEnd"/>
      <w:r w:rsidR="000B36E7">
        <w:rPr>
          <w:rFonts w:cstheme="minorHAnsi"/>
          <w:sz w:val="24"/>
          <w:szCs w:val="24"/>
        </w:rPr>
        <w:t xml:space="preserve"> (2016)</w:t>
      </w:r>
    </w:p>
    <w:sectPr w:rsidR="00F2757F" w:rsidRPr="00D45DAF">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9D6BD6" w14:textId="77777777" w:rsidR="00881233" w:rsidRDefault="00881233" w:rsidP="00881233">
      <w:pPr>
        <w:spacing w:after="0" w:line="240" w:lineRule="auto"/>
      </w:pPr>
      <w:r>
        <w:separator/>
      </w:r>
    </w:p>
  </w:endnote>
  <w:endnote w:type="continuationSeparator" w:id="0">
    <w:p w14:paraId="0887643D" w14:textId="77777777" w:rsidR="00881233" w:rsidRDefault="00881233" w:rsidP="008812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1388081"/>
      <w:docPartObj>
        <w:docPartGallery w:val="Page Numbers (Bottom of Page)"/>
        <w:docPartUnique/>
      </w:docPartObj>
    </w:sdtPr>
    <w:sdtEndPr>
      <w:rPr>
        <w:noProof/>
      </w:rPr>
    </w:sdtEndPr>
    <w:sdtContent>
      <w:p w14:paraId="642EBF7C" w14:textId="1258C130" w:rsidR="00881233" w:rsidRDefault="00881233">
        <w:pPr>
          <w:pStyle w:val="Footer"/>
          <w:jc w:val="center"/>
        </w:pPr>
        <w:r>
          <w:fldChar w:fldCharType="begin"/>
        </w:r>
        <w:r>
          <w:instrText xml:space="preserve"> PAGE   \* MERGEFORMAT </w:instrText>
        </w:r>
        <w:r>
          <w:fldChar w:fldCharType="separate"/>
        </w:r>
        <w:r>
          <w:rPr>
            <w:noProof/>
          </w:rPr>
          <w:t>2</w:t>
        </w:r>
        <w:r>
          <w:rPr>
            <w:noProof/>
          </w:rPr>
          <w:fldChar w:fldCharType="end"/>
        </w:r>
        <w:r>
          <w:rPr>
            <w:noProof/>
          </w:rPr>
          <w:t xml:space="preserve"> Harry Corish (1701741) </w:t>
        </w:r>
      </w:p>
    </w:sdtContent>
  </w:sdt>
  <w:p w14:paraId="5516A274" w14:textId="77777777" w:rsidR="00881233" w:rsidRDefault="008812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F60632" w14:textId="77777777" w:rsidR="00881233" w:rsidRDefault="00881233" w:rsidP="00881233">
      <w:pPr>
        <w:spacing w:after="0" w:line="240" w:lineRule="auto"/>
      </w:pPr>
      <w:r>
        <w:separator/>
      </w:r>
    </w:p>
  </w:footnote>
  <w:footnote w:type="continuationSeparator" w:id="0">
    <w:p w14:paraId="6596DA48" w14:textId="77777777" w:rsidR="00881233" w:rsidRDefault="00881233" w:rsidP="008812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430116"/>
    <w:multiLevelType w:val="hybridMultilevel"/>
    <w:tmpl w:val="A53C65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A22B0A"/>
    <w:multiLevelType w:val="hybridMultilevel"/>
    <w:tmpl w:val="6FDCD8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6A0"/>
    <w:rsid w:val="00000154"/>
    <w:rsid w:val="00001623"/>
    <w:rsid w:val="00007E57"/>
    <w:rsid w:val="000116D2"/>
    <w:rsid w:val="00014896"/>
    <w:rsid w:val="00025A5A"/>
    <w:rsid w:val="00034146"/>
    <w:rsid w:val="00035251"/>
    <w:rsid w:val="00036AE7"/>
    <w:rsid w:val="0003735D"/>
    <w:rsid w:val="00040644"/>
    <w:rsid w:val="000418C3"/>
    <w:rsid w:val="00045D46"/>
    <w:rsid w:val="00045F52"/>
    <w:rsid w:val="00051F18"/>
    <w:rsid w:val="00052A54"/>
    <w:rsid w:val="0005453C"/>
    <w:rsid w:val="000545D0"/>
    <w:rsid w:val="00054859"/>
    <w:rsid w:val="0005565A"/>
    <w:rsid w:val="00055B1B"/>
    <w:rsid w:val="0005623F"/>
    <w:rsid w:val="00066273"/>
    <w:rsid w:val="00066E68"/>
    <w:rsid w:val="000711B5"/>
    <w:rsid w:val="00071466"/>
    <w:rsid w:val="00071F1B"/>
    <w:rsid w:val="00073587"/>
    <w:rsid w:val="00082427"/>
    <w:rsid w:val="00082C46"/>
    <w:rsid w:val="0009262E"/>
    <w:rsid w:val="00094232"/>
    <w:rsid w:val="00094A74"/>
    <w:rsid w:val="00096886"/>
    <w:rsid w:val="00096AE4"/>
    <w:rsid w:val="000A0429"/>
    <w:rsid w:val="000A14EA"/>
    <w:rsid w:val="000A1CF2"/>
    <w:rsid w:val="000A2682"/>
    <w:rsid w:val="000A2786"/>
    <w:rsid w:val="000A38E2"/>
    <w:rsid w:val="000A5358"/>
    <w:rsid w:val="000B19D6"/>
    <w:rsid w:val="000B1BAC"/>
    <w:rsid w:val="000B1F82"/>
    <w:rsid w:val="000B36E7"/>
    <w:rsid w:val="000B4CA1"/>
    <w:rsid w:val="000B678D"/>
    <w:rsid w:val="000B6FAE"/>
    <w:rsid w:val="000C08F2"/>
    <w:rsid w:val="000C0E7A"/>
    <w:rsid w:val="000C3AE0"/>
    <w:rsid w:val="000C3F25"/>
    <w:rsid w:val="000C60C1"/>
    <w:rsid w:val="000C724A"/>
    <w:rsid w:val="000C7B42"/>
    <w:rsid w:val="000D09D4"/>
    <w:rsid w:val="000D1992"/>
    <w:rsid w:val="000E175C"/>
    <w:rsid w:val="000E2153"/>
    <w:rsid w:val="000E44EB"/>
    <w:rsid w:val="000E47B9"/>
    <w:rsid w:val="000E6977"/>
    <w:rsid w:val="000E7385"/>
    <w:rsid w:val="000F1DAB"/>
    <w:rsid w:val="000F2654"/>
    <w:rsid w:val="000F2F06"/>
    <w:rsid w:val="000F57C6"/>
    <w:rsid w:val="000F6DF2"/>
    <w:rsid w:val="001040F2"/>
    <w:rsid w:val="00104B19"/>
    <w:rsid w:val="00104C5F"/>
    <w:rsid w:val="001055E7"/>
    <w:rsid w:val="001120B5"/>
    <w:rsid w:val="00112F99"/>
    <w:rsid w:val="001165D3"/>
    <w:rsid w:val="0011665A"/>
    <w:rsid w:val="00124945"/>
    <w:rsid w:val="00126B2D"/>
    <w:rsid w:val="001314A7"/>
    <w:rsid w:val="0013391E"/>
    <w:rsid w:val="0014119D"/>
    <w:rsid w:val="00141C55"/>
    <w:rsid w:val="00146BC9"/>
    <w:rsid w:val="00152982"/>
    <w:rsid w:val="00155178"/>
    <w:rsid w:val="00163C07"/>
    <w:rsid w:val="001652CA"/>
    <w:rsid w:val="00166005"/>
    <w:rsid w:val="00166DA5"/>
    <w:rsid w:val="00172273"/>
    <w:rsid w:val="00177BA1"/>
    <w:rsid w:val="0018088C"/>
    <w:rsid w:val="001845D0"/>
    <w:rsid w:val="001869FE"/>
    <w:rsid w:val="00187F83"/>
    <w:rsid w:val="001904C3"/>
    <w:rsid w:val="0019093B"/>
    <w:rsid w:val="00190D8F"/>
    <w:rsid w:val="00192F18"/>
    <w:rsid w:val="001A0303"/>
    <w:rsid w:val="001A072B"/>
    <w:rsid w:val="001A347A"/>
    <w:rsid w:val="001A44FB"/>
    <w:rsid w:val="001A5F6D"/>
    <w:rsid w:val="001A6A68"/>
    <w:rsid w:val="001B756C"/>
    <w:rsid w:val="001C0469"/>
    <w:rsid w:val="001C0CDB"/>
    <w:rsid w:val="001C52DA"/>
    <w:rsid w:val="001D1760"/>
    <w:rsid w:val="001D17DA"/>
    <w:rsid w:val="001D3083"/>
    <w:rsid w:val="001D330C"/>
    <w:rsid w:val="001D3573"/>
    <w:rsid w:val="001D3678"/>
    <w:rsid w:val="001D5B76"/>
    <w:rsid w:val="001E0A2D"/>
    <w:rsid w:val="001E1726"/>
    <w:rsid w:val="001E1C09"/>
    <w:rsid w:val="001F20DD"/>
    <w:rsid w:val="001F2FC6"/>
    <w:rsid w:val="001F3B4B"/>
    <w:rsid w:val="001F3EAA"/>
    <w:rsid w:val="001F6DB6"/>
    <w:rsid w:val="00200030"/>
    <w:rsid w:val="002005D8"/>
    <w:rsid w:val="00201E96"/>
    <w:rsid w:val="00202CC3"/>
    <w:rsid w:val="002034A1"/>
    <w:rsid w:val="00206982"/>
    <w:rsid w:val="00206EAF"/>
    <w:rsid w:val="00212764"/>
    <w:rsid w:val="00215F45"/>
    <w:rsid w:val="00222143"/>
    <w:rsid w:val="00222619"/>
    <w:rsid w:val="002255E0"/>
    <w:rsid w:val="00232255"/>
    <w:rsid w:val="00233335"/>
    <w:rsid w:val="0023393E"/>
    <w:rsid w:val="00236C47"/>
    <w:rsid w:val="0023702C"/>
    <w:rsid w:val="00237690"/>
    <w:rsid w:val="0023781B"/>
    <w:rsid w:val="00237B0E"/>
    <w:rsid w:val="00237C4F"/>
    <w:rsid w:val="00240B17"/>
    <w:rsid w:val="00241A17"/>
    <w:rsid w:val="002420C8"/>
    <w:rsid w:val="002454A8"/>
    <w:rsid w:val="00247A63"/>
    <w:rsid w:val="002519C0"/>
    <w:rsid w:val="00253D7C"/>
    <w:rsid w:val="002542BF"/>
    <w:rsid w:val="00263595"/>
    <w:rsid w:val="00264242"/>
    <w:rsid w:val="00266377"/>
    <w:rsid w:val="00266999"/>
    <w:rsid w:val="00271B99"/>
    <w:rsid w:val="00272A3F"/>
    <w:rsid w:val="002733EA"/>
    <w:rsid w:val="0027773A"/>
    <w:rsid w:val="0028112D"/>
    <w:rsid w:val="002814D5"/>
    <w:rsid w:val="00282EBB"/>
    <w:rsid w:val="0028366D"/>
    <w:rsid w:val="002844B6"/>
    <w:rsid w:val="0028648B"/>
    <w:rsid w:val="0029094F"/>
    <w:rsid w:val="002A027D"/>
    <w:rsid w:val="002A1769"/>
    <w:rsid w:val="002A238B"/>
    <w:rsid w:val="002A607C"/>
    <w:rsid w:val="002B294B"/>
    <w:rsid w:val="002B43DE"/>
    <w:rsid w:val="002B7669"/>
    <w:rsid w:val="002C0E37"/>
    <w:rsid w:val="002C178E"/>
    <w:rsid w:val="002C1C52"/>
    <w:rsid w:val="002C4970"/>
    <w:rsid w:val="002C6C7F"/>
    <w:rsid w:val="002C742B"/>
    <w:rsid w:val="002E197D"/>
    <w:rsid w:val="002E473D"/>
    <w:rsid w:val="002E6F5D"/>
    <w:rsid w:val="002F01B9"/>
    <w:rsid w:val="002F1225"/>
    <w:rsid w:val="002F29F8"/>
    <w:rsid w:val="002F6164"/>
    <w:rsid w:val="002F75BC"/>
    <w:rsid w:val="00301107"/>
    <w:rsid w:val="00304134"/>
    <w:rsid w:val="003046B5"/>
    <w:rsid w:val="00306733"/>
    <w:rsid w:val="0030719E"/>
    <w:rsid w:val="00312016"/>
    <w:rsid w:val="00316129"/>
    <w:rsid w:val="00317049"/>
    <w:rsid w:val="00321199"/>
    <w:rsid w:val="00321650"/>
    <w:rsid w:val="0032205A"/>
    <w:rsid w:val="00322AB9"/>
    <w:rsid w:val="003239A0"/>
    <w:rsid w:val="00323C62"/>
    <w:rsid w:val="00323EE4"/>
    <w:rsid w:val="00325E6D"/>
    <w:rsid w:val="00326E7D"/>
    <w:rsid w:val="003337CF"/>
    <w:rsid w:val="003341C7"/>
    <w:rsid w:val="00334455"/>
    <w:rsid w:val="0033612F"/>
    <w:rsid w:val="003410FA"/>
    <w:rsid w:val="00341E58"/>
    <w:rsid w:val="003439E0"/>
    <w:rsid w:val="00343B6B"/>
    <w:rsid w:val="00345B67"/>
    <w:rsid w:val="00346C2E"/>
    <w:rsid w:val="00347F91"/>
    <w:rsid w:val="0035045B"/>
    <w:rsid w:val="00351547"/>
    <w:rsid w:val="00354748"/>
    <w:rsid w:val="003616EE"/>
    <w:rsid w:val="00362574"/>
    <w:rsid w:val="00364940"/>
    <w:rsid w:val="00366D15"/>
    <w:rsid w:val="00367BD0"/>
    <w:rsid w:val="00372E90"/>
    <w:rsid w:val="00375068"/>
    <w:rsid w:val="00376031"/>
    <w:rsid w:val="003801C3"/>
    <w:rsid w:val="00380361"/>
    <w:rsid w:val="00380710"/>
    <w:rsid w:val="00383993"/>
    <w:rsid w:val="00386297"/>
    <w:rsid w:val="00387404"/>
    <w:rsid w:val="0039568A"/>
    <w:rsid w:val="003A416B"/>
    <w:rsid w:val="003A7536"/>
    <w:rsid w:val="003B0BD3"/>
    <w:rsid w:val="003B15A4"/>
    <w:rsid w:val="003B4FE3"/>
    <w:rsid w:val="003C2B99"/>
    <w:rsid w:val="003C3D58"/>
    <w:rsid w:val="003C5F6A"/>
    <w:rsid w:val="003C7CE4"/>
    <w:rsid w:val="003D3021"/>
    <w:rsid w:val="003D35B3"/>
    <w:rsid w:val="003D4F9C"/>
    <w:rsid w:val="003E392C"/>
    <w:rsid w:val="003E3C59"/>
    <w:rsid w:val="003E5DA0"/>
    <w:rsid w:val="003E7DE2"/>
    <w:rsid w:val="003F03F5"/>
    <w:rsid w:val="003F0B81"/>
    <w:rsid w:val="003F549A"/>
    <w:rsid w:val="003F7743"/>
    <w:rsid w:val="004016C3"/>
    <w:rsid w:val="00405879"/>
    <w:rsid w:val="00411A21"/>
    <w:rsid w:val="004128DE"/>
    <w:rsid w:val="0041305B"/>
    <w:rsid w:val="004164CC"/>
    <w:rsid w:val="004211F2"/>
    <w:rsid w:val="004214E8"/>
    <w:rsid w:val="00421DED"/>
    <w:rsid w:val="00422E5F"/>
    <w:rsid w:val="0042439B"/>
    <w:rsid w:val="004272D0"/>
    <w:rsid w:val="004316A2"/>
    <w:rsid w:val="00432612"/>
    <w:rsid w:val="00434C4D"/>
    <w:rsid w:val="004365EF"/>
    <w:rsid w:val="0043769A"/>
    <w:rsid w:val="004436E7"/>
    <w:rsid w:val="00445860"/>
    <w:rsid w:val="0044785A"/>
    <w:rsid w:val="00450EED"/>
    <w:rsid w:val="0045748C"/>
    <w:rsid w:val="00460410"/>
    <w:rsid w:val="0046057B"/>
    <w:rsid w:val="00461025"/>
    <w:rsid w:val="00462061"/>
    <w:rsid w:val="004631A6"/>
    <w:rsid w:val="00466C6C"/>
    <w:rsid w:val="00467011"/>
    <w:rsid w:val="00470DEA"/>
    <w:rsid w:val="00473716"/>
    <w:rsid w:val="0047429A"/>
    <w:rsid w:val="00475929"/>
    <w:rsid w:val="00482C45"/>
    <w:rsid w:val="00486B3A"/>
    <w:rsid w:val="00486E56"/>
    <w:rsid w:val="00492501"/>
    <w:rsid w:val="0049648B"/>
    <w:rsid w:val="0049686B"/>
    <w:rsid w:val="004A00AF"/>
    <w:rsid w:val="004A1105"/>
    <w:rsid w:val="004A1C35"/>
    <w:rsid w:val="004A1CD9"/>
    <w:rsid w:val="004A2B8B"/>
    <w:rsid w:val="004A46A0"/>
    <w:rsid w:val="004A5920"/>
    <w:rsid w:val="004A67D4"/>
    <w:rsid w:val="004B3781"/>
    <w:rsid w:val="004B38D5"/>
    <w:rsid w:val="004B3940"/>
    <w:rsid w:val="004B4EAD"/>
    <w:rsid w:val="004B7E28"/>
    <w:rsid w:val="004C2562"/>
    <w:rsid w:val="004C26DE"/>
    <w:rsid w:val="004C5DA5"/>
    <w:rsid w:val="004D3A8A"/>
    <w:rsid w:val="004E2A6A"/>
    <w:rsid w:val="004E3981"/>
    <w:rsid w:val="004E3C21"/>
    <w:rsid w:val="004E536F"/>
    <w:rsid w:val="004E7200"/>
    <w:rsid w:val="004F0E3A"/>
    <w:rsid w:val="004F10FC"/>
    <w:rsid w:val="004F2E06"/>
    <w:rsid w:val="004F3237"/>
    <w:rsid w:val="004F47D1"/>
    <w:rsid w:val="004F76EA"/>
    <w:rsid w:val="005009FC"/>
    <w:rsid w:val="00502F14"/>
    <w:rsid w:val="0050407D"/>
    <w:rsid w:val="005043B4"/>
    <w:rsid w:val="0050564B"/>
    <w:rsid w:val="00505CE3"/>
    <w:rsid w:val="00511BC1"/>
    <w:rsid w:val="00513854"/>
    <w:rsid w:val="0051677D"/>
    <w:rsid w:val="0051762C"/>
    <w:rsid w:val="00525E08"/>
    <w:rsid w:val="005357F4"/>
    <w:rsid w:val="00536383"/>
    <w:rsid w:val="00546621"/>
    <w:rsid w:val="00546F2B"/>
    <w:rsid w:val="00554F6F"/>
    <w:rsid w:val="00556476"/>
    <w:rsid w:val="00556831"/>
    <w:rsid w:val="00556DE7"/>
    <w:rsid w:val="00563BD6"/>
    <w:rsid w:val="005645A5"/>
    <w:rsid w:val="00565502"/>
    <w:rsid w:val="0056641E"/>
    <w:rsid w:val="00573318"/>
    <w:rsid w:val="00573ACE"/>
    <w:rsid w:val="005758FE"/>
    <w:rsid w:val="00580828"/>
    <w:rsid w:val="00583BF9"/>
    <w:rsid w:val="00583F00"/>
    <w:rsid w:val="005855CC"/>
    <w:rsid w:val="00590DD3"/>
    <w:rsid w:val="00593E10"/>
    <w:rsid w:val="005A01DA"/>
    <w:rsid w:val="005A4B08"/>
    <w:rsid w:val="005A642C"/>
    <w:rsid w:val="005A6888"/>
    <w:rsid w:val="005A6E7D"/>
    <w:rsid w:val="005B0AB4"/>
    <w:rsid w:val="005B15B2"/>
    <w:rsid w:val="005B4505"/>
    <w:rsid w:val="005B450B"/>
    <w:rsid w:val="005C00F8"/>
    <w:rsid w:val="005C3A27"/>
    <w:rsid w:val="005C67D4"/>
    <w:rsid w:val="005D229F"/>
    <w:rsid w:val="005D2978"/>
    <w:rsid w:val="005D7EEC"/>
    <w:rsid w:val="005E08B9"/>
    <w:rsid w:val="005E159D"/>
    <w:rsid w:val="005E3E80"/>
    <w:rsid w:val="005E4C17"/>
    <w:rsid w:val="005E61BB"/>
    <w:rsid w:val="006036E1"/>
    <w:rsid w:val="0060378A"/>
    <w:rsid w:val="00605657"/>
    <w:rsid w:val="00610006"/>
    <w:rsid w:val="00611F71"/>
    <w:rsid w:val="0061279A"/>
    <w:rsid w:val="00614C0B"/>
    <w:rsid w:val="006169C8"/>
    <w:rsid w:val="00617D48"/>
    <w:rsid w:val="006201D4"/>
    <w:rsid w:val="0062215F"/>
    <w:rsid w:val="00624831"/>
    <w:rsid w:val="00624F88"/>
    <w:rsid w:val="0063275E"/>
    <w:rsid w:val="00632FAF"/>
    <w:rsid w:val="006349EB"/>
    <w:rsid w:val="00637246"/>
    <w:rsid w:val="00644987"/>
    <w:rsid w:val="00652462"/>
    <w:rsid w:val="00652A34"/>
    <w:rsid w:val="00654BF3"/>
    <w:rsid w:val="006558C2"/>
    <w:rsid w:val="00661817"/>
    <w:rsid w:val="0066569C"/>
    <w:rsid w:val="00671686"/>
    <w:rsid w:val="00675CCF"/>
    <w:rsid w:val="0067601B"/>
    <w:rsid w:val="00677ED6"/>
    <w:rsid w:val="00677FA7"/>
    <w:rsid w:val="006903C4"/>
    <w:rsid w:val="00690710"/>
    <w:rsid w:val="00696776"/>
    <w:rsid w:val="006967D6"/>
    <w:rsid w:val="00697780"/>
    <w:rsid w:val="006A385E"/>
    <w:rsid w:val="006A4787"/>
    <w:rsid w:val="006B33FC"/>
    <w:rsid w:val="006B47AB"/>
    <w:rsid w:val="006B4F3F"/>
    <w:rsid w:val="006B73CF"/>
    <w:rsid w:val="006C4C38"/>
    <w:rsid w:val="006C6AFC"/>
    <w:rsid w:val="006C7985"/>
    <w:rsid w:val="006C7A0D"/>
    <w:rsid w:val="006D462D"/>
    <w:rsid w:val="006D48DD"/>
    <w:rsid w:val="006D6348"/>
    <w:rsid w:val="006E3E51"/>
    <w:rsid w:val="006F233F"/>
    <w:rsid w:val="006F4D3A"/>
    <w:rsid w:val="006F4E1B"/>
    <w:rsid w:val="006F7119"/>
    <w:rsid w:val="00701BB8"/>
    <w:rsid w:val="00704560"/>
    <w:rsid w:val="007077EE"/>
    <w:rsid w:val="007129EE"/>
    <w:rsid w:val="00720C8D"/>
    <w:rsid w:val="0072260F"/>
    <w:rsid w:val="007252BD"/>
    <w:rsid w:val="00725940"/>
    <w:rsid w:val="007260FF"/>
    <w:rsid w:val="00726169"/>
    <w:rsid w:val="00727853"/>
    <w:rsid w:val="00730008"/>
    <w:rsid w:val="007346F0"/>
    <w:rsid w:val="00735964"/>
    <w:rsid w:val="007370F9"/>
    <w:rsid w:val="00741FD5"/>
    <w:rsid w:val="007461E3"/>
    <w:rsid w:val="00750612"/>
    <w:rsid w:val="00753458"/>
    <w:rsid w:val="007569AF"/>
    <w:rsid w:val="007570EC"/>
    <w:rsid w:val="00760FFE"/>
    <w:rsid w:val="007615DD"/>
    <w:rsid w:val="00761646"/>
    <w:rsid w:val="007624A3"/>
    <w:rsid w:val="007625CD"/>
    <w:rsid w:val="007634BC"/>
    <w:rsid w:val="0077067F"/>
    <w:rsid w:val="00770A44"/>
    <w:rsid w:val="007766A7"/>
    <w:rsid w:val="00780814"/>
    <w:rsid w:val="00782D52"/>
    <w:rsid w:val="00783DAB"/>
    <w:rsid w:val="00786446"/>
    <w:rsid w:val="00786EC6"/>
    <w:rsid w:val="00786F48"/>
    <w:rsid w:val="007911AC"/>
    <w:rsid w:val="0079409D"/>
    <w:rsid w:val="00794D5E"/>
    <w:rsid w:val="007953C3"/>
    <w:rsid w:val="00797218"/>
    <w:rsid w:val="00797C9C"/>
    <w:rsid w:val="007A0653"/>
    <w:rsid w:val="007A0E42"/>
    <w:rsid w:val="007A13EE"/>
    <w:rsid w:val="007A6122"/>
    <w:rsid w:val="007A6689"/>
    <w:rsid w:val="007B019F"/>
    <w:rsid w:val="007B0500"/>
    <w:rsid w:val="007B3570"/>
    <w:rsid w:val="007C4E51"/>
    <w:rsid w:val="007C7C21"/>
    <w:rsid w:val="007E0F3A"/>
    <w:rsid w:val="007E1B06"/>
    <w:rsid w:val="007E3B51"/>
    <w:rsid w:val="007E511D"/>
    <w:rsid w:val="007E5A9C"/>
    <w:rsid w:val="007E6E75"/>
    <w:rsid w:val="007F0D95"/>
    <w:rsid w:val="007F15AC"/>
    <w:rsid w:val="007F1D78"/>
    <w:rsid w:val="007F52B2"/>
    <w:rsid w:val="007F552F"/>
    <w:rsid w:val="00800FC3"/>
    <w:rsid w:val="00801CD4"/>
    <w:rsid w:val="0080386D"/>
    <w:rsid w:val="008119A5"/>
    <w:rsid w:val="00813176"/>
    <w:rsid w:val="008155E8"/>
    <w:rsid w:val="00815990"/>
    <w:rsid w:val="00820B5B"/>
    <w:rsid w:val="00822C2A"/>
    <w:rsid w:val="00827247"/>
    <w:rsid w:val="008277E9"/>
    <w:rsid w:val="00834232"/>
    <w:rsid w:val="008403FB"/>
    <w:rsid w:val="00841BE9"/>
    <w:rsid w:val="00843804"/>
    <w:rsid w:val="00850FB0"/>
    <w:rsid w:val="00852210"/>
    <w:rsid w:val="0085615E"/>
    <w:rsid w:val="00860224"/>
    <w:rsid w:val="0086512C"/>
    <w:rsid w:val="0087120D"/>
    <w:rsid w:val="00871491"/>
    <w:rsid w:val="00871A46"/>
    <w:rsid w:val="00872540"/>
    <w:rsid w:val="00872A4A"/>
    <w:rsid w:val="00873CB3"/>
    <w:rsid w:val="00881233"/>
    <w:rsid w:val="0088234B"/>
    <w:rsid w:val="0088325D"/>
    <w:rsid w:val="0088675F"/>
    <w:rsid w:val="008908BA"/>
    <w:rsid w:val="00894A05"/>
    <w:rsid w:val="00895392"/>
    <w:rsid w:val="008A42B8"/>
    <w:rsid w:val="008A6800"/>
    <w:rsid w:val="008A6DAE"/>
    <w:rsid w:val="008A6E45"/>
    <w:rsid w:val="008B1A19"/>
    <w:rsid w:val="008B2410"/>
    <w:rsid w:val="008C4171"/>
    <w:rsid w:val="008C4FCF"/>
    <w:rsid w:val="008C5A44"/>
    <w:rsid w:val="008C5B5A"/>
    <w:rsid w:val="008C667D"/>
    <w:rsid w:val="008C7636"/>
    <w:rsid w:val="008C78CE"/>
    <w:rsid w:val="008D041C"/>
    <w:rsid w:val="008D3518"/>
    <w:rsid w:val="008D3F72"/>
    <w:rsid w:val="008E1EC3"/>
    <w:rsid w:val="008E5643"/>
    <w:rsid w:val="008E6300"/>
    <w:rsid w:val="008F04F8"/>
    <w:rsid w:val="008F5B7F"/>
    <w:rsid w:val="008F5C07"/>
    <w:rsid w:val="00906778"/>
    <w:rsid w:val="009117BD"/>
    <w:rsid w:val="009131D3"/>
    <w:rsid w:val="00914DFC"/>
    <w:rsid w:val="00916307"/>
    <w:rsid w:val="00916B99"/>
    <w:rsid w:val="0092001B"/>
    <w:rsid w:val="00920C69"/>
    <w:rsid w:val="00926E55"/>
    <w:rsid w:val="00927E5A"/>
    <w:rsid w:val="00932205"/>
    <w:rsid w:val="00937FB2"/>
    <w:rsid w:val="009400FF"/>
    <w:rsid w:val="0094079E"/>
    <w:rsid w:val="00942474"/>
    <w:rsid w:val="009434CD"/>
    <w:rsid w:val="00943B44"/>
    <w:rsid w:val="00944C55"/>
    <w:rsid w:val="00945594"/>
    <w:rsid w:val="0095501C"/>
    <w:rsid w:val="00961FBC"/>
    <w:rsid w:val="009651BF"/>
    <w:rsid w:val="00967042"/>
    <w:rsid w:val="00967DBE"/>
    <w:rsid w:val="0097275F"/>
    <w:rsid w:val="00977776"/>
    <w:rsid w:val="0098749D"/>
    <w:rsid w:val="0099065D"/>
    <w:rsid w:val="00992997"/>
    <w:rsid w:val="009A1971"/>
    <w:rsid w:val="009A203D"/>
    <w:rsid w:val="009A4E32"/>
    <w:rsid w:val="009A7237"/>
    <w:rsid w:val="009B292F"/>
    <w:rsid w:val="009B5056"/>
    <w:rsid w:val="009B5947"/>
    <w:rsid w:val="009C0B8C"/>
    <w:rsid w:val="009C3FA3"/>
    <w:rsid w:val="009C40B0"/>
    <w:rsid w:val="009C52B6"/>
    <w:rsid w:val="009C6D40"/>
    <w:rsid w:val="009C6F78"/>
    <w:rsid w:val="009C7C8C"/>
    <w:rsid w:val="009D01F9"/>
    <w:rsid w:val="009D1038"/>
    <w:rsid w:val="009D1E2F"/>
    <w:rsid w:val="009D2B06"/>
    <w:rsid w:val="009D6B4E"/>
    <w:rsid w:val="009E21F0"/>
    <w:rsid w:val="009F1E91"/>
    <w:rsid w:val="009F40D3"/>
    <w:rsid w:val="009F52FC"/>
    <w:rsid w:val="009F5700"/>
    <w:rsid w:val="00A07E6F"/>
    <w:rsid w:val="00A10DF9"/>
    <w:rsid w:val="00A126EC"/>
    <w:rsid w:val="00A13CBA"/>
    <w:rsid w:val="00A15EBF"/>
    <w:rsid w:val="00A162A5"/>
    <w:rsid w:val="00A16E26"/>
    <w:rsid w:val="00A21D07"/>
    <w:rsid w:val="00A24524"/>
    <w:rsid w:val="00A25A13"/>
    <w:rsid w:val="00A26D22"/>
    <w:rsid w:val="00A30698"/>
    <w:rsid w:val="00A326B9"/>
    <w:rsid w:val="00A33163"/>
    <w:rsid w:val="00A3425C"/>
    <w:rsid w:val="00A3468D"/>
    <w:rsid w:val="00A34B24"/>
    <w:rsid w:val="00A37DBD"/>
    <w:rsid w:val="00A40042"/>
    <w:rsid w:val="00A410F8"/>
    <w:rsid w:val="00A416AD"/>
    <w:rsid w:val="00A450BE"/>
    <w:rsid w:val="00A477EF"/>
    <w:rsid w:val="00A51991"/>
    <w:rsid w:val="00A530A8"/>
    <w:rsid w:val="00A54830"/>
    <w:rsid w:val="00A56EDA"/>
    <w:rsid w:val="00A611F5"/>
    <w:rsid w:val="00A667A9"/>
    <w:rsid w:val="00A70D13"/>
    <w:rsid w:val="00A74152"/>
    <w:rsid w:val="00A745D5"/>
    <w:rsid w:val="00A75D0F"/>
    <w:rsid w:val="00A8283B"/>
    <w:rsid w:val="00A833AE"/>
    <w:rsid w:val="00A91CB5"/>
    <w:rsid w:val="00A94125"/>
    <w:rsid w:val="00A941CA"/>
    <w:rsid w:val="00A96C98"/>
    <w:rsid w:val="00AA2B5A"/>
    <w:rsid w:val="00AA4176"/>
    <w:rsid w:val="00AA7A0E"/>
    <w:rsid w:val="00AB0741"/>
    <w:rsid w:val="00AB5FE0"/>
    <w:rsid w:val="00AC0A2E"/>
    <w:rsid w:val="00AC0D50"/>
    <w:rsid w:val="00AC11F4"/>
    <w:rsid w:val="00AC21E9"/>
    <w:rsid w:val="00AC2887"/>
    <w:rsid w:val="00AC35F7"/>
    <w:rsid w:val="00AC6620"/>
    <w:rsid w:val="00AC6B2A"/>
    <w:rsid w:val="00AC6B70"/>
    <w:rsid w:val="00AD1C46"/>
    <w:rsid w:val="00AD5427"/>
    <w:rsid w:val="00AD702A"/>
    <w:rsid w:val="00AE041D"/>
    <w:rsid w:val="00AE7C0F"/>
    <w:rsid w:val="00AF0448"/>
    <w:rsid w:val="00AF0FED"/>
    <w:rsid w:val="00AF1170"/>
    <w:rsid w:val="00AF1360"/>
    <w:rsid w:val="00AF31E4"/>
    <w:rsid w:val="00AF3367"/>
    <w:rsid w:val="00AF45F8"/>
    <w:rsid w:val="00AF58DA"/>
    <w:rsid w:val="00AF6F7C"/>
    <w:rsid w:val="00B0126E"/>
    <w:rsid w:val="00B01472"/>
    <w:rsid w:val="00B02632"/>
    <w:rsid w:val="00B032D2"/>
    <w:rsid w:val="00B03D22"/>
    <w:rsid w:val="00B040C5"/>
    <w:rsid w:val="00B065B4"/>
    <w:rsid w:val="00B0693B"/>
    <w:rsid w:val="00B1403B"/>
    <w:rsid w:val="00B1508A"/>
    <w:rsid w:val="00B22248"/>
    <w:rsid w:val="00B23530"/>
    <w:rsid w:val="00B23B3F"/>
    <w:rsid w:val="00B253B4"/>
    <w:rsid w:val="00B2640B"/>
    <w:rsid w:val="00B32898"/>
    <w:rsid w:val="00B32AD2"/>
    <w:rsid w:val="00B336D5"/>
    <w:rsid w:val="00B34AF9"/>
    <w:rsid w:val="00B40375"/>
    <w:rsid w:val="00B44BAA"/>
    <w:rsid w:val="00B450C8"/>
    <w:rsid w:val="00B47FCA"/>
    <w:rsid w:val="00B52018"/>
    <w:rsid w:val="00B528AD"/>
    <w:rsid w:val="00B60317"/>
    <w:rsid w:val="00B63655"/>
    <w:rsid w:val="00B66433"/>
    <w:rsid w:val="00B729EA"/>
    <w:rsid w:val="00B846D1"/>
    <w:rsid w:val="00B86E28"/>
    <w:rsid w:val="00BA4449"/>
    <w:rsid w:val="00BA7CC3"/>
    <w:rsid w:val="00BB19FB"/>
    <w:rsid w:val="00BB1DF4"/>
    <w:rsid w:val="00BC029A"/>
    <w:rsid w:val="00BC0B09"/>
    <w:rsid w:val="00BC454B"/>
    <w:rsid w:val="00BC4A71"/>
    <w:rsid w:val="00BC5FBF"/>
    <w:rsid w:val="00BC62A0"/>
    <w:rsid w:val="00BC7A67"/>
    <w:rsid w:val="00BD2654"/>
    <w:rsid w:val="00BD28CC"/>
    <w:rsid w:val="00BD45C7"/>
    <w:rsid w:val="00BD539D"/>
    <w:rsid w:val="00BE13CB"/>
    <w:rsid w:val="00BE1FDC"/>
    <w:rsid w:val="00BE2823"/>
    <w:rsid w:val="00C036C6"/>
    <w:rsid w:val="00C0465D"/>
    <w:rsid w:val="00C05CD5"/>
    <w:rsid w:val="00C13C73"/>
    <w:rsid w:val="00C160F5"/>
    <w:rsid w:val="00C17671"/>
    <w:rsid w:val="00C30C0F"/>
    <w:rsid w:val="00C34A27"/>
    <w:rsid w:val="00C3510F"/>
    <w:rsid w:val="00C374E3"/>
    <w:rsid w:val="00C40F78"/>
    <w:rsid w:val="00C423F7"/>
    <w:rsid w:val="00C44EB5"/>
    <w:rsid w:val="00C460CE"/>
    <w:rsid w:val="00C54DE5"/>
    <w:rsid w:val="00C55CC8"/>
    <w:rsid w:val="00C57557"/>
    <w:rsid w:val="00C5768B"/>
    <w:rsid w:val="00C662F4"/>
    <w:rsid w:val="00C70574"/>
    <w:rsid w:val="00C74743"/>
    <w:rsid w:val="00C77391"/>
    <w:rsid w:val="00C7752F"/>
    <w:rsid w:val="00C818A8"/>
    <w:rsid w:val="00C909E2"/>
    <w:rsid w:val="00C915C6"/>
    <w:rsid w:val="00C941EA"/>
    <w:rsid w:val="00C95305"/>
    <w:rsid w:val="00CB40E1"/>
    <w:rsid w:val="00CC3262"/>
    <w:rsid w:val="00CD1B17"/>
    <w:rsid w:val="00CD2275"/>
    <w:rsid w:val="00CD26DA"/>
    <w:rsid w:val="00CD4688"/>
    <w:rsid w:val="00CD55D4"/>
    <w:rsid w:val="00CE0392"/>
    <w:rsid w:val="00CE54A6"/>
    <w:rsid w:val="00CF1903"/>
    <w:rsid w:val="00CF5329"/>
    <w:rsid w:val="00CF5636"/>
    <w:rsid w:val="00CF5BDC"/>
    <w:rsid w:val="00CF68E5"/>
    <w:rsid w:val="00CF7E95"/>
    <w:rsid w:val="00D00141"/>
    <w:rsid w:val="00D02217"/>
    <w:rsid w:val="00D04879"/>
    <w:rsid w:val="00D111B4"/>
    <w:rsid w:val="00D126F3"/>
    <w:rsid w:val="00D12DDB"/>
    <w:rsid w:val="00D144AD"/>
    <w:rsid w:val="00D14F24"/>
    <w:rsid w:val="00D22364"/>
    <w:rsid w:val="00D230AE"/>
    <w:rsid w:val="00D24150"/>
    <w:rsid w:val="00D26434"/>
    <w:rsid w:val="00D26620"/>
    <w:rsid w:val="00D26731"/>
    <w:rsid w:val="00D31E03"/>
    <w:rsid w:val="00D33DFF"/>
    <w:rsid w:val="00D34CA1"/>
    <w:rsid w:val="00D35802"/>
    <w:rsid w:val="00D36F8B"/>
    <w:rsid w:val="00D41E82"/>
    <w:rsid w:val="00D45DAF"/>
    <w:rsid w:val="00D465DF"/>
    <w:rsid w:val="00D546BA"/>
    <w:rsid w:val="00D550F9"/>
    <w:rsid w:val="00D568B5"/>
    <w:rsid w:val="00D56ADB"/>
    <w:rsid w:val="00D56EBD"/>
    <w:rsid w:val="00D6051D"/>
    <w:rsid w:val="00D60EE8"/>
    <w:rsid w:val="00D62B58"/>
    <w:rsid w:val="00D67E6D"/>
    <w:rsid w:val="00D728F9"/>
    <w:rsid w:val="00D76BBA"/>
    <w:rsid w:val="00D77C3F"/>
    <w:rsid w:val="00D800F5"/>
    <w:rsid w:val="00D85ABC"/>
    <w:rsid w:val="00D87509"/>
    <w:rsid w:val="00D90D3A"/>
    <w:rsid w:val="00D912C1"/>
    <w:rsid w:val="00D93440"/>
    <w:rsid w:val="00D945E6"/>
    <w:rsid w:val="00D97A82"/>
    <w:rsid w:val="00DA0EBA"/>
    <w:rsid w:val="00DA1EC9"/>
    <w:rsid w:val="00DA29F0"/>
    <w:rsid w:val="00DA52D4"/>
    <w:rsid w:val="00DA6A1F"/>
    <w:rsid w:val="00DB1427"/>
    <w:rsid w:val="00DB64D0"/>
    <w:rsid w:val="00DB7CF8"/>
    <w:rsid w:val="00DC2753"/>
    <w:rsid w:val="00DC4E16"/>
    <w:rsid w:val="00DC4EDD"/>
    <w:rsid w:val="00DD03A3"/>
    <w:rsid w:val="00DD0FA3"/>
    <w:rsid w:val="00DD3261"/>
    <w:rsid w:val="00DD52C8"/>
    <w:rsid w:val="00DD6582"/>
    <w:rsid w:val="00DE1BAD"/>
    <w:rsid w:val="00DE6E8B"/>
    <w:rsid w:val="00DE74D1"/>
    <w:rsid w:val="00DF0DBE"/>
    <w:rsid w:val="00DF1C53"/>
    <w:rsid w:val="00DF21FC"/>
    <w:rsid w:val="00DF5045"/>
    <w:rsid w:val="00DF5A29"/>
    <w:rsid w:val="00E01074"/>
    <w:rsid w:val="00E02A16"/>
    <w:rsid w:val="00E02D5A"/>
    <w:rsid w:val="00E059AD"/>
    <w:rsid w:val="00E05AC4"/>
    <w:rsid w:val="00E135CF"/>
    <w:rsid w:val="00E13857"/>
    <w:rsid w:val="00E1534C"/>
    <w:rsid w:val="00E22DFA"/>
    <w:rsid w:val="00E249B0"/>
    <w:rsid w:val="00E26D4C"/>
    <w:rsid w:val="00E27E25"/>
    <w:rsid w:val="00E36DEE"/>
    <w:rsid w:val="00E37871"/>
    <w:rsid w:val="00E37D3E"/>
    <w:rsid w:val="00E407C0"/>
    <w:rsid w:val="00E532BA"/>
    <w:rsid w:val="00E53DCF"/>
    <w:rsid w:val="00E53E18"/>
    <w:rsid w:val="00E603B4"/>
    <w:rsid w:val="00E605A3"/>
    <w:rsid w:val="00E629C3"/>
    <w:rsid w:val="00E636EC"/>
    <w:rsid w:val="00E63C13"/>
    <w:rsid w:val="00E7042F"/>
    <w:rsid w:val="00E71B05"/>
    <w:rsid w:val="00E74AFE"/>
    <w:rsid w:val="00E826DA"/>
    <w:rsid w:val="00E84E4A"/>
    <w:rsid w:val="00E879D2"/>
    <w:rsid w:val="00E9001B"/>
    <w:rsid w:val="00E90569"/>
    <w:rsid w:val="00E90CA8"/>
    <w:rsid w:val="00E92441"/>
    <w:rsid w:val="00E9350C"/>
    <w:rsid w:val="00EA247A"/>
    <w:rsid w:val="00EA34F1"/>
    <w:rsid w:val="00EB627D"/>
    <w:rsid w:val="00EB7240"/>
    <w:rsid w:val="00EC2DA3"/>
    <w:rsid w:val="00EC71AF"/>
    <w:rsid w:val="00EC738A"/>
    <w:rsid w:val="00ED0306"/>
    <w:rsid w:val="00ED0A00"/>
    <w:rsid w:val="00ED1C28"/>
    <w:rsid w:val="00ED265E"/>
    <w:rsid w:val="00ED658D"/>
    <w:rsid w:val="00ED6CFB"/>
    <w:rsid w:val="00ED779B"/>
    <w:rsid w:val="00EE3C2C"/>
    <w:rsid w:val="00EE3FE9"/>
    <w:rsid w:val="00EE5394"/>
    <w:rsid w:val="00EE7F16"/>
    <w:rsid w:val="00EF07B6"/>
    <w:rsid w:val="00EF4017"/>
    <w:rsid w:val="00EF54B3"/>
    <w:rsid w:val="00F013E9"/>
    <w:rsid w:val="00F018D6"/>
    <w:rsid w:val="00F05025"/>
    <w:rsid w:val="00F05D4E"/>
    <w:rsid w:val="00F07C19"/>
    <w:rsid w:val="00F13E6B"/>
    <w:rsid w:val="00F1470C"/>
    <w:rsid w:val="00F17D21"/>
    <w:rsid w:val="00F22C61"/>
    <w:rsid w:val="00F240BB"/>
    <w:rsid w:val="00F25FBA"/>
    <w:rsid w:val="00F26653"/>
    <w:rsid w:val="00F2757F"/>
    <w:rsid w:val="00F30806"/>
    <w:rsid w:val="00F30D6D"/>
    <w:rsid w:val="00F34A2E"/>
    <w:rsid w:val="00F51F61"/>
    <w:rsid w:val="00F54F1F"/>
    <w:rsid w:val="00F55F10"/>
    <w:rsid w:val="00F57051"/>
    <w:rsid w:val="00F61305"/>
    <w:rsid w:val="00F6195A"/>
    <w:rsid w:val="00F6237D"/>
    <w:rsid w:val="00F66E35"/>
    <w:rsid w:val="00F67FCF"/>
    <w:rsid w:val="00F73BE5"/>
    <w:rsid w:val="00F81673"/>
    <w:rsid w:val="00F824F8"/>
    <w:rsid w:val="00F85284"/>
    <w:rsid w:val="00F86921"/>
    <w:rsid w:val="00F871FB"/>
    <w:rsid w:val="00F87961"/>
    <w:rsid w:val="00F914B0"/>
    <w:rsid w:val="00F93726"/>
    <w:rsid w:val="00F94766"/>
    <w:rsid w:val="00F9652B"/>
    <w:rsid w:val="00F97D41"/>
    <w:rsid w:val="00F97DE8"/>
    <w:rsid w:val="00FA0A62"/>
    <w:rsid w:val="00FA0A8C"/>
    <w:rsid w:val="00FA4B12"/>
    <w:rsid w:val="00FB215A"/>
    <w:rsid w:val="00FB3A1E"/>
    <w:rsid w:val="00FB451A"/>
    <w:rsid w:val="00FB75EB"/>
    <w:rsid w:val="00FC00CE"/>
    <w:rsid w:val="00FC3915"/>
    <w:rsid w:val="00FC4B82"/>
    <w:rsid w:val="00FC61A7"/>
    <w:rsid w:val="00FD183A"/>
    <w:rsid w:val="00FD1C11"/>
    <w:rsid w:val="00FD418B"/>
    <w:rsid w:val="00FD597C"/>
    <w:rsid w:val="00FD7859"/>
    <w:rsid w:val="00FD7CC4"/>
    <w:rsid w:val="00FE2FEB"/>
    <w:rsid w:val="00FE5E97"/>
    <w:rsid w:val="00FE7890"/>
    <w:rsid w:val="00FE7D27"/>
    <w:rsid w:val="00FF0EBB"/>
    <w:rsid w:val="00FF1ADC"/>
    <w:rsid w:val="00FF5F35"/>
    <w:rsid w:val="00FF63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297A8"/>
  <w15:chartTrackingRefBased/>
  <w15:docId w15:val="{B424EAE5-3341-48E3-A46E-A8D00AB19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link w:val="Heading2Char"/>
    <w:uiPriority w:val="9"/>
    <w:qFormat/>
    <w:rsid w:val="003A753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lnk">
    <w:name w:val="ref-lnk"/>
    <w:basedOn w:val="DefaultParagraphFont"/>
    <w:rsid w:val="00CF1903"/>
  </w:style>
  <w:style w:type="character" w:styleId="Hyperlink">
    <w:name w:val="Hyperlink"/>
    <w:basedOn w:val="DefaultParagraphFont"/>
    <w:uiPriority w:val="99"/>
    <w:unhideWhenUsed/>
    <w:rsid w:val="00CF1903"/>
    <w:rPr>
      <w:color w:val="0000FF"/>
      <w:u w:val="single"/>
    </w:rPr>
  </w:style>
  <w:style w:type="character" w:customStyle="1" w:styleId="authors">
    <w:name w:val="authors"/>
    <w:basedOn w:val="DefaultParagraphFont"/>
    <w:rsid w:val="00872540"/>
  </w:style>
  <w:style w:type="character" w:customStyle="1" w:styleId="Date1">
    <w:name w:val="Date1"/>
    <w:basedOn w:val="DefaultParagraphFont"/>
    <w:rsid w:val="00872540"/>
  </w:style>
  <w:style w:type="character" w:customStyle="1" w:styleId="arttitle">
    <w:name w:val="art_title"/>
    <w:basedOn w:val="DefaultParagraphFont"/>
    <w:rsid w:val="00872540"/>
  </w:style>
  <w:style w:type="character" w:customStyle="1" w:styleId="serialtitle">
    <w:name w:val="serial_title"/>
    <w:basedOn w:val="DefaultParagraphFont"/>
    <w:rsid w:val="00872540"/>
  </w:style>
  <w:style w:type="character" w:customStyle="1" w:styleId="volumeissue">
    <w:name w:val="volume_issue"/>
    <w:basedOn w:val="DefaultParagraphFont"/>
    <w:rsid w:val="00872540"/>
  </w:style>
  <w:style w:type="character" w:customStyle="1" w:styleId="doilink">
    <w:name w:val="doi_link"/>
    <w:basedOn w:val="DefaultParagraphFont"/>
    <w:rsid w:val="00872540"/>
  </w:style>
  <w:style w:type="character" w:customStyle="1" w:styleId="hlfld-contribauthor">
    <w:name w:val="hlfld-contribauthor"/>
    <w:basedOn w:val="DefaultParagraphFont"/>
    <w:rsid w:val="00187F83"/>
  </w:style>
  <w:style w:type="character" w:customStyle="1" w:styleId="nlmgiven-names">
    <w:name w:val="nlm_given-names"/>
    <w:basedOn w:val="DefaultParagraphFont"/>
    <w:rsid w:val="00187F83"/>
  </w:style>
  <w:style w:type="character" w:customStyle="1" w:styleId="nlmyear">
    <w:name w:val="nlm_year"/>
    <w:basedOn w:val="DefaultParagraphFont"/>
    <w:rsid w:val="00187F83"/>
  </w:style>
  <w:style w:type="character" w:customStyle="1" w:styleId="nlmchapter-title">
    <w:name w:val="nlm_chapter-title"/>
    <w:basedOn w:val="DefaultParagraphFont"/>
    <w:rsid w:val="00187F83"/>
  </w:style>
  <w:style w:type="character" w:customStyle="1" w:styleId="nlmpublisher-loc">
    <w:name w:val="nlm_publisher-loc"/>
    <w:basedOn w:val="DefaultParagraphFont"/>
    <w:rsid w:val="00187F83"/>
  </w:style>
  <w:style w:type="character" w:customStyle="1" w:styleId="nlmpublisher-name">
    <w:name w:val="nlm_publisher-name"/>
    <w:basedOn w:val="DefaultParagraphFont"/>
    <w:rsid w:val="00187F83"/>
  </w:style>
  <w:style w:type="character" w:customStyle="1" w:styleId="nlmarticle-title">
    <w:name w:val="nlm_article-title"/>
    <w:basedOn w:val="DefaultParagraphFont"/>
    <w:rsid w:val="00590DD3"/>
  </w:style>
  <w:style w:type="character" w:customStyle="1" w:styleId="nlmfpage">
    <w:name w:val="nlm_fpage"/>
    <w:basedOn w:val="DefaultParagraphFont"/>
    <w:rsid w:val="00590DD3"/>
  </w:style>
  <w:style w:type="character" w:customStyle="1" w:styleId="Heading2Char">
    <w:name w:val="Heading 2 Char"/>
    <w:basedOn w:val="DefaultParagraphFont"/>
    <w:link w:val="Heading2"/>
    <w:uiPriority w:val="9"/>
    <w:rsid w:val="003A753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A75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itationref">
    <w:name w:val="citationref"/>
    <w:basedOn w:val="DefaultParagraphFont"/>
    <w:rsid w:val="00367BD0"/>
  </w:style>
  <w:style w:type="character" w:styleId="Emphasis">
    <w:name w:val="Emphasis"/>
    <w:basedOn w:val="DefaultParagraphFont"/>
    <w:uiPriority w:val="20"/>
    <w:qFormat/>
    <w:rsid w:val="00362574"/>
    <w:rPr>
      <w:i/>
      <w:iCs/>
    </w:rPr>
  </w:style>
  <w:style w:type="character" w:customStyle="1" w:styleId="externalref">
    <w:name w:val="externalref"/>
    <w:basedOn w:val="DefaultParagraphFont"/>
    <w:rsid w:val="000F1DAB"/>
  </w:style>
  <w:style w:type="character" w:customStyle="1" w:styleId="refsource">
    <w:name w:val="refsource"/>
    <w:basedOn w:val="DefaultParagraphFont"/>
    <w:rsid w:val="000F1DAB"/>
  </w:style>
  <w:style w:type="paragraph" w:styleId="ListParagraph">
    <w:name w:val="List Paragraph"/>
    <w:basedOn w:val="Normal"/>
    <w:uiPriority w:val="34"/>
    <w:qFormat/>
    <w:rsid w:val="00794D5E"/>
    <w:pPr>
      <w:ind w:left="720"/>
      <w:contextualSpacing/>
    </w:pPr>
  </w:style>
  <w:style w:type="character" w:styleId="FollowedHyperlink">
    <w:name w:val="FollowedHyperlink"/>
    <w:basedOn w:val="DefaultParagraphFont"/>
    <w:uiPriority w:val="99"/>
    <w:semiHidden/>
    <w:unhideWhenUsed/>
    <w:rsid w:val="006A4787"/>
    <w:rPr>
      <w:color w:val="954F72" w:themeColor="followedHyperlink"/>
      <w:u w:val="single"/>
    </w:rPr>
  </w:style>
  <w:style w:type="character" w:styleId="UnresolvedMention">
    <w:name w:val="Unresolved Mention"/>
    <w:basedOn w:val="DefaultParagraphFont"/>
    <w:uiPriority w:val="99"/>
    <w:semiHidden/>
    <w:unhideWhenUsed/>
    <w:rsid w:val="00A94125"/>
    <w:rPr>
      <w:color w:val="605E5C"/>
      <w:shd w:val="clear" w:color="auto" w:fill="E1DFDD"/>
    </w:rPr>
  </w:style>
  <w:style w:type="paragraph" w:styleId="Header">
    <w:name w:val="header"/>
    <w:basedOn w:val="Normal"/>
    <w:link w:val="HeaderChar"/>
    <w:uiPriority w:val="99"/>
    <w:unhideWhenUsed/>
    <w:rsid w:val="008812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1233"/>
  </w:style>
  <w:style w:type="paragraph" w:styleId="Footer">
    <w:name w:val="footer"/>
    <w:basedOn w:val="Normal"/>
    <w:link w:val="FooterChar"/>
    <w:uiPriority w:val="99"/>
    <w:unhideWhenUsed/>
    <w:rsid w:val="008812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12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478002">
      <w:bodyDiv w:val="1"/>
      <w:marLeft w:val="0"/>
      <w:marRight w:val="0"/>
      <w:marTop w:val="0"/>
      <w:marBottom w:val="0"/>
      <w:divBdr>
        <w:top w:val="none" w:sz="0" w:space="0" w:color="auto"/>
        <w:left w:val="none" w:sz="0" w:space="0" w:color="auto"/>
        <w:bottom w:val="none" w:sz="0" w:space="0" w:color="auto"/>
        <w:right w:val="none" w:sz="0" w:space="0" w:color="auto"/>
      </w:divBdr>
    </w:div>
    <w:div w:id="214856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gi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371/journal.pone.0089874"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07/s40894-017-0063-2"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doi.org/10.1080/2331186X.2016.117844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4" ma:contentTypeDescription="Create a new document." ma:contentTypeScope="" ma:versionID="4fb280a87fbcd615716537e89c207b4c">
  <xsd:schema xmlns:xsd="http://www.w3.org/2001/XMLSchema" xmlns:xs="http://www.w3.org/2001/XMLSchema" xmlns:p="http://schemas.microsoft.com/office/2006/metadata/properties" xmlns:ns3="e5b087ed-fd45-4b48-bae7-5ede8327259a" targetNamespace="http://schemas.microsoft.com/office/2006/metadata/properties" ma:root="true" ma:fieldsID="d37e312571ab221908739be975f62bfa"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7F0394-ACD8-43D0-A081-80C12C790B06}">
  <ds:schemaRefs>
    <ds:schemaRef ds:uri="http://purl.org/dc/terms/"/>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e5b087ed-fd45-4b48-bae7-5ede8327259a"/>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D0237B35-0A32-4F45-ADC1-DB64ABCF01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60B0A0-00D8-400A-8FFC-70FD2353D9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9482</Words>
  <Characters>54052</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Corish (1701741)</dc:creator>
  <cp:keywords/>
  <dc:description/>
  <cp:lastModifiedBy>Harry Corish (1701741)</cp:lastModifiedBy>
  <cp:revision>2</cp:revision>
  <dcterms:created xsi:type="dcterms:W3CDTF">2019-11-14T18:32:00Z</dcterms:created>
  <dcterms:modified xsi:type="dcterms:W3CDTF">2019-11-14T18:32:00Z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