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FD9AAF" w14:textId="3726B742" w:rsidR="00B113D2" w:rsidRDefault="57B1B0D3" w:rsidP="6507CD3E">
      <w:pPr>
        <w:rPr>
          <w:rFonts w:ascii="Calibri" w:eastAsia="Calibri" w:hAnsi="Calibri" w:cs="Calibri"/>
          <w:color w:val="000000" w:themeColor="text1"/>
        </w:rPr>
      </w:pPr>
      <w:r>
        <w:rPr>
          <w:noProof/>
        </w:rPr>
        <w:drawing>
          <wp:inline distT="0" distB="0" distL="0" distR="0" wp14:anchorId="51589CF8" wp14:editId="3595D126">
            <wp:extent cx="2028825" cy="1000125"/>
            <wp:effectExtent l="0" t="0" r="0" b="0"/>
            <wp:docPr id="1777973379" name="Picture 177797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28825" cy="1000125"/>
                    </a:xfrm>
                    <a:prstGeom prst="rect">
                      <a:avLst/>
                    </a:prstGeom>
                  </pic:spPr>
                </pic:pic>
              </a:graphicData>
            </a:graphic>
          </wp:inline>
        </w:drawing>
      </w:r>
    </w:p>
    <w:p w14:paraId="0E15EF00" w14:textId="04FCCA62" w:rsidR="00B113D2" w:rsidRDefault="00B113D2" w:rsidP="6507CD3E">
      <w:pPr>
        <w:rPr>
          <w:rFonts w:ascii="Calibri" w:eastAsia="Calibri" w:hAnsi="Calibri" w:cs="Calibri"/>
          <w:color w:val="000000" w:themeColor="text1"/>
        </w:rPr>
      </w:pPr>
    </w:p>
    <w:p w14:paraId="6B475E31" w14:textId="508A1AB1" w:rsidR="00B113D2" w:rsidRDefault="00B113D2" w:rsidP="6507CD3E">
      <w:pPr>
        <w:rPr>
          <w:rFonts w:ascii="Calibri" w:eastAsia="Calibri" w:hAnsi="Calibri" w:cs="Calibri"/>
          <w:color w:val="000000" w:themeColor="text1"/>
        </w:rPr>
      </w:pPr>
    </w:p>
    <w:tbl>
      <w:tblPr>
        <w:tblStyle w:val="TableGrid"/>
        <w:tblW w:w="0" w:type="auto"/>
        <w:tblLayout w:type="fixed"/>
        <w:tblLook w:val="06A0" w:firstRow="1" w:lastRow="0" w:firstColumn="1" w:lastColumn="0" w:noHBand="1" w:noVBand="1"/>
      </w:tblPr>
      <w:tblGrid>
        <w:gridCol w:w="4635"/>
        <w:gridCol w:w="4725"/>
      </w:tblGrid>
      <w:tr w:rsidR="6507CD3E" w14:paraId="6E54434E" w14:textId="77777777" w:rsidTr="6507CD3E">
        <w:tc>
          <w:tcPr>
            <w:tcW w:w="4635" w:type="dxa"/>
          </w:tcPr>
          <w:p w14:paraId="3DCBA16B" w14:textId="386898EC"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Student Name:</w:t>
            </w:r>
          </w:p>
        </w:tc>
        <w:tc>
          <w:tcPr>
            <w:tcW w:w="4725" w:type="dxa"/>
          </w:tcPr>
          <w:p w14:paraId="5C5B2D17" w14:textId="697A8D77"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Charles Maxwell</w:t>
            </w:r>
          </w:p>
        </w:tc>
      </w:tr>
      <w:tr w:rsidR="6507CD3E" w14:paraId="00EDDDF3" w14:textId="77777777" w:rsidTr="6507CD3E">
        <w:tc>
          <w:tcPr>
            <w:tcW w:w="4635" w:type="dxa"/>
          </w:tcPr>
          <w:p w14:paraId="08726819" w14:textId="290642BA"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Student Number:</w:t>
            </w:r>
          </w:p>
        </w:tc>
        <w:tc>
          <w:tcPr>
            <w:tcW w:w="4725" w:type="dxa"/>
          </w:tcPr>
          <w:p w14:paraId="4438C362" w14:textId="1B2568ED"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1814419</w:t>
            </w:r>
          </w:p>
        </w:tc>
      </w:tr>
      <w:tr w:rsidR="6507CD3E" w14:paraId="2EB26C80" w14:textId="77777777" w:rsidTr="6507CD3E">
        <w:tc>
          <w:tcPr>
            <w:tcW w:w="4635" w:type="dxa"/>
          </w:tcPr>
          <w:p w14:paraId="209EFCF0" w14:textId="52A4C4D8"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Module code:</w:t>
            </w:r>
          </w:p>
        </w:tc>
        <w:tc>
          <w:tcPr>
            <w:tcW w:w="4725" w:type="dxa"/>
          </w:tcPr>
          <w:p w14:paraId="6211CE54" w14:textId="3764362A" w:rsidR="73A8452B" w:rsidRDefault="73A8452B" w:rsidP="6507CD3E">
            <w:pPr>
              <w:spacing w:line="259" w:lineRule="auto"/>
              <w:rPr>
                <w:rFonts w:ascii="Arial" w:eastAsia="Arial" w:hAnsi="Arial" w:cs="Arial"/>
                <w:sz w:val="24"/>
                <w:szCs w:val="24"/>
                <w:lang w:val="en-GB"/>
              </w:rPr>
            </w:pPr>
            <w:r w:rsidRPr="6507CD3E">
              <w:rPr>
                <w:rFonts w:ascii="Arial" w:eastAsia="Arial" w:hAnsi="Arial" w:cs="Arial"/>
                <w:sz w:val="24"/>
                <w:szCs w:val="24"/>
                <w:lang w:val="en-GB"/>
              </w:rPr>
              <w:t>BMP5001</w:t>
            </w:r>
          </w:p>
        </w:tc>
      </w:tr>
      <w:tr w:rsidR="6507CD3E" w14:paraId="47F5BFD3" w14:textId="77777777" w:rsidTr="6507CD3E">
        <w:tc>
          <w:tcPr>
            <w:tcW w:w="4635" w:type="dxa"/>
          </w:tcPr>
          <w:p w14:paraId="4AAACE79" w14:textId="52F3AA8F"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Course:</w:t>
            </w:r>
          </w:p>
        </w:tc>
        <w:tc>
          <w:tcPr>
            <w:tcW w:w="4725" w:type="dxa"/>
          </w:tcPr>
          <w:p w14:paraId="21EA905F" w14:textId="7CF40F1C"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BSc L5 T1_GRP</w:t>
            </w:r>
          </w:p>
        </w:tc>
      </w:tr>
      <w:tr w:rsidR="6507CD3E" w14:paraId="3FB9B4AE" w14:textId="77777777" w:rsidTr="6507CD3E">
        <w:tc>
          <w:tcPr>
            <w:tcW w:w="4635" w:type="dxa"/>
          </w:tcPr>
          <w:p w14:paraId="7C15B1E6" w14:textId="184E72BD"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Assignment Title:</w:t>
            </w:r>
          </w:p>
        </w:tc>
        <w:tc>
          <w:tcPr>
            <w:tcW w:w="4725" w:type="dxa"/>
          </w:tcPr>
          <w:p w14:paraId="4C4D4C32" w14:textId="03BFCDEF" w:rsidR="3AA0EBBC" w:rsidRDefault="3AA0EBBC" w:rsidP="6507CD3E">
            <w:pPr>
              <w:spacing w:line="259" w:lineRule="auto"/>
              <w:rPr>
                <w:rFonts w:ascii="Arial" w:eastAsia="Arial" w:hAnsi="Arial" w:cs="Arial"/>
                <w:sz w:val="24"/>
                <w:szCs w:val="24"/>
                <w:lang w:val="en-GB"/>
              </w:rPr>
            </w:pPr>
            <w:r w:rsidRPr="6507CD3E">
              <w:rPr>
                <w:rFonts w:ascii="Arial" w:eastAsia="Arial" w:hAnsi="Arial" w:cs="Arial"/>
                <w:sz w:val="24"/>
                <w:szCs w:val="24"/>
                <w:lang w:val="en-GB"/>
              </w:rPr>
              <w:t>Complementary Therapies</w:t>
            </w:r>
          </w:p>
        </w:tc>
      </w:tr>
      <w:tr w:rsidR="6507CD3E" w14:paraId="16495EDC" w14:textId="77777777" w:rsidTr="6507CD3E">
        <w:tc>
          <w:tcPr>
            <w:tcW w:w="4635" w:type="dxa"/>
          </w:tcPr>
          <w:p w14:paraId="4BC9CAF5" w14:textId="31F8CE2B" w:rsidR="6507CD3E" w:rsidRDefault="6507CD3E" w:rsidP="6507CD3E">
            <w:pPr>
              <w:spacing w:line="259" w:lineRule="auto"/>
              <w:rPr>
                <w:rFonts w:ascii="Arial" w:eastAsia="Arial" w:hAnsi="Arial" w:cs="Arial"/>
                <w:sz w:val="24"/>
                <w:szCs w:val="24"/>
              </w:rPr>
            </w:pPr>
            <w:r w:rsidRPr="6507CD3E">
              <w:rPr>
                <w:rFonts w:ascii="Arial" w:eastAsia="Arial" w:hAnsi="Arial" w:cs="Arial"/>
                <w:sz w:val="24"/>
                <w:szCs w:val="24"/>
                <w:lang w:val="en-GB"/>
              </w:rPr>
              <w:t>Lecturer:</w:t>
            </w:r>
          </w:p>
        </w:tc>
        <w:tc>
          <w:tcPr>
            <w:tcW w:w="4725" w:type="dxa"/>
          </w:tcPr>
          <w:p w14:paraId="0A0C6023" w14:textId="17966AA0" w:rsidR="0CED60A2" w:rsidRDefault="0CED60A2" w:rsidP="6507CD3E">
            <w:pPr>
              <w:spacing w:line="259" w:lineRule="auto"/>
              <w:rPr>
                <w:rFonts w:ascii="Arial" w:eastAsia="Arial" w:hAnsi="Arial" w:cs="Arial"/>
                <w:sz w:val="24"/>
                <w:szCs w:val="24"/>
                <w:lang w:val="en-GB"/>
              </w:rPr>
            </w:pPr>
            <w:r w:rsidRPr="6507CD3E">
              <w:rPr>
                <w:rFonts w:ascii="Arial" w:eastAsia="Arial" w:hAnsi="Arial" w:cs="Arial"/>
                <w:sz w:val="24"/>
                <w:szCs w:val="24"/>
                <w:lang w:val="en-GB"/>
              </w:rPr>
              <w:t>Joanna Walsh</w:t>
            </w:r>
          </w:p>
        </w:tc>
      </w:tr>
    </w:tbl>
    <w:p w14:paraId="2C078E63" w14:textId="17852731" w:rsidR="00B113D2" w:rsidRDefault="00B113D2" w:rsidP="6507CD3E"/>
    <w:p w14:paraId="50C33AD6" w14:textId="0847F948" w:rsidR="247BF5F5" w:rsidRDefault="247BF5F5" w:rsidP="6507CD3E">
      <w:pPr>
        <w:rPr>
          <w:rFonts w:ascii="Arial" w:eastAsia="Arial" w:hAnsi="Arial" w:cs="Arial"/>
          <w:b/>
          <w:bCs/>
          <w:sz w:val="24"/>
          <w:szCs w:val="24"/>
        </w:rPr>
      </w:pPr>
      <w:r w:rsidRPr="6507CD3E">
        <w:rPr>
          <w:rFonts w:ascii="Arial" w:eastAsia="Arial" w:hAnsi="Arial" w:cs="Arial"/>
          <w:b/>
          <w:bCs/>
          <w:sz w:val="24"/>
          <w:szCs w:val="24"/>
        </w:rPr>
        <w:t>Contents</w:t>
      </w:r>
      <w:r w:rsidR="41503A87" w:rsidRPr="6507CD3E">
        <w:rPr>
          <w:rFonts w:ascii="Arial" w:eastAsia="Arial" w:hAnsi="Arial" w:cs="Arial"/>
          <w:b/>
          <w:bCs/>
          <w:sz w:val="24"/>
          <w:szCs w:val="24"/>
        </w:rPr>
        <w:t>.........................................................................................................Page no</w:t>
      </w:r>
    </w:p>
    <w:p w14:paraId="24321248" w14:textId="0D261B4F" w:rsidR="247BF5F5" w:rsidRDefault="247BF5F5" w:rsidP="6507CD3E">
      <w:pPr>
        <w:rPr>
          <w:rFonts w:ascii="Arial" w:eastAsia="Arial" w:hAnsi="Arial" w:cs="Arial"/>
          <w:b/>
          <w:bCs/>
          <w:sz w:val="24"/>
          <w:szCs w:val="24"/>
        </w:rPr>
      </w:pPr>
      <w:r w:rsidRPr="6507CD3E">
        <w:rPr>
          <w:rFonts w:ascii="Arial" w:eastAsia="Arial" w:hAnsi="Arial" w:cs="Arial"/>
          <w:b/>
          <w:bCs/>
          <w:sz w:val="24"/>
          <w:szCs w:val="24"/>
        </w:rPr>
        <w:t>Introduction</w:t>
      </w:r>
      <w:r w:rsidR="0E2573AD" w:rsidRPr="6507CD3E">
        <w:rPr>
          <w:rFonts w:ascii="Arial" w:eastAsia="Arial" w:hAnsi="Arial" w:cs="Arial"/>
          <w:b/>
          <w:bCs/>
          <w:sz w:val="24"/>
          <w:szCs w:val="24"/>
        </w:rPr>
        <w:t>....................................................................................................1</w:t>
      </w:r>
    </w:p>
    <w:p w14:paraId="41718434" w14:textId="57EA0510" w:rsidR="247BF5F5" w:rsidRDefault="247BF5F5" w:rsidP="6507CD3E">
      <w:pPr>
        <w:rPr>
          <w:rFonts w:ascii="Arial" w:eastAsia="Arial" w:hAnsi="Arial" w:cs="Arial"/>
          <w:b/>
          <w:bCs/>
          <w:sz w:val="24"/>
          <w:szCs w:val="24"/>
        </w:rPr>
      </w:pPr>
      <w:r w:rsidRPr="6507CD3E">
        <w:rPr>
          <w:rFonts w:ascii="Arial" w:eastAsia="Arial" w:hAnsi="Arial" w:cs="Arial"/>
          <w:b/>
          <w:bCs/>
          <w:sz w:val="24"/>
          <w:szCs w:val="24"/>
        </w:rPr>
        <w:t>History and Current State</w:t>
      </w:r>
      <w:r w:rsidR="01180F4F" w:rsidRPr="6507CD3E">
        <w:rPr>
          <w:rFonts w:ascii="Arial" w:eastAsia="Arial" w:hAnsi="Arial" w:cs="Arial"/>
          <w:b/>
          <w:bCs/>
          <w:sz w:val="24"/>
          <w:szCs w:val="24"/>
        </w:rPr>
        <w:t>..............................................................................</w:t>
      </w:r>
      <w:r w:rsidR="5947A51D" w:rsidRPr="6507CD3E">
        <w:rPr>
          <w:rFonts w:ascii="Arial" w:eastAsia="Arial" w:hAnsi="Arial" w:cs="Arial"/>
          <w:b/>
          <w:bCs/>
          <w:sz w:val="24"/>
          <w:szCs w:val="24"/>
        </w:rPr>
        <w:t>2</w:t>
      </w:r>
    </w:p>
    <w:p w14:paraId="4CD98EC5" w14:textId="3354B213" w:rsidR="790C81E4" w:rsidRDefault="790C81E4" w:rsidP="6507CD3E">
      <w:pPr>
        <w:jc w:val="both"/>
        <w:rPr>
          <w:rFonts w:ascii="Arial" w:eastAsia="Arial" w:hAnsi="Arial" w:cs="Arial"/>
          <w:b/>
          <w:bCs/>
          <w:sz w:val="24"/>
          <w:szCs w:val="24"/>
        </w:rPr>
      </w:pPr>
      <w:r w:rsidRPr="6507CD3E">
        <w:rPr>
          <w:rFonts w:ascii="Arial" w:eastAsia="Arial" w:hAnsi="Arial" w:cs="Arial"/>
          <w:b/>
          <w:bCs/>
          <w:sz w:val="24"/>
          <w:szCs w:val="24"/>
        </w:rPr>
        <w:t>Uses of Moxibustion</w:t>
      </w:r>
      <w:r w:rsidR="7B5BCAE5" w:rsidRPr="6507CD3E">
        <w:rPr>
          <w:rFonts w:ascii="Arial" w:eastAsia="Arial" w:hAnsi="Arial" w:cs="Arial"/>
          <w:b/>
          <w:bCs/>
          <w:sz w:val="24"/>
          <w:szCs w:val="24"/>
        </w:rPr>
        <w:t>.....................................................................................</w:t>
      </w:r>
      <w:r w:rsidR="03C56EEF" w:rsidRPr="6507CD3E">
        <w:rPr>
          <w:rFonts w:ascii="Arial" w:eastAsia="Arial" w:hAnsi="Arial" w:cs="Arial"/>
          <w:b/>
          <w:bCs/>
          <w:sz w:val="24"/>
          <w:szCs w:val="24"/>
        </w:rPr>
        <w:t>.2</w:t>
      </w:r>
    </w:p>
    <w:p w14:paraId="373AAB7A" w14:textId="3401554C" w:rsidR="60D81655" w:rsidRDefault="60D81655" w:rsidP="6507CD3E">
      <w:pPr>
        <w:rPr>
          <w:rFonts w:ascii="Arial" w:eastAsia="Arial" w:hAnsi="Arial" w:cs="Arial"/>
          <w:b/>
          <w:bCs/>
          <w:sz w:val="24"/>
          <w:szCs w:val="24"/>
        </w:rPr>
      </w:pPr>
      <w:r w:rsidRPr="6507CD3E">
        <w:rPr>
          <w:rFonts w:ascii="Arial" w:eastAsia="Arial" w:hAnsi="Arial" w:cs="Arial"/>
          <w:b/>
          <w:bCs/>
          <w:sz w:val="24"/>
          <w:szCs w:val="24"/>
        </w:rPr>
        <w:t>The Benefits of Moxibustion</w:t>
      </w:r>
      <w:r w:rsidR="6CD0CE1D" w:rsidRPr="6507CD3E">
        <w:rPr>
          <w:rFonts w:ascii="Arial" w:eastAsia="Arial" w:hAnsi="Arial" w:cs="Arial"/>
          <w:b/>
          <w:bCs/>
          <w:sz w:val="24"/>
          <w:szCs w:val="24"/>
        </w:rPr>
        <w:t>.........................................................................</w:t>
      </w:r>
      <w:r w:rsidR="623F61B7" w:rsidRPr="6507CD3E">
        <w:rPr>
          <w:rFonts w:ascii="Arial" w:eastAsia="Arial" w:hAnsi="Arial" w:cs="Arial"/>
          <w:b/>
          <w:bCs/>
          <w:sz w:val="24"/>
          <w:szCs w:val="24"/>
        </w:rPr>
        <w:t>2-3</w:t>
      </w:r>
    </w:p>
    <w:p w14:paraId="19BEE4FD" w14:textId="106DFE59" w:rsidR="651225D0" w:rsidRDefault="651225D0" w:rsidP="6507CD3E">
      <w:pPr>
        <w:jc w:val="both"/>
        <w:rPr>
          <w:rFonts w:ascii="Arial" w:eastAsia="Arial" w:hAnsi="Arial" w:cs="Arial"/>
          <w:sz w:val="24"/>
          <w:szCs w:val="24"/>
        </w:rPr>
      </w:pPr>
      <w:r w:rsidRPr="6507CD3E">
        <w:rPr>
          <w:rFonts w:ascii="Arial" w:eastAsia="Arial" w:hAnsi="Arial" w:cs="Arial"/>
          <w:b/>
          <w:bCs/>
          <w:sz w:val="24"/>
          <w:szCs w:val="24"/>
        </w:rPr>
        <w:t>Regulatory Bodies</w:t>
      </w:r>
      <w:r w:rsidR="0694D3C3" w:rsidRPr="6507CD3E">
        <w:rPr>
          <w:rFonts w:ascii="Arial" w:eastAsia="Arial" w:hAnsi="Arial" w:cs="Arial"/>
          <w:b/>
          <w:bCs/>
          <w:sz w:val="24"/>
          <w:szCs w:val="24"/>
        </w:rPr>
        <w:t>.........................................................................................</w:t>
      </w:r>
      <w:r w:rsidR="4073C197" w:rsidRPr="6507CD3E">
        <w:rPr>
          <w:rFonts w:ascii="Arial" w:eastAsia="Arial" w:hAnsi="Arial" w:cs="Arial"/>
          <w:b/>
          <w:bCs/>
          <w:sz w:val="24"/>
          <w:szCs w:val="24"/>
        </w:rPr>
        <w:t>3</w:t>
      </w:r>
    </w:p>
    <w:p w14:paraId="1499194A" w14:textId="6DF4A859" w:rsidR="70C50208" w:rsidRDefault="70C50208" w:rsidP="6507CD3E">
      <w:pPr>
        <w:jc w:val="both"/>
        <w:rPr>
          <w:rFonts w:ascii="Arial" w:eastAsia="Arial" w:hAnsi="Arial" w:cs="Arial"/>
          <w:b/>
          <w:bCs/>
          <w:sz w:val="24"/>
          <w:szCs w:val="24"/>
        </w:rPr>
      </w:pPr>
      <w:r w:rsidRPr="6507CD3E">
        <w:rPr>
          <w:rFonts w:ascii="Arial" w:eastAsia="Arial" w:hAnsi="Arial" w:cs="Arial"/>
          <w:b/>
          <w:bCs/>
          <w:sz w:val="24"/>
          <w:szCs w:val="24"/>
        </w:rPr>
        <w:t>Conclusion</w:t>
      </w:r>
      <w:r w:rsidR="2B32256D" w:rsidRPr="6507CD3E">
        <w:rPr>
          <w:rFonts w:ascii="Arial" w:eastAsia="Arial" w:hAnsi="Arial" w:cs="Arial"/>
          <w:b/>
          <w:bCs/>
          <w:sz w:val="24"/>
          <w:szCs w:val="24"/>
        </w:rPr>
        <w:t>.....................................................................................................</w:t>
      </w:r>
      <w:r w:rsidR="6DA2928F" w:rsidRPr="6507CD3E">
        <w:rPr>
          <w:rFonts w:ascii="Arial" w:eastAsia="Arial" w:hAnsi="Arial" w:cs="Arial"/>
          <w:b/>
          <w:bCs/>
          <w:sz w:val="24"/>
          <w:szCs w:val="24"/>
        </w:rPr>
        <w:t>4</w:t>
      </w:r>
    </w:p>
    <w:p w14:paraId="34632C28" w14:textId="6DFD13BD" w:rsidR="70C50208" w:rsidRDefault="70C50208" w:rsidP="6507CD3E">
      <w:pPr>
        <w:jc w:val="both"/>
        <w:rPr>
          <w:rFonts w:ascii="Arial" w:eastAsia="Arial" w:hAnsi="Arial" w:cs="Arial"/>
          <w:b/>
          <w:bCs/>
          <w:sz w:val="24"/>
          <w:szCs w:val="24"/>
        </w:rPr>
      </w:pPr>
      <w:r w:rsidRPr="6507CD3E">
        <w:rPr>
          <w:rFonts w:ascii="Arial" w:eastAsia="Arial" w:hAnsi="Arial" w:cs="Arial"/>
          <w:b/>
          <w:bCs/>
          <w:sz w:val="24"/>
          <w:szCs w:val="24"/>
        </w:rPr>
        <w:t>Reference</w:t>
      </w:r>
      <w:r w:rsidR="7CECE367" w:rsidRPr="6507CD3E">
        <w:rPr>
          <w:rFonts w:ascii="Arial" w:eastAsia="Arial" w:hAnsi="Arial" w:cs="Arial"/>
          <w:b/>
          <w:bCs/>
          <w:sz w:val="24"/>
          <w:szCs w:val="24"/>
        </w:rPr>
        <w:t>.......................................................................................................</w:t>
      </w:r>
      <w:r w:rsidR="6A5C093F" w:rsidRPr="6507CD3E">
        <w:rPr>
          <w:rFonts w:ascii="Arial" w:eastAsia="Arial" w:hAnsi="Arial" w:cs="Arial"/>
          <w:b/>
          <w:bCs/>
          <w:sz w:val="24"/>
          <w:szCs w:val="24"/>
        </w:rPr>
        <w:t>4</w:t>
      </w:r>
    </w:p>
    <w:p w14:paraId="10A2DF96" w14:textId="441B5A3E" w:rsidR="70C50208" w:rsidRDefault="70C50208" w:rsidP="6507CD3E">
      <w:pPr>
        <w:jc w:val="both"/>
        <w:rPr>
          <w:rFonts w:ascii="Arial" w:eastAsia="Arial" w:hAnsi="Arial" w:cs="Arial"/>
          <w:b/>
          <w:bCs/>
          <w:sz w:val="24"/>
          <w:szCs w:val="24"/>
        </w:rPr>
      </w:pPr>
      <w:r w:rsidRPr="6507CD3E">
        <w:rPr>
          <w:rFonts w:ascii="Arial" w:eastAsia="Arial" w:hAnsi="Arial" w:cs="Arial"/>
          <w:b/>
          <w:bCs/>
          <w:sz w:val="24"/>
          <w:szCs w:val="24"/>
        </w:rPr>
        <w:t>Appendix</w:t>
      </w:r>
      <w:r w:rsidR="369EC852" w:rsidRPr="6507CD3E">
        <w:rPr>
          <w:rFonts w:ascii="Arial" w:eastAsia="Arial" w:hAnsi="Arial" w:cs="Arial"/>
          <w:b/>
          <w:bCs/>
          <w:sz w:val="24"/>
          <w:szCs w:val="24"/>
        </w:rPr>
        <w:t>.........................................................................................................</w:t>
      </w:r>
    </w:p>
    <w:p w14:paraId="2FEC1B13" w14:textId="26738164" w:rsidR="6507CD3E" w:rsidRDefault="6507CD3E" w:rsidP="6507CD3E">
      <w:pPr>
        <w:jc w:val="both"/>
        <w:rPr>
          <w:rFonts w:ascii="Arial" w:eastAsia="Arial" w:hAnsi="Arial" w:cs="Arial"/>
          <w:b/>
          <w:bCs/>
          <w:sz w:val="24"/>
          <w:szCs w:val="24"/>
        </w:rPr>
      </w:pPr>
    </w:p>
    <w:p w14:paraId="439CC62C" w14:textId="4BFDC283" w:rsidR="57A5D5E7" w:rsidRDefault="57A5D5E7" w:rsidP="6507CD3E">
      <w:pPr>
        <w:jc w:val="both"/>
        <w:rPr>
          <w:rFonts w:ascii="Arial" w:eastAsia="Arial" w:hAnsi="Arial" w:cs="Arial"/>
          <w:b/>
          <w:bCs/>
          <w:sz w:val="24"/>
          <w:szCs w:val="24"/>
        </w:rPr>
      </w:pPr>
      <w:r w:rsidRPr="6507CD3E">
        <w:rPr>
          <w:rFonts w:ascii="Arial" w:eastAsia="Arial" w:hAnsi="Arial" w:cs="Arial"/>
          <w:b/>
          <w:bCs/>
          <w:sz w:val="24"/>
          <w:szCs w:val="24"/>
        </w:rPr>
        <w:t>Introduction</w:t>
      </w:r>
    </w:p>
    <w:p w14:paraId="47CA1E4E" w14:textId="41D4CB00" w:rsidR="0561FBE9" w:rsidRDefault="0561FBE9" w:rsidP="6507CD3E">
      <w:pPr>
        <w:jc w:val="both"/>
        <w:rPr>
          <w:rFonts w:ascii="Arial" w:eastAsia="Arial" w:hAnsi="Arial" w:cs="Arial"/>
          <w:sz w:val="24"/>
          <w:szCs w:val="24"/>
        </w:rPr>
      </w:pPr>
      <w:r w:rsidRPr="6507CD3E">
        <w:rPr>
          <w:rFonts w:ascii="Arial" w:eastAsia="Arial" w:hAnsi="Arial" w:cs="Arial"/>
          <w:sz w:val="24"/>
          <w:szCs w:val="24"/>
        </w:rPr>
        <w:t xml:space="preserve">In this </w:t>
      </w:r>
      <w:r w:rsidR="5871004E" w:rsidRPr="6507CD3E">
        <w:rPr>
          <w:rFonts w:ascii="Arial" w:eastAsia="Arial" w:hAnsi="Arial" w:cs="Arial"/>
          <w:sz w:val="24"/>
          <w:szCs w:val="24"/>
        </w:rPr>
        <w:t>report</w:t>
      </w:r>
      <w:r w:rsidRPr="6507CD3E">
        <w:rPr>
          <w:rFonts w:ascii="Arial" w:eastAsia="Arial" w:hAnsi="Arial" w:cs="Arial"/>
          <w:sz w:val="24"/>
          <w:szCs w:val="24"/>
        </w:rPr>
        <w:t xml:space="preserve"> </w:t>
      </w:r>
      <w:r w:rsidR="14B9906A" w:rsidRPr="6507CD3E">
        <w:rPr>
          <w:rFonts w:ascii="Arial" w:eastAsia="Arial" w:hAnsi="Arial" w:cs="Arial"/>
          <w:sz w:val="24"/>
          <w:szCs w:val="24"/>
        </w:rPr>
        <w:t xml:space="preserve">in support of the presentation at the appendix, </w:t>
      </w:r>
      <w:r w:rsidR="785736F0" w:rsidRPr="6507CD3E">
        <w:rPr>
          <w:rFonts w:ascii="Arial" w:eastAsia="Arial" w:hAnsi="Arial" w:cs="Arial"/>
          <w:sz w:val="24"/>
          <w:szCs w:val="24"/>
        </w:rPr>
        <w:t xml:space="preserve">I will elaborate </w:t>
      </w:r>
      <w:r w:rsidR="693129EB" w:rsidRPr="6507CD3E">
        <w:rPr>
          <w:rFonts w:ascii="Arial" w:eastAsia="Arial" w:hAnsi="Arial" w:cs="Arial"/>
          <w:sz w:val="24"/>
          <w:szCs w:val="24"/>
        </w:rPr>
        <w:t xml:space="preserve">and evaluate </w:t>
      </w:r>
      <w:r w:rsidR="785736F0" w:rsidRPr="6507CD3E">
        <w:rPr>
          <w:rFonts w:ascii="Arial" w:eastAsia="Arial" w:hAnsi="Arial" w:cs="Arial"/>
          <w:sz w:val="24"/>
          <w:szCs w:val="24"/>
        </w:rPr>
        <w:t>further on complementary therapies.</w:t>
      </w:r>
      <w:r w:rsidR="78C5FF9A" w:rsidRPr="6507CD3E">
        <w:rPr>
          <w:rFonts w:ascii="Arial" w:eastAsia="Arial" w:hAnsi="Arial" w:cs="Arial"/>
          <w:sz w:val="24"/>
          <w:szCs w:val="24"/>
        </w:rPr>
        <w:t xml:space="preserve">  The chosen topic to discuss is Moxibustion</w:t>
      </w:r>
      <w:r w:rsidR="7CE9878E" w:rsidRPr="6507CD3E">
        <w:rPr>
          <w:rFonts w:ascii="Arial" w:eastAsia="Arial" w:hAnsi="Arial" w:cs="Arial"/>
          <w:sz w:val="24"/>
          <w:szCs w:val="24"/>
        </w:rPr>
        <w:t>, a Traditional Chinese Med</w:t>
      </w:r>
      <w:r w:rsidR="3C8AB4F6" w:rsidRPr="6507CD3E">
        <w:rPr>
          <w:rFonts w:ascii="Arial" w:eastAsia="Arial" w:hAnsi="Arial" w:cs="Arial"/>
          <w:sz w:val="24"/>
          <w:szCs w:val="24"/>
        </w:rPr>
        <w:t>icine</w:t>
      </w:r>
      <w:r w:rsidR="622E5823" w:rsidRPr="6507CD3E">
        <w:rPr>
          <w:rFonts w:ascii="Arial" w:eastAsia="Arial" w:hAnsi="Arial" w:cs="Arial"/>
          <w:sz w:val="24"/>
          <w:szCs w:val="24"/>
        </w:rPr>
        <w:t xml:space="preserve"> </w:t>
      </w:r>
      <w:r w:rsidR="001798F3" w:rsidRPr="6507CD3E">
        <w:rPr>
          <w:rFonts w:ascii="Arial" w:eastAsia="Arial" w:hAnsi="Arial" w:cs="Arial"/>
          <w:sz w:val="24"/>
          <w:szCs w:val="24"/>
        </w:rPr>
        <w:t>(</w:t>
      </w:r>
      <w:r w:rsidR="622E5823" w:rsidRPr="6507CD3E">
        <w:rPr>
          <w:rFonts w:ascii="Arial" w:eastAsia="Arial" w:hAnsi="Arial" w:cs="Arial"/>
          <w:sz w:val="24"/>
          <w:szCs w:val="24"/>
        </w:rPr>
        <w:t>TCM</w:t>
      </w:r>
      <w:r w:rsidR="6960E044" w:rsidRPr="6507CD3E">
        <w:rPr>
          <w:rFonts w:ascii="Arial" w:eastAsia="Arial" w:hAnsi="Arial" w:cs="Arial"/>
          <w:sz w:val="24"/>
          <w:szCs w:val="24"/>
        </w:rPr>
        <w:t>)</w:t>
      </w:r>
      <w:r w:rsidR="622E5823" w:rsidRPr="6507CD3E">
        <w:rPr>
          <w:rFonts w:ascii="Arial" w:eastAsia="Arial" w:hAnsi="Arial" w:cs="Arial"/>
          <w:sz w:val="24"/>
          <w:szCs w:val="24"/>
        </w:rPr>
        <w:t xml:space="preserve">.  </w:t>
      </w:r>
      <w:r w:rsidR="03BCE814" w:rsidRPr="6507CD3E">
        <w:rPr>
          <w:rFonts w:ascii="Arial" w:eastAsia="Arial" w:hAnsi="Arial" w:cs="Arial"/>
          <w:sz w:val="24"/>
          <w:szCs w:val="24"/>
        </w:rPr>
        <w:t>Many have chosen TCM because of its natural ways of healin</w:t>
      </w:r>
      <w:r w:rsidR="36E0E752" w:rsidRPr="6507CD3E">
        <w:rPr>
          <w:rFonts w:ascii="Arial" w:eastAsia="Arial" w:hAnsi="Arial" w:cs="Arial"/>
          <w:sz w:val="24"/>
          <w:szCs w:val="24"/>
        </w:rPr>
        <w:t xml:space="preserve">g and to combat stress </w:t>
      </w:r>
      <w:r w:rsidR="62B46F50" w:rsidRPr="6507CD3E">
        <w:rPr>
          <w:rFonts w:ascii="Arial" w:eastAsia="Arial" w:hAnsi="Arial" w:cs="Arial"/>
          <w:sz w:val="24"/>
          <w:szCs w:val="24"/>
        </w:rPr>
        <w:t>and physical wellbeing.</w:t>
      </w:r>
    </w:p>
    <w:p w14:paraId="0AFEBCEB" w14:textId="44A119E8" w:rsidR="62B46F50" w:rsidRDefault="62B46F50" w:rsidP="6507CD3E">
      <w:pPr>
        <w:jc w:val="both"/>
        <w:rPr>
          <w:rFonts w:ascii="Arial" w:eastAsia="Arial" w:hAnsi="Arial" w:cs="Arial"/>
          <w:sz w:val="24"/>
          <w:szCs w:val="24"/>
        </w:rPr>
      </w:pPr>
      <w:r w:rsidRPr="6507CD3E">
        <w:rPr>
          <w:rFonts w:ascii="Arial" w:eastAsia="Arial" w:hAnsi="Arial" w:cs="Arial"/>
          <w:sz w:val="24"/>
          <w:szCs w:val="24"/>
        </w:rPr>
        <w:t>Moxibustion is</w:t>
      </w:r>
      <w:r w:rsidR="11E6763A" w:rsidRPr="6507CD3E">
        <w:rPr>
          <w:rFonts w:ascii="Arial" w:eastAsia="Arial" w:hAnsi="Arial" w:cs="Arial"/>
          <w:sz w:val="24"/>
          <w:szCs w:val="24"/>
        </w:rPr>
        <w:t xml:space="preserve"> the application of dried mugwort also known a</w:t>
      </w:r>
      <w:r w:rsidR="59BF47F8" w:rsidRPr="6507CD3E">
        <w:rPr>
          <w:rFonts w:ascii="Arial" w:eastAsia="Arial" w:hAnsi="Arial" w:cs="Arial"/>
          <w:sz w:val="24"/>
          <w:szCs w:val="24"/>
        </w:rPr>
        <w:t xml:space="preserve">s moxa which has warm and pungent </w:t>
      </w:r>
      <w:r w:rsidR="3BA540C1" w:rsidRPr="6507CD3E">
        <w:rPr>
          <w:rFonts w:ascii="Arial" w:eastAsia="Arial" w:hAnsi="Arial" w:cs="Arial"/>
          <w:sz w:val="24"/>
          <w:szCs w:val="24"/>
        </w:rPr>
        <w:t>properties.  This process of app</w:t>
      </w:r>
      <w:r w:rsidR="6285A5A3" w:rsidRPr="6507CD3E">
        <w:rPr>
          <w:rFonts w:ascii="Arial" w:eastAsia="Arial" w:hAnsi="Arial" w:cs="Arial"/>
          <w:sz w:val="24"/>
          <w:szCs w:val="24"/>
        </w:rPr>
        <w:t>l</w:t>
      </w:r>
      <w:r w:rsidR="3BA540C1" w:rsidRPr="6507CD3E">
        <w:rPr>
          <w:rFonts w:ascii="Arial" w:eastAsia="Arial" w:hAnsi="Arial" w:cs="Arial"/>
          <w:sz w:val="24"/>
          <w:szCs w:val="24"/>
        </w:rPr>
        <w:t>ying</w:t>
      </w:r>
      <w:r w:rsidR="493BFAE9" w:rsidRPr="6507CD3E">
        <w:rPr>
          <w:rFonts w:ascii="Arial" w:eastAsia="Arial" w:hAnsi="Arial" w:cs="Arial"/>
          <w:sz w:val="24"/>
          <w:szCs w:val="24"/>
        </w:rPr>
        <w:t xml:space="preserve"> moxa</w:t>
      </w:r>
      <w:r w:rsidR="3BA540C1" w:rsidRPr="6507CD3E">
        <w:rPr>
          <w:rFonts w:ascii="Arial" w:eastAsia="Arial" w:hAnsi="Arial" w:cs="Arial"/>
          <w:sz w:val="24"/>
          <w:szCs w:val="24"/>
        </w:rPr>
        <w:t xml:space="preserve"> to the</w:t>
      </w:r>
      <w:r w:rsidR="3186F869" w:rsidRPr="6507CD3E">
        <w:rPr>
          <w:rFonts w:ascii="Arial" w:eastAsia="Arial" w:hAnsi="Arial" w:cs="Arial"/>
          <w:sz w:val="24"/>
          <w:szCs w:val="24"/>
        </w:rPr>
        <w:t xml:space="preserve"> body helps </w:t>
      </w:r>
      <w:r w:rsidR="3AF5D26F" w:rsidRPr="6507CD3E">
        <w:rPr>
          <w:rFonts w:ascii="Arial" w:eastAsia="Arial" w:hAnsi="Arial" w:cs="Arial"/>
          <w:sz w:val="24"/>
          <w:szCs w:val="24"/>
        </w:rPr>
        <w:t>to</w:t>
      </w:r>
      <w:r w:rsidR="204DBFDD" w:rsidRPr="6507CD3E">
        <w:rPr>
          <w:rFonts w:ascii="Arial" w:eastAsia="Arial" w:hAnsi="Arial" w:cs="Arial"/>
          <w:sz w:val="24"/>
          <w:szCs w:val="24"/>
        </w:rPr>
        <w:t xml:space="preserve"> improve the bo</w:t>
      </w:r>
      <w:r w:rsidR="76D2118A" w:rsidRPr="6507CD3E">
        <w:rPr>
          <w:rFonts w:ascii="Arial" w:eastAsia="Arial" w:hAnsi="Arial" w:cs="Arial"/>
          <w:sz w:val="24"/>
          <w:szCs w:val="24"/>
        </w:rPr>
        <w:t xml:space="preserve">dy </w:t>
      </w:r>
      <w:r w:rsidR="2603BD0A" w:rsidRPr="6507CD3E">
        <w:rPr>
          <w:rFonts w:ascii="Arial" w:eastAsia="Arial" w:hAnsi="Arial" w:cs="Arial"/>
          <w:sz w:val="24"/>
          <w:szCs w:val="24"/>
        </w:rPr>
        <w:t xml:space="preserve">flow of Qi.  QI is </w:t>
      </w:r>
      <w:r w:rsidR="06425E9A" w:rsidRPr="6507CD3E">
        <w:rPr>
          <w:rFonts w:ascii="Arial" w:eastAsia="Arial" w:hAnsi="Arial" w:cs="Arial"/>
          <w:sz w:val="24"/>
          <w:szCs w:val="24"/>
        </w:rPr>
        <w:t xml:space="preserve">described in TCM as </w:t>
      </w:r>
      <w:r w:rsidR="2C9E7C63" w:rsidRPr="6507CD3E">
        <w:rPr>
          <w:rFonts w:ascii="Arial" w:eastAsia="Arial" w:hAnsi="Arial" w:cs="Arial"/>
          <w:sz w:val="24"/>
          <w:szCs w:val="24"/>
        </w:rPr>
        <w:t>an energy that is produced by the spleen</w:t>
      </w:r>
      <w:r w:rsidR="262B21DD" w:rsidRPr="6507CD3E">
        <w:rPr>
          <w:rFonts w:ascii="Arial" w:eastAsia="Arial" w:hAnsi="Arial" w:cs="Arial"/>
          <w:sz w:val="24"/>
          <w:szCs w:val="24"/>
        </w:rPr>
        <w:t xml:space="preserve">.  The lungs </w:t>
      </w:r>
      <w:r w:rsidR="7CD71DE8" w:rsidRPr="6507CD3E">
        <w:rPr>
          <w:rFonts w:ascii="Arial" w:eastAsia="Arial" w:hAnsi="Arial" w:cs="Arial"/>
          <w:sz w:val="24"/>
          <w:szCs w:val="24"/>
        </w:rPr>
        <w:t>receive</w:t>
      </w:r>
      <w:r w:rsidR="1C92D29C" w:rsidRPr="6507CD3E">
        <w:rPr>
          <w:rFonts w:ascii="Arial" w:eastAsia="Arial" w:hAnsi="Arial" w:cs="Arial"/>
          <w:sz w:val="24"/>
          <w:szCs w:val="24"/>
        </w:rPr>
        <w:t xml:space="preserve"> it, then </w:t>
      </w:r>
      <w:r w:rsidR="0DED010D" w:rsidRPr="6507CD3E">
        <w:rPr>
          <w:rFonts w:ascii="Arial" w:eastAsia="Arial" w:hAnsi="Arial" w:cs="Arial"/>
          <w:sz w:val="24"/>
          <w:szCs w:val="24"/>
        </w:rPr>
        <w:t>distributes it to the body, this allows th</w:t>
      </w:r>
      <w:r w:rsidR="40E627D8" w:rsidRPr="6507CD3E">
        <w:rPr>
          <w:rFonts w:ascii="Arial" w:eastAsia="Arial" w:hAnsi="Arial" w:cs="Arial"/>
          <w:sz w:val="24"/>
          <w:szCs w:val="24"/>
        </w:rPr>
        <w:t xml:space="preserve">e body to nourish and heal.  The </w:t>
      </w:r>
      <w:r w:rsidR="517B5833" w:rsidRPr="6507CD3E">
        <w:rPr>
          <w:rFonts w:ascii="Arial" w:eastAsia="Arial" w:hAnsi="Arial" w:cs="Arial"/>
          <w:sz w:val="24"/>
          <w:szCs w:val="24"/>
        </w:rPr>
        <w:t>treatment</w:t>
      </w:r>
      <w:r w:rsidR="16E89395" w:rsidRPr="6507CD3E">
        <w:rPr>
          <w:rFonts w:ascii="Arial" w:eastAsia="Arial" w:hAnsi="Arial" w:cs="Arial"/>
          <w:sz w:val="24"/>
          <w:szCs w:val="24"/>
        </w:rPr>
        <w:t xml:space="preserve"> of Moxibustion is </w:t>
      </w:r>
      <w:r w:rsidR="65B76307" w:rsidRPr="6507CD3E">
        <w:rPr>
          <w:rFonts w:ascii="Arial" w:eastAsia="Arial" w:hAnsi="Arial" w:cs="Arial"/>
          <w:sz w:val="24"/>
          <w:szCs w:val="24"/>
        </w:rPr>
        <w:t>highly popular</w:t>
      </w:r>
      <w:r w:rsidR="16E89395" w:rsidRPr="6507CD3E">
        <w:rPr>
          <w:rFonts w:ascii="Arial" w:eastAsia="Arial" w:hAnsi="Arial" w:cs="Arial"/>
          <w:sz w:val="24"/>
          <w:szCs w:val="24"/>
        </w:rPr>
        <w:t xml:space="preserve"> in breech baby</w:t>
      </w:r>
      <w:r w:rsidR="0578EC97" w:rsidRPr="6507CD3E">
        <w:rPr>
          <w:rFonts w:ascii="Arial" w:eastAsia="Arial" w:hAnsi="Arial" w:cs="Arial"/>
          <w:sz w:val="24"/>
          <w:szCs w:val="24"/>
        </w:rPr>
        <w:t>.</w:t>
      </w:r>
    </w:p>
    <w:p w14:paraId="086F73A9" w14:textId="6F0BDBCC" w:rsidR="57A5D5E7" w:rsidRDefault="57A5D5E7" w:rsidP="6507CD3E">
      <w:pPr>
        <w:jc w:val="both"/>
        <w:rPr>
          <w:rFonts w:ascii="Arial" w:eastAsia="Arial" w:hAnsi="Arial" w:cs="Arial"/>
          <w:b/>
          <w:bCs/>
          <w:sz w:val="24"/>
          <w:szCs w:val="24"/>
        </w:rPr>
      </w:pPr>
      <w:r w:rsidRPr="6507CD3E">
        <w:rPr>
          <w:rFonts w:ascii="Arial" w:eastAsia="Arial" w:hAnsi="Arial" w:cs="Arial"/>
          <w:b/>
          <w:bCs/>
          <w:sz w:val="24"/>
          <w:szCs w:val="24"/>
        </w:rPr>
        <w:t>History</w:t>
      </w:r>
      <w:r w:rsidR="799BF168" w:rsidRPr="6507CD3E">
        <w:rPr>
          <w:rFonts w:ascii="Arial" w:eastAsia="Arial" w:hAnsi="Arial" w:cs="Arial"/>
          <w:b/>
          <w:bCs/>
          <w:sz w:val="24"/>
          <w:szCs w:val="24"/>
        </w:rPr>
        <w:t xml:space="preserve"> and Current State</w:t>
      </w:r>
    </w:p>
    <w:p w14:paraId="328B06A5" w14:textId="40BA01B9" w:rsidR="2EC1F27B" w:rsidRDefault="2EC1F27B" w:rsidP="6507CD3E">
      <w:pPr>
        <w:jc w:val="both"/>
        <w:rPr>
          <w:rFonts w:ascii="Arial" w:eastAsia="Arial" w:hAnsi="Arial" w:cs="Arial"/>
          <w:b/>
          <w:bCs/>
          <w:sz w:val="24"/>
          <w:szCs w:val="24"/>
        </w:rPr>
      </w:pPr>
      <w:r w:rsidRPr="6507CD3E">
        <w:rPr>
          <w:rFonts w:ascii="Arial" w:eastAsia="Arial" w:hAnsi="Arial" w:cs="Arial"/>
          <w:b/>
          <w:bCs/>
          <w:sz w:val="24"/>
          <w:szCs w:val="24"/>
        </w:rPr>
        <w:t>“</w:t>
      </w:r>
      <w:r w:rsidRPr="6507CD3E">
        <w:rPr>
          <w:rFonts w:ascii="Arial" w:eastAsia="Arial" w:hAnsi="Arial" w:cs="Arial"/>
          <w:color w:val="212121"/>
          <w:sz w:val="24"/>
          <w:szCs w:val="24"/>
        </w:rPr>
        <w:t>Moxibustion is an important invention of the Chinese nation, which originated as early as in the clan commune period of the primitive society. The literature records on moxibustion can be traced back to the Warring States Period (475 B.C. to 221 B.C.). . Moxibustion has been applied in treating a great range of diseases. Since the 1950s, the treatment scope of moxibustion has been expanded, and the therapeutic methods of moxibustion are becoming increasingly rich and varied, and great progress in research on the mechanism of moxibustion has been made. Moxibustion was once popular in Europe after its dissemination to the West in the seventeenth century, and the practitioners invented some new methods of moxibustion. In modern times, moxibustion has been used for health protection, and the scientists are paying great attention to the experimental research on moxibustion</w:t>
      </w:r>
      <w:r w:rsidR="5AFAF121" w:rsidRPr="6507CD3E">
        <w:rPr>
          <w:rFonts w:ascii="Arial" w:eastAsia="Arial" w:hAnsi="Arial" w:cs="Arial"/>
          <w:color w:val="212121"/>
          <w:sz w:val="24"/>
          <w:szCs w:val="24"/>
        </w:rPr>
        <w:t>”</w:t>
      </w:r>
      <w:r w:rsidRPr="6507CD3E">
        <w:rPr>
          <w:rFonts w:ascii="Arial" w:eastAsia="Arial" w:hAnsi="Arial" w:cs="Arial"/>
          <w:color w:val="212121"/>
          <w:sz w:val="24"/>
          <w:szCs w:val="24"/>
        </w:rPr>
        <w:t>.</w:t>
      </w:r>
      <w:r w:rsidR="51697CA5" w:rsidRPr="6507CD3E">
        <w:rPr>
          <w:rFonts w:ascii="Arial" w:eastAsia="Arial" w:hAnsi="Arial" w:cs="Arial"/>
          <w:color w:val="212121"/>
          <w:sz w:val="24"/>
          <w:szCs w:val="24"/>
        </w:rPr>
        <w:t xml:space="preserve">  According to </w:t>
      </w:r>
      <w:r w:rsidR="51697CA5" w:rsidRPr="6507CD3E">
        <w:rPr>
          <w:rFonts w:ascii="Arial" w:eastAsia="Arial" w:hAnsi="Arial" w:cs="Arial"/>
          <w:color w:val="000000" w:themeColor="text1"/>
          <w:sz w:val="24"/>
          <w:szCs w:val="24"/>
        </w:rPr>
        <w:t>(Zhang, 2004)</w:t>
      </w:r>
    </w:p>
    <w:p w14:paraId="2B105BEB" w14:textId="43DA1A66" w:rsidR="6507CD3E" w:rsidRDefault="6507CD3E" w:rsidP="6507CD3E">
      <w:pPr>
        <w:jc w:val="both"/>
        <w:rPr>
          <w:rFonts w:ascii="Arial" w:eastAsia="Arial" w:hAnsi="Arial" w:cs="Arial"/>
          <w:b/>
          <w:bCs/>
          <w:sz w:val="24"/>
          <w:szCs w:val="24"/>
        </w:rPr>
      </w:pPr>
    </w:p>
    <w:p w14:paraId="3E0E8405" w14:textId="5336FF1C" w:rsidR="57A5D5E7" w:rsidRDefault="57A5D5E7" w:rsidP="6507CD3E">
      <w:pPr>
        <w:jc w:val="both"/>
        <w:rPr>
          <w:rFonts w:ascii="Arial" w:eastAsia="Arial" w:hAnsi="Arial" w:cs="Arial"/>
          <w:b/>
          <w:bCs/>
          <w:sz w:val="24"/>
          <w:szCs w:val="24"/>
        </w:rPr>
      </w:pPr>
      <w:r w:rsidRPr="6507CD3E">
        <w:rPr>
          <w:rFonts w:ascii="Arial" w:eastAsia="Arial" w:hAnsi="Arial" w:cs="Arial"/>
          <w:b/>
          <w:bCs/>
          <w:sz w:val="24"/>
          <w:szCs w:val="24"/>
        </w:rPr>
        <w:t>Uses of Moxibustion</w:t>
      </w:r>
    </w:p>
    <w:p w14:paraId="11047FB9" w14:textId="21711E48" w:rsidR="79449810" w:rsidRDefault="79449810" w:rsidP="6507CD3E">
      <w:pPr>
        <w:jc w:val="both"/>
        <w:rPr>
          <w:rFonts w:ascii="Arial" w:eastAsia="Arial" w:hAnsi="Arial" w:cs="Arial"/>
          <w:sz w:val="24"/>
          <w:szCs w:val="24"/>
        </w:rPr>
      </w:pPr>
      <w:r w:rsidRPr="6507CD3E">
        <w:rPr>
          <w:rFonts w:ascii="Arial" w:eastAsia="Arial" w:hAnsi="Arial" w:cs="Arial"/>
          <w:sz w:val="24"/>
          <w:szCs w:val="24"/>
        </w:rPr>
        <w:t>Moxibustion</w:t>
      </w:r>
      <w:r w:rsidR="5162DCAB" w:rsidRPr="6507CD3E">
        <w:rPr>
          <w:rFonts w:ascii="Arial" w:eastAsia="Arial" w:hAnsi="Arial" w:cs="Arial"/>
          <w:sz w:val="24"/>
          <w:szCs w:val="24"/>
        </w:rPr>
        <w:t xml:space="preserve"> historic evidence and </w:t>
      </w:r>
      <w:r w:rsidR="116C1CE1" w:rsidRPr="6507CD3E">
        <w:rPr>
          <w:rFonts w:ascii="Arial" w:eastAsia="Arial" w:hAnsi="Arial" w:cs="Arial"/>
          <w:sz w:val="24"/>
          <w:szCs w:val="24"/>
        </w:rPr>
        <w:t xml:space="preserve">its </w:t>
      </w:r>
      <w:r w:rsidR="5162DCAB" w:rsidRPr="6507CD3E">
        <w:rPr>
          <w:rFonts w:ascii="Arial" w:eastAsia="Arial" w:hAnsi="Arial" w:cs="Arial"/>
          <w:sz w:val="24"/>
          <w:szCs w:val="24"/>
        </w:rPr>
        <w:t xml:space="preserve">reliability, </w:t>
      </w:r>
      <w:r w:rsidR="70A85904" w:rsidRPr="6507CD3E">
        <w:rPr>
          <w:rFonts w:ascii="Arial" w:eastAsia="Arial" w:hAnsi="Arial" w:cs="Arial"/>
          <w:sz w:val="24"/>
          <w:szCs w:val="24"/>
        </w:rPr>
        <w:t>the</w:t>
      </w:r>
      <w:r w:rsidR="7422B466" w:rsidRPr="6507CD3E">
        <w:rPr>
          <w:rFonts w:ascii="Arial" w:eastAsia="Arial" w:hAnsi="Arial" w:cs="Arial"/>
          <w:sz w:val="24"/>
          <w:szCs w:val="24"/>
        </w:rPr>
        <w:t xml:space="preserve"> use of </w:t>
      </w:r>
      <w:r w:rsidR="4209CAF6" w:rsidRPr="6507CD3E">
        <w:rPr>
          <w:rFonts w:ascii="Arial" w:eastAsia="Arial" w:hAnsi="Arial" w:cs="Arial"/>
          <w:sz w:val="24"/>
          <w:szCs w:val="24"/>
        </w:rPr>
        <w:t>complementary therapy combined with allopathic</w:t>
      </w:r>
      <w:r w:rsidR="5E1131C2" w:rsidRPr="6507CD3E">
        <w:rPr>
          <w:rFonts w:ascii="Arial" w:eastAsia="Arial" w:hAnsi="Arial" w:cs="Arial"/>
          <w:sz w:val="24"/>
          <w:szCs w:val="24"/>
        </w:rPr>
        <w:t xml:space="preserve"> practices are effective in healing both illnesses and diseases</w:t>
      </w:r>
      <w:r w:rsidR="2A1A6E1A" w:rsidRPr="6507CD3E">
        <w:rPr>
          <w:rFonts w:ascii="Arial" w:eastAsia="Arial" w:hAnsi="Arial" w:cs="Arial"/>
          <w:sz w:val="24"/>
          <w:szCs w:val="24"/>
        </w:rPr>
        <w:t xml:space="preserve"> which is being </w:t>
      </w:r>
      <w:r w:rsidR="53BA0D92" w:rsidRPr="6507CD3E">
        <w:rPr>
          <w:rFonts w:ascii="Arial" w:eastAsia="Arial" w:hAnsi="Arial" w:cs="Arial"/>
          <w:sz w:val="24"/>
          <w:szCs w:val="24"/>
        </w:rPr>
        <w:t>practiced</w:t>
      </w:r>
    </w:p>
    <w:p w14:paraId="309B3F17" w14:textId="7A78A7F6" w:rsidR="2A6A344A" w:rsidRDefault="2A6A344A" w:rsidP="6507CD3E">
      <w:pPr>
        <w:jc w:val="both"/>
        <w:rPr>
          <w:rFonts w:ascii="Arial" w:eastAsia="Arial" w:hAnsi="Arial" w:cs="Arial"/>
          <w:color w:val="000000" w:themeColor="text1"/>
          <w:sz w:val="24"/>
          <w:szCs w:val="24"/>
        </w:rPr>
      </w:pPr>
      <w:r w:rsidRPr="6507CD3E">
        <w:rPr>
          <w:rFonts w:ascii="Arial" w:eastAsia="Arial" w:hAnsi="Arial" w:cs="Arial"/>
          <w:sz w:val="24"/>
          <w:szCs w:val="24"/>
        </w:rPr>
        <w:t>Chelsea</w:t>
      </w:r>
      <w:r w:rsidR="067585E7" w:rsidRPr="6507CD3E">
        <w:rPr>
          <w:rFonts w:ascii="Arial" w:eastAsia="Arial" w:hAnsi="Arial" w:cs="Arial"/>
          <w:sz w:val="24"/>
          <w:szCs w:val="24"/>
        </w:rPr>
        <w:t xml:space="preserve"> and Westminster hospital </w:t>
      </w:r>
      <w:r w:rsidR="58AB8C56" w:rsidRPr="6507CD3E">
        <w:rPr>
          <w:rFonts w:ascii="Arial" w:eastAsia="Arial" w:hAnsi="Arial" w:cs="Arial"/>
          <w:sz w:val="24"/>
          <w:szCs w:val="24"/>
        </w:rPr>
        <w:t xml:space="preserve">which </w:t>
      </w:r>
      <w:r w:rsidR="1B710A09" w:rsidRPr="6507CD3E">
        <w:rPr>
          <w:rFonts w:ascii="Arial" w:eastAsia="Arial" w:hAnsi="Arial" w:cs="Arial"/>
          <w:sz w:val="24"/>
          <w:szCs w:val="24"/>
        </w:rPr>
        <w:t xml:space="preserve">are a </w:t>
      </w:r>
      <w:r w:rsidR="5DA9C3D1" w:rsidRPr="6507CD3E">
        <w:rPr>
          <w:rFonts w:ascii="Arial" w:eastAsia="Arial" w:hAnsi="Arial" w:cs="Arial"/>
          <w:sz w:val="24"/>
          <w:szCs w:val="24"/>
        </w:rPr>
        <w:t xml:space="preserve">primary </w:t>
      </w:r>
      <w:r w:rsidR="26220D5F" w:rsidRPr="6507CD3E">
        <w:rPr>
          <w:rFonts w:ascii="Arial" w:eastAsia="Arial" w:hAnsi="Arial" w:cs="Arial"/>
          <w:sz w:val="24"/>
          <w:szCs w:val="24"/>
        </w:rPr>
        <w:t>referral location</w:t>
      </w:r>
      <w:r w:rsidR="370844F3" w:rsidRPr="6507CD3E">
        <w:rPr>
          <w:rFonts w:ascii="Arial" w:eastAsia="Arial" w:hAnsi="Arial" w:cs="Arial"/>
          <w:sz w:val="24"/>
          <w:szCs w:val="24"/>
        </w:rPr>
        <w:t xml:space="preserve"> for</w:t>
      </w:r>
      <w:r w:rsidR="26220D5F" w:rsidRPr="6507CD3E">
        <w:rPr>
          <w:rFonts w:ascii="Arial" w:eastAsia="Arial" w:hAnsi="Arial" w:cs="Arial"/>
          <w:sz w:val="24"/>
          <w:szCs w:val="24"/>
        </w:rPr>
        <w:t xml:space="preserve"> clinical treatment for breech baby</w:t>
      </w:r>
      <w:r w:rsidR="4C165F62" w:rsidRPr="6507CD3E">
        <w:rPr>
          <w:rFonts w:ascii="Arial" w:eastAsia="Arial" w:hAnsi="Arial" w:cs="Arial"/>
          <w:sz w:val="24"/>
          <w:szCs w:val="24"/>
        </w:rPr>
        <w:t xml:space="preserve"> uses Moxi</w:t>
      </w:r>
      <w:r w:rsidR="5391D1B2" w:rsidRPr="6507CD3E">
        <w:rPr>
          <w:rFonts w:ascii="Arial" w:eastAsia="Arial" w:hAnsi="Arial" w:cs="Arial"/>
          <w:sz w:val="24"/>
          <w:szCs w:val="24"/>
        </w:rPr>
        <w:t>bustion.</w:t>
      </w:r>
      <w:r w:rsidR="3ED94EAB" w:rsidRPr="6507CD3E">
        <w:rPr>
          <w:rFonts w:ascii="Arial" w:eastAsia="Arial" w:hAnsi="Arial" w:cs="Arial"/>
          <w:sz w:val="24"/>
          <w:szCs w:val="24"/>
        </w:rPr>
        <w:t xml:space="preserve">  </w:t>
      </w:r>
      <w:r w:rsidR="0B07A810" w:rsidRPr="6507CD3E">
        <w:rPr>
          <w:rFonts w:ascii="Arial" w:eastAsia="Arial" w:hAnsi="Arial" w:cs="Arial"/>
          <w:sz w:val="24"/>
          <w:szCs w:val="24"/>
        </w:rPr>
        <w:t xml:space="preserve">According to </w:t>
      </w:r>
      <w:r w:rsidR="595C0174" w:rsidRPr="6507CD3E">
        <w:rPr>
          <w:rFonts w:ascii="Arial" w:eastAsia="Arial" w:hAnsi="Arial" w:cs="Arial"/>
          <w:sz w:val="24"/>
          <w:szCs w:val="24"/>
        </w:rPr>
        <w:t>(</w:t>
      </w:r>
      <w:proofErr w:type="spellStart"/>
      <w:r w:rsidR="0B07A810" w:rsidRPr="6507CD3E">
        <w:rPr>
          <w:rFonts w:ascii="Arial" w:eastAsia="Arial" w:hAnsi="Arial" w:cs="Arial"/>
          <w:sz w:val="24"/>
          <w:szCs w:val="24"/>
        </w:rPr>
        <w:t>chelwest</w:t>
      </w:r>
      <w:proofErr w:type="spellEnd"/>
      <w:r w:rsidR="0B07A810" w:rsidRPr="6507CD3E">
        <w:rPr>
          <w:rFonts w:ascii="Arial" w:eastAsia="Arial" w:hAnsi="Arial" w:cs="Arial"/>
          <w:sz w:val="24"/>
          <w:szCs w:val="24"/>
        </w:rPr>
        <w:t xml:space="preserve"> NHS 2020</w:t>
      </w:r>
      <w:r w:rsidR="26CA2CA6" w:rsidRPr="6507CD3E">
        <w:rPr>
          <w:rFonts w:ascii="Arial" w:eastAsia="Arial" w:hAnsi="Arial" w:cs="Arial"/>
          <w:sz w:val="24"/>
          <w:szCs w:val="24"/>
        </w:rPr>
        <w:t>), “</w:t>
      </w:r>
      <w:r w:rsidR="26CA2CA6" w:rsidRPr="6507CD3E">
        <w:rPr>
          <w:rFonts w:ascii="Arial" w:eastAsia="Arial" w:hAnsi="Arial" w:cs="Arial"/>
          <w:color w:val="000000" w:themeColor="text1"/>
          <w:sz w:val="24"/>
          <w:szCs w:val="24"/>
        </w:rPr>
        <w:t>Most of the time it is only a matter of chance that a baby does not turn and remains in the breech (bottom down) position. In few situations certain factors make it difficult for a baby to turn during pregnancy. These might include the amount of fluid in the womb (either too much or too little), the position of the placenta or the presence of more than one baby</w:t>
      </w:r>
      <w:r w:rsidR="43B50275" w:rsidRPr="6507CD3E">
        <w:rPr>
          <w:rFonts w:ascii="Arial" w:eastAsia="Arial" w:hAnsi="Arial" w:cs="Arial"/>
          <w:color w:val="000000" w:themeColor="text1"/>
          <w:sz w:val="24"/>
          <w:szCs w:val="24"/>
        </w:rPr>
        <w:t>”</w:t>
      </w:r>
      <w:r w:rsidR="26CA2CA6" w:rsidRPr="6507CD3E">
        <w:rPr>
          <w:rFonts w:ascii="Arial" w:eastAsia="Arial" w:hAnsi="Arial" w:cs="Arial"/>
          <w:color w:val="000000" w:themeColor="text1"/>
          <w:sz w:val="24"/>
          <w:szCs w:val="24"/>
        </w:rPr>
        <w:t>.</w:t>
      </w:r>
      <w:r w:rsidR="62E80C87" w:rsidRPr="6507CD3E">
        <w:rPr>
          <w:rFonts w:ascii="Arial" w:eastAsia="Arial" w:hAnsi="Arial" w:cs="Arial"/>
          <w:color w:val="000000" w:themeColor="text1"/>
          <w:sz w:val="24"/>
          <w:szCs w:val="24"/>
        </w:rPr>
        <w:t xml:space="preserve">  This UK based hospital continues to use </w:t>
      </w:r>
      <w:r w:rsidR="3335B94B" w:rsidRPr="6507CD3E">
        <w:rPr>
          <w:rFonts w:ascii="Arial" w:eastAsia="Arial" w:hAnsi="Arial" w:cs="Arial"/>
          <w:color w:val="000000" w:themeColor="text1"/>
          <w:sz w:val="24"/>
          <w:szCs w:val="24"/>
        </w:rPr>
        <w:t>TCM as an alternative to allopathic way o</w:t>
      </w:r>
      <w:r w:rsidR="64DABCB5" w:rsidRPr="6507CD3E">
        <w:rPr>
          <w:rFonts w:ascii="Arial" w:eastAsia="Arial" w:hAnsi="Arial" w:cs="Arial"/>
          <w:color w:val="000000" w:themeColor="text1"/>
          <w:sz w:val="24"/>
          <w:szCs w:val="24"/>
        </w:rPr>
        <w:t>f healing or both.</w:t>
      </w:r>
    </w:p>
    <w:p w14:paraId="34898A21" w14:textId="0F775D02" w:rsidR="435C20FC" w:rsidRDefault="435C20FC" w:rsidP="6507CD3E">
      <w:pPr>
        <w:jc w:val="both"/>
        <w:rPr>
          <w:rFonts w:ascii="Arial" w:eastAsia="Arial" w:hAnsi="Arial" w:cs="Arial"/>
          <w:color w:val="000000" w:themeColor="text1"/>
          <w:sz w:val="24"/>
          <w:szCs w:val="24"/>
        </w:rPr>
      </w:pPr>
      <w:r w:rsidRPr="6507CD3E">
        <w:rPr>
          <w:rFonts w:ascii="Arial" w:eastAsia="Arial" w:hAnsi="Arial" w:cs="Arial"/>
          <w:color w:val="000000" w:themeColor="text1"/>
          <w:sz w:val="24"/>
          <w:szCs w:val="24"/>
        </w:rPr>
        <w:t>Other illnesses which mox</w:t>
      </w:r>
      <w:r w:rsidR="43107E27" w:rsidRPr="6507CD3E">
        <w:rPr>
          <w:rFonts w:ascii="Arial" w:eastAsia="Arial" w:hAnsi="Arial" w:cs="Arial"/>
          <w:color w:val="000000" w:themeColor="text1"/>
          <w:sz w:val="24"/>
          <w:szCs w:val="24"/>
        </w:rPr>
        <w:t>ibustion can be instrumental in its treatment include</w:t>
      </w:r>
      <w:r w:rsidR="3B361E64" w:rsidRPr="6507CD3E">
        <w:rPr>
          <w:rFonts w:ascii="Arial" w:eastAsia="Arial" w:hAnsi="Arial" w:cs="Arial"/>
          <w:color w:val="000000" w:themeColor="text1"/>
          <w:sz w:val="24"/>
          <w:szCs w:val="24"/>
        </w:rPr>
        <w:t>:</w:t>
      </w:r>
    </w:p>
    <w:p w14:paraId="413BD7ED" w14:textId="197B5618" w:rsidR="01142C53" w:rsidRDefault="01142C53" w:rsidP="6507CD3E">
      <w:pPr>
        <w:pStyle w:val="ListParagraph"/>
        <w:numPr>
          <w:ilvl w:val="0"/>
          <w:numId w:val="9"/>
        </w:numPr>
        <w:rPr>
          <w:rFonts w:ascii="Arial" w:eastAsia="Arial" w:hAnsi="Arial" w:cs="Arial"/>
          <w:color w:val="000000" w:themeColor="text1"/>
          <w:sz w:val="24"/>
          <w:szCs w:val="24"/>
        </w:rPr>
      </w:pPr>
      <w:r w:rsidRPr="6507CD3E">
        <w:rPr>
          <w:rFonts w:ascii="Arial" w:eastAsia="Arial" w:hAnsi="Arial" w:cs="Arial"/>
          <w:color w:val="111111"/>
          <w:sz w:val="24"/>
          <w:szCs w:val="24"/>
        </w:rPr>
        <w:t xml:space="preserve">Arthritis </w:t>
      </w:r>
    </w:p>
    <w:p w14:paraId="4262518B" w14:textId="26F52438" w:rsidR="01142C53" w:rsidRDefault="01142C53" w:rsidP="6507CD3E">
      <w:pPr>
        <w:pStyle w:val="ListParagraph"/>
        <w:numPr>
          <w:ilvl w:val="0"/>
          <w:numId w:val="9"/>
        </w:numPr>
        <w:rPr>
          <w:rFonts w:ascii="Arial" w:eastAsia="Arial" w:hAnsi="Arial" w:cs="Arial"/>
          <w:color w:val="111111"/>
          <w:sz w:val="24"/>
          <w:szCs w:val="24"/>
        </w:rPr>
      </w:pPr>
      <w:r w:rsidRPr="6507CD3E">
        <w:rPr>
          <w:rFonts w:ascii="Arial" w:eastAsia="Arial" w:hAnsi="Arial" w:cs="Arial"/>
          <w:color w:val="111111"/>
          <w:sz w:val="24"/>
          <w:szCs w:val="24"/>
        </w:rPr>
        <w:t xml:space="preserve">Digestive </w:t>
      </w:r>
      <w:r w:rsidR="0798F58B" w:rsidRPr="6507CD3E">
        <w:rPr>
          <w:rFonts w:ascii="Arial" w:eastAsia="Arial" w:hAnsi="Arial" w:cs="Arial"/>
          <w:color w:val="111111"/>
          <w:sz w:val="24"/>
          <w:szCs w:val="24"/>
        </w:rPr>
        <w:t>problems</w:t>
      </w:r>
    </w:p>
    <w:p w14:paraId="257EE28F" w14:textId="54B42EDE" w:rsidR="0798F58B" w:rsidRDefault="0798F58B" w:rsidP="6507CD3E">
      <w:pPr>
        <w:pStyle w:val="ListParagraph"/>
        <w:numPr>
          <w:ilvl w:val="0"/>
          <w:numId w:val="9"/>
        </w:numPr>
        <w:rPr>
          <w:color w:val="111111"/>
          <w:sz w:val="24"/>
          <w:szCs w:val="24"/>
        </w:rPr>
      </w:pPr>
      <w:r w:rsidRPr="6507CD3E">
        <w:rPr>
          <w:rFonts w:ascii="Arial" w:eastAsia="Arial" w:hAnsi="Arial" w:cs="Arial"/>
          <w:color w:val="111111"/>
          <w:sz w:val="24"/>
          <w:szCs w:val="24"/>
        </w:rPr>
        <w:t>Late term pregnancy</w:t>
      </w:r>
    </w:p>
    <w:p w14:paraId="070F5A71" w14:textId="383484E0" w:rsidR="0798F58B" w:rsidRDefault="0798F58B" w:rsidP="6507CD3E">
      <w:pPr>
        <w:pStyle w:val="ListParagraph"/>
        <w:numPr>
          <w:ilvl w:val="0"/>
          <w:numId w:val="9"/>
        </w:numPr>
        <w:rPr>
          <w:color w:val="111111"/>
          <w:sz w:val="24"/>
          <w:szCs w:val="24"/>
        </w:rPr>
      </w:pPr>
      <w:r w:rsidRPr="6507CD3E">
        <w:rPr>
          <w:rFonts w:ascii="Arial" w:eastAsia="Arial" w:hAnsi="Arial" w:cs="Arial"/>
          <w:color w:val="111111"/>
          <w:sz w:val="24"/>
          <w:szCs w:val="24"/>
        </w:rPr>
        <w:t>To protect cold and flu</w:t>
      </w:r>
    </w:p>
    <w:p w14:paraId="07C81D2B" w14:textId="1AC64370" w:rsidR="01142C53" w:rsidRDefault="01142C53" w:rsidP="6507CD3E">
      <w:pPr>
        <w:pStyle w:val="ListParagraph"/>
        <w:numPr>
          <w:ilvl w:val="0"/>
          <w:numId w:val="9"/>
        </w:numPr>
        <w:rPr>
          <w:rFonts w:ascii="Arial" w:eastAsia="Arial" w:hAnsi="Arial" w:cs="Arial"/>
          <w:color w:val="111111"/>
          <w:sz w:val="24"/>
          <w:szCs w:val="24"/>
        </w:rPr>
      </w:pPr>
      <w:r w:rsidRPr="6507CD3E">
        <w:rPr>
          <w:rFonts w:ascii="Arial" w:eastAsia="Arial" w:hAnsi="Arial" w:cs="Arial"/>
          <w:color w:val="111111"/>
          <w:sz w:val="24"/>
          <w:szCs w:val="24"/>
        </w:rPr>
        <w:t>Help with the circulation of blood</w:t>
      </w:r>
    </w:p>
    <w:p w14:paraId="27DDD521" w14:textId="798C18D1" w:rsidR="01142C53" w:rsidRDefault="01142C53" w:rsidP="6507CD3E">
      <w:pPr>
        <w:pStyle w:val="ListParagraph"/>
        <w:numPr>
          <w:ilvl w:val="0"/>
          <w:numId w:val="9"/>
        </w:numPr>
        <w:rPr>
          <w:rFonts w:ascii="Arial" w:eastAsia="Arial" w:hAnsi="Arial" w:cs="Arial"/>
          <w:color w:val="111111"/>
          <w:sz w:val="24"/>
          <w:szCs w:val="24"/>
        </w:rPr>
      </w:pPr>
      <w:r w:rsidRPr="6507CD3E">
        <w:rPr>
          <w:rFonts w:ascii="Arial" w:eastAsia="Arial" w:hAnsi="Arial" w:cs="Arial"/>
          <w:color w:val="111111"/>
          <w:sz w:val="24"/>
          <w:szCs w:val="24"/>
        </w:rPr>
        <w:t>Acupuncture points stimulation</w:t>
      </w:r>
    </w:p>
    <w:p w14:paraId="78B6E3CD" w14:textId="01D1C839" w:rsidR="3D0F809B" w:rsidRDefault="3D0F809B" w:rsidP="6507CD3E">
      <w:pPr>
        <w:rPr>
          <w:rFonts w:ascii="Arial" w:eastAsia="Arial" w:hAnsi="Arial" w:cs="Arial"/>
          <w:b/>
          <w:bCs/>
          <w:sz w:val="24"/>
          <w:szCs w:val="24"/>
        </w:rPr>
      </w:pPr>
      <w:r w:rsidRPr="6507CD3E">
        <w:rPr>
          <w:rFonts w:ascii="Arial" w:eastAsia="Arial" w:hAnsi="Arial" w:cs="Arial"/>
          <w:b/>
          <w:bCs/>
          <w:sz w:val="24"/>
          <w:szCs w:val="24"/>
        </w:rPr>
        <w:t xml:space="preserve">The </w:t>
      </w:r>
      <w:r w:rsidR="67908576" w:rsidRPr="6507CD3E">
        <w:rPr>
          <w:rFonts w:ascii="Arial" w:eastAsia="Arial" w:hAnsi="Arial" w:cs="Arial"/>
          <w:b/>
          <w:bCs/>
          <w:sz w:val="24"/>
          <w:szCs w:val="24"/>
        </w:rPr>
        <w:t>B</w:t>
      </w:r>
      <w:r w:rsidR="3338FA3D" w:rsidRPr="6507CD3E">
        <w:rPr>
          <w:rFonts w:ascii="Arial" w:eastAsia="Arial" w:hAnsi="Arial" w:cs="Arial"/>
          <w:b/>
          <w:bCs/>
          <w:sz w:val="24"/>
          <w:szCs w:val="24"/>
        </w:rPr>
        <w:t>enefits</w:t>
      </w:r>
      <w:r w:rsidRPr="6507CD3E">
        <w:rPr>
          <w:rFonts w:ascii="Arial" w:eastAsia="Arial" w:hAnsi="Arial" w:cs="Arial"/>
          <w:b/>
          <w:bCs/>
          <w:sz w:val="24"/>
          <w:szCs w:val="24"/>
        </w:rPr>
        <w:t xml:space="preserve"> of Moxibustion</w:t>
      </w:r>
    </w:p>
    <w:p w14:paraId="062F4777" w14:textId="50A9DF7A" w:rsidR="393EFABC" w:rsidRDefault="393EFABC" w:rsidP="6507CD3E">
      <w:pPr>
        <w:jc w:val="both"/>
        <w:rPr>
          <w:rFonts w:ascii="Arial" w:eastAsia="Arial" w:hAnsi="Arial" w:cs="Arial"/>
          <w:color w:val="111111"/>
          <w:sz w:val="24"/>
          <w:szCs w:val="24"/>
        </w:rPr>
      </w:pPr>
      <w:r w:rsidRPr="6507CD3E">
        <w:rPr>
          <w:rFonts w:ascii="Arial" w:eastAsia="Arial" w:hAnsi="Arial" w:cs="Arial"/>
          <w:color w:val="000000" w:themeColor="text1"/>
          <w:sz w:val="24"/>
          <w:szCs w:val="24"/>
        </w:rPr>
        <w:t>(</w:t>
      </w:r>
      <w:r w:rsidR="18F34F40" w:rsidRPr="6507CD3E">
        <w:rPr>
          <w:rFonts w:ascii="Arial" w:eastAsia="Arial" w:hAnsi="Arial" w:cs="Arial"/>
          <w:color w:val="000000" w:themeColor="text1"/>
          <w:sz w:val="24"/>
          <w:szCs w:val="24"/>
        </w:rPr>
        <w:t>Health</w:t>
      </w:r>
      <w:r w:rsidR="5941E2E4" w:rsidRPr="6507CD3E">
        <w:rPr>
          <w:rFonts w:ascii="Arial" w:eastAsia="Arial" w:hAnsi="Arial" w:cs="Arial"/>
          <w:color w:val="000000" w:themeColor="text1"/>
          <w:sz w:val="24"/>
          <w:szCs w:val="24"/>
        </w:rPr>
        <w:t xml:space="preserve"> and </w:t>
      </w:r>
      <w:r w:rsidR="18F34F40" w:rsidRPr="6507CD3E">
        <w:rPr>
          <w:rFonts w:ascii="Arial" w:eastAsia="Arial" w:hAnsi="Arial" w:cs="Arial"/>
          <w:color w:val="000000" w:themeColor="text1"/>
          <w:sz w:val="24"/>
          <w:szCs w:val="24"/>
        </w:rPr>
        <w:t xml:space="preserve">care UK, </w:t>
      </w:r>
      <w:r w:rsidRPr="6507CD3E">
        <w:rPr>
          <w:rFonts w:ascii="Arial" w:eastAsia="Arial" w:hAnsi="Arial" w:cs="Arial"/>
          <w:color w:val="000000" w:themeColor="text1"/>
          <w:sz w:val="24"/>
          <w:szCs w:val="24"/>
        </w:rPr>
        <w:t>Benefits of Moxibustion Therapy, 2020)</w:t>
      </w:r>
      <w:r w:rsidRPr="6507CD3E">
        <w:rPr>
          <w:rFonts w:ascii="Arial" w:eastAsia="Arial" w:hAnsi="Arial" w:cs="Arial"/>
          <w:color w:val="111111"/>
          <w:sz w:val="24"/>
          <w:szCs w:val="24"/>
        </w:rPr>
        <w:t xml:space="preserve"> </w:t>
      </w:r>
      <w:r w:rsidR="19B50CE0" w:rsidRPr="6507CD3E">
        <w:rPr>
          <w:rFonts w:ascii="Arial" w:eastAsia="Arial" w:hAnsi="Arial" w:cs="Arial"/>
          <w:color w:val="111111"/>
          <w:sz w:val="24"/>
          <w:szCs w:val="24"/>
        </w:rPr>
        <w:t>“It may sound like pseudoscience, but scientists and health experts have been battling over the usefulness of moxibustion for a while. A 2009 study discovered that moxibustion reduced both the frequency and severity of hot flashes in postmenopausal women”.</w:t>
      </w:r>
    </w:p>
    <w:p w14:paraId="2752A2D1" w14:textId="0B4A00E7" w:rsidR="38D3450D" w:rsidRDefault="38D3450D" w:rsidP="6507CD3E">
      <w:pPr>
        <w:jc w:val="both"/>
        <w:rPr>
          <w:rFonts w:ascii="Arial" w:eastAsia="Arial" w:hAnsi="Arial" w:cs="Arial"/>
          <w:color w:val="000000" w:themeColor="text1"/>
          <w:sz w:val="24"/>
          <w:szCs w:val="24"/>
        </w:rPr>
      </w:pPr>
      <w:r w:rsidRPr="6507CD3E">
        <w:rPr>
          <w:rFonts w:ascii="Arial" w:eastAsia="Arial" w:hAnsi="Arial" w:cs="Arial"/>
          <w:sz w:val="24"/>
          <w:szCs w:val="24"/>
        </w:rPr>
        <w:t>“</w:t>
      </w:r>
      <w:r w:rsidR="1C2F796D" w:rsidRPr="6507CD3E">
        <w:rPr>
          <w:rFonts w:ascii="Arial" w:eastAsia="Arial" w:hAnsi="Arial" w:cs="Arial"/>
          <w:sz w:val="24"/>
          <w:szCs w:val="24"/>
        </w:rPr>
        <w:t xml:space="preserve">The British Acupuncture Council (BAcC) is delighted to see that acupuncture </w:t>
      </w:r>
      <w:r w:rsidR="672C5137" w:rsidRPr="6507CD3E">
        <w:rPr>
          <w:rFonts w:ascii="Arial" w:eastAsia="Arial" w:hAnsi="Arial" w:cs="Arial"/>
          <w:sz w:val="24"/>
          <w:szCs w:val="24"/>
        </w:rPr>
        <w:t>amongst other TCM such as moxibustion</w:t>
      </w:r>
      <w:r w:rsidR="0CE4D27E" w:rsidRPr="6507CD3E">
        <w:rPr>
          <w:rFonts w:ascii="Arial" w:eastAsia="Arial" w:hAnsi="Arial" w:cs="Arial"/>
          <w:sz w:val="24"/>
          <w:szCs w:val="24"/>
        </w:rPr>
        <w:t xml:space="preserve"> </w:t>
      </w:r>
      <w:r w:rsidR="1C2F796D" w:rsidRPr="6507CD3E">
        <w:rPr>
          <w:rFonts w:ascii="Arial" w:eastAsia="Arial" w:hAnsi="Arial" w:cs="Arial"/>
          <w:sz w:val="24"/>
          <w:szCs w:val="24"/>
        </w:rPr>
        <w:t>is one of only four treatments to be recommended for chronic pain by the National Institute for Health and Care Excellence (NICE). From now on, painkillers and all other drugs apart from anti-depressants will be off the menu</w:t>
      </w:r>
      <w:r w:rsidR="0B8B1F95" w:rsidRPr="6507CD3E">
        <w:rPr>
          <w:rFonts w:ascii="Arial" w:eastAsia="Arial" w:hAnsi="Arial" w:cs="Arial"/>
          <w:sz w:val="24"/>
          <w:szCs w:val="24"/>
        </w:rPr>
        <w:t>”</w:t>
      </w:r>
      <w:r w:rsidR="1C2F796D" w:rsidRPr="6507CD3E">
        <w:rPr>
          <w:rFonts w:ascii="Arial" w:eastAsia="Arial" w:hAnsi="Arial" w:cs="Arial"/>
          <w:sz w:val="24"/>
          <w:szCs w:val="24"/>
        </w:rPr>
        <w:t>.</w:t>
      </w:r>
      <w:r w:rsidR="59728D82" w:rsidRPr="6507CD3E">
        <w:rPr>
          <w:rFonts w:ascii="Arial" w:eastAsia="Arial" w:hAnsi="Arial" w:cs="Arial"/>
          <w:sz w:val="24"/>
          <w:szCs w:val="24"/>
        </w:rPr>
        <w:t xml:space="preserve">  </w:t>
      </w:r>
      <w:r w:rsidR="59728D82" w:rsidRPr="6507CD3E">
        <w:rPr>
          <w:rFonts w:ascii="Arial" w:eastAsia="Arial" w:hAnsi="Arial" w:cs="Arial"/>
          <w:color w:val="000000" w:themeColor="text1"/>
          <w:sz w:val="24"/>
          <w:szCs w:val="24"/>
        </w:rPr>
        <w:t>(Welcome to the British Acupuncture Council, 2020)</w:t>
      </w:r>
    </w:p>
    <w:p w14:paraId="2051B3B5" w14:textId="36706DC6" w:rsidR="40BDF66F" w:rsidRDefault="40BDF66F" w:rsidP="6507CD3E">
      <w:pPr>
        <w:jc w:val="both"/>
        <w:rPr>
          <w:rFonts w:ascii="Arial" w:eastAsia="Arial" w:hAnsi="Arial" w:cs="Arial"/>
          <w:color w:val="000000" w:themeColor="text1"/>
          <w:sz w:val="24"/>
          <w:szCs w:val="24"/>
        </w:rPr>
      </w:pPr>
      <w:r w:rsidRPr="6507CD3E">
        <w:rPr>
          <w:rFonts w:ascii="Arial" w:eastAsia="Arial" w:hAnsi="Arial" w:cs="Arial"/>
          <w:color w:val="000000" w:themeColor="text1"/>
          <w:sz w:val="24"/>
          <w:szCs w:val="24"/>
        </w:rPr>
        <w:t>“</w:t>
      </w:r>
      <w:r w:rsidRPr="6507CD3E">
        <w:rPr>
          <w:rFonts w:ascii="Arial" w:eastAsia="Arial" w:hAnsi="Arial" w:cs="Arial"/>
          <w:sz w:val="24"/>
          <w:szCs w:val="24"/>
        </w:rPr>
        <w:t>Alternative medicines have been in use for hundreds of years. Complementary and alternative medicines such as acupuncture and herbal medicines are still used all over the world.</w:t>
      </w:r>
    </w:p>
    <w:p w14:paraId="4C48A1F0" w14:textId="240FC8D3" w:rsidR="40BDF66F" w:rsidRDefault="40BDF66F" w:rsidP="6507CD3E">
      <w:pPr>
        <w:jc w:val="both"/>
      </w:pPr>
      <w:r w:rsidRPr="6507CD3E">
        <w:rPr>
          <w:rFonts w:ascii="Arial" w:eastAsia="Arial" w:hAnsi="Arial" w:cs="Arial"/>
          <w:sz w:val="24"/>
          <w:szCs w:val="24"/>
        </w:rPr>
        <w:t>According to WebMD, more than half of adults in the United States use alternative medicine. One of the best-known alternatives is called Moxibustion, a traditional Chinese and Tibetan medicine that is usually accompanied by acupuncture. Moxibustion basics have been in use ever since humans discovered using fire.</w:t>
      </w:r>
    </w:p>
    <w:p w14:paraId="5AB5A33C" w14:textId="789E0C76" w:rsidR="40BDF66F" w:rsidRDefault="40BDF66F" w:rsidP="6507CD3E">
      <w:pPr>
        <w:jc w:val="both"/>
        <w:rPr>
          <w:rFonts w:ascii="Arial" w:eastAsia="Arial" w:hAnsi="Arial" w:cs="Arial"/>
          <w:color w:val="000000" w:themeColor="text1"/>
          <w:sz w:val="24"/>
          <w:szCs w:val="24"/>
        </w:rPr>
      </w:pPr>
      <w:r w:rsidRPr="6507CD3E">
        <w:rPr>
          <w:rFonts w:ascii="Arial" w:eastAsia="Arial" w:hAnsi="Arial" w:cs="Arial"/>
          <w:sz w:val="24"/>
          <w:szCs w:val="24"/>
        </w:rPr>
        <w:t>Starting Moxibustion opens opportunities for someone to reap the benefits of this treatment. Moxibustion has a lot of benefits, from reducing hot flashes to improving blood circulation and heart health. It is an accessible treatment that aims to treat a lot of things”.</w:t>
      </w:r>
      <w:r w:rsidR="0FC3CF5A" w:rsidRPr="6507CD3E">
        <w:rPr>
          <w:rFonts w:ascii="Arial" w:eastAsia="Arial" w:hAnsi="Arial" w:cs="Arial"/>
          <w:sz w:val="24"/>
          <w:szCs w:val="24"/>
        </w:rPr>
        <w:t xml:space="preserve">  </w:t>
      </w:r>
      <w:r w:rsidR="0FC3CF5A" w:rsidRPr="6507CD3E">
        <w:rPr>
          <w:rFonts w:ascii="Arial" w:eastAsia="Arial" w:hAnsi="Arial" w:cs="Arial"/>
          <w:color w:val="000000" w:themeColor="text1"/>
          <w:sz w:val="24"/>
          <w:szCs w:val="24"/>
        </w:rPr>
        <w:t>(Top 10 Health Benefits of Moxibustion Therapy | My Chinese Recipes, 2020)</w:t>
      </w:r>
      <w:r w:rsidR="720DE52F" w:rsidRPr="6507CD3E">
        <w:rPr>
          <w:rFonts w:ascii="Arial" w:eastAsia="Arial" w:hAnsi="Arial" w:cs="Arial"/>
          <w:color w:val="000000" w:themeColor="text1"/>
          <w:sz w:val="24"/>
          <w:szCs w:val="24"/>
        </w:rPr>
        <w:t>.</w:t>
      </w:r>
    </w:p>
    <w:p w14:paraId="53845078" w14:textId="321DC79B" w:rsidR="55909294" w:rsidRDefault="55909294" w:rsidP="6507CD3E">
      <w:pPr>
        <w:jc w:val="both"/>
        <w:rPr>
          <w:rFonts w:ascii="Arial" w:eastAsia="Arial" w:hAnsi="Arial" w:cs="Arial"/>
          <w:sz w:val="24"/>
          <w:szCs w:val="24"/>
        </w:rPr>
      </w:pPr>
      <w:r w:rsidRPr="6507CD3E">
        <w:rPr>
          <w:rFonts w:ascii="Arial" w:eastAsia="Arial" w:hAnsi="Arial" w:cs="Arial"/>
          <w:b/>
          <w:bCs/>
          <w:sz w:val="24"/>
          <w:szCs w:val="24"/>
        </w:rPr>
        <w:t xml:space="preserve">Regulatory Bodies </w:t>
      </w:r>
    </w:p>
    <w:p w14:paraId="55EC09FC" w14:textId="52CA2ABA" w:rsidR="41B50A17" w:rsidRDefault="41B50A17" w:rsidP="6507CD3E">
      <w:pPr>
        <w:jc w:val="both"/>
        <w:rPr>
          <w:rFonts w:ascii="Arial" w:eastAsia="Arial" w:hAnsi="Arial" w:cs="Arial"/>
          <w:sz w:val="24"/>
          <w:szCs w:val="24"/>
        </w:rPr>
      </w:pPr>
      <w:r w:rsidRPr="6507CD3E">
        <w:rPr>
          <w:rFonts w:ascii="Arial" w:eastAsia="Arial" w:hAnsi="Arial" w:cs="Arial"/>
          <w:sz w:val="24"/>
          <w:szCs w:val="24"/>
        </w:rPr>
        <w:t>Legally every</w:t>
      </w:r>
      <w:r w:rsidRPr="6507CD3E">
        <w:rPr>
          <w:rFonts w:ascii="Arial" w:eastAsia="Arial" w:hAnsi="Arial" w:cs="Arial"/>
          <w:b/>
          <w:bCs/>
          <w:sz w:val="24"/>
          <w:szCs w:val="24"/>
        </w:rPr>
        <w:t xml:space="preserve"> </w:t>
      </w:r>
      <w:r w:rsidR="22A1573D" w:rsidRPr="6507CD3E">
        <w:rPr>
          <w:rFonts w:ascii="Arial" w:eastAsia="Arial" w:hAnsi="Arial" w:cs="Arial"/>
          <w:sz w:val="24"/>
          <w:szCs w:val="24"/>
        </w:rPr>
        <w:t>institution gets regulated, monit</w:t>
      </w:r>
      <w:r w:rsidR="740DF452" w:rsidRPr="6507CD3E">
        <w:rPr>
          <w:rFonts w:ascii="Arial" w:eastAsia="Arial" w:hAnsi="Arial" w:cs="Arial"/>
          <w:sz w:val="24"/>
          <w:szCs w:val="24"/>
        </w:rPr>
        <w:t>o</w:t>
      </w:r>
      <w:r w:rsidR="22A1573D" w:rsidRPr="6507CD3E">
        <w:rPr>
          <w:rFonts w:ascii="Arial" w:eastAsia="Arial" w:hAnsi="Arial" w:cs="Arial"/>
          <w:sz w:val="24"/>
          <w:szCs w:val="24"/>
        </w:rPr>
        <w:t>red</w:t>
      </w:r>
      <w:r w:rsidR="057C0DF3" w:rsidRPr="6507CD3E">
        <w:rPr>
          <w:rFonts w:ascii="Arial" w:eastAsia="Arial" w:hAnsi="Arial" w:cs="Arial"/>
          <w:sz w:val="24"/>
          <w:szCs w:val="24"/>
        </w:rPr>
        <w:t xml:space="preserve"> and recommendations are made to improve the quality of care</w:t>
      </w:r>
      <w:r w:rsidR="7DEE2571" w:rsidRPr="6507CD3E">
        <w:rPr>
          <w:rFonts w:ascii="Arial" w:eastAsia="Arial" w:hAnsi="Arial" w:cs="Arial"/>
          <w:sz w:val="24"/>
          <w:szCs w:val="24"/>
        </w:rPr>
        <w:t xml:space="preserve"> and the services they provide.</w:t>
      </w:r>
      <w:r w:rsidR="0A27C96D" w:rsidRPr="6507CD3E">
        <w:rPr>
          <w:rFonts w:ascii="Arial" w:eastAsia="Arial" w:hAnsi="Arial" w:cs="Arial"/>
          <w:sz w:val="24"/>
          <w:szCs w:val="24"/>
        </w:rPr>
        <w:t xml:space="preserve">  These are a few bodies who regulate and set out policies.</w:t>
      </w:r>
    </w:p>
    <w:p w14:paraId="262A6177" w14:textId="06F2CF7C" w:rsidR="3D17AC5A" w:rsidRDefault="3D17AC5A" w:rsidP="6507CD3E">
      <w:pPr>
        <w:pStyle w:val="ListParagraph"/>
        <w:numPr>
          <w:ilvl w:val="0"/>
          <w:numId w:val="7"/>
        </w:numPr>
        <w:jc w:val="both"/>
        <w:rPr>
          <w:rFonts w:ascii="Arial" w:eastAsia="Arial" w:hAnsi="Arial" w:cs="Arial"/>
          <w:color w:val="000000" w:themeColor="text1"/>
          <w:sz w:val="28"/>
          <w:szCs w:val="28"/>
          <w:vertAlign w:val="superscript"/>
        </w:rPr>
      </w:pPr>
      <w:r w:rsidRPr="6507CD3E">
        <w:rPr>
          <w:rFonts w:ascii="Arial" w:eastAsia="Arial" w:hAnsi="Arial" w:cs="Arial"/>
          <w:color w:val="000000" w:themeColor="text1"/>
          <w:sz w:val="28"/>
          <w:szCs w:val="28"/>
          <w:vertAlign w:val="superscript"/>
        </w:rPr>
        <w:t>The easiest way to ensure your practitioner is properly trained is by visiting a British Acupuncture Council (BAcC) member. (British Acupuncture Council,2020).</w:t>
      </w:r>
    </w:p>
    <w:p w14:paraId="28C8F0ED" w14:textId="5036BFA8" w:rsidR="3D17AC5A" w:rsidRDefault="3D17AC5A" w:rsidP="6507CD3E">
      <w:pPr>
        <w:pStyle w:val="ListParagraph"/>
        <w:numPr>
          <w:ilvl w:val="0"/>
          <w:numId w:val="7"/>
        </w:numPr>
        <w:spacing w:line="240" w:lineRule="exact"/>
        <w:jc w:val="both"/>
        <w:rPr>
          <w:rFonts w:ascii="Arial" w:eastAsia="Arial" w:hAnsi="Arial" w:cs="Arial"/>
          <w:color w:val="000000" w:themeColor="text1"/>
          <w:sz w:val="28"/>
          <w:szCs w:val="28"/>
          <w:vertAlign w:val="superscript"/>
        </w:rPr>
      </w:pPr>
      <w:r w:rsidRPr="6507CD3E">
        <w:rPr>
          <w:rFonts w:ascii="Arial" w:eastAsia="Arial" w:hAnsi="Arial" w:cs="Arial"/>
          <w:color w:val="000000" w:themeColor="text1"/>
          <w:sz w:val="28"/>
          <w:szCs w:val="28"/>
          <w:vertAlign w:val="superscript"/>
        </w:rPr>
        <w:t>(</w:t>
      </w:r>
      <w:proofErr w:type="spellStart"/>
      <w:r w:rsidRPr="6507CD3E">
        <w:rPr>
          <w:rFonts w:ascii="Arial" w:eastAsia="Arial" w:hAnsi="Arial" w:cs="Arial"/>
          <w:color w:val="000000" w:themeColor="text1"/>
          <w:sz w:val="28"/>
          <w:szCs w:val="28"/>
          <w:vertAlign w:val="superscript"/>
        </w:rPr>
        <w:t>ChelWest</w:t>
      </w:r>
      <w:proofErr w:type="spellEnd"/>
      <w:r w:rsidRPr="6507CD3E">
        <w:rPr>
          <w:rFonts w:ascii="Arial" w:eastAsia="Arial" w:hAnsi="Arial" w:cs="Arial"/>
          <w:color w:val="000000" w:themeColor="text1"/>
          <w:sz w:val="28"/>
          <w:szCs w:val="28"/>
          <w:vertAlign w:val="superscript"/>
        </w:rPr>
        <w:t xml:space="preserve"> NHS,2020) Published evidence suggests that </w:t>
      </w:r>
      <w:r w:rsidRPr="6507CD3E">
        <w:rPr>
          <w:rFonts w:ascii="Arial" w:eastAsia="Arial" w:hAnsi="Arial" w:cs="Arial"/>
          <w:b/>
          <w:bCs/>
          <w:color w:val="000000" w:themeColor="text1"/>
          <w:sz w:val="28"/>
          <w:szCs w:val="28"/>
          <w:vertAlign w:val="superscript"/>
        </w:rPr>
        <w:t>moxibustion</w:t>
      </w:r>
      <w:r w:rsidRPr="6507CD3E">
        <w:rPr>
          <w:rFonts w:ascii="Arial" w:eastAsia="Arial" w:hAnsi="Arial" w:cs="Arial"/>
          <w:color w:val="000000" w:themeColor="text1"/>
          <w:sz w:val="28"/>
          <w:szCs w:val="28"/>
          <w:vertAlign w:val="superscript"/>
        </w:rPr>
        <w:t xml:space="preserve"> is effective in reducing the need for an external cephalic version (ECV).</w:t>
      </w:r>
    </w:p>
    <w:p w14:paraId="7DCC1BBE" w14:textId="585EFB81" w:rsidR="3D17AC5A" w:rsidRDefault="3D17AC5A" w:rsidP="6507CD3E">
      <w:pPr>
        <w:pStyle w:val="ListParagraph"/>
        <w:numPr>
          <w:ilvl w:val="0"/>
          <w:numId w:val="7"/>
        </w:numPr>
        <w:spacing w:line="240" w:lineRule="exact"/>
        <w:jc w:val="both"/>
        <w:rPr>
          <w:rFonts w:ascii="Arial" w:eastAsia="Arial" w:hAnsi="Arial" w:cs="Arial"/>
          <w:color w:val="000000" w:themeColor="text1"/>
          <w:sz w:val="28"/>
          <w:szCs w:val="28"/>
          <w:vertAlign w:val="superscript"/>
        </w:rPr>
      </w:pPr>
      <w:r w:rsidRPr="6507CD3E">
        <w:rPr>
          <w:rFonts w:ascii="Arial" w:eastAsia="Arial" w:hAnsi="Arial" w:cs="Arial"/>
          <w:color w:val="000000" w:themeColor="text1"/>
          <w:sz w:val="28"/>
          <w:szCs w:val="28"/>
          <w:vertAlign w:val="superscript"/>
        </w:rPr>
        <w:t xml:space="preserve">Nation Institute </w:t>
      </w:r>
      <w:r w:rsidR="0179418A" w:rsidRPr="6507CD3E">
        <w:rPr>
          <w:rFonts w:ascii="Arial" w:eastAsia="Arial" w:hAnsi="Arial" w:cs="Arial"/>
          <w:color w:val="000000" w:themeColor="text1"/>
          <w:sz w:val="28"/>
          <w:szCs w:val="28"/>
          <w:vertAlign w:val="superscript"/>
        </w:rPr>
        <w:t>for</w:t>
      </w:r>
      <w:r w:rsidRPr="6507CD3E">
        <w:rPr>
          <w:rFonts w:ascii="Arial" w:eastAsia="Arial" w:hAnsi="Arial" w:cs="Arial"/>
          <w:color w:val="000000" w:themeColor="text1"/>
          <w:sz w:val="28"/>
          <w:szCs w:val="28"/>
          <w:vertAlign w:val="superscript"/>
        </w:rPr>
        <w:t xml:space="preserve"> Health and Care Excellence, NICE (Find guidance, 2020) regularly monitors the use of allopathic medicine.</w:t>
      </w:r>
    </w:p>
    <w:p w14:paraId="76447F19" w14:textId="5F8C6FDA" w:rsidR="596F6523" w:rsidRDefault="596F6523" w:rsidP="6507CD3E">
      <w:pPr>
        <w:jc w:val="both"/>
        <w:rPr>
          <w:rFonts w:ascii="Arial" w:eastAsia="Arial" w:hAnsi="Arial" w:cs="Arial"/>
          <w:b/>
          <w:bCs/>
          <w:sz w:val="24"/>
          <w:szCs w:val="24"/>
        </w:rPr>
      </w:pPr>
      <w:r w:rsidRPr="6507CD3E">
        <w:rPr>
          <w:rFonts w:ascii="Arial" w:eastAsia="Arial" w:hAnsi="Arial" w:cs="Arial"/>
          <w:b/>
          <w:bCs/>
          <w:sz w:val="24"/>
          <w:szCs w:val="24"/>
        </w:rPr>
        <w:t>Conclusion</w:t>
      </w:r>
    </w:p>
    <w:p w14:paraId="0340F702" w14:textId="703FC961" w:rsidR="1C23D595" w:rsidRDefault="1C23D595" w:rsidP="6507CD3E">
      <w:pPr>
        <w:jc w:val="both"/>
        <w:rPr>
          <w:rFonts w:ascii="Arial" w:eastAsia="Arial" w:hAnsi="Arial" w:cs="Arial"/>
          <w:sz w:val="24"/>
          <w:szCs w:val="24"/>
        </w:rPr>
      </w:pPr>
      <w:r w:rsidRPr="6507CD3E">
        <w:rPr>
          <w:rFonts w:ascii="Arial" w:eastAsia="Arial" w:hAnsi="Arial" w:cs="Arial"/>
          <w:sz w:val="24"/>
          <w:szCs w:val="24"/>
        </w:rPr>
        <w:t>Allopathic medicine is widely known and is the most conventional way of treating illnesses especially in the western world.  Mostly people will result to allopathic medication because of the direct access and prescription is widely available from pharma</w:t>
      </w:r>
      <w:r w:rsidR="5A1D1DCA" w:rsidRPr="6507CD3E">
        <w:rPr>
          <w:rFonts w:ascii="Arial" w:eastAsia="Arial" w:hAnsi="Arial" w:cs="Arial"/>
          <w:sz w:val="24"/>
          <w:szCs w:val="24"/>
        </w:rPr>
        <w:t xml:space="preserve">cist, general practitioners and hospital doctors.  </w:t>
      </w:r>
    </w:p>
    <w:p w14:paraId="2A90B2D4" w14:textId="3FAC6126" w:rsidR="5A1D1DCA" w:rsidRDefault="5A1D1DCA" w:rsidP="6507CD3E">
      <w:pPr>
        <w:jc w:val="both"/>
        <w:rPr>
          <w:rFonts w:ascii="Arial" w:eastAsia="Arial" w:hAnsi="Arial" w:cs="Arial"/>
          <w:sz w:val="24"/>
          <w:szCs w:val="24"/>
        </w:rPr>
      </w:pPr>
      <w:r w:rsidRPr="6507CD3E">
        <w:rPr>
          <w:rFonts w:ascii="Arial" w:eastAsia="Arial" w:hAnsi="Arial" w:cs="Arial"/>
          <w:sz w:val="24"/>
          <w:szCs w:val="24"/>
        </w:rPr>
        <w:t xml:space="preserve">However, TCM can also be effective in healing several </w:t>
      </w:r>
      <w:r w:rsidR="27F87031" w:rsidRPr="6507CD3E">
        <w:rPr>
          <w:rFonts w:ascii="Arial" w:eastAsia="Arial" w:hAnsi="Arial" w:cs="Arial"/>
          <w:sz w:val="24"/>
          <w:szCs w:val="24"/>
        </w:rPr>
        <w:t>illnesses</w:t>
      </w:r>
      <w:r w:rsidR="663CA3D2" w:rsidRPr="6507CD3E">
        <w:rPr>
          <w:rFonts w:ascii="Arial" w:eastAsia="Arial" w:hAnsi="Arial" w:cs="Arial"/>
          <w:sz w:val="24"/>
          <w:szCs w:val="24"/>
        </w:rPr>
        <w:t xml:space="preserve"> if used individually o</w:t>
      </w:r>
      <w:r w:rsidR="7948DE00" w:rsidRPr="6507CD3E">
        <w:rPr>
          <w:rFonts w:ascii="Arial" w:eastAsia="Arial" w:hAnsi="Arial" w:cs="Arial"/>
          <w:sz w:val="24"/>
          <w:szCs w:val="24"/>
        </w:rPr>
        <w:t>r</w:t>
      </w:r>
      <w:r w:rsidR="663CA3D2" w:rsidRPr="6507CD3E">
        <w:rPr>
          <w:rFonts w:ascii="Arial" w:eastAsia="Arial" w:hAnsi="Arial" w:cs="Arial"/>
          <w:sz w:val="24"/>
          <w:szCs w:val="24"/>
        </w:rPr>
        <w:t xml:space="preserve"> at times combined with allopathic </w:t>
      </w:r>
      <w:r w:rsidR="192E105D" w:rsidRPr="6507CD3E">
        <w:rPr>
          <w:rFonts w:ascii="Arial" w:eastAsia="Arial" w:hAnsi="Arial" w:cs="Arial"/>
          <w:sz w:val="24"/>
          <w:szCs w:val="24"/>
        </w:rPr>
        <w:t>medicine</w:t>
      </w:r>
      <w:r w:rsidR="663CA3D2" w:rsidRPr="6507CD3E">
        <w:rPr>
          <w:rFonts w:ascii="Arial" w:eastAsia="Arial" w:hAnsi="Arial" w:cs="Arial"/>
          <w:sz w:val="24"/>
          <w:szCs w:val="24"/>
        </w:rPr>
        <w:t xml:space="preserve">.  </w:t>
      </w:r>
      <w:r w:rsidR="6A36B3B3" w:rsidRPr="6507CD3E">
        <w:rPr>
          <w:rFonts w:ascii="Arial" w:eastAsia="Arial" w:hAnsi="Arial" w:cs="Arial"/>
          <w:sz w:val="24"/>
          <w:szCs w:val="24"/>
        </w:rPr>
        <w:t xml:space="preserve">The NHS UK, and the WHO have both endorsed </w:t>
      </w:r>
      <w:r w:rsidR="3D37C93E" w:rsidRPr="6507CD3E">
        <w:rPr>
          <w:rFonts w:ascii="Arial" w:eastAsia="Arial" w:hAnsi="Arial" w:cs="Arial"/>
          <w:sz w:val="24"/>
          <w:szCs w:val="24"/>
        </w:rPr>
        <w:t xml:space="preserve">moxibustion as a method of treatment for many </w:t>
      </w:r>
      <w:r w:rsidR="395464B2" w:rsidRPr="6507CD3E">
        <w:rPr>
          <w:rFonts w:ascii="Arial" w:eastAsia="Arial" w:hAnsi="Arial" w:cs="Arial"/>
          <w:sz w:val="24"/>
          <w:szCs w:val="24"/>
        </w:rPr>
        <w:t>illnesses</w:t>
      </w:r>
      <w:r w:rsidR="3D37C93E" w:rsidRPr="6507CD3E">
        <w:rPr>
          <w:rFonts w:ascii="Arial" w:eastAsia="Arial" w:hAnsi="Arial" w:cs="Arial"/>
          <w:sz w:val="24"/>
          <w:szCs w:val="24"/>
        </w:rPr>
        <w:t xml:space="preserve">. </w:t>
      </w:r>
      <w:r w:rsidR="722040B1" w:rsidRPr="6507CD3E">
        <w:rPr>
          <w:rFonts w:ascii="Arial" w:eastAsia="Arial" w:hAnsi="Arial" w:cs="Arial"/>
          <w:sz w:val="24"/>
          <w:szCs w:val="24"/>
        </w:rPr>
        <w:t xml:space="preserve"> The </w:t>
      </w:r>
      <w:r w:rsidR="463BD560" w:rsidRPr="6507CD3E">
        <w:rPr>
          <w:rFonts w:ascii="Arial" w:eastAsia="Arial" w:hAnsi="Arial" w:cs="Arial"/>
          <w:sz w:val="24"/>
          <w:szCs w:val="24"/>
        </w:rPr>
        <w:t xml:space="preserve">treatment by moxibustion has recorded </w:t>
      </w:r>
      <w:r w:rsidR="71A74EAA" w:rsidRPr="6507CD3E">
        <w:rPr>
          <w:rFonts w:ascii="Arial" w:eastAsia="Arial" w:hAnsi="Arial" w:cs="Arial"/>
          <w:sz w:val="24"/>
          <w:szCs w:val="24"/>
        </w:rPr>
        <w:t>very little side effect.  However, some have complained of ski</w:t>
      </w:r>
      <w:r w:rsidR="62A056D2" w:rsidRPr="6507CD3E">
        <w:rPr>
          <w:rFonts w:ascii="Arial" w:eastAsia="Arial" w:hAnsi="Arial" w:cs="Arial"/>
          <w:sz w:val="24"/>
          <w:szCs w:val="24"/>
        </w:rPr>
        <w:t>n burns.</w:t>
      </w:r>
      <w:r w:rsidR="463BD560" w:rsidRPr="6507CD3E">
        <w:rPr>
          <w:rFonts w:ascii="Arial" w:eastAsia="Arial" w:hAnsi="Arial" w:cs="Arial"/>
          <w:sz w:val="24"/>
          <w:szCs w:val="24"/>
        </w:rPr>
        <w:t xml:space="preserve"> </w:t>
      </w:r>
    </w:p>
    <w:p w14:paraId="38F440D3" w14:textId="345849C2" w:rsidR="04F5FCE6" w:rsidRDefault="04F5FCE6" w:rsidP="6507CD3E">
      <w:pPr>
        <w:jc w:val="both"/>
        <w:rPr>
          <w:rFonts w:ascii="Arial" w:eastAsia="Arial" w:hAnsi="Arial" w:cs="Arial"/>
          <w:sz w:val="24"/>
          <w:szCs w:val="24"/>
        </w:rPr>
      </w:pPr>
      <w:r w:rsidRPr="6507CD3E">
        <w:rPr>
          <w:rFonts w:ascii="Arial" w:eastAsia="Arial" w:hAnsi="Arial" w:cs="Arial"/>
          <w:sz w:val="24"/>
          <w:szCs w:val="24"/>
        </w:rPr>
        <w:t>Prescription medicines</w:t>
      </w:r>
      <w:r w:rsidR="6B8047AE" w:rsidRPr="6507CD3E">
        <w:rPr>
          <w:rFonts w:ascii="Arial" w:eastAsia="Arial" w:hAnsi="Arial" w:cs="Arial"/>
          <w:sz w:val="24"/>
          <w:szCs w:val="24"/>
        </w:rPr>
        <w:t xml:space="preserve"> have been around for decades, and the norm for trea</w:t>
      </w:r>
      <w:r w:rsidR="4305FC67" w:rsidRPr="6507CD3E">
        <w:rPr>
          <w:rFonts w:ascii="Arial" w:eastAsia="Arial" w:hAnsi="Arial" w:cs="Arial"/>
          <w:sz w:val="24"/>
          <w:szCs w:val="24"/>
        </w:rPr>
        <w:t xml:space="preserve">ting illnesses however there </w:t>
      </w:r>
      <w:r w:rsidR="1C5C5878" w:rsidRPr="6507CD3E">
        <w:rPr>
          <w:rFonts w:ascii="Arial" w:eastAsia="Arial" w:hAnsi="Arial" w:cs="Arial"/>
          <w:sz w:val="24"/>
          <w:szCs w:val="24"/>
        </w:rPr>
        <w:t>are</w:t>
      </w:r>
      <w:r w:rsidR="4305FC67" w:rsidRPr="6507CD3E">
        <w:rPr>
          <w:rFonts w:ascii="Arial" w:eastAsia="Arial" w:hAnsi="Arial" w:cs="Arial"/>
          <w:sz w:val="24"/>
          <w:szCs w:val="24"/>
        </w:rPr>
        <w:t xml:space="preserve"> </w:t>
      </w:r>
      <w:r w:rsidR="24B726DA" w:rsidRPr="6507CD3E">
        <w:rPr>
          <w:rFonts w:ascii="Arial" w:eastAsia="Arial" w:hAnsi="Arial" w:cs="Arial"/>
          <w:sz w:val="24"/>
          <w:szCs w:val="24"/>
        </w:rPr>
        <w:t>several</w:t>
      </w:r>
      <w:r w:rsidR="4305FC67" w:rsidRPr="6507CD3E">
        <w:rPr>
          <w:rFonts w:ascii="Arial" w:eastAsia="Arial" w:hAnsi="Arial" w:cs="Arial"/>
          <w:sz w:val="24"/>
          <w:szCs w:val="24"/>
        </w:rPr>
        <w:t xml:space="preserve"> p</w:t>
      </w:r>
      <w:r w:rsidR="7C74BD61" w:rsidRPr="6507CD3E">
        <w:rPr>
          <w:rFonts w:ascii="Arial" w:eastAsia="Arial" w:hAnsi="Arial" w:cs="Arial"/>
          <w:sz w:val="24"/>
          <w:szCs w:val="24"/>
        </w:rPr>
        <w:t>eople who have started to use other therapies such as moxibustion an</w:t>
      </w:r>
      <w:r w:rsidR="4A4731EB" w:rsidRPr="6507CD3E">
        <w:rPr>
          <w:rFonts w:ascii="Arial" w:eastAsia="Arial" w:hAnsi="Arial" w:cs="Arial"/>
          <w:sz w:val="24"/>
          <w:szCs w:val="24"/>
        </w:rPr>
        <w:t>d acupuncture (</w:t>
      </w:r>
      <w:r w:rsidR="3576BA93" w:rsidRPr="6507CD3E">
        <w:rPr>
          <w:rFonts w:ascii="Arial" w:eastAsia="Arial" w:hAnsi="Arial" w:cs="Arial"/>
          <w:sz w:val="24"/>
          <w:szCs w:val="24"/>
        </w:rPr>
        <w:t>TCM).</w:t>
      </w:r>
    </w:p>
    <w:p w14:paraId="50C174E9" w14:textId="0FFAB0E0" w:rsidR="6507CD3E" w:rsidRDefault="6507CD3E" w:rsidP="6507CD3E">
      <w:pPr>
        <w:jc w:val="both"/>
        <w:rPr>
          <w:rFonts w:ascii="Arial" w:eastAsia="Arial" w:hAnsi="Arial" w:cs="Arial"/>
          <w:b/>
          <w:bCs/>
          <w:sz w:val="24"/>
          <w:szCs w:val="24"/>
        </w:rPr>
      </w:pPr>
    </w:p>
    <w:p w14:paraId="61DBFF0D" w14:textId="6C5757A7" w:rsidR="6507CD3E" w:rsidRDefault="6507CD3E" w:rsidP="6507CD3E">
      <w:pPr>
        <w:jc w:val="both"/>
        <w:rPr>
          <w:rFonts w:ascii="Arial" w:eastAsia="Arial" w:hAnsi="Arial" w:cs="Arial"/>
          <w:b/>
          <w:bCs/>
          <w:sz w:val="24"/>
          <w:szCs w:val="24"/>
        </w:rPr>
      </w:pPr>
    </w:p>
    <w:p w14:paraId="7001ADCB" w14:textId="418D6344" w:rsidR="659C468B" w:rsidRDefault="659C468B" w:rsidP="6507CD3E">
      <w:pPr>
        <w:jc w:val="both"/>
        <w:rPr>
          <w:rFonts w:ascii="Arial" w:eastAsia="Arial" w:hAnsi="Arial" w:cs="Arial"/>
          <w:b/>
          <w:bCs/>
          <w:sz w:val="24"/>
          <w:szCs w:val="24"/>
        </w:rPr>
      </w:pPr>
      <w:r w:rsidRPr="6507CD3E">
        <w:rPr>
          <w:rFonts w:ascii="Arial" w:eastAsia="Arial" w:hAnsi="Arial" w:cs="Arial"/>
          <w:b/>
          <w:bCs/>
          <w:sz w:val="24"/>
          <w:szCs w:val="24"/>
        </w:rPr>
        <w:t>Reference</w:t>
      </w:r>
    </w:p>
    <w:p w14:paraId="20F9CAE5" w14:textId="2D0F21D8" w:rsidR="68D156E8" w:rsidRDefault="68D156E8" w:rsidP="6507CD3E">
      <w:pPr>
        <w:pStyle w:val="ListParagraph"/>
        <w:numPr>
          <w:ilvl w:val="0"/>
          <w:numId w:val="6"/>
        </w:numPr>
        <w:jc w:val="both"/>
        <w:rPr>
          <w:rFonts w:eastAsiaTheme="minorEastAsia"/>
          <w:color w:val="000000" w:themeColor="text1"/>
          <w:sz w:val="24"/>
          <w:szCs w:val="24"/>
        </w:rPr>
      </w:pPr>
      <w:r w:rsidRPr="6507CD3E">
        <w:rPr>
          <w:rFonts w:ascii="Arial" w:eastAsia="Arial" w:hAnsi="Arial" w:cs="Arial"/>
          <w:color w:val="000000" w:themeColor="text1"/>
          <w:sz w:val="24"/>
          <w:szCs w:val="24"/>
        </w:rPr>
        <w:t xml:space="preserve">Acupuncture.org.uk. 2020. </w:t>
      </w:r>
      <w:r w:rsidRPr="6507CD3E">
        <w:rPr>
          <w:rFonts w:ascii="Arial" w:eastAsia="Arial" w:hAnsi="Arial" w:cs="Arial"/>
          <w:i/>
          <w:iCs/>
          <w:color w:val="000000" w:themeColor="text1"/>
          <w:sz w:val="24"/>
          <w:szCs w:val="24"/>
        </w:rPr>
        <w:t>Welcome To The British Acupuncture Council</w:t>
      </w:r>
      <w:r w:rsidRPr="6507CD3E">
        <w:rPr>
          <w:rFonts w:ascii="Arial" w:eastAsia="Arial" w:hAnsi="Arial" w:cs="Arial"/>
          <w:color w:val="000000" w:themeColor="text1"/>
          <w:sz w:val="24"/>
          <w:szCs w:val="24"/>
        </w:rPr>
        <w:t>. [online] Available at: &lt;https://www.acupuncture.org.uk/&gt; [Accessed 16 August 2020].</w:t>
      </w:r>
    </w:p>
    <w:p w14:paraId="26739B18" w14:textId="527F1E6E" w:rsidR="686BF9BE" w:rsidRDefault="686BF9BE" w:rsidP="6507CD3E">
      <w:pPr>
        <w:pStyle w:val="ListParagraph"/>
        <w:numPr>
          <w:ilvl w:val="0"/>
          <w:numId w:val="6"/>
        </w:numPr>
        <w:jc w:val="both"/>
        <w:rPr>
          <w:rFonts w:ascii="Arial" w:eastAsia="Arial" w:hAnsi="Arial" w:cs="Arial"/>
          <w:color w:val="000000" w:themeColor="text1"/>
          <w:sz w:val="24"/>
          <w:szCs w:val="24"/>
        </w:rPr>
      </w:pPr>
      <w:r w:rsidRPr="6507CD3E">
        <w:rPr>
          <w:rFonts w:ascii="Arial" w:eastAsia="Arial" w:hAnsi="Arial" w:cs="Arial"/>
          <w:color w:val="000000" w:themeColor="text1"/>
          <w:sz w:val="24"/>
          <w:szCs w:val="24"/>
        </w:rPr>
        <w:t xml:space="preserve">Chelwest.nhs.uk. 2020. </w:t>
      </w:r>
      <w:r w:rsidRPr="6507CD3E">
        <w:rPr>
          <w:rFonts w:ascii="Arial" w:eastAsia="Arial" w:hAnsi="Arial" w:cs="Arial"/>
          <w:i/>
          <w:iCs/>
          <w:color w:val="000000" w:themeColor="text1"/>
          <w:sz w:val="24"/>
          <w:szCs w:val="24"/>
        </w:rPr>
        <w:t>Breech Baby — Chelsea And Westminster Hospital NHS Foundation Trust</w:t>
      </w:r>
      <w:r w:rsidRPr="6507CD3E">
        <w:rPr>
          <w:rFonts w:ascii="Arial" w:eastAsia="Arial" w:hAnsi="Arial" w:cs="Arial"/>
          <w:color w:val="000000" w:themeColor="text1"/>
          <w:sz w:val="24"/>
          <w:szCs w:val="24"/>
        </w:rPr>
        <w:t>. [online] Available at: &lt;https://www.chelwest.nhs.uk/services/maternity/our-services/your-pregnancy/a-breech-baby&gt; [Accessed 1</w:t>
      </w:r>
      <w:r w:rsidR="22EE6AF0" w:rsidRPr="6507CD3E">
        <w:rPr>
          <w:rFonts w:ascii="Arial" w:eastAsia="Arial" w:hAnsi="Arial" w:cs="Arial"/>
          <w:color w:val="000000" w:themeColor="text1"/>
          <w:sz w:val="24"/>
          <w:szCs w:val="24"/>
        </w:rPr>
        <w:t>7</w:t>
      </w:r>
      <w:r w:rsidRPr="6507CD3E">
        <w:rPr>
          <w:rFonts w:ascii="Arial" w:eastAsia="Arial" w:hAnsi="Arial" w:cs="Arial"/>
          <w:color w:val="000000" w:themeColor="text1"/>
          <w:sz w:val="24"/>
          <w:szCs w:val="24"/>
        </w:rPr>
        <w:t xml:space="preserve"> August 2020].</w:t>
      </w:r>
    </w:p>
    <w:p w14:paraId="469492FA" w14:textId="1BA511A0" w:rsidR="501A17E8" w:rsidRDefault="501A17E8" w:rsidP="6507CD3E">
      <w:pPr>
        <w:pStyle w:val="ListParagraph"/>
        <w:numPr>
          <w:ilvl w:val="0"/>
          <w:numId w:val="6"/>
        </w:numPr>
        <w:jc w:val="both"/>
        <w:rPr>
          <w:rFonts w:ascii="Arial" w:eastAsia="Arial" w:hAnsi="Arial" w:cs="Arial"/>
          <w:color w:val="000000" w:themeColor="text1"/>
          <w:sz w:val="24"/>
          <w:szCs w:val="24"/>
        </w:rPr>
      </w:pPr>
      <w:r w:rsidRPr="6507CD3E">
        <w:rPr>
          <w:rFonts w:ascii="Arial" w:eastAsia="Arial" w:hAnsi="Arial" w:cs="Arial"/>
          <w:color w:val="000000" w:themeColor="text1"/>
          <w:sz w:val="24"/>
          <w:szCs w:val="24"/>
        </w:rPr>
        <w:t xml:space="preserve">Health and Care. 2020. </w:t>
      </w:r>
      <w:r w:rsidRPr="6507CD3E">
        <w:rPr>
          <w:rFonts w:ascii="Arial" w:eastAsia="Arial" w:hAnsi="Arial" w:cs="Arial"/>
          <w:i/>
          <w:iCs/>
          <w:color w:val="000000" w:themeColor="text1"/>
          <w:sz w:val="24"/>
          <w:szCs w:val="24"/>
        </w:rPr>
        <w:t xml:space="preserve">Benefits </w:t>
      </w:r>
      <w:r w:rsidR="249C98B5" w:rsidRPr="6507CD3E">
        <w:rPr>
          <w:rFonts w:ascii="Arial" w:eastAsia="Arial" w:hAnsi="Arial" w:cs="Arial"/>
          <w:i/>
          <w:iCs/>
          <w:color w:val="000000" w:themeColor="text1"/>
          <w:sz w:val="24"/>
          <w:szCs w:val="24"/>
        </w:rPr>
        <w:t>of</w:t>
      </w:r>
      <w:r w:rsidRPr="6507CD3E">
        <w:rPr>
          <w:rFonts w:ascii="Arial" w:eastAsia="Arial" w:hAnsi="Arial" w:cs="Arial"/>
          <w:i/>
          <w:iCs/>
          <w:color w:val="000000" w:themeColor="text1"/>
          <w:sz w:val="24"/>
          <w:szCs w:val="24"/>
        </w:rPr>
        <w:t xml:space="preserve"> Moxibustion Therapy</w:t>
      </w:r>
      <w:r w:rsidRPr="6507CD3E">
        <w:rPr>
          <w:rFonts w:ascii="Arial" w:eastAsia="Arial" w:hAnsi="Arial" w:cs="Arial"/>
          <w:color w:val="000000" w:themeColor="text1"/>
          <w:sz w:val="24"/>
          <w:szCs w:val="24"/>
        </w:rPr>
        <w:t>. [online] Available at: &lt;https://www.healthandcare.co.uk/blog/benefits-of-moxibustion-therapy.html&gt; [Accessed 1</w:t>
      </w:r>
      <w:r w:rsidR="49FA1E99" w:rsidRPr="6507CD3E">
        <w:rPr>
          <w:rFonts w:ascii="Arial" w:eastAsia="Arial" w:hAnsi="Arial" w:cs="Arial"/>
          <w:color w:val="000000" w:themeColor="text1"/>
          <w:sz w:val="24"/>
          <w:szCs w:val="24"/>
        </w:rPr>
        <w:t>6</w:t>
      </w:r>
      <w:r w:rsidRPr="6507CD3E">
        <w:rPr>
          <w:rFonts w:ascii="Arial" w:eastAsia="Arial" w:hAnsi="Arial" w:cs="Arial"/>
          <w:color w:val="000000" w:themeColor="text1"/>
          <w:sz w:val="24"/>
          <w:szCs w:val="24"/>
        </w:rPr>
        <w:t xml:space="preserve"> August 2020]</w:t>
      </w:r>
    </w:p>
    <w:p w14:paraId="0747503D" w14:textId="3031CEC4" w:rsidR="58103107" w:rsidRDefault="58103107" w:rsidP="6507CD3E">
      <w:pPr>
        <w:pStyle w:val="ListParagraph"/>
        <w:numPr>
          <w:ilvl w:val="0"/>
          <w:numId w:val="6"/>
        </w:numPr>
        <w:jc w:val="both"/>
        <w:rPr>
          <w:rFonts w:eastAsiaTheme="minorEastAsia"/>
          <w:color w:val="000000" w:themeColor="text1"/>
          <w:sz w:val="24"/>
          <w:szCs w:val="24"/>
        </w:rPr>
      </w:pPr>
      <w:r w:rsidRPr="6507CD3E">
        <w:rPr>
          <w:rFonts w:ascii="Arial" w:eastAsia="Arial" w:hAnsi="Arial" w:cs="Arial"/>
          <w:color w:val="000000" w:themeColor="text1"/>
          <w:sz w:val="24"/>
          <w:szCs w:val="24"/>
        </w:rPr>
        <w:t xml:space="preserve">My Chinese Recipes. 2020. </w:t>
      </w:r>
      <w:r w:rsidRPr="6507CD3E">
        <w:rPr>
          <w:rFonts w:ascii="Arial" w:eastAsia="Arial" w:hAnsi="Arial" w:cs="Arial"/>
          <w:i/>
          <w:iCs/>
          <w:color w:val="000000" w:themeColor="text1"/>
          <w:sz w:val="24"/>
          <w:szCs w:val="24"/>
        </w:rPr>
        <w:t>Top 10 Health Benefits Of Moxibustion Therapy | My Chinese Recipes</w:t>
      </w:r>
      <w:r w:rsidRPr="6507CD3E">
        <w:rPr>
          <w:rFonts w:ascii="Arial" w:eastAsia="Arial" w:hAnsi="Arial" w:cs="Arial"/>
          <w:color w:val="000000" w:themeColor="text1"/>
          <w:sz w:val="24"/>
          <w:szCs w:val="24"/>
        </w:rPr>
        <w:t>. [online] Available at: &lt;https://www.mychineserecipes.com/top-health-benefits-of-moxibustion-therapy/&gt; [Accessed 18 August 2020].</w:t>
      </w:r>
    </w:p>
    <w:p w14:paraId="02EC7B65" w14:textId="2F7AA733" w:rsidR="002DA160" w:rsidRDefault="002DA160" w:rsidP="6507CD3E">
      <w:pPr>
        <w:pStyle w:val="ListParagraph"/>
        <w:numPr>
          <w:ilvl w:val="0"/>
          <w:numId w:val="6"/>
        </w:numPr>
        <w:jc w:val="both"/>
        <w:rPr>
          <w:rFonts w:ascii="Arial" w:eastAsia="Arial" w:hAnsi="Arial" w:cs="Arial"/>
          <w:color w:val="000000" w:themeColor="text1"/>
          <w:sz w:val="24"/>
          <w:szCs w:val="24"/>
        </w:rPr>
      </w:pPr>
      <w:r w:rsidRPr="6507CD3E">
        <w:rPr>
          <w:rFonts w:ascii="Arial" w:eastAsia="Arial" w:hAnsi="Arial" w:cs="Arial"/>
          <w:color w:val="000000" w:themeColor="text1"/>
          <w:sz w:val="24"/>
          <w:szCs w:val="24"/>
          <w:lang w:val="en-GB"/>
        </w:rPr>
        <w:t xml:space="preserve">NICE. 2020. </w:t>
      </w:r>
      <w:r w:rsidRPr="6507CD3E">
        <w:rPr>
          <w:rFonts w:ascii="Arial" w:eastAsia="Arial" w:hAnsi="Arial" w:cs="Arial"/>
          <w:i/>
          <w:iCs/>
          <w:color w:val="000000" w:themeColor="text1"/>
          <w:sz w:val="24"/>
          <w:szCs w:val="24"/>
          <w:lang w:val="en-GB"/>
        </w:rPr>
        <w:t>Find Guidance</w:t>
      </w:r>
      <w:r w:rsidRPr="6507CD3E">
        <w:rPr>
          <w:rFonts w:ascii="Arial" w:eastAsia="Arial" w:hAnsi="Arial" w:cs="Arial"/>
          <w:color w:val="000000" w:themeColor="text1"/>
          <w:sz w:val="24"/>
          <w:szCs w:val="24"/>
          <w:lang w:val="en-GB"/>
        </w:rPr>
        <w:t>. [online] Available at: &lt;https://www.nice.org.uk/guidance&gt; [Accessed 10 August 2020].</w:t>
      </w:r>
    </w:p>
    <w:p w14:paraId="37998973" w14:textId="228A2217" w:rsidR="504B86C9" w:rsidRDefault="504B86C9" w:rsidP="6507CD3E">
      <w:pPr>
        <w:pStyle w:val="ListParagraph"/>
        <w:numPr>
          <w:ilvl w:val="0"/>
          <w:numId w:val="6"/>
        </w:numPr>
        <w:jc w:val="both"/>
        <w:rPr>
          <w:rFonts w:ascii="Arial" w:eastAsia="Arial" w:hAnsi="Arial" w:cs="Arial"/>
          <w:color w:val="000000" w:themeColor="text1"/>
          <w:sz w:val="24"/>
          <w:szCs w:val="24"/>
        </w:rPr>
      </w:pPr>
      <w:r w:rsidRPr="6507CD3E">
        <w:rPr>
          <w:rFonts w:ascii="Arial" w:eastAsia="Arial" w:hAnsi="Arial" w:cs="Arial"/>
          <w:color w:val="000000" w:themeColor="text1"/>
          <w:sz w:val="24"/>
          <w:szCs w:val="24"/>
        </w:rPr>
        <w:t xml:space="preserve">Zhang, R., 2004. History and current state of moxibustion. </w:t>
      </w:r>
      <w:r w:rsidRPr="6507CD3E">
        <w:rPr>
          <w:rFonts w:ascii="Arial" w:eastAsia="Arial" w:hAnsi="Arial" w:cs="Arial"/>
          <w:i/>
          <w:iCs/>
          <w:color w:val="000000" w:themeColor="text1"/>
          <w:sz w:val="24"/>
          <w:szCs w:val="24"/>
        </w:rPr>
        <w:t>Journal of Chinese Integrative Medicine</w:t>
      </w:r>
      <w:r w:rsidRPr="6507CD3E">
        <w:rPr>
          <w:rFonts w:ascii="Arial" w:eastAsia="Arial" w:hAnsi="Arial" w:cs="Arial"/>
          <w:color w:val="000000" w:themeColor="text1"/>
          <w:sz w:val="24"/>
          <w:szCs w:val="24"/>
        </w:rPr>
        <w:t>, 2(6), pp.466-473.</w:t>
      </w:r>
    </w:p>
    <w:p w14:paraId="4520FB91" w14:textId="33527055" w:rsidR="6507CD3E" w:rsidRDefault="6507CD3E" w:rsidP="6507CD3E">
      <w:pPr>
        <w:ind w:left="360"/>
        <w:jc w:val="both"/>
        <w:rPr>
          <w:rFonts w:ascii="Arial" w:eastAsia="Arial" w:hAnsi="Arial" w:cs="Arial"/>
          <w:color w:val="000000" w:themeColor="text1"/>
          <w:sz w:val="24"/>
          <w:szCs w:val="24"/>
        </w:rPr>
      </w:pPr>
    </w:p>
    <w:p w14:paraId="159BD9AB" w14:textId="5C6BEC11" w:rsidR="6507CD3E" w:rsidRDefault="6507CD3E" w:rsidP="6507CD3E">
      <w:pPr>
        <w:ind w:left="360"/>
        <w:jc w:val="both"/>
        <w:rPr>
          <w:rFonts w:ascii="Arial" w:eastAsia="Arial" w:hAnsi="Arial" w:cs="Arial"/>
          <w:color w:val="000000" w:themeColor="text1"/>
          <w:sz w:val="24"/>
          <w:szCs w:val="24"/>
        </w:rPr>
      </w:pPr>
    </w:p>
    <w:p w14:paraId="01525EE3" w14:textId="0633EEBB" w:rsidR="6507CD3E" w:rsidRDefault="6507CD3E" w:rsidP="6507CD3E">
      <w:pPr>
        <w:ind w:left="360"/>
        <w:jc w:val="both"/>
        <w:rPr>
          <w:rFonts w:ascii="Arial" w:eastAsia="Arial" w:hAnsi="Arial" w:cs="Arial"/>
          <w:color w:val="000000" w:themeColor="text1"/>
          <w:sz w:val="24"/>
          <w:szCs w:val="24"/>
        </w:rPr>
      </w:pPr>
    </w:p>
    <w:p w14:paraId="3A60F7CF" w14:textId="21A5E5F5" w:rsidR="6507CD3E" w:rsidRDefault="6507CD3E" w:rsidP="6507CD3E">
      <w:pPr>
        <w:ind w:left="360"/>
        <w:jc w:val="both"/>
        <w:rPr>
          <w:rFonts w:ascii="Arial" w:eastAsia="Arial" w:hAnsi="Arial" w:cs="Arial"/>
          <w:color w:val="000000" w:themeColor="text1"/>
          <w:sz w:val="24"/>
          <w:szCs w:val="24"/>
        </w:rPr>
      </w:pPr>
    </w:p>
    <w:p w14:paraId="1BEC2E33" w14:textId="25FF1499" w:rsidR="6507CD3E" w:rsidRDefault="6507CD3E" w:rsidP="6507CD3E">
      <w:pPr>
        <w:ind w:left="360"/>
        <w:jc w:val="both"/>
        <w:rPr>
          <w:rFonts w:ascii="Arial" w:eastAsia="Arial" w:hAnsi="Arial" w:cs="Arial"/>
          <w:color w:val="000000" w:themeColor="text1"/>
          <w:sz w:val="24"/>
          <w:szCs w:val="24"/>
        </w:rPr>
      </w:pPr>
    </w:p>
    <w:p w14:paraId="72BBD7BE" w14:textId="7EDEB6B3" w:rsidR="6507CD3E" w:rsidRDefault="6507CD3E" w:rsidP="6507CD3E">
      <w:pPr>
        <w:ind w:left="360"/>
        <w:jc w:val="both"/>
        <w:rPr>
          <w:rFonts w:ascii="Arial" w:eastAsia="Arial" w:hAnsi="Arial" w:cs="Arial"/>
          <w:color w:val="000000" w:themeColor="text1"/>
          <w:sz w:val="24"/>
          <w:szCs w:val="24"/>
        </w:rPr>
      </w:pPr>
    </w:p>
    <w:p w14:paraId="0B135A10" w14:textId="1A6E69E4" w:rsidR="6507CD3E" w:rsidRDefault="6507CD3E" w:rsidP="6507CD3E">
      <w:pPr>
        <w:ind w:left="360"/>
        <w:jc w:val="both"/>
        <w:rPr>
          <w:rFonts w:ascii="Arial" w:eastAsia="Arial" w:hAnsi="Arial" w:cs="Arial"/>
          <w:color w:val="000000" w:themeColor="text1"/>
          <w:sz w:val="24"/>
          <w:szCs w:val="24"/>
        </w:rPr>
      </w:pPr>
    </w:p>
    <w:p w14:paraId="6B935187" w14:textId="1F90CBA1" w:rsidR="6507CD3E" w:rsidRDefault="6507CD3E" w:rsidP="6507CD3E">
      <w:pPr>
        <w:ind w:left="360"/>
        <w:jc w:val="both"/>
        <w:rPr>
          <w:rFonts w:ascii="Arial" w:eastAsia="Arial" w:hAnsi="Arial" w:cs="Arial"/>
          <w:color w:val="000000" w:themeColor="text1"/>
          <w:sz w:val="24"/>
          <w:szCs w:val="24"/>
        </w:rPr>
      </w:pPr>
    </w:p>
    <w:p w14:paraId="5F620899" w14:textId="6B68AE1E" w:rsidR="6507CD3E" w:rsidRDefault="6507CD3E" w:rsidP="6507CD3E">
      <w:pPr>
        <w:ind w:left="360"/>
        <w:jc w:val="both"/>
        <w:rPr>
          <w:rFonts w:ascii="Arial" w:eastAsia="Arial" w:hAnsi="Arial" w:cs="Arial"/>
          <w:color w:val="000000" w:themeColor="text1"/>
          <w:sz w:val="24"/>
          <w:szCs w:val="24"/>
        </w:rPr>
      </w:pPr>
    </w:p>
    <w:p w14:paraId="73C301EC" w14:textId="23833DEF" w:rsidR="6507CD3E" w:rsidRDefault="6507CD3E" w:rsidP="6507CD3E">
      <w:pPr>
        <w:ind w:left="360"/>
        <w:jc w:val="both"/>
        <w:rPr>
          <w:rFonts w:ascii="Arial" w:eastAsia="Arial" w:hAnsi="Arial" w:cs="Arial"/>
          <w:color w:val="000000" w:themeColor="text1"/>
          <w:sz w:val="24"/>
          <w:szCs w:val="24"/>
        </w:rPr>
      </w:pPr>
    </w:p>
    <w:p w14:paraId="39EE5240" w14:textId="52A76C0C" w:rsidR="6507CD3E" w:rsidRDefault="6507CD3E" w:rsidP="6507CD3E">
      <w:pPr>
        <w:ind w:left="360"/>
        <w:jc w:val="both"/>
        <w:rPr>
          <w:rFonts w:ascii="Arial" w:eastAsia="Arial" w:hAnsi="Arial" w:cs="Arial"/>
          <w:color w:val="000000" w:themeColor="text1"/>
          <w:sz w:val="24"/>
          <w:szCs w:val="24"/>
        </w:rPr>
      </w:pPr>
    </w:p>
    <w:p w14:paraId="1FB17DFC" w14:textId="6335CFC4" w:rsidR="6507CD3E" w:rsidRDefault="6507CD3E" w:rsidP="6507CD3E">
      <w:pPr>
        <w:ind w:left="360"/>
        <w:jc w:val="both"/>
        <w:rPr>
          <w:rFonts w:ascii="Arial" w:eastAsia="Arial" w:hAnsi="Arial" w:cs="Arial"/>
          <w:color w:val="000000" w:themeColor="text1"/>
          <w:sz w:val="24"/>
          <w:szCs w:val="24"/>
        </w:rPr>
      </w:pPr>
    </w:p>
    <w:p w14:paraId="1E7EF192" w14:textId="0362A9F6" w:rsidR="6507CD3E" w:rsidRDefault="6507CD3E" w:rsidP="6507CD3E">
      <w:pPr>
        <w:ind w:left="360"/>
        <w:jc w:val="both"/>
        <w:rPr>
          <w:rFonts w:ascii="Arial" w:eastAsia="Arial" w:hAnsi="Arial" w:cs="Arial"/>
          <w:color w:val="000000" w:themeColor="text1"/>
          <w:sz w:val="24"/>
          <w:szCs w:val="24"/>
        </w:rPr>
      </w:pPr>
    </w:p>
    <w:p w14:paraId="5C8A1094" w14:textId="25588FAC" w:rsidR="6507CD3E" w:rsidRDefault="6507CD3E" w:rsidP="6507CD3E">
      <w:pPr>
        <w:ind w:left="360"/>
        <w:jc w:val="both"/>
        <w:rPr>
          <w:rFonts w:ascii="Arial" w:eastAsia="Arial" w:hAnsi="Arial" w:cs="Arial"/>
          <w:color w:val="000000" w:themeColor="text1"/>
          <w:sz w:val="24"/>
          <w:szCs w:val="24"/>
        </w:rPr>
      </w:pPr>
    </w:p>
    <w:p w14:paraId="39221166" w14:textId="67A6929E" w:rsidR="6507CD3E" w:rsidRDefault="6507CD3E" w:rsidP="6507CD3E">
      <w:pPr>
        <w:ind w:left="360"/>
        <w:jc w:val="both"/>
        <w:rPr>
          <w:rFonts w:ascii="Arial" w:eastAsia="Arial" w:hAnsi="Arial" w:cs="Arial"/>
          <w:color w:val="000000" w:themeColor="text1"/>
          <w:sz w:val="24"/>
          <w:szCs w:val="24"/>
        </w:rPr>
      </w:pPr>
    </w:p>
    <w:p w14:paraId="79DC6A21" w14:textId="75E9296F" w:rsidR="69F9B883" w:rsidRDefault="69F9B883" w:rsidP="69F9B883">
      <w:pPr>
        <w:ind w:left="360"/>
        <w:jc w:val="both"/>
        <w:rPr>
          <w:rFonts w:ascii="Arial" w:eastAsia="Arial" w:hAnsi="Arial" w:cs="Arial"/>
          <w:b/>
          <w:bCs/>
          <w:color w:val="000000" w:themeColor="text1"/>
          <w:sz w:val="24"/>
          <w:szCs w:val="24"/>
        </w:rPr>
      </w:pPr>
    </w:p>
    <w:p w14:paraId="030C0979" w14:textId="77777777" w:rsidR="006E106A" w:rsidRDefault="532663F6" w:rsidP="69F9B883">
      <w:pPr>
        <w:ind w:left="360"/>
        <w:jc w:val="both"/>
        <w:rPr>
          <w:rFonts w:ascii="Arial" w:eastAsia="Arial" w:hAnsi="Arial" w:cs="Arial"/>
          <w:b/>
          <w:bCs/>
          <w:color w:val="000000" w:themeColor="text1"/>
          <w:sz w:val="24"/>
          <w:szCs w:val="24"/>
        </w:rPr>
      </w:pPr>
      <w:r w:rsidRPr="69F9B883">
        <w:rPr>
          <w:rFonts w:ascii="Arial" w:eastAsia="Arial" w:hAnsi="Arial" w:cs="Arial"/>
          <w:b/>
          <w:bCs/>
          <w:color w:val="000000" w:themeColor="text1"/>
          <w:sz w:val="24"/>
          <w:szCs w:val="24"/>
        </w:rPr>
        <w:t>Appendi</w:t>
      </w:r>
      <w:r w:rsidR="006E106A">
        <w:rPr>
          <w:rFonts w:ascii="Arial" w:eastAsia="Arial" w:hAnsi="Arial" w:cs="Arial"/>
          <w:b/>
          <w:bCs/>
          <w:color w:val="000000" w:themeColor="text1"/>
          <w:sz w:val="24"/>
          <w:szCs w:val="24"/>
        </w:rPr>
        <w:t>x</w:t>
      </w:r>
    </w:p>
    <w:p w14:paraId="4C918044" w14:textId="2D82BA5A" w:rsidR="532663F6" w:rsidRDefault="00296DB1" w:rsidP="69F9B883">
      <w:pPr>
        <w:ind w:left="360"/>
        <w:jc w:val="both"/>
        <w:rPr>
          <w:rFonts w:ascii="Arial" w:eastAsia="Arial" w:hAnsi="Arial" w:cs="Arial"/>
          <w:color w:val="000000" w:themeColor="text1"/>
          <w:sz w:val="24"/>
          <w:szCs w:val="24"/>
        </w:rPr>
      </w:pPr>
      <w:r>
        <w:rPr>
          <w:rFonts w:ascii="Arial" w:eastAsia="Arial" w:hAnsi="Arial" w:cs="Arial"/>
          <w:b/>
          <w:bCs/>
          <w:noProof/>
          <w:color w:val="000000" w:themeColor="text1"/>
          <w:sz w:val="24"/>
          <w:szCs w:val="24"/>
        </w:rPr>
        <w:drawing>
          <wp:anchor distT="0" distB="0" distL="114300" distR="114300" simplePos="0" relativeHeight="251658241" behindDoc="0" locked="0" layoutInCell="1" allowOverlap="1" wp14:anchorId="0B33E4F1" wp14:editId="1277C48C">
            <wp:simplePos x="0" y="0"/>
            <wp:positionH relativeFrom="column">
              <wp:posOffset>0</wp:posOffset>
            </wp:positionH>
            <wp:positionV relativeFrom="paragraph">
              <wp:posOffset>287020</wp:posOffset>
            </wp:positionV>
            <wp:extent cx="5495925" cy="308969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95925" cy="3089696"/>
                    </a:xfrm>
                    <a:prstGeom prst="rect">
                      <a:avLst/>
                    </a:prstGeom>
                  </pic:spPr>
                </pic:pic>
              </a:graphicData>
            </a:graphic>
          </wp:anchor>
        </w:drawing>
      </w:r>
      <w:r w:rsidR="4686A6E2" w:rsidRPr="69F9B883">
        <w:rPr>
          <w:rFonts w:ascii="Arial" w:eastAsia="Arial" w:hAnsi="Arial" w:cs="Arial"/>
          <w:b/>
          <w:bCs/>
          <w:color w:val="000000" w:themeColor="text1"/>
          <w:sz w:val="24"/>
          <w:szCs w:val="24"/>
        </w:rPr>
        <w:t xml:space="preserve">                                </w:t>
      </w:r>
    </w:p>
    <w:p w14:paraId="269BB59E" w14:textId="170DBE1D" w:rsidR="6507CD3E" w:rsidRDefault="0073101B" w:rsidP="1CF16C9B">
      <w:pPr>
        <w:spacing w:line="240" w:lineRule="exact"/>
        <w:jc w:val="center"/>
        <w:rPr>
          <w:rFonts w:ascii="Calibri" w:eastAsia="Calibri" w:hAnsi="Calibri" w:cs="Calibri"/>
          <w:b/>
          <w:bCs/>
          <w:color w:val="000000" w:themeColor="text1"/>
          <w:sz w:val="43"/>
          <w:szCs w:val="43"/>
          <w:vertAlign w:val="superscript"/>
        </w:rPr>
      </w:pPr>
      <w:r>
        <w:rPr>
          <w:rFonts w:ascii="Calibri" w:eastAsia="Calibri" w:hAnsi="Calibri" w:cs="Calibri"/>
          <w:b/>
          <w:bCs/>
          <w:noProof/>
          <w:color w:val="000000" w:themeColor="text1"/>
          <w:sz w:val="43"/>
          <w:szCs w:val="43"/>
          <w:vertAlign w:val="superscript"/>
        </w:rPr>
        <w:drawing>
          <wp:anchor distT="0" distB="0" distL="114300" distR="114300" simplePos="0" relativeHeight="251668483" behindDoc="0" locked="0" layoutInCell="1" allowOverlap="1" wp14:anchorId="0543275F" wp14:editId="534ABC0D">
            <wp:simplePos x="0" y="0"/>
            <wp:positionH relativeFrom="column">
              <wp:posOffset>914400</wp:posOffset>
            </wp:positionH>
            <wp:positionV relativeFrom="paragraph">
              <wp:posOffset>1322705</wp:posOffset>
            </wp:positionV>
            <wp:extent cx="5438775" cy="2914690"/>
            <wp:effectExtent l="114300" t="114300" r="123825" b="13335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a:extLst>
                        <a:ext uri="{28A0092B-C50C-407E-A947-70E740481C1C}">
                          <a14:useLocalDpi xmlns:a14="http://schemas.microsoft.com/office/drawing/2010/main" val="0"/>
                        </a:ext>
                      </a:extLst>
                    </a:blip>
                    <a:srcRect/>
                    <a:stretch>
                      <a:fillRect/>
                    </a:stretch>
                  </pic:blipFill>
                  <pic:spPr>
                    <a:xfrm>
                      <a:off x="0" y="0"/>
                      <a:ext cx="5438775" cy="29146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6A4A15">
        <w:rPr>
          <w:rFonts w:ascii="Calibri" w:eastAsia="Calibri" w:hAnsi="Calibri" w:cs="Calibri"/>
          <w:b/>
          <w:bCs/>
          <w:noProof/>
          <w:color w:val="000000" w:themeColor="text1"/>
          <w:sz w:val="43"/>
          <w:szCs w:val="43"/>
          <w:vertAlign w:val="superscript"/>
        </w:rPr>
        <w:drawing>
          <wp:anchor distT="0" distB="0" distL="114300" distR="114300" simplePos="0" relativeHeight="251667459" behindDoc="0" locked="0" layoutInCell="1" allowOverlap="1" wp14:anchorId="432AD94E" wp14:editId="76E4E3E2">
            <wp:simplePos x="0" y="0"/>
            <wp:positionH relativeFrom="column">
              <wp:posOffset>914400</wp:posOffset>
            </wp:positionH>
            <wp:positionV relativeFrom="paragraph">
              <wp:posOffset>1322705</wp:posOffset>
            </wp:positionV>
            <wp:extent cx="5943600" cy="334137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F37CD8">
        <w:rPr>
          <w:rFonts w:ascii="Calibri" w:eastAsia="Calibri" w:hAnsi="Calibri" w:cs="Calibri"/>
          <w:b/>
          <w:bCs/>
          <w:noProof/>
          <w:color w:val="000000" w:themeColor="text1"/>
          <w:sz w:val="43"/>
          <w:szCs w:val="43"/>
          <w:vertAlign w:val="superscript"/>
        </w:rPr>
        <w:drawing>
          <wp:anchor distT="0" distB="0" distL="114300" distR="114300" simplePos="0" relativeHeight="251666435" behindDoc="0" locked="0" layoutInCell="1" allowOverlap="1" wp14:anchorId="1C5AA79C" wp14:editId="7872B6CE">
            <wp:simplePos x="0" y="0"/>
            <wp:positionH relativeFrom="column">
              <wp:posOffset>914400</wp:posOffset>
            </wp:positionH>
            <wp:positionV relativeFrom="paragraph">
              <wp:posOffset>1322705</wp:posOffset>
            </wp:positionV>
            <wp:extent cx="5943600" cy="334137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E32143">
        <w:rPr>
          <w:rFonts w:ascii="Calibri" w:eastAsia="Calibri" w:hAnsi="Calibri" w:cs="Calibri"/>
          <w:b/>
          <w:bCs/>
          <w:noProof/>
          <w:color w:val="000000" w:themeColor="text1"/>
          <w:sz w:val="43"/>
          <w:szCs w:val="43"/>
          <w:vertAlign w:val="superscript"/>
        </w:rPr>
        <w:drawing>
          <wp:anchor distT="0" distB="0" distL="114300" distR="114300" simplePos="0" relativeHeight="251665411" behindDoc="0" locked="0" layoutInCell="1" allowOverlap="1" wp14:anchorId="535083D2" wp14:editId="72EE57C0">
            <wp:simplePos x="0" y="0"/>
            <wp:positionH relativeFrom="column">
              <wp:posOffset>914400</wp:posOffset>
            </wp:positionH>
            <wp:positionV relativeFrom="paragraph">
              <wp:posOffset>1322705</wp:posOffset>
            </wp:positionV>
            <wp:extent cx="5943600" cy="334137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721EDE">
        <w:rPr>
          <w:rFonts w:ascii="Calibri" w:eastAsia="Calibri" w:hAnsi="Calibri" w:cs="Calibri"/>
          <w:b/>
          <w:bCs/>
          <w:noProof/>
          <w:color w:val="000000" w:themeColor="text1"/>
          <w:sz w:val="43"/>
          <w:szCs w:val="43"/>
          <w:vertAlign w:val="superscript"/>
        </w:rPr>
        <w:drawing>
          <wp:anchor distT="0" distB="0" distL="114300" distR="114300" simplePos="0" relativeHeight="251664387" behindDoc="0" locked="0" layoutInCell="1" allowOverlap="1" wp14:anchorId="72C4D932" wp14:editId="66BDCE9F">
            <wp:simplePos x="0" y="0"/>
            <wp:positionH relativeFrom="column">
              <wp:posOffset>914400</wp:posOffset>
            </wp:positionH>
            <wp:positionV relativeFrom="paragraph">
              <wp:posOffset>1170305</wp:posOffset>
            </wp:positionV>
            <wp:extent cx="5943600" cy="334137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E44414">
        <w:rPr>
          <w:rFonts w:ascii="Calibri" w:eastAsia="Calibri" w:hAnsi="Calibri" w:cs="Calibri"/>
          <w:b/>
          <w:bCs/>
          <w:noProof/>
          <w:color w:val="000000" w:themeColor="text1"/>
          <w:sz w:val="43"/>
          <w:szCs w:val="43"/>
          <w:vertAlign w:val="superscript"/>
        </w:rPr>
        <w:drawing>
          <wp:anchor distT="0" distB="0" distL="114300" distR="114300" simplePos="0" relativeHeight="251663363" behindDoc="0" locked="0" layoutInCell="1" allowOverlap="1" wp14:anchorId="7C1E42C9" wp14:editId="21D4EAD5">
            <wp:simplePos x="0" y="0"/>
            <wp:positionH relativeFrom="column">
              <wp:posOffset>762000</wp:posOffset>
            </wp:positionH>
            <wp:positionV relativeFrom="paragraph">
              <wp:posOffset>1017905</wp:posOffset>
            </wp:positionV>
            <wp:extent cx="5943600" cy="334137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D91660">
        <w:rPr>
          <w:rFonts w:ascii="Calibri" w:eastAsia="Calibri" w:hAnsi="Calibri" w:cs="Calibri"/>
          <w:b/>
          <w:bCs/>
          <w:noProof/>
          <w:color w:val="000000" w:themeColor="text1"/>
          <w:sz w:val="43"/>
          <w:szCs w:val="43"/>
          <w:vertAlign w:val="superscript"/>
        </w:rPr>
        <w:drawing>
          <wp:anchor distT="0" distB="0" distL="114300" distR="114300" simplePos="0" relativeHeight="251662339" behindDoc="0" locked="0" layoutInCell="1" allowOverlap="1" wp14:anchorId="2ED512F5" wp14:editId="539F4298">
            <wp:simplePos x="0" y="0"/>
            <wp:positionH relativeFrom="column">
              <wp:posOffset>609600</wp:posOffset>
            </wp:positionH>
            <wp:positionV relativeFrom="paragraph">
              <wp:posOffset>865505</wp:posOffset>
            </wp:positionV>
            <wp:extent cx="5943600" cy="334137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B10FDC">
        <w:rPr>
          <w:rFonts w:ascii="Calibri" w:eastAsia="Calibri" w:hAnsi="Calibri" w:cs="Calibri"/>
          <w:b/>
          <w:bCs/>
          <w:noProof/>
          <w:color w:val="000000" w:themeColor="text1"/>
          <w:sz w:val="43"/>
          <w:szCs w:val="43"/>
          <w:vertAlign w:val="superscript"/>
        </w:rPr>
        <w:drawing>
          <wp:anchor distT="0" distB="0" distL="114300" distR="114300" simplePos="0" relativeHeight="251661315" behindDoc="0" locked="0" layoutInCell="1" allowOverlap="1" wp14:anchorId="79E7170F" wp14:editId="44673151">
            <wp:simplePos x="0" y="0"/>
            <wp:positionH relativeFrom="column">
              <wp:posOffset>457200</wp:posOffset>
            </wp:positionH>
            <wp:positionV relativeFrom="paragraph">
              <wp:posOffset>713105</wp:posOffset>
            </wp:positionV>
            <wp:extent cx="5943600" cy="334137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EC389B">
        <w:rPr>
          <w:rFonts w:ascii="Calibri" w:eastAsia="Calibri" w:hAnsi="Calibri" w:cs="Calibri"/>
          <w:b/>
          <w:bCs/>
          <w:noProof/>
          <w:color w:val="000000" w:themeColor="text1"/>
          <w:sz w:val="43"/>
          <w:szCs w:val="43"/>
          <w:vertAlign w:val="superscript"/>
        </w:rPr>
        <w:drawing>
          <wp:anchor distT="0" distB="0" distL="114300" distR="114300" simplePos="0" relativeHeight="251660291" behindDoc="0" locked="0" layoutInCell="1" allowOverlap="1" wp14:anchorId="01E35273" wp14:editId="34099CF5">
            <wp:simplePos x="0" y="0"/>
            <wp:positionH relativeFrom="column">
              <wp:posOffset>304800</wp:posOffset>
            </wp:positionH>
            <wp:positionV relativeFrom="paragraph">
              <wp:posOffset>560705</wp:posOffset>
            </wp:positionV>
            <wp:extent cx="5943600" cy="334137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722D6C">
        <w:rPr>
          <w:rFonts w:ascii="Calibri" w:eastAsia="Calibri" w:hAnsi="Calibri" w:cs="Calibri"/>
          <w:b/>
          <w:bCs/>
          <w:noProof/>
          <w:color w:val="000000" w:themeColor="text1"/>
          <w:sz w:val="43"/>
          <w:szCs w:val="43"/>
          <w:vertAlign w:val="superscript"/>
        </w:rPr>
        <w:drawing>
          <wp:anchor distT="0" distB="0" distL="114300" distR="114300" simplePos="0" relativeHeight="251659267" behindDoc="0" locked="0" layoutInCell="1" allowOverlap="1" wp14:anchorId="68DC031F" wp14:editId="2A3A9410">
            <wp:simplePos x="0" y="0"/>
            <wp:positionH relativeFrom="column">
              <wp:posOffset>152400</wp:posOffset>
            </wp:positionH>
            <wp:positionV relativeFrom="paragraph">
              <wp:posOffset>408305</wp:posOffset>
            </wp:positionV>
            <wp:extent cx="5943600" cy="334137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C65B9B">
        <w:rPr>
          <w:rFonts w:ascii="Calibri" w:eastAsia="Calibri" w:hAnsi="Calibri" w:cs="Calibri"/>
          <w:b/>
          <w:bCs/>
          <w:noProof/>
          <w:color w:val="000000" w:themeColor="text1"/>
          <w:sz w:val="43"/>
          <w:szCs w:val="43"/>
          <w:vertAlign w:val="superscript"/>
        </w:rPr>
        <w:drawing>
          <wp:anchor distT="0" distB="0" distL="114300" distR="114300" simplePos="0" relativeHeight="251658243" behindDoc="0" locked="0" layoutInCell="1" allowOverlap="1" wp14:anchorId="50CCC9A9" wp14:editId="0AAB2491">
            <wp:simplePos x="0" y="0"/>
            <wp:positionH relativeFrom="column">
              <wp:posOffset>0</wp:posOffset>
            </wp:positionH>
            <wp:positionV relativeFrom="paragraph">
              <wp:posOffset>255905</wp:posOffset>
            </wp:positionV>
            <wp:extent cx="5943600" cy="334137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587A96">
        <w:rPr>
          <w:rFonts w:ascii="Calibri" w:eastAsia="Calibri" w:hAnsi="Calibri" w:cs="Calibri"/>
          <w:b/>
          <w:bCs/>
          <w:noProof/>
          <w:color w:val="000000" w:themeColor="text1"/>
          <w:sz w:val="43"/>
          <w:szCs w:val="43"/>
          <w:vertAlign w:val="superscript"/>
        </w:rPr>
        <w:drawing>
          <wp:anchor distT="0" distB="0" distL="114300" distR="114300" simplePos="0" relativeHeight="251658240" behindDoc="0" locked="0" layoutInCell="1" allowOverlap="1" wp14:anchorId="6201F97C" wp14:editId="106B72CE">
            <wp:simplePos x="0" y="0"/>
            <wp:positionH relativeFrom="column">
              <wp:posOffset>0</wp:posOffset>
            </wp:positionH>
            <wp:positionV relativeFrom="paragraph">
              <wp:posOffset>4885055</wp:posOffset>
            </wp:positionV>
            <wp:extent cx="5943600" cy="33413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p>
    <w:p w14:paraId="474B8CD5" w14:textId="73F16FBA" w:rsidR="6507CD3E" w:rsidRDefault="356D56DF" w:rsidP="69F9B883">
      <w:pPr>
        <w:spacing w:line="240" w:lineRule="exact"/>
        <w:jc w:val="center"/>
        <w:rPr>
          <w:rFonts w:ascii="Calibri Light" w:eastAsia="Calibri Light" w:hAnsi="Calibri Light" w:cs="Calibri Light"/>
          <w:b/>
          <w:color w:val="000000" w:themeColor="text1"/>
          <w:sz w:val="51"/>
          <w:szCs w:val="51"/>
          <w:vertAlign w:val="superscript"/>
          <w:lang w:val="en-GB"/>
        </w:rPr>
      </w:pPr>
      <w:r w:rsidRPr="1CF16C9B">
        <w:rPr>
          <w:rFonts w:ascii="Calibri" w:eastAsia="Calibri" w:hAnsi="Calibri" w:cs="Calibri"/>
          <w:b/>
          <w:bCs/>
          <w:color w:val="000000" w:themeColor="text1"/>
          <w:sz w:val="43"/>
          <w:szCs w:val="43"/>
          <w:vertAlign w:val="superscript"/>
        </w:rPr>
        <w:t xml:space="preserve"> </w:t>
      </w:r>
    </w:p>
    <w:p w14:paraId="0E77A7CE" w14:textId="70B254F5" w:rsidR="6507CD3E" w:rsidRDefault="3282526E" w:rsidP="69F9B883">
      <w:pPr>
        <w:ind w:left="360"/>
        <w:jc w:val="both"/>
        <w:rPr>
          <w:rFonts w:ascii="Times" w:eastAsia="Times" w:hAnsi="Times" w:cs="Times"/>
          <w:color w:val="000000" w:themeColor="text1"/>
          <w:sz w:val="24"/>
          <w:szCs w:val="24"/>
        </w:rPr>
      </w:pPr>
      <w:r>
        <w:rPr>
          <w:noProof/>
        </w:rPr>
        <w:drawing>
          <wp:inline distT="0" distB="0" distL="0" distR="0" wp14:anchorId="62D5E056" wp14:editId="3282526E">
            <wp:extent cx="5943600" cy="3341370"/>
            <wp:effectExtent l="0" t="0" r="0" b="0"/>
            <wp:docPr id="2344430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r w:rsidR="006F56ED">
        <w:rPr>
          <w:rFonts w:ascii="Times" w:eastAsia="Times" w:hAnsi="Times" w:cs="Times"/>
          <w:noProof/>
          <w:color w:val="000000" w:themeColor="text1"/>
          <w:sz w:val="24"/>
          <w:szCs w:val="24"/>
        </w:rPr>
        <w:drawing>
          <wp:anchor distT="0" distB="0" distL="114300" distR="114300" simplePos="0" relativeHeight="251658242" behindDoc="0" locked="0" layoutInCell="1" allowOverlap="1" wp14:anchorId="05007B91" wp14:editId="74F69C25">
            <wp:simplePos x="0" y="0"/>
            <wp:positionH relativeFrom="column">
              <wp:posOffset>0</wp:posOffset>
            </wp:positionH>
            <wp:positionV relativeFrom="paragraph">
              <wp:posOffset>286385</wp:posOffset>
            </wp:positionV>
            <wp:extent cx="5943600" cy="334137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anchor>
        </w:drawing>
      </w:r>
      <w:r w:rsidR="00016D98">
        <w:rPr>
          <w:rFonts w:ascii="Times" w:eastAsia="Times" w:hAnsi="Times" w:cs="Times"/>
          <w:color w:val="000000" w:themeColor="text1"/>
          <w:sz w:val="24"/>
          <w:szCs w:val="24"/>
        </w:rPr>
        <w:t xml:space="preserve"> </w:t>
      </w:r>
      <w:r w:rsidR="0E3F7CDA">
        <w:rPr>
          <w:noProof/>
        </w:rPr>
        <w:drawing>
          <wp:inline distT="0" distB="0" distL="0" distR="0" wp14:anchorId="4F6CDFA7" wp14:editId="38A85CCC">
            <wp:extent cx="5943600" cy="3341370"/>
            <wp:effectExtent l="0" t="0" r="0" b="0"/>
            <wp:docPr id="20427490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sectPr w:rsidR="6507CD3E">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C449AB" w14:textId="77777777" w:rsidR="009D45FD" w:rsidRDefault="009D45FD">
      <w:pPr>
        <w:spacing w:after="0" w:line="240" w:lineRule="auto"/>
      </w:pPr>
      <w:r>
        <w:separator/>
      </w:r>
    </w:p>
  </w:endnote>
  <w:endnote w:type="continuationSeparator" w:id="0">
    <w:p w14:paraId="20741A66" w14:textId="77777777" w:rsidR="009D45FD" w:rsidRDefault="009D45FD">
      <w:pPr>
        <w:spacing w:after="0" w:line="240" w:lineRule="auto"/>
      </w:pPr>
      <w:r>
        <w:continuationSeparator/>
      </w:r>
    </w:p>
  </w:endnote>
  <w:endnote w:type="continuationNotice" w:id="1">
    <w:p w14:paraId="38FEF02D" w14:textId="77777777" w:rsidR="009D45FD" w:rsidRDefault="009D45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Times">
    <w:altName w:val="Times New Roman"/>
    <w:panose1 w:val="020206030504050203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6507CD3E" w14:paraId="3EC0DF1F" w14:textId="77777777" w:rsidTr="6507CD3E">
      <w:tc>
        <w:tcPr>
          <w:tcW w:w="3120" w:type="dxa"/>
        </w:tcPr>
        <w:p w14:paraId="078B3B72" w14:textId="38272A03" w:rsidR="6507CD3E" w:rsidRDefault="6507CD3E" w:rsidP="6507CD3E">
          <w:pPr>
            <w:pStyle w:val="Header"/>
            <w:ind w:left="-115"/>
          </w:pPr>
        </w:p>
      </w:tc>
      <w:tc>
        <w:tcPr>
          <w:tcW w:w="3120" w:type="dxa"/>
        </w:tcPr>
        <w:p w14:paraId="6858AD28" w14:textId="5FA2B6E7" w:rsidR="6507CD3E" w:rsidRDefault="6507CD3E" w:rsidP="6507CD3E">
          <w:pPr>
            <w:pStyle w:val="Header"/>
            <w:jc w:val="center"/>
          </w:pPr>
        </w:p>
      </w:tc>
      <w:tc>
        <w:tcPr>
          <w:tcW w:w="3120" w:type="dxa"/>
        </w:tcPr>
        <w:p w14:paraId="02923486" w14:textId="78CBC6CC" w:rsidR="6507CD3E" w:rsidRDefault="6507CD3E" w:rsidP="6507CD3E">
          <w:pPr>
            <w:pStyle w:val="Header"/>
            <w:ind w:right="-115"/>
            <w:jc w:val="right"/>
          </w:pPr>
        </w:p>
      </w:tc>
    </w:tr>
  </w:tbl>
  <w:p w14:paraId="4D8D3C89" w14:textId="506209D8" w:rsidR="6507CD3E" w:rsidRDefault="6507CD3E" w:rsidP="6507C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DAF2F1" w14:textId="77777777" w:rsidR="009D45FD" w:rsidRDefault="009D45FD">
      <w:pPr>
        <w:spacing w:after="0" w:line="240" w:lineRule="auto"/>
      </w:pPr>
      <w:r>
        <w:separator/>
      </w:r>
    </w:p>
  </w:footnote>
  <w:footnote w:type="continuationSeparator" w:id="0">
    <w:p w14:paraId="02A2E52F" w14:textId="77777777" w:rsidR="009D45FD" w:rsidRDefault="009D45FD">
      <w:pPr>
        <w:spacing w:after="0" w:line="240" w:lineRule="auto"/>
      </w:pPr>
      <w:r>
        <w:continuationSeparator/>
      </w:r>
    </w:p>
  </w:footnote>
  <w:footnote w:type="continuationNotice" w:id="1">
    <w:p w14:paraId="105BDBAF" w14:textId="77777777" w:rsidR="009D45FD" w:rsidRDefault="009D45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6507CD3E" w14:paraId="035D652A" w14:textId="77777777" w:rsidTr="6507CD3E">
      <w:tc>
        <w:tcPr>
          <w:tcW w:w="3120" w:type="dxa"/>
        </w:tcPr>
        <w:p w14:paraId="441DD122" w14:textId="31DF5DD4" w:rsidR="6507CD3E" w:rsidRDefault="6507CD3E" w:rsidP="6507CD3E">
          <w:pPr>
            <w:pStyle w:val="Header"/>
            <w:ind w:left="-115"/>
          </w:pPr>
          <w:r>
            <w:fldChar w:fldCharType="begin"/>
          </w:r>
          <w:r>
            <w:instrText>PAGE</w:instrText>
          </w:r>
          <w:r>
            <w:fldChar w:fldCharType="separate"/>
          </w:r>
          <w:r w:rsidR="001C2122">
            <w:rPr>
              <w:noProof/>
            </w:rPr>
            <w:t>1</w:t>
          </w:r>
          <w:r>
            <w:fldChar w:fldCharType="end"/>
          </w:r>
        </w:p>
      </w:tc>
      <w:tc>
        <w:tcPr>
          <w:tcW w:w="3120" w:type="dxa"/>
        </w:tcPr>
        <w:p w14:paraId="7EBF37CD" w14:textId="6335FAFB" w:rsidR="6507CD3E" w:rsidRDefault="6507CD3E" w:rsidP="6507CD3E">
          <w:pPr>
            <w:pStyle w:val="Header"/>
            <w:jc w:val="center"/>
          </w:pPr>
        </w:p>
      </w:tc>
      <w:tc>
        <w:tcPr>
          <w:tcW w:w="3120" w:type="dxa"/>
        </w:tcPr>
        <w:p w14:paraId="3F2CA31C" w14:textId="793F842F" w:rsidR="6507CD3E" w:rsidRDefault="6507CD3E" w:rsidP="6507CD3E">
          <w:pPr>
            <w:pStyle w:val="Header"/>
            <w:ind w:right="-115"/>
            <w:jc w:val="right"/>
          </w:pPr>
        </w:p>
      </w:tc>
    </w:tr>
  </w:tbl>
  <w:p w14:paraId="76CAB800" w14:textId="3DF1DC8A" w:rsidR="6507CD3E" w:rsidRDefault="6507CD3E" w:rsidP="6507CD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C7BAF"/>
    <w:multiLevelType w:val="hybridMultilevel"/>
    <w:tmpl w:val="FFFFFFFF"/>
    <w:lvl w:ilvl="0" w:tplc="82929A24">
      <w:start w:val="1"/>
      <w:numFmt w:val="bullet"/>
      <w:lvlText w:val=""/>
      <w:lvlJc w:val="left"/>
      <w:pPr>
        <w:ind w:left="720" w:hanging="360"/>
      </w:pPr>
      <w:rPr>
        <w:rFonts w:ascii="Symbol" w:hAnsi="Symbol" w:hint="default"/>
      </w:rPr>
    </w:lvl>
    <w:lvl w:ilvl="1" w:tplc="0472E44E">
      <w:start w:val="1"/>
      <w:numFmt w:val="bullet"/>
      <w:lvlText w:val="o"/>
      <w:lvlJc w:val="left"/>
      <w:pPr>
        <w:ind w:left="1440" w:hanging="360"/>
      </w:pPr>
      <w:rPr>
        <w:rFonts w:ascii="Courier New" w:hAnsi="Courier New" w:hint="default"/>
      </w:rPr>
    </w:lvl>
    <w:lvl w:ilvl="2" w:tplc="3662D90E">
      <w:start w:val="1"/>
      <w:numFmt w:val="bullet"/>
      <w:lvlText w:val=""/>
      <w:lvlJc w:val="left"/>
      <w:pPr>
        <w:ind w:left="2160" w:hanging="360"/>
      </w:pPr>
      <w:rPr>
        <w:rFonts w:ascii="Wingdings" w:hAnsi="Wingdings" w:hint="default"/>
      </w:rPr>
    </w:lvl>
    <w:lvl w:ilvl="3" w:tplc="96AA6A5E">
      <w:start w:val="1"/>
      <w:numFmt w:val="bullet"/>
      <w:lvlText w:val=""/>
      <w:lvlJc w:val="left"/>
      <w:pPr>
        <w:ind w:left="2880" w:hanging="360"/>
      </w:pPr>
      <w:rPr>
        <w:rFonts w:ascii="Symbol" w:hAnsi="Symbol" w:hint="default"/>
      </w:rPr>
    </w:lvl>
    <w:lvl w:ilvl="4" w:tplc="23F60BC0">
      <w:start w:val="1"/>
      <w:numFmt w:val="bullet"/>
      <w:lvlText w:val="o"/>
      <w:lvlJc w:val="left"/>
      <w:pPr>
        <w:ind w:left="3600" w:hanging="360"/>
      </w:pPr>
      <w:rPr>
        <w:rFonts w:ascii="Courier New" w:hAnsi="Courier New" w:hint="default"/>
      </w:rPr>
    </w:lvl>
    <w:lvl w:ilvl="5" w:tplc="3DF4113A">
      <w:start w:val="1"/>
      <w:numFmt w:val="bullet"/>
      <w:lvlText w:val=""/>
      <w:lvlJc w:val="left"/>
      <w:pPr>
        <w:ind w:left="4320" w:hanging="360"/>
      </w:pPr>
      <w:rPr>
        <w:rFonts w:ascii="Wingdings" w:hAnsi="Wingdings" w:hint="default"/>
      </w:rPr>
    </w:lvl>
    <w:lvl w:ilvl="6" w:tplc="46DE041A">
      <w:start w:val="1"/>
      <w:numFmt w:val="bullet"/>
      <w:lvlText w:val=""/>
      <w:lvlJc w:val="left"/>
      <w:pPr>
        <w:ind w:left="5040" w:hanging="360"/>
      </w:pPr>
      <w:rPr>
        <w:rFonts w:ascii="Symbol" w:hAnsi="Symbol" w:hint="default"/>
      </w:rPr>
    </w:lvl>
    <w:lvl w:ilvl="7" w:tplc="9A343912">
      <w:start w:val="1"/>
      <w:numFmt w:val="bullet"/>
      <w:lvlText w:val="o"/>
      <w:lvlJc w:val="left"/>
      <w:pPr>
        <w:ind w:left="5760" w:hanging="360"/>
      </w:pPr>
      <w:rPr>
        <w:rFonts w:ascii="Courier New" w:hAnsi="Courier New" w:hint="default"/>
      </w:rPr>
    </w:lvl>
    <w:lvl w:ilvl="8" w:tplc="CFCA19A0">
      <w:start w:val="1"/>
      <w:numFmt w:val="bullet"/>
      <w:lvlText w:val=""/>
      <w:lvlJc w:val="left"/>
      <w:pPr>
        <w:ind w:left="6480" w:hanging="360"/>
      </w:pPr>
      <w:rPr>
        <w:rFonts w:ascii="Wingdings" w:hAnsi="Wingdings" w:hint="default"/>
      </w:rPr>
    </w:lvl>
  </w:abstractNum>
  <w:abstractNum w:abstractNumId="1" w15:restartNumberingAfterBreak="0">
    <w:nsid w:val="0B6308F9"/>
    <w:multiLevelType w:val="hybridMultilevel"/>
    <w:tmpl w:val="FFFFFFFF"/>
    <w:lvl w:ilvl="0" w:tplc="E6281D6A">
      <w:start w:val="1"/>
      <w:numFmt w:val="bullet"/>
      <w:lvlText w:val=""/>
      <w:lvlJc w:val="left"/>
      <w:pPr>
        <w:ind w:left="720" w:hanging="360"/>
      </w:pPr>
      <w:rPr>
        <w:rFonts w:ascii="Symbol" w:hAnsi="Symbol" w:hint="default"/>
      </w:rPr>
    </w:lvl>
    <w:lvl w:ilvl="1" w:tplc="CDD4F4D8">
      <w:start w:val="1"/>
      <w:numFmt w:val="bullet"/>
      <w:lvlText w:val="o"/>
      <w:lvlJc w:val="left"/>
      <w:pPr>
        <w:ind w:left="1440" w:hanging="360"/>
      </w:pPr>
      <w:rPr>
        <w:rFonts w:ascii="Courier New" w:hAnsi="Courier New" w:hint="default"/>
      </w:rPr>
    </w:lvl>
    <w:lvl w:ilvl="2" w:tplc="B20C0EAE">
      <w:start w:val="1"/>
      <w:numFmt w:val="bullet"/>
      <w:lvlText w:val=""/>
      <w:lvlJc w:val="left"/>
      <w:pPr>
        <w:ind w:left="2160" w:hanging="360"/>
      </w:pPr>
      <w:rPr>
        <w:rFonts w:ascii="Wingdings" w:hAnsi="Wingdings" w:hint="default"/>
      </w:rPr>
    </w:lvl>
    <w:lvl w:ilvl="3" w:tplc="915C216E">
      <w:start w:val="1"/>
      <w:numFmt w:val="bullet"/>
      <w:lvlText w:val=""/>
      <w:lvlJc w:val="left"/>
      <w:pPr>
        <w:ind w:left="2880" w:hanging="360"/>
      </w:pPr>
      <w:rPr>
        <w:rFonts w:ascii="Symbol" w:hAnsi="Symbol" w:hint="default"/>
      </w:rPr>
    </w:lvl>
    <w:lvl w:ilvl="4" w:tplc="B92EC9E2">
      <w:start w:val="1"/>
      <w:numFmt w:val="bullet"/>
      <w:lvlText w:val="o"/>
      <w:lvlJc w:val="left"/>
      <w:pPr>
        <w:ind w:left="3600" w:hanging="360"/>
      </w:pPr>
      <w:rPr>
        <w:rFonts w:ascii="Courier New" w:hAnsi="Courier New" w:hint="default"/>
      </w:rPr>
    </w:lvl>
    <w:lvl w:ilvl="5" w:tplc="7F1029E6">
      <w:start w:val="1"/>
      <w:numFmt w:val="bullet"/>
      <w:lvlText w:val=""/>
      <w:lvlJc w:val="left"/>
      <w:pPr>
        <w:ind w:left="4320" w:hanging="360"/>
      </w:pPr>
      <w:rPr>
        <w:rFonts w:ascii="Wingdings" w:hAnsi="Wingdings" w:hint="default"/>
      </w:rPr>
    </w:lvl>
    <w:lvl w:ilvl="6" w:tplc="E38635EA">
      <w:start w:val="1"/>
      <w:numFmt w:val="bullet"/>
      <w:lvlText w:val=""/>
      <w:lvlJc w:val="left"/>
      <w:pPr>
        <w:ind w:left="5040" w:hanging="360"/>
      </w:pPr>
      <w:rPr>
        <w:rFonts w:ascii="Symbol" w:hAnsi="Symbol" w:hint="default"/>
      </w:rPr>
    </w:lvl>
    <w:lvl w:ilvl="7" w:tplc="A2CABC7A">
      <w:start w:val="1"/>
      <w:numFmt w:val="bullet"/>
      <w:lvlText w:val="o"/>
      <w:lvlJc w:val="left"/>
      <w:pPr>
        <w:ind w:left="5760" w:hanging="360"/>
      </w:pPr>
      <w:rPr>
        <w:rFonts w:ascii="Courier New" w:hAnsi="Courier New" w:hint="default"/>
      </w:rPr>
    </w:lvl>
    <w:lvl w:ilvl="8" w:tplc="05A4DC9A">
      <w:start w:val="1"/>
      <w:numFmt w:val="bullet"/>
      <w:lvlText w:val=""/>
      <w:lvlJc w:val="left"/>
      <w:pPr>
        <w:ind w:left="6480" w:hanging="360"/>
      </w:pPr>
      <w:rPr>
        <w:rFonts w:ascii="Wingdings" w:hAnsi="Wingdings" w:hint="default"/>
      </w:rPr>
    </w:lvl>
  </w:abstractNum>
  <w:abstractNum w:abstractNumId="2" w15:restartNumberingAfterBreak="0">
    <w:nsid w:val="1ACF39CC"/>
    <w:multiLevelType w:val="hybridMultilevel"/>
    <w:tmpl w:val="FFFFFFFF"/>
    <w:lvl w:ilvl="0" w:tplc="09FECA32">
      <w:start w:val="1"/>
      <w:numFmt w:val="bullet"/>
      <w:lvlText w:val=""/>
      <w:lvlJc w:val="left"/>
      <w:pPr>
        <w:ind w:left="720" w:hanging="360"/>
      </w:pPr>
      <w:rPr>
        <w:rFonts w:ascii="Symbol" w:hAnsi="Symbol" w:hint="default"/>
      </w:rPr>
    </w:lvl>
    <w:lvl w:ilvl="1" w:tplc="6E5C6122">
      <w:start w:val="1"/>
      <w:numFmt w:val="bullet"/>
      <w:lvlText w:val="o"/>
      <w:lvlJc w:val="left"/>
      <w:pPr>
        <w:ind w:left="1440" w:hanging="360"/>
      </w:pPr>
      <w:rPr>
        <w:rFonts w:ascii="Courier New" w:hAnsi="Courier New" w:hint="default"/>
      </w:rPr>
    </w:lvl>
    <w:lvl w:ilvl="2" w:tplc="D7B26096">
      <w:start w:val="1"/>
      <w:numFmt w:val="bullet"/>
      <w:lvlText w:val=""/>
      <w:lvlJc w:val="left"/>
      <w:pPr>
        <w:ind w:left="2160" w:hanging="360"/>
      </w:pPr>
      <w:rPr>
        <w:rFonts w:ascii="Wingdings" w:hAnsi="Wingdings" w:hint="default"/>
      </w:rPr>
    </w:lvl>
    <w:lvl w:ilvl="3" w:tplc="F2844B70">
      <w:start w:val="1"/>
      <w:numFmt w:val="bullet"/>
      <w:lvlText w:val=""/>
      <w:lvlJc w:val="left"/>
      <w:pPr>
        <w:ind w:left="2880" w:hanging="360"/>
      </w:pPr>
      <w:rPr>
        <w:rFonts w:ascii="Symbol" w:hAnsi="Symbol" w:hint="default"/>
      </w:rPr>
    </w:lvl>
    <w:lvl w:ilvl="4" w:tplc="9DD212D0">
      <w:start w:val="1"/>
      <w:numFmt w:val="bullet"/>
      <w:lvlText w:val="o"/>
      <w:lvlJc w:val="left"/>
      <w:pPr>
        <w:ind w:left="3600" w:hanging="360"/>
      </w:pPr>
      <w:rPr>
        <w:rFonts w:ascii="Courier New" w:hAnsi="Courier New" w:hint="default"/>
      </w:rPr>
    </w:lvl>
    <w:lvl w:ilvl="5" w:tplc="1B5E46CA">
      <w:start w:val="1"/>
      <w:numFmt w:val="bullet"/>
      <w:lvlText w:val=""/>
      <w:lvlJc w:val="left"/>
      <w:pPr>
        <w:ind w:left="4320" w:hanging="360"/>
      </w:pPr>
      <w:rPr>
        <w:rFonts w:ascii="Wingdings" w:hAnsi="Wingdings" w:hint="default"/>
      </w:rPr>
    </w:lvl>
    <w:lvl w:ilvl="6" w:tplc="0C789F42">
      <w:start w:val="1"/>
      <w:numFmt w:val="bullet"/>
      <w:lvlText w:val=""/>
      <w:lvlJc w:val="left"/>
      <w:pPr>
        <w:ind w:left="5040" w:hanging="360"/>
      </w:pPr>
      <w:rPr>
        <w:rFonts w:ascii="Symbol" w:hAnsi="Symbol" w:hint="default"/>
      </w:rPr>
    </w:lvl>
    <w:lvl w:ilvl="7" w:tplc="139A5564">
      <w:start w:val="1"/>
      <w:numFmt w:val="bullet"/>
      <w:lvlText w:val="o"/>
      <w:lvlJc w:val="left"/>
      <w:pPr>
        <w:ind w:left="5760" w:hanging="360"/>
      </w:pPr>
      <w:rPr>
        <w:rFonts w:ascii="Courier New" w:hAnsi="Courier New" w:hint="default"/>
      </w:rPr>
    </w:lvl>
    <w:lvl w:ilvl="8" w:tplc="78FE2158">
      <w:start w:val="1"/>
      <w:numFmt w:val="bullet"/>
      <w:lvlText w:val=""/>
      <w:lvlJc w:val="left"/>
      <w:pPr>
        <w:ind w:left="6480" w:hanging="360"/>
      </w:pPr>
      <w:rPr>
        <w:rFonts w:ascii="Wingdings" w:hAnsi="Wingdings" w:hint="default"/>
      </w:rPr>
    </w:lvl>
  </w:abstractNum>
  <w:abstractNum w:abstractNumId="3" w15:restartNumberingAfterBreak="0">
    <w:nsid w:val="26ED0919"/>
    <w:multiLevelType w:val="hybridMultilevel"/>
    <w:tmpl w:val="FFFFFFFF"/>
    <w:lvl w:ilvl="0" w:tplc="86644970">
      <w:start w:val="1"/>
      <w:numFmt w:val="bullet"/>
      <w:lvlText w:val=""/>
      <w:lvlJc w:val="left"/>
      <w:pPr>
        <w:ind w:left="720" w:hanging="360"/>
      </w:pPr>
      <w:rPr>
        <w:rFonts w:ascii="Symbol" w:hAnsi="Symbol" w:hint="default"/>
      </w:rPr>
    </w:lvl>
    <w:lvl w:ilvl="1" w:tplc="C5E6BD0C">
      <w:start w:val="1"/>
      <w:numFmt w:val="bullet"/>
      <w:lvlText w:val="o"/>
      <w:lvlJc w:val="left"/>
      <w:pPr>
        <w:ind w:left="1440" w:hanging="360"/>
      </w:pPr>
      <w:rPr>
        <w:rFonts w:ascii="Courier New" w:hAnsi="Courier New" w:hint="default"/>
      </w:rPr>
    </w:lvl>
    <w:lvl w:ilvl="2" w:tplc="03788A58">
      <w:start w:val="1"/>
      <w:numFmt w:val="bullet"/>
      <w:lvlText w:val=""/>
      <w:lvlJc w:val="left"/>
      <w:pPr>
        <w:ind w:left="2160" w:hanging="360"/>
      </w:pPr>
      <w:rPr>
        <w:rFonts w:ascii="Wingdings" w:hAnsi="Wingdings" w:hint="default"/>
      </w:rPr>
    </w:lvl>
    <w:lvl w:ilvl="3" w:tplc="EBB4D7F8">
      <w:start w:val="1"/>
      <w:numFmt w:val="bullet"/>
      <w:lvlText w:val=""/>
      <w:lvlJc w:val="left"/>
      <w:pPr>
        <w:ind w:left="2880" w:hanging="360"/>
      </w:pPr>
      <w:rPr>
        <w:rFonts w:ascii="Symbol" w:hAnsi="Symbol" w:hint="default"/>
      </w:rPr>
    </w:lvl>
    <w:lvl w:ilvl="4" w:tplc="FC30518C">
      <w:start w:val="1"/>
      <w:numFmt w:val="bullet"/>
      <w:lvlText w:val="o"/>
      <w:lvlJc w:val="left"/>
      <w:pPr>
        <w:ind w:left="3600" w:hanging="360"/>
      </w:pPr>
      <w:rPr>
        <w:rFonts w:ascii="Courier New" w:hAnsi="Courier New" w:hint="default"/>
      </w:rPr>
    </w:lvl>
    <w:lvl w:ilvl="5" w:tplc="CB32CEDA">
      <w:start w:val="1"/>
      <w:numFmt w:val="bullet"/>
      <w:lvlText w:val=""/>
      <w:lvlJc w:val="left"/>
      <w:pPr>
        <w:ind w:left="4320" w:hanging="360"/>
      </w:pPr>
      <w:rPr>
        <w:rFonts w:ascii="Wingdings" w:hAnsi="Wingdings" w:hint="default"/>
      </w:rPr>
    </w:lvl>
    <w:lvl w:ilvl="6" w:tplc="070E0842">
      <w:start w:val="1"/>
      <w:numFmt w:val="bullet"/>
      <w:lvlText w:val=""/>
      <w:lvlJc w:val="left"/>
      <w:pPr>
        <w:ind w:left="5040" w:hanging="360"/>
      </w:pPr>
      <w:rPr>
        <w:rFonts w:ascii="Symbol" w:hAnsi="Symbol" w:hint="default"/>
      </w:rPr>
    </w:lvl>
    <w:lvl w:ilvl="7" w:tplc="33327016">
      <w:start w:val="1"/>
      <w:numFmt w:val="bullet"/>
      <w:lvlText w:val="o"/>
      <w:lvlJc w:val="left"/>
      <w:pPr>
        <w:ind w:left="5760" w:hanging="360"/>
      </w:pPr>
      <w:rPr>
        <w:rFonts w:ascii="Courier New" w:hAnsi="Courier New" w:hint="default"/>
      </w:rPr>
    </w:lvl>
    <w:lvl w:ilvl="8" w:tplc="5F829520">
      <w:start w:val="1"/>
      <w:numFmt w:val="bullet"/>
      <w:lvlText w:val=""/>
      <w:lvlJc w:val="left"/>
      <w:pPr>
        <w:ind w:left="6480" w:hanging="360"/>
      </w:pPr>
      <w:rPr>
        <w:rFonts w:ascii="Wingdings" w:hAnsi="Wingdings" w:hint="default"/>
      </w:rPr>
    </w:lvl>
  </w:abstractNum>
  <w:abstractNum w:abstractNumId="4" w15:restartNumberingAfterBreak="0">
    <w:nsid w:val="2DB06E72"/>
    <w:multiLevelType w:val="hybridMultilevel"/>
    <w:tmpl w:val="FFFFFFFF"/>
    <w:lvl w:ilvl="0" w:tplc="AAF61ED4">
      <w:start w:val="1"/>
      <w:numFmt w:val="bullet"/>
      <w:lvlText w:val=""/>
      <w:lvlJc w:val="left"/>
      <w:pPr>
        <w:ind w:left="720" w:hanging="360"/>
      </w:pPr>
      <w:rPr>
        <w:rFonts w:ascii="Symbol" w:hAnsi="Symbol" w:hint="default"/>
      </w:rPr>
    </w:lvl>
    <w:lvl w:ilvl="1" w:tplc="11B24378">
      <w:start w:val="1"/>
      <w:numFmt w:val="bullet"/>
      <w:lvlText w:val="o"/>
      <w:lvlJc w:val="left"/>
      <w:pPr>
        <w:ind w:left="1440" w:hanging="360"/>
      </w:pPr>
      <w:rPr>
        <w:rFonts w:ascii="Courier New" w:hAnsi="Courier New" w:hint="default"/>
      </w:rPr>
    </w:lvl>
    <w:lvl w:ilvl="2" w:tplc="DBFE29EA">
      <w:start w:val="1"/>
      <w:numFmt w:val="bullet"/>
      <w:lvlText w:val=""/>
      <w:lvlJc w:val="left"/>
      <w:pPr>
        <w:ind w:left="2160" w:hanging="360"/>
      </w:pPr>
      <w:rPr>
        <w:rFonts w:ascii="Wingdings" w:hAnsi="Wingdings" w:hint="default"/>
      </w:rPr>
    </w:lvl>
    <w:lvl w:ilvl="3" w:tplc="677C8552">
      <w:start w:val="1"/>
      <w:numFmt w:val="bullet"/>
      <w:lvlText w:val=""/>
      <w:lvlJc w:val="left"/>
      <w:pPr>
        <w:ind w:left="2880" w:hanging="360"/>
      </w:pPr>
      <w:rPr>
        <w:rFonts w:ascii="Symbol" w:hAnsi="Symbol" w:hint="default"/>
      </w:rPr>
    </w:lvl>
    <w:lvl w:ilvl="4" w:tplc="454CDB3E">
      <w:start w:val="1"/>
      <w:numFmt w:val="bullet"/>
      <w:lvlText w:val="o"/>
      <w:lvlJc w:val="left"/>
      <w:pPr>
        <w:ind w:left="3600" w:hanging="360"/>
      </w:pPr>
      <w:rPr>
        <w:rFonts w:ascii="Courier New" w:hAnsi="Courier New" w:hint="default"/>
      </w:rPr>
    </w:lvl>
    <w:lvl w:ilvl="5" w:tplc="6AFA92A4">
      <w:start w:val="1"/>
      <w:numFmt w:val="bullet"/>
      <w:lvlText w:val=""/>
      <w:lvlJc w:val="left"/>
      <w:pPr>
        <w:ind w:left="4320" w:hanging="360"/>
      </w:pPr>
      <w:rPr>
        <w:rFonts w:ascii="Wingdings" w:hAnsi="Wingdings" w:hint="default"/>
      </w:rPr>
    </w:lvl>
    <w:lvl w:ilvl="6" w:tplc="24BEE47E">
      <w:start w:val="1"/>
      <w:numFmt w:val="bullet"/>
      <w:lvlText w:val=""/>
      <w:lvlJc w:val="left"/>
      <w:pPr>
        <w:ind w:left="5040" w:hanging="360"/>
      </w:pPr>
      <w:rPr>
        <w:rFonts w:ascii="Symbol" w:hAnsi="Symbol" w:hint="default"/>
      </w:rPr>
    </w:lvl>
    <w:lvl w:ilvl="7" w:tplc="76B694CC">
      <w:start w:val="1"/>
      <w:numFmt w:val="bullet"/>
      <w:lvlText w:val="o"/>
      <w:lvlJc w:val="left"/>
      <w:pPr>
        <w:ind w:left="5760" w:hanging="360"/>
      </w:pPr>
      <w:rPr>
        <w:rFonts w:ascii="Courier New" w:hAnsi="Courier New" w:hint="default"/>
      </w:rPr>
    </w:lvl>
    <w:lvl w:ilvl="8" w:tplc="ECB45924">
      <w:start w:val="1"/>
      <w:numFmt w:val="bullet"/>
      <w:lvlText w:val=""/>
      <w:lvlJc w:val="left"/>
      <w:pPr>
        <w:ind w:left="6480" w:hanging="360"/>
      </w:pPr>
      <w:rPr>
        <w:rFonts w:ascii="Wingdings" w:hAnsi="Wingdings" w:hint="default"/>
      </w:rPr>
    </w:lvl>
  </w:abstractNum>
  <w:abstractNum w:abstractNumId="5" w15:restartNumberingAfterBreak="0">
    <w:nsid w:val="2EE54BC0"/>
    <w:multiLevelType w:val="hybridMultilevel"/>
    <w:tmpl w:val="FFFFFFFF"/>
    <w:lvl w:ilvl="0" w:tplc="B95CAD28">
      <w:start w:val="1"/>
      <w:numFmt w:val="decimal"/>
      <w:lvlText w:val="%1."/>
      <w:lvlJc w:val="left"/>
      <w:pPr>
        <w:ind w:left="720" w:hanging="360"/>
      </w:pPr>
    </w:lvl>
    <w:lvl w:ilvl="1" w:tplc="81A29626">
      <w:start w:val="1"/>
      <w:numFmt w:val="lowerLetter"/>
      <w:lvlText w:val="%2."/>
      <w:lvlJc w:val="left"/>
      <w:pPr>
        <w:ind w:left="1440" w:hanging="360"/>
      </w:pPr>
    </w:lvl>
    <w:lvl w:ilvl="2" w:tplc="9A16D586">
      <w:start w:val="1"/>
      <w:numFmt w:val="lowerRoman"/>
      <w:lvlText w:val="%3."/>
      <w:lvlJc w:val="right"/>
      <w:pPr>
        <w:ind w:left="2160" w:hanging="180"/>
      </w:pPr>
    </w:lvl>
    <w:lvl w:ilvl="3" w:tplc="0B8C7886">
      <w:start w:val="1"/>
      <w:numFmt w:val="decimal"/>
      <w:lvlText w:val="%4."/>
      <w:lvlJc w:val="left"/>
      <w:pPr>
        <w:ind w:left="2880" w:hanging="360"/>
      </w:pPr>
    </w:lvl>
    <w:lvl w:ilvl="4" w:tplc="4128F3CA">
      <w:start w:val="1"/>
      <w:numFmt w:val="lowerLetter"/>
      <w:lvlText w:val="%5."/>
      <w:lvlJc w:val="left"/>
      <w:pPr>
        <w:ind w:left="3600" w:hanging="360"/>
      </w:pPr>
    </w:lvl>
    <w:lvl w:ilvl="5" w:tplc="316A2434">
      <w:start w:val="1"/>
      <w:numFmt w:val="lowerRoman"/>
      <w:lvlText w:val="%6."/>
      <w:lvlJc w:val="right"/>
      <w:pPr>
        <w:ind w:left="4320" w:hanging="180"/>
      </w:pPr>
    </w:lvl>
    <w:lvl w:ilvl="6" w:tplc="2236B288">
      <w:start w:val="1"/>
      <w:numFmt w:val="decimal"/>
      <w:lvlText w:val="%7."/>
      <w:lvlJc w:val="left"/>
      <w:pPr>
        <w:ind w:left="5040" w:hanging="360"/>
      </w:pPr>
    </w:lvl>
    <w:lvl w:ilvl="7" w:tplc="96B2BA70">
      <w:start w:val="1"/>
      <w:numFmt w:val="lowerLetter"/>
      <w:lvlText w:val="%8."/>
      <w:lvlJc w:val="left"/>
      <w:pPr>
        <w:ind w:left="5760" w:hanging="360"/>
      </w:pPr>
    </w:lvl>
    <w:lvl w:ilvl="8" w:tplc="EE32A032">
      <w:start w:val="1"/>
      <w:numFmt w:val="lowerRoman"/>
      <w:lvlText w:val="%9."/>
      <w:lvlJc w:val="right"/>
      <w:pPr>
        <w:ind w:left="6480" w:hanging="180"/>
      </w:pPr>
    </w:lvl>
  </w:abstractNum>
  <w:abstractNum w:abstractNumId="6" w15:restartNumberingAfterBreak="0">
    <w:nsid w:val="37F31BD8"/>
    <w:multiLevelType w:val="hybridMultilevel"/>
    <w:tmpl w:val="FFFFFFFF"/>
    <w:lvl w:ilvl="0" w:tplc="E0DCF04E">
      <w:start w:val="1"/>
      <w:numFmt w:val="bullet"/>
      <w:lvlText w:val=""/>
      <w:lvlJc w:val="left"/>
      <w:pPr>
        <w:ind w:left="720" w:hanging="360"/>
      </w:pPr>
      <w:rPr>
        <w:rFonts w:ascii="Symbol" w:hAnsi="Symbol" w:hint="default"/>
      </w:rPr>
    </w:lvl>
    <w:lvl w:ilvl="1" w:tplc="826E4EDE">
      <w:start w:val="1"/>
      <w:numFmt w:val="bullet"/>
      <w:lvlText w:val="o"/>
      <w:lvlJc w:val="left"/>
      <w:pPr>
        <w:ind w:left="1440" w:hanging="360"/>
      </w:pPr>
      <w:rPr>
        <w:rFonts w:ascii="Courier New" w:hAnsi="Courier New" w:hint="default"/>
      </w:rPr>
    </w:lvl>
    <w:lvl w:ilvl="2" w:tplc="1A2ECA0A">
      <w:start w:val="1"/>
      <w:numFmt w:val="bullet"/>
      <w:lvlText w:val=""/>
      <w:lvlJc w:val="left"/>
      <w:pPr>
        <w:ind w:left="2160" w:hanging="360"/>
      </w:pPr>
      <w:rPr>
        <w:rFonts w:ascii="Wingdings" w:hAnsi="Wingdings" w:hint="default"/>
      </w:rPr>
    </w:lvl>
    <w:lvl w:ilvl="3" w:tplc="9C7CD722">
      <w:start w:val="1"/>
      <w:numFmt w:val="bullet"/>
      <w:lvlText w:val=""/>
      <w:lvlJc w:val="left"/>
      <w:pPr>
        <w:ind w:left="2880" w:hanging="360"/>
      </w:pPr>
      <w:rPr>
        <w:rFonts w:ascii="Symbol" w:hAnsi="Symbol" w:hint="default"/>
      </w:rPr>
    </w:lvl>
    <w:lvl w:ilvl="4" w:tplc="C6C031A0">
      <w:start w:val="1"/>
      <w:numFmt w:val="bullet"/>
      <w:lvlText w:val="o"/>
      <w:lvlJc w:val="left"/>
      <w:pPr>
        <w:ind w:left="3600" w:hanging="360"/>
      </w:pPr>
      <w:rPr>
        <w:rFonts w:ascii="Courier New" w:hAnsi="Courier New" w:hint="default"/>
      </w:rPr>
    </w:lvl>
    <w:lvl w:ilvl="5" w:tplc="39A8677C">
      <w:start w:val="1"/>
      <w:numFmt w:val="bullet"/>
      <w:lvlText w:val=""/>
      <w:lvlJc w:val="left"/>
      <w:pPr>
        <w:ind w:left="4320" w:hanging="360"/>
      </w:pPr>
      <w:rPr>
        <w:rFonts w:ascii="Wingdings" w:hAnsi="Wingdings" w:hint="default"/>
      </w:rPr>
    </w:lvl>
    <w:lvl w:ilvl="6" w:tplc="9FEE1A60">
      <w:start w:val="1"/>
      <w:numFmt w:val="bullet"/>
      <w:lvlText w:val=""/>
      <w:lvlJc w:val="left"/>
      <w:pPr>
        <w:ind w:left="5040" w:hanging="360"/>
      </w:pPr>
      <w:rPr>
        <w:rFonts w:ascii="Symbol" w:hAnsi="Symbol" w:hint="default"/>
      </w:rPr>
    </w:lvl>
    <w:lvl w:ilvl="7" w:tplc="4B4C3700">
      <w:start w:val="1"/>
      <w:numFmt w:val="bullet"/>
      <w:lvlText w:val="o"/>
      <w:lvlJc w:val="left"/>
      <w:pPr>
        <w:ind w:left="5760" w:hanging="360"/>
      </w:pPr>
      <w:rPr>
        <w:rFonts w:ascii="Courier New" w:hAnsi="Courier New" w:hint="default"/>
      </w:rPr>
    </w:lvl>
    <w:lvl w:ilvl="8" w:tplc="7D9C2E22">
      <w:start w:val="1"/>
      <w:numFmt w:val="bullet"/>
      <w:lvlText w:val=""/>
      <w:lvlJc w:val="left"/>
      <w:pPr>
        <w:ind w:left="6480" w:hanging="360"/>
      </w:pPr>
      <w:rPr>
        <w:rFonts w:ascii="Wingdings" w:hAnsi="Wingdings" w:hint="default"/>
      </w:rPr>
    </w:lvl>
  </w:abstractNum>
  <w:abstractNum w:abstractNumId="7" w15:restartNumberingAfterBreak="0">
    <w:nsid w:val="49EC1ED2"/>
    <w:multiLevelType w:val="hybridMultilevel"/>
    <w:tmpl w:val="FFFFFFFF"/>
    <w:lvl w:ilvl="0" w:tplc="14766164">
      <w:start w:val="1"/>
      <w:numFmt w:val="bullet"/>
      <w:lvlText w:val=""/>
      <w:lvlJc w:val="left"/>
      <w:pPr>
        <w:ind w:left="720" w:hanging="360"/>
      </w:pPr>
      <w:rPr>
        <w:rFonts w:ascii="Symbol" w:hAnsi="Symbol" w:hint="default"/>
      </w:rPr>
    </w:lvl>
    <w:lvl w:ilvl="1" w:tplc="B3B001DA">
      <w:start w:val="1"/>
      <w:numFmt w:val="bullet"/>
      <w:lvlText w:val="o"/>
      <w:lvlJc w:val="left"/>
      <w:pPr>
        <w:ind w:left="1440" w:hanging="360"/>
      </w:pPr>
      <w:rPr>
        <w:rFonts w:ascii="Courier New" w:hAnsi="Courier New" w:hint="default"/>
      </w:rPr>
    </w:lvl>
    <w:lvl w:ilvl="2" w:tplc="7D801FE0">
      <w:start w:val="1"/>
      <w:numFmt w:val="bullet"/>
      <w:lvlText w:val=""/>
      <w:lvlJc w:val="left"/>
      <w:pPr>
        <w:ind w:left="2160" w:hanging="360"/>
      </w:pPr>
      <w:rPr>
        <w:rFonts w:ascii="Wingdings" w:hAnsi="Wingdings" w:hint="default"/>
      </w:rPr>
    </w:lvl>
    <w:lvl w:ilvl="3" w:tplc="40F0AE8E">
      <w:start w:val="1"/>
      <w:numFmt w:val="bullet"/>
      <w:lvlText w:val=""/>
      <w:lvlJc w:val="left"/>
      <w:pPr>
        <w:ind w:left="2880" w:hanging="360"/>
      </w:pPr>
      <w:rPr>
        <w:rFonts w:ascii="Symbol" w:hAnsi="Symbol" w:hint="default"/>
      </w:rPr>
    </w:lvl>
    <w:lvl w:ilvl="4" w:tplc="088E9E5C">
      <w:start w:val="1"/>
      <w:numFmt w:val="bullet"/>
      <w:lvlText w:val="o"/>
      <w:lvlJc w:val="left"/>
      <w:pPr>
        <w:ind w:left="3600" w:hanging="360"/>
      </w:pPr>
      <w:rPr>
        <w:rFonts w:ascii="Courier New" w:hAnsi="Courier New" w:hint="default"/>
      </w:rPr>
    </w:lvl>
    <w:lvl w:ilvl="5" w:tplc="D6BC8F54">
      <w:start w:val="1"/>
      <w:numFmt w:val="bullet"/>
      <w:lvlText w:val=""/>
      <w:lvlJc w:val="left"/>
      <w:pPr>
        <w:ind w:left="4320" w:hanging="360"/>
      </w:pPr>
      <w:rPr>
        <w:rFonts w:ascii="Wingdings" w:hAnsi="Wingdings" w:hint="default"/>
      </w:rPr>
    </w:lvl>
    <w:lvl w:ilvl="6" w:tplc="1390F01A">
      <w:start w:val="1"/>
      <w:numFmt w:val="bullet"/>
      <w:lvlText w:val=""/>
      <w:lvlJc w:val="left"/>
      <w:pPr>
        <w:ind w:left="5040" w:hanging="360"/>
      </w:pPr>
      <w:rPr>
        <w:rFonts w:ascii="Symbol" w:hAnsi="Symbol" w:hint="default"/>
      </w:rPr>
    </w:lvl>
    <w:lvl w:ilvl="7" w:tplc="B5A2AE54">
      <w:start w:val="1"/>
      <w:numFmt w:val="bullet"/>
      <w:lvlText w:val="o"/>
      <w:lvlJc w:val="left"/>
      <w:pPr>
        <w:ind w:left="5760" w:hanging="360"/>
      </w:pPr>
      <w:rPr>
        <w:rFonts w:ascii="Courier New" w:hAnsi="Courier New" w:hint="default"/>
      </w:rPr>
    </w:lvl>
    <w:lvl w:ilvl="8" w:tplc="79201B92">
      <w:start w:val="1"/>
      <w:numFmt w:val="bullet"/>
      <w:lvlText w:val=""/>
      <w:lvlJc w:val="left"/>
      <w:pPr>
        <w:ind w:left="6480" w:hanging="360"/>
      </w:pPr>
      <w:rPr>
        <w:rFonts w:ascii="Wingdings" w:hAnsi="Wingdings" w:hint="default"/>
      </w:rPr>
    </w:lvl>
  </w:abstractNum>
  <w:abstractNum w:abstractNumId="8" w15:restartNumberingAfterBreak="0">
    <w:nsid w:val="57D549D6"/>
    <w:multiLevelType w:val="hybridMultilevel"/>
    <w:tmpl w:val="FFFFFFFF"/>
    <w:lvl w:ilvl="0" w:tplc="DBB0A8A4">
      <w:start w:val="1"/>
      <w:numFmt w:val="bullet"/>
      <w:lvlText w:val=""/>
      <w:lvlJc w:val="left"/>
      <w:pPr>
        <w:ind w:left="720" w:hanging="360"/>
      </w:pPr>
      <w:rPr>
        <w:rFonts w:ascii="Symbol" w:hAnsi="Symbol" w:hint="default"/>
      </w:rPr>
    </w:lvl>
    <w:lvl w:ilvl="1" w:tplc="2256A5CA">
      <w:start w:val="1"/>
      <w:numFmt w:val="bullet"/>
      <w:lvlText w:val="o"/>
      <w:lvlJc w:val="left"/>
      <w:pPr>
        <w:ind w:left="1440" w:hanging="360"/>
      </w:pPr>
      <w:rPr>
        <w:rFonts w:ascii="Courier New" w:hAnsi="Courier New" w:hint="default"/>
      </w:rPr>
    </w:lvl>
    <w:lvl w:ilvl="2" w:tplc="BD3663A8">
      <w:start w:val="1"/>
      <w:numFmt w:val="bullet"/>
      <w:lvlText w:val=""/>
      <w:lvlJc w:val="left"/>
      <w:pPr>
        <w:ind w:left="2160" w:hanging="360"/>
      </w:pPr>
      <w:rPr>
        <w:rFonts w:ascii="Wingdings" w:hAnsi="Wingdings" w:hint="default"/>
      </w:rPr>
    </w:lvl>
    <w:lvl w:ilvl="3" w:tplc="A336C340">
      <w:start w:val="1"/>
      <w:numFmt w:val="bullet"/>
      <w:lvlText w:val=""/>
      <w:lvlJc w:val="left"/>
      <w:pPr>
        <w:ind w:left="2880" w:hanging="360"/>
      </w:pPr>
      <w:rPr>
        <w:rFonts w:ascii="Symbol" w:hAnsi="Symbol" w:hint="default"/>
      </w:rPr>
    </w:lvl>
    <w:lvl w:ilvl="4" w:tplc="171C130A">
      <w:start w:val="1"/>
      <w:numFmt w:val="bullet"/>
      <w:lvlText w:val="o"/>
      <w:lvlJc w:val="left"/>
      <w:pPr>
        <w:ind w:left="3600" w:hanging="360"/>
      </w:pPr>
      <w:rPr>
        <w:rFonts w:ascii="Courier New" w:hAnsi="Courier New" w:hint="default"/>
      </w:rPr>
    </w:lvl>
    <w:lvl w:ilvl="5" w:tplc="D060A8A0">
      <w:start w:val="1"/>
      <w:numFmt w:val="bullet"/>
      <w:lvlText w:val=""/>
      <w:lvlJc w:val="left"/>
      <w:pPr>
        <w:ind w:left="4320" w:hanging="360"/>
      </w:pPr>
      <w:rPr>
        <w:rFonts w:ascii="Wingdings" w:hAnsi="Wingdings" w:hint="default"/>
      </w:rPr>
    </w:lvl>
    <w:lvl w:ilvl="6" w:tplc="6B0885F4">
      <w:start w:val="1"/>
      <w:numFmt w:val="bullet"/>
      <w:lvlText w:val=""/>
      <w:lvlJc w:val="left"/>
      <w:pPr>
        <w:ind w:left="5040" w:hanging="360"/>
      </w:pPr>
      <w:rPr>
        <w:rFonts w:ascii="Symbol" w:hAnsi="Symbol" w:hint="default"/>
      </w:rPr>
    </w:lvl>
    <w:lvl w:ilvl="7" w:tplc="439C0768">
      <w:start w:val="1"/>
      <w:numFmt w:val="bullet"/>
      <w:lvlText w:val="o"/>
      <w:lvlJc w:val="left"/>
      <w:pPr>
        <w:ind w:left="5760" w:hanging="360"/>
      </w:pPr>
      <w:rPr>
        <w:rFonts w:ascii="Courier New" w:hAnsi="Courier New" w:hint="default"/>
      </w:rPr>
    </w:lvl>
    <w:lvl w:ilvl="8" w:tplc="95FA209C">
      <w:start w:val="1"/>
      <w:numFmt w:val="bullet"/>
      <w:lvlText w:val=""/>
      <w:lvlJc w:val="left"/>
      <w:pPr>
        <w:ind w:left="6480" w:hanging="360"/>
      </w:pPr>
      <w:rPr>
        <w:rFonts w:ascii="Wingdings" w:hAnsi="Wingdings" w:hint="default"/>
      </w:rPr>
    </w:lvl>
  </w:abstractNum>
  <w:abstractNum w:abstractNumId="9" w15:restartNumberingAfterBreak="0">
    <w:nsid w:val="6BC10E69"/>
    <w:multiLevelType w:val="hybridMultilevel"/>
    <w:tmpl w:val="FFFFFFFF"/>
    <w:lvl w:ilvl="0" w:tplc="1EB08750">
      <w:start w:val="1"/>
      <w:numFmt w:val="decimal"/>
      <w:lvlText w:val="%1."/>
      <w:lvlJc w:val="left"/>
      <w:pPr>
        <w:ind w:left="720" w:hanging="360"/>
      </w:pPr>
    </w:lvl>
    <w:lvl w:ilvl="1" w:tplc="9AD8D67A">
      <w:start w:val="1"/>
      <w:numFmt w:val="lowerLetter"/>
      <w:lvlText w:val="%2."/>
      <w:lvlJc w:val="left"/>
      <w:pPr>
        <w:ind w:left="1440" w:hanging="360"/>
      </w:pPr>
    </w:lvl>
    <w:lvl w:ilvl="2" w:tplc="B5D8B77A">
      <w:start w:val="1"/>
      <w:numFmt w:val="lowerRoman"/>
      <w:lvlText w:val="%3."/>
      <w:lvlJc w:val="right"/>
      <w:pPr>
        <w:ind w:left="2160" w:hanging="180"/>
      </w:pPr>
    </w:lvl>
    <w:lvl w:ilvl="3" w:tplc="457AEDAC">
      <w:start w:val="1"/>
      <w:numFmt w:val="decimal"/>
      <w:lvlText w:val="%4."/>
      <w:lvlJc w:val="left"/>
      <w:pPr>
        <w:ind w:left="2880" w:hanging="360"/>
      </w:pPr>
    </w:lvl>
    <w:lvl w:ilvl="4" w:tplc="666224A2">
      <w:start w:val="1"/>
      <w:numFmt w:val="lowerLetter"/>
      <w:lvlText w:val="%5."/>
      <w:lvlJc w:val="left"/>
      <w:pPr>
        <w:ind w:left="3600" w:hanging="360"/>
      </w:pPr>
    </w:lvl>
    <w:lvl w:ilvl="5" w:tplc="9BF6D232">
      <w:start w:val="1"/>
      <w:numFmt w:val="lowerRoman"/>
      <w:lvlText w:val="%6."/>
      <w:lvlJc w:val="right"/>
      <w:pPr>
        <w:ind w:left="4320" w:hanging="180"/>
      </w:pPr>
    </w:lvl>
    <w:lvl w:ilvl="6" w:tplc="8820A74C">
      <w:start w:val="1"/>
      <w:numFmt w:val="decimal"/>
      <w:lvlText w:val="%7."/>
      <w:lvlJc w:val="left"/>
      <w:pPr>
        <w:ind w:left="5040" w:hanging="360"/>
      </w:pPr>
    </w:lvl>
    <w:lvl w:ilvl="7" w:tplc="79985A32">
      <w:start w:val="1"/>
      <w:numFmt w:val="lowerLetter"/>
      <w:lvlText w:val="%8."/>
      <w:lvlJc w:val="left"/>
      <w:pPr>
        <w:ind w:left="5760" w:hanging="360"/>
      </w:pPr>
    </w:lvl>
    <w:lvl w:ilvl="8" w:tplc="BDA02AD8">
      <w:start w:val="1"/>
      <w:numFmt w:val="lowerRoman"/>
      <w:lvlText w:val="%9."/>
      <w:lvlJc w:val="right"/>
      <w:pPr>
        <w:ind w:left="6480" w:hanging="180"/>
      </w:pPr>
    </w:lvl>
  </w:abstractNum>
  <w:num w:numId="1">
    <w:abstractNumId w:val="5"/>
  </w:num>
  <w:num w:numId="2">
    <w:abstractNumId w:val="3"/>
  </w:num>
  <w:num w:numId="3">
    <w:abstractNumId w:val="7"/>
  </w:num>
  <w:num w:numId="4">
    <w:abstractNumId w:val="2"/>
  </w:num>
  <w:num w:numId="5">
    <w:abstractNumId w:val="6"/>
  </w:num>
  <w:num w:numId="6">
    <w:abstractNumId w:val="9"/>
  </w:num>
  <w:num w:numId="7">
    <w:abstractNumId w:val="0"/>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AE6534"/>
    <w:rsid w:val="00016D98"/>
    <w:rsid w:val="000232DA"/>
    <w:rsid w:val="000A3551"/>
    <w:rsid w:val="000F1067"/>
    <w:rsid w:val="0011205D"/>
    <w:rsid w:val="001798F3"/>
    <w:rsid w:val="001C2122"/>
    <w:rsid w:val="00200CAA"/>
    <w:rsid w:val="00221846"/>
    <w:rsid w:val="00223F54"/>
    <w:rsid w:val="002454DD"/>
    <w:rsid w:val="00296DB1"/>
    <w:rsid w:val="002DA160"/>
    <w:rsid w:val="00315651"/>
    <w:rsid w:val="003B13AA"/>
    <w:rsid w:val="00441184"/>
    <w:rsid w:val="004B27A5"/>
    <w:rsid w:val="00587A96"/>
    <w:rsid w:val="005F0D9A"/>
    <w:rsid w:val="00666890"/>
    <w:rsid w:val="006A4A15"/>
    <w:rsid w:val="006E106A"/>
    <w:rsid w:val="006F4436"/>
    <w:rsid w:val="006F56ED"/>
    <w:rsid w:val="00721EDE"/>
    <w:rsid w:val="00722D6C"/>
    <w:rsid w:val="0073101B"/>
    <w:rsid w:val="007A7D76"/>
    <w:rsid w:val="00866705"/>
    <w:rsid w:val="008A5ABF"/>
    <w:rsid w:val="008B1525"/>
    <w:rsid w:val="008F1E4E"/>
    <w:rsid w:val="008F60E8"/>
    <w:rsid w:val="009C7D7E"/>
    <w:rsid w:val="009D424F"/>
    <w:rsid w:val="009D45FD"/>
    <w:rsid w:val="009D77EF"/>
    <w:rsid w:val="00B10FDC"/>
    <w:rsid w:val="00B113D2"/>
    <w:rsid w:val="00C116BE"/>
    <w:rsid w:val="00C475E4"/>
    <w:rsid w:val="00C65B9B"/>
    <w:rsid w:val="00D0085B"/>
    <w:rsid w:val="00D13332"/>
    <w:rsid w:val="00D426E0"/>
    <w:rsid w:val="00D8745D"/>
    <w:rsid w:val="00D91660"/>
    <w:rsid w:val="00E32143"/>
    <w:rsid w:val="00E44414"/>
    <w:rsid w:val="00EB1A3A"/>
    <w:rsid w:val="00EC16C6"/>
    <w:rsid w:val="00EC389B"/>
    <w:rsid w:val="00F37CD8"/>
    <w:rsid w:val="00F503E2"/>
    <w:rsid w:val="00F50597"/>
    <w:rsid w:val="00F52BBB"/>
    <w:rsid w:val="00F7E1EC"/>
    <w:rsid w:val="01142C53"/>
    <w:rsid w:val="01180F4F"/>
    <w:rsid w:val="012417DF"/>
    <w:rsid w:val="0179418A"/>
    <w:rsid w:val="01795919"/>
    <w:rsid w:val="02773C7F"/>
    <w:rsid w:val="02845EA1"/>
    <w:rsid w:val="029009D2"/>
    <w:rsid w:val="029BD6C1"/>
    <w:rsid w:val="03244CB3"/>
    <w:rsid w:val="03670522"/>
    <w:rsid w:val="03AFBA4D"/>
    <w:rsid w:val="03BCE814"/>
    <w:rsid w:val="03C56EEF"/>
    <w:rsid w:val="041EA603"/>
    <w:rsid w:val="04F5FCE6"/>
    <w:rsid w:val="0525863C"/>
    <w:rsid w:val="052A1E7F"/>
    <w:rsid w:val="05554D5F"/>
    <w:rsid w:val="0561FBE9"/>
    <w:rsid w:val="0575541A"/>
    <w:rsid w:val="0578EC97"/>
    <w:rsid w:val="057C0DF3"/>
    <w:rsid w:val="06425E9A"/>
    <w:rsid w:val="06743A76"/>
    <w:rsid w:val="067585E7"/>
    <w:rsid w:val="0694D3C3"/>
    <w:rsid w:val="06F2EEC0"/>
    <w:rsid w:val="07729C2C"/>
    <w:rsid w:val="0775A0D8"/>
    <w:rsid w:val="0798F58B"/>
    <w:rsid w:val="088FD9A5"/>
    <w:rsid w:val="09533797"/>
    <w:rsid w:val="09D510DF"/>
    <w:rsid w:val="0A15A09D"/>
    <w:rsid w:val="0A27C96D"/>
    <w:rsid w:val="0A731663"/>
    <w:rsid w:val="0B07A810"/>
    <w:rsid w:val="0B288BF0"/>
    <w:rsid w:val="0B34A59E"/>
    <w:rsid w:val="0B775994"/>
    <w:rsid w:val="0B8B1F95"/>
    <w:rsid w:val="0BDA631D"/>
    <w:rsid w:val="0C01984C"/>
    <w:rsid w:val="0C772A01"/>
    <w:rsid w:val="0C7861CA"/>
    <w:rsid w:val="0C8EE029"/>
    <w:rsid w:val="0CA26633"/>
    <w:rsid w:val="0CB11CE7"/>
    <w:rsid w:val="0CE4D27E"/>
    <w:rsid w:val="0CED60A2"/>
    <w:rsid w:val="0D80DA56"/>
    <w:rsid w:val="0DED010D"/>
    <w:rsid w:val="0DF95157"/>
    <w:rsid w:val="0DFAB4D7"/>
    <w:rsid w:val="0E19810F"/>
    <w:rsid w:val="0E2573AD"/>
    <w:rsid w:val="0E3F7CDA"/>
    <w:rsid w:val="0FA74120"/>
    <w:rsid w:val="0FBFD205"/>
    <w:rsid w:val="0FC3CF5A"/>
    <w:rsid w:val="0FCDD5FE"/>
    <w:rsid w:val="0FEB637B"/>
    <w:rsid w:val="100AD789"/>
    <w:rsid w:val="10666207"/>
    <w:rsid w:val="1153F8C4"/>
    <w:rsid w:val="116C1CE1"/>
    <w:rsid w:val="11E6763A"/>
    <w:rsid w:val="1263D613"/>
    <w:rsid w:val="12827E66"/>
    <w:rsid w:val="12A853EF"/>
    <w:rsid w:val="13376C70"/>
    <w:rsid w:val="13646F0A"/>
    <w:rsid w:val="1389B396"/>
    <w:rsid w:val="13982A27"/>
    <w:rsid w:val="13E95FA2"/>
    <w:rsid w:val="143A3CCD"/>
    <w:rsid w:val="144889C2"/>
    <w:rsid w:val="1449DB34"/>
    <w:rsid w:val="145A955D"/>
    <w:rsid w:val="14B13B7A"/>
    <w:rsid w:val="14B9906A"/>
    <w:rsid w:val="14DA9240"/>
    <w:rsid w:val="15820A94"/>
    <w:rsid w:val="15CDC85C"/>
    <w:rsid w:val="15FBC6B0"/>
    <w:rsid w:val="160BBD67"/>
    <w:rsid w:val="161703F1"/>
    <w:rsid w:val="1637AF76"/>
    <w:rsid w:val="16E89395"/>
    <w:rsid w:val="1795075B"/>
    <w:rsid w:val="17D6D2FF"/>
    <w:rsid w:val="17EE22E6"/>
    <w:rsid w:val="17F0C669"/>
    <w:rsid w:val="18F34F40"/>
    <w:rsid w:val="1919E3A3"/>
    <w:rsid w:val="19233030"/>
    <w:rsid w:val="192618B8"/>
    <w:rsid w:val="192E105D"/>
    <w:rsid w:val="1995797C"/>
    <w:rsid w:val="19AC9C22"/>
    <w:rsid w:val="19B50CE0"/>
    <w:rsid w:val="1AB35465"/>
    <w:rsid w:val="1ACEE957"/>
    <w:rsid w:val="1B5A127C"/>
    <w:rsid w:val="1B610387"/>
    <w:rsid w:val="1B6DE840"/>
    <w:rsid w:val="1B710A09"/>
    <w:rsid w:val="1BB74F95"/>
    <w:rsid w:val="1C23D595"/>
    <w:rsid w:val="1C2F796D"/>
    <w:rsid w:val="1C5C5878"/>
    <w:rsid w:val="1C92D29C"/>
    <w:rsid w:val="1CD0E196"/>
    <w:rsid w:val="1CD800B6"/>
    <w:rsid w:val="1CF16C9B"/>
    <w:rsid w:val="1D18EA27"/>
    <w:rsid w:val="1DC47CEF"/>
    <w:rsid w:val="1E6ABE75"/>
    <w:rsid w:val="1F683D08"/>
    <w:rsid w:val="20430325"/>
    <w:rsid w:val="204DBFDD"/>
    <w:rsid w:val="2122FFA8"/>
    <w:rsid w:val="21617BE5"/>
    <w:rsid w:val="2254EB44"/>
    <w:rsid w:val="22A1573D"/>
    <w:rsid w:val="22ECD6FC"/>
    <w:rsid w:val="22EE6AF0"/>
    <w:rsid w:val="230E5FDF"/>
    <w:rsid w:val="230FF3D2"/>
    <w:rsid w:val="23CC62E9"/>
    <w:rsid w:val="247BF5F5"/>
    <w:rsid w:val="249C98B5"/>
    <w:rsid w:val="24B726DA"/>
    <w:rsid w:val="254C925D"/>
    <w:rsid w:val="25980A73"/>
    <w:rsid w:val="2603BD0A"/>
    <w:rsid w:val="260430E0"/>
    <w:rsid w:val="26220D5F"/>
    <w:rsid w:val="262B21DD"/>
    <w:rsid w:val="2674397F"/>
    <w:rsid w:val="267CC0C6"/>
    <w:rsid w:val="26C26040"/>
    <w:rsid w:val="26CA2CA6"/>
    <w:rsid w:val="27017034"/>
    <w:rsid w:val="274BB02B"/>
    <w:rsid w:val="27F87031"/>
    <w:rsid w:val="27FAE910"/>
    <w:rsid w:val="282321D4"/>
    <w:rsid w:val="294ABA2C"/>
    <w:rsid w:val="298282FC"/>
    <w:rsid w:val="29C07F51"/>
    <w:rsid w:val="29CFDD95"/>
    <w:rsid w:val="29F4E772"/>
    <w:rsid w:val="2A1A6E1A"/>
    <w:rsid w:val="2A6A344A"/>
    <w:rsid w:val="2A7CE4F0"/>
    <w:rsid w:val="2A8647A8"/>
    <w:rsid w:val="2B32256D"/>
    <w:rsid w:val="2BB10EA4"/>
    <w:rsid w:val="2C13CB14"/>
    <w:rsid w:val="2C2EBFB5"/>
    <w:rsid w:val="2C458EEE"/>
    <w:rsid w:val="2C9E7C63"/>
    <w:rsid w:val="2CCFA9E6"/>
    <w:rsid w:val="2D9197EC"/>
    <w:rsid w:val="2D9A92A4"/>
    <w:rsid w:val="2E0A996F"/>
    <w:rsid w:val="2EC1F27B"/>
    <w:rsid w:val="2EFD691C"/>
    <w:rsid w:val="2F23D87B"/>
    <w:rsid w:val="2FC54296"/>
    <w:rsid w:val="2FDFDD6B"/>
    <w:rsid w:val="30FA39F1"/>
    <w:rsid w:val="31780095"/>
    <w:rsid w:val="3186F869"/>
    <w:rsid w:val="31976901"/>
    <w:rsid w:val="322EFF66"/>
    <w:rsid w:val="3282526E"/>
    <w:rsid w:val="32BECF83"/>
    <w:rsid w:val="32D24DF2"/>
    <w:rsid w:val="331165C4"/>
    <w:rsid w:val="3335B94B"/>
    <w:rsid w:val="3338FA3D"/>
    <w:rsid w:val="33AE16D9"/>
    <w:rsid w:val="34B642EB"/>
    <w:rsid w:val="35428733"/>
    <w:rsid w:val="356D56DF"/>
    <w:rsid w:val="3576BA93"/>
    <w:rsid w:val="359C0970"/>
    <w:rsid w:val="36323EC3"/>
    <w:rsid w:val="365C2AE6"/>
    <w:rsid w:val="369EC852"/>
    <w:rsid w:val="36DC7069"/>
    <w:rsid w:val="36E0E752"/>
    <w:rsid w:val="370844F3"/>
    <w:rsid w:val="370DA346"/>
    <w:rsid w:val="371B403A"/>
    <w:rsid w:val="3723F093"/>
    <w:rsid w:val="37D5908D"/>
    <w:rsid w:val="38D3450D"/>
    <w:rsid w:val="393EFABC"/>
    <w:rsid w:val="395464B2"/>
    <w:rsid w:val="39A07E8B"/>
    <w:rsid w:val="3A4C2DF9"/>
    <w:rsid w:val="3AA0EBBC"/>
    <w:rsid w:val="3AF5D26F"/>
    <w:rsid w:val="3B361E64"/>
    <w:rsid w:val="3BA540C1"/>
    <w:rsid w:val="3BF12050"/>
    <w:rsid w:val="3C8AB4F6"/>
    <w:rsid w:val="3CA5B08A"/>
    <w:rsid w:val="3D0F809B"/>
    <w:rsid w:val="3D17AC5A"/>
    <w:rsid w:val="3D37C93E"/>
    <w:rsid w:val="3D9C4D92"/>
    <w:rsid w:val="3E7B9399"/>
    <w:rsid w:val="3E9885D3"/>
    <w:rsid w:val="3EB6C682"/>
    <w:rsid w:val="3EC8CB46"/>
    <w:rsid w:val="3ED94EAB"/>
    <w:rsid w:val="3EF5DE54"/>
    <w:rsid w:val="3F37E08A"/>
    <w:rsid w:val="4073C197"/>
    <w:rsid w:val="40BDF66F"/>
    <w:rsid w:val="40E627D8"/>
    <w:rsid w:val="40EAC464"/>
    <w:rsid w:val="41503A87"/>
    <w:rsid w:val="4173E7F9"/>
    <w:rsid w:val="41B50A17"/>
    <w:rsid w:val="41E1400A"/>
    <w:rsid w:val="41F42D7C"/>
    <w:rsid w:val="4209CAF6"/>
    <w:rsid w:val="422AEF60"/>
    <w:rsid w:val="4254B028"/>
    <w:rsid w:val="425BD9E0"/>
    <w:rsid w:val="42971344"/>
    <w:rsid w:val="4305FC67"/>
    <w:rsid w:val="43107E27"/>
    <w:rsid w:val="4322F8C1"/>
    <w:rsid w:val="43266214"/>
    <w:rsid w:val="434E9BF8"/>
    <w:rsid w:val="435C20FC"/>
    <w:rsid w:val="43934888"/>
    <w:rsid w:val="43985C61"/>
    <w:rsid w:val="43B50275"/>
    <w:rsid w:val="44AE5F0F"/>
    <w:rsid w:val="45722851"/>
    <w:rsid w:val="457F02CE"/>
    <w:rsid w:val="463BD560"/>
    <w:rsid w:val="4686A6E2"/>
    <w:rsid w:val="469D55B3"/>
    <w:rsid w:val="47016E62"/>
    <w:rsid w:val="493BFAE9"/>
    <w:rsid w:val="49FA1E99"/>
    <w:rsid w:val="4A0E353D"/>
    <w:rsid w:val="4A4731EB"/>
    <w:rsid w:val="4A6C08D3"/>
    <w:rsid w:val="4AC6CA03"/>
    <w:rsid w:val="4B978A68"/>
    <w:rsid w:val="4BF8C96C"/>
    <w:rsid w:val="4C165F62"/>
    <w:rsid w:val="4C93AE3D"/>
    <w:rsid w:val="4CE83A5E"/>
    <w:rsid w:val="4D0AC478"/>
    <w:rsid w:val="4D4BFCC1"/>
    <w:rsid w:val="4D6CE9CC"/>
    <w:rsid w:val="4DBAD756"/>
    <w:rsid w:val="4E04AE89"/>
    <w:rsid w:val="4FFB47B5"/>
    <w:rsid w:val="501A17E8"/>
    <w:rsid w:val="503588D3"/>
    <w:rsid w:val="504B86C9"/>
    <w:rsid w:val="512A86F5"/>
    <w:rsid w:val="51539E93"/>
    <w:rsid w:val="515BDB34"/>
    <w:rsid w:val="515DB210"/>
    <w:rsid w:val="5162DCAB"/>
    <w:rsid w:val="51697CA5"/>
    <w:rsid w:val="517B5833"/>
    <w:rsid w:val="51AA127E"/>
    <w:rsid w:val="51DBF408"/>
    <w:rsid w:val="51EE7453"/>
    <w:rsid w:val="5258872D"/>
    <w:rsid w:val="52BF50BF"/>
    <w:rsid w:val="52CA916D"/>
    <w:rsid w:val="52E39C85"/>
    <w:rsid w:val="532663F6"/>
    <w:rsid w:val="533197CC"/>
    <w:rsid w:val="5391D1B2"/>
    <w:rsid w:val="53BA0D92"/>
    <w:rsid w:val="53D577F1"/>
    <w:rsid w:val="53E8122B"/>
    <w:rsid w:val="54448A13"/>
    <w:rsid w:val="55909294"/>
    <w:rsid w:val="55FD1A34"/>
    <w:rsid w:val="564FDC05"/>
    <w:rsid w:val="565DA424"/>
    <w:rsid w:val="56609F58"/>
    <w:rsid w:val="56D84F69"/>
    <w:rsid w:val="56EF15C9"/>
    <w:rsid w:val="57193814"/>
    <w:rsid w:val="5755EB4A"/>
    <w:rsid w:val="57A5D5E7"/>
    <w:rsid w:val="57B1B0D3"/>
    <w:rsid w:val="57F42D96"/>
    <w:rsid w:val="57F72CD0"/>
    <w:rsid w:val="57FAF1F1"/>
    <w:rsid w:val="58103107"/>
    <w:rsid w:val="5834097B"/>
    <w:rsid w:val="584F5E4A"/>
    <w:rsid w:val="586768CA"/>
    <w:rsid w:val="5871004E"/>
    <w:rsid w:val="58A9BDF5"/>
    <w:rsid w:val="58AB8C56"/>
    <w:rsid w:val="59002D24"/>
    <w:rsid w:val="5926B050"/>
    <w:rsid w:val="5941E2E4"/>
    <w:rsid w:val="5947A51D"/>
    <w:rsid w:val="595C0174"/>
    <w:rsid w:val="596F6523"/>
    <w:rsid w:val="59728D82"/>
    <w:rsid w:val="599E5C44"/>
    <w:rsid w:val="59BF47F8"/>
    <w:rsid w:val="59D1970F"/>
    <w:rsid w:val="5A1D1DCA"/>
    <w:rsid w:val="5A39B0B0"/>
    <w:rsid w:val="5A82F06B"/>
    <w:rsid w:val="5AFAF121"/>
    <w:rsid w:val="5B595D1C"/>
    <w:rsid w:val="5BEADF35"/>
    <w:rsid w:val="5C1FAD97"/>
    <w:rsid w:val="5C25435C"/>
    <w:rsid w:val="5C566526"/>
    <w:rsid w:val="5C818671"/>
    <w:rsid w:val="5C957CF8"/>
    <w:rsid w:val="5CFC5F6F"/>
    <w:rsid w:val="5D2C619D"/>
    <w:rsid w:val="5D6FFAE8"/>
    <w:rsid w:val="5DA9C3D1"/>
    <w:rsid w:val="5DB20812"/>
    <w:rsid w:val="5DEA1A48"/>
    <w:rsid w:val="5E1131C2"/>
    <w:rsid w:val="5E3B7CDD"/>
    <w:rsid w:val="5FAA8AC7"/>
    <w:rsid w:val="600A59F4"/>
    <w:rsid w:val="60143FB8"/>
    <w:rsid w:val="60AE6534"/>
    <w:rsid w:val="60C1179B"/>
    <w:rsid w:val="60D81655"/>
    <w:rsid w:val="612AE798"/>
    <w:rsid w:val="622E5823"/>
    <w:rsid w:val="623F61B7"/>
    <w:rsid w:val="626C3110"/>
    <w:rsid w:val="6285A5A3"/>
    <w:rsid w:val="62A056D2"/>
    <w:rsid w:val="62B46F50"/>
    <w:rsid w:val="62DCA776"/>
    <w:rsid w:val="62E80C87"/>
    <w:rsid w:val="62E86AAA"/>
    <w:rsid w:val="62FE4684"/>
    <w:rsid w:val="63B374B1"/>
    <w:rsid w:val="63BD4D23"/>
    <w:rsid w:val="63CB4684"/>
    <w:rsid w:val="64121AD5"/>
    <w:rsid w:val="643F6604"/>
    <w:rsid w:val="649E12F4"/>
    <w:rsid w:val="64DABCB5"/>
    <w:rsid w:val="6507CD3E"/>
    <w:rsid w:val="651225D0"/>
    <w:rsid w:val="659C468B"/>
    <w:rsid w:val="65B76307"/>
    <w:rsid w:val="663CA3D2"/>
    <w:rsid w:val="6720154F"/>
    <w:rsid w:val="672C5137"/>
    <w:rsid w:val="67908576"/>
    <w:rsid w:val="679CAE3A"/>
    <w:rsid w:val="67BE78FF"/>
    <w:rsid w:val="67DA9D71"/>
    <w:rsid w:val="67FD6159"/>
    <w:rsid w:val="684A6C11"/>
    <w:rsid w:val="686BF9BE"/>
    <w:rsid w:val="6896F677"/>
    <w:rsid w:val="68D156E8"/>
    <w:rsid w:val="68DB8403"/>
    <w:rsid w:val="6908B3FA"/>
    <w:rsid w:val="692BE1E3"/>
    <w:rsid w:val="693129EB"/>
    <w:rsid w:val="6960E044"/>
    <w:rsid w:val="69B513C3"/>
    <w:rsid w:val="69D2D26F"/>
    <w:rsid w:val="69DD2772"/>
    <w:rsid w:val="69F9B883"/>
    <w:rsid w:val="6A36B3B3"/>
    <w:rsid w:val="6A5C093F"/>
    <w:rsid w:val="6B46DF02"/>
    <w:rsid w:val="6B4AFE32"/>
    <w:rsid w:val="6B8047AE"/>
    <w:rsid w:val="6B91A97B"/>
    <w:rsid w:val="6CD0CE1D"/>
    <w:rsid w:val="6D2C7325"/>
    <w:rsid w:val="6D3409BE"/>
    <w:rsid w:val="6D8BCAFE"/>
    <w:rsid w:val="6DA2928F"/>
    <w:rsid w:val="6DC500ED"/>
    <w:rsid w:val="6DCD3C8D"/>
    <w:rsid w:val="6E0A7D46"/>
    <w:rsid w:val="6EB7D3BC"/>
    <w:rsid w:val="6ECC5267"/>
    <w:rsid w:val="6F0E2B01"/>
    <w:rsid w:val="6F16FC1D"/>
    <w:rsid w:val="6F3DFC79"/>
    <w:rsid w:val="6F72AC76"/>
    <w:rsid w:val="70A85904"/>
    <w:rsid w:val="70C50208"/>
    <w:rsid w:val="7131AC7F"/>
    <w:rsid w:val="71346A8D"/>
    <w:rsid w:val="713E4FB2"/>
    <w:rsid w:val="715995CC"/>
    <w:rsid w:val="71A74EAA"/>
    <w:rsid w:val="71B94E2F"/>
    <w:rsid w:val="71DFA441"/>
    <w:rsid w:val="71EB0771"/>
    <w:rsid w:val="720DE52F"/>
    <w:rsid w:val="722040B1"/>
    <w:rsid w:val="72DA363E"/>
    <w:rsid w:val="73401AD7"/>
    <w:rsid w:val="73A8452B"/>
    <w:rsid w:val="73C4BA39"/>
    <w:rsid w:val="73DBB36A"/>
    <w:rsid w:val="73FE98B3"/>
    <w:rsid w:val="740DF452"/>
    <w:rsid w:val="7422B466"/>
    <w:rsid w:val="7443ABEC"/>
    <w:rsid w:val="7581CBD8"/>
    <w:rsid w:val="7605AE43"/>
    <w:rsid w:val="76491872"/>
    <w:rsid w:val="767E4702"/>
    <w:rsid w:val="76D2118A"/>
    <w:rsid w:val="7735C9DA"/>
    <w:rsid w:val="78027805"/>
    <w:rsid w:val="783F4500"/>
    <w:rsid w:val="785736F0"/>
    <w:rsid w:val="78596881"/>
    <w:rsid w:val="78C5FF9A"/>
    <w:rsid w:val="790C81E4"/>
    <w:rsid w:val="79449810"/>
    <w:rsid w:val="7948DE00"/>
    <w:rsid w:val="7957B2A9"/>
    <w:rsid w:val="798915F9"/>
    <w:rsid w:val="799BF168"/>
    <w:rsid w:val="7A5647CF"/>
    <w:rsid w:val="7A8DF2A4"/>
    <w:rsid w:val="7B1C50E8"/>
    <w:rsid w:val="7B1F194B"/>
    <w:rsid w:val="7B2B292B"/>
    <w:rsid w:val="7B5BCAE5"/>
    <w:rsid w:val="7B9F0141"/>
    <w:rsid w:val="7BC22CCC"/>
    <w:rsid w:val="7BEC2CBC"/>
    <w:rsid w:val="7C0F4992"/>
    <w:rsid w:val="7C10D450"/>
    <w:rsid w:val="7C5F00A6"/>
    <w:rsid w:val="7C74BD61"/>
    <w:rsid w:val="7C8996AB"/>
    <w:rsid w:val="7CD71DE8"/>
    <w:rsid w:val="7CE9878E"/>
    <w:rsid w:val="7CECE367"/>
    <w:rsid w:val="7D5B247B"/>
    <w:rsid w:val="7DEE2571"/>
    <w:rsid w:val="7DFF10FA"/>
    <w:rsid w:val="7E26FAA3"/>
    <w:rsid w:val="7EAD1A2B"/>
    <w:rsid w:val="7F2ABDB6"/>
    <w:rsid w:val="7FB1C2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BB7ED"/>
  <w15:chartTrackingRefBased/>
  <w15:docId w15:val="{CFF1EC8B-C380-4B00-890B-8436E39F5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1214</Words>
  <Characters>6923</Characters>
  <Application>Microsoft Office Word</Application>
  <DocSecurity>4</DocSecurity>
  <Lines>57</Lines>
  <Paragraphs>16</Paragraphs>
  <ScaleCrop>false</ScaleCrop>
  <Company/>
  <LinksUpToDate>false</LinksUpToDate>
  <CharactersWithSpaces>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Maxwell (1814419)</dc:creator>
  <cp:keywords/>
  <dc:description/>
  <cp:lastModifiedBy>Charles Maxwell (1814419)</cp:lastModifiedBy>
  <cp:revision>32</cp:revision>
  <dcterms:created xsi:type="dcterms:W3CDTF">2020-08-18T12:13:00Z</dcterms:created>
  <dcterms:modified xsi:type="dcterms:W3CDTF">2020-08-18T22:16:00Z</dcterms:modified>
</cp:coreProperties>
</file>