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17CD0" w14:textId="6716D60F" w:rsidR="00EE652E" w:rsidRDefault="00EE652E" w:rsidP="00EE652E">
      <w:pPr>
        <w:pStyle w:val="NormalWeb"/>
        <w:jc w:val="center"/>
        <w:rPr>
          <w:rFonts w:ascii="Arial" w:hAnsi="Arial" w:cs="Arial"/>
          <w:sz w:val="22"/>
          <w:szCs w:val="22"/>
          <w:u w:val="single"/>
        </w:rPr>
      </w:pPr>
      <w:r w:rsidRPr="00EE652E">
        <w:rPr>
          <w:rFonts w:ascii="Arial" w:hAnsi="Arial" w:cs="Arial"/>
          <w:sz w:val="22"/>
          <w:szCs w:val="22"/>
          <w:u w:val="single"/>
        </w:rPr>
        <w:t>Written response - A proposal for a school community project.</w:t>
      </w:r>
    </w:p>
    <w:p w14:paraId="721EF568" w14:textId="7CD49F10" w:rsidR="00312484" w:rsidRPr="00EE652E" w:rsidRDefault="00312484" w:rsidP="00EE652E">
      <w:pPr>
        <w:pStyle w:val="NormalWeb"/>
        <w:jc w:val="center"/>
        <w:rPr>
          <w:rFonts w:ascii="Arial" w:hAnsi="Arial" w:cs="Arial"/>
          <w:sz w:val="22"/>
          <w:szCs w:val="22"/>
          <w:u w:val="single"/>
        </w:rPr>
      </w:pPr>
      <w:r>
        <w:rPr>
          <w:rFonts w:ascii="Arial" w:hAnsi="Arial" w:cs="Arial"/>
          <w:sz w:val="22"/>
          <w:szCs w:val="22"/>
          <w:u w:val="single"/>
        </w:rPr>
        <w:t xml:space="preserve">School fete promoting the welsh language and fundraising for new equipment in the school. </w:t>
      </w:r>
    </w:p>
    <w:tbl>
      <w:tblPr>
        <w:tblStyle w:val="TableGrid"/>
        <w:tblW w:w="0" w:type="auto"/>
        <w:tblLook w:val="04A0" w:firstRow="1" w:lastRow="0" w:firstColumn="1" w:lastColumn="0" w:noHBand="0" w:noVBand="1"/>
      </w:tblPr>
      <w:tblGrid>
        <w:gridCol w:w="4390"/>
        <w:gridCol w:w="4252"/>
      </w:tblGrid>
      <w:tr w:rsidR="00401AC6" w:rsidRPr="00EE652E" w14:paraId="6EEB4CCF" w14:textId="77777777" w:rsidTr="00401AC6">
        <w:tc>
          <w:tcPr>
            <w:tcW w:w="4390" w:type="dxa"/>
          </w:tcPr>
          <w:p w14:paraId="4B242664" w14:textId="2C8D1F24" w:rsidR="00401AC6" w:rsidRPr="00EE652E" w:rsidRDefault="00401AC6" w:rsidP="007D6CDD">
            <w:pPr>
              <w:pStyle w:val="AssignBody"/>
              <w:rPr>
                <w:rFonts w:cs="Arial"/>
                <w:sz w:val="20"/>
                <w:szCs w:val="20"/>
              </w:rPr>
            </w:pPr>
            <w:r w:rsidRPr="00EE652E">
              <w:rPr>
                <w:rFonts w:cs="Arial"/>
                <w:sz w:val="20"/>
                <w:szCs w:val="20"/>
              </w:rPr>
              <w:t>Targets</w:t>
            </w:r>
          </w:p>
        </w:tc>
        <w:tc>
          <w:tcPr>
            <w:tcW w:w="4252" w:type="dxa"/>
          </w:tcPr>
          <w:p w14:paraId="1D80ED06" w14:textId="1FA8A7CB" w:rsidR="00401AC6" w:rsidRPr="00EE652E" w:rsidRDefault="00401AC6" w:rsidP="007D6CDD">
            <w:pPr>
              <w:pStyle w:val="AssignBody"/>
              <w:rPr>
                <w:rFonts w:cs="Arial"/>
                <w:sz w:val="20"/>
                <w:szCs w:val="20"/>
              </w:rPr>
            </w:pPr>
            <w:r>
              <w:rPr>
                <w:rFonts w:cs="Arial"/>
                <w:sz w:val="20"/>
                <w:szCs w:val="20"/>
              </w:rPr>
              <w:t xml:space="preserve">An example can be found on. </w:t>
            </w:r>
          </w:p>
        </w:tc>
      </w:tr>
      <w:tr w:rsidR="00401AC6" w:rsidRPr="00A25217" w14:paraId="004F3715" w14:textId="77777777" w:rsidTr="00401AC6">
        <w:tc>
          <w:tcPr>
            <w:tcW w:w="4390" w:type="dxa"/>
          </w:tcPr>
          <w:p w14:paraId="53EE9C88" w14:textId="3CF07421" w:rsidR="00401AC6" w:rsidRPr="00A25217" w:rsidRDefault="00401AC6" w:rsidP="007D6CDD">
            <w:pPr>
              <w:pStyle w:val="AssignBody"/>
              <w:rPr>
                <w:rFonts w:cs="Arial"/>
                <w:sz w:val="20"/>
                <w:szCs w:val="20"/>
              </w:rPr>
            </w:pPr>
            <w:r w:rsidRPr="00A25217">
              <w:rPr>
                <w:rFonts w:cs="Arial"/>
                <w:sz w:val="20"/>
                <w:szCs w:val="20"/>
              </w:rPr>
              <w:t>Target 1</w:t>
            </w:r>
          </w:p>
          <w:p w14:paraId="47F6BDE9" w14:textId="77777777" w:rsidR="00401AC6" w:rsidRPr="00A25217" w:rsidRDefault="00401AC6" w:rsidP="00401AC6">
            <w:pPr>
              <w:rPr>
                <w:rFonts w:ascii="Arial" w:hAnsi="Arial" w:cs="Arial"/>
              </w:rPr>
            </w:pPr>
            <w:r w:rsidRPr="00A25217">
              <w:rPr>
                <w:rFonts w:ascii="Arial" w:hAnsi="Arial" w:cs="Arial"/>
                <w:color w:val="283041"/>
                <w:sz w:val="21"/>
                <w:szCs w:val="21"/>
                <w:shd w:val="clear" w:color="auto" w:fill="FFFFFF"/>
              </w:rPr>
              <w:t>Try to order the paragraphs in the main body of your essay with themes so that they link and flow on throughout the essay.</w:t>
            </w:r>
          </w:p>
          <w:p w14:paraId="58582E98" w14:textId="77777777" w:rsidR="00401AC6" w:rsidRPr="00A25217" w:rsidRDefault="00401AC6" w:rsidP="00EE652E">
            <w:pPr>
              <w:rPr>
                <w:rFonts w:ascii="Arial" w:hAnsi="Arial" w:cs="Arial"/>
                <w:sz w:val="20"/>
                <w:szCs w:val="20"/>
              </w:rPr>
            </w:pPr>
          </w:p>
        </w:tc>
        <w:tc>
          <w:tcPr>
            <w:tcW w:w="4252" w:type="dxa"/>
          </w:tcPr>
          <w:p w14:paraId="4A005137" w14:textId="6570AA4C" w:rsidR="00401AC6" w:rsidRPr="00A25217" w:rsidRDefault="000A42DA" w:rsidP="00EE652E">
            <w:pPr>
              <w:pStyle w:val="AssignBody"/>
              <w:rPr>
                <w:rFonts w:cs="Arial"/>
              </w:rPr>
            </w:pPr>
            <w:r w:rsidRPr="00A25217">
              <w:rPr>
                <w:rFonts w:cs="Arial"/>
              </w:rPr>
              <w:t xml:space="preserve">Done throughout. </w:t>
            </w:r>
          </w:p>
        </w:tc>
      </w:tr>
      <w:tr w:rsidR="00401AC6" w:rsidRPr="00A25217" w14:paraId="7A4EA55B" w14:textId="77777777" w:rsidTr="00401AC6">
        <w:tc>
          <w:tcPr>
            <w:tcW w:w="4390" w:type="dxa"/>
          </w:tcPr>
          <w:p w14:paraId="7A00CC29" w14:textId="6FA3FDD6" w:rsidR="00401AC6" w:rsidRPr="00A25217" w:rsidRDefault="00401AC6" w:rsidP="007D6CDD">
            <w:pPr>
              <w:pStyle w:val="AssignBody"/>
              <w:spacing w:line="276" w:lineRule="auto"/>
              <w:rPr>
                <w:rFonts w:cs="Arial"/>
                <w:sz w:val="20"/>
                <w:szCs w:val="20"/>
              </w:rPr>
            </w:pPr>
            <w:r w:rsidRPr="00A25217">
              <w:rPr>
                <w:rFonts w:cs="Arial"/>
                <w:sz w:val="20"/>
                <w:szCs w:val="20"/>
              </w:rPr>
              <w:t>Target 2</w:t>
            </w:r>
          </w:p>
          <w:p w14:paraId="5E8311BE" w14:textId="77777777" w:rsidR="00401AC6" w:rsidRPr="00A25217" w:rsidRDefault="00401AC6" w:rsidP="00401AC6">
            <w:pPr>
              <w:rPr>
                <w:rFonts w:ascii="Arial" w:hAnsi="Arial" w:cs="Arial"/>
              </w:rPr>
            </w:pPr>
            <w:r w:rsidRPr="00A25217">
              <w:rPr>
                <w:rFonts w:ascii="Arial" w:hAnsi="Arial" w:cs="Arial"/>
                <w:color w:val="283041"/>
                <w:sz w:val="21"/>
                <w:szCs w:val="21"/>
                <w:shd w:val="clear" w:color="auto" w:fill="FFFFFF"/>
              </w:rPr>
              <w:t xml:space="preserve">Avoid sweeping statements like "According to the </w:t>
            </w:r>
            <w:proofErr w:type="gramStart"/>
            <w:r w:rsidRPr="00A25217">
              <w:rPr>
                <w:rFonts w:ascii="Arial" w:hAnsi="Arial" w:cs="Arial"/>
                <w:color w:val="283041"/>
                <w:sz w:val="21"/>
                <w:szCs w:val="21"/>
                <w:shd w:val="clear" w:color="auto" w:fill="FFFFFF"/>
              </w:rPr>
              <w:t>literature..</w:t>
            </w:r>
            <w:proofErr w:type="gramEnd"/>
            <w:r w:rsidRPr="00A25217">
              <w:rPr>
                <w:rFonts w:ascii="Arial" w:hAnsi="Arial" w:cs="Arial"/>
                <w:color w:val="283041"/>
                <w:sz w:val="21"/>
                <w:szCs w:val="21"/>
                <w:shd w:val="clear" w:color="auto" w:fill="FFFFFF"/>
              </w:rPr>
              <w:t>", instead state specifically what article or journal you are referring to. </w:t>
            </w:r>
          </w:p>
          <w:p w14:paraId="28E117B1" w14:textId="77777777" w:rsidR="00401AC6" w:rsidRPr="00A25217" w:rsidRDefault="00401AC6" w:rsidP="007D6CDD">
            <w:pPr>
              <w:pStyle w:val="AssignBody"/>
              <w:spacing w:line="276" w:lineRule="auto"/>
              <w:rPr>
                <w:rFonts w:cs="Arial"/>
                <w:sz w:val="20"/>
                <w:szCs w:val="20"/>
              </w:rPr>
            </w:pPr>
          </w:p>
          <w:p w14:paraId="5B103B0C" w14:textId="77777777" w:rsidR="00401AC6" w:rsidRPr="00A25217" w:rsidRDefault="00401AC6" w:rsidP="00EE652E">
            <w:pPr>
              <w:spacing w:line="276" w:lineRule="auto"/>
              <w:rPr>
                <w:rFonts w:ascii="Arial" w:hAnsi="Arial" w:cs="Arial"/>
                <w:sz w:val="20"/>
                <w:szCs w:val="20"/>
              </w:rPr>
            </w:pPr>
          </w:p>
        </w:tc>
        <w:tc>
          <w:tcPr>
            <w:tcW w:w="4252" w:type="dxa"/>
          </w:tcPr>
          <w:p w14:paraId="1F6E93A3" w14:textId="7E11E909" w:rsidR="00401AC6" w:rsidRPr="00A25217" w:rsidRDefault="00401AC6" w:rsidP="00401AC6">
            <w:pPr>
              <w:rPr>
                <w:rFonts w:ascii="Arial" w:hAnsi="Arial" w:cs="Arial"/>
              </w:rPr>
            </w:pPr>
            <w:r w:rsidRPr="00A25217">
              <w:rPr>
                <w:rFonts w:ascii="Arial" w:hAnsi="Arial" w:cs="Arial"/>
              </w:rPr>
              <w:t xml:space="preserve"> </w:t>
            </w:r>
            <w:r w:rsidR="0009054E" w:rsidRPr="00A25217">
              <w:rPr>
                <w:rFonts w:ascii="Arial" w:hAnsi="Arial" w:cs="Arial"/>
              </w:rPr>
              <w:t xml:space="preserve">Page 3. </w:t>
            </w:r>
          </w:p>
        </w:tc>
      </w:tr>
      <w:tr w:rsidR="00401AC6" w:rsidRPr="00A25217" w14:paraId="5A31B797" w14:textId="77777777" w:rsidTr="00401AC6">
        <w:tc>
          <w:tcPr>
            <w:tcW w:w="4390" w:type="dxa"/>
          </w:tcPr>
          <w:p w14:paraId="06119D88" w14:textId="77777777" w:rsidR="00401AC6" w:rsidRPr="00A25217" w:rsidRDefault="00401AC6" w:rsidP="00401AC6">
            <w:pPr>
              <w:pStyle w:val="AssignBody"/>
              <w:spacing w:line="276" w:lineRule="auto"/>
              <w:rPr>
                <w:rFonts w:cs="Arial"/>
                <w:sz w:val="20"/>
                <w:szCs w:val="20"/>
              </w:rPr>
            </w:pPr>
            <w:r w:rsidRPr="00A25217">
              <w:rPr>
                <w:rFonts w:cs="Arial"/>
                <w:sz w:val="20"/>
                <w:szCs w:val="20"/>
              </w:rPr>
              <w:t>Target 3</w:t>
            </w:r>
          </w:p>
          <w:p w14:paraId="2FE1A905" w14:textId="77777777" w:rsidR="00401AC6" w:rsidRPr="00A25217" w:rsidRDefault="00401AC6" w:rsidP="00401AC6">
            <w:pPr>
              <w:rPr>
                <w:rFonts w:ascii="Arial" w:hAnsi="Arial" w:cs="Arial"/>
              </w:rPr>
            </w:pPr>
            <w:r w:rsidRPr="00A25217">
              <w:rPr>
                <w:rFonts w:ascii="Arial" w:hAnsi="Arial" w:cs="Arial"/>
                <w:color w:val="283041"/>
                <w:sz w:val="21"/>
                <w:szCs w:val="21"/>
                <w:shd w:val="clear" w:color="auto" w:fill="FFFFFF"/>
              </w:rPr>
              <w:t>Continue to broaden your reading with more academic and peer-reviewed sources.</w:t>
            </w:r>
          </w:p>
          <w:p w14:paraId="53E73E76" w14:textId="40653791" w:rsidR="00401AC6" w:rsidRPr="00A25217" w:rsidRDefault="00401AC6" w:rsidP="00401AC6">
            <w:pPr>
              <w:pStyle w:val="AssignBody"/>
              <w:spacing w:line="276" w:lineRule="auto"/>
              <w:rPr>
                <w:rFonts w:cs="Arial"/>
                <w:sz w:val="20"/>
                <w:szCs w:val="20"/>
              </w:rPr>
            </w:pPr>
          </w:p>
        </w:tc>
        <w:tc>
          <w:tcPr>
            <w:tcW w:w="4252" w:type="dxa"/>
          </w:tcPr>
          <w:p w14:paraId="69542389" w14:textId="26CDB932" w:rsidR="00401AC6" w:rsidRPr="00A25217" w:rsidRDefault="000A42DA" w:rsidP="00401AC6">
            <w:pPr>
              <w:rPr>
                <w:rFonts w:ascii="Arial" w:hAnsi="Arial" w:cs="Arial"/>
              </w:rPr>
            </w:pPr>
            <w:r w:rsidRPr="00A25217">
              <w:rPr>
                <w:rFonts w:ascii="Arial" w:hAnsi="Arial" w:cs="Arial"/>
              </w:rPr>
              <w:t xml:space="preserve">Page 4. </w:t>
            </w:r>
          </w:p>
        </w:tc>
      </w:tr>
    </w:tbl>
    <w:p w14:paraId="5FE6AF95" w14:textId="5CD76661" w:rsidR="00D11C15" w:rsidRPr="00A25217" w:rsidRDefault="00D11C15">
      <w:pPr>
        <w:rPr>
          <w:rFonts w:ascii="Arial" w:hAnsi="Arial" w:cs="Arial"/>
        </w:rPr>
      </w:pPr>
    </w:p>
    <w:p w14:paraId="0CF54F0F" w14:textId="0E9A99E7" w:rsidR="00EE652E" w:rsidRDefault="00EE652E">
      <w:pPr>
        <w:rPr>
          <w:u w:val="single"/>
        </w:rPr>
      </w:pPr>
    </w:p>
    <w:p w14:paraId="5BEC428E" w14:textId="1562109A"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The purpose of this assignment is to write a response to a proposal for a school community project </w:t>
      </w:r>
      <w:r w:rsidR="0016057D">
        <w:rPr>
          <w:rFonts w:ascii="Arial" w:hAnsi="Arial" w:cs="Arial"/>
          <w:color w:val="000000"/>
        </w:rPr>
        <w:t>that will impact the school and the community</w:t>
      </w:r>
      <w:r w:rsidRPr="003340CF">
        <w:rPr>
          <w:rFonts w:ascii="Arial" w:hAnsi="Arial" w:cs="Arial"/>
          <w:color w:val="000000"/>
        </w:rPr>
        <w:t>. The school project’s purpose is to collaborate with the community and the school to establish an environment that supports children’s achievement (</w:t>
      </w:r>
      <w:proofErr w:type="spellStart"/>
      <w:r w:rsidRPr="003340CF">
        <w:rPr>
          <w:rFonts w:ascii="Arial" w:hAnsi="Arial" w:cs="Arial"/>
          <w:color w:val="000000"/>
        </w:rPr>
        <w:t>Popirtac</w:t>
      </w:r>
      <w:proofErr w:type="spellEnd"/>
      <w:r w:rsidRPr="003340CF">
        <w:rPr>
          <w:rFonts w:ascii="Arial" w:hAnsi="Arial" w:cs="Arial"/>
          <w:color w:val="000000"/>
        </w:rPr>
        <w:t>, 2022). Organising occasions where families collaborate, share thoughts and explore requirements in the community. Events encourage collaboration and provide chances for involvement in the community. </w:t>
      </w:r>
    </w:p>
    <w:p w14:paraId="11C2294A" w14:textId="7A8F3864"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The proposal outlines a stimulating school fete that will encourage the importance of the Welsh language by bringing in local Welsh businesses and hosting a variety of interactive</w:t>
      </w:r>
      <w:r w:rsidR="007D08E8">
        <w:rPr>
          <w:rFonts w:ascii="Arial" w:hAnsi="Arial" w:cs="Arial"/>
          <w:color w:val="000000"/>
        </w:rPr>
        <w:t xml:space="preserve"> Welsh</w:t>
      </w:r>
      <w:r w:rsidRPr="003340CF">
        <w:rPr>
          <w:rFonts w:ascii="Arial" w:hAnsi="Arial" w:cs="Arial"/>
          <w:color w:val="000000"/>
        </w:rPr>
        <w:t xml:space="preserve"> activities and performances. This proposal fosters a welcoming and enjoyable environment that promotes the Welsh language and its significant impact on the school’s community. To ensure the Welsh language's existence and significance for future generations, schools that collaborate effectively with their communities play a critical role in its promotion and development. It will require over 25 years for the number of Welsh speakers to double to </w:t>
      </w:r>
      <w:r w:rsidR="00F238C7">
        <w:rPr>
          <w:rFonts w:ascii="Arial" w:hAnsi="Arial" w:cs="Arial"/>
          <w:color w:val="000000"/>
        </w:rPr>
        <w:t xml:space="preserve">reach </w:t>
      </w:r>
      <w:r w:rsidRPr="003340CF">
        <w:rPr>
          <w:rFonts w:ascii="Arial" w:hAnsi="Arial" w:cs="Arial"/>
          <w:color w:val="000000"/>
        </w:rPr>
        <w:t>the Welsh Government’s </w:t>
      </w:r>
      <w:r w:rsidR="00F238C7">
        <w:rPr>
          <w:rFonts w:ascii="Arial" w:hAnsi="Arial" w:cs="Arial"/>
          <w:color w:val="000000"/>
        </w:rPr>
        <w:t xml:space="preserve">target </w:t>
      </w:r>
      <w:r w:rsidRPr="003340CF">
        <w:rPr>
          <w:rFonts w:ascii="Arial" w:hAnsi="Arial" w:cs="Arial"/>
          <w:color w:val="000000"/>
        </w:rPr>
        <w:t>of one million speakers by 2050 (Evans, 2019). The event will offer a setting where children, a lot of whom would only speak English at school, can watch various activities and interact with people in Welsh. This is connected to the Welsh curriculum for teachers of the language and culture of Wales (Welsh Government, 2022).</w:t>
      </w:r>
    </w:p>
    <w:p w14:paraId="1EE7856B" w14:textId="77777777" w:rsidR="000A42DA"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To maintain confidentiality, I will refer to the BERA Ethical guidelines and call the school ‘School X’ (BERA, 2018). School X is a medium English school in a rural area in South Wales. According to the Estyn report of School X, out of 221 students, 2.9% are eligible for free school meals, and 18% have been identified with learning difficulties. This primary school has a secure learning environment, and all pupils have equal opportunities (School X, 2022). School X aims to promote close </w:t>
      </w:r>
      <w:r w:rsidRPr="003340CF">
        <w:rPr>
          <w:rFonts w:ascii="Arial" w:hAnsi="Arial" w:cs="Arial"/>
          <w:color w:val="000000"/>
        </w:rPr>
        <w:lastRenderedPageBreak/>
        <w:t>relationships between home, school and the community. School X believes in encouraging each other to grow from their mistakes and experiences. This links to Welsh education, whose purpose is to ensure that each pupil gets support to become healthy, engaged, enterprising and ethical citizens to progress in work (Welsh Government, 2023). </w:t>
      </w:r>
    </w:p>
    <w:p w14:paraId="5DB1143A" w14:textId="055712E3"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Organising a school fete that promotes the Welsh language benefits pupils' learning in a variety of ways. Pupils’ language skills can be improved by immersing them in a Welsh-speaking setting during the events and presenting them with words in context and real-life interactions (Donaldson, 2015). Giving children the chance to express their creativity and abilities through performances, presentations, and language-related activities increases their self-esteem and confidence (Donaldson, 2015). Parents, teachers and pupils get a great chance to connect as a community during the event. It promotes communication among families, fostering a feeling of support and belonging (Learn Welsh, n.d.). This community project aims to organise a fete that promotes the Welsh language by bringing the </w:t>
      </w:r>
      <w:r w:rsidR="00DC08F6">
        <w:rPr>
          <w:rFonts w:ascii="Arial" w:hAnsi="Arial" w:cs="Arial"/>
          <w:color w:val="000000"/>
        </w:rPr>
        <w:t xml:space="preserve">older years of the </w:t>
      </w:r>
      <w:r w:rsidRPr="003340CF">
        <w:rPr>
          <w:rFonts w:ascii="Arial" w:hAnsi="Arial" w:cs="Arial"/>
          <w:color w:val="000000"/>
        </w:rPr>
        <w:t>school and the community together. ‘</w:t>
      </w:r>
      <w:proofErr w:type="spellStart"/>
      <w:r w:rsidRPr="003340CF">
        <w:rPr>
          <w:rFonts w:ascii="Arial" w:hAnsi="Arial" w:cs="Arial"/>
          <w:color w:val="000000"/>
        </w:rPr>
        <w:t>Cynefin</w:t>
      </w:r>
      <w:proofErr w:type="spellEnd"/>
      <w:r w:rsidRPr="003340CF">
        <w:rPr>
          <w:rFonts w:ascii="Arial" w:hAnsi="Arial" w:cs="Arial"/>
          <w:color w:val="000000"/>
        </w:rPr>
        <w:t xml:space="preserve"> is an important term that appears frequently in the new Welsh curriculum. There </w:t>
      </w:r>
      <w:r w:rsidR="00F238C7">
        <w:rPr>
          <w:rFonts w:ascii="Arial" w:hAnsi="Arial" w:cs="Arial"/>
          <w:color w:val="000000"/>
        </w:rPr>
        <w:t>is not</w:t>
      </w:r>
      <w:r w:rsidRPr="003340CF">
        <w:rPr>
          <w:rFonts w:ascii="Arial" w:hAnsi="Arial" w:cs="Arial"/>
          <w:color w:val="000000"/>
        </w:rPr>
        <w:t xml:space="preserve"> exact English equivalent for the word ‘</w:t>
      </w:r>
      <w:proofErr w:type="spellStart"/>
      <w:r w:rsidR="005705CD">
        <w:rPr>
          <w:rFonts w:ascii="Arial" w:hAnsi="Arial" w:cs="Arial"/>
          <w:color w:val="000000"/>
        </w:rPr>
        <w:t>C</w:t>
      </w:r>
      <w:r w:rsidRPr="003340CF">
        <w:rPr>
          <w:rFonts w:ascii="Arial" w:hAnsi="Arial" w:cs="Arial"/>
          <w:color w:val="000000"/>
        </w:rPr>
        <w:t>ynefin</w:t>
      </w:r>
      <w:proofErr w:type="spellEnd"/>
      <w:r w:rsidRPr="003340CF">
        <w:rPr>
          <w:rFonts w:ascii="Arial" w:hAnsi="Arial" w:cs="Arial"/>
          <w:color w:val="000000"/>
        </w:rPr>
        <w:t>’. However, it is described as “habitat” in the Welsh dictionary (University of Wales, Trinity St David, 2023). </w:t>
      </w:r>
      <w:r w:rsidR="00AB4219">
        <w:rPr>
          <w:rFonts w:ascii="Arial" w:hAnsi="Arial" w:cs="Arial"/>
          <w:color w:val="000000"/>
        </w:rPr>
        <w:t xml:space="preserve">The understanding of this is that </w:t>
      </w:r>
      <w:r w:rsidR="005D7F44">
        <w:rPr>
          <w:rFonts w:ascii="Arial" w:hAnsi="Arial" w:cs="Arial"/>
          <w:color w:val="000000"/>
        </w:rPr>
        <w:t>it is considered to have a deeper c</w:t>
      </w:r>
      <w:r w:rsidR="00F238C7">
        <w:rPr>
          <w:rFonts w:ascii="Arial" w:hAnsi="Arial" w:cs="Arial"/>
          <w:color w:val="000000"/>
        </w:rPr>
        <w:t>u</w:t>
      </w:r>
      <w:r w:rsidR="005D7F44">
        <w:rPr>
          <w:rFonts w:ascii="Arial" w:hAnsi="Arial" w:cs="Arial"/>
          <w:color w:val="000000"/>
        </w:rPr>
        <w:t xml:space="preserve">ltural and social meaning in the context of </w:t>
      </w:r>
      <w:r w:rsidR="00646F14">
        <w:rPr>
          <w:rFonts w:ascii="Arial" w:hAnsi="Arial" w:cs="Arial"/>
          <w:color w:val="000000"/>
        </w:rPr>
        <w:t xml:space="preserve">the </w:t>
      </w:r>
      <w:r w:rsidR="005D7F44">
        <w:rPr>
          <w:rFonts w:ascii="Arial" w:hAnsi="Arial" w:cs="Arial"/>
          <w:color w:val="000000"/>
        </w:rPr>
        <w:t xml:space="preserve">Welsh language culture. </w:t>
      </w:r>
    </w:p>
    <w:p w14:paraId="19CB0E6F" w14:textId="77777777" w:rsidR="000A42DA" w:rsidRDefault="000A42DA" w:rsidP="003340CF">
      <w:pPr>
        <w:spacing w:before="100" w:beforeAutospacing="1" w:after="100" w:afterAutospacing="1"/>
        <w:rPr>
          <w:rFonts w:ascii="Arial" w:hAnsi="Arial" w:cs="Arial"/>
          <w:color w:val="000000"/>
          <w:u w:val="single"/>
        </w:rPr>
      </w:pPr>
    </w:p>
    <w:p w14:paraId="6DFB6933" w14:textId="77777777" w:rsidR="000A42DA" w:rsidRDefault="000A42DA" w:rsidP="003340CF">
      <w:pPr>
        <w:spacing w:before="100" w:beforeAutospacing="1" w:after="100" w:afterAutospacing="1"/>
        <w:rPr>
          <w:rFonts w:ascii="Arial" w:hAnsi="Arial" w:cs="Arial"/>
          <w:color w:val="000000"/>
          <w:u w:val="single"/>
        </w:rPr>
      </w:pPr>
    </w:p>
    <w:p w14:paraId="5F3130F3" w14:textId="6EA9766A" w:rsidR="003340CF" w:rsidRPr="003340CF" w:rsidRDefault="003340CF" w:rsidP="00A605B7">
      <w:pPr>
        <w:spacing w:after="120"/>
      </w:pPr>
      <w:r w:rsidRPr="003340CF">
        <w:rPr>
          <w:rFonts w:ascii="Arial" w:hAnsi="Arial" w:cs="Arial"/>
          <w:color w:val="000000"/>
        </w:rPr>
        <w:t xml:space="preserve">I chose this project because I believe it will be successful. </w:t>
      </w:r>
      <w:r w:rsidR="00CF1D53">
        <w:rPr>
          <w:rFonts w:ascii="Arial" w:hAnsi="Arial" w:cs="Arial"/>
          <w:color w:val="000000"/>
        </w:rPr>
        <w:t xml:space="preserve">The school </w:t>
      </w:r>
      <w:r w:rsidRPr="003340CF">
        <w:rPr>
          <w:rFonts w:ascii="Arial" w:hAnsi="Arial" w:cs="Arial"/>
          <w:color w:val="000000"/>
        </w:rPr>
        <w:t xml:space="preserve">can collaborate closely with the community to make the school fete successful. </w:t>
      </w:r>
      <w:r w:rsidR="00822BF0" w:rsidRPr="00037E3C">
        <w:rPr>
          <w:rFonts w:ascii="Arial" w:hAnsi="Arial" w:cs="Arial"/>
        </w:rPr>
        <w:t>T</w:t>
      </w:r>
      <w:r w:rsidR="00D91A78" w:rsidRPr="00037E3C">
        <w:rPr>
          <w:rFonts w:ascii="Arial" w:hAnsi="Arial" w:cs="Arial"/>
          <w:color w:val="000000"/>
        </w:rPr>
        <w:t>h</w:t>
      </w:r>
      <w:r w:rsidR="00D91A78">
        <w:rPr>
          <w:rFonts w:ascii="Arial" w:hAnsi="Arial" w:cs="Arial"/>
          <w:color w:val="000000"/>
        </w:rPr>
        <w:t>erefore</w:t>
      </w:r>
      <w:r w:rsidRPr="003340CF">
        <w:rPr>
          <w:rFonts w:ascii="Arial" w:hAnsi="Arial" w:cs="Arial"/>
          <w:color w:val="000000"/>
        </w:rPr>
        <w:t>, it is essential that everyone recognises the value of Welsh culture and why it is taught in school. Communities and schools collaborate to develop social capital, establishing an atmosphere that is encouraging for development and learning (West-Burnham, Farrar and Otero, 2007). To support children’s social, emotional and intellectual development, family engagement has been important since COVID-19. According to research, the COVID pandemic had an impact on children’s academic performance (EEF, 2021). However, the literature indicated that the lack of parent communication was the cause of the attainment gap in learning (Hoover-Dempsey et al. (2005) and Sheldon and Jung (2015). I noticed that in School X all parents/carers are involved in the school environment to ensure children’s needs are being met in all areas.</w:t>
      </w:r>
      <w:r w:rsidR="008158C5">
        <w:rPr>
          <w:rFonts w:ascii="Arial" w:hAnsi="Arial" w:cs="Arial"/>
          <w:color w:val="000000"/>
        </w:rPr>
        <w:t xml:space="preserve"> According to the Welsh Government, schools in Wales actively </w:t>
      </w:r>
      <w:r w:rsidR="00694039">
        <w:rPr>
          <w:rFonts w:ascii="Arial" w:hAnsi="Arial" w:cs="Arial"/>
          <w:color w:val="000000"/>
        </w:rPr>
        <w:t xml:space="preserve">involve families in order to develop community participation (GOV.WALES, </w:t>
      </w:r>
      <w:proofErr w:type="spellStart"/>
      <w:r w:rsidR="00694039">
        <w:rPr>
          <w:rFonts w:ascii="Arial" w:hAnsi="Arial" w:cs="Arial"/>
          <w:color w:val="000000"/>
        </w:rPr>
        <w:t>n.d</w:t>
      </w:r>
      <w:proofErr w:type="spellEnd"/>
      <w:r w:rsidR="00694039">
        <w:rPr>
          <w:rFonts w:ascii="Arial" w:hAnsi="Arial" w:cs="Arial"/>
          <w:color w:val="000000"/>
        </w:rPr>
        <w:t>)</w:t>
      </w:r>
      <w:r w:rsidR="00A605B7">
        <w:t xml:space="preserve">. </w:t>
      </w:r>
      <w:r w:rsidRPr="003340CF">
        <w:rPr>
          <w:rFonts w:ascii="Arial" w:hAnsi="Arial" w:cs="Arial"/>
          <w:color w:val="000000"/>
        </w:rPr>
        <w:t xml:space="preserve"> School X works very closely with their community however they are planning a big event for the community to embrace and </w:t>
      </w:r>
      <w:r w:rsidR="00FD35F7">
        <w:rPr>
          <w:rFonts w:ascii="Arial" w:hAnsi="Arial" w:cs="Arial"/>
          <w:color w:val="000000"/>
        </w:rPr>
        <w:t xml:space="preserve">sustain </w:t>
      </w:r>
      <w:r w:rsidRPr="003340CF">
        <w:rPr>
          <w:rFonts w:ascii="Arial" w:hAnsi="Arial" w:cs="Arial"/>
          <w:color w:val="000000"/>
        </w:rPr>
        <w:t>the Welsh language by creating a school fete to promote the language. To develop an accepting atmosphere where everyone can understand the benefits of the language and why it is encouraged in everyday life. </w:t>
      </w:r>
    </w:p>
    <w:p w14:paraId="7D2FBE9A" w14:textId="1C1BCBBC"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The objective of the Welsh curriculum is to provide teachers with more flexibility and enable schools to adapt to the demands of their pupils and local environments (Donaldson, 2015). The Government has encouraged all Welsh schools to </w:t>
      </w:r>
      <w:r w:rsidRPr="003340CF">
        <w:rPr>
          <w:rFonts w:ascii="Arial" w:hAnsi="Arial" w:cs="Arial"/>
          <w:color w:val="000000"/>
        </w:rPr>
        <w:lastRenderedPageBreak/>
        <w:t xml:space="preserve">incorporate “a strong sense of place” into their learning (Davidson, 2020, p.85). </w:t>
      </w:r>
      <w:r w:rsidR="00842C49">
        <w:rPr>
          <w:rFonts w:ascii="Arial" w:hAnsi="Arial" w:cs="Arial"/>
          <w:color w:val="000000"/>
        </w:rPr>
        <w:t>This phrase indicates that strong connections to the environment, people and cul</w:t>
      </w:r>
      <w:r w:rsidR="00AD4B3E">
        <w:rPr>
          <w:rFonts w:ascii="Arial" w:hAnsi="Arial" w:cs="Arial"/>
          <w:color w:val="000000"/>
        </w:rPr>
        <w:t xml:space="preserve">ture of the </w:t>
      </w:r>
      <w:r w:rsidR="0043620E">
        <w:rPr>
          <w:rFonts w:ascii="Arial" w:hAnsi="Arial" w:cs="Arial"/>
          <w:color w:val="000000"/>
        </w:rPr>
        <w:t xml:space="preserve">community must be developed for pupils to have a strong </w:t>
      </w:r>
      <w:r w:rsidR="004B0995">
        <w:rPr>
          <w:rFonts w:ascii="Arial" w:hAnsi="Arial" w:cs="Arial"/>
          <w:color w:val="000000"/>
        </w:rPr>
        <w:t>sense</w:t>
      </w:r>
      <w:r w:rsidR="0043620E">
        <w:rPr>
          <w:rFonts w:ascii="Arial" w:hAnsi="Arial" w:cs="Arial"/>
          <w:color w:val="000000"/>
        </w:rPr>
        <w:t xml:space="preserve"> of place in their education. </w:t>
      </w:r>
      <w:r w:rsidRPr="003340CF">
        <w:rPr>
          <w:rFonts w:ascii="Arial" w:hAnsi="Arial" w:cs="Arial"/>
          <w:color w:val="000000"/>
        </w:rPr>
        <w:t>Teaching about ‘</w:t>
      </w:r>
      <w:proofErr w:type="spellStart"/>
      <w:r w:rsidRPr="003340CF">
        <w:rPr>
          <w:rFonts w:ascii="Arial" w:hAnsi="Arial" w:cs="Arial"/>
          <w:color w:val="000000"/>
        </w:rPr>
        <w:t>Cynefin</w:t>
      </w:r>
      <w:proofErr w:type="spellEnd"/>
      <w:r w:rsidRPr="003340CF">
        <w:rPr>
          <w:rFonts w:ascii="Arial" w:hAnsi="Arial" w:cs="Arial"/>
          <w:color w:val="000000"/>
        </w:rPr>
        <w:t xml:space="preserve">’ is especially crucial in the curriculum for Wales. Through teaching local communities and worldwide contexts, pupils create a strong sense of who they are and their well-being. Pupils also establish connections between individuals, local locations and the history of Wales. The curriculum describes </w:t>
      </w:r>
      <w:proofErr w:type="spellStart"/>
      <w:r w:rsidRPr="003340CF">
        <w:rPr>
          <w:rFonts w:ascii="Arial" w:hAnsi="Arial" w:cs="Arial"/>
          <w:color w:val="000000"/>
        </w:rPr>
        <w:t>Cynefin</w:t>
      </w:r>
      <w:proofErr w:type="spellEnd"/>
      <w:r w:rsidRPr="003340CF">
        <w:rPr>
          <w:rFonts w:ascii="Arial" w:hAnsi="Arial" w:cs="Arial"/>
          <w:color w:val="000000"/>
        </w:rPr>
        <w:t xml:space="preserve"> as “the place where we feel we belong, where the people and landscape around us are familiar and the sights and sounds are reassuring recognisable” (Welsh Government, 2020, p.24). The literature states that the word ‘</w:t>
      </w:r>
      <w:proofErr w:type="spellStart"/>
      <w:r w:rsidRPr="003340CF">
        <w:rPr>
          <w:rFonts w:ascii="Arial" w:hAnsi="Arial" w:cs="Arial"/>
          <w:color w:val="000000"/>
        </w:rPr>
        <w:t>Cynefin</w:t>
      </w:r>
      <w:proofErr w:type="spellEnd"/>
      <w:r w:rsidRPr="003340CF">
        <w:rPr>
          <w:rFonts w:ascii="Arial" w:hAnsi="Arial" w:cs="Arial"/>
          <w:color w:val="000000"/>
        </w:rPr>
        <w:t xml:space="preserve">’ has a strong meaning that draws attention to a community’s connection to the land. They suggest that if a community </w:t>
      </w:r>
      <w:r w:rsidR="00582EB9">
        <w:rPr>
          <w:rFonts w:ascii="Arial" w:hAnsi="Arial" w:cs="Arial"/>
          <w:color w:val="000000"/>
        </w:rPr>
        <w:t xml:space="preserve">misses </w:t>
      </w:r>
      <w:r w:rsidRPr="003340CF">
        <w:rPr>
          <w:rFonts w:ascii="Arial" w:hAnsi="Arial" w:cs="Arial"/>
          <w:color w:val="000000"/>
        </w:rPr>
        <w:t>a feeling of ‘</w:t>
      </w:r>
      <w:proofErr w:type="spellStart"/>
      <w:r w:rsidR="00F47C7E">
        <w:rPr>
          <w:rFonts w:ascii="Arial" w:hAnsi="Arial" w:cs="Arial"/>
          <w:color w:val="000000"/>
        </w:rPr>
        <w:t>C</w:t>
      </w:r>
      <w:r w:rsidRPr="003340CF">
        <w:rPr>
          <w:rFonts w:ascii="Arial" w:hAnsi="Arial" w:cs="Arial"/>
          <w:color w:val="000000"/>
        </w:rPr>
        <w:t>ynefin</w:t>
      </w:r>
      <w:proofErr w:type="spellEnd"/>
      <w:r w:rsidRPr="003340CF">
        <w:rPr>
          <w:rFonts w:ascii="Arial" w:hAnsi="Arial" w:cs="Arial"/>
          <w:color w:val="000000"/>
        </w:rPr>
        <w:t xml:space="preserve">; it is “alienated from its environment” (Snowden 2000).  Tyne (2022) also argues that the idea of </w:t>
      </w:r>
      <w:proofErr w:type="spellStart"/>
      <w:r w:rsidR="00F47C7E">
        <w:rPr>
          <w:rFonts w:ascii="Arial" w:hAnsi="Arial" w:cs="Arial"/>
          <w:color w:val="000000"/>
        </w:rPr>
        <w:t>C</w:t>
      </w:r>
      <w:r w:rsidRPr="003340CF">
        <w:rPr>
          <w:rFonts w:ascii="Arial" w:hAnsi="Arial" w:cs="Arial"/>
          <w:color w:val="000000"/>
        </w:rPr>
        <w:t>ynefin</w:t>
      </w:r>
      <w:proofErr w:type="spellEnd"/>
      <w:r w:rsidRPr="003340CF">
        <w:rPr>
          <w:rFonts w:ascii="Arial" w:hAnsi="Arial" w:cs="Arial"/>
          <w:color w:val="000000"/>
        </w:rPr>
        <w:t xml:space="preserve"> also implies a deep connection to the land. However, the Welsh Government state that the term ‘</w:t>
      </w:r>
      <w:proofErr w:type="spellStart"/>
      <w:r w:rsidRPr="003340CF">
        <w:rPr>
          <w:rFonts w:ascii="Arial" w:hAnsi="Arial" w:cs="Arial"/>
          <w:color w:val="000000"/>
        </w:rPr>
        <w:t>Cynefin</w:t>
      </w:r>
      <w:proofErr w:type="spellEnd"/>
      <w:r w:rsidRPr="003340CF">
        <w:rPr>
          <w:rFonts w:ascii="Arial" w:hAnsi="Arial" w:cs="Arial"/>
          <w:color w:val="000000"/>
        </w:rPr>
        <w:t>’ is a place that focuses on its “historic, cultural and social” implications (Welsh Government, 2020). </w:t>
      </w:r>
    </w:p>
    <w:p w14:paraId="3BA4A5AC" w14:textId="69918BB1" w:rsidR="00C95927"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Working with the community has benefitted schools greatly and received excellent feedback. School X work extremely well with their community ensuring each child has the best outcome. </w:t>
      </w:r>
      <w:r w:rsidR="00643530">
        <w:rPr>
          <w:rFonts w:ascii="Arial" w:hAnsi="Arial" w:cs="Arial"/>
          <w:color w:val="000000"/>
        </w:rPr>
        <w:t xml:space="preserve">The </w:t>
      </w:r>
      <w:r w:rsidR="0009054E">
        <w:rPr>
          <w:rFonts w:ascii="Arial" w:hAnsi="Arial" w:cs="Arial"/>
          <w:color w:val="000000"/>
        </w:rPr>
        <w:t>D</w:t>
      </w:r>
      <w:r w:rsidR="00643530">
        <w:rPr>
          <w:rFonts w:ascii="Arial" w:hAnsi="Arial" w:cs="Arial"/>
          <w:color w:val="000000"/>
        </w:rPr>
        <w:t xml:space="preserve">epartment of </w:t>
      </w:r>
      <w:r w:rsidR="0009054E">
        <w:rPr>
          <w:rFonts w:ascii="Arial" w:hAnsi="Arial" w:cs="Arial"/>
          <w:color w:val="000000"/>
        </w:rPr>
        <w:t>Education</w:t>
      </w:r>
      <w:r w:rsidRPr="003340CF">
        <w:rPr>
          <w:rFonts w:ascii="Arial" w:hAnsi="Arial" w:cs="Arial"/>
          <w:color w:val="000000"/>
        </w:rPr>
        <w:t> highlights how important it is for parents/carers to be active in their children’s learning (Department for Education, 2021). Children are more confident, and they feel that they have a sense of belonging when the school connects with their community. When parents are actively involved in their school, they also feel more connected and confident (www.triplep-parenting.uk.net, n.d.).</w:t>
      </w:r>
      <w:r w:rsidR="00BF69C2">
        <w:rPr>
          <w:rFonts w:ascii="Arial" w:hAnsi="Arial" w:cs="Arial"/>
          <w:color w:val="000000"/>
        </w:rPr>
        <w:t xml:space="preserve"> </w:t>
      </w:r>
      <w:r w:rsidR="007A45FE">
        <w:rPr>
          <w:rFonts w:ascii="Arial" w:hAnsi="Arial" w:cs="Arial"/>
          <w:color w:val="000000"/>
        </w:rPr>
        <w:t>Furthermore</w:t>
      </w:r>
      <w:r w:rsidR="00C95927">
        <w:rPr>
          <w:rFonts w:ascii="Arial" w:hAnsi="Arial" w:cs="Arial"/>
          <w:color w:val="000000"/>
        </w:rPr>
        <w:t xml:space="preserve">, </w:t>
      </w:r>
      <w:r w:rsidR="007A45FE">
        <w:rPr>
          <w:rFonts w:ascii="Arial" w:hAnsi="Arial" w:cs="Arial"/>
          <w:color w:val="000000"/>
        </w:rPr>
        <w:t>Vygotsky’s</w:t>
      </w:r>
      <w:r w:rsidR="00C95927">
        <w:rPr>
          <w:rFonts w:ascii="Arial" w:hAnsi="Arial" w:cs="Arial"/>
          <w:color w:val="000000"/>
        </w:rPr>
        <w:t xml:space="preserve"> theory</w:t>
      </w:r>
      <w:r w:rsidR="007A45FE">
        <w:rPr>
          <w:rFonts w:ascii="Arial" w:hAnsi="Arial" w:cs="Arial"/>
          <w:color w:val="000000"/>
        </w:rPr>
        <w:t xml:space="preserve"> emphasises how important the cultural environment is to children’s learning. </w:t>
      </w:r>
      <w:r w:rsidR="0094657F">
        <w:rPr>
          <w:rFonts w:ascii="Arial" w:hAnsi="Arial" w:cs="Arial"/>
          <w:color w:val="000000"/>
        </w:rPr>
        <w:t xml:space="preserve">Participant feeling of </w:t>
      </w:r>
      <w:r w:rsidR="00A558CA">
        <w:rPr>
          <w:rFonts w:ascii="Arial" w:hAnsi="Arial" w:cs="Arial"/>
          <w:color w:val="000000"/>
        </w:rPr>
        <w:t xml:space="preserve">cultural recognition and </w:t>
      </w:r>
      <w:r w:rsidR="00C266BA">
        <w:rPr>
          <w:rFonts w:ascii="Arial" w:hAnsi="Arial" w:cs="Arial"/>
          <w:color w:val="000000"/>
        </w:rPr>
        <w:t>belonging</w:t>
      </w:r>
      <w:r w:rsidR="00A558CA">
        <w:rPr>
          <w:rFonts w:ascii="Arial" w:hAnsi="Arial" w:cs="Arial"/>
          <w:color w:val="000000"/>
        </w:rPr>
        <w:t xml:space="preserve"> is fostered by the school fete, which </w:t>
      </w:r>
      <w:r w:rsidR="004B0995">
        <w:rPr>
          <w:rFonts w:ascii="Arial" w:hAnsi="Arial" w:cs="Arial"/>
          <w:color w:val="000000"/>
        </w:rPr>
        <w:t xml:space="preserve">promotes </w:t>
      </w:r>
      <w:r w:rsidR="00A558CA">
        <w:rPr>
          <w:rFonts w:ascii="Arial" w:hAnsi="Arial" w:cs="Arial"/>
          <w:color w:val="000000"/>
        </w:rPr>
        <w:t>Welsh language and culture. Child</w:t>
      </w:r>
      <w:r w:rsidR="00840EEE">
        <w:rPr>
          <w:rFonts w:ascii="Arial" w:hAnsi="Arial" w:cs="Arial"/>
          <w:color w:val="000000"/>
        </w:rPr>
        <w:t xml:space="preserve">ren gain </w:t>
      </w:r>
      <w:r w:rsidR="0054037E">
        <w:rPr>
          <w:rFonts w:ascii="Arial" w:hAnsi="Arial" w:cs="Arial"/>
          <w:color w:val="000000"/>
        </w:rPr>
        <w:t xml:space="preserve">a deeper understanding of their Welsh </w:t>
      </w:r>
      <w:r w:rsidR="00C266BA">
        <w:rPr>
          <w:rFonts w:ascii="Arial" w:hAnsi="Arial" w:cs="Arial"/>
          <w:color w:val="000000"/>
        </w:rPr>
        <w:t>heritage</w:t>
      </w:r>
      <w:r w:rsidR="0054037E">
        <w:rPr>
          <w:rFonts w:ascii="Arial" w:hAnsi="Arial" w:cs="Arial"/>
          <w:color w:val="000000"/>
        </w:rPr>
        <w:t xml:space="preserve"> and cultural traditions through interaction with local Welsh businesses, community members, and cultural events. </w:t>
      </w:r>
      <w:r w:rsidR="00C266BA">
        <w:rPr>
          <w:rFonts w:ascii="Arial" w:hAnsi="Arial" w:cs="Arial"/>
          <w:color w:val="000000"/>
        </w:rPr>
        <w:t xml:space="preserve">This sense of connection not only supports social cohesion and community pride, but </w:t>
      </w:r>
      <w:r w:rsidR="00B416C8">
        <w:rPr>
          <w:rFonts w:ascii="Arial" w:hAnsi="Arial" w:cs="Arial"/>
          <w:color w:val="000000"/>
        </w:rPr>
        <w:t>also improves cognitive development</w:t>
      </w:r>
      <w:r w:rsidR="00C978C8">
        <w:rPr>
          <w:rFonts w:ascii="Arial" w:hAnsi="Arial" w:cs="Arial"/>
          <w:color w:val="000000"/>
        </w:rPr>
        <w:t xml:space="preserve"> </w:t>
      </w:r>
      <w:r w:rsidR="00C978C8" w:rsidRPr="002D54F2">
        <w:rPr>
          <w:rFonts w:ascii="Arial" w:hAnsi="Arial" w:cs="Arial"/>
          <w:color w:val="000000"/>
        </w:rPr>
        <w:t>(Vygotsky, L. and Cole, M., 2018)</w:t>
      </w:r>
      <w:r w:rsidR="008E2FD5" w:rsidRPr="002D54F2">
        <w:rPr>
          <w:rFonts w:ascii="Arial" w:hAnsi="Arial" w:cs="Arial"/>
          <w:color w:val="000000"/>
        </w:rPr>
        <w:t>.</w:t>
      </w:r>
      <w:r w:rsidR="008E2FD5">
        <w:rPr>
          <w:rFonts w:ascii="Arial" w:hAnsi="Arial" w:cs="Arial"/>
          <w:color w:val="000000"/>
        </w:rPr>
        <w:t xml:space="preserve"> </w:t>
      </w:r>
    </w:p>
    <w:p w14:paraId="1F270746" w14:textId="77777777"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Participation from families in schools is enhanced by community engagement. Every aspect of the educational environment becomes stronger when schools and families work together effectively (www.gov.wales, 2023). The literature states that schools should become more involved with their community so that pupils can benefit from and participate in community life (Dewey, 1968). Dewey (1968) is confident that schools and the community should collaborate closely because he argues that learning should not be separated and that pupils learn best when they are actively engaged in real-world situations. I experienced that School </w:t>
      </w:r>
      <w:proofErr w:type="gramStart"/>
      <w:r w:rsidRPr="003340CF">
        <w:rPr>
          <w:rFonts w:ascii="Arial" w:hAnsi="Arial" w:cs="Arial"/>
          <w:color w:val="000000"/>
        </w:rPr>
        <w:t>X</w:t>
      </w:r>
      <w:proofErr w:type="gramEnd"/>
      <w:r w:rsidRPr="003340CF">
        <w:rPr>
          <w:rFonts w:ascii="Arial" w:hAnsi="Arial" w:cs="Arial"/>
          <w:color w:val="000000"/>
        </w:rPr>
        <w:t xml:space="preserve"> and the local community had an outstanding connection. The school’s PTA plays a major role in helping to make the school a more welcoming environment for all. </w:t>
      </w:r>
    </w:p>
    <w:p w14:paraId="374ECC51" w14:textId="60CC75E2"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Involving parents in school life has numerous advantages because it allows communities and schools to work together to improve the educational process while bringing about beneficial changes (www.bera.ac.uk, n.d.). Research showed that a strong connection with the community is an important factor in improving academic performance and the well-being of pupils. Bronfenbrenner emphasizes the </w:t>
      </w:r>
      <w:r w:rsidRPr="003340CF">
        <w:rPr>
          <w:rFonts w:ascii="Arial" w:hAnsi="Arial" w:cs="Arial"/>
          <w:color w:val="000000"/>
        </w:rPr>
        <w:lastRenderedPageBreak/>
        <w:t>significance of a strong connection between parents and schools as it can have a beneficial influence on children’s development (www.bera.ac.uk, n.d.). According to research, collaboration between parents and schools is crucial for fostering a holistic environment (Psychology, 2024).</w:t>
      </w:r>
      <w:r w:rsidR="00F979F6">
        <w:rPr>
          <w:rFonts w:ascii="Arial" w:hAnsi="Arial" w:cs="Arial"/>
          <w:color w:val="000000"/>
        </w:rPr>
        <w:t xml:space="preserve"> Working together</w:t>
      </w:r>
      <w:r w:rsidR="001F4A74">
        <w:rPr>
          <w:rFonts w:ascii="Arial" w:hAnsi="Arial" w:cs="Arial"/>
          <w:color w:val="000000"/>
        </w:rPr>
        <w:t xml:space="preserve">, with parents and schools can provide children with continuous encouragement and </w:t>
      </w:r>
      <w:r w:rsidR="007A2305">
        <w:rPr>
          <w:rFonts w:ascii="Arial" w:hAnsi="Arial" w:cs="Arial"/>
          <w:color w:val="000000"/>
        </w:rPr>
        <w:t>guidance they need. Furthermore, it enables a greater knowledge of pupil needs and abilities</w:t>
      </w:r>
      <w:r w:rsidR="00DC6CDB">
        <w:rPr>
          <w:rFonts w:ascii="Arial" w:hAnsi="Arial" w:cs="Arial"/>
          <w:color w:val="000000"/>
        </w:rPr>
        <w:t xml:space="preserve">, leading to specific support that is needed for progression. </w:t>
      </w:r>
    </w:p>
    <w:p w14:paraId="650108A1" w14:textId="6A8D43E2"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There are limitations, additionally, since some parents could feel excluded if they are unable to engage in school life because of their jobs or other commitments. Since parental involvement can be affected by language and cultural barriers, School X must provide opportunities that are accessible to all parents to ensure that they are engaged in the community (College, 2011). However, School X will ensure that the project is all-inclusive for the school, families and the community. “The </w:t>
      </w:r>
      <w:proofErr w:type="gramStart"/>
      <w:r w:rsidRPr="003340CF">
        <w:rPr>
          <w:rFonts w:ascii="Arial" w:hAnsi="Arial" w:cs="Arial"/>
          <w:color w:val="000000"/>
        </w:rPr>
        <w:t>ultimate goal</w:t>
      </w:r>
      <w:proofErr w:type="gramEnd"/>
      <w:r w:rsidRPr="003340CF">
        <w:rPr>
          <w:rFonts w:ascii="Arial" w:hAnsi="Arial" w:cs="Arial"/>
          <w:color w:val="000000"/>
        </w:rPr>
        <w:t xml:space="preserve"> of inclusive quality education is to end all forms, of discrimination and foster social cohesion’ (UNESCO, 2011, p.1.). This phrase highlights the importance of inclusive education, inclusive education, which is to remove all </w:t>
      </w:r>
      <w:r w:rsidR="00582EB9">
        <w:rPr>
          <w:rFonts w:ascii="Arial" w:hAnsi="Arial" w:cs="Arial"/>
          <w:color w:val="000000"/>
        </w:rPr>
        <w:t>types</w:t>
      </w:r>
      <w:r w:rsidRPr="003340CF">
        <w:rPr>
          <w:rFonts w:ascii="Arial" w:hAnsi="Arial" w:cs="Arial"/>
          <w:color w:val="000000"/>
        </w:rPr>
        <w:t xml:space="preserve"> of discrimination and </w:t>
      </w:r>
      <w:r w:rsidR="00582EB9">
        <w:rPr>
          <w:rFonts w:ascii="Arial" w:hAnsi="Arial" w:cs="Arial"/>
          <w:color w:val="000000"/>
        </w:rPr>
        <w:t>develop</w:t>
      </w:r>
      <w:r w:rsidRPr="003340CF">
        <w:rPr>
          <w:rFonts w:ascii="Arial" w:hAnsi="Arial" w:cs="Arial"/>
          <w:color w:val="000000"/>
        </w:rPr>
        <w:t xml:space="preserve"> social cohesion within the education system. Inclusive education aims to provide education that is accessible to all pupils despite their abilities, backgrounds or culture (</w:t>
      </w:r>
      <w:proofErr w:type="spellStart"/>
      <w:r w:rsidRPr="003340CF">
        <w:rPr>
          <w:rFonts w:ascii="Arial" w:hAnsi="Arial" w:cs="Arial"/>
          <w:color w:val="000000"/>
        </w:rPr>
        <w:t>Wapling</w:t>
      </w:r>
      <w:proofErr w:type="spellEnd"/>
      <w:r w:rsidRPr="003340CF">
        <w:rPr>
          <w:rFonts w:ascii="Arial" w:hAnsi="Arial" w:cs="Arial"/>
          <w:color w:val="000000"/>
        </w:rPr>
        <w:t>, L., 2016.)</w:t>
      </w:r>
    </w:p>
    <w:p w14:paraId="73B4F415" w14:textId="7BC18D38"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Working together with local Welsh companies, communities and schools may improve understanding of the language, identity, and connections to the local community. By developing their Welsh language skills, pupils develop important skills. Engaging with local Welsh companies enables pupils to understand the benefits of using Welsh in their education and its importance. Since it supports the Welsh language and culture and creates a feeling of identity, it helps children feel more connected to their </w:t>
      </w:r>
      <w:r w:rsidR="00866F2D">
        <w:rPr>
          <w:rFonts w:ascii="Arial" w:hAnsi="Arial" w:cs="Arial"/>
          <w:color w:val="000000"/>
        </w:rPr>
        <w:t>community</w:t>
      </w:r>
      <w:r w:rsidRPr="003340CF">
        <w:rPr>
          <w:rFonts w:ascii="Arial" w:hAnsi="Arial" w:cs="Arial"/>
          <w:color w:val="000000"/>
        </w:rPr>
        <w:t> (www.estyn.gov.wales, 2023). </w:t>
      </w:r>
    </w:p>
    <w:p w14:paraId="51CE4CFD" w14:textId="06FDFCE4"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Local business plays a significant influence in determining the linguistic diversity of their areas. They help to maintain and strengthen significant cultural traditions by actively promoting school-based Welsh language programs. To talk about the value of the Welsh language and listen to Welsh-speaking visitors and businesses, the school and community will invite them to the event. This will make learning Welsh more beneficial to children and parents (www.gov.wales, 2022). When local companies and schools collaborate, children gain practical skills and different career insights, that improve their education and future opportunities. School X have an incredible opportunity to promote their goals and to raise pupil achievement by collaborating with local Welsh speakers and businesses. According to research, schools that work with local businesses allow pupils to develop an understanding of the importance of Welsh. (www.estyn.gov.wales, 2023). Bringing in local Welsh businesses for a school fete may benefit pupils, the school and the community in many ways. Sharing their language and culture can help everyone understand the history and culture of Wales (Senedd. wales, n.d.).</w:t>
      </w:r>
      <w:r w:rsidR="006B474D">
        <w:rPr>
          <w:rFonts w:ascii="Arial" w:hAnsi="Arial" w:cs="Arial"/>
          <w:color w:val="000000"/>
        </w:rPr>
        <w:t xml:space="preserve"> </w:t>
      </w:r>
      <w:r w:rsidRPr="003340CF">
        <w:rPr>
          <w:rFonts w:ascii="Arial" w:hAnsi="Arial" w:cs="Arial"/>
          <w:color w:val="000000"/>
        </w:rPr>
        <w:t>However, the literature states that the challenges of this could be that small businesses may not be able to make the event as it requires a lot of time and effort to ensure it links with the curriculum. For this school fete promoting the Welsh language, School X and the community must work together with the businesses to achieve their intended objectives and goals (Armstrong, 2015).</w:t>
      </w:r>
    </w:p>
    <w:p w14:paraId="0F9A161D" w14:textId="77777777" w:rsidR="000A42DA" w:rsidRDefault="000A42DA" w:rsidP="003340CF">
      <w:pPr>
        <w:spacing w:before="100" w:beforeAutospacing="1" w:after="100" w:afterAutospacing="1"/>
        <w:rPr>
          <w:rFonts w:ascii="Arial" w:hAnsi="Arial" w:cs="Arial"/>
          <w:color w:val="000000"/>
        </w:rPr>
      </w:pPr>
    </w:p>
    <w:p w14:paraId="072B3607" w14:textId="74787DFB"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This project aims to collaborate with the community and parents to organise a school fete to promote the Welsh language. The main aim of this pro</w:t>
      </w:r>
      <w:r w:rsidR="00A11136">
        <w:rPr>
          <w:rFonts w:ascii="Arial" w:hAnsi="Arial" w:cs="Arial"/>
          <w:color w:val="000000"/>
        </w:rPr>
        <w:t xml:space="preserve">ject </w:t>
      </w:r>
      <w:r w:rsidRPr="003340CF">
        <w:rPr>
          <w:rFonts w:ascii="Arial" w:hAnsi="Arial" w:cs="Arial"/>
          <w:color w:val="000000"/>
        </w:rPr>
        <w:t>is for pupils and the community to understand the importance of the language. The Welsh Government aims to have a million people speak Welsh by 2050. Working together with families, communities, and schools is required to reach this goal by 2050 (Welsh Government, 2017). School X will play a major role in achieving this vision of cultural diversity by establishing an appropriate atmosphere for learning Welsh. In my opinion, this event will be effective as the community </w:t>
      </w:r>
      <w:proofErr w:type="gramStart"/>
      <w:r w:rsidRPr="003340CF">
        <w:rPr>
          <w:rFonts w:ascii="Arial" w:hAnsi="Arial" w:cs="Arial"/>
          <w:color w:val="000000"/>
        </w:rPr>
        <w:t>has the opportunity to</w:t>
      </w:r>
      <w:proofErr w:type="gramEnd"/>
      <w:r w:rsidRPr="003340CF">
        <w:rPr>
          <w:rFonts w:ascii="Arial" w:hAnsi="Arial" w:cs="Arial"/>
          <w:color w:val="000000"/>
        </w:rPr>
        <w:t> come together and fully understand the significance of raising the level of learning Welsh. To overcome challenges as many members of the community do not speak Welsh as their first language, the school can offer additional support and resources (research. Senedd. wales, n.d.). To reinforce the Welsh language outside of the classroom </w:t>
      </w:r>
      <w:r w:rsidR="008A5075">
        <w:rPr>
          <w:rFonts w:ascii="Arial" w:hAnsi="Arial" w:cs="Arial"/>
          <w:color w:val="000000"/>
        </w:rPr>
        <w:t>S</w:t>
      </w:r>
      <w:r w:rsidRPr="003340CF">
        <w:rPr>
          <w:rFonts w:ascii="Arial" w:hAnsi="Arial" w:cs="Arial"/>
          <w:color w:val="000000"/>
        </w:rPr>
        <w:t>chool </w:t>
      </w:r>
      <w:r w:rsidR="00F11AA4" w:rsidRPr="003340CF">
        <w:rPr>
          <w:rFonts w:ascii="Arial" w:hAnsi="Arial" w:cs="Arial"/>
          <w:color w:val="000000"/>
        </w:rPr>
        <w:t>X,</w:t>
      </w:r>
      <w:r w:rsidRPr="003340CF">
        <w:rPr>
          <w:rFonts w:ascii="Arial" w:hAnsi="Arial" w:cs="Arial"/>
          <w:color w:val="000000"/>
        </w:rPr>
        <w:t> encourage families to employ the language at home by providing useful resources for families. Families’ religious beliefs and linguistic barriers may make it challenging to maintain the Welsh language within the community, which may limit their ability to participate in School X events (</w:t>
      </w:r>
      <w:proofErr w:type="spellStart"/>
      <w:r w:rsidRPr="003340CF">
        <w:rPr>
          <w:rFonts w:ascii="Arial" w:hAnsi="Arial" w:cs="Arial"/>
          <w:color w:val="000000"/>
        </w:rPr>
        <w:t>Redknap</w:t>
      </w:r>
      <w:proofErr w:type="spellEnd"/>
      <w:r w:rsidRPr="003340CF">
        <w:rPr>
          <w:rFonts w:ascii="Arial" w:hAnsi="Arial" w:cs="Arial"/>
          <w:color w:val="000000"/>
        </w:rPr>
        <w:t>, 2013). According to the literature, the Welsh language is not seen as obligatory by households where English is the main spoken language (Hodges, 2009), children may not feel the need to participate in the Welsh lesson at school as a result, which could a significant impact on their futures. Morris (2010) argues that language use in the community </w:t>
      </w:r>
      <w:proofErr w:type="gramStart"/>
      <w:r w:rsidRPr="003340CF">
        <w:rPr>
          <w:rFonts w:ascii="Arial" w:hAnsi="Arial" w:cs="Arial"/>
          <w:color w:val="000000"/>
        </w:rPr>
        <w:t>as a whole is</w:t>
      </w:r>
      <w:proofErr w:type="gramEnd"/>
      <w:r w:rsidRPr="003340CF">
        <w:rPr>
          <w:rFonts w:ascii="Arial" w:hAnsi="Arial" w:cs="Arial"/>
          <w:color w:val="000000"/>
        </w:rPr>
        <w:t xml:space="preserve"> influenced by how languages are spoken at home. Families will be able to understand the importance of encouraging the culture and its advantages for the future due to this event promoting the Welsh language. </w:t>
      </w:r>
    </w:p>
    <w:p w14:paraId="66853A61" w14:textId="0A1FA116" w:rsidR="00790937"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The purpose of the project is to encourage the Welsh language by bringing the community, families and </w:t>
      </w:r>
      <w:r w:rsidR="008A5075">
        <w:rPr>
          <w:rFonts w:ascii="Arial" w:hAnsi="Arial" w:cs="Arial"/>
          <w:color w:val="000000"/>
        </w:rPr>
        <w:t>School X</w:t>
      </w:r>
      <w:r w:rsidRPr="003340CF">
        <w:rPr>
          <w:rFonts w:ascii="Arial" w:hAnsi="Arial" w:cs="Arial"/>
          <w:color w:val="000000"/>
        </w:rPr>
        <w:t xml:space="preserve"> together. The proposal aims to be a whole school event that will be in the summer term on a weekend. There will be local Welsh businesses, Welsh stalls and Welsh activities and speakers to encourage everyone to join and take part in the event. All donations will go towards the school to provide new Welsh resources to inspire children to enjoy Welsh more.  Additionally, there will be activities available for everyone’s abilities to ensure that everyone can take part in and enjoy the event. Considering what School X has said, this will be a day full of activities that everyone can participate in, therefore I think it will be an excellent opportunity to celebrate the Welsh language and culture. Vygotsky argues that cognitive development and the process of “making meaning” and significantly influenced by the local community (Anon, 2024). He states that schools must work with their local communities and families to plan successful events. Pupils can gain real-life experiences, and cultural immersion by incorporating the community in school activities like this Welsh fete (Anon, 2024).</w:t>
      </w:r>
      <w:r w:rsidR="00673250">
        <w:rPr>
          <w:rFonts w:ascii="Arial" w:hAnsi="Arial" w:cs="Arial"/>
          <w:color w:val="000000"/>
        </w:rPr>
        <w:t xml:space="preserve"> </w:t>
      </w:r>
      <w:r w:rsidR="00790937">
        <w:rPr>
          <w:rFonts w:ascii="Arial" w:hAnsi="Arial" w:cs="Arial"/>
          <w:color w:val="000000"/>
        </w:rPr>
        <w:t>Overall, the school fete offers the perfe</w:t>
      </w:r>
      <w:r w:rsidR="00AE0C09">
        <w:rPr>
          <w:rFonts w:ascii="Arial" w:hAnsi="Arial" w:cs="Arial"/>
          <w:color w:val="000000"/>
        </w:rPr>
        <w:t xml:space="preserve">ct setting for children to become </w:t>
      </w:r>
      <w:r w:rsidR="00F64146">
        <w:rPr>
          <w:rFonts w:ascii="Arial" w:hAnsi="Arial" w:cs="Arial"/>
          <w:color w:val="000000"/>
        </w:rPr>
        <w:t>full</w:t>
      </w:r>
      <w:r w:rsidR="00AE0C09">
        <w:rPr>
          <w:rFonts w:ascii="Arial" w:hAnsi="Arial" w:cs="Arial"/>
          <w:color w:val="000000"/>
        </w:rPr>
        <w:t xml:space="preserve"> immersed in a Welsh-speaking community, as suggested by Vygotsky. Children can </w:t>
      </w:r>
      <w:r w:rsidR="00F64146">
        <w:rPr>
          <w:rFonts w:ascii="Arial" w:hAnsi="Arial" w:cs="Arial"/>
          <w:color w:val="000000"/>
        </w:rPr>
        <w:t>participate</w:t>
      </w:r>
      <w:r w:rsidR="00AE0C09">
        <w:rPr>
          <w:rFonts w:ascii="Arial" w:hAnsi="Arial" w:cs="Arial"/>
          <w:color w:val="000000"/>
        </w:rPr>
        <w:t xml:space="preserve"> in language-related activities, watch Welsh-language performances, and </w:t>
      </w:r>
      <w:r w:rsidR="00033D0A">
        <w:rPr>
          <w:rFonts w:ascii="Arial" w:hAnsi="Arial" w:cs="Arial"/>
          <w:color w:val="000000"/>
        </w:rPr>
        <w:t xml:space="preserve">interact with fluent Welsh speakers during the event. Children are exposed to the language in circumstances that are important to them throughout the immersion experience, which helps with language acquisition and fluency development. In addition, </w:t>
      </w:r>
      <w:r w:rsidR="00212421">
        <w:rPr>
          <w:rFonts w:ascii="Arial" w:hAnsi="Arial" w:cs="Arial"/>
          <w:color w:val="000000"/>
        </w:rPr>
        <w:t>encouraging adults to provide scaffolding that helps children complete diff</w:t>
      </w:r>
      <w:r w:rsidR="009C6796">
        <w:rPr>
          <w:rFonts w:ascii="Arial" w:hAnsi="Arial" w:cs="Arial"/>
          <w:color w:val="000000"/>
        </w:rPr>
        <w:t xml:space="preserve">icult language activities within their Zone of Proximal Development. </w:t>
      </w:r>
      <w:r w:rsidR="00C9638A" w:rsidRPr="003340CF">
        <w:rPr>
          <w:rFonts w:ascii="Arial" w:hAnsi="Arial" w:cs="Arial"/>
          <w:color w:val="000000"/>
        </w:rPr>
        <w:t>(Doolittle, P.E., 1995</w:t>
      </w:r>
      <w:r w:rsidR="00791FA4">
        <w:rPr>
          <w:rFonts w:ascii="Arial" w:hAnsi="Arial" w:cs="Arial"/>
          <w:color w:val="000000"/>
        </w:rPr>
        <w:t xml:space="preserve">). </w:t>
      </w:r>
    </w:p>
    <w:p w14:paraId="4864F0FF" w14:textId="763707BD" w:rsidR="002D6BD5" w:rsidRPr="002D6BD5" w:rsidRDefault="003340CF" w:rsidP="002D6BD5">
      <w:r w:rsidRPr="003340CF">
        <w:rPr>
          <w:rFonts w:ascii="Arial" w:hAnsi="Arial" w:cs="Arial"/>
          <w:color w:val="000000"/>
        </w:rPr>
        <w:lastRenderedPageBreak/>
        <w:t>Carrying out a school fete might be difficult for teachers, but the goal is for the school to collaborate with the community. Teaching, lesson planning, and administrative responsibilities already consume teachers’ days. It can be quite stressful to add the task of planning a fete. A school fete requires a lot of work, including organising, and communicating to make a successful event. School X will foster a sense of community and provide pupils with unforgettable experiences. To overcome this barrier, planning a school fete with pupils and families is a great opportunity to promote leadership and collaboration. Getting learners involved not only reduces the workload for schools but also gives children the confidence to actively participate in their community. According to Vygotsky, encouraging children to plan events enables them to develop and learn in their zone of proximal development with guidance from others. (Doolittle, P.E., 1995). As a result, children who help plan events are forced to use critical thinking, problem-solving skills and decision-making skills, all of which are necessary cognitive processes for growth. Children may actively build their knowledge and abilities through planned activities, progressively moving to greater levels of understanding and competency. (</w:t>
      </w:r>
      <w:proofErr w:type="spellStart"/>
      <w:r w:rsidR="00F3005C">
        <w:rPr>
          <w:rFonts w:ascii="Roboto" w:hAnsi="Roboto"/>
          <w:color w:val="2C3E50"/>
          <w:sz w:val="23"/>
          <w:szCs w:val="23"/>
          <w:shd w:val="clear" w:color="auto" w:fill="FFFFFF"/>
        </w:rPr>
        <w:t>P</w:t>
      </w:r>
      <w:r w:rsidR="002D6BD5" w:rsidRPr="002D6BD5">
        <w:rPr>
          <w:rFonts w:ascii="Roboto" w:hAnsi="Roboto"/>
          <w:color w:val="2C3E50"/>
          <w:sz w:val="23"/>
          <w:szCs w:val="23"/>
          <w:shd w:val="clear" w:color="auto" w:fill="FFFFFF"/>
        </w:rPr>
        <w:t>ediatric</w:t>
      </w:r>
      <w:proofErr w:type="spellEnd"/>
      <w:r w:rsidR="002D6BD5" w:rsidRPr="002D6BD5">
        <w:rPr>
          <w:rFonts w:ascii="Roboto" w:hAnsi="Roboto"/>
          <w:color w:val="2C3E50"/>
          <w:sz w:val="23"/>
          <w:szCs w:val="23"/>
          <w:shd w:val="clear" w:color="auto" w:fill="FFFFFF"/>
        </w:rPr>
        <w:t xml:space="preserve"> brain foundation, 2023)</w:t>
      </w:r>
    </w:p>
    <w:p w14:paraId="1FFDCF1B" w14:textId="77777777" w:rsidR="000A42DA" w:rsidRDefault="000A42DA" w:rsidP="00762924">
      <w:pPr>
        <w:rPr>
          <w:rFonts w:ascii="Arial" w:hAnsi="Arial" w:cs="Arial"/>
          <w:color w:val="000000"/>
          <w:u w:val="single"/>
        </w:rPr>
      </w:pPr>
    </w:p>
    <w:p w14:paraId="610E64BF" w14:textId="77777777" w:rsidR="000A42DA" w:rsidRDefault="000A42DA" w:rsidP="00762924">
      <w:pPr>
        <w:rPr>
          <w:rFonts w:ascii="Arial" w:hAnsi="Arial" w:cs="Arial"/>
          <w:color w:val="000000"/>
          <w:u w:val="single"/>
        </w:rPr>
      </w:pPr>
    </w:p>
    <w:p w14:paraId="12878CDF" w14:textId="77777777" w:rsidR="000A42DA" w:rsidRDefault="000A42DA" w:rsidP="00762924">
      <w:pPr>
        <w:rPr>
          <w:rFonts w:ascii="Arial" w:hAnsi="Arial" w:cs="Arial"/>
          <w:color w:val="000000"/>
          <w:u w:val="single"/>
        </w:rPr>
      </w:pPr>
    </w:p>
    <w:p w14:paraId="69C3A36B" w14:textId="77777777" w:rsidR="000A42DA" w:rsidRDefault="000A42DA" w:rsidP="00762924">
      <w:pPr>
        <w:rPr>
          <w:rFonts w:ascii="Arial" w:hAnsi="Arial" w:cs="Arial"/>
          <w:color w:val="000000"/>
          <w:u w:val="single"/>
        </w:rPr>
      </w:pPr>
    </w:p>
    <w:p w14:paraId="560A2271" w14:textId="77777777" w:rsidR="000A42DA" w:rsidRDefault="000A42DA" w:rsidP="00762924">
      <w:pPr>
        <w:rPr>
          <w:rFonts w:ascii="Arial" w:hAnsi="Arial" w:cs="Arial"/>
          <w:color w:val="000000"/>
          <w:u w:val="single"/>
        </w:rPr>
      </w:pPr>
    </w:p>
    <w:p w14:paraId="583B89EE" w14:textId="11611FB5" w:rsidR="003340CF" w:rsidRDefault="00791FA4" w:rsidP="00762924">
      <w:r>
        <w:rPr>
          <w:rFonts w:ascii="Arial" w:hAnsi="Arial" w:cs="Arial"/>
          <w:color w:val="000000"/>
        </w:rPr>
        <w:t xml:space="preserve">School X can successfully assess the impact of the school fete and make informed decisions for future events aimed at promoting the Welsh language and developing </w:t>
      </w:r>
      <w:r w:rsidR="00536825">
        <w:rPr>
          <w:rFonts w:ascii="Arial" w:hAnsi="Arial" w:cs="Arial"/>
          <w:color w:val="000000"/>
        </w:rPr>
        <w:t xml:space="preserve">relationships between schools and the community </w:t>
      </w:r>
      <w:r w:rsidR="00865BA7">
        <w:rPr>
          <w:rFonts w:ascii="Arial" w:hAnsi="Arial" w:cs="Arial"/>
          <w:color w:val="000000"/>
        </w:rPr>
        <w:t xml:space="preserve">by identifying methods of evaluation with </w:t>
      </w:r>
      <w:r w:rsidR="000C7D3C">
        <w:rPr>
          <w:rFonts w:ascii="Arial" w:hAnsi="Arial" w:cs="Arial"/>
          <w:color w:val="000000"/>
        </w:rPr>
        <w:t xml:space="preserve">goals. </w:t>
      </w:r>
      <w:r w:rsidR="003340CF" w:rsidRPr="003340CF">
        <w:rPr>
          <w:rFonts w:ascii="Arial" w:hAnsi="Arial" w:cs="Arial"/>
          <w:color w:val="000000"/>
        </w:rPr>
        <w:t>In order to measure the impact of a school project, it must evaluate its results and impacts on a variety of participants. Including pupils, teachers, parents and the community (</w:t>
      </w:r>
      <w:proofErr w:type="spellStart"/>
      <w:r w:rsidR="003340CF" w:rsidRPr="003340CF">
        <w:rPr>
          <w:rFonts w:ascii="Arial" w:hAnsi="Arial" w:cs="Arial"/>
          <w:color w:val="000000"/>
        </w:rPr>
        <w:t>Zellman</w:t>
      </w:r>
      <w:proofErr w:type="spellEnd"/>
      <w:r w:rsidR="003340CF" w:rsidRPr="003340CF">
        <w:rPr>
          <w:rFonts w:ascii="Arial" w:hAnsi="Arial" w:cs="Arial"/>
          <w:color w:val="000000"/>
        </w:rPr>
        <w:t xml:space="preserve">, G.L. and Waterman, J.M., 1998.) It is crucial to evaluate a project's potential effect on the community when managing it at school. When schools actively engage parents and the local community, it greatly enhances student success and well-being, which explains why measuring the impact of a school fete in the community is essential (Community schools: families and communities at the heart of school life, n.d.). The school fete promoting the Welsh language can be assessed using a variety of measures, such as attendance figures, pupil feedback, increased interest in the Welsh language, and language-related activities (Owen, C.M., 2021.) Surveys will be conducted by </w:t>
      </w:r>
      <w:r w:rsidR="00B05F86">
        <w:rPr>
          <w:rFonts w:ascii="Arial" w:hAnsi="Arial" w:cs="Arial"/>
          <w:color w:val="000000"/>
        </w:rPr>
        <w:t>S</w:t>
      </w:r>
      <w:r w:rsidR="003340CF" w:rsidRPr="003340CF">
        <w:rPr>
          <w:rFonts w:ascii="Arial" w:hAnsi="Arial" w:cs="Arial"/>
          <w:color w:val="000000"/>
        </w:rPr>
        <w:t>chool X to collect qualitative data on opinions and experiences related to the school fete. </w:t>
      </w:r>
      <w:r w:rsidR="00212522">
        <w:rPr>
          <w:rFonts w:ascii="Arial" w:hAnsi="Arial" w:cs="Arial"/>
          <w:color w:val="000000"/>
        </w:rPr>
        <w:t xml:space="preserve">Employing </w:t>
      </w:r>
      <w:r w:rsidR="004C2E87">
        <w:rPr>
          <w:rFonts w:ascii="Arial" w:hAnsi="Arial" w:cs="Arial"/>
          <w:color w:val="000000"/>
        </w:rPr>
        <w:t>questionnaires</w:t>
      </w:r>
      <w:r w:rsidR="005E7A68">
        <w:rPr>
          <w:rFonts w:ascii="Arial" w:hAnsi="Arial" w:cs="Arial"/>
          <w:color w:val="000000"/>
        </w:rPr>
        <w:t xml:space="preserve"> both before and after </w:t>
      </w:r>
      <w:r w:rsidR="004C2E87">
        <w:rPr>
          <w:rFonts w:ascii="Arial" w:hAnsi="Arial" w:cs="Arial"/>
          <w:color w:val="000000"/>
        </w:rPr>
        <w:t>the even</w:t>
      </w:r>
      <w:r w:rsidR="00267A5B">
        <w:rPr>
          <w:rFonts w:ascii="Arial" w:hAnsi="Arial" w:cs="Arial"/>
          <w:color w:val="000000"/>
        </w:rPr>
        <w:t>t to evaluate participants’ feelings of community and cultural belonging in Wales. Discussions may focus on the participants perceived inclusion, pride in their cultural identity, and perceptions of connection to their Welsh history</w:t>
      </w:r>
      <w:r w:rsidR="00160C83">
        <w:rPr>
          <w:rFonts w:ascii="Arial" w:hAnsi="Arial" w:cs="Arial"/>
          <w:color w:val="000000"/>
        </w:rPr>
        <w:t xml:space="preserve"> (</w:t>
      </w:r>
      <w:r w:rsidR="00762924" w:rsidRPr="00762924">
        <w:rPr>
          <w:rFonts w:ascii="Roboto" w:hAnsi="Roboto"/>
          <w:color w:val="2C3E50"/>
          <w:sz w:val="23"/>
          <w:szCs w:val="23"/>
          <w:shd w:val="clear" w:color="auto" w:fill="FFFFFF"/>
        </w:rPr>
        <w:t>www.gov.wales, 2024)</w:t>
      </w:r>
      <w:r w:rsidR="00762924">
        <w:t xml:space="preserve">. </w:t>
      </w:r>
    </w:p>
    <w:p w14:paraId="1B2B83B2" w14:textId="77777777" w:rsidR="00762924" w:rsidRPr="003340CF" w:rsidRDefault="00762924" w:rsidP="00762924">
      <w:pPr>
        <w:spacing w:after="120"/>
      </w:pPr>
    </w:p>
    <w:p w14:paraId="7F27513D" w14:textId="1E109024"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Considering the aim of the project is to promote the Welsh language, it is crucial to assess the effectiveness of the project and make sure it continues to work towards that aim. The simplest way of measuring learning outcomes is qualitative feedback. I will employ this method as it enables pupils, teachers and the community to provide feedback in their own words which allows them to talk about them in detail which means there will be more feedback. Using this type of feedback will help collect valuable data (Tracey, 2013).  By gathering this sort of data, school X can </w:t>
      </w:r>
      <w:r w:rsidRPr="003340CF">
        <w:rPr>
          <w:rFonts w:ascii="Arial" w:hAnsi="Arial" w:cs="Arial"/>
          <w:color w:val="000000"/>
        </w:rPr>
        <w:lastRenderedPageBreak/>
        <w:t xml:space="preserve">improve their relationship with the community and achieve their goal which is to encourage and promote the Welsh language (Welsh Government, 2016). Engaging with the community through strategies like focus groups, questionnaires, and interviews is required to collect qualitative data. By this School X can directly hear the opinions of the community about the Welsh language, as well as their attitudes, beliefs and suggestions for improvements. Surveys have the potential to reach a wider audience and offer </w:t>
      </w:r>
      <w:r w:rsidR="00E72F25">
        <w:rPr>
          <w:rFonts w:ascii="Arial" w:hAnsi="Arial" w:cs="Arial"/>
          <w:color w:val="000000"/>
        </w:rPr>
        <w:t>qualitative</w:t>
      </w:r>
      <w:r w:rsidRPr="003340CF">
        <w:rPr>
          <w:rFonts w:ascii="Arial" w:hAnsi="Arial" w:cs="Arial"/>
          <w:color w:val="000000"/>
        </w:rPr>
        <w:t xml:space="preserve"> data to support findings. Attending Welsh-language events and observing community interactions might provide valuable background context. This holistic approach allows School X to be able to identify areas for Improvement and obtain a greater understanding of the community’s relationship with the Welsh language</w:t>
      </w:r>
      <w:r w:rsidR="00BB5909">
        <w:rPr>
          <w:rFonts w:ascii="Arial" w:hAnsi="Arial" w:cs="Arial"/>
          <w:color w:val="000000"/>
        </w:rPr>
        <w:t xml:space="preserve">. </w:t>
      </w:r>
    </w:p>
    <w:p w14:paraId="226492F0" w14:textId="77777777"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When planning the event organisers should investigate the most appropriate techniques for evaluation and compare the possible advantages and disadvantages when assessing the impact of a school fete promoting the Welsh language. Measuring the impact of the project has the benefit of enabling organisers to evaluate if the event is successful in achieving its objectives, which will include promoting community involvement and raising knowledge of the Welsh language (</w:t>
      </w:r>
      <w:proofErr w:type="spellStart"/>
      <w:r w:rsidRPr="003340CF">
        <w:rPr>
          <w:rFonts w:ascii="Arial" w:hAnsi="Arial" w:cs="Arial"/>
          <w:color w:val="000000"/>
        </w:rPr>
        <w:t>Bowdin</w:t>
      </w:r>
      <w:proofErr w:type="spellEnd"/>
      <w:r w:rsidRPr="003340CF">
        <w:rPr>
          <w:rFonts w:ascii="Arial" w:hAnsi="Arial" w:cs="Arial"/>
          <w:color w:val="000000"/>
        </w:rPr>
        <w:t>, G., Allen, J., Harris, R., McDonnell, I. and </w:t>
      </w:r>
      <w:proofErr w:type="spellStart"/>
      <w:r w:rsidRPr="003340CF">
        <w:rPr>
          <w:rFonts w:ascii="Arial" w:hAnsi="Arial" w:cs="Arial"/>
          <w:color w:val="000000"/>
        </w:rPr>
        <w:t>O'toole</w:t>
      </w:r>
      <w:proofErr w:type="spellEnd"/>
      <w:r w:rsidRPr="003340CF">
        <w:rPr>
          <w:rFonts w:ascii="Arial" w:hAnsi="Arial" w:cs="Arial"/>
          <w:color w:val="000000"/>
        </w:rPr>
        <w:t>, W., 2012.) It enables assessing the execution of strengths and weaknesses, enabling focused improvements for future generations (The University of Edinburgh, 2019).</w:t>
      </w:r>
    </w:p>
    <w:p w14:paraId="0765CBBF" w14:textId="4C04D1DF"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A possible drawback of collecting qualitative data to strengthen School X's connections with the community is that it could require a lot of time and resources. A significant amount of preparation, organisation, and analysis goes into qualitative methods including focus groups, interviews, and observations. This may put unnecessary strain on the funds of the school, especially if they have not got enough money and staff members to do this</w:t>
      </w:r>
      <w:r w:rsidR="005E7EB2">
        <w:rPr>
          <w:rFonts w:ascii="Arial" w:hAnsi="Arial" w:cs="Arial"/>
          <w:color w:val="000000"/>
        </w:rPr>
        <w:t xml:space="preserve"> (</w:t>
      </w:r>
      <w:proofErr w:type="spellStart"/>
      <w:r w:rsidR="005E7EB2">
        <w:rPr>
          <w:rFonts w:ascii="Arial" w:hAnsi="Arial" w:cs="Arial"/>
          <w:color w:val="000000"/>
        </w:rPr>
        <w:t>Gaille</w:t>
      </w:r>
      <w:proofErr w:type="spellEnd"/>
      <w:r w:rsidR="005E7EB2">
        <w:rPr>
          <w:rFonts w:ascii="Arial" w:hAnsi="Arial" w:cs="Arial"/>
          <w:color w:val="000000"/>
        </w:rPr>
        <w:t>, B</w:t>
      </w:r>
      <w:r w:rsidR="005C7941">
        <w:rPr>
          <w:rFonts w:ascii="Arial" w:hAnsi="Arial" w:cs="Arial"/>
          <w:color w:val="000000"/>
        </w:rPr>
        <w:t>.</w:t>
      </w:r>
      <w:r w:rsidR="005E7EB2">
        <w:rPr>
          <w:rFonts w:ascii="Arial" w:hAnsi="Arial" w:cs="Arial"/>
          <w:color w:val="000000"/>
        </w:rPr>
        <w:t xml:space="preserve"> (2028). </w:t>
      </w:r>
      <w:r w:rsidRPr="003340CF">
        <w:rPr>
          <w:rFonts w:ascii="Arial" w:hAnsi="Arial" w:cs="Arial"/>
          <w:color w:val="000000"/>
        </w:rPr>
        <w:t>Community members could be forced to allocate time and energy to participate in the qualitative data collection process, which might be challenging for some. In addition to this, there may be less diverse viewpoints recorded and barriers to participation, especially for minority groups</w:t>
      </w:r>
      <w:r w:rsidR="00AF5B0F">
        <w:rPr>
          <w:rFonts w:ascii="Arial" w:hAnsi="Arial" w:cs="Arial"/>
          <w:color w:val="000000"/>
        </w:rPr>
        <w:t xml:space="preserve"> (</w:t>
      </w:r>
      <w:r w:rsidR="00AF5B0F" w:rsidRPr="00284374">
        <w:rPr>
          <w:rFonts w:ascii="Arial" w:hAnsi="Arial" w:cs="Arial"/>
          <w:color w:val="333333"/>
          <w:shd w:val="clear" w:color="auto" w:fill="FFFFFF"/>
        </w:rPr>
        <w:t>Kim, L., Costello, C., Golding, M.A.</w:t>
      </w:r>
      <w:r w:rsidR="00AF5B0F" w:rsidRPr="00284374">
        <w:rPr>
          <w:rStyle w:val="apple-converted-space"/>
          <w:rFonts w:ascii="Arial" w:hAnsi="Arial" w:cs="Arial"/>
          <w:color w:val="333333"/>
          <w:shd w:val="clear" w:color="auto" w:fill="FFFFFF"/>
        </w:rPr>
        <w:t> </w:t>
      </w:r>
      <w:r w:rsidR="00AF5B0F" w:rsidRPr="00284374">
        <w:rPr>
          <w:rFonts w:ascii="Arial" w:hAnsi="Arial" w:cs="Arial"/>
          <w:i/>
          <w:iCs/>
          <w:color w:val="333333"/>
        </w:rPr>
        <w:t>et al</w:t>
      </w:r>
      <w:r w:rsidR="00AF5B0F">
        <w:rPr>
          <w:rFonts w:ascii="Arial" w:hAnsi="Arial" w:cs="Arial"/>
          <w:i/>
          <w:iCs/>
          <w:color w:val="333333"/>
        </w:rPr>
        <w:t>).</w:t>
      </w:r>
      <w:r w:rsidR="00AF5B0F" w:rsidRPr="00284374">
        <w:rPr>
          <w:rStyle w:val="apple-converted-space"/>
          <w:rFonts w:ascii="Arial" w:hAnsi="Arial" w:cs="Arial"/>
          <w:color w:val="333333"/>
          <w:shd w:val="clear" w:color="auto" w:fill="FFFFFF"/>
        </w:rPr>
        <w:t> </w:t>
      </w:r>
      <w:r w:rsidRPr="003340CF">
        <w:rPr>
          <w:rFonts w:ascii="Arial" w:hAnsi="Arial" w:cs="Arial"/>
          <w:color w:val="000000"/>
        </w:rPr>
        <w:t xml:space="preserve"> Nevertheless, although gathering qualitative data might provide insightful information on how to strengthen School X's relationship with the community, it’s important to be aware of any potential drawbacks to ensure the process's authenticity and inclusivity</w:t>
      </w:r>
      <w:r w:rsidR="00D508C1">
        <w:rPr>
          <w:rFonts w:ascii="Arial" w:hAnsi="Arial" w:cs="Arial"/>
          <w:color w:val="000000"/>
        </w:rPr>
        <w:t xml:space="preserve"> (</w:t>
      </w:r>
      <w:proofErr w:type="spellStart"/>
      <w:r w:rsidR="00D508C1" w:rsidRPr="00850025">
        <w:rPr>
          <w:rFonts w:ascii="Arial" w:hAnsi="Arial" w:cs="Arial"/>
          <w:color w:val="000000" w:themeColor="text1"/>
          <w:shd w:val="clear" w:color="auto" w:fill="FFFFFF"/>
        </w:rPr>
        <w:t>Watharow</w:t>
      </w:r>
      <w:proofErr w:type="spellEnd"/>
      <w:r w:rsidR="00D508C1" w:rsidRPr="00850025">
        <w:rPr>
          <w:rFonts w:ascii="Arial" w:hAnsi="Arial" w:cs="Arial"/>
          <w:color w:val="000000" w:themeColor="text1"/>
          <w:shd w:val="clear" w:color="auto" w:fill="FFFFFF"/>
        </w:rPr>
        <w:t>, A., &amp; Wayland, S. (2022).</w:t>
      </w:r>
    </w:p>
    <w:p w14:paraId="3D51D520" w14:textId="77777777" w:rsidR="000A42DA" w:rsidRDefault="000A42DA" w:rsidP="003340CF">
      <w:pPr>
        <w:spacing w:before="100" w:beforeAutospacing="1" w:after="100" w:afterAutospacing="1"/>
        <w:rPr>
          <w:rFonts w:ascii="Arial" w:hAnsi="Arial" w:cs="Arial"/>
          <w:color w:val="000000"/>
        </w:rPr>
      </w:pPr>
    </w:p>
    <w:p w14:paraId="102D5996" w14:textId="77777777" w:rsidR="000A42DA" w:rsidRDefault="000A42DA" w:rsidP="003340CF">
      <w:pPr>
        <w:spacing w:before="100" w:beforeAutospacing="1" w:after="100" w:afterAutospacing="1"/>
        <w:rPr>
          <w:rFonts w:ascii="Arial" w:hAnsi="Arial" w:cs="Arial"/>
          <w:color w:val="000000"/>
        </w:rPr>
      </w:pPr>
    </w:p>
    <w:p w14:paraId="049E4EAE" w14:textId="1C9B62E3"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I utilised a SWOT analysis to evaluate the project. A SWOT analysis will be helpful since it aids in decision-making, resources that are needed, and the outcome. This is a useful method for evaluating a project’s potential. It examines the school projects' strengths, weaknesses, opportunities and threats (Singh, N. and </w:t>
      </w:r>
      <w:proofErr w:type="spellStart"/>
      <w:r w:rsidRPr="003340CF">
        <w:rPr>
          <w:rFonts w:ascii="Arial" w:hAnsi="Arial" w:cs="Arial"/>
          <w:color w:val="000000"/>
        </w:rPr>
        <w:t>Kosi</w:t>
      </w:r>
      <w:proofErr w:type="spellEnd"/>
      <w:r w:rsidRPr="003340CF">
        <w:rPr>
          <w:rFonts w:ascii="Arial" w:hAnsi="Arial" w:cs="Arial"/>
          <w:color w:val="000000"/>
        </w:rPr>
        <w:t>–</w:t>
      </w:r>
      <w:proofErr w:type="spellStart"/>
      <w:r w:rsidRPr="003340CF">
        <w:rPr>
          <w:rFonts w:ascii="Arial" w:hAnsi="Arial" w:cs="Arial"/>
          <w:color w:val="000000"/>
        </w:rPr>
        <w:t>Katarmal</w:t>
      </w:r>
      <w:proofErr w:type="spellEnd"/>
      <w:r w:rsidRPr="003340CF">
        <w:rPr>
          <w:rFonts w:ascii="Arial" w:hAnsi="Arial" w:cs="Arial"/>
          <w:color w:val="000000"/>
        </w:rPr>
        <w:t>, A., 2009).</w:t>
      </w:r>
    </w:p>
    <w:p w14:paraId="77C58D91" w14:textId="5615F80B"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The strength of this event is that the school fete offers a chance to celebrate the Welsh language, the Welsh culture, and understanding. To promote a sense of the language the event will bring together pupils, teachers, parents and the local </w:t>
      </w:r>
      <w:r w:rsidRPr="003340CF">
        <w:rPr>
          <w:rFonts w:ascii="Arial" w:hAnsi="Arial" w:cs="Arial"/>
          <w:color w:val="000000"/>
        </w:rPr>
        <w:lastRenderedPageBreak/>
        <w:t>community. Everyone involved will be able to engage in Welsh activities and see Welsh shows and singers and it will be met for everyone’s needs. Encouraging everyone to utilize the Welsh language improves cultural life, builds relationships, and an engaging language history for on coming generations (Evans, L., 2019).</w:t>
      </w:r>
      <w:r w:rsidR="00285DF7">
        <w:rPr>
          <w:rFonts w:ascii="Arial" w:hAnsi="Arial" w:cs="Arial"/>
          <w:color w:val="000000"/>
        </w:rPr>
        <w:t xml:space="preserve"> </w:t>
      </w:r>
      <w:r w:rsidRPr="003340CF">
        <w:rPr>
          <w:rFonts w:ascii="Arial" w:hAnsi="Arial" w:cs="Arial"/>
          <w:color w:val="000000"/>
        </w:rPr>
        <w:t>According to the literature, schools that support Welsh language learning benefit pupils’ overall development (Rhys, M. and Smith, K., 2022.)  I believe that this project will be successful in raising community awareness of the Welsh language and helping people value it more. </w:t>
      </w:r>
    </w:p>
    <w:p w14:paraId="1A522D05" w14:textId="3221C60C"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A significant percentage of the community only speak English or their language at home, which is one of the event's major problems. Wales is a very diverse country which means that not everyone speaks Welsh fluently. If anyone doesn’t understand the Welsh spoken language during the event they may feel left out (Letters, 2017).</w:t>
      </w:r>
      <w:r w:rsidR="001D59EA">
        <w:rPr>
          <w:rFonts w:ascii="Arial" w:hAnsi="Arial" w:cs="Arial"/>
          <w:color w:val="000000"/>
        </w:rPr>
        <w:t xml:space="preserve"> </w:t>
      </w:r>
      <w:proofErr w:type="gramStart"/>
      <w:r w:rsidRPr="003340CF">
        <w:rPr>
          <w:rFonts w:ascii="Arial" w:hAnsi="Arial" w:cs="Arial"/>
          <w:color w:val="000000"/>
        </w:rPr>
        <w:t>However</w:t>
      </w:r>
      <w:proofErr w:type="gramEnd"/>
      <w:r w:rsidRPr="003340CF">
        <w:rPr>
          <w:rFonts w:ascii="Arial" w:hAnsi="Arial" w:cs="Arial"/>
          <w:color w:val="000000"/>
        </w:rPr>
        <w:t>, to overcome any barriers promoting positive experiences can help create a more inclusive environment. The event will be inspired by Welsh speakers, Welsh history, and Welsh events, creating an atmosphere that is welcoming and values both Welsh and English and will motivate everyone to take part in the event (Nation. Cymru, 2020).</w:t>
      </w:r>
    </w:p>
    <w:p w14:paraId="5D95C7DF" w14:textId="77777777"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An additional weakness of this project is that businesses can find it difficult to collaborate with the school on a project that ensures every requirement is met and is curriculum-linked. These businesses must recognise that they </w:t>
      </w:r>
      <w:proofErr w:type="gramStart"/>
      <w:r w:rsidRPr="003340CF">
        <w:rPr>
          <w:rFonts w:ascii="Arial" w:hAnsi="Arial" w:cs="Arial"/>
          <w:color w:val="000000"/>
        </w:rPr>
        <w:t>have to</w:t>
      </w:r>
      <w:proofErr w:type="gramEnd"/>
      <w:r w:rsidRPr="003340CF">
        <w:rPr>
          <w:rFonts w:ascii="Arial" w:hAnsi="Arial" w:cs="Arial"/>
          <w:color w:val="000000"/>
        </w:rPr>
        <w:t xml:space="preserve"> evolve and modify what they do to comply with the requirements of the New Curriculum for Wales (Welsh Government, 2022). Without good communication from School X, some businesses might not fully understand the curriculum requirements. Some small businesses may find this difficult due to their busy schedules. Ensuring meetings happen in time to ensure the success of this project might be difficult, due to the school having schedules that may not align with business hours (www.gov.wales, 2023). However, for School X to overcome this weakness there must be clear communication, flexibility and commitment to make this project successful (GOV.WALES, n.d.).</w:t>
      </w:r>
    </w:p>
    <w:p w14:paraId="54EF551A" w14:textId="7B311626"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The school fete can improve learning Welsh by giving pupils actual exposure to the language. During the school fete, pupils engage in the Welsh language, creating an immersive setting. Pupils will participate in real-life conversations with Welsh speakers and participate in Welsh activities. This event will help motivate pupils to use the Welsh language actively (</w:t>
      </w:r>
      <w:proofErr w:type="spellStart"/>
      <w:r w:rsidRPr="003340CF">
        <w:rPr>
          <w:rFonts w:ascii="Arial" w:hAnsi="Arial" w:cs="Arial"/>
          <w:color w:val="000000"/>
        </w:rPr>
        <w:t>Kozlova</w:t>
      </w:r>
      <w:proofErr w:type="spellEnd"/>
      <w:r w:rsidRPr="003340CF">
        <w:rPr>
          <w:rFonts w:ascii="Arial" w:hAnsi="Arial" w:cs="Arial"/>
          <w:color w:val="000000"/>
        </w:rPr>
        <w:t>, 2021</w:t>
      </w:r>
      <w:proofErr w:type="gramStart"/>
      <w:r w:rsidRPr="003340CF">
        <w:rPr>
          <w:rFonts w:ascii="Arial" w:hAnsi="Arial" w:cs="Arial"/>
          <w:color w:val="000000"/>
        </w:rPr>
        <w:t>).Pupils</w:t>
      </w:r>
      <w:proofErr w:type="gramEnd"/>
      <w:r w:rsidRPr="003340CF">
        <w:rPr>
          <w:rFonts w:ascii="Arial" w:hAnsi="Arial" w:cs="Arial"/>
          <w:color w:val="000000"/>
        </w:rPr>
        <w:t xml:space="preserve"> who participate in planning events develop their leadership abilities. Pupils who participate in planning feel more part of their community. According to research, pupils create relationships and develop their social skills when they work together with their classmates, teachers and community. If these interactions are effective, they will contribute to a positive school environment. This event will benefit individuals since according to the Education Endowment Foundation research participation in events offers protecting elements and raises attendance for disadvantaged pupils who might face additional difficulties (EEF, n.d.).</w:t>
      </w:r>
    </w:p>
    <w:p w14:paraId="0E9FA289" w14:textId="6458EA60" w:rsidR="003340CF" w:rsidRPr="003340CF" w:rsidRDefault="003340CF" w:rsidP="003340CF">
      <w:pPr>
        <w:spacing w:before="100" w:beforeAutospacing="1" w:after="100" w:afterAutospacing="1"/>
        <w:rPr>
          <w:rFonts w:ascii="Arial" w:hAnsi="Arial" w:cs="Arial"/>
          <w:color w:val="000000"/>
        </w:rPr>
      </w:pPr>
      <w:r w:rsidRPr="003340CF">
        <w:rPr>
          <w:rFonts w:ascii="Arial" w:hAnsi="Arial" w:cs="Arial"/>
          <w:color w:val="000000"/>
        </w:rPr>
        <w:t xml:space="preserve">The purpose of community events is to celebrate culture, build relationships and develop connections (Gunn, A.A., Bennett, S.V., Alley, K.M., Barrera IV, E.S., Cantrell, S.C., Moore, L. and Welsh, J.L., 2021.) A significant percentage of the community does not speak </w:t>
      </w:r>
      <w:r w:rsidR="0003313B" w:rsidRPr="003340CF">
        <w:rPr>
          <w:rFonts w:ascii="Arial" w:hAnsi="Arial" w:cs="Arial"/>
          <w:color w:val="000000"/>
        </w:rPr>
        <w:t>Welsh;</w:t>
      </w:r>
      <w:r w:rsidRPr="003340CF">
        <w:rPr>
          <w:rFonts w:ascii="Arial" w:hAnsi="Arial" w:cs="Arial"/>
          <w:color w:val="000000"/>
        </w:rPr>
        <w:t> </w:t>
      </w:r>
      <w:r w:rsidR="00044308" w:rsidRPr="003340CF">
        <w:rPr>
          <w:rFonts w:ascii="Arial" w:hAnsi="Arial" w:cs="Arial"/>
          <w:color w:val="000000"/>
        </w:rPr>
        <w:t>therefore,</w:t>
      </w:r>
      <w:r w:rsidRPr="003340CF">
        <w:rPr>
          <w:rFonts w:ascii="Arial" w:hAnsi="Arial" w:cs="Arial"/>
          <w:color w:val="000000"/>
        </w:rPr>
        <w:t xml:space="preserve"> it might be difficult for individuals to </w:t>
      </w:r>
      <w:r w:rsidRPr="003340CF">
        <w:rPr>
          <w:rFonts w:ascii="Arial" w:hAnsi="Arial" w:cs="Arial"/>
          <w:color w:val="000000"/>
        </w:rPr>
        <w:lastRenderedPageBreak/>
        <w:t xml:space="preserve">attend, which is one of the project's threats (REF). Language can be a powerful representation of identity and belonging. Those who do not speak the language may feel excluded from the event if it is done in a language that they don’t understand. Individuals may feel excluded as a result, which could prevent them from attending an event. A feeling of community is fostered by inclusive communication, which makes sure that everyone feels valued and accepted. “A process of increasing participation and decreasing exclusion from the culture, community and </w:t>
      </w:r>
      <w:proofErr w:type="spellStart"/>
      <w:r w:rsidRPr="003340CF">
        <w:rPr>
          <w:rFonts w:ascii="Arial" w:hAnsi="Arial" w:cs="Arial"/>
          <w:color w:val="000000"/>
        </w:rPr>
        <w:t>curriculua</w:t>
      </w:r>
      <w:proofErr w:type="spellEnd"/>
      <w:r w:rsidRPr="003340CF">
        <w:rPr>
          <w:rFonts w:ascii="Arial" w:hAnsi="Arial" w:cs="Arial"/>
          <w:color w:val="000000"/>
        </w:rPr>
        <w:t xml:space="preserve"> of mainstream school” (Booth et al, 2000). This evidence emphasizes the need to create a learning environment where all pupils, regardless of their background, language </w:t>
      </w:r>
      <w:proofErr w:type="spellStart"/>
      <w:r w:rsidRPr="003340CF">
        <w:rPr>
          <w:rFonts w:ascii="Arial" w:hAnsi="Arial" w:cs="Arial"/>
          <w:color w:val="000000"/>
        </w:rPr>
        <w:t>ad</w:t>
      </w:r>
      <w:proofErr w:type="spellEnd"/>
      <w:r w:rsidRPr="003340CF">
        <w:rPr>
          <w:rFonts w:ascii="Arial" w:hAnsi="Arial" w:cs="Arial"/>
          <w:color w:val="000000"/>
        </w:rPr>
        <w:t xml:space="preserve"> religion and their ability feel respected, accepted and able to participate fully in all activities. Nevertheless, there are strategies for overcoming these challenges. To prevent this from arising. To put together a school fete promoting the Welsh language that is both fun and accessible for all, School X </w:t>
      </w:r>
      <w:proofErr w:type="gramStart"/>
      <w:r w:rsidRPr="003340CF">
        <w:rPr>
          <w:rFonts w:ascii="Arial" w:hAnsi="Arial" w:cs="Arial"/>
          <w:color w:val="000000"/>
        </w:rPr>
        <w:t>has to</w:t>
      </w:r>
      <w:proofErr w:type="gramEnd"/>
      <w:r w:rsidRPr="003340CF">
        <w:rPr>
          <w:rFonts w:ascii="Arial" w:hAnsi="Arial" w:cs="Arial"/>
          <w:color w:val="000000"/>
        </w:rPr>
        <w:t xml:space="preserve"> be mindful of linguistic diversity and apply inclusive techniques. School X will be able to host activities that don’t require pupils to speak fluent Welsh, such as painting stations where individuals can make their own Welsh artwork and food stalls with a variety of diverse foods. </w:t>
      </w:r>
    </w:p>
    <w:p w14:paraId="387B345F" w14:textId="77777777" w:rsidR="000A42DA" w:rsidRDefault="000A42DA" w:rsidP="003340CF">
      <w:pPr>
        <w:spacing w:before="100" w:beforeAutospacing="1" w:after="100" w:afterAutospacing="1"/>
        <w:rPr>
          <w:rFonts w:ascii="Arial" w:hAnsi="Arial" w:cs="Arial"/>
          <w:color w:val="000000"/>
        </w:rPr>
      </w:pPr>
    </w:p>
    <w:p w14:paraId="108F2050" w14:textId="77777777" w:rsidR="000A42DA" w:rsidRDefault="000A42DA" w:rsidP="003340CF">
      <w:pPr>
        <w:spacing w:before="100" w:beforeAutospacing="1" w:after="100" w:afterAutospacing="1"/>
        <w:rPr>
          <w:rFonts w:ascii="Arial" w:hAnsi="Arial" w:cs="Arial"/>
          <w:color w:val="000000"/>
        </w:rPr>
      </w:pPr>
    </w:p>
    <w:p w14:paraId="1D00DCFD" w14:textId="6994E7D7" w:rsidR="00A95670" w:rsidRDefault="00A95670" w:rsidP="003340CF">
      <w:pPr>
        <w:spacing w:before="100" w:beforeAutospacing="1" w:after="100" w:afterAutospacing="1"/>
        <w:rPr>
          <w:rFonts w:ascii="Arial" w:hAnsi="Arial" w:cs="Arial"/>
          <w:color w:val="000000"/>
        </w:rPr>
      </w:pPr>
      <w:r>
        <w:rPr>
          <w:rFonts w:ascii="Arial" w:hAnsi="Arial" w:cs="Arial"/>
          <w:color w:val="000000"/>
        </w:rPr>
        <w:t xml:space="preserve">To conclude, the school community project, which centres on planning a school fete for </w:t>
      </w:r>
      <w:r w:rsidR="00975E92">
        <w:rPr>
          <w:rFonts w:ascii="Arial" w:hAnsi="Arial" w:cs="Arial"/>
          <w:color w:val="000000"/>
        </w:rPr>
        <w:t>key stage 2 children and promoting the welsh language</w:t>
      </w:r>
      <w:r w:rsidR="00B52DA2">
        <w:rPr>
          <w:rFonts w:ascii="Arial" w:hAnsi="Arial" w:cs="Arial"/>
          <w:color w:val="000000"/>
        </w:rPr>
        <w:t xml:space="preserve">. This project offers an exciting </w:t>
      </w:r>
      <w:r w:rsidR="00AA334B">
        <w:rPr>
          <w:rFonts w:ascii="Arial" w:hAnsi="Arial" w:cs="Arial"/>
          <w:color w:val="000000"/>
        </w:rPr>
        <w:t>educational</w:t>
      </w:r>
      <w:r w:rsidR="00B52DA2">
        <w:rPr>
          <w:rFonts w:ascii="Arial" w:hAnsi="Arial" w:cs="Arial"/>
          <w:color w:val="000000"/>
        </w:rPr>
        <w:t xml:space="preserve"> setting where children and the community can actively </w:t>
      </w:r>
      <w:r w:rsidR="00AA334B">
        <w:rPr>
          <w:rFonts w:ascii="Arial" w:hAnsi="Arial" w:cs="Arial"/>
          <w:color w:val="000000"/>
        </w:rPr>
        <w:t>engage</w:t>
      </w:r>
      <w:r w:rsidR="009E6D80">
        <w:rPr>
          <w:rFonts w:ascii="Arial" w:hAnsi="Arial" w:cs="Arial"/>
          <w:color w:val="000000"/>
        </w:rPr>
        <w:t xml:space="preserve"> in meaningful activities</w:t>
      </w:r>
      <w:r w:rsidR="00AA334B">
        <w:rPr>
          <w:rFonts w:ascii="Arial" w:hAnsi="Arial" w:cs="Arial"/>
          <w:color w:val="000000"/>
        </w:rPr>
        <w:t xml:space="preserve">. Children and the community </w:t>
      </w:r>
      <w:r w:rsidR="001619AB">
        <w:rPr>
          <w:rFonts w:ascii="Arial" w:hAnsi="Arial" w:cs="Arial"/>
          <w:color w:val="000000"/>
        </w:rPr>
        <w:t xml:space="preserve">can develop their language abilities as well as a feeling of cultural identification and community pride through collaborative event planning, immersion in Welsh-speaking contexts, and celebration of the Welsh language and culture. </w:t>
      </w:r>
    </w:p>
    <w:p w14:paraId="43ACCD73" w14:textId="5330D36D" w:rsidR="003340CF" w:rsidRDefault="00180DEB" w:rsidP="003340CF">
      <w:pPr>
        <w:spacing w:before="100" w:beforeAutospacing="1" w:after="100" w:afterAutospacing="1"/>
        <w:rPr>
          <w:rFonts w:ascii="Arial" w:hAnsi="Arial" w:cs="Arial"/>
          <w:color w:val="000000"/>
        </w:rPr>
      </w:pPr>
      <w:r>
        <w:rPr>
          <w:rFonts w:ascii="Arial" w:hAnsi="Arial" w:cs="Arial"/>
          <w:color w:val="000000"/>
        </w:rPr>
        <w:t>The project emphasises how crucial school-community connections are to developing social cohesion and overall child development. The school fete provides an en</w:t>
      </w:r>
      <w:r w:rsidR="00D61124">
        <w:rPr>
          <w:rFonts w:ascii="Arial" w:hAnsi="Arial" w:cs="Arial"/>
          <w:color w:val="000000"/>
        </w:rPr>
        <w:t xml:space="preserve">couragement for meaningful involvement, cooperation, and cultural support by bridging the gap between. In addition to developing vital skills for navigating a varied community, participants strengthen their ties to their cultural heritage through shared experiences and cooperative activities. </w:t>
      </w:r>
      <w:r w:rsidR="00377D76" w:rsidRPr="00377D76">
        <w:rPr>
          <w:rFonts w:ascii="Arial" w:hAnsi="Arial" w:cs="Arial"/>
          <w:color w:val="000000"/>
        </w:rPr>
        <w:t>E</w:t>
      </w:r>
      <w:r w:rsidR="003340CF" w:rsidRPr="003340CF">
        <w:rPr>
          <w:rFonts w:ascii="Arial" w:hAnsi="Arial" w:cs="Arial"/>
          <w:color w:val="000000"/>
        </w:rPr>
        <w:t>ducational articles, emphasize the significance of the community and schools working together. Schools can positively influence pupils’ success and well-being by cooperating closely with the community. School X strives to improve the learning environment by maintaining strong relationships with the community. (Welsh Government, 2023)</w:t>
      </w:r>
    </w:p>
    <w:p w14:paraId="31EE9B34" w14:textId="77777777" w:rsidR="00F171A2" w:rsidRDefault="00F171A2">
      <w:pPr>
        <w:rPr>
          <w:rFonts w:ascii="Arial" w:hAnsi="Arial" w:cs="Arial"/>
          <w:u w:val="single"/>
        </w:rPr>
      </w:pPr>
    </w:p>
    <w:p w14:paraId="45D15837" w14:textId="77777777" w:rsidR="00B111D4" w:rsidRDefault="00B111D4">
      <w:pPr>
        <w:rPr>
          <w:rFonts w:ascii="Arial" w:hAnsi="Arial" w:cs="Arial"/>
          <w:u w:val="single"/>
        </w:rPr>
      </w:pPr>
    </w:p>
    <w:p w14:paraId="1A0043B0" w14:textId="77777777" w:rsidR="00B111D4" w:rsidRDefault="00B111D4">
      <w:pPr>
        <w:rPr>
          <w:rFonts w:ascii="Arial" w:hAnsi="Arial" w:cs="Arial"/>
          <w:u w:val="single"/>
        </w:rPr>
      </w:pPr>
    </w:p>
    <w:p w14:paraId="0B7B98C8" w14:textId="77777777" w:rsidR="0003478D" w:rsidRDefault="0003478D">
      <w:pPr>
        <w:rPr>
          <w:rFonts w:ascii="Arial" w:hAnsi="Arial" w:cs="Arial"/>
          <w:u w:val="single"/>
        </w:rPr>
      </w:pPr>
    </w:p>
    <w:p w14:paraId="7AE0F812" w14:textId="77777777" w:rsidR="0003478D" w:rsidRDefault="0003478D">
      <w:pPr>
        <w:rPr>
          <w:rFonts w:ascii="Arial" w:hAnsi="Arial" w:cs="Arial"/>
          <w:u w:val="single"/>
        </w:rPr>
      </w:pPr>
    </w:p>
    <w:p w14:paraId="5E48A9AA" w14:textId="77777777" w:rsidR="0003478D" w:rsidRDefault="0003478D">
      <w:pPr>
        <w:rPr>
          <w:rFonts w:ascii="Arial" w:hAnsi="Arial" w:cs="Arial"/>
          <w:u w:val="single"/>
        </w:rPr>
      </w:pPr>
    </w:p>
    <w:p w14:paraId="6E9A9011" w14:textId="77777777" w:rsidR="0003478D" w:rsidRDefault="0003478D">
      <w:pPr>
        <w:rPr>
          <w:rFonts w:ascii="Arial" w:hAnsi="Arial" w:cs="Arial"/>
          <w:u w:val="single"/>
        </w:rPr>
      </w:pPr>
    </w:p>
    <w:p w14:paraId="1EFB4C07" w14:textId="77777777" w:rsidR="0003478D" w:rsidRDefault="0003478D">
      <w:pPr>
        <w:rPr>
          <w:rFonts w:ascii="Arial" w:hAnsi="Arial" w:cs="Arial"/>
          <w:u w:val="single"/>
        </w:rPr>
      </w:pPr>
    </w:p>
    <w:p w14:paraId="0CAB674E" w14:textId="77777777" w:rsidR="0003478D" w:rsidRDefault="0003478D">
      <w:pPr>
        <w:rPr>
          <w:rFonts w:ascii="Arial" w:hAnsi="Arial" w:cs="Arial"/>
          <w:u w:val="single"/>
        </w:rPr>
      </w:pPr>
    </w:p>
    <w:p w14:paraId="1FC4C1F4" w14:textId="77777777" w:rsidR="00FB7F4D" w:rsidRPr="00BF3786" w:rsidRDefault="00FB7F4D" w:rsidP="00FB7F4D">
      <w:pPr>
        <w:rPr>
          <w:rFonts w:ascii="Arial" w:hAnsi="Arial" w:cs="Arial"/>
          <w:u w:val="single"/>
        </w:rPr>
      </w:pPr>
      <w:r w:rsidRPr="00BF3786">
        <w:rPr>
          <w:rFonts w:ascii="Arial" w:hAnsi="Arial" w:cs="Arial"/>
          <w:u w:val="single"/>
        </w:rPr>
        <w:lastRenderedPageBreak/>
        <w:t xml:space="preserve">References. </w:t>
      </w:r>
    </w:p>
    <w:p w14:paraId="5A5167A2" w14:textId="77777777" w:rsidR="00FB7F4D" w:rsidRPr="00BF3786" w:rsidRDefault="00FB7F4D" w:rsidP="00FB7F4D">
      <w:pPr>
        <w:rPr>
          <w:rFonts w:ascii="Arial" w:hAnsi="Arial" w:cs="Arial"/>
        </w:rPr>
      </w:pPr>
    </w:p>
    <w:p w14:paraId="0001A253" w14:textId="77777777" w:rsidR="00FB7F4D" w:rsidRPr="00BF3786" w:rsidRDefault="00FB7F4D" w:rsidP="00FB7F4D">
      <w:pPr>
        <w:rPr>
          <w:rFonts w:ascii="Arial" w:hAnsi="Arial" w:cs="Arial"/>
        </w:rPr>
      </w:pPr>
      <w:r w:rsidRPr="00BF3786">
        <w:rPr>
          <w:rFonts w:ascii="Arial" w:hAnsi="Arial" w:cs="Arial"/>
        </w:rPr>
        <w:t xml:space="preserve">A report on </w:t>
      </w:r>
      <w:r w:rsidRPr="00BF3786">
        <w:rPr>
          <w:rFonts w:ascii="Arial" w:hAnsi="Arial" w:cs="Arial"/>
          <w:highlight w:val="black"/>
        </w:rPr>
        <w:t>Newton Primary School Slade Road Newton Swansea SA3 4UE Date</w:t>
      </w:r>
      <w:r w:rsidRPr="00BF3786">
        <w:rPr>
          <w:rFonts w:ascii="Arial" w:hAnsi="Arial" w:cs="Arial"/>
        </w:rPr>
        <w:t xml:space="preserve"> of inspection: March 2022 by Estyn, Her Majesty’s Inspectorate for Education and Training in Wales. (n.d.).</w:t>
      </w:r>
    </w:p>
    <w:p w14:paraId="59BCEFEA" w14:textId="77777777" w:rsidR="00FB7F4D" w:rsidRPr="00BF3786" w:rsidRDefault="00FB7F4D" w:rsidP="00FB7F4D">
      <w:pPr>
        <w:rPr>
          <w:rFonts w:ascii="Arial" w:hAnsi="Arial" w:cs="Arial"/>
          <w:u w:val="single"/>
        </w:rPr>
      </w:pPr>
    </w:p>
    <w:p w14:paraId="404CD2D4" w14:textId="77777777" w:rsidR="00FB7F4D" w:rsidRPr="00BF3786" w:rsidRDefault="00FB7F4D" w:rsidP="00FB7F4D">
      <w:pPr>
        <w:rPr>
          <w:rFonts w:ascii="Arial" w:hAnsi="Arial" w:cs="Arial"/>
        </w:rPr>
      </w:pPr>
      <w:r w:rsidRPr="00BF3786">
        <w:rPr>
          <w:rFonts w:ascii="Arial" w:hAnsi="Arial" w:cs="Arial"/>
        </w:rPr>
        <w:t xml:space="preserve">Anon, (2024). Vygotsky’s Sociocultural Theory </w:t>
      </w:r>
      <w:proofErr w:type="gramStart"/>
      <w:r w:rsidRPr="00BF3786">
        <w:rPr>
          <w:rFonts w:ascii="Arial" w:hAnsi="Arial" w:cs="Arial"/>
        </w:rPr>
        <w:t>Of</w:t>
      </w:r>
      <w:proofErr w:type="gramEnd"/>
      <w:r w:rsidRPr="00BF3786">
        <w:rPr>
          <w:rFonts w:ascii="Arial" w:hAnsi="Arial" w:cs="Arial"/>
        </w:rPr>
        <w:t xml:space="preserve"> Cognitive Development. [online] Available at: https://www.simplypsychology.org/vygotsky.html#:~:text=Vygotsky%20strongly%20believed%20that%20community%20plays%20a%20central [Accessed 2 May 2024].</w:t>
      </w:r>
    </w:p>
    <w:p w14:paraId="5E40E927" w14:textId="77777777" w:rsidR="00FB7F4D" w:rsidRPr="00BF3786" w:rsidRDefault="00FB7F4D" w:rsidP="00FB7F4D">
      <w:pPr>
        <w:rPr>
          <w:rFonts w:ascii="Arial" w:hAnsi="Arial" w:cs="Arial"/>
          <w:u w:val="single"/>
        </w:rPr>
      </w:pPr>
    </w:p>
    <w:p w14:paraId="7B3D6AB6" w14:textId="77777777" w:rsidR="00FB7F4D" w:rsidRPr="00BF3786" w:rsidRDefault="00FB7F4D" w:rsidP="00FB7F4D">
      <w:pPr>
        <w:rPr>
          <w:rFonts w:ascii="Arial" w:hAnsi="Arial" w:cs="Arial"/>
        </w:rPr>
      </w:pPr>
      <w:r w:rsidRPr="00BF3786">
        <w:rPr>
          <w:rFonts w:ascii="Arial" w:hAnsi="Arial" w:cs="Arial"/>
        </w:rPr>
        <w:t xml:space="preserve">Armstrong, P. (2015). Effective school partnerships and collaboration for school improvement: a review of the evidence Research report October 2015. [online] Available at: </w:t>
      </w:r>
      <w:hyperlink r:id="rId7" w:history="1">
        <w:r w:rsidRPr="00BF3786">
          <w:rPr>
            <w:rStyle w:val="Hyperlink"/>
            <w:rFonts w:ascii="Arial" w:hAnsi="Arial" w:cs="Arial"/>
          </w:rPr>
          <w:t>https://assets.publishing.service.gov.uk/government/uploads/system/uploads/attachment_data/file/467855/DFE-RR466_-_School_improvement_effective_school_partnerships.pdf</w:t>
        </w:r>
      </w:hyperlink>
      <w:r w:rsidRPr="00BF3786">
        <w:rPr>
          <w:rFonts w:ascii="Arial" w:hAnsi="Arial" w:cs="Arial"/>
        </w:rPr>
        <w:t>.</w:t>
      </w:r>
    </w:p>
    <w:p w14:paraId="7E33B762" w14:textId="77777777" w:rsidR="00FB7F4D" w:rsidRPr="00BF3786" w:rsidRDefault="00FB7F4D" w:rsidP="00FB7F4D">
      <w:pPr>
        <w:rPr>
          <w:rFonts w:ascii="Arial" w:hAnsi="Arial" w:cs="Arial"/>
        </w:rPr>
      </w:pPr>
    </w:p>
    <w:p w14:paraId="210F20C4" w14:textId="77777777" w:rsidR="00FB7F4D" w:rsidRPr="00BF3786" w:rsidRDefault="00FB7F4D" w:rsidP="00FB7F4D">
      <w:pPr>
        <w:rPr>
          <w:rFonts w:ascii="Arial" w:hAnsi="Arial" w:cs="Arial"/>
        </w:rPr>
      </w:pPr>
      <w:r w:rsidRPr="00BF3786">
        <w:rPr>
          <w:rFonts w:ascii="Arial" w:hAnsi="Arial" w:cs="Arial"/>
        </w:rPr>
        <w:t>BERA (2018). Ethical guidelines for educational research. [online] Available at: https://study.sagepub.com/sites/default/files/bera_ethical_guidelines_2018_4th_ed.pdf.</w:t>
      </w:r>
    </w:p>
    <w:p w14:paraId="5C68C3E9" w14:textId="77777777" w:rsidR="00FB7F4D" w:rsidRPr="00BF3786" w:rsidRDefault="00FB7F4D" w:rsidP="00FB7F4D">
      <w:pPr>
        <w:rPr>
          <w:rFonts w:ascii="Arial" w:hAnsi="Arial" w:cs="Arial"/>
        </w:rPr>
      </w:pPr>
      <w:proofErr w:type="spellStart"/>
      <w:r w:rsidRPr="00BF3786">
        <w:rPr>
          <w:rFonts w:ascii="Arial" w:hAnsi="Arial" w:cs="Arial"/>
          <w:color w:val="222222"/>
          <w:shd w:val="clear" w:color="auto" w:fill="FFFFFF"/>
        </w:rPr>
        <w:t>Bowdin</w:t>
      </w:r>
      <w:proofErr w:type="spellEnd"/>
      <w:r w:rsidRPr="00BF3786">
        <w:rPr>
          <w:rFonts w:ascii="Arial" w:hAnsi="Arial" w:cs="Arial"/>
          <w:color w:val="222222"/>
          <w:shd w:val="clear" w:color="auto" w:fill="FFFFFF"/>
        </w:rPr>
        <w:t xml:space="preserve">, G., Allen, J., Harris, R., McDonnell, I. and </w:t>
      </w:r>
      <w:proofErr w:type="spellStart"/>
      <w:r w:rsidRPr="00BF3786">
        <w:rPr>
          <w:rFonts w:ascii="Arial" w:hAnsi="Arial" w:cs="Arial"/>
          <w:color w:val="222222"/>
          <w:shd w:val="clear" w:color="auto" w:fill="FFFFFF"/>
        </w:rPr>
        <w:t>O'toole</w:t>
      </w:r>
      <w:proofErr w:type="spellEnd"/>
      <w:r w:rsidRPr="00BF3786">
        <w:rPr>
          <w:rFonts w:ascii="Arial" w:hAnsi="Arial" w:cs="Arial"/>
          <w:color w:val="222222"/>
          <w:shd w:val="clear" w:color="auto" w:fill="FFFFFF"/>
        </w:rPr>
        <w:t>, W., 2012.</w:t>
      </w:r>
      <w:r w:rsidRPr="00BF3786">
        <w:rPr>
          <w:rStyle w:val="apple-converted-space"/>
          <w:rFonts w:ascii="Arial" w:hAnsi="Arial" w:cs="Arial"/>
          <w:color w:val="222222"/>
          <w:shd w:val="clear" w:color="auto" w:fill="FFFFFF"/>
        </w:rPr>
        <w:t> </w:t>
      </w:r>
      <w:r w:rsidRPr="00BF3786">
        <w:rPr>
          <w:rFonts w:ascii="Arial" w:hAnsi="Arial" w:cs="Arial"/>
          <w:i/>
          <w:iCs/>
          <w:color w:val="222222"/>
        </w:rPr>
        <w:t>Events management</w:t>
      </w:r>
      <w:r w:rsidRPr="00BF3786">
        <w:rPr>
          <w:rFonts w:ascii="Arial" w:hAnsi="Arial" w:cs="Arial"/>
          <w:color w:val="222222"/>
          <w:shd w:val="clear" w:color="auto" w:fill="FFFFFF"/>
        </w:rPr>
        <w:t>. Routledge.</w:t>
      </w:r>
    </w:p>
    <w:p w14:paraId="3A30B123" w14:textId="77777777" w:rsidR="00FB7F4D" w:rsidRPr="00BF3786" w:rsidRDefault="00FB7F4D" w:rsidP="00FB7F4D">
      <w:pPr>
        <w:rPr>
          <w:rFonts w:ascii="Arial" w:hAnsi="Arial" w:cs="Arial"/>
        </w:rPr>
      </w:pPr>
      <w:r w:rsidRPr="00BF3786">
        <w:rPr>
          <w:rFonts w:ascii="Arial" w:hAnsi="Arial" w:cs="Arial"/>
        </w:rPr>
        <w:t xml:space="preserve">College, N. (2011). How to involve hard-to-reach parents: encouraging meaningful parental involvement with schools. [online] GOV.UK. Available at: </w:t>
      </w:r>
      <w:hyperlink r:id="rId8" w:history="1">
        <w:r w:rsidRPr="00BF3786">
          <w:rPr>
            <w:rStyle w:val="Hyperlink"/>
            <w:rFonts w:ascii="Arial" w:hAnsi="Arial" w:cs="Arial"/>
          </w:rPr>
          <w:t>https://www.gov.uk/government/publications/how-to-involve-hard-to-reach-parents-encouraging-meaningful-parental-involvement-with-schools</w:t>
        </w:r>
      </w:hyperlink>
      <w:r w:rsidRPr="00BF3786">
        <w:rPr>
          <w:rFonts w:ascii="Arial" w:hAnsi="Arial" w:cs="Arial"/>
        </w:rPr>
        <w:t>.</w:t>
      </w:r>
    </w:p>
    <w:p w14:paraId="79087057" w14:textId="77777777" w:rsidR="00FB7F4D" w:rsidRPr="00BF3786" w:rsidRDefault="00FB7F4D" w:rsidP="00FB7F4D">
      <w:pPr>
        <w:rPr>
          <w:rFonts w:ascii="Arial" w:hAnsi="Arial" w:cs="Arial"/>
        </w:rPr>
      </w:pPr>
    </w:p>
    <w:p w14:paraId="53CAB7A2" w14:textId="77777777" w:rsidR="00FB7F4D" w:rsidRPr="00BF3786" w:rsidRDefault="00FB7F4D" w:rsidP="00FB7F4D">
      <w:pPr>
        <w:rPr>
          <w:rFonts w:ascii="Arial" w:hAnsi="Arial" w:cs="Arial"/>
        </w:rPr>
      </w:pPr>
      <w:r w:rsidRPr="00BF3786">
        <w:rPr>
          <w:rFonts w:ascii="Arial" w:hAnsi="Arial" w:cs="Arial"/>
        </w:rPr>
        <w:t>Community schools: families and communities at the heart of school life. (n.d.). Available at: https://www.gov.wales/sites/default/files/publications/2020-07/welsh-government-response-community-schools-families-communities-at-the-heart-of-school-life.pdf [Accessed 6 May 2024].</w:t>
      </w:r>
    </w:p>
    <w:p w14:paraId="22F3AFC6" w14:textId="77777777" w:rsidR="00FB7F4D" w:rsidRPr="00BF3786" w:rsidRDefault="00FB7F4D" w:rsidP="00FB7F4D">
      <w:pPr>
        <w:rPr>
          <w:rFonts w:ascii="Arial" w:hAnsi="Arial" w:cs="Arial"/>
        </w:rPr>
      </w:pPr>
    </w:p>
    <w:p w14:paraId="79AB044F" w14:textId="77777777" w:rsidR="00FB7F4D" w:rsidRPr="00BF3786" w:rsidRDefault="00FB7F4D" w:rsidP="00FB7F4D">
      <w:pPr>
        <w:rPr>
          <w:rFonts w:ascii="Arial" w:hAnsi="Arial" w:cs="Arial"/>
        </w:rPr>
      </w:pPr>
      <w:r w:rsidRPr="00BF3786">
        <w:rPr>
          <w:rFonts w:ascii="Arial" w:hAnsi="Arial" w:cs="Arial"/>
        </w:rPr>
        <w:t>Department for Education (2021). Working in Partnership with Parents and Carers - Help for Early Years Providers - GOV.UK. [online] help-for-early-years-providers.education.gov.uk. Available at: https://help-for-early-years-providers.education.gov.uk/get-help-to-improve-your-practice/working-in-partnership-with-parents-and-carers.</w:t>
      </w:r>
    </w:p>
    <w:p w14:paraId="30D1528C" w14:textId="77777777" w:rsidR="00FB7F4D" w:rsidRPr="00BF3786" w:rsidRDefault="00FB7F4D" w:rsidP="00FB7F4D">
      <w:pPr>
        <w:rPr>
          <w:rFonts w:ascii="Arial" w:hAnsi="Arial" w:cs="Arial"/>
        </w:rPr>
      </w:pPr>
      <w:r w:rsidRPr="00BF3786">
        <w:rPr>
          <w:rFonts w:ascii="Arial" w:hAnsi="Arial" w:cs="Arial"/>
        </w:rPr>
        <w:t>www.triplep-parenting.uk.net. (n.d.). In This Together: The Benefits of Community for Parents and Children. [online] Available at: https://www.triplep-parenting.uk.net/uk/blog-and-more/blog-and-news/post/in-this-together-benefits-of-community-for-parents-and-children/ [Accessed 27 Apr. 2024].</w:t>
      </w:r>
    </w:p>
    <w:p w14:paraId="69588479" w14:textId="77777777" w:rsidR="00FB7F4D" w:rsidRPr="00BF3786" w:rsidRDefault="00FB7F4D" w:rsidP="00FB7F4D">
      <w:pPr>
        <w:rPr>
          <w:rFonts w:ascii="Arial" w:hAnsi="Arial" w:cs="Arial"/>
        </w:rPr>
      </w:pPr>
    </w:p>
    <w:p w14:paraId="03DEF7F8" w14:textId="77777777" w:rsidR="00FB7F4D" w:rsidRPr="00BF3786" w:rsidRDefault="00FB7F4D" w:rsidP="00FB7F4D">
      <w:pPr>
        <w:rPr>
          <w:rFonts w:ascii="Arial" w:hAnsi="Arial" w:cs="Arial"/>
        </w:rPr>
      </w:pPr>
      <w:r w:rsidRPr="00BF3786">
        <w:rPr>
          <w:rFonts w:ascii="Arial" w:hAnsi="Arial" w:cs="Arial"/>
        </w:rPr>
        <w:t xml:space="preserve">Dewey, J. (1968). Democracy and </w:t>
      </w:r>
      <w:proofErr w:type="gramStart"/>
      <w:r w:rsidRPr="00BF3786">
        <w:rPr>
          <w:rFonts w:ascii="Arial" w:hAnsi="Arial" w:cs="Arial"/>
        </w:rPr>
        <w:t>education :</w:t>
      </w:r>
      <w:proofErr w:type="gramEnd"/>
      <w:r w:rsidRPr="00BF3786">
        <w:rPr>
          <w:rFonts w:ascii="Arial" w:hAnsi="Arial" w:cs="Arial"/>
        </w:rPr>
        <w:t xml:space="preserve"> an introduction to the philosophy of education. New York: Free Pr.</w:t>
      </w:r>
    </w:p>
    <w:p w14:paraId="1BDB88B0" w14:textId="77777777" w:rsidR="00FB7F4D" w:rsidRPr="00BF3786" w:rsidRDefault="00FB7F4D" w:rsidP="00FB7F4D">
      <w:pPr>
        <w:rPr>
          <w:rFonts w:ascii="Arial" w:hAnsi="Arial" w:cs="Arial"/>
        </w:rPr>
      </w:pPr>
    </w:p>
    <w:p w14:paraId="50178621" w14:textId="77777777" w:rsidR="00FB7F4D" w:rsidRPr="00BF3786" w:rsidRDefault="00FB7F4D" w:rsidP="00FB7F4D">
      <w:pPr>
        <w:rPr>
          <w:rFonts w:ascii="Arial" w:hAnsi="Arial" w:cs="Arial"/>
        </w:rPr>
      </w:pPr>
      <w:r w:rsidRPr="00BF3786">
        <w:rPr>
          <w:rFonts w:ascii="Arial" w:hAnsi="Arial" w:cs="Arial"/>
        </w:rPr>
        <w:t>Donaldson, G. (2015). Successful Futures Independent Review of Curriculum and Assessment Arrangements in Wales. [online] Available at: https://www.gov.wales/sites/default/files/publications/2018-03/successful-futures.pdf.</w:t>
      </w:r>
    </w:p>
    <w:p w14:paraId="318170B0" w14:textId="77777777" w:rsidR="00FB7F4D" w:rsidRPr="00BF3786" w:rsidRDefault="00FB7F4D" w:rsidP="00FB7F4D">
      <w:pPr>
        <w:rPr>
          <w:rFonts w:ascii="Arial" w:hAnsi="Arial" w:cs="Arial"/>
        </w:rPr>
      </w:pPr>
    </w:p>
    <w:p w14:paraId="4DCCDB77" w14:textId="77777777" w:rsidR="00FB7F4D" w:rsidRPr="00BF3786" w:rsidRDefault="00FB7F4D" w:rsidP="00FB7F4D">
      <w:pPr>
        <w:rPr>
          <w:rFonts w:ascii="Arial" w:hAnsi="Arial" w:cs="Arial"/>
        </w:rPr>
      </w:pPr>
      <w:r w:rsidRPr="003340CF">
        <w:rPr>
          <w:rFonts w:ascii="Arial" w:hAnsi="Arial" w:cs="Arial"/>
          <w:color w:val="000000"/>
        </w:rPr>
        <w:lastRenderedPageBreak/>
        <w:t>(Doolittle, P.E., 1995. Understanding Cooperative Learning through Vygotsky's Zone of Proximal Development. P,5/6). </w:t>
      </w:r>
    </w:p>
    <w:p w14:paraId="470C41AA" w14:textId="77777777" w:rsidR="00FB7F4D" w:rsidRPr="00BF3786" w:rsidRDefault="00FB7F4D" w:rsidP="00FB7F4D">
      <w:pPr>
        <w:rPr>
          <w:rFonts w:ascii="Arial" w:hAnsi="Arial" w:cs="Arial"/>
        </w:rPr>
      </w:pPr>
    </w:p>
    <w:p w14:paraId="3C400401" w14:textId="77777777" w:rsidR="00FB7F4D" w:rsidRPr="00BF3786" w:rsidRDefault="00FB7F4D" w:rsidP="00FB7F4D">
      <w:pPr>
        <w:rPr>
          <w:rFonts w:ascii="Arial" w:hAnsi="Arial" w:cs="Arial"/>
        </w:rPr>
      </w:pPr>
      <w:r w:rsidRPr="004328C2">
        <w:rPr>
          <w:rFonts w:ascii="Arial" w:hAnsi="Arial" w:cs="Arial"/>
          <w:color w:val="212226"/>
          <w:spacing w:val="-3"/>
          <w:shd w:val="clear" w:color="auto" w:fill="FFFFFF"/>
        </w:rPr>
        <w:t>Education Endowment Foundation [EEF]. (2021). </w:t>
      </w:r>
      <w:r w:rsidRPr="004328C2">
        <w:rPr>
          <w:rFonts w:ascii="Arial" w:hAnsi="Arial" w:cs="Arial"/>
          <w:i/>
          <w:iCs/>
          <w:color w:val="212226"/>
          <w:spacing w:val="-3"/>
          <w:bdr w:val="none" w:sz="0" w:space="0" w:color="auto" w:frame="1"/>
        </w:rPr>
        <w:t>Covid-19 disruptions: Attainment gaps and primary school response</w:t>
      </w:r>
      <w:r w:rsidRPr="004328C2">
        <w:rPr>
          <w:rFonts w:ascii="Arial" w:hAnsi="Arial" w:cs="Arial"/>
          <w:color w:val="212226"/>
          <w:spacing w:val="-3"/>
          <w:shd w:val="clear" w:color="auto" w:fill="FFFFFF"/>
        </w:rPr>
        <w:t>. </w:t>
      </w:r>
      <w:hyperlink r:id="rId9" w:history="1">
        <w:r w:rsidRPr="004328C2">
          <w:rPr>
            <w:rFonts w:ascii="Arial" w:hAnsi="Arial" w:cs="Arial"/>
            <w:color w:val="CE0000"/>
            <w:spacing w:val="-3"/>
            <w:u w:val="single"/>
            <w:bdr w:val="none" w:sz="0" w:space="0" w:color="auto" w:frame="1"/>
          </w:rPr>
          <w:t>https://educationendowmentfoundation.org.uk/public/files/Covid-19_disruptions_attainment_gaps_and_primary_school_responses_-_May_2021.pdf</w:t>
        </w:r>
      </w:hyperlink>
    </w:p>
    <w:p w14:paraId="7EE66DC1" w14:textId="77777777" w:rsidR="00FB7F4D" w:rsidRPr="00BF3786" w:rsidRDefault="00FB7F4D" w:rsidP="00FB7F4D">
      <w:pPr>
        <w:rPr>
          <w:rFonts w:ascii="Arial" w:hAnsi="Arial" w:cs="Arial"/>
        </w:rPr>
      </w:pPr>
    </w:p>
    <w:p w14:paraId="690D8BAF" w14:textId="77777777" w:rsidR="00FB7F4D" w:rsidRPr="00BF3786" w:rsidRDefault="00FB7F4D" w:rsidP="00FB7F4D">
      <w:pPr>
        <w:rPr>
          <w:rFonts w:ascii="Arial" w:hAnsi="Arial" w:cs="Arial"/>
        </w:rPr>
      </w:pPr>
      <w:r w:rsidRPr="00BF3786">
        <w:rPr>
          <w:rFonts w:ascii="Arial" w:hAnsi="Arial" w:cs="Arial"/>
        </w:rPr>
        <w:t>EEF. (n.d.). Build a culture of community and belonging for pupils. [online] Available at: https://educationendowmentfoundation.org.uk/education-evidence/leadership-and-planning/supporting-attendance/build-a-culture-of-community-and-belonging-for-pupils.</w:t>
      </w:r>
    </w:p>
    <w:p w14:paraId="47B49B1B" w14:textId="77777777" w:rsidR="00FB7F4D" w:rsidRPr="00BF3786" w:rsidRDefault="00FB7F4D" w:rsidP="00FB7F4D">
      <w:pPr>
        <w:rPr>
          <w:rFonts w:ascii="Arial" w:hAnsi="Arial" w:cs="Arial"/>
          <w:u w:val="single"/>
        </w:rPr>
      </w:pPr>
    </w:p>
    <w:p w14:paraId="76AF2F2D" w14:textId="77777777" w:rsidR="00FB7F4D" w:rsidRPr="00BF3786" w:rsidRDefault="00FB7F4D" w:rsidP="00FB7F4D">
      <w:pPr>
        <w:rPr>
          <w:rFonts w:ascii="Arial" w:hAnsi="Arial" w:cs="Arial"/>
        </w:rPr>
      </w:pPr>
      <w:r w:rsidRPr="00BF3786">
        <w:rPr>
          <w:rFonts w:ascii="Arial" w:hAnsi="Arial" w:cs="Arial"/>
        </w:rPr>
        <w:t>(Evans, L., 2019.) A critical analysis of the role of community sport in encouraging the use of the Welsh language among young people beyond the school gate (Doctoral dissertation, Cardiff Metropolitan University).</w:t>
      </w:r>
    </w:p>
    <w:p w14:paraId="39B1BF6B" w14:textId="77777777" w:rsidR="00FB7F4D" w:rsidRDefault="00FB7F4D" w:rsidP="00FB7F4D">
      <w:pPr>
        <w:rPr>
          <w:rFonts w:ascii="Arial" w:hAnsi="Arial" w:cs="Arial"/>
        </w:rPr>
      </w:pPr>
    </w:p>
    <w:p w14:paraId="73093F43" w14:textId="77777777" w:rsidR="00FB7F4D" w:rsidRPr="005C7941" w:rsidRDefault="00FB7F4D" w:rsidP="00FB7F4D">
      <w:pPr>
        <w:rPr>
          <w:rFonts w:ascii="Arial" w:hAnsi="Arial" w:cs="Arial"/>
        </w:rPr>
      </w:pPr>
      <w:proofErr w:type="spellStart"/>
      <w:r w:rsidRPr="005C7941">
        <w:rPr>
          <w:rFonts w:ascii="Arial" w:hAnsi="Arial" w:cs="Arial"/>
        </w:rPr>
        <w:t>Gaille</w:t>
      </w:r>
      <w:proofErr w:type="spellEnd"/>
      <w:r w:rsidRPr="005C7941">
        <w:rPr>
          <w:rFonts w:ascii="Arial" w:hAnsi="Arial" w:cs="Arial"/>
        </w:rPr>
        <w:t xml:space="preserve">, B. (2018). 25 Advantages and Disadvantages of Qualitative Research. [online] </w:t>
      </w:r>
      <w:proofErr w:type="spellStart"/>
      <w:r w:rsidRPr="005C7941">
        <w:rPr>
          <w:rFonts w:ascii="Arial" w:hAnsi="Arial" w:cs="Arial"/>
        </w:rPr>
        <w:t>BrandonGaille</w:t>
      </w:r>
      <w:proofErr w:type="spellEnd"/>
      <w:r w:rsidRPr="005C7941">
        <w:rPr>
          <w:rFonts w:ascii="Arial" w:hAnsi="Arial" w:cs="Arial"/>
        </w:rPr>
        <w:t>. Available at: https://brandongaille.com/25-advantages-disadvantages-qualitative-research/.</w:t>
      </w:r>
    </w:p>
    <w:p w14:paraId="44CCF3E9" w14:textId="77777777" w:rsidR="00FB7F4D" w:rsidRPr="005C7941" w:rsidRDefault="00FB7F4D" w:rsidP="00FB7F4D"/>
    <w:p w14:paraId="05B6142E" w14:textId="77777777" w:rsidR="00FB7F4D" w:rsidRDefault="00FB7F4D" w:rsidP="00FB7F4D">
      <w:pPr>
        <w:rPr>
          <w:rFonts w:ascii="Arial" w:hAnsi="Arial" w:cs="Arial"/>
        </w:rPr>
      </w:pPr>
    </w:p>
    <w:p w14:paraId="3530D6B8" w14:textId="77777777" w:rsidR="00FB7F4D" w:rsidRPr="00FC45CE" w:rsidRDefault="00FB7F4D" w:rsidP="00FB7F4D">
      <w:pPr>
        <w:rPr>
          <w:rFonts w:ascii="Arial" w:hAnsi="Arial" w:cs="Arial"/>
        </w:rPr>
      </w:pPr>
      <w:r w:rsidRPr="00FC45CE">
        <w:rPr>
          <w:rFonts w:ascii="Arial" w:hAnsi="Arial" w:cs="Arial"/>
        </w:rPr>
        <w:t>GOV.WALES. (n.d.). Community Focused Schools [HTML]. [online] Available at: https://www.gov.wales/community-focused-schools-html.</w:t>
      </w:r>
    </w:p>
    <w:p w14:paraId="2DAA188D" w14:textId="77777777" w:rsidR="00FB7F4D" w:rsidRPr="00BF3786" w:rsidRDefault="00FB7F4D" w:rsidP="00FB7F4D">
      <w:pPr>
        <w:rPr>
          <w:rFonts w:ascii="Arial" w:hAnsi="Arial" w:cs="Arial"/>
        </w:rPr>
      </w:pPr>
    </w:p>
    <w:p w14:paraId="717CAC8A" w14:textId="77777777" w:rsidR="00FB7F4D" w:rsidRPr="00BF3786" w:rsidRDefault="00FB7F4D" w:rsidP="00FB7F4D">
      <w:pPr>
        <w:rPr>
          <w:rFonts w:ascii="Arial" w:hAnsi="Arial" w:cs="Arial"/>
        </w:rPr>
      </w:pPr>
      <w:r w:rsidRPr="00BF3786">
        <w:rPr>
          <w:rFonts w:ascii="Arial" w:hAnsi="Arial" w:cs="Arial"/>
        </w:rPr>
        <w:t xml:space="preserve">GOV.WALES. (n.d.). ‘Exciting new era for education in Wales’ as schools embrace new Curriculum. [online] Available at: </w:t>
      </w:r>
      <w:hyperlink r:id="rId10" w:history="1">
        <w:r w:rsidRPr="00BF3786">
          <w:rPr>
            <w:rStyle w:val="Hyperlink"/>
            <w:rFonts w:ascii="Arial" w:hAnsi="Arial" w:cs="Arial"/>
          </w:rPr>
          <w:t>https://www.gov.wales/exciting-new-era-education-wales-schools-embrace-new-curriculum</w:t>
        </w:r>
      </w:hyperlink>
      <w:r w:rsidRPr="00BF3786">
        <w:rPr>
          <w:rFonts w:ascii="Arial" w:hAnsi="Arial" w:cs="Arial"/>
        </w:rPr>
        <w:t>.</w:t>
      </w:r>
    </w:p>
    <w:p w14:paraId="56F429BC" w14:textId="77777777" w:rsidR="00FB7F4D" w:rsidRPr="00BF3786" w:rsidRDefault="00FB7F4D" w:rsidP="00FB7F4D">
      <w:pPr>
        <w:rPr>
          <w:rFonts w:ascii="Arial" w:hAnsi="Arial" w:cs="Arial"/>
          <w:u w:val="single"/>
        </w:rPr>
      </w:pPr>
    </w:p>
    <w:p w14:paraId="6FF1F805" w14:textId="77777777" w:rsidR="00FB7F4D" w:rsidRPr="00EB09B9" w:rsidRDefault="00FB7F4D" w:rsidP="00FB7F4D">
      <w:pPr>
        <w:rPr>
          <w:rFonts w:ascii="Arial" w:hAnsi="Arial" w:cs="Arial"/>
        </w:rPr>
      </w:pPr>
      <w:r w:rsidRPr="00EB09B9">
        <w:rPr>
          <w:rFonts w:ascii="Arial" w:hAnsi="Arial" w:cs="Arial"/>
          <w:color w:val="222222"/>
          <w:shd w:val="clear" w:color="auto" w:fill="FFFFFF"/>
        </w:rPr>
        <w:t>Gunn, A.A., Bennett, S.V., Alley, K.M., Barrera IV, E.S., Cantrell, S.C., Moore, L. and Welsh, J.L., 2021. Revisiting culturally responsive teaching practices for early childhood preservice teachers. </w:t>
      </w:r>
      <w:r w:rsidRPr="00EB09B9">
        <w:rPr>
          <w:rFonts w:ascii="Arial" w:hAnsi="Arial" w:cs="Arial"/>
          <w:i/>
          <w:iCs/>
          <w:color w:val="222222"/>
        </w:rPr>
        <w:t>Journal of Early Childhood Teacher Education</w:t>
      </w:r>
      <w:r w:rsidRPr="00EB09B9">
        <w:rPr>
          <w:rFonts w:ascii="Arial" w:hAnsi="Arial" w:cs="Arial"/>
          <w:color w:val="222222"/>
          <w:shd w:val="clear" w:color="auto" w:fill="FFFFFF"/>
        </w:rPr>
        <w:t>, </w:t>
      </w:r>
      <w:r w:rsidRPr="00EB09B9">
        <w:rPr>
          <w:rFonts w:ascii="Arial" w:hAnsi="Arial" w:cs="Arial"/>
          <w:i/>
          <w:iCs/>
          <w:color w:val="222222"/>
        </w:rPr>
        <w:t>42</w:t>
      </w:r>
      <w:r w:rsidRPr="00EB09B9">
        <w:rPr>
          <w:rFonts w:ascii="Arial" w:hAnsi="Arial" w:cs="Arial"/>
          <w:color w:val="222222"/>
          <w:shd w:val="clear" w:color="auto" w:fill="FFFFFF"/>
        </w:rPr>
        <w:t>(3), pp.265-280.</w:t>
      </w:r>
    </w:p>
    <w:p w14:paraId="30C4D925" w14:textId="77777777" w:rsidR="00FB7F4D" w:rsidRPr="00BF3786" w:rsidRDefault="00FB7F4D" w:rsidP="00FB7F4D">
      <w:pPr>
        <w:pStyle w:val="NormalWeb"/>
        <w:rPr>
          <w:rFonts w:ascii="Arial" w:hAnsi="Arial" w:cs="Arial"/>
        </w:rPr>
      </w:pPr>
      <w:r w:rsidRPr="00BF3786">
        <w:rPr>
          <w:rFonts w:ascii="Arial" w:hAnsi="Arial" w:cs="Arial"/>
        </w:rPr>
        <w:t xml:space="preserve">Hodges, R. (2009). Welsh Language Use among Young People in the Rhymney Valley. </w:t>
      </w:r>
      <w:r w:rsidRPr="00BF3786">
        <w:rPr>
          <w:rFonts w:ascii="Arial" w:hAnsi="Arial" w:cs="Arial"/>
          <w:i/>
          <w:iCs/>
        </w:rPr>
        <w:t>Contemporary Wales</w:t>
      </w:r>
      <w:r w:rsidRPr="00BF3786">
        <w:rPr>
          <w:rFonts w:ascii="Arial" w:hAnsi="Arial" w:cs="Arial"/>
        </w:rPr>
        <w:t xml:space="preserve">, </w:t>
      </w:r>
      <w:r w:rsidRPr="00BF3786">
        <w:rPr>
          <w:rFonts w:ascii="Arial" w:hAnsi="Arial" w:cs="Arial"/>
          <w:i/>
          <w:iCs/>
        </w:rPr>
        <w:t>22</w:t>
      </w:r>
      <w:r w:rsidRPr="00BF3786">
        <w:rPr>
          <w:rFonts w:ascii="Arial" w:hAnsi="Arial" w:cs="Arial"/>
        </w:rPr>
        <w:t xml:space="preserve">, 16-35. </w:t>
      </w:r>
    </w:p>
    <w:p w14:paraId="0ACB27B4" w14:textId="77777777" w:rsidR="00FB7F4D" w:rsidRDefault="00FB7F4D" w:rsidP="00FB7F4D">
      <w:pPr>
        <w:spacing w:line="300" w:lineRule="atLeast"/>
        <w:textAlignment w:val="baseline"/>
        <w:rPr>
          <w:rFonts w:ascii="Arial" w:hAnsi="Arial" w:cs="Arial"/>
          <w:color w:val="212226"/>
          <w:spacing w:val="-3"/>
        </w:rPr>
      </w:pPr>
      <w:r w:rsidRPr="00350A37">
        <w:rPr>
          <w:rFonts w:ascii="Arial" w:hAnsi="Arial" w:cs="Arial"/>
          <w:color w:val="212226"/>
          <w:spacing w:val="-3"/>
        </w:rPr>
        <w:t xml:space="preserve">Hoover-Dempsey, K. V., Walker, J. M. T., Sandler, H. M., </w:t>
      </w:r>
      <w:proofErr w:type="spellStart"/>
      <w:r w:rsidRPr="00350A37">
        <w:rPr>
          <w:rFonts w:ascii="Arial" w:hAnsi="Arial" w:cs="Arial"/>
          <w:color w:val="212226"/>
          <w:spacing w:val="-3"/>
        </w:rPr>
        <w:t>Whetsel</w:t>
      </w:r>
      <w:proofErr w:type="spellEnd"/>
      <w:r w:rsidRPr="00350A37">
        <w:rPr>
          <w:rFonts w:ascii="Arial" w:hAnsi="Arial" w:cs="Arial"/>
          <w:color w:val="212226"/>
          <w:spacing w:val="-3"/>
        </w:rPr>
        <w:t xml:space="preserve">, D., Green, C. L., &amp; </w:t>
      </w:r>
      <w:proofErr w:type="spellStart"/>
      <w:r w:rsidRPr="00350A37">
        <w:rPr>
          <w:rFonts w:ascii="Arial" w:hAnsi="Arial" w:cs="Arial"/>
          <w:color w:val="212226"/>
          <w:spacing w:val="-3"/>
        </w:rPr>
        <w:t>Closson</w:t>
      </w:r>
      <w:proofErr w:type="spellEnd"/>
      <w:r w:rsidRPr="00350A37">
        <w:rPr>
          <w:rFonts w:ascii="Arial" w:hAnsi="Arial" w:cs="Arial"/>
          <w:color w:val="212226"/>
          <w:spacing w:val="-3"/>
        </w:rPr>
        <w:t>, K. (2005). Why do parents become involved? Research findings and implications. </w:t>
      </w:r>
      <w:r w:rsidRPr="00350A37">
        <w:rPr>
          <w:rFonts w:ascii="Arial" w:hAnsi="Arial" w:cs="Arial"/>
          <w:i/>
          <w:iCs/>
          <w:color w:val="212226"/>
          <w:spacing w:val="-3"/>
          <w:bdr w:val="none" w:sz="0" w:space="0" w:color="auto" w:frame="1"/>
        </w:rPr>
        <w:t>The Elementary School Journal</w:t>
      </w:r>
      <w:r w:rsidRPr="00350A37">
        <w:rPr>
          <w:rFonts w:ascii="Arial" w:hAnsi="Arial" w:cs="Arial"/>
          <w:color w:val="212226"/>
          <w:spacing w:val="-3"/>
        </w:rPr>
        <w:t>,</w:t>
      </w:r>
      <w:r w:rsidRPr="00350A37">
        <w:rPr>
          <w:rFonts w:ascii="Arial" w:hAnsi="Arial" w:cs="Arial"/>
          <w:i/>
          <w:iCs/>
          <w:color w:val="212226"/>
          <w:spacing w:val="-3"/>
          <w:bdr w:val="none" w:sz="0" w:space="0" w:color="auto" w:frame="1"/>
        </w:rPr>
        <w:t>106</w:t>
      </w:r>
      <w:r w:rsidRPr="00350A37">
        <w:rPr>
          <w:rFonts w:ascii="Arial" w:hAnsi="Arial" w:cs="Arial"/>
          <w:color w:val="212226"/>
          <w:spacing w:val="-3"/>
        </w:rPr>
        <w:t>(2), 105–130. </w:t>
      </w:r>
      <w:hyperlink r:id="rId11" w:history="1">
        <w:r w:rsidRPr="00350A37">
          <w:rPr>
            <w:rFonts w:ascii="Arial" w:hAnsi="Arial" w:cs="Arial"/>
            <w:color w:val="CE0000"/>
            <w:spacing w:val="-3"/>
            <w:u w:val="single"/>
            <w:bdr w:val="none" w:sz="0" w:space="0" w:color="auto" w:frame="1"/>
          </w:rPr>
          <w:t>https://doi.org/10.1086/499194</w:t>
        </w:r>
      </w:hyperlink>
      <w:r w:rsidRPr="00350A37">
        <w:rPr>
          <w:rFonts w:ascii="Arial" w:hAnsi="Arial" w:cs="Arial"/>
          <w:color w:val="212226"/>
          <w:spacing w:val="-3"/>
        </w:rPr>
        <w:t> </w:t>
      </w:r>
    </w:p>
    <w:p w14:paraId="2EBECDE7" w14:textId="77777777" w:rsidR="00FB7F4D" w:rsidRDefault="00FB7F4D" w:rsidP="00FB7F4D">
      <w:pPr>
        <w:spacing w:line="300" w:lineRule="atLeast"/>
        <w:textAlignment w:val="baseline"/>
        <w:rPr>
          <w:rFonts w:ascii="Arial" w:hAnsi="Arial" w:cs="Arial"/>
          <w:color w:val="212226"/>
          <w:spacing w:val="-3"/>
        </w:rPr>
      </w:pPr>
    </w:p>
    <w:p w14:paraId="68EDE285" w14:textId="77777777" w:rsidR="00FB7F4D" w:rsidRPr="00284374" w:rsidRDefault="00FB7F4D" w:rsidP="00FB7F4D">
      <w:pPr>
        <w:rPr>
          <w:rFonts w:ascii="Arial" w:hAnsi="Arial" w:cs="Arial"/>
        </w:rPr>
      </w:pPr>
      <w:r w:rsidRPr="00284374">
        <w:rPr>
          <w:rFonts w:ascii="Arial" w:hAnsi="Arial" w:cs="Arial"/>
          <w:color w:val="333333"/>
          <w:shd w:val="clear" w:color="auto" w:fill="FFFFFF"/>
        </w:rPr>
        <w:t>Kim, L., Costello, C., Golding, M.A.</w:t>
      </w:r>
      <w:r w:rsidRPr="00284374">
        <w:rPr>
          <w:rStyle w:val="apple-converted-space"/>
          <w:rFonts w:ascii="Arial" w:hAnsi="Arial" w:cs="Arial"/>
          <w:color w:val="333333"/>
          <w:shd w:val="clear" w:color="auto" w:fill="FFFFFF"/>
        </w:rPr>
        <w:t> </w:t>
      </w:r>
      <w:r w:rsidRPr="00284374">
        <w:rPr>
          <w:rFonts w:ascii="Arial" w:hAnsi="Arial" w:cs="Arial"/>
          <w:i/>
          <w:iCs/>
          <w:color w:val="333333"/>
        </w:rPr>
        <w:t>et al.</w:t>
      </w:r>
      <w:r w:rsidRPr="00284374">
        <w:rPr>
          <w:rStyle w:val="apple-converted-space"/>
          <w:rFonts w:ascii="Arial" w:hAnsi="Arial" w:cs="Arial"/>
          <w:color w:val="333333"/>
          <w:shd w:val="clear" w:color="auto" w:fill="FFFFFF"/>
        </w:rPr>
        <w:t> </w:t>
      </w:r>
      <w:r w:rsidRPr="00284374">
        <w:rPr>
          <w:rFonts w:ascii="Arial" w:hAnsi="Arial" w:cs="Arial"/>
          <w:color w:val="333333"/>
          <w:shd w:val="clear" w:color="auto" w:fill="FFFFFF"/>
        </w:rPr>
        <w:t>Determining the benefits and drawbacks of parents using personal connections and social networks for recruitment in research projects: a qualitative study.</w:t>
      </w:r>
    </w:p>
    <w:p w14:paraId="0917ECB9" w14:textId="77777777" w:rsidR="00FB7F4D" w:rsidRPr="00BF3786" w:rsidRDefault="00FB7F4D" w:rsidP="00FB7F4D">
      <w:pPr>
        <w:spacing w:line="300" w:lineRule="atLeast"/>
        <w:textAlignment w:val="baseline"/>
        <w:rPr>
          <w:rFonts w:ascii="Arial" w:hAnsi="Arial" w:cs="Arial"/>
          <w:color w:val="212226"/>
          <w:spacing w:val="-3"/>
        </w:rPr>
      </w:pPr>
    </w:p>
    <w:p w14:paraId="75E137F7" w14:textId="77777777" w:rsidR="00FB7F4D" w:rsidRPr="00BF3786" w:rsidRDefault="00FB7F4D" w:rsidP="00FB7F4D">
      <w:pPr>
        <w:rPr>
          <w:rFonts w:ascii="Arial" w:hAnsi="Arial" w:cs="Arial"/>
        </w:rPr>
      </w:pPr>
    </w:p>
    <w:p w14:paraId="5C2CF8DD" w14:textId="77777777" w:rsidR="00FB7F4D" w:rsidRPr="00BF3786" w:rsidRDefault="00FB7F4D" w:rsidP="00FB7F4D">
      <w:pPr>
        <w:rPr>
          <w:rFonts w:ascii="Arial" w:hAnsi="Arial" w:cs="Arial"/>
        </w:rPr>
      </w:pPr>
      <w:proofErr w:type="spellStart"/>
      <w:r w:rsidRPr="00BF3786">
        <w:rPr>
          <w:rFonts w:ascii="Arial" w:hAnsi="Arial" w:cs="Arial"/>
        </w:rPr>
        <w:t>Kozlova</w:t>
      </w:r>
      <w:proofErr w:type="spellEnd"/>
      <w:r w:rsidRPr="00BF3786">
        <w:rPr>
          <w:rFonts w:ascii="Arial" w:hAnsi="Arial" w:cs="Arial"/>
        </w:rPr>
        <w:t xml:space="preserve">, M. (2021). The benefit of immersive language-learning experiences and how to create them | Cambridge English. [online] www.cambridgeenglish.org. </w:t>
      </w:r>
      <w:r w:rsidRPr="00BF3786">
        <w:rPr>
          <w:rFonts w:ascii="Arial" w:hAnsi="Arial" w:cs="Arial"/>
        </w:rPr>
        <w:lastRenderedPageBreak/>
        <w:t xml:space="preserve">Available at: </w:t>
      </w:r>
      <w:hyperlink r:id="rId12" w:history="1">
        <w:r w:rsidRPr="00BF3786">
          <w:rPr>
            <w:rStyle w:val="Hyperlink"/>
            <w:rFonts w:ascii="Arial" w:hAnsi="Arial" w:cs="Arial"/>
          </w:rPr>
          <w:t>https://www.cambridgeenglish.org/blog/the-benefit-of-immersive-language-learning-experiences-and-how-to-create-them/</w:t>
        </w:r>
      </w:hyperlink>
      <w:r w:rsidRPr="00BF3786">
        <w:rPr>
          <w:rFonts w:ascii="Arial" w:hAnsi="Arial" w:cs="Arial"/>
        </w:rPr>
        <w:t xml:space="preserve">. </w:t>
      </w:r>
    </w:p>
    <w:p w14:paraId="4454131F" w14:textId="77777777" w:rsidR="00FB7F4D" w:rsidRPr="00BF3786" w:rsidRDefault="00FB7F4D" w:rsidP="00FB7F4D">
      <w:pPr>
        <w:rPr>
          <w:rFonts w:ascii="Arial" w:hAnsi="Arial" w:cs="Arial"/>
        </w:rPr>
      </w:pPr>
    </w:p>
    <w:p w14:paraId="686E681F" w14:textId="77777777" w:rsidR="00FB7F4D" w:rsidRPr="00BF3786" w:rsidRDefault="00FB7F4D" w:rsidP="00FB7F4D">
      <w:pPr>
        <w:rPr>
          <w:rFonts w:ascii="Arial" w:hAnsi="Arial" w:cs="Arial"/>
        </w:rPr>
      </w:pPr>
      <w:r w:rsidRPr="00BF3786">
        <w:rPr>
          <w:rFonts w:ascii="Arial" w:hAnsi="Arial" w:cs="Arial"/>
        </w:rPr>
        <w:t>Learn Welsh. (n.d.). Supporting Parents and Families. [online] Available at: https://learnwelsh.cymru/learning/supporting-parents-and-families/ [Accessed 24 Apr. 2024].</w:t>
      </w:r>
    </w:p>
    <w:p w14:paraId="6E9D619F" w14:textId="77777777" w:rsidR="00FB7F4D" w:rsidRPr="00BF3786" w:rsidRDefault="00FB7F4D" w:rsidP="00FB7F4D">
      <w:pPr>
        <w:rPr>
          <w:rFonts w:ascii="Arial" w:hAnsi="Arial" w:cs="Arial"/>
        </w:rPr>
      </w:pPr>
      <w:r w:rsidRPr="00BF3786">
        <w:rPr>
          <w:rFonts w:ascii="Arial" w:hAnsi="Arial" w:cs="Arial"/>
        </w:rPr>
        <w:t xml:space="preserve">Welsh Government (2022). Curriculum for Wales - Hwb. [online] </w:t>
      </w:r>
      <w:proofErr w:type="spellStart"/>
      <w:proofErr w:type="gramStart"/>
      <w:r w:rsidRPr="00BF3786">
        <w:rPr>
          <w:rFonts w:ascii="Arial" w:hAnsi="Arial" w:cs="Arial"/>
        </w:rPr>
        <w:t>hwb.gov.wales</w:t>
      </w:r>
      <w:proofErr w:type="spellEnd"/>
      <w:proofErr w:type="gramEnd"/>
      <w:r w:rsidRPr="00BF3786">
        <w:rPr>
          <w:rFonts w:ascii="Arial" w:hAnsi="Arial" w:cs="Arial"/>
        </w:rPr>
        <w:t xml:space="preserve">. Available at: https://hwb.gov.wales/curriculum-for-wales. </w:t>
      </w:r>
    </w:p>
    <w:p w14:paraId="26B71456" w14:textId="77777777" w:rsidR="00FB7F4D" w:rsidRPr="00BF3786" w:rsidRDefault="00FB7F4D" w:rsidP="00FB7F4D">
      <w:pPr>
        <w:rPr>
          <w:rFonts w:ascii="Arial" w:hAnsi="Arial" w:cs="Arial"/>
        </w:rPr>
      </w:pPr>
    </w:p>
    <w:p w14:paraId="5893FF95" w14:textId="77777777" w:rsidR="00FB7F4D" w:rsidRPr="00BF3786" w:rsidRDefault="00FB7F4D" w:rsidP="00FB7F4D">
      <w:pPr>
        <w:rPr>
          <w:rFonts w:ascii="Arial" w:hAnsi="Arial" w:cs="Arial"/>
        </w:rPr>
      </w:pPr>
      <w:r w:rsidRPr="00BF3786">
        <w:rPr>
          <w:rFonts w:ascii="Arial" w:hAnsi="Arial" w:cs="Arial"/>
        </w:rPr>
        <w:t>Letters (2017). The long struggle for the right to speak the Welsh and Irish languages | Letters. The Guardian. [online] 23 Jun. Available at: https://www.theguardian.com/uk-news/2017/jun/23/the-long-struggle-for-the-right-to-speak-the-welsh-and-irish-languages.</w:t>
      </w:r>
    </w:p>
    <w:p w14:paraId="40C0D6E3" w14:textId="77777777" w:rsidR="00FB7F4D" w:rsidRPr="00BF3786" w:rsidRDefault="00FB7F4D" w:rsidP="00FB7F4D">
      <w:pPr>
        <w:pStyle w:val="NormalWeb"/>
        <w:rPr>
          <w:rFonts w:ascii="Arial" w:hAnsi="Arial" w:cs="Arial"/>
          <w:shd w:val="clear" w:color="auto" w:fill="FFFFFF"/>
        </w:rPr>
      </w:pPr>
      <w:r w:rsidRPr="00BF3786">
        <w:rPr>
          <w:rFonts w:ascii="Arial" w:hAnsi="Arial" w:cs="Arial"/>
          <w:shd w:val="clear" w:color="auto" w:fill="FFFFFF"/>
        </w:rPr>
        <w:t xml:space="preserve">Morris, D. (2010). ‘Young People and Their Use of the Welsh Language’. In. D. Morris (ed.), </w:t>
      </w:r>
      <w:r w:rsidRPr="00BF3786">
        <w:rPr>
          <w:rFonts w:ascii="Arial" w:hAnsi="Arial" w:cs="Arial"/>
          <w:i/>
          <w:iCs/>
          <w:shd w:val="clear" w:color="auto" w:fill="FFFFFF"/>
        </w:rPr>
        <w:t>Welsh in the Twenty- First Century</w:t>
      </w:r>
      <w:r w:rsidRPr="00BF3786">
        <w:rPr>
          <w:rFonts w:ascii="Arial" w:hAnsi="Arial" w:cs="Arial"/>
          <w:shd w:val="clear" w:color="auto" w:fill="FFFFFF"/>
        </w:rPr>
        <w:t xml:space="preserve">. Cardiff: University of Wales Press. </w:t>
      </w:r>
    </w:p>
    <w:p w14:paraId="4100A18D" w14:textId="77777777" w:rsidR="00FB7F4D" w:rsidRPr="00BF3786" w:rsidRDefault="00FB7F4D" w:rsidP="00FB7F4D">
      <w:pPr>
        <w:rPr>
          <w:rFonts w:ascii="Arial" w:hAnsi="Arial" w:cs="Arial"/>
        </w:rPr>
      </w:pPr>
      <w:proofErr w:type="spellStart"/>
      <w:r w:rsidRPr="00BF3786">
        <w:rPr>
          <w:rFonts w:ascii="Arial" w:hAnsi="Arial" w:cs="Arial"/>
        </w:rPr>
        <w:t>Nation.Cymru</w:t>
      </w:r>
      <w:proofErr w:type="spellEnd"/>
      <w:r w:rsidRPr="00BF3786">
        <w:rPr>
          <w:rFonts w:ascii="Arial" w:hAnsi="Arial" w:cs="Arial"/>
        </w:rPr>
        <w:t xml:space="preserve">. (2020). Education, the decline of Welsh and why communities matter more than classrooms. [online] Available at: </w:t>
      </w:r>
      <w:hyperlink r:id="rId13" w:history="1">
        <w:r w:rsidRPr="00BF3786">
          <w:rPr>
            <w:rStyle w:val="Hyperlink"/>
            <w:rFonts w:ascii="Arial" w:hAnsi="Arial" w:cs="Arial"/>
          </w:rPr>
          <w:t>https://nation.cymru/opinion/education-the-decline-of-welsh-and-why-communities-matter-more-than-classrooms/</w:t>
        </w:r>
      </w:hyperlink>
      <w:r w:rsidRPr="00BF3786">
        <w:rPr>
          <w:rFonts w:ascii="Arial" w:hAnsi="Arial" w:cs="Arial"/>
        </w:rPr>
        <w:t>.</w:t>
      </w:r>
    </w:p>
    <w:p w14:paraId="504264F4" w14:textId="77777777" w:rsidR="00FB7F4D" w:rsidRPr="00BF3786" w:rsidRDefault="00FB7F4D" w:rsidP="00FB7F4D">
      <w:pPr>
        <w:rPr>
          <w:rFonts w:ascii="Arial" w:hAnsi="Arial" w:cs="Arial"/>
        </w:rPr>
      </w:pPr>
    </w:p>
    <w:p w14:paraId="1E27D077" w14:textId="77777777" w:rsidR="00FB7F4D" w:rsidRPr="00BF3786" w:rsidRDefault="00FB7F4D" w:rsidP="00FB7F4D">
      <w:pPr>
        <w:rPr>
          <w:rFonts w:ascii="Arial" w:hAnsi="Arial" w:cs="Arial"/>
        </w:rPr>
      </w:pPr>
      <w:r w:rsidRPr="00BF3786">
        <w:rPr>
          <w:rFonts w:ascii="Arial" w:hAnsi="Arial" w:cs="Arial"/>
          <w:color w:val="222222"/>
          <w:shd w:val="clear" w:color="auto" w:fill="FFFFFF"/>
        </w:rPr>
        <w:t>Owen, C.M., 2021.</w:t>
      </w:r>
      <w:r w:rsidRPr="00BF3786">
        <w:rPr>
          <w:rStyle w:val="apple-converted-space"/>
          <w:rFonts w:ascii="Arial" w:hAnsi="Arial" w:cs="Arial"/>
          <w:color w:val="222222"/>
          <w:shd w:val="clear" w:color="auto" w:fill="FFFFFF"/>
        </w:rPr>
        <w:t> </w:t>
      </w:r>
      <w:r w:rsidRPr="00BF3786">
        <w:rPr>
          <w:rFonts w:ascii="Arial" w:hAnsi="Arial" w:cs="Arial"/>
          <w:i/>
          <w:iCs/>
          <w:color w:val="222222"/>
        </w:rPr>
        <w:t>An Exploration of the Potential Markers of Literacy Difficulties in Welsh-English Bilinguals</w:t>
      </w:r>
      <w:r w:rsidRPr="00BF3786">
        <w:rPr>
          <w:rFonts w:ascii="Arial" w:hAnsi="Arial" w:cs="Arial"/>
          <w:color w:val="222222"/>
          <w:shd w:val="clear" w:color="auto" w:fill="FFFFFF"/>
        </w:rPr>
        <w:t>. Bangor University (United Kingdom).</w:t>
      </w:r>
    </w:p>
    <w:p w14:paraId="78752750" w14:textId="77777777" w:rsidR="00FB7F4D" w:rsidRPr="00BF3786" w:rsidRDefault="00FB7F4D" w:rsidP="00FB7F4D">
      <w:pPr>
        <w:rPr>
          <w:rFonts w:ascii="Arial" w:hAnsi="Arial" w:cs="Arial"/>
        </w:rPr>
      </w:pPr>
    </w:p>
    <w:p w14:paraId="41723035" w14:textId="77777777" w:rsidR="00FB7F4D" w:rsidRDefault="00FB7F4D" w:rsidP="00FB7F4D">
      <w:pPr>
        <w:rPr>
          <w:rFonts w:ascii="Arial" w:hAnsi="Arial" w:cs="Arial"/>
        </w:rPr>
      </w:pPr>
      <w:proofErr w:type="spellStart"/>
      <w:r w:rsidRPr="00BF3786">
        <w:rPr>
          <w:rFonts w:ascii="Arial" w:hAnsi="Arial" w:cs="Arial"/>
        </w:rPr>
        <w:t>pediatric</w:t>
      </w:r>
      <w:proofErr w:type="spellEnd"/>
      <w:r w:rsidRPr="00BF3786">
        <w:rPr>
          <w:rFonts w:ascii="Arial" w:hAnsi="Arial" w:cs="Arial"/>
        </w:rPr>
        <w:t xml:space="preserve"> brain foundation. (2023). Child Cognitive Development: Essential Milestones and Strategies - pediatricbrainfoundation.org. [online] Available at: </w:t>
      </w:r>
      <w:hyperlink r:id="rId14" w:history="1">
        <w:r w:rsidRPr="00014E45">
          <w:rPr>
            <w:rStyle w:val="Hyperlink"/>
            <w:rFonts w:ascii="Arial" w:hAnsi="Arial" w:cs="Arial"/>
          </w:rPr>
          <w:t>https://pediatricbrainfoundation.org/child-cognitive-development/</w:t>
        </w:r>
      </w:hyperlink>
      <w:r w:rsidRPr="00BF3786">
        <w:rPr>
          <w:rFonts w:ascii="Arial" w:hAnsi="Arial" w:cs="Arial"/>
        </w:rPr>
        <w:t>.</w:t>
      </w:r>
    </w:p>
    <w:p w14:paraId="54B03CBE" w14:textId="77777777" w:rsidR="00FB7F4D" w:rsidRPr="00BF3786" w:rsidRDefault="00FB7F4D" w:rsidP="00FB7F4D">
      <w:pPr>
        <w:rPr>
          <w:rFonts w:ascii="Arial" w:hAnsi="Arial" w:cs="Arial"/>
        </w:rPr>
      </w:pPr>
    </w:p>
    <w:p w14:paraId="0817168D" w14:textId="77777777" w:rsidR="00FB7F4D" w:rsidRPr="00BF3786" w:rsidRDefault="00FB7F4D" w:rsidP="00FB7F4D">
      <w:pPr>
        <w:rPr>
          <w:rFonts w:ascii="Arial" w:hAnsi="Arial" w:cs="Arial"/>
        </w:rPr>
      </w:pPr>
      <w:proofErr w:type="spellStart"/>
      <w:r w:rsidRPr="00BF3786">
        <w:rPr>
          <w:rFonts w:ascii="Arial" w:hAnsi="Arial" w:cs="Arial"/>
        </w:rPr>
        <w:t>Popirtac</w:t>
      </w:r>
      <w:proofErr w:type="spellEnd"/>
      <w:r w:rsidRPr="00BF3786">
        <w:rPr>
          <w:rFonts w:ascii="Arial" w:hAnsi="Arial" w:cs="Arial"/>
        </w:rPr>
        <w:t>, F. (2022). 7 Reasons Why Community Involvement in Schools is Important. [online] SPARK. Available at: https://spark.school/community-involvement-in-school/.</w:t>
      </w:r>
    </w:p>
    <w:p w14:paraId="78C8C44F" w14:textId="77777777" w:rsidR="00FB7F4D" w:rsidRDefault="00FB7F4D" w:rsidP="00FB7F4D">
      <w:pPr>
        <w:rPr>
          <w:rFonts w:ascii="Arial" w:hAnsi="Arial" w:cs="Arial"/>
        </w:rPr>
      </w:pPr>
    </w:p>
    <w:p w14:paraId="49200788" w14:textId="77777777" w:rsidR="00FB7F4D" w:rsidRDefault="00FB7F4D" w:rsidP="00FB7F4D">
      <w:pPr>
        <w:rPr>
          <w:rFonts w:ascii="Arial" w:hAnsi="Arial" w:cs="Arial"/>
        </w:rPr>
      </w:pPr>
      <w:r w:rsidRPr="00BF3786">
        <w:rPr>
          <w:rFonts w:ascii="Arial" w:hAnsi="Arial" w:cs="Arial"/>
        </w:rPr>
        <w:t xml:space="preserve">Psychology, A.E. (2024). Ecological Theory: Bronfenbrenner’s Five Systems - Explore Psychology. [online] Explore Psychology. Available at: </w:t>
      </w:r>
      <w:hyperlink r:id="rId15" w:history="1">
        <w:r w:rsidRPr="00BF3786">
          <w:rPr>
            <w:rStyle w:val="Hyperlink"/>
            <w:rFonts w:ascii="Arial" w:hAnsi="Arial" w:cs="Arial"/>
          </w:rPr>
          <w:t>https://www.explorepsychology.com/ecological-theory/</w:t>
        </w:r>
      </w:hyperlink>
      <w:r w:rsidRPr="00BF3786">
        <w:rPr>
          <w:rFonts w:ascii="Arial" w:hAnsi="Arial" w:cs="Arial"/>
        </w:rPr>
        <w:t>.</w:t>
      </w:r>
    </w:p>
    <w:p w14:paraId="2B07C9E8" w14:textId="4248B18E" w:rsidR="00FB7F4D" w:rsidRPr="00BF3786" w:rsidRDefault="00FB7F4D" w:rsidP="00FB7F4D">
      <w:pPr>
        <w:pStyle w:val="NormalWeb"/>
        <w:rPr>
          <w:rFonts w:ascii="Arial" w:hAnsi="Arial" w:cs="Arial"/>
        </w:rPr>
      </w:pPr>
      <w:proofErr w:type="spellStart"/>
      <w:r w:rsidRPr="00BF3786">
        <w:rPr>
          <w:rFonts w:ascii="Arial" w:hAnsi="Arial" w:cs="Arial"/>
        </w:rPr>
        <w:t>Redknap</w:t>
      </w:r>
      <w:proofErr w:type="spellEnd"/>
      <w:r w:rsidRPr="00BF3786">
        <w:rPr>
          <w:rFonts w:ascii="Arial" w:hAnsi="Arial" w:cs="Arial"/>
        </w:rPr>
        <w:t xml:space="preserve">, C. (2013). </w:t>
      </w:r>
      <w:r w:rsidRPr="00BF3786">
        <w:rPr>
          <w:rFonts w:ascii="Arial" w:hAnsi="Arial" w:cs="Arial"/>
          <w:i/>
          <w:iCs/>
        </w:rPr>
        <w:t xml:space="preserve">Welsh Language Strategy Evaluation Framework. </w:t>
      </w:r>
      <w:r w:rsidRPr="00BF3786">
        <w:rPr>
          <w:rFonts w:ascii="Arial" w:hAnsi="Arial" w:cs="Arial"/>
        </w:rPr>
        <w:t>Welsh Government</w:t>
      </w:r>
    </w:p>
    <w:p w14:paraId="64D9A4EB" w14:textId="77777777" w:rsidR="00FB7F4D" w:rsidRPr="00BF3786" w:rsidRDefault="00FB7F4D" w:rsidP="00FB7F4D">
      <w:pPr>
        <w:rPr>
          <w:rFonts w:ascii="Arial" w:hAnsi="Arial" w:cs="Arial"/>
        </w:rPr>
      </w:pPr>
      <w:r w:rsidRPr="00BF3786">
        <w:rPr>
          <w:rFonts w:ascii="Arial" w:hAnsi="Arial" w:cs="Arial"/>
          <w:color w:val="222222"/>
          <w:shd w:val="clear" w:color="auto" w:fill="FFFFFF"/>
        </w:rPr>
        <w:t xml:space="preserve">Rhys, M. and Smith, K., 2022. 'Everything we do revolves around the exam': What are students’ perceptions and experiences of learning Welsh as a second language in </w:t>
      </w:r>
      <w:proofErr w:type="gramStart"/>
      <w:r w:rsidRPr="00BF3786">
        <w:rPr>
          <w:rFonts w:ascii="Arial" w:hAnsi="Arial" w:cs="Arial"/>
          <w:color w:val="222222"/>
          <w:shd w:val="clear" w:color="auto" w:fill="FFFFFF"/>
        </w:rPr>
        <w:t>Wales?.</w:t>
      </w:r>
      <w:proofErr w:type="gramEnd"/>
      <w:r w:rsidRPr="00BF3786">
        <w:rPr>
          <w:rStyle w:val="apple-converted-space"/>
          <w:rFonts w:ascii="Arial" w:hAnsi="Arial" w:cs="Arial"/>
          <w:color w:val="222222"/>
          <w:shd w:val="clear" w:color="auto" w:fill="FFFFFF"/>
        </w:rPr>
        <w:t> </w:t>
      </w:r>
      <w:r w:rsidRPr="00BF3786">
        <w:rPr>
          <w:rFonts w:ascii="Arial" w:hAnsi="Arial" w:cs="Arial"/>
          <w:i/>
          <w:iCs/>
          <w:color w:val="222222"/>
        </w:rPr>
        <w:t>Wales Journal of Education</w:t>
      </w:r>
      <w:r w:rsidRPr="00BF3786">
        <w:rPr>
          <w:rFonts w:ascii="Arial" w:hAnsi="Arial" w:cs="Arial"/>
          <w:color w:val="222222"/>
          <w:shd w:val="clear" w:color="auto" w:fill="FFFFFF"/>
        </w:rPr>
        <w:t>,</w:t>
      </w:r>
      <w:r w:rsidRPr="00BF3786">
        <w:rPr>
          <w:rStyle w:val="apple-converted-space"/>
          <w:rFonts w:ascii="Arial" w:hAnsi="Arial" w:cs="Arial"/>
          <w:color w:val="222222"/>
          <w:shd w:val="clear" w:color="auto" w:fill="FFFFFF"/>
        </w:rPr>
        <w:t> </w:t>
      </w:r>
      <w:r w:rsidRPr="00BF3786">
        <w:rPr>
          <w:rFonts w:ascii="Arial" w:hAnsi="Arial" w:cs="Arial"/>
          <w:i/>
          <w:iCs/>
          <w:color w:val="222222"/>
        </w:rPr>
        <w:t>24</w:t>
      </w:r>
      <w:r w:rsidRPr="00BF3786">
        <w:rPr>
          <w:rFonts w:ascii="Arial" w:hAnsi="Arial" w:cs="Arial"/>
          <w:color w:val="222222"/>
          <w:shd w:val="clear" w:color="auto" w:fill="FFFFFF"/>
        </w:rPr>
        <w:t>(1).</w:t>
      </w:r>
    </w:p>
    <w:p w14:paraId="0C98AAD5" w14:textId="77777777" w:rsidR="00FB7F4D" w:rsidRPr="00BF3786" w:rsidRDefault="00FB7F4D" w:rsidP="00FB7F4D">
      <w:pPr>
        <w:rPr>
          <w:rFonts w:ascii="Arial" w:hAnsi="Arial" w:cs="Arial"/>
        </w:rPr>
      </w:pPr>
      <w:proofErr w:type="spellStart"/>
      <w:proofErr w:type="gramStart"/>
      <w:r w:rsidRPr="00BF3786">
        <w:rPr>
          <w:rFonts w:ascii="Arial" w:hAnsi="Arial" w:cs="Arial"/>
        </w:rPr>
        <w:t>senedd.wales</w:t>
      </w:r>
      <w:proofErr w:type="spellEnd"/>
      <w:proofErr w:type="gramEnd"/>
      <w:r w:rsidRPr="00BF3786">
        <w:rPr>
          <w:rFonts w:ascii="Arial" w:hAnsi="Arial" w:cs="Arial"/>
        </w:rPr>
        <w:t>. (n.d.). Teaching of Welsh [online] Available at: https://senedd.wales/laid%20documents/cr-ld12870/cr-ld12870%20-e.pdf.</w:t>
      </w:r>
    </w:p>
    <w:p w14:paraId="57DE7097" w14:textId="77777777" w:rsidR="00FB7F4D" w:rsidRPr="00BF3786" w:rsidRDefault="00FB7F4D" w:rsidP="00FB7F4D">
      <w:pPr>
        <w:rPr>
          <w:rFonts w:ascii="Arial" w:hAnsi="Arial" w:cs="Arial"/>
          <w:color w:val="212226"/>
          <w:spacing w:val="-3"/>
          <w:shd w:val="clear" w:color="auto" w:fill="FFFFFF"/>
        </w:rPr>
      </w:pPr>
    </w:p>
    <w:p w14:paraId="0B922813" w14:textId="77777777" w:rsidR="00FB7F4D" w:rsidRPr="00BF3786" w:rsidRDefault="00FB7F4D" w:rsidP="00FB7F4D">
      <w:pPr>
        <w:rPr>
          <w:rFonts w:ascii="Arial" w:hAnsi="Arial" w:cs="Arial"/>
        </w:rPr>
      </w:pPr>
      <w:r w:rsidRPr="00350A37">
        <w:rPr>
          <w:rFonts w:ascii="Arial" w:hAnsi="Arial" w:cs="Arial"/>
          <w:color w:val="212226"/>
          <w:spacing w:val="-3"/>
          <w:shd w:val="clear" w:color="auto" w:fill="FFFFFF"/>
        </w:rPr>
        <w:t>Sheldon, S. B., &amp; Jung, S. B. (2015). </w:t>
      </w:r>
      <w:r w:rsidRPr="00350A37">
        <w:rPr>
          <w:rFonts w:ascii="Arial" w:hAnsi="Arial" w:cs="Arial"/>
          <w:i/>
          <w:iCs/>
          <w:color w:val="212226"/>
          <w:spacing w:val="-3"/>
          <w:bdr w:val="none" w:sz="0" w:space="0" w:color="auto" w:frame="1"/>
        </w:rPr>
        <w:t>The family engagement partnership: Student outcome evaluation. </w:t>
      </w:r>
      <w:r w:rsidRPr="00350A37">
        <w:rPr>
          <w:rFonts w:ascii="Arial" w:hAnsi="Arial" w:cs="Arial"/>
          <w:color w:val="212226"/>
          <w:spacing w:val="-3"/>
          <w:shd w:val="clear" w:color="auto" w:fill="FFFFFF"/>
        </w:rPr>
        <w:t>Johns Hopkins University, School of Education, Centre on School, Family, and Community Partnerships. </w:t>
      </w:r>
      <w:hyperlink r:id="rId16" w:history="1">
        <w:r w:rsidRPr="00350A37">
          <w:rPr>
            <w:rFonts w:ascii="Arial" w:hAnsi="Arial" w:cs="Arial"/>
            <w:color w:val="CE0000"/>
            <w:spacing w:val="-3"/>
            <w:u w:val="single"/>
            <w:bdr w:val="none" w:sz="0" w:space="0" w:color="auto" w:frame="1"/>
          </w:rPr>
          <w:t>https://www.researchgate.net/publication/319226886_The_Family_Engagement_Partnership_Student_Outcome_Evaluation</w:t>
        </w:r>
      </w:hyperlink>
    </w:p>
    <w:p w14:paraId="011824DE" w14:textId="77777777" w:rsidR="00FB7F4D" w:rsidRPr="00BF3786" w:rsidRDefault="00FB7F4D" w:rsidP="00FB7F4D">
      <w:pPr>
        <w:rPr>
          <w:rFonts w:ascii="Arial" w:hAnsi="Arial" w:cs="Arial"/>
        </w:rPr>
      </w:pPr>
    </w:p>
    <w:p w14:paraId="164B0276" w14:textId="77777777" w:rsidR="00FB7F4D" w:rsidRPr="00BF3786" w:rsidRDefault="00FB7F4D" w:rsidP="00FB7F4D">
      <w:pPr>
        <w:rPr>
          <w:rFonts w:ascii="Arial" w:hAnsi="Arial" w:cs="Arial"/>
          <w:color w:val="222222"/>
          <w:shd w:val="clear" w:color="auto" w:fill="FFFFFF"/>
        </w:rPr>
      </w:pPr>
      <w:r w:rsidRPr="00D87EB7">
        <w:rPr>
          <w:rFonts w:ascii="Arial" w:hAnsi="Arial" w:cs="Arial"/>
          <w:color w:val="222222"/>
          <w:shd w:val="clear" w:color="auto" w:fill="FFFFFF"/>
        </w:rPr>
        <w:lastRenderedPageBreak/>
        <w:t xml:space="preserve">Singh, N. and </w:t>
      </w:r>
      <w:proofErr w:type="spellStart"/>
      <w:r w:rsidRPr="00D87EB7">
        <w:rPr>
          <w:rFonts w:ascii="Arial" w:hAnsi="Arial" w:cs="Arial"/>
          <w:color w:val="222222"/>
          <w:shd w:val="clear" w:color="auto" w:fill="FFFFFF"/>
        </w:rPr>
        <w:t>Kosi</w:t>
      </w:r>
      <w:proofErr w:type="spellEnd"/>
      <w:r w:rsidRPr="00D87EB7">
        <w:rPr>
          <w:rFonts w:ascii="Arial" w:hAnsi="Arial" w:cs="Arial"/>
          <w:color w:val="222222"/>
          <w:shd w:val="clear" w:color="auto" w:fill="FFFFFF"/>
        </w:rPr>
        <w:t>–</w:t>
      </w:r>
      <w:proofErr w:type="spellStart"/>
      <w:r w:rsidRPr="00D87EB7">
        <w:rPr>
          <w:rFonts w:ascii="Arial" w:hAnsi="Arial" w:cs="Arial"/>
          <w:color w:val="222222"/>
          <w:shd w:val="clear" w:color="auto" w:fill="FFFFFF"/>
        </w:rPr>
        <w:t>Katarmal</w:t>
      </w:r>
      <w:proofErr w:type="spellEnd"/>
      <w:r w:rsidRPr="00D87EB7">
        <w:rPr>
          <w:rFonts w:ascii="Arial" w:hAnsi="Arial" w:cs="Arial"/>
          <w:color w:val="222222"/>
          <w:shd w:val="clear" w:color="auto" w:fill="FFFFFF"/>
        </w:rPr>
        <w:t>, A., 2009. SWOT analysis–a useful tool for community vision. </w:t>
      </w:r>
      <w:proofErr w:type="gramStart"/>
      <w:r w:rsidRPr="00D87EB7">
        <w:rPr>
          <w:rFonts w:ascii="Arial" w:hAnsi="Arial" w:cs="Arial"/>
          <w:i/>
          <w:iCs/>
          <w:color w:val="222222"/>
        </w:rPr>
        <w:t>Researcher,</w:t>
      </w:r>
      <w:r w:rsidRPr="00D87EB7">
        <w:rPr>
          <w:rFonts w:ascii="Arial" w:hAnsi="Arial" w:cs="Arial"/>
          <w:color w:val="222222"/>
          <w:shd w:val="clear" w:color="auto" w:fill="FFFFFF"/>
        </w:rPr>
        <w:t>,</w:t>
      </w:r>
      <w:proofErr w:type="gramEnd"/>
      <w:r w:rsidRPr="00D87EB7">
        <w:rPr>
          <w:rFonts w:ascii="Arial" w:hAnsi="Arial" w:cs="Arial"/>
          <w:color w:val="222222"/>
          <w:shd w:val="clear" w:color="auto" w:fill="FFFFFF"/>
        </w:rPr>
        <w:t> </w:t>
      </w:r>
      <w:r w:rsidRPr="00D87EB7">
        <w:rPr>
          <w:rFonts w:ascii="Arial" w:hAnsi="Arial" w:cs="Arial"/>
          <w:i/>
          <w:iCs/>
          <w:color w:val="222222"/>
        </w:rPr>
        <w:t>1</w:t>
      </w:r>
      <w:r w:rsidRPr="00D87EB7">
        <w:rPr>
          <w:rFonts w:ascii="Arial" w:hAnsi="Arial" w:cs="Arial"/>
          <w:color w:val="222222"/>
          <w:shd w:val="clear" w:color="auto" w:fill="FFFFFF"/>
        </w:rPr>
        <w:t>, pp.25-27.</w:t>
      </w:r>
    </w:p>
    <w:p w14:paraId="56AA29FB" w14:textId="77777777" w:rsidR="00FB7F4D" w:rsidRPr="00BF3786" w:rsidRDefault="00FB7F4D" w:rsidP="00FB7F4D">
      <w:pPr>
        <w:rPr>
          <w:rFonts w:ascii="Arial" w:hAnsi="Arial" w:cs="Arial"/>
          <w:color w:val="222222"/>
          <w:shd w:val="clear" w:color="auto" w:fill="FFFFFF"/>
        </w:rPr>
      </w:pPr>
    </w:p>
    <w:p w14:paraId="5919619B" w14:textId="77777777" w:rsidR="00FB7F4D" w:rsidRPr="00D87EB7" w:rsidRDefault="00FB7F4D" w:rsidP="00FB7F4D">
      <w:pPr>
        <w:spacing w:after="120"/>
        <w:rPr>
          <w:rFonts w:ascii="Arial" w:eastAsiaTheme="minorHAnsi" w:hAnsi="Arial" w:cs="Arial"/>
          <w:lang w:eastAsia="en-US"/>
        </w:rPr>
      </w:pPr>
      <w:r w:rsidRPr="00BF3786">
        <w:rPr>
          <w:rFonts w:ascii="Arial" w:hAnsi="Arial" w:cs="Arial"/>
        </w:rPr>
        <w:t>The University of Edinburgh. (2019). Strengths and weaknesses. [online] Available at: https://www.ed.ac.uk/reflection/reflectors-toolkit/self-awareness/strengths-weaknesses.</w:t>
      </w:r>
    </w:p>
    <w:p w14:paraId="3DC24A2E" w14:textId="77777777" w:rsidR="00FB7F4D" w:rsidRPr="00BF3786" w:rsidRDefault="00FB7F4D" w:rsidP="00FB7F4D">
      <w:pPr>
        <w:pStyle w:val="NormalWeb"/>
        <w:rPr>
          <w:rFonts w:ascii="Arial" w:hAnsi="Arial" w:cs="Arial"/>
        </w:rPr>
      </w:pPr>
      <w:r w:rsidRPr="00BF3786">
        <w:rPr>
          <w:rFonts w:ascii="Arial" w:hAnsi="Arial" w:cs="Arial"/>
        </w:rPr>
        <w:t xml:space="preserve">Tracey, S. J. (2013). </w:t>
      </w:r>
      <w:r w:rsidRPr="00BF3786">
        <w:rPr>
          <w:rFonts w:ascii="Arial" w:hAnsi="Arial" w:cs="Arial"/>
          <w:i/>
          <w:iCs/>
        </w:rPr>
        <w:t>Qualitative Research Methods: Collecting Evidence, Crafting Analysis, Communicating Impact</w:t>
      </w:r>
      <w:r w:rsidRPr="00BF3786">
        <w:rPr>
          <w:rFonts w:ascii="Arial" w:hAnsi="Arial" w:cs="Arial"/>
        </w:rPr>
        <w:t xml:space="preserve">. Chichester: Wiley-Blackwell. </w:t>
      </w:r>
    </w:p>
    <w:p w14:paraId="61A49C81" w14:textId="77777777" w:rsidR="00FB7F4D" w:rsidRPr="00BF3786" w:rsidRDefault="00FB7F4D" w:rsidP="00FB7F4D">
      <w:pPr>
        <w:pStyle w:val="NormalWeb"/>
        <w:rPr>
          <w:rFonts w:ascii="Arial" w:hAnsi="Arial" w:cs="Arial"/>
        </w:rPr>
      </w:pPr>
      <w:r w:rsidRPr="00BF3786">
        <w:rPr>
          <w:rFonts w:ascii="Arial" w:hAnsi="Arial" w:cs="Arial"/>
        </w:rPr>
        <w:t xml:space="preserve">University of Wales, Trinity St David (2023). </w:t>
      </w:r>
      <w:proofErr w:type="spellStart"/>
      <w:r w:rsidRPr="00BF3786">
        <w:rPr>
          <w:rFonts w:ascii="Arial" w:hAnsi="Arial" w:cs="Arial"/>
        </w:rPr>
        <w:t>Cynefin</w:t>
      </w:r>
      <w:proofErr w:type="spellEnd"/>
      <w:r w:rsidRPr="00BF3786">
        <w:rPr>
          <w:rFonts w:ascii="Arial" w:hAnsi="Arial" w:cs="Arial"/>
        </w:rPr>
        <w:t xml:space="preserve">. In </w:t>
      </w:r>
      <w:r w:rsidRPr="00BF3786">
        <w:rPr>
          <w:rFonts w:ascii="Arial" w:hAnsi="Arial" w:cs="Arial"/>
          <w:i/>
          <w:iCs/>
        </w:rPr>
        <w:t xml:space="preserve">Welsh-English / English-Welsh On-line Diction- </w:t>
      </w:r>
      <w:proofErr w:type="spellStart"/>
      <w:r w:rsidRPr="00BF3786">
        <w:rPr>
          <w:rFonts w:ascii="Arial" w:hAnsi="Arial" w:cs="Arial"/>
          <w:i/>
          <w:iCs/>
        </w:rPr>
        <w:t>ary</w:t>
      </w:r>
      <w:proofErr w:type="spellEnd"/>
      <w:r w:rsidRPr="00BF3786">
        <w:rPr>
          <w:rFonts w:ascii="Arial" w:hAnsi="Arial" w:cs="Arial"/>
          <w:i/>
          <w:iCs/>
        </w:rPr>
        <w:t>. University of Wales</w:t>
      </w:r>
      <w:r w:rsidRPr="00BF3786">
        <w:rPr>
          <w:rFonts w:ascii="Arial" w:hAnsi="Arial" w:cs="Arial"/>
        </w:rPr>
        <w:t>. Accessed 20</w:t>
      </w:r>
      <w:r w:rsidRPr="00BF3786">
        <w:rPr>
          <w:rFonts w:ascii="Arial" w:hAnsi="Arial" w:cs="Arial"/>
          <w:vertAlign w:val="superscript"/>
        </w:rPr>
        <w:t>th</w:t>
      </w:r>
      <w:r w:rsidRPr="00BF3786">
        <w:rPr>
          <w:rFonts w:ascii="Arial" w:hAnsi="Arial" w:cs="Arial"/>
        </w:rPr>
        <w:t xml:space="preserve"> April </w:t>
      </w:r>
      <w:proofErr w:type="gramStart"/>
      <w:r w:rsidRPr="00BF3786">
        <w:rPr>
          <w:rFonts w:ascii="Arial" w:hAnsi="Arial" w:cs="Arial"/>
        </w:rPr>
        <w:t>2024 ,</w:t>
      </w:r>
      <w:proofErr w:type="gramEnd"/>
      <w:r w:rsidRPr="00BF3786">
        <w:rPr>
          <w:rFonts w:ascii="Arial" w:hAnsi="Arial" w:cs="Arial"/>
        </w:rPr>
        <w:t xml:space="preserve"> from, </w:t>
      </w:r>
      <w:r w:rsidRPr="00BF3786">
        <w:rPr>
          <w:rFonts w:ascii="Arial" w:hAnsi="Arial" w:cs="Arial"/>
          <w:color w:val="0000FF"/>
        </w:rPr>
        <w:t>https://geiriadur.uwtsd.ac.uk/index</w:t>
      </w:r>
      <w:r w:rsidRPr="00BF3786">
        <w:rPr>
          <w:rFonts w:ascii="Arial" w:hAnsi="Arial" w:cs="Arial"/>
        </w:rPr>
        <w:t xml:space="preserve">php? page=ateb&amp;term=CYNEFIN&amp;direction=we&amp;type=all&amp;whichpart=exact&amp;search=#ateb_top. </w:t>
      </w:r>
    </w:p>
    <w:tbl>
      <w:tblPr>
        <w:tblW w:w="6564" w:type="dxa"/>
        <w:tblCellMar>
          <w:left w:w="0" w:type="dxa"/>
          <w:right w:w="0" w:type="dxa"/>
        </w:tblCellMar>
        <w:tblLook w:val="04A0" w:firstRow="1" w:lastRow="0" w:firstColumn="1" w:lastColumn="0" w:noHBand="0" w:noVBand="1"/>
      </w:tblPr>
      <w:tblGrid>
        <w:gridCol w:w="6564"/>
      </w:tblGrid>
      <w:tr w:rsidR="00FB7F4D" w:rsidRPr="00BF3786" w14:paraId="51F75E7C" w14:textId="77777777" w:rsidTr="00451EB2">
        <w:tc>
          <w:tcPr>
            <w:tcW w:w="0" w:type="auto"/>
            <w:vAlign w:val="center"/>
            <w:hideMark/>
          </w:tcPr>
          <w:p w14:paraId="0314D9E2" w14:textId="77777777" w:rsidR="00FB7F4D" w:rsidRPr="00BF3786" w:rsidRDefault="00FB7F4D" w:rsidP="00451EB2">
            <w:pPr>
              <w:rPr>
                <w:rFonts w:ascii="Arial" w:hAnsi="Arial" w:cs="Arial"/>
              </w:rPr>
            </w:pPr>
          </w:p>
        </w:tc>
      </w:tr>
      <w:tr w:rsidR="00FB7F4D" w:rsidRPr="00BF3786" w14:paraId="3E86C5E4" w14:textId="77777777" w:rsidTr="00451EB2">
        <w:tc>
          <w:tcPr>
            <w:tcW w:w="0" w:type="auto"/>
            <w:tcMar>
              <w:top w:w="120" w:type="dxa"/>
              <w:left w:w="0" w:type="dxa"/>
              <w:bottom w:w="120" w:type="dxa"/>
              <w:right w:w="0" w:type="dxa"/>
            </w:tcMar>
            <w:hideMark/>
          </w:tcPr>
          <w:p w14:paraId="19F09B69" w14:textId="77777777" w:rsidR="00FB7F4D" w:rsidRPr="00BF3786" w:rsidRDefault="00FB7F4D" w:rsidP="00451EB2">
            <w:pPr>
              <w:rPr>
                <w:rFonts w:ascii="Arial" w:hAnsi="Arial" w:cs="Arial"/>
                <w:color w:val="222222"/>
              </w:rPr>
            </w:pPr>
            <w:r w:rsidRPr="00BF3786">
              <w:rPr>
                <w:rFonts w:ascii="Arial" w:hAnsi="Arial" w:cs="Arial"/>
                <w:color w:val="222222"/>
              </w:rPr>
              <w:t>Vygotsky, L. and Cole, M., 2018. Lev Vygotsky: Learning and social constructivism.</w:t>
            </w:r>
            <w:r w:rsidRPr="00BF3786">
              <w:rPr>
                <w:rStyle w:val="apple-converted-space"/>
                <w:rFonts w:ascii="Arial" w:hAnsi="Arial" w:cs="Arial"/>
                <w:color w:val="222222"/>
              </w:rPr>
              <w:t> </w:t>
            </w:r>
            <w:r w:rsidRPr="00BF3786">
              <w:rPr>
                <w:rFonts w:ascii="Arial" w:hAnsi="Arial" w:cs="Arial"/>
                <w:i/>
                <w:iCs/>
                <w:color w:val="222222"/>
              </w:rPr>
              <w:t>Learning Theories for Early Years Practice. UK: SAGE Publications Inc</w:t>
            </w:r>
            <w:r w:rsidRPr="00BF3786">
              <w:rPr>
                <w:rFonts w:ascii="Arial" w:hAnsi="Arial" w:cs="Arial"/>
                <w:color w:val="222222"/>
              </w:rPr>
              <w:t>, pp.68-73.</w:t>
            </w:r>
          </w:p>
        </w:tc>
      </w:tr>
    </w:tbl>
    <w:p w14:paraId="53627EE3" w14:textId="77777777" w:rsidR="00FB7F4D" w:rsidRPr="00BF3786" w:rsidRDefault="00FB7F4D" w:rsidP="00FB7F4D">
      <w:pPr>
        <w:rPr>
          <w:rFonts w:ascii="Arial" w:hAnsi="Arial" w:cs="Arial"/>
        </w:rPr>
      </w:pPr>
      <w:proofErr w:type="spellStart"/>
      <w:r w:rsidRPr="00BF3786">
        <w:rPr>
          <w:rFonts w:ascii="Arial" w:hAnsi="Arial" w:cs="Arial"/>
          <w:color w:val="222222"/>
          <w:shd w:val="clear" w:color="auto" w:fill="FFFFFF"/>
        </w:rPr>
        <w:t>Wapling</w:t>
      </w:r>
      <w:proofErr w:type="spellEnd"/>
      <w:r w:rsidRPr="00BF3786">
        <w:rPr>
          <w:rFonts w:ascii="Arial" w:hAnsi="Arial" w:cs="Arial"/>
          <w:color w:val="222222"/>
          <w:shd w:val="clear" w:color="auto" w:fill="FFFFFF"/>
        </w:rPr>
        <w:t xml:space="preserve">, L., 2016. Inclusive education and children with disabilities: Quality education for all in </w:t>
      </w:r>
      <w:proofErr w:type="gramStart"/>
      <w:r w:rsidRPr="00BF3786">
        <w:rPr>
          <w:rFonts w:ascii="Arial" w:hAnsi="Arial" w:cs="Arial"/>
          <w:color w:val="222222"/>
          <w:shd w:val="clear" w:color="auto" w:fill="FFFFFF"/>
        </w:rPr>
        <w:t>low and middle income</w:t>
      </w:r>
      <w:proofErr w:type="gramEnd"/>
      <w:r w:rsidRPr="00BF3786">
        <w:rPr>
          <w:rFonts w:ascii="Arial" w:hAnsi="Arial" w:cs="Arial"/>
          <w:color w:val="222222"/>
          <w:shd w:val="clear" w:color="auto" w:fill="FFFFFF"/>
        </w:rPr>
        <w:t xml:space="preserve"> countries.</w:t>
      </w:r>
      <w:r w:rsidRPr="00BF3786">
        <w:rPr>
          <w:rStyle w:val="apple-converted-space"/>
          <w:rFonts w:ascii="Arial" w:hAnsi="Arial" w:cs="Arial"/>
          <w:color w:val="222222"/>
          <w:shd w:val="clear" w:color="auto" w:fill="FFFFFF"/>
        </w:rPr>
        <w:t> </w:t>
      </w:r>
      <w:r w:rsidRPr="00BF3786">
        <w:rPr>
          <w:rFonts w:ascii="Arial" w:hAnsi="Arial" w:cs="Arial"/>
          <w:i/>
          <w:iCs/>
          <w:color w:val="222222"/>
        </w:rPr>
        <w:t xml:space="preserve">Retrieved from www@ </w:t>
      </w:r>
      <w:proofErr w:type="spellStart"/>
      <w:r w:rsidRPr="00BF3786">
        <w:rPr>
          <w:rFonts w:ascii="Arial" w:hAnsi="Arial" w:cs="Arial"/>
          <w:i/>
          <w:iCs/>
          <w:color w:val="222222"/>
        </w:rPr>
        <w:t>cbm</w:t>
      </w:r>
      <w:proofErr w:type="spellEnd"/>
      <w:r w:rsidRPr="00BF3786">
        <w:rPr>
          <w:rFonts w:ascii="Arial" w:hAnsi="Arial" w:cs="Arial"/>
          <w:i/>
          <w:iCs/>
          <w:color w:val="222222"/>
        </w:rPr>
        <w:t>. org</w:t>
      </w:r>
      <w:r w:rsidRPr="00BF3786">
        <w:rPr>
          <w:rFonts w:ascii="Arial" w:hAnsi="Arial" w:cs="Arial"/>
          <w:color w:val="222222"/>
          <w:shd w:val="clear" w:color="auto" w:fill="FFFFFF"/>
        </w:rPr>
        <w:t>.</w:t>
      </w:r>
    </w:p>
    <w:p w14:paraId="04AABA1D" w14:textId="77777777" w:rsidR="00FB7F4D" w:rsidRDefault="00FB7F4D" w:rsidP="00FB7F4D">
      <w:pPr>
        <w:rPr>
          <w:rFonts w:ascii="Arial" w:hAnsi="Arial" w:cs="Arial"/>
          <w:color w:val="000000" w:themeColor="text1"/>
          <w:shd w:val="clear" w:color="auto" w:fill="FFFFFF"/>
        </w:rPr>
      </w:pPr>
    </w:p>
    <w:p w14:paraId="24B29060" w14:textId="77777777" w:rsidR="00FB7F4D" w:rsidRPr="00850025" w:rsidRDefault="00FB7F4D" w:rsidP="00FB7F4D">
      <w:pPr>
        <w:rPr>
          <w:rFonts w:ascii="Arial" w:hAnsi="Arial" w:cs="Arial"/>
          <w:color w:val="000000" w:themeColor="text1"/>
        </w:rPr>
      </w:pPr>
      <w:proofErr w:type="spellStart"/>
      <w:r w:rsidRPr="00850025">
        <w:rPr>
          <w:rFonts w:ascii="Arial" w:hAnsi="Arial" w:cs="Arial"/>
          <w:color w:val="000000" w:themeColor="text1"/>
          <w:shd w:val="clear" w:color="auto" w:fill="FFFFFF"/>
        </w:rPr>
        <w:t>Watharow</w:t>
      </w:r>
      <w:proofErr w:type="spellEnd"/>
      <w:r w:rsidRPr="00850025">
        <w:rPr>
          <w:rFonts w:ascii="Arial" w:hAnsi="Arial" w:cs="Arial"/>
          <w:color w:val="000000" w:themeColor="text1"/>
          <w:shd w:val="clear" w:color="auto" w:fill="FFFFFF"/>
        </w:rPr>
        <w:t>, A., &amp; Wayland, S. (2022). Making Qualitative Research Inclusive: Methodological Insights in Disability Research.</w:t>
      </w:r>
      <w:r w:rsidRPr="00850025">
        <w:rPr>
          <w:rStyle w:val="apple-converted-space"/>
          <w:rFonts w:ascii="Arial" w:hAnsi="Arial" w:cs="Arial"/>
          <w:color w:val="000000" w:themeColor="text1"/>
          <w:shd w:val="clear" w:color="auto" w:fill="FFFFFF"/>
        </w:rPr>
        <w:t> </w:t>
      </w:r>
      <w:r w:rsidRPr="00850025">
        <w:rPr>
          <w:rFonts w:ascii="Arial" w:hAnsi="Arial" w:cs="Arial"/>
          <w:i/>
          <w:iCs/>
          <w:color w:val="000000" w:themeColor="text1"/>
        </w:rPr>
        <w:t>International Journal of Qualitative Methods</w:t>
      </w:r>
      <w:r w:rsidRPr="00850025">
        <w:rPr>
          <w:rFonts w:ascii="Arial" w:hAnsi="Arial" w:cs="Arial"/>
          <w:color w:val="000000" w:themeColor="text1"/>
          <w:shd w:val="clear" w:color="auto" w:fill="FFFFFF"/>
        </w:rPr>
        <w:t>,</w:t>
      </w:r>
      <w:r w:rsidRPr="00850025">
        <w:rPr>
          <w:rStyle w:val="apple-converted-space"/>
          <w:rFonts w:ascii="Arial" w:hAnsi="Arial" w:cs="Arial"/>
          <w:color w:val="000000" w:themeColor="text1"/>
          <w:shd w:val="clear" w:color="auto" w:fill="FFFFFF"/>
        </w:rPr>
        <w:t> </w:t>
      </w:r>
      <w:r w:rsidRPr="00850025">
        <w:rPr>
          <w:rFonts w:ascii="Arial" w:hAnsi="Arial" w:cs="Arial"/>
          <w:i/>
          <w:iCs/>
          <w:color w:val="000000" w:themeColor="text1"/>
        </w:rPr>
        <w:t>21</w:t>
      </w:r>
      <w:r w:rsidRPr="00850025">
        <w:rPr>
          <w:rFonts w:ascii="Arial" w:hAnsi="Arial" w:cs="Arial"/>
          <w:color w:val="000000" w:themeColor="text1"/>
          <w:shd w:val="clear" w:color="auto" w:fill="FFFFFF"/>
        </w:rPr>
        <w:t>.</w:t>
      </w:r>
    </w:p>
    <w:p w14:paraId="7159824C" w14:textId="77777777" w:rsidR="00FB7F4D" w:rsidRPr="00BF3786" w:rsidRDefault="00FB7F4D" w:rsidP="00FB7F4D">
      <w:pPr>
        <w:rPr>
          <w:rFonts w:ascii="Arial" w:hAnsi="Arial" w:cs="Arial"/>
        </w:rPr>
      </w:pPr>
    </w:p>
    <w:p w14:paraId="11E88C22" w14:textId="77777777" w:rsidR="00FB7F4D" w:rsidRPr="00BF3786" w:rsidRDefault="00FB7F4D" w:rsidP="00FB7F4D">
      <w:pPr>
        <w:rPr>
          <w:rFonts w:ascii="Arial" w:hAnsi="Arial" w:cs="Arial"/>
        </w:rPr>
      </w:pPr>
      <w:r w:rsidRPr="00BF3786">
        <w:rPr>
          <w:rFonts w:ascii="Arial" w:hAnsi="Arial" w:cs="Arial"/>
        </w:rPr>
        <w:t>Welsh Government (2016). </w:t>
      </w:r>
      <w:proofErr w:type="spellStart"/>
      <w:r w:rsidRPr="00BF3786">
        <w:rPr>
          <w:rFonts w:ascii="Arial" w:hAnsi="Arial" w:cs="Arial"/>
        </w:rPr>
        <w:t>FaCE</w:t>
      </w:r>
      <w:proofErr w:type="spellEnd"/>
      <w:r w:rsidRPr="00BF3786">
        <w:rPr>
          <w:rFonts w:ascii="Arial" w:hAnsi="Arial" w:cs="Arial"/>
        </w:rPr>
        <w:t xml:space="preserve"> the challenge together: Family and community engagement toolkit for schools in Wales Main guidance Family and community engagement toolkit. [online] Available at: </w:t>
      </w:r>
      <w:hyperlink r:id="rId17" w:history="1">
        <w:r w:rsidRPr="00BF3786">
          <w:rPr>
            <w:rStyle w:val="Hyperlink"/>
            <w:rFonts w:ascii="Arial" w:hAnsi="Arial" w:cs="Arial"/>
          </w:rPr>
          <w:t>https://www.gov.wales/sites/default/files/publications/2018-12/face-the-challenge-together-family-and-community-engagement-toolkit-for-schools-in-wales-main-guidance.pdf</w:t>
        </w:r>
      </w:hyperlink>
      <w:r w:rsidRPr="00BF3786">
        <w:rPr>
          <w:rFonts w:ascii="Arial" w:hAnsi="Arial" w:cs="Arial"/>
        </w:rPr>
        <w:t xml:space="preserve">. </w:t>
      </w:r>
    </w:p>
    <w:p w14:paraId="2154A4D5" w14:textId="77777777" w:rsidR="00FB7F4D" w:rsidRPr="00BF3786" w:rsidRDefault="00FB7F4D" w:rsidP="00FB7F4D">
      <w:pPr>
        <w:rPr>
          <w:rFonts w:ascii="Arial" w:hAnsi="Arial" w:cs="Arial"/>
        </w:rPr>
      </w:pPr>
    </w:p>
    <w:p w14:paraId="474446DC" w14:textId="77777777" w:rsidR="00FB7F4D" w:rsidRPr="00BF3786" w:rsidRDefault="00FB7F4D" w:rsidP="00FB7F4D">
      <w:pPr>
        <w:rPr>
          <w:rFonts w:ascii="Arial" w:hAnsi="Arial" w:cs="Arial"/>
        </w:rPr>
      </w:pPr>
      <w:r w:rsidRPr="00BF3786">
        <w:rPr>
          <w:rFonts w:ascii="Arial" w:hAnsi="Arial" w:cs="Arial"/>
        </w:rPr>
        <w:t xml:space="preserve">Welsh Government (2017). Cymraeg 2050 A million Welsh speakers. [online] Available at: </w:t>
      </w:r>
      <w:hyperlink r:id="rId18" w:history="1">
        <w:r w:rsidRPr="00BF3786">
          <w:rPr>
            <w:rStyle w:val="Hyperlink"/>
            <w:rFonts w:ascii="Arial" w:hAnsi="Arial" w:cs="Arial"/>
          </w:rPr>
          <w:t>https://www.gov.wales/sites/default/files/publications/2018-12/cymraeg-2050-welsh-language-strategy.pdf</w:t>
        </w:r>
      </w:hyperlink>
      <w:r w:rsidRPr="00BF3786">
        <w:rPr>
          <w:rFonts w:ascii="Arial" w:hAnsi="Arial" w:cs="Arial"/>
        </w:rPr>
        <w:t xml:space="preserve">. </w:t>
      </w:r>
    </w:p>
    <w:p w14:paraId="215F4AB4" w14:textId="77777777" w:rsidR="00FB7F4D" w:rsidRPr="00BF3786" w:rsidRDefault="00FB7F4D" w:rsidP="00FB7F4D">
      <w:pPr>
        <w:rPr>
          <w:rFonts w:ascii="Arial" w:hAnsi="Arial" w:cs="Arial"/>
        </w:rPr>
      </w:pPr>
    </w:p>
    <w:p w14:paraId="5FC19AA1" w14:textId="77777777" w:rsidR="00FB7F4D" w:rsidRPr="00BF3786" w:rsidRDefault="00FB7F4D" w:rsidP="00FB7F4D">
      <w:pPr>
        <w:rPr>
          <w:rFonts w:ascii="Arial" w:hAnsi="Arial" w:cs="Arial"/>
        </w:rPr>
      </w:pPr>
      <w:r w:rsidRPr="00BF3786">
        <w:rPr>
          <w:rFonts w:ascii="Arial" w:hAnsi="Arial" w:cs="Arial"/>
        </w:rPr>
        <w:t>Welsh Government (2023). Annex 3: Developing Family Engagement in Community Focused Schools [HTML]. [online] GOV.WALES. Available at: https://www.gov.wales/annex-3-developing-family-engagement-community-focused-schools-html.</w:t>
      </w:r>
    </w:p>
    <w:p w14:paraId="2155F805" w14:textId="77777777" w:rsidR="00FB7F4D" w:rsidRPr="00BF3786" w:rsidRDefault="00FB7F4D" w:rsidP="00FB7F4D">
      <w:pPr>
        <w:rPr>
          <w:rFonts w:ascii="Arial" w:hAnsi="Arial" w:cs="Arial"/>
        </w:rPr>
      </w:pPr>
    </w:p>
    <w:p w14:paraId="7A189002" w14:textId="77777777" w:rsidR="00FB7F4D" w:rsidRPr="00BF3786" w:rsidRDefault="00FB7F4D" w:rsidP="00FB7F4D">
      <w:pPr>
        <w:rPr>
          <w:rFonts w:ascii="Arial" w:hAnsi="Arial" w:cs="Arial"/>
        </w:rPr>
      </w:pPr>
      <w:r w:rsidRPr="00BF3786">
        <w:rPr>
          <w:rFonts w:ascii="Arial" w:hAnsi="Arial" w:cs="Arial"/>
        </w:rPr>
        <w:t xml:space="preserve">Welsh Government (2023). Our national mission: high standards and aspirations for all [HTML] | GOV.WALES. [online] www.gov.wales. Available at: </w:t>
      </w:r>
      <w:hyperlink r:id="rId19" w:history="1">
        <w:r w:rsidRPr="00BF3786">
          <w:rPr>
            <w:rStyle w:val="Hyperlink"/>
            <w:rFonts w:ascii="Arial" w:hAnsi="Arial" w:cs="Arial"/>
          </w:rPr>
          <w:t>https://www.gov.wales/our-national-mission-high-standards-and-aspirations-all-html</w:t>
        </w:r>
      </w:hyperlink>
      <w:r w:rsidRPr="00BF3786">
        <w:rPr>
          <w:rFonts w:ascii="Arial" w:hAnsi="Arial" w:cs="Arial"/>
        </w:rPr>
        <w:t xml:space="preserve">. </w:t>
      </w:r>
    </w:p>
    <w:p w14:paraId="1B59A5C6" w14:textId="77777777" w:rsidR="00FB7F4D" w:rsidRPr="00BF3786" w:rsidRDefault="00FB7F4D" w:rsidP="00FB7F4D">
      <w:pPr>
        <w:rPr>
          <w:rFonts w:ascii="Arial" w:hAnsi="Arial" w:cs="Arial"/>
        </w:rPr>
      </w:pPr>
    </w:p>
    <w:p w14:paraId="593958F2" w14:textId="77777777" w:rsidR="00FB7F4D" w:rsidRPr="00BF3786" w:rsidRDefault="00FB7F4D" w:rsidP="00FB7F4D">
      <w:pPr>
        <w:rPr>
          <w:rFonts w:ascii="Arial" w:hAnsi="Arial" w:cs="Arial"/>
        </w:rPr>
      </w:pPr>
      <w:r w:rsidRPr="00BF3786">
        <w:rPr>
          <w:rFonts w:ascii="Arial" w:hAnsi="Arial" w:cs="Arial"/>
        </w:rPr>
        <w:lastRenderedPageBreak/>
        <w:t>www.gov.wales. (2024). Belonging, engaging and participating | GOV.WALES. [online] Available at: https://www.gov.wales/belonging-engaging-and-participating [Accessed 12 May 2024].</w:t>
      </w:r>
    </w:p>
    <w:p w14:paraId="081628B7" w14:textId="77777777" w:rsidR="00FB7F4D" w:rsidRDefault="00FB7F4D" w:rsidP="00FB7F4D">
      <w:pPr>
        <w:rPr>
          <w:rFonts w:ascii="Arial" w:hAnsi="Arial" w:cs="Arial"/>
        </w:rPr>
      </w:pPr>
    </w:p>
    <w:p w14:paraId="55249E11" w14:textId="77777777" w:rsidR="00FB7F4D" w:rsidRPr="00BF3786" w:rsidRDefault="00FB7F4D" w:rsidP="00FB7F4D">
      <w:pPr>
        <w:rPr>
          <w:rFonts w:ascii="Arial" w:hAnsi="Arial" w:cs="Arial"/>
        </w:rPr>
      </w:pPr>
      <w:r w:rsidRPr="00BF3786">
        <w:rPr>
          <w:rFonts w:ascii="Arial" w:hAnsi="Arial" w:cs="Arial"/>
        </w:rPr>
        <w:t xml:space="preserve">www.bera.ac.uk. (n.d.). Why family engagement is crucial for schools and children. [online] Available at: https://www.bera.ac.uk/blog/why-family-engagement-is-crucial-for-schools-and-children#:~:text=Teachers%20need%20to%20take%20time [Accessed 29 Apr. 2024]. </w:t>
      </w:r>
    </w:p>
    <w:p w14:paraId="78D0C4BE" w14:textId="77777777" w:rsidR="00FB7F4D" w:rsidRDefault="00FB7F4D" w:rsidP="00FB7F4D">
      <w:pPr>
        <w:rPr>
          <w:rFonts w:ascii="Arial" w:hAnsi="Arial" w:cs="Arial"/>
        </w:rPr>
      </w:pPr>
    </w:p>
    <w:p w14:paraId="7C18B3AB" w14:textId="77777777" w:rsidR="00FB7F4D" w:rsidRPr="00BF3786" w:rsidRDefault="00FB7F4D" w:rsidP="00FB7F4D">
      <w:pPr>
        <w:rPr>
          <w:rFonts w:ascii="Arial" w:hAnsi="Arial" w:cs="Arial"/>
        </w:rPr>
      </w:pPr>
      <w:r w:rsidRPr="00BF3786">
        <w:rPr>
          <w:rFonts w:ascii="Arial" w:hAnsi="Arial" w:cs="Arial"/>
        </w:rPr>
        <w:t>www.estyn.gov.wales. (2023). Developing the culture, ethos and language of Wales across the school | Estyn. [online] Available at: https://www.estyn.gov.wales/effective-practice/developing-culture-ethos-and-language-wales-across-school.</w:t>
      </w:r>
    </w:p>
    <w:p w14:paraId="5AB190B2" w14:textId="77777777" w:rsidR="00FB7F4D" w:rsidRDefault="00FB7F4D" w:rsidP="00FB7F4D">
      <w:pPr>
        <w:rPr>
          <w:rFonts w:ascii="Arial" w:hAnsi="Arial" w:cs="Arial"/>
        </w:rPr>
      </w:pPr>
    </w:p>
    <w:p w14:paraId="6908D3F4" w14:textId="77777777" w:rsidR="00FB7F4D" w:rsidRPr="00BF3786" w:rsidRDefault="00FB7F4D" w:rsidP="00FB7F4D">
      <w:pPr>
        <w:rPr>
          <w:rFonts w:ascii="Arial" w:hAnsi="Arial" w:cs="Arial"/>
        </w:rPr>
      </w:pPr>
      <w:r w:rsidRPr="00BF3786">
        <w:rPr>
          <w:rFonts w:ascii="Arial" w:hAnsi="Arial" w:cs="Arial"/>
        </w:rPr>
        <w:t>www.gov.wales. (2022). Business Wales future provision: Welsh language impact assessment [HTML] | GOV.WALES. [online] Available at: https://www.gov.wales/business-wales-future-provision-welsh-language-impact-assessment-html [Accessed 30 Apr. 2024].</w:t>
      </w:r>
    </w:p>
    <w:p w14:paraId="12B828EF" w14:textId="77777777" w:rsidR="00FB7F4D" w:rsidRPr="00BF3786" w:rsidRDefault="00FB7F4D" w:rsidP="00FB7F4D">
      <w:pPr>
        <w:rPr>
          <w:rFonts w:ascii="Arial" w:hAnsi="Arial" w:cs="Arial"/>
        </w:rPr>
      </w:pPr>
    </w:p>
    <w:p w14:paraId="3E0724E0" w14:textId="77777777" w:rsidR="00FB7F4D" w:rsidRPr="00BF3786" w:rsidRDefault="00FB7F4D" w:rsidP="00FB7F4D">
      <w:pPr>
        <w:rPr>
          <w:rFonts w:ascii="Arial" w:hAnsi="Arial" w:cs="Arial"/>
        </w:rPr>
      </w:pPr>
      <w:r w:rsidRPr="00BF3786">
        <w:rPr>
          <w:rFonts w:ascii="Arial" w:hAnsi="Arial" w:cs="Arial"/>
        </w:rPr>
        <w:t>www.gov.wales. (2023). Annex 4: Developing community engagement in Community Focused Schools [HTML] | GOV.WALES. [online] Available at: https://www.gov.wales/annex-4-developing-community-engagement-community-focused-schools-html.</w:t>
      </w:r>
    </w:p>
    <w:p w14:paraId="331E8D3A" w14:textId="77777777" w:rsidR="00FB7F4D" w:rsidRDefault="00FB7F4D" w:rsidP="00FB7F4D">
      <w:pPr>
        <w:rPr>
          <w:rFonts w:ascii="Arial" w:hAnsi="Arial" w:cs="Arial"/>
        </w:rPr>
      </w:pPr>
    </w:p>
    <w:p w14:paraId="361CBA78" w14:textId="77777777" w:rsidR="00FB7F4D" w:rsidRPr="0073075E" w:rsidRDefault="00FB7F4D" w:rsidP="00FB7F4D">
      <w:pPr>
        <w:rPr>
          <w:rFonts w:ascii="Arial" w:hAnsi="Arial" w:cs="Arial"/>
        </w:rPr>
      </w:pPr>
      <w:r w:rsidRPr="0073075E">
        <w:rPr>
          <w:rFonts w:ascii="Arial" w:hAnsi="Arial" w:cs="Arial"/>
        </w:rPr>
        <w:t>www.</w:t>
      </w:r>
      <w:r w:rsidRPr="0073075E">
        <w:rPr>
          <w:rFonts w:ascii="Arial" w:hAnsi="Arial" w:cs="Arial"/>
          <w:highlight w:val="black"/>
        </w:rPr>
        <w:t>newtonprimaryschoolswansea.co.uk.</w:t>
      </w:r>
      <w:r w:rsidRPr="0073075E">
        <w:rPr>
          <w:rFonts w:ascii="Arial" w:hAnsi="Arial" w:cs="Arial"/>
        </w:rPr>
        <w:t xml:space="preserve"> (n.d.). </w:t>
      </w:r>
      <w:r w:rsidRPr="0073075E">
        <w:rPr>
          <w:rFonts w:ascii="Arial" w:hAnsi="Arial" w:cs="Arial"/>
          <w:highlight w:val="black"/>
        </w:rPr>
        <w:t>Newton Primary School</w:t>
      </w:r>
      <w:r w:rsidRPr="0073075E">
        <w:rPr>
          <w:rFonts w:ascii="Arial" w:hAnsi="Arial" w:cs="Arial"/>
        </w:rPr>
        <w:t xml:space="preserve">. [online] Available at: </w:t>
      </w:r>
      <w:r w:rsidRPr="0073075E">
        <w:rPr>
          <w:rFonts w:ascii="Arial" w:hAnsi="Arial" w:cs="Arial"/>
          <w:highlight w:val="black"/>
        </w:rPr>
        <w:t>https://www.newtonprimaryschoolswansea.co.uk</w:t>
      </w:r>
      <w:r w:rsidRPr="0073075E">
        <w:rPr>
          <w:rFonts w:ascii="Arial" w:hAnsi="Arial" w:cs="Arial"/>
        </w:rPr>
        <w:t xml:space="preserve"> [Accessed </w:t>
      </w:r>
      <w:r>
        <w:rPr>
          <w:rFonts w:ascii="Arial" w:hAnsi="Arial" w:cs="Arial"/>
        </w:rPr>
        <w:t>1</w:t>
      </w:r>
      <w:r w:rsidRPr="0073075E">
        <w:rPr>
          <w:rFonts w:ascii="Arial" w:hAnsi="Arial" w:cs="Arial"/>
        </w:rPr>
        <w:t xml:space="preserve"> May 2024].</w:t>
      </w:r>
    </w:p>
    <w:p w14:paraId="072A639D" w14:textId="77777777" w:rsidR="00FB7F4D" w:rsidRDefault="00FB7F4D" w:rsidP="00FB7F4D">
      <w:pPr>
        <w:rPr>
          <w:rFonts w:ascii="Arial" w:hAnsi="Arial" w:cs="Arial"/>
        </w:rPr>
      </w:pPr>
    </w:p>
    <w:p w14:paraId="003C4599" w14:textId="77777777" w:rsidR="00FB7F4D" w:rsidRPr="00BF3786" w:rsidRDefault="00FB7F4D" w:rsidP="00FB7F4D">
      <w:pPr>
        <w:rPr>
          <w:rFonts w:ascii="Arial" w:hAnsi="Arial" w:cs="Arial"/>
        </w:rPr>
      </w:pPr>
    </w:p>
    <w:p w14:paraId="23469D9B" w14:textId="77777777" w:rsidR="00FB7F4D" w:rsidRPr="00BF3786" w:rsidRDefault="00FB7F4D" w:rsidP="00FB7F4D">
      <w:pPr>
        <w:rPr>
          <w:rFonts w:ascii="Arial" w:hAnsi="Arial" w:cs="Arial"/>
        </w:rPr>
      </w:pPr>
      <w:proofErr w:type="spellStart"/>
      <w:r w:rsidRPr="00BF3786">
        <w:rPr>
          <w:rFonts w:ascii="Arial" w:hAnsi="Arial" w:cs="Arial"/>
          <w:color w:val="222222"/>
          <w:shd w:val="clear" w:color="auto" w:fill="FFFFFF"/>
        </w:rPr>
        <w:t>Zellman</w:t>
      </w:r>
      <w:proofErr w:type="spellEnd"/>
      <w:r w:rsidRPr="00BF3786">
        <w:rPr>
          <w:rFonts w:ascii="Arial" w:hAnsi="Arial" w:cs="Arial"/>
          <w:color w:val="222222"/>
          <w:shd w:val="clear" w:color="auto" w:fill="FFFFFF"/>
        </w:rPr>
        <w:t>, G.L. and Waterman, J.M., 1998. Understanding the impact of parent school involvement on children's educational outcomes.</w:t>
      </w:r>
      <w:r w:rsidRPr="00BF3786">
        <w:rPr>
          <w:rStyle w:val="apple-converted-space"/>
          <w:rFonts w:ascii="Arial" w:hAnsi="Arial" w:cs="Arial"/>
          <w:color w:val="222222"/>
          <w:shd w:val="clear" w:color="auto" w:fill="FFFFFF"/>
        </w:rPr>
        <w:t> </w:t>
      </w:r>
      <w:r w:rsidRPr="00BF3786">
        <w:rPr>
          <w:rFonts w:ascii="Arial" w:hAnsi="Arial" w:cs="Arial"/>
          <w:i/>
          <w:iCs/>
          <w:color w:val="222222"/>
        </w:rPr>
        <w:t>The Journal of Educational Research</w:t>
      </w:r>
      <w:r w:rsidRPr="00BF3786">
        <w:rPr>
          <w:rFonts w:ascii="Arial" w:hAnsi="Arial" w:cs="Arial"/>
          <w:color w:val="222222"/>
          <w:shd w:val="clear" w:color="auto" w:fill="FFFFFF"/>
        </w:rPr>
        <w:t>,</w:t>
      </w:r>
      <w:r w:rsidRPr="00BF3786">
        <w:rPr>
          <w:rStyle w:val="apple-converted-space"/>
          <w:rFonts w:ascii="Arial" w:hAnsi="Arial" w:cs="Arial"/>
          <w:color w:val="222222"/>
          <w:shd w:val="clear" w:color="auto" w:fill="FFFFFF"/>
        </w:rPr>
        <w:t> </w:t>
      </w:r>
      <w:r w:rsidRPr="00BF3786">
        <w:rPr>
          <w:rFonts w:ascii="Arial" w:hAnsi="Arial" w:cs="Arial"/>
          <w:i/>
          <w:iCs/>
          <w:color w:val="222222"/>
        </w:rPr>
        <w:t>91</w:t>
      </w:r>
      <w:r w:rsidRPr="00BF3786">
        <w:rPr>
          <w:rFonts w:ascii="Arial" w:hAnsi="Arial" w:cs="Arial"/>
          <w:color w:val="222222"/>
          <w:shd w:val="clear" w:color="auto" w:fill="FFFFFF"/>
        </w:rPr>
        <w:t>(6), pp.370-380.</w:t>
      </w:r>
    </w:p>
    <w:p w14:paraId="6718FE6D" w14:textId="77777777" w:rsidR="00FB7F4D" w:rsidRPr="00BF3786" w:rsidRDefault="00FB7F4D" w:rsidP="00FB7F4D">
      <w:pPr>
        <w:rPr>
          <w:rFonts w:ascii="Arial" w:hAnsi="Arial" w:cs="Arial"/>
        </w:rPr>
      </w:pPr>
    </w:p>
    <w:p w14:paraId="44E58FE3" w14:textId="77777777" w:rsidR="00FB7F4D" w:rsidRPr="00827FAA" w:rsidRDefault="00FB7F4D" w:rsidP="00FB7F4D">
      <w:pPr>
        <w:rPr>
          <w:rFonts w:ascii="Arial" w:hAnsi="Arial" w:cs="Arial"/>
        </w:rPr>
      </w:pPr>
    </w:p>
    <w:p w14:paraId="35CDCDB5" w14:textId="77777777" w:rsidR="00FB7F4D" w:rsidRPr="00BF3786" w:rsidRDefault="00FB7F4D" w:rsidP="00FB7F4D">
      <w:pPr>
        <w:rPr>
          <w:rFonts w:ascii="Arial" w:hAnsi="Arial" w:cs="Arial"/>
        </w:rPr>
      </w:pPr>
    </w:p>
    <w:p w14:paraId="33597537" w14:textId="77777777" w:rsidR="00FB7F4D" w:rsidRPr="00BF3786" w:rsidRDefault="00FB7F4D" w:rsidP="00FB7F4D">
      <w:pPr>
        <w:rPr>
          <w:rFonts w:ascii="Arial" w:hAnsi="Arial" w:cs="Arial"/>
        </w:rPr>
      </w:pPr>
    </w:p>
    <w:p w14:paraId="09F29E5E" w14:textId="77777777" w:rsidR="00FB7F4D" w:rsidRPr="00BF3786" w:rsidRDefault="00FB7F4D" w:rsidP="00FB7F4D">
      <w:pPr>
        <w:rPr>
          <w:rFonts w:ascii="Arial" w:hAnsi="Arial" w:cs="Arial"/>
          <w:color w:val="222222"/>
          <w:shd w:val="clear" w:color="auto" w:fill="FFFFFF"/>
        </w:rPr>
      </w:pPr>
    </w:p>
    <w:p w14:paraId="3BB23864" w14:textId="77777777" w:rsidR="00FB7F4D" w:rsidRPr="00BF3786" w:rsidRDefault="00FB7F4D" w:rsidP="00FB7F4D">
      <w:pPr>
        <w:rPr>
          <w:rFonts w:ascii="Arial" w:hAnsi="Arial" w:cs="Arial"/>
        </w:rPr>
      </w:pPr>
    </w:p>
    <w:p w14:paraId="3F2A2FAB" w14:textId="77777777" w:rsidR="00FB7F4D" w:rsidRPr="00BF3786" w:rsidRDefault="00FB7F4D" w:rsidP="00FB7F4D">
      <w:pPr>
        <w:rPr>
          <w:rFonts w:ascii="Arial" w:hAnsi="Arial" w:cs="Arial"/>
        </w:rPr>
      </w:pPr>
    </w:p>
    <w:p w14:paraId="507376B5" w14:textId="77777777" w:rsidR="00FB7F4D" w:rsidRPr="00BF3786" w:rsidRDefault="00FB7F4D" w:rsidP="00FB7F4D">
      <w:pPr>
        <w:rPr>
          <w:rFonts w:ascii="Arial" w:hAnsi="Arial" w:cs="Arial"/>
        </w:rPr>
      </w:pPr>
    </w:p>
    <w:p w14:paraId="789DD172" w14:textId="77777777" w:rsidR="00FB7F4D" w:rsidRPr="00BF3786" w:rsidRDefault="00FB7F4D" w:rsidP="00FB7F4D">
      <w:pPr>
        <w:rPr>
          <w:rFonts w:ascii="Arial" w:hAnsi="Arial" w:cs="Arial"/>
          <w:color w:val="2C3E50"/>
          <w:shd w:val="clear" w:color="auto" w:fill="FEF1C4"/>
        </w:rPr>
      </w:pPr>
    </w:p>
    <w:p w14:paraId="5978FE7E" w14:textId="77777777" w:rsidR="00FB7F4D" w:rsidRPr="00BF3786" w:rsidRDefault="00FB7F4D" w:rsidP="00FB7F4D">
      <w:pPr>
        <w:rPr>
          <w:rFonts w:ascii="Arial" w:hAnsi="Arial" w:cs="Arial"/>
        </w:rPr>
      </w:pPr>
    </w:p>
    <w:p w14:paraId="6EC7DA5D" w14:textId="77777777" w:rsidR="000B1E5F" w:rsidRDefault="000B1E5F">
      <w:pPr>
        <w:rPr>
          <w:rFonts w:ascii="Arial" w:hAnsi="Arial" w:cs="Arial"/>
        </w:rPr>
      </w:pPr>
    </w:p>
    <w:p w14:paraId="1E32712D" w14:textId="77777777" w:rsidR="000B1E5F" w:rsidRDefault="000B1E5F">
      <w:pPr>
        <w:rPr>
          <w:rFonts w:ascii="Arial" w:hAnsi="Arial" w:cs="Arial"/>
        </w:rPr>
      </w:pPr>
    </w:p>
    <w:p w14:paraId="19CD2B01" w14:textId="77777777" w:rsidR="000B1E5F" w:rsidRDefault="000B1E5F">
      <w:pPr>
        <w:rPr>
          <w:rFonts w:ascii="Arial" w:hAnsi="Arial" w:cs="Arial"/>
        </w:rPr>
      </w:pPr>
    </w:p>
    <w:p w14:paraId="26E681A6" w14:textId="77777777" w:rsidR="000B1E5F" w:rsidRDefault="000B1E5F">
      <w:pPr>
        <w:rPr>
          <w:rFonts w:ascii="Arial" w:hAnsi="Arial" w:cs="Arial"/>
        </w:rPr>
      </w:pPr>
    </w:p>
    <w:p w14:paraId="07EEBFE0" w14:textId="77777777" w:rsidR="000B1E5F" w:rsidRDefault="000B1E5F">
      <w:pPr>
        <w:rPr>
          <w:rFonts w:ascii="Arial" w:hAnsi="Arial" w:cs="Arial"/>
        </w:rPr>
      </w:pPr>
    </w:p>
    <w:p w14:paraId="5A0F0AE6" w14:textId="77777777" w:rsidR="000B1E5F" w:rsidRDefault="000B1E5F">
      <w:pPr>
        <w:rPr>
          <w:rFonts w:ascii="Arial" w:hAnsi="Arial" w:cs="Arial"/>
        </w:rPr>
      </w:pPr>
    </w:p>
    <w:p w14:paraId="471BC005" w14:textId="77777777" w:rsidR="000B1E5F" w:rsidRDefault="000B1E5F">
      <w:pPr>
        <w:rPr>
          <w:rFonts w:ascii="Arial" w:hAnsi="Arial" w:cs="Arial"/>
        </w:rPr>
      </w:pPr>
    </w:p>
    <w:p w14:paraId="04819D47" w14:textId="77777777" w:rsidR="000B1E5F" w:rsidRDefault="000B1E5F">
      <w:pPr>
        <w:rPr>
          <w:rFonts w:ascii="Arial" w:hAnsi="Arial" w:cs="Arial"/>
        </w:rPr>
      </w:pPr>
    </w:p>
    <w:p w14:paraId="46CD0CE0" w14:textId="77777777" w:rsidR="000B1E5F" w:rsidRDefault="000B1E5F">
      <w:pPr>
        <w:rPr>
          <w:rFonts w:ascii="Arial" w:hAnsi="Arial" w:cs="Arial"/>
        </w:rPr>
      </w:pPr>
    </w:p>
    <w:p w14:paraId="40F3C287" w14:textId="7B7B5DDE" w:rsidR="00B111D4" w:rsidRDefault="00B111D4">
      <w:pPr>
        <w:rPr>
          <w:rFonts w:ascii="Arial" w:hAnsi="Arial" w:cs="Arial"/>
          <w:u w:val="single"/>
        </w:rPr>
      </w:pPr>
      <w:r>
        <w:rPr>
          <w:rFonts w:ascii="Arial" w:hAnsi="Arial" w:cs="Arial"/>
          <w:u w:val="single"/>
        </w:rPr>
        <w:t>Appendi</w:t>
      </w:r>
      <w:r w:rsidR="00F36633">
        <w:rPr>
          <w:rFonts w:ascii="Arial" w:hAnsi="Arial" w:cs="Arial"/>
          <w:u w:val="single"/>
        </w:rPr>
        <w:t xml:space="preserve">x. </w:t>
      </w:r>
      <w:r w:rsidR="00B86D3C">
        <w:rPr>
          <w:rFonts w:ascii="Arial" w:hAnsi="Arial" w:cs="Arial"/>
          <w:u w:val="single"/>
        </w:rPr>
        <w:t xml:space="preserve">– SWOT Analysis. </w:t>
      </w:r>
    </w:p>
    <w:p w14:paraId="4C092F9A" w14:textId="61C96870" w:rsidR="00B111D4" w:rsidRDefault="00741EB7">
      <w:pPr>
        <w:rPr>
          <w:rFonts w:ascii="Arial" w:hAnsi="Arial" w:cs="Arial"/>
          <w:u w:val="single"/>
        </w:rPr>
      </w:pPr>
      <w:r>
        <w:rPr>
          <w:rFonts w:ascii="Arial" w:hAnsi="Arial" w:cs="Arial"/>
          <w:noProof/>
          <w:u w:val="single"/>
        </w:rPr>
        <w:drawing>
          <wp:anchor distT="0" distB="0" distL="114300" distR="114300" simplePos="0" relativeHeight="251658240" behindDoc="0" locked="0" layoutInCell="1" allowOverlap="1" wp14:anchorId="60618A7C" wp14:editId="397BE43B">
            <wp:simplePos x="0" y="0"/>
            <wp:positionH relativeFrom="column">
              <wp:posOffset>-441325</wp:posOffset>
            </wp:positionH>
            <wp:positionV relativeFrom="paragraph">
              <wp:posOffset>368300</wp:posOffset>
            </wp:positionV>
            <wp:extent cx="6832600" cy="23774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0">
                      <a:extLst>
                        <a:ext uri="{28A0092B-C50C-407E-A947-70E740481C1C}">
                          <a14:useLocalDpi xmlns:a14="http://schemas.microsoft.com/office/drawing/2010/main" val="0"/>
                        </a:ext>
                      </a:extLst>
                    </a:blip>
                    <a:srcRect l="5820" t="6822" r="6242" b="12431"/>
                    <a:stretch/>
                  </pic:blipFill>
                  <pic:spPr bwMode="auto">
                    <a:xfrm>
                      <a:off x="0" y="0"/>
                      <a:ext cx="6832600" cy="2377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C475DA" w14:textId="77777777" w:rsidR="00B86D3C" w:rsidRPr="00B86D3C" w:rsidRDefault="00B86D3C" w:rsidP="00B86D3C">
      <w:pPr>
        <w:rPr>
          <w:rFonts w:ascii="Arial" w:hAnsi="Arial" w:cs="Arial"/>
        </w:rPr>
      </w:pPr>
    </w:p>
    <w:p w14:paraId="5B2B1BAC" w14:textId="77777777" w:rsidR="00B86D3C" w:rsidRPr="00B86D3C" w:rsidRDefault="00B86D3C" w:rsidP="00B86D3C">
      <w:pPr>
        <w:rPr>
          <w:rFonts w:ascii="Arial" w:hAnsi="Arial" w:cs="Arial"/>
        </w:rPr>
      </w:pPr>
    </w:p>
    <w:p w14:paraId="430FB926" w14:textId="77777777" w:rsidR="00B86D3C" w:rsidRPr="00B86D3C" w:rsidRDefault="00B86D3C" w:rsidP="00B86D3C">
      <w:pPr>
        <w:rPr>
          <w:rFonts w:ascii="Arial" w:hAnsi="Arial" w:cs="Arial"/>
        </w:rPr>
      </w:pPr>
    </w:p>
    <w:p w14:paraId="67332BB7" w14:textId="77777777" w:rsidR="00B86D3C" w:rsidRDefault="00B86D3C" w:rsidP="00B86D3C">
      <w:pPr>
        <w:rPr>
          <w:rFonts w:ascii="Arial" w:hAnsi="Arial" w:cs="Arial"/>
        </w:rPr>
      </w:pPr>
    </w:p>
    <w:p w14:paraId="5605A287" w14:textId="77777777" w:rsidR="0067762C" w:rsidRDefault="0067762C" w:rsidP="00B86D3C">
      <w:pPr>
        <w:rPr>
          <w:rFonts w:ascii="Arial" w:hAnsi="Arial" w:cs="Arial"/>
          <w:u w:val="single"/>
        </w:rPr>
      </w:pPr>
    </w:p>
    <w:p w14:paraId="703F8520" w14:textId="77777777" w:rsidR="0067762C" w:rsidRDefault="0067762C" w:rsidP="00B86D3C">
      <w:pPr>
        <w:rPr>
          <w:rFonts w:ascii="Arial" w:hAnsi="Arial" w:cs="Arial"/>
          <w:u w:val="single"/>
        </w:rPr>
      </w:pPr>
    </w:p>
    <w:p w14:paraId="53AE072D" w14:textId="77777777" w:rsidR="0067762C" w:rsidRDefault="0067762C" w:rsidP="00B86D3C">
      <w:pPr>
        <w:rPr>
          <w:rFonts w:ascii="Arial" w:hAnsi="Arial" w:cs="Arial"/>
          <w:u w:val="single"/>
        </w:rPr>
      </w:pPr>
    </w:p>
    <w:p w14:paraId="44A7368B" w14:textId="77777777" w:rsidR="0067762C" w:rsidRDefault="0067762C" w:rsidP="00B86D3C">
      <w:pPr>
        <w:rPr>
          <w:rFonts w:ascii="Arial" w:hAnsi="Arial" w:cs="Arial"/>
          <w:u w:val="single"/>
        </w:rPr>
      </w:pPr>
    </w:p>
    <w:p w14:paraId="1CE3934D" w14:textId="77777777" w:rsidR="0067762C" w:rsidRDefault="0067762C" w:rsidP="00B86D3C">
      <w:pPr>
        <w:rPr>
          <w:rFonts w:ascii="Arial" w:hAnsi="Arial" w:cs="Arial"/>
          <w:u w:val="single"/>
        </w:rPr>
      </w:pPr>
    </w:p>
    <w:p w14:paraId="6D6BA7B6" w14:textId="77777777" w:rsidR="0067762C" w:rsidRDefault="0067762C" w:rsidP="00B86D3C">
      <w:pPr>
        <w:rPr>
          <w:rFonts w:ascii="Arial" w:hAnsi="Arial" w:cs="Arial"/>
          <w:u w:val="single"/>
        </w:rPr>
      </w:pPr>
    </w:p>
    <w:p w14:paraId="6DB3A232" w14:textId="77777777" w:rsidR="0067762C" w:rsidRDefault="0067762C" w:rsidP="00B86D3C">
      <w:pPr>
        <w:rPr>
          <w:rFonts w:ascii="Arial" w:hAnsi="Arial" w:cs="Arial"/>
          <w:u w:val="single"/>
        </w:rPr>
      </w:pPr>
    </w:p>
    <w:p w14:paraId="173EAA01" w14:textId="77777777" w:rsidR="0067762C" w:rsidRDefault="0067762C" w:rsidP="00B86D3C">
      <w:pPr>
        <w:rPr>
          <w:rFonts w:ascii="Arial" w:hAnsi="Arial" w:cs="Arial"/>
          <w:u w:val="single"/>
        </w:rPr>
      </w:pPr>
    </w:p>
    <w:p w14:paraId="32476752" w14:textId="77777777" w:rsidR="0067762C" w:rsidRDefault="0067762C" w:rsidP="00B86D3C">
      <w:pPr>
        <w:rPr>
          <w:rFonts w:ascii="Arial" w:hAnsi="Arial" w:cs="Arial"/>
          <w:u w:val="single"/>
        </w:rPr>
      </w:pPr>
    </w:p>
    <w:p w14:paraId="359F8A2C" w14:textId="77777777" w:rsidR="0067762C" w:rsidRDefault="0067762C" w:rsidP="00B86D3C">
      <w:pPr>
        <w:rPr>
          <w:rFonts w:ascii="Arial" w:hAnsi="Arial" w:cs="Arial"/>
          <w:u w:val="single"/>
        </w:rPr>
      </w:pPr>
    </w:p>
    <w:p w14:paraId="2E8C474A" w14:textId="77777777" w:rsidR="0067762C" w:rsidRDefault="0067762C" w:rsidP="00B86D3C">
      <w:pPr>
        <w:rPr>
          <w:rFonts w:ascii="Arial" w:hAnsi="Arial" w:cs="Arial"/>
          <w:u w:val="single"/>
        </w:rPr>
      </w:pPr>
    </w:p>
    <w:p w14:paraId="1420CFDE" w14:textId="77777777" w:rsidR="0067762C" w:rsidRDefault="0067762C" w:rsidP="00B86D3C">
      <w:pPr>
        <w:rPr>
          <w:rFonts w:ascii="Arial" w:hAnsi="Arial" w:cs="Arial"/>
          <w:u w:val="single"/>
        </w:rPr>
      </w:pPr>
    </w:p>
    <w:p w14:paraId="469A2BBE" w14:textId="77777777" w:rsidR="0067762C" w:rsidRDefault="0067762C" w:rsidP="00B86D3C">
      <w:pPr>
        <w:rPr>
          <w:rFonts w:ascii="Arial" w:hAnsi="Arial" w:cs="Arial"/>
          <w:u w:val="single"/>
        </w:rPr>
      </w:pPr>
    </w:p>
    <w:p w14:paraId="72862D2D" w14:textId="77777777" w:rsidR="0067762C" w:rsidRDefault="0067762C" w:rsidP="00B86D3C">
      <w:pPr>
        <w:rPr>
          <w:rFonts w:ascii="Arial" w:hAnsi="Arial" w:cs="Arial"/>
          <w:u w:val="single"/>
        </w:rPr>
      </w:pPr>
    </w:p>
    <w:p w14:paraId="6C67D5BA" w14:textId="77777777" w:rsidR="0067762C" w:rsidRDefault="0067762C" w:rsidP="00B86D3C">
      <w:pPr>
        <w:rPr>
          <w:rFonts w:ascii="Arial" w:hAnsi="Arial" w:cs="Arial"/>
          <w:u w:val="single"/>
        </w:rPr>
      </w:pPr>
    </w:p>
    <w:p w14:paraId="0953E567" w14:textId="77777777" w:rsidR="00AF5B0F" w:rsidRDefault="00AF5B0F" w:rsidP="00B86D3C">
      <w:pPr>
        <w:rPr>
          <w:rFonts w:ascii="Arial" w:hAnsi="Arial" w:cs="Arial"/>
          <w:u w:val="single"/>
        </w:rPr>
      </w:pPr>
    </w:p>
    <w:p w14:paraId="3DA2DE0A" w14:textId="77777777" w:rsidR="00AF5B0F" w:rsidRDefault="00AF5B0F" w:rsidP="00B86D3C">
      <w:pPr>
        <w:rPr>
          <w:rFonts w:ascii="Arial" w:hAnsi="Arial" w:cs="Arial"/>
          <w:u w:val="single"/>
        </w:rPr>
      </w:pPr>
    </w:p>
    <w:p w14:paraId="53E1A72F" w14:textId="77777777" w:rsidR="00AF5B0F" w:rsidRDefault="00AF5B0F" w:rsidP="00B86D3C">
      <w:pPr>
        <w:rPr>
          <w:rFonts w:ascii="Arial" w:hAnsi="Arial" w:cs="Arial"/>
          <w:u w:val="single"/>
        </w:rPr>
      </w:pPr>
    </w:p>
    <w:p w14:paraId="7137A702" w14:textId="77777777" w:rsidR="00AF5B0F" w:rsidRDefault="00AF5B0F" w:rsidP="00B86D3C">
      <w:pPr>
        <w:rPr>
          <w:rFonts w:ascii="Arial" w:hAnsi="Arial" w:cs="Arial"/>
          <w:u w:val="single"/>
        </w:rPr>
      </w:pPr>
    </w:p>
    <w:p w14:paraId="78BDE012" w14:textId="77777777" w:rsidR="00AF5B0F" w:rsidRDefault="00AF5B0F" w:rsidP="00B86D3C">
      <w:pPr>
        <w:rPr>
          <w:rFonts w:ascii="Arial" w:hAnsi="Arial" w:cs="Arial"/>
          <w:u w:val="single"/>
        </w:rPr>
      </w:pPr>
    </w:p>
    <w:p w14:paraId="606A4D02" w14:textId="77777777" w:rsidR="00AF5B0F" w:rsidRDefault="00AF5B0F" w:rsidP="00B86D3C">
      <w:pPr>
        <w:rPr>
          <w:rFonts w:ascii="Arial" w:hAnsi="Arial" w:cs="Arial"/>
          <w:u w:val="single"/>
        </w:rPr>
      </w:pPr>
    </w:p>
    <w:p w14:paraId="08073F5F" w14:textId="77777777" w:rsidR="00AF5B0F" w:rsidRDefault="00AF5B0F" w:rsidP="00B86D3C">
      <w:pPr>
        <w:rPr>
          <w:rFonts w:ascii="Arial" w:hAnsi="Arial" w:cs="Arial"/>
          <w:u w:val="single"/>
        </w:rPr>
      </w:pPr>
    </w:p>
    <w:p w14:paraId="1C6F5CA9" w14:textId="77777777" w:rsidR="00AF5B0F" w:rsidRDefault="00AF5B0F" w:rsidP="00B86D3C">
      <w:pPr>
        <w:rPr>
          <w:rFonts w:ascii="Arial" w:hAnsi="Arial" w:cs="Arial"/>
          <w:u w:val="single"/>
        </w:rPr>
      </w:pPr>
    </w:p>
    <w:p w14:paraId="4E8DA088" w14:textId="02F7FDA5" w:rsidR="00AF5B0F" w:rsidRDefault="00AF5B0F" w:rsidP="00B86D3C">
      <w:pPr>
        <w:rPr>
          <w:rFonts w:ascii="Arial" w:hAnsi="Arial" w:cs="Arial"/>
          <w:u w:val="single"/>
        </w:rPr>
      </w:pPr>
    </w:p>
    <w:p w14:paraId="35F17B0F" w14:textId="77777777" w:rsidR="00AF5B0F" w:rsidRDefault="00AF5B0F" w:rsidP="00B86D3C">
      <w:pPr>
        <w:rPr>
          <w:rFonts w:ascii="Arial" w:hAnsi="Arial" w:cs="Arial"/>
          <w:u w:val="single"/>
        </w:rPr>
      </w:pPr>
    </w:p>
    <w:p w14:paraId="38AE773B" w14:textId="77777777" w:rsidR="0067762C" w:rsidRDefault="0067762C" w:rsidP="00B86D3C">
      <w:pPr>
        <w:rPr>
          <w:rFonts w:ascii="Arial" w:hAnsi="Arial" w:cs="Arial"/>
          <w:u w:val="single"/>
        </w:rPr>
      </w:pPr>
    </w:p>
    <w:p w14:paraId="3F494B4E" w14:textId="77777777" w:rsidR="0067762C" w:rsidRDefault="0067762C" w:rsidP="00B86D3C">
      <w:pPr>
        <w:rPr>
          <w:rFonts w:ascii="Arial" w:hAnsi="Arial" w:cs="Arial"/>
          <w:u w:val="single"/>
        </w:rPr>
      </w:pPr>
    </w:p>
    <w:p w14:paraId="57E0867A" w14:textId="77777777" w:rsidR="0067762C" w:rsidRDefault="0067762C" w:rsidP="00B86D3C">
      <w:pPr>
        <w:rPr>
          <w:rFonts w:ascii="Arial" w:hAnsi="Arial" w:cs="Arial"/>
          <w:u w:val="single"/>
        </w:rPr>
      </w:pPr>
    </w:p>
    <w:p w14:paraId="4AD98F1C" w14:textId="77777777" w:rsidR="00B86D3C" w:rsidRPr="00B86D3C" w:rsidRDefault="00B86D3C" w:rsidP="00B86D3C">
      <w:pPr>
        <w:rPr>
          <w:rFonts w:ascii="Arial" w:hAnsi="Arial" w:cs="Arial"/>
        </w:rPr>
      </w:pPr>
    </w:p>
    <w:p w14:paraId="0A4020BA" w14:textId="77777777" w:rsidR="00B86D3C" w:rsidRPr="00B86D3C" w:rsidRDefault="00B86D3C" w:rsidP="00B86D3C">
      <w:pPr>
        <w:rPr>
          <w:rFonts w:ascii="Arial" w:hAnsi="Arial" w:cs="Arial"/>
        </w:rPr>
      </w:pPr>
    </w:p>
    <w:p w14:paraId="40FC1786" w14:textId="77777777" w:rsidR="00B86D3C" w:rsidRPr="00B86D3C" w:rsidRDefault="00B86D3C" w:rsidP="00B86D3C">
      <w:pPr>
        <w:rPr>
          <w:rFonts w:ascii="Arial" w:hAnsi="Arial" w:cs="Arial"/>
        </w:rPr>
      </w:pPr>
    </w:p>
    <w:p w14:paraId="2756CDD7" w14:textId="77777777" w:rsidR="00B86D3C" w:rsidRPr="00B86D3C" w:rsidRDefault="00B86D3C" w:rsidP="00B86D3C">
      <w:pPr>
        <w:rPr>
          <w:rFonts w:ascii="Arial" w:hAnsi="Arial" w:cs="Arial"/>
        </w:rPr>
      </w:pPr>
    </w:p>
    <w:p w14:paraId="1534A77F" w14:textId="77777777" w:rsidR="00B86D3C" w:rsidRPr="00B86D3C" w:rsidRDefault="00B86D3C" w:rsidP="00B86D3C">
      <w:pPr>
        <w:rPr>
          <w:rFonts w:ascii="Arial" w:hAnsi="Arial" w:cs="Arial"/>
        </w:rPr>
      </w:pPr>
    </w:p>
    <w:p w14:paraId="4B377963" w14:textId="77777777" w:rsidR="00B86D3C" w:rsidRPr="00B86D3C" w:rsidRDefault="00B86D3C" w:rsidP="00B86D3C">
      <w:pPr>
        <w:rPr>
          <w:rFonts w:ascii="Arial" w:hAnsi="Arial" w:cs="Arial"/>
        </w:rPr>
      </w:pPr>
    </w:p>
    <w:sectPr w:rsidR="00B86D3C" w:rsidRPr="00B86D3C">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2CCC5" w14:textId="77777777" w:rsidR="000D213E" w:rsidRDefault="000D213E" w:rsidP="00EE652E">
      <w:r>
        <w:separator/>
      </w:r>
    </w:p>
  </w:endnote>
  <w:endnote w:type="continuationSeparator" w:id="0">
    <w:p w14:paraId="32773BA5" w14:textId="77777777" w:rsidR="000D213E" w:rsidRDefault="000D213E" w:rsidP="00EE652E">
      <w:r>
        <w:continuationSeparator/>
      </w:r>
    </w:p>
  </w:endnote>
  <w:endnote w:type="continuationNotice" w:id="1">
    <w:p w14:paraId="33B62806" w14:textId="77777777" w:rsidR="00283927" w:rsidRDefault="002839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4A271" w14:textId="77777777" w:rsidR="000D213E" w:rsidRDefault="000D213E" w:rsidP="00EE652E">
      <w:r>
        <w:separator/>
      </w:r>
    </w:p>
  </w:footnote>
  <w:footnote w:type="continuationSeparator" w:id="0">
    <w:p w14:paraId="5B5E8EF1" w14:textId="77777777" w:rsidR="000D213E" w:rsidRDefault="000D213E" w:rsidP="00EE652E">
      <w:r>
        <w:continuationSeparator/>
      </w:r>
    </w:p>
  </w:footnote>
  <w:footnote w:type="continuationNotice" w:id="1">
    <w:p w14:paraId="404F53BB" w14:textId="77777777" w:rsidR="00283927" w:rsidRDefault="002839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2F7D9" w14:textId="005D6FDC" w:rsidR="00EE652E" w:rsidRDefault="00EE652E" w:rsidP="00EE652E">
    <w:pPr>
      <w:pStyle w:val="Header"/>
      <w:tabs>
        <w:tab w:val="clear" w:pos="4513"/>
        <w:tab w:val="clear" w:pos="9026"/>
        <w:tab w:val="left" w:pos="2030"/>
        <w:tab w:val="left" w:pos="7342"/>
      </w:tabs>
    </w:pPr>
    <w:r>
      <w:t xml:space="preserve">ECAD5009 </w:t>
    </w:r>
    <w:r>
      <w:tab/>
      <w:t xml:space="preserve">                                                                                 Student number: 2200034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D51B0"/>
    <w:multiLevelType w:val="hybridMultilevel"/>
    <w:tmpl w:val="9B7ECFB8"/>
    <w:lvl w:ilvl="0" w:tplc="CBCE32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6E42B3"/>
    <w:multiLevelType w:val="hybridMultilevel"/>
    <w:tmpl w:val="C1209F0E"/>
    <w:lvl w:ilvl="0" w:tplc="20EA34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2819E8"/>
    <w:multiLevelType w:val="multilevel"/>
    <w:tmpl w:val="FD96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52E"/>
    <w:rsid w:val="00002770"/>
    <w:rsid w:val="00003DFA"/>
    <w:rsid w:val="000040E8"/>
    <w:rsid w:val="000040F8"/>
    <w:rsid w:val="00005255"/>
    <w:rsid w:val="0001123C"/>
    <w:rsid w:val="00011763"/>
    <w:rsid w:val="00012D8A"/>
    <w:rsid w:val="00012FA6"/>
    <w:rsid w:val="00022B49"/>
    <w:rsid w:val="00023A12"/>
    <w:rsid w:val="00024B79"/>
    <w:rsid w:val="00026CED"/>
    <w:rsid w:val="00027DA5"/>
    <w:rsid w:val="00030005"/>
    <w:rsid w:val="000319B3"/>
    <w:rsid w:val="0003313B"/>
    <w:rsid w:val="00033D0A"/>
    <w:rsid w:val="0003478D"/>
    <w:rsid w:val="00035E0A"/>
    <w:rsid w:val="00037E3C"/>
    <w:rsid w:val="00044308"/>
    <w:rsid w:val="00045FB8"/>
    <w:rsid w:val="00064EA9"/>
    <w:rsid w:val="000729E7"/>
    <w:rsid w:val="00072AE6"/>
    <w:rsid w:val="000742CF"/>
    <w:rsid w:val="00075751"/>
    <w:rsid w:val="00076134"/>
    <w:rsid w:val="00080B25"/>
    <w:rsid w:val="000822C8"/>
    <w:rsid w:val="000828C7"/>
    <w:rsid w:val="00084122"/>
    <w:rsid w:val="00085266"/>
    <w:rsid w:val="00086EAF"/>
    <w:rsid w:val="000875DF"/>
    <w:rsid w:val="00090026"/>
    <w:rsid w:val="0009054E"/>
    <w:rsid w:val="000912C0"/>
    <w:rsid w:val="000A1CC1"/>
    <w:rsid w:val="000A2003"/>
    <w:rsid w:val="000A3741"/>
    <w:rsid w:val="000A42DA"/>
    <w:rsid w:val="000B1E5F"/>
    <w:rsid w:val="000C0470"/>
    <w:rsid w:val="000C4EC2"/>
    <w:rsid w:val="000C5CAE"/>
    <w:rsid w:val="000C72EA"/>
    <w:rsid w:val="000C762E"/>
    <w:rsid w:val="000C7D3C"/>
    <w:rsid w:val="000D04BD"/>
    <w:rsid w:val="000D0EC6"/>
    <w:rsid w:val="000D213E"/>
    <w:rsid w:val="000D3E3A"/>
    <w:rsid w:val="000D79BA"/>
    <w:rsid w:val="000E2925"/>
    <w:rsid w:val="000E3006"/>
    <w:rsid w:val="000E3D71"/>
    <w:rsid w:val="000F184D"/>
    <w:rsid w:val="000F2FCF"/>
    <w:rsid w:val="000F334D"/>
    <w:rsid w:val="000F4C0C"/>
    <w:rsid w:val="000F555F"/>
    <w:rsid w:val="00100A2A"/>
    <w:rsid w:val="00100A5E"/>
    <w:rsid w:val="001013A7"/>
    <w:rsid w:val="001024C5"/>
    <w:rsid w:val="001065E8"/>
    <w:rsid w:val="0010746E"/>
    <w:rsid w:val="001107FA"/>
    <w:rsid w:val="001125B6"/>
    <w:rsid w:val="0011331B"/>
    <w:rsid w:val="00114934"/>
    <w:rsid w:val="00115DA1"/>
    <w:rsid w:val="00117150"/>
    <w:rsid w:val="00120B4D"/>
    <w:rsid w:val="00120C9C"/>
    <w:rsid w:val="00127A19"/>
    <w:rsid w:val="00133D26"/>
    <w:rsid w:val="00135CC3"/>
    <w:rsid w:val="00136E85"/>
    <w:rsid w:val="0014165C"/>
    <w:rsid w:val="001437F6"/>
    <w:rsid w:val="0014411E"/>
    <w:rsid w:val="00151E6A"/>
    <w:rsid w:val="001541C2"/>
    <w:rsid w:val="0016057D"/>
    <w:rsid w:val="00160C83"/>
    <w:rsid w:val="001619AB"/>
    <w:rsid w:val="00161E8D"/>
    <w:rsid w:val="001625E4"/>
    <w:rsid w:val="00162C00"/>
    <w:rsid w:val="0016745F"/>
    <w:rsid w:val="00167606"/>
    <w:rsid w:val="00174738"/>
    <w:rsid w:val="00176440"/>
    <w:rsid w:val="00177628"/>
    <w:rsid w:val="00180DEB"/>
    <w:rsid w:val="00181A78"/>
    <w:rsid w:val="0018346E"/>
    <w:rsid w:val="00183FE5"/>
    <w:rsid w:val="001848EF"/>
    <w:rsid w:val="00193121"/>
    <w:rsid w:val="0019674F"/>
    <w:rsid w:val="00196A39"/>
    <w:rsid w:val="00197024"/>
    <w:rsid w:val="001A066C"/>
    <w:rsid w:val="001A34E9"/>
    <w:rsid w:val="001A4338"/>
    <w:rsid w:val="001B14D1"/>
    <w:rsid w:val="001B4651"/>
    <w:rsid w:val="001B5D6A"/>
    <w:rsid w:val="001B5E0B"/>
    <w:rsid w:val="001B78CD"/>
    <w:rsid w:val="001C0927"/>
    <w:rsid w:val="001D250E"/>
    <w:rsid w:val="001D59EA"/>
    <w:rsid w:val="001D7B88"/>
    <w:rsid w:val="001E05B6"/>
    <w:rsid w:val="001E17AA"/>
    <w:rsid w:val="001E6678"/>
    <w:rsid w:val="001F04FC"/>
    <w:rsid w:val="001F4407"/>
    <w:rsid w:val="001F4A74"/>
    <w:rsid w:val="001F6815"/>
    <w:rsid w:val="00201BE3"/>
    <w:rsid w:val="002035E7"/>
    <w:rsid w:val="002041D0"/>
    <w:rsid w:val="00206F22"/>
    <w:rsid w:val="00207F11"/>
    <w:rsid w:val="00212421"/>
    <w:rsid w:val="00212522"/>
    <w:rsid w:val="00212C33"/>
    <w:rsid w:val="002143AF"/>
    <w:rsid w:val="00214C18"/>
    <w:rsid w:val="0022351C"/>
    <w:rsid w:val="002236DB"/>
    <w:rsid w:val="00232704"/>
    <w:rsid w:val="00233FFE"/>
    <w:rsid w:val="002344AF"/>
    <w:rsid w:val="00234D19"/>
    <w:rsid w:val="00236AFE"/>
    <w:rsid w:val="00246D5B"/>
    <w:rsid w:val="00250632"/>
    <w:rsid w:val="00251A57"/>
    <w:rsid w:val="002523DD"/>
    <w:rsid w:val="00254EA3"/>
    <w:rsid w:val="00257F32"/>
    <w:rsid w:val="002610B2"/>
    <w:rsid w:val="00265EC8"/>
    <w:rsid w:val="00266212"/>
    <w:rsid w:val="00266DE3"/>
    <w:rsid w:val="00267615"/>
    <w:rsid w:val="00267A5B"/>
    <w:rsid w:val="00271894"/>
    <w:rsid w:val="002740EA"/>
    <w:rsid w:val="00274926"/>
    <w:rsid w:val="00274A4C"/>
    <w:rsid w:val="00281392"/>
    <w:rsid w:val="00283927"/>
    <w:rsid w:val="00284374"/>
    <w:rsid w:val="00285DF7"/>
    <w:rsid w:val="002863A3"/>
    <w:rsid w:val="002871AB"/>
    <w:rsid w:val="00287860"/>
    <w:rsid w:val="00290DAA"/>
    <w:rsid w:val="00291346"/>
    <w:rsid w:val="002918E9"/>
    <w:rsid w:val="002935D8"/>
    <w:rsid w:val="00293613"/>
    <w:rsid w:val="00295A8C"/>
    <w:rsid w:val="002A33DD"/>
    <w:rsid w:val="002B0718"/>
    <w:rsid w:val="002B0A07"/>
    <w:rsid w:val="002C3FF9"/>
    <w:rsid w:val="002C67CD"/>
    <w:rsid w:val="002C7B19"/>
    <w:rsid w:val="002D0234"/>
    <w:rsid w:val="002D2958"/>
    <w:rsid w:val="002D29EC"/>
    <w:rsid w:val="002D3D18"/>
    <w:rsid w:val="002D520B"/>
    <w:rsid w:val="002D54F2"/>
    <w:rsid w:val="002D6BD5"/>
    <w:rsid w:val="002D78A8"/>
    <w:rsid w:val="002E27C4"/>
    <w:rsid w:val="002E2E83"/>
    <w:rsid w:val="002E3067"/>
    <w:rsid w:val="002E3B60"/>
    <w:rsid w:val="002E3D43"/>
    <w:rsid w:val="002E4FB0"/>
    <w:rsid w:val="002E7060"/>
    <w:rsid w:val="002E74FD"/>
    <w:rsid w:val="002F0F87"/>
    <w:rsid w:val="002F211B"/>
    <w:rsid w:val="002F2671"/>
    <w:rsid w:val="002F6125"/>
    <w:rsid w:val="003077B6"/>
    <w:rsid w:val="00307A60"/>
    <w:rsid w:val="00307CB4"/>
    <w:rsid w:val="00312484"/>
    <w:rsid w:val="00312F3A"/>
    <w:rsid w:val="00313CAD"/>
    <w:rsid w:val="00316CC9"/>
    <w:rsid w:val="00317894"/>
    <w:rsid w:val="0032247A"/>
    <w:rsid w:val="00322B15"/>
    <w:rsid w:val="00327743"/>
    <w:rsid w:val="003305EA"/>
    <w:rsid w:val="003340CF"/>
    <w:rsid w:val="00334FBB"/>
    <w:rsid w:val="0034161F"/>
    <w:rsid w:val="00345829"/>
    <w:rsid w:val="00347396"/>
    <w:rsid w:val="0035080B"/>
    <w:rsid w:val="00351818"/>
    <w:rsid w:val="003530E4"/>
    <w:rsid w:val="00354034"/>
    <w:rsid w:val="0035407D"/>
    <w:rsid w:val="003614B6"/>
    <w:rsid w:val="003632F0"/>
    <w:rsid w:val="00363460"/>
    <w:rsid w:val="00366A46"/>
    <w:rsid w:val="00367FB3"/>
    <w:rsid w:val="00373220"/>
    <w:rsid w:val="003740F5"/>
    <w:rsid w:val="003753B7"/>
    <w:rsid w:val="00377D76"/>
    <w:rsid w:val="0038125D"/>
    <w:rsid w:val="00383803"/>
    <w:rsid w:val="00390EEB"/>
    <w:rsid w:val="003918A6"/>
    <w:rsid w:val="003926E9"/>
    <w:rsid w:val="00393264"/>
    <w:rsid w:val="00394A1A"/>
    <w:rsid w:val="00394F1D"/>
    <w:rsid w:val="00396315"/>
    <w:rsid w:val="003A0562"/>
    <w:rsid w:val="003A0F44"/>
    <w:rsid w:val="003A15A5"/>
    <w:rsid w:val="003A33C5"/>
    <w:rsid w:val="003A395A"/>
    <w:rsid w:val="003A43B9"/>
    <w:rsid w:val="003A478D"/>
    <w:rsid w:val="003A768C"/>
    <w:rsid w:val="003B1085"/>
    <w:rsid w:val="003B1313"/>
    <w:rsid w:val="003B5965"/>
    <w:rsid w:val="003C2288"/>
    <w:rsid w:val="003C2FA8"/>
    <w:rsid w:val="003C5C03"/>
    <w:rsid w:val="003C5D18"/>
    <w:rsid w:val="003D2041"/>
    <w:rsid w:val="003D2632"/>
    <w:rsid w:val="003D473E"/>
    <w:rsid w:val="003D49C7"/>
    <w:rsid w:val="003E0E16"/>
    <w:rsid w:val="003E1B66"/>
    <w:rsid w:val="003E4511"/>
    <w:rsid w:val="003E4A9F"/>
    <w:rsid w:val="003F20A4"/>
    <w:rsid w:val="003F7AAD"/>
    <w:rsid w:val="00401AC6"/>
    <w:rsid w:val="00402064"/>
    <w:rsid w:val="00404AFC"/>
    <w:rsid w:val="00406226"/>
    <w:rsid w:val="00406F51"/>
    <w:rsid w:val="00411073"/>
    <w:rsid w:val="00415991"/>
    <w:rsid w:val="004211A1"/>
    <w:rsid w:val="00421B7A"/>
    <w:rsid w:val="00422AA2"/>
    <w:rsid w:val="00422DA1"/>
    <w:rsid w:val="00423F6B"/>
    <w:rsid w:val="00424C51"/>
    <w:rsid w:val="00425094"/>
    <w:rsid w:val="00425552"/>
    <w:rsid w:val="004328F8"/>
    <w:rsid w:val="00434C2D"/>
    <w:rsid w:val="0043620E"/>
    <w:rsid w:val="00436E89"/>
    <w:rsid w:val="00437A84"/>
    <w:rsid w:val="00442575"/>
    <w:rsid w:val="004425F4"/>
    <w:rsid w:val="00443B04"/>
    <w:rsid w:val="004470B8"/>
    <w:rsid w:val="00450343"/>
    <w:rsid w:val="00450E29"/>
    <w:rsid w:val="00457C60"/>
    <w:rsid w:val="00461518"/>
    <w:rsid w:val="00466FC1"/>
    <w:rsid w:val="004718A1"/>
    <w:rsid w:val="00471AEF"/>
    <w:rsid w:val="004725D5"/>
    <w:rsid w:val="00473789"/>
    <w:rsid w:val="00475004"/>
    <w:rsid w:val="0047587C"/>
    <w:rsid w:val="00485D3A"/>
    <w:rsid w:val="00492F1F"/>
    <w:rsid w:val="0049712E"/>
    <w:rsid w:val="004A1475"/>
    <w:rsid w:val="004A2D78"/>
    <w:rsid w:val="004A4CD2"/>
    <w:rsid w:val="004A6F46"/>
    <w:rsid w:val="004B0995"/>
    <w:rsid w:val="004B1325"/>
    <w:rsid w:val="004B6FB4"/>
    <w:rsid w:val="004C1F63"/>
    <w:rsid w:val="004C2E87"/>
    <w:rsid w:val="004C4E61"/>
    <w:rsid w:val="004C6AEF"/>
    <w:rsid w:val="004D1A0D"/>
    <w:rsid w:val="004D41C1"/>
    <w:rsid w:val="004D5BDF"/>
    <w:rsid w:val="004D60EF"/>
    <w:rsid w:val="004E0864"/>
    <w:rsid w:val="004E2330"/>
    <w:rsid w:val="004F0D13"/>
    <w:rsid w:val="004F2072"/>
    <w:rsid w:val="004F2EF9"/>
    <w:rsid w:val="004F3E57"/>
    <w:rsid w:val="004F4637"/>
    <w:rsid w:val="004F4DFA"/>
    <w:rsid w:val="004F6E9A"/>
    <w:rsid w:val="004F6FE0"/>
    <w:rsid w:val="00501DAD"/>
    <w:rsid w:val="00504845"/>
    <w:rsid w:val="005048DE"/>
    <w:rsid w:val="005050FA"/>
    <w:rsid w:val="00511746"/>
    <w:rsid w:val="00520981"/>
    <w:rsid w:val="005259DB"/>
    <w:rsid w:val="00527158"/>
    <w:rsid w:val="00531F12"/>
    <w:rsid w:val="00535447"/>
    <w:rsid w:val="00535BDD"/>
    <w:rsid w:val="00536825"/>
    <w:rsid w:val="0053733A"/>
    <w:rsid w:val="0054037E"/>
    <w:rsid w:val="00543753"/>
    <w:rsid w:val="00544566"/>
    <w:rsid w:val="00545DF4"/>
    <w:rsid w:val="0055164D"/>
    <w:rsid w:val="005520B2"/>
    <w:rsid w:val="00552236"/>
    <w:rsid w:val="00552B25"/>
    <w:rsid w:val="00553B78"/>
    <w:rsid w:val="00556F59"/>
    <w:rsid w:val="00564B60"/>
    <w:rsid w:val="00565D95"/>
    <w:rsid w:val="00566325"/>
    <w:rsid w:val="00566B92"/>
    <w:rsid w:val="00566D62"/>
    <w:rsid w:val="00567A28"/>
    <w:rsid w:val="005705CD"/>
    <w:rsid w:val="00572F95"/>
    <w:rsid w:val="00577FAD"/>
    <w:rsid w:val="00580610"/>
    <w:rsid w:val="005821BD"/>
    <w:rsid w:val="00582EB9"/>
    <w:rsid w:val="00585161"/>
    <w:rsid w:val="005868C2"/>
    <w:rsid w:val="0059219E"/>
    <w:rsid w:val="0059413A"/>
    <w:rsid w:val="00597B02"/>
    <w:rsid w:val="005A1210"/>
    <w:rsid w:val="005A1485"/>
    <w:rsid w:val="005A1739"/>
    <w:rsid w:val="005A39E7"/>
    <w:rsid w:val="005A6061"/>
    <w:rsid w:val="005A7624"/>
    <w:rsid w:val="005B1F35"/>
    <w:rsid w:val="005B5427"/>
    <w:rsid w:val="005B5812"/>
    <w:rsid w:val="005B583B"/>
    <w:rsid w:val="005B78EC"/>
    <w:rsid w:val="005B7BD8"/>
    <w:rsid w:val="005C1289"/>
    <w:rsid w:val="005C4585"/>
    <w:rsid w:val="005C7941"/>
    <w:rsid w:val="005D05FE"/>
    <w:rsid w:val="005D075B"/>
    <w:rsid w:val="005D7E6D"/>
    <w:rsid w:val="005D7F44"/>
    <w:rsid w:val="005E2004"/>
    <w:rsid w:val="005E27D4"/>
    <w:rsid w:val="005E6FC1"/>
    <w:rsid w:val="005E7A68"/>
    <w:rsid w:val="005E7EB2"/>
    <w:rsid w:val="005F0000"/>
    <w:rsid w:val="005F2D56"/>
    <w:rsid w:val="005F5506"/>
    <w:rsid w:val="00604AC3"/>
    <w:rsid w:val="00604D78"/>
    <w:rsid w:val="006067EE"/>
    <w:rsid w:val="00606AF4"/>
    <w:rsid w:val="006070AE"/>
    <w:rsid w:val="00611175"/>
    <w:rsid w:val="006118E5"/>
    <w:rsid w:val="00611AE9"/>
    <w:rsid w:val="006142BC"/>
    <w:rsid w:val="006146A2"/>
    <w:rsid w:val="00630A7C"/>
    <w:rsid w:val="00631C8A"/>
    <w:rsid w:val="00635D08"/>
    <w:rsid w:val="00636046"/>
    <w:rsid w:val="00636BA8"/>
    <w:rsid w:val="00643530"/>
    <w:rsid w:val="00643CD3"/>
    <w:rsid w:val="00646D1F"/>
    <w:rsid w:val="00646F14"/>
    <w:rsid w:val="00647D61"/>
    <w:rsid w:val="00650451"/>
    <w:rsid w:val="00651514"/>
    <w:rsid w:val="006539BB"/>
    <w:rsid w:val="00653BEA"/>
    <w:rsid w:val="00654CF1"/>
    <w:rsid w:val="00655D2F"/>
    <w:rsid w:val="006644FD"/>
    <w:rsid w:val="00670E79"/>
    <w:rsid w:val="0067184F"/>
    <w:rsid w:val="00673250"/>
    <w:rsid w:val="00673A79"/>
    <w:rsid w:val="00675AEC"/>
    <w:rsid w:val="00675C05"/>
    <w:rsid w:val="00675FEB"/>
    <w:rsid w:val="0067762C"/>
    <w:rsid w:val="006807F1"/>
    <w:rsid w:val="006811A2"/>
    <w:rsid w:val="00681799"/>
    <w:rsid w:val="00681EE5"/>
    <w:rsid w:val="00682632"/>
    <w:rsid w:val="00684164"/>
    <w:rsid w:val="00686C75"/>
    <w:rsid w:val="00687D85"/>
    <w:rsid w:val="0069192B"/>
    <w:rsid w:val="00693258"/>
    <w:rsid w:val="00694039"/>
    <w:rsid w:val="00694D9E"/>
    <w:rsid w:val="006A3243"/>
    <w:rsid w:val="006A3B74"/>
    <w:rsid w:val="006A534E"/>
    <w:rsid w:val="006B1256"/>
    <w:rsid w:val="006B1932"/>
    <w:rsid w:val="006B2FE2"/>
    <w:rsid w:val="006B313B"/>
    <w:rsid w:val="006B474D"/>
    <w:rsid w:val="006B6088"/>
    <w:rsid w:val="006C0BA5"/>
    <w:rsid w:val="006C25BC"/>
    <w:rsid w:val="006C5BB7"/>
    <w:rsid w:val="006D03E0"/>
    <w:rsid w:val="006D2D26"/>
    <w:rsid w:val="006D403D"/>
    <w:rsid w:val="006D6A29"/>
    <w:rsid w:val="006D6C3E"/>
    <w:rsid w:val="006E154B"/>
    <w:rsid w:val="006E3E45"/>
    <w:rsid w:val="006E4653"/>
    <w:rsid w:val="006E6B87"/>
    <w:rsid w:val="006F3D62"/>
    <w:rsid w:val="006F3EA1"/>
    <w:rsid w:val="007018E9"/>
    <w:rsid w:val="00712C58"/>
    <w:rsid w:val="00716795"/>
    <w:rsid w:val="00721469"/>
    <w:rsid w:val="0072190D"/>
    <w:rsid w:val="00723853"/>
    <w:rsid w:val="00726905"/>
    <w:rsid w:val="0073075E"/>
    <w:rsid w:val="00730B82"/>
    <w:rsid w:val="0073347A"/>
    <w:rsid w:val="0073471E"/>
    <w:rsid w:val="00735383"/>
    <w:rsid w:val="00736069"/>
    <w:rsid w:val="00741AF9"/>
    <w:rsid w:val="00741EB7"/>
    <w:rsid w:val="0075454F"/>
    <w:rsid w:val="007547C4"/>
    <w:rsid w:val="00755D32"/>
    <w:rsid w:val="00762607"/>
    <w:rsid w:val="00762924"/>
    <w:rsid w:val="00763268"/>
    <w:rsid w:val="0077078A"/>
    <w:rsid w:val="0077329B"/>
    <w:rsid w:val="00774817"/>
    <w:rsid w:val="00780337"/>
    <w:rsid w:val="00780341"/>
    <w:rsid w:val="00780B57"/>
    <w:rsid w:val="00784601"/>
    <w:rsid w:val="00787810"/>
    <w:rsid w:val="00790937"/>
    <w:rsid w:val="00791FA4"/>
    <w:rsid w:val="007936B4"/>
    <w:rsid w:val="00794D24"/>
    <w:rsid w:val="007962CF"/>
    <w:rsid w:val="007A1A66"/>
    <w:rsid w:val="007A1D55"/>
    <w:rsid w:val="007A2305"/>
    <w:rsid w:val="007A45FE"/>
    <w:rsid w:val="007B1389"/>
    <w:rsid w:val="007B1433"/>
    <w:rsid w:val="007B2AF7"/>
    <w:rsid w:val="007B2D4F"/>
    <w:rsid w:val="007C2BDD"/>
    <w:rsid w:val="007C45DD"/>
    <w:rsid w:val="007C4876"/>
    <w:rsid w:val="007C5680"/>
    <w:rsid w:val="007C56B2"/>
    <w:rsid w:val="007D08E8"/>
    <w:rsid w:val="007D3784"/>
    <w:rsid w:val="007D5F77"/>
    <w:rsid w:val="007E0275"/>
    <w:rsid w:val="007E09B2"/>
    <w:rsid w:val="007E2E45"/>
    <w:rsid w:val="007E568A"/>
    <w:rsid w:val="007E5C01"/>
    <w:rsid w:val="007E635D"/>
    <w:rsid w:val="007F11CF"/>
    <w:rsid w:val="007F5754"/>
    <w:rsid w:val="00800DFA"/>
    <w:rsid w:val="00803F1A"/>
    <w:rsid w:val="008061B7"/>
    <w:rsid w:val="00810845"/>
    <w:rsid w:val="0081415D"/>
    <w:rsid w:val="00814882"/>
    <w:rsid w:val="008158C5"/>
    <w:rsid w:val="00821CE8"/>
    <w:rsid w:val="00821FDE"/>
    <w:rsid w:val="00822BF0"/>
    <w:rsid w:val="008301D2"/>
    <w:rsid w:val="00835ED2"/>
    <w:rsid w:val="00836EED"/>
    <w:rsid w:val="00840EEE"/>
    <w:rsid w:val="00842C49"/>
    <w:rsid w:val="00842DF2"/>
    <w:rsid w:val="00844224"/>
    <w:rsid w:val="00844874"/>
    <w:rsid w:val="00850025"/>
    <w:rsid w:val="00855761"/>
    <w:rsid w:val="00856E5A"/>
    <w:rsid w:val="00857F4D"/>
    <w:rsid w:val="00861CC1"/>
    <w:rsid w:val="00862E80"/>
    <w:rsid w:val="008644EB"/>
    <w:rsid w:val="00865051"/>
    <w:rsid w:val="00865BA7"/>
    <w:rsid w:val="00866F2D"/>
    <w:rsid w:val="008678D3"/>
    <w:rsid w:val="00867B7B"/>
    <w:rsid w:val="00870FBD"/>
    <w:rsid w:val="0088159D"/>
    <w:rsid w:val="008836C4"/>
    <w:rsid w:val="00886ED2"/>
    <w:rsid w:val="008874CF"/>
    <w:rsid w:val="00890C83"/>
    <w:rsid w:val="00892175"/>
    <w:rsid w:val="008965F3"/>
    <w:rsid w:val="00896A35"/>
    <w:rsid w:val="008A174F"/>
    <w:rsid w:val="008A2CBC"/>
    <w:rsid w:val="008A2CC9"/>
    <w:rsid w:val="008A484A"/>
    <w:rsid w:val="008A5075"/>
    <w:rsid w:val="008A7072"/>
    <w:rsid w:val="008B7B48"/>
    <w:rsid w:val="008B7B80"/>
    <w:rsid w:val="008C0740"/>
    <w:rsid w:val="008C0ACF"/>
    <w:rsid w:val="008C3172"/>
    <w:rsid w:val="008C353E"/>
    <w:rsid w:val="008C4315"/>
    <w:rsid w:val="008D31EB"/>
    <w:rsid w:val="008E2FD5"/>
    <w:rsid w:val="008E55F8"/>
    <w:rsid w:val="008E65D1"/>
    <w:rsid w:val="008E6994"/>
    <w:rsid w:val="008F2144"/>
    <w:rsid w:val="008F240A"/>
    <w:rsid w:val="008F2588"/>
    <w:rsid w:val="008F31CB"/>
    <w:rsid w:val="008F62B9"/>
    <w:rsid w:val="008F68C6"/>
    <w:rsid w:val="0090319D"/>
    <w:rsid w:val="00904863"/>
    <w:rsid w:val="009073CD"/>
    <w:rsid w:val="00912968"/>
    <w:rsid w:val="009129A7"/>
    <w:rsid w:val="009147B9"/>
    <w:rsid w:val="009169B6"/>
    <w:rsid w:val="0092458E"/>
    <w:rsid w:val="00924B2F"/>
    <w:rsid w:val="009255CE"/>
    <w:rsid w:val="00934E94"/>
    <w:rsid w:val="0094657F"/>
    <w:rsid w:val="00946CB7"/>
    <w:rsid w:val="0095053E"/>
    <w:rsid w:val="0095136E"/>
    <w:rsid w:val="00953E15"/>
    <w:rsid w:val="009546FC"/>
    <w:rsid w:val="009622E5"/>
    <w:rsid w:val="009660E5"/>
    <w:rsid w:val="00967209"/>
    <w:rsid w:val="00975E92"/>
    <w:rsid w:val="00976C52"/>
    <w:rsid w:val="00981FA6"/>
    <w:rsid w:val="0098568C"/>
    <w:rsid w:val="0099392F"/>
    <w:rsid w:val="00995898"/>
    <w:rsid w:val="009A2F13"/>
    <w:rsid w:val="009A3C95"/>
    <w:rsid w:val="009A5A3D"/>
    <w:rsid w:val="009B68E4"/>
    <w:rsid w:val="009B68F3"/>
    <w:rsid w:val="009B6C5B"/>
    <w:rsid w:val="009C022A"/>
    <w:rsid w:val="009C04B6"/>
    <w:rsid w:val="009C16BF"/>
    <w:rsid w:val="009C3567"/>
    <w:rsid w:val="009C65A9"/>
    <w:rsid w:val="009C6796"/>
    <w:rsid w:val="009D3A0C"/>
    <w:rsid w:val="009D5C06"/>
    <w:rsid w:val="009D6D83"/>
    <w:rsid w:val="009D743F"/>
    <w:rsid w:val="009E0843"/>
    <w:rsid w:val="009E5695"/>
    <w:rsid w:val="009E605C"/>
    <w:rsid w:val="009E6D80"/>
    <w:rsid w:val="009E7357"/>
    <w:rsid w:val="009F1EF6"/>
    <w:rsid w:val="009F67FB"/>
    <w:rsid w:val="009F724A"/>
    <w:rsid w:val="00A00C4D"/>
    <w:rsid w:val="00A03858"/>
    <w:rsid w:val="00A054EA"/>
    <w:rsid w:val="00A07D1C"/>
    <w:rsid w:val="00A11136"/>
    <w:rsid w:val="00A16695"/>
    <w:rsid w:val="00A16790"/>
    <w:rsid w:val="00A17F35"/>
    <w:rsid w:val="00A21526"/>
    <w:rsid w:val="00A2223D"/>
    <w:rsid w:val="00A232E0"/>
    <w:rsid w:val="00A23AB4"/>
    <w:rsid w:val="00A23C1A"/>
    <w:rsid w:val="00A25217"/>
    <w:rsid w:val="00A27F69"/>
    <w:rsid w:val="00A30B9D"/>
    <w:rsid w:val="00A32B5B"/>
    <w:rsid w:val="00A36311"/>
    <w:rsid w:val="00A37B9E"/>
    <w:rsid w:val="00A459F0"/>
    <w:rsid w:val="00A47A9E"/>
    <w:rsid w:val="00A548FC"/>
    <w:rsid w:val="00A558CA"/>
    <w:rsid w:val="00A57757"/>
    <w:rsid w:val="00A57B99"/>
    <w:rsid w:val="00A57CF2"/>
    <w:rsid w:val="00A605B7"/>
    <w:rsid w:val="00A62E93"/>
    <w:rsid w:val="00A631B4"/>
    <w:rsid w:val="00A635DB"/>
    <w:rsid w:val="00A65737"/>
    <w:rsid w:val="00A65799"/>
    <w:rsid w:val="00A67F6C"/>
    <w:rsid w:val="00A7007C"/>
    <w:rsid w:val="00A72AB4"/>
    <w:rsid w:val="00A72C8B"/>
    <w:rsid w:val="00A73A6A"/>
    <w:rsid w:val="00A7563B"/>
    <w:rsid w:val="00A76F40"/>
    <w:rsid w:val="00A776E6"/>
    <w:rsid w:val="00A77D55"/>
    <w:rsid w:val="00A811CC"/>
    <w:rsid w:val="00A82820"/>
    <w:rsid w:val="00A84375"/>
    <w:rsid w:val="00A8465A"/>
    <w:rsid w:val="00A856FF"/>
    <w:rsid w:val="00A9067D"/>
    <w:rsid w:val="00A92BDD"/>
    <w:rsid w:val="00A9481B"/>
    <w:rsid w:val="00A95670"/>
    <w:rsid w:val="00AA32B6"/>
    <w:rsid w:val="00AA334B"/>
    <w:rsid w:val="00AA3BC6"/>
    <w:rsid w:val="00AB01BC"/>
    <w:rsid w:val="00AB0908"/>
    <w:rsid w:val="00AB4219"/>
    <w:rsid w:val="00AB6098"/>
    <w:rsid w:val="00AC2332"/>
    <w:rsid w:val="00AC32F2"/>
    <w:rsid w:val="00AC3502"/>
    <w:rsid w:val="00AC4DD3"/>
    <w:rsid w:val="00AD08FE"/>
    <w:rsid w:val="00AD4B3E"/>
    <w:rsid w:val="00AD5354"/>
    <w:rsid w:val="00AD58D8"/>
    <w:rsid w:val="00AD6C4C"/>
    <w:rsid w:val="00AE07C0"/>
    <w:rsid w:val="00AE0C09"/>
    <w:rsid w:val="00AF2E14"/>
    <w:rsid w:val="00AF5A0B"/>
    <w:rsid w:val="00AF5B0F"/>
    <w:rsid w:val="00AF6114"/>
    <w:rsid w:val="00AF7AB8"/>
    <w:rsid w:val="00B012A7"/>
    <w:rsid w:val="00B0411E"/>
    <w:rsid w:val="00B05F86"/>
    <w:rsid w:val="00B111D4"/>
    <w:rsid w:val="00B119F8"/>
    <w:rsid w:val="00B12D68"/>
    <w:rsid w:val="00B21397"/>
    <w:rsid w:val="00B27108"/>
    <w:rsid w:val="00B30B32"/>
    <w:rsid w:val="00B315F2"/>
    <w:rsid w:val="00B32C51"/>
    <w:rsid w:val="00B34702"/>
    <w:rsid w:val="00B34DC2"/>
    <w:rsid w:val="00B361FF"/>
    <w:rsid w:val="00B40028"/>
    <w:rsid w:val="00B416C8"/>
    <w:rsid w:val="00B47450"/>
    <w:rsid w:val="00B47952"/>
    <w:rsid w:val="00B479EB"/>
    <w:rsid w:val="00B52DA2"/>
    <w:rsid w:val="00B52FA5"/>
    <w:rsid w:val="00B563E6"/>
    <w:rsid w:val="00B57A9E"/>
    <w:rsid w:val="00B616B4"/>
    <w:rsid w:val="00B621AD"/>
    <w:rsid w:val="00B6278E"/>
    <w:rsid w:val="00B64B01"/>
    <w:rsid w:val="00B729FB"/>
    <w:rsid w:val="00B86D3C"/>
    <w:rsid w:val="00B91A59"/>
    <w:rsid w:val="00BA1CCA"/>
    <w:rsid w:val="00BA2230"/>
    <w:rsid w:val="00BA7BD0"/>
    <w:rsid w:val="00BB5909"/>
    <w:rsid w:val="00BB7E66"/>
    <w:rsid w:val="00BC00D9"/>
    <w:rsid w:val="00BC14D7"/>
    <w:rsid w:val="00BC1F8F"/>
    <w:rsid w:val="00BC3416"/>
    <w:rsid w:val="00BC3A6C"/>
    <w:rsid w:val="00BC53DA"/>
    <w:rsid w:val="00BC6DBC"/>
    <w:rsid w:val="00BD014C"/>
    <w:rsid w:val="00BD1076"/>
    <w:rsid w:val="00BD56CF"/>
    <w:rsid w:val="00BD61F2"/>
    <w:rsid w:val="00BE12AD"/>
    <w:rsid w:val="00BE34D2"/>
    <w:rsid w:val="00BE4859"/>
    <w:rsid w:val="00BE6C74"/>
    <w:rsid w:val="00BF10A5"/>
    <w:rsid w:val="00BF29EF"/>
    <w:rsid w:val="00BF3487"/>
    <w:rsid w:val="00BF3786"/>
    <w:rsid w:val="00BF69C2"/>
    <w:rsid w:val="00C00942"/>
    <w:rsid w:val="00C01CAB"/>
    <w:rsid w:val="00C030CC"/>
    <w:rsid w:val="00C061A2"/>
    <w:rsid w:val="00C06C32"/>
    <w:rsid w:val="00C10D68"/>
    <w:rsid w:val="00C118FA"/>
    <w:rsid w:val="00C146AD"/>
    <w:rsid w:val="00C16E69"/>
    <w:rsid w:val="00C177EE"/>
    <w:rsid w:val="00C17D0B"/>
    <w:rsid w:val="00C2213B"/>
    <w:rsid w:val="00C22304"/>
    <w:rsid w:val="00C240EA"/>
    <w:rsid w:val="00C263D5"/>
    <w:rsid w:val="00C266BA"/>
    <w:rsid w:val="00C33589"/>
    <w:rsid w:val="00C3407B"/>
    <w:rsid w:val="00C46704"/>
    <w:rsid w:val="00C46707"/>
    <w:rsid w:val="00C468A0"/>
    <w:rsid w:val="00C46F6F"/>
    <w:rsid w:val="00C473AA"/>
    <w:rsid w:val="00C54D1A"/>
    <w:rsid w:val="00C57F09"/>
    <w:rsid w:val="00C62E33"/>
    <w:rsid w:val="00C62FE9"/>
    <w:rsid w:val="00C643A4"/>
    <w:rsid w:val="00C71838"/>
    <w:rsid w:val="00C7400F"/>
    <w:rsid w:val="00C74560"/>
    <w:rsid w:val="00C7457F"/>
    <w:rsid w:val="00C771CE"/>
    <w:rsid w:val="00C803FA"/>
    <w:rsid w:val="00C82973"/>
    <w:rsid w:val="00C84105"/>
    <w:rsid w:val="00C84764"/>
    <w:rsid w:val="00C84910"/>
    <w:rsid w:val="00C852FC"/>
    <w:rsid w:val="00C865C6"/>
    <w:rsid w:val="00C919BE"/>
    <w:rsid w:val="00C91F74"/>
    <w:rsid w:val="00C95927"/>
    <w:rsid w:val="00C9638A"/>
    <w:rsid w:val="00C9745A"/>
    <w:rsid w:val="00C978C8"/>
    <w:rsid w:val="00CA00DB"/>
    <w:rsid w:val="00CA1068"/>
    <w:rsid w:val="00CA35E3"/>
    <w:rsid w:val="00CB498A"/>
    <w:rsid w:val="00CC09D5"/>
    <w:rsid w:val="00CC0A16"/>
    <w:rsid w:val="00CC2429"/>
    <w:rsid w:val="00CC496F"/>
    <w:rsid w:val="00CC7B8F"/>
    <w:rsid w:val="00CD1F5B"/>
    <w:rsid w:val="00CD2097"/>
    <w:rsid w:val="00CD7CE1"/>
    <w:rsid w:val="00CE362E"/>
    <w:rsid w:val="00CE3CD6"/>
    <w:rsid w:val="00CE3CE8"/>
    <w:rsid w:val="00CE4E35"/>
    <w:rsid w:val="00CF1D53"/>
    <w:rsid w:val="00CF4266"/>
    <w:rsid w:val="00CF454A"/>
    <w:rsid w:val="00CF5044"/>
    <w:rsid w:val="00CF7ED5"/>
    <w:rsid w:val="00D01C26"/>
    <w:rsid w:val="00D0410A"/>
    <w:rsid w:val="00D063B8"/>
    <w:rsid w:val="00D07463"/>
    <w:rsid w:val="00D1126A"/>
    <w:rsid w:val="00D11C15"/>
    <w:rsid w:val="00D121D7"/>
    <w:rsid w:val="00D13BB6"/>
    <w:rsid w:val="00D141DB"/>
    <w:rsid w:val="00D222A5"/>
    <w:rsid w:val="00D33224"/>
    <w:rsid w:val="00D34CFE"/>
    <w:rsid w:val="00D365A6"/>
    <w:rsid w:val="00D36B9D"/>
    <w:rsid w:val="00D36F16"/>
    <w:rsid w:val="00D43283"/>
    <w:rsid w:val="00D44E74"/>
    <w:rsid w:val="00D467A0"/>
    <w:rsid w:val="00D508C1"/>
    <w:rsid w:val="00D52C9D"/>
    <w:rsid w:val="00D61124"/>
    <w:rsid w:val="00D62388"/>
    <w:rsid w:val="00D63654"/>
    <w:rsid w:val="00D6378F"/>
    <w:rsid w:val="00D7031F"/>
    <w:rsid w:val="00D7167C"/>
    <w:rsid w:val="00D8052B"/>
    <w:rsid w:val="00D80E34"/>
    <w:rsid w:val="00D8193D"/>
    <w:rsid w:val="00D9060D"/>
    <w:rsid w:val="00D90B9E"/>
    <w:rsid w:val="00D91A78"/>
    <w:rsid w:val="00D92AC4"/>
    <w:rsid w:val="00D92FA9"/>
    <w:rsid w:val="00D93EF1"/>
    <w:rsid w:val="00D945B0"/>
    <w:rsid w:val="00DA5114"/>
    <w:rsid w:val="00DA53CA"/>
    <w:rsid w:val="00DA6E0B"/>
    <w:rsid w:val="00DB4CF3"/>
    <w:rsid w:val="00DB5B6F"/>
    <w:rsid w:val="00DC08F6"/>
    <w:rsid w:val="00DC2F4C"/>
    <w:rsid w:val="00DC4098"/>
    <w:rsid w:val="00DC5388"/>
    <w:rsid w:val="00DC6CDB"/>
    <w:rsid w:val="00DC709E"/>
    <w:rsid w:val="00DD29F5"/>
    <w:rsid w:val="00DD2E8B"/>
    <w:rsid w:val="00DD74B6"/>
    <w:rsid w:val="00DE1646"/>
    <w:rsid w:val="00DE57DF"/>
    <w:rsid w:val="00DE78B2"/>
    <w:rsid w:val="00DF6098"/>
    <w:rsid w:val="00DF6261"/>
    <w:rsid w:val="00E0357B"/>
    <w:rsid w:val="00E05711"/>
    <w:rsid w:val="00E1096A"/>
    <w:rsid w:val="00E14EB6"/>
    <w:rsid w:val="00E208D6"/>
    <w:rsid w:val="00E20D6F"/>
    <w:rsid w:val="00E25227"/>
    <w:rsid w:val="00E26005"/>
    <w:rsid w:val="00E27DC2"/>
    <w:rsid w:val="00E31247"/>
    <w:rsid w:val="00E32571"/>
    <w:rsid w:val="00E33F68"/>
    <w:rsid w:val="00E37CE4"/>
    <w:rsid w:val="00E4048A"/>
    <w:rsid w:val="00E408C0"/>
    <w:rsid w:val="00E443BF"/>
    <w:rsid w:val="00E62FEE"/>
    <w:rsid w:val="00E63788"/>
    <w:rsid w:val="00E64D9B"/>
    <w:rsid w:val="00E6621E"/>
    <w:rsid w:val="00E70568"/>
    <w:rsid w:val="00E70719"/>
    <w:rsid w:val="00E70CFE"/>
    <w:rsid w:val="00E72F25"/>
    <w:rsid w:val="00E74DE9"/>
    <w:rsid w:val="00E7638D"/>
    <w:rsid w:val="00E77027"/>
    <w:rsid w:val="00E81C58"/>
    <w:rsid w:val="00E83026"/>
    <w:rsid w:val="00E8654E"/>
    <w:rsid w:val="00E86BE5"/>
    <w:rsid w:val="00E934E4"/>
    <w:rsid w:val="00E9504D"/>
    <w:rsid w:val="00E96DED"/>
    <w:rsid w:val="00EB0EA1"/>
    <w:rsid w:val="00EB4A49"/>
    <w:rsid w:val="00EC152A"/>
    <w:rsid w:val="00EC324A"/>
    <w:rsid w:val="00EC58A6"/>
    <w:rsid w:val="00EC6A79"/>
    <w:rsid w:val="00ED045B"/>
    <w:rsid w:val="00ED16B8"/>
    <w:rsid w:val="00ED399D"/>
    <w:rsid w:val="00ED5AAA"/>
    <w:rsid w:val="00EE2E0E"/>
    <w:rsid w:val="00EE3AFB"/>
    <w:rsid w:val="00EE416D"/>
    <w:rsid w:val="00EE652E"/>
    <w:rsid w:val="00EF0B22"/>
    <w:rsid w:val="00EF154F"/>
    <w:rsid w:val="00EF38F1"/>
    <w:rsid w:val="00F014EA"/>
    <w:rsid w:val="00F02AD6"/>
    <w:rsid w:val="00F11892"/>
    <w:rsid w:val="00F11AA4"/>
    <w:rsid w:val="00F171A2"/>
    <w:rsid w:val="00F17AE7"/>
    <w:rsid w:val="00F201C7"/>
    <w:rsid w:val="00F238C7"/>
    <w:rsid w:val="00F2538D"/>
    <w:rsid w:val="00F25803"/>
    <w:rsid w:val="00F26367"/>
    <w:rsid w:val="00F26F1C"/>
    <w:rsid w:val="00F3005C"/>
    <w:rsid w:val="00F30A69"/>
    <w:rsid w:val="00F36633"/>
    <w:rsid w:val="00F43309"/>
    <w:rsid w:val="00F44DFF"/>
    <w:rsid w:val="00F47C7E"/>
    <w:rsid w:val="00F52067"/>
    <w:rsid w:val="00F56B43"/>
    <w:rsid w:val="00F577C9"/>
    <w:rsid w:val="00F61221"/>
    <w:rsid w:val="00F61F8D"/>
    <w:rsid w:val="00F63A6E"/>
    <w:rsid w:val="00F63BC1"/>
    <w:rsid w:val="00F64146"/>
    <w:rsid w:val="00F65426"/>
    <w:rsid w:val="00F67F48"/>
    <w:rsid w:val="00F72D8A"/>
    <w:rsid w:val="00F7466D"/>
    <w:rsid w:val="00F77133"/>
    <w:rsid w:val="00F77146"/>
    <w:rsid w:val="00F802D6"/>
    <w:rsid w:val="00F806CB"/>
    <w:rsid w:val="00F8158F"/>
    <w:rsid w:val="00F82285"/>
    <w:rsid w:val="00F831CF"/>
    <w:rsid w:val="00F939C5"/>
    <w:rsid w:val="00F96AFC"/>
    <w:rsid w:val="00F96DD5"/>
    <w:rsid w:val="00F979F6"/>
    <w:rsid w:val="00FA09D7"/>
    <w:rsid w:val="00FA0AEA"/>
    <w:rsid w:val="00FA3BD7"/>
    <w:rsid w:val="00FB7682"/>
    <w:rsid w:val="00FB7F4D"/>
    <w:rsid w:val="00FC24DF"/>
    <w:rsid w:val="00FC3E44"/>
    <w:rsid w:val="00FC45CE"/>
    <w:rsid w:val="00FD213C"/>
    <w:rsid w:val="00FD260D"/>
    <w:rsid w:val="00FD2FD1"/>
    <w:rsid w:val="00FD35F7"/>
    <w:rsid w:val="00FD3F0C"/>
    <w:rsid w:val="00FD69D2"/>
    <w:rsid w:val="00FD6C7D"/>
    <w:rsid w:val="00FE2385"/>
    <w:rsid w:val="00FE53E8"/>
    <w:rsid w:val="00FE6069"/>
    <w:rsid w:val="00FE78D3"/>
    <w:rsid w:val="00FE7C08"/>
    <w:rsid w:val="00FF12F1"/>
    <w:rsid w:val="00FF1FA5"/>
    <w:rsid w:val="00FF2412"/>
    <w:rsid w:val="00FF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10B99"/>
  <w15:chartTrackingRefBased/>
  <w15:docId w15:val="{1D8D8388-0B80-BC44-B0CC-D82FF80E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75E"/>
    <w:pPr>
      <w:spacing w:after="0"/>
    </w:pPr>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652E"/>
    <w:pPr>
      <w:spacing w:before="100" w:beforeAutospacing="1" w:after="100" w:afterAutospacing="1"/>
    </w:pPr>
  </w:style>
  <w:style w:type="paragraph" w:styleId="Header">
    <w:name w:val="header"/>
    <w:basedOn w:val="Normal"/>
    <w:link w:val="HeaderChar"/>
    <w:uiPriority w:val="99"/>
    <w:unhideWhenUsed/>
    <w:rsid w:val="00EE652E"/>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E652E"/>
  </w:style>
  <w:style w:type="paragraph" w:styleId="Footer">
    <w:name w:val="footer"/>
    <w:basedOn w:val="Normal"/>
    <w:link w:val="FooterChar"/>
    <w:uiPriority w:val="99"/>
    <w:unhideWhenUsed/>
    <w:rsid w:val="00EE652E"/>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E652E"/>
  </w:style>
  <w:style w:type="paragraph" w:customStyle="1" w:styleId="AssignBody">
    <w:name w:val="AssignBody"/>
    <w:basedOn w:val="Normal"/>
    <w:link w:val="AssignBodyChar"/>
    <w:qFormat/>
    <w:rsid w:val="00EE652E"/>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EE652E"/>
    <w:rPr>
      <w:rFonts w:ascii="Arial" w:hAnsi="Arial"/>
      <w:sz w:val="22"/>
      <w:szCs w:val="22"/>
    </w:rPr>
  </w:style>
  <w:style w:type="table" w:styleId="TableGrid">
    <w:name w:val="Table Grid"/>
    <w:basedOn w:val="TableNormal"/>
    <w:uiPriority w:val="39"/>
    <w:rsid w:val="00EE652E"/>
    <w:pPr>
      <w:spacing w:after="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3A79"/>
    <w:pPr>
      <w:spacing w:after="120"/>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FD213C"/>
  </w:style>
  <w:style w:type="character" w:styleId="Hyperlink">
    <w:name w:val="Hyperlink"/>
    <w:basedOn w:val="DefaultParagraphFont"/>
    <w:uiPriority w:val="99"/>
    <w:unhideWhenUsed/>
    <w:rsid w:val="008C0ACF"/>
    <w:rPr>
      <w:color w:val="0563C1" w:themeColor="hyperlink"/>
      <w:u w:val="single"/>
    </w:rPr>
  </w:style>
  <w:style w:type="character" w:styleId="UnresolvedMention">
    <w:name w:val="Unresolved Mention"/>
    <w:basedOn w:val="DefaultParagraphFont"/>
    <w:uiPriority w:val="99"/>
    <w:semiHidden/>
    <w:unhideWhenUsed/>
    <w:rsid w:val="008C0ACF"/>
    <w:rPr>
      <w:color w:val="605E5C"/>
      <w:shd w:val="clear" w:color="auto" w:fill="E1DFDD"/>
    </w:rPr>
  </w:style>
  <w:style w:type="character" w:styleId="FollowedHyperlink">
    <w:name w:val="FollowedHyperlink"/>
    <w:basedOn w:val="DefaultParagraphFont"/>
    <w:uiPriority w:val="99"/>
    <w:semiHidden/>
    <w:unhideWhenUsed/>
    <w:rsid w:val="008C35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21556">
      <w:bodyDiv w:val="1"/>
      <w:marLeft w:val="0"/>
      <w:marRight w:val="0"/>
      <w:marTop w:val="0"/>
      <w:marBottom w:val="0"/>
      <w:divBdr>
        <w:top w:val="none" w:sz="0" w:space="0" w:color="auto"/>
        <w:left w:val="none" w:sz="0" w:space="0" w:color="auto"/>
        <w:bottom w:val="none" w:sz="0" w:space="0" w:color="auto"/>
        <w:right w:val="none" w:sz="0" w:space="0" w:color="auto"/>
      </w:divBdr>
    </w:div>
    <w:div w:id="63376306">
      <w:bodyDiv w:val="1"/>
      <w:marLeft w:val="0"/>
      <w:marRight w:val="0"/>
      <w:marTop w:val="0"/>
      <w:marBottom w:val="0"/>
      <w:divBdr>
        <w:top w:val="none" w:sz="0" w:space="0" w:color="auto"/>
        <w:left w:val="none" w:sz="0" w:space="0" w:color="auto"/>
        <w:bottom w:val="none" w:sz="0" w:space="0" w:color="auto"/>
        <w:right w:val="none" w:sz="0" w:space="0" w:color="auto"/>
      </w:divBdr>
    </w:div>
    <w:div w:id="88697787">
      <w:bodyDiv w:val="1"/>
      <w:marLeft w:val="0"/>
      <w:marRight w:val="0"/>
      <w:marTop w:val="0"/>
      <w:marBottom w:val="0"/>
      <w:divBdr>
        <w:top w:val="none" w:sz="0" w:space="0" w:color="auto"/>
        <w:left w:val="none" w:sz="0" w:space="0" w:color="auto"/>
        <w:bottom w:val="none" w:sz="0" w:space="0" w:color="auto"/>
        <w:right w:val="none" w:sz="0" w:space="0" w:color="auto"/>
      </w:divBdr>
    </w:div>
    <w:div w:id="93330938">
      <w:bodyDiv w:val="1"/>
      <w:marLeft w:val="0"/>
      <w:marRight w:val="0"/>
      <w:marTop w:val="0"/>
      <w:marBottom w:val="0"/>
      <w:divBdr>
        <w:top w:val="none" w:sz="0" w:space="0" w:color="auto"/>
        <w:left w:val="none" w:sz="0" w:space="0" w:color="auto"/>
        <w:bottom w:val="none" w:sz="0" w:space="0" w:color="auto"/>
        <w:right w:val="none" w:sz="0" w:space="0" w:color="auto"/>
      </w:divBdr>
    </w:div>
    <w:div w:id="102380183">
      <w:bodyDiv w:val="1"/>
      <w:marLeft w:val="0"/>
      <w:marRight w:val="0"/>
      <w:marTop w:val="0"/>
      <w:marBottom w:val="0"/>
      <w:divBdr>
        <w:top w:val="none" w:sz="0" w:space="0" w:color="auto"/>
        <w:left w:val="none" w:sz="0" w:space="0" w:color="auto"/>
        <w:bottom w:val="none" w:sz="0" w:space="0" w:color="auto"/>
        <w:right w:val="none" w:sz="0" w:space="0" w:color="auto"/>
      </w:divBdr>
    </w:div>
    <w:div w:id="113604082">
      <w:bodyDiv w:val="1"/>
      <w:marLeft w:val="0"/>
      <w:marRight w:val="0"/>
      <w:marTop w:val="0"/>
      <w:marBottom w:val="0"/>
      <w:divBdr>
        <w:top w:val="none" w:sz="0" w:space="0" w:color="auto"/>
        <w:left w:val="none" w:sz="0" w:space="0" w:color="auto"/>
        <w:bottom w:val="none" w:sz="0" w:space="0" w:color="auto"/>
        <w:right w:val="none" w:sz="0" w:space="0" w:color="auto"/>
      </w:divBdr>
    </w:div>
    <w:div w:id="141311824">
      <w:bodyDiv w:val="1"/>
      <w:marLeft w:val="0"/>
      <w:marRight w:val="0"/>
      <w:marTop w:val="0"/>
      <w:marBottom w:val="0"/>
      <w:divBdr>
        <w:top w:val="none" w:sz="0" w:space="0" w:color="auto"/>
        <w:left w:val="none" w:sz="0" w:space="0" w:color="auto"/>
        <w:bottom w:val="none" w:sz="0" w:space="0" w:color="auto"/>
        <w:right w:val="none" w:sz="0" w:space="0" w:color="auto"/>
      </w:divBdr>
    </w:div>
    <w:div w:id="162623012">
      <w:bodyDiv w:val="1"/>
      <w:marLeft w:val="0"/>
      <w:marRight w:val="0"/>
      <w:marTop w:val="0"/>
      <w:marBottom w:val="0"/>
      <w:divBdr>
        <w:top w:val="none" w:sz="0" w:space="0" w:color="auto"/>
        <w:left w:val="none" w:sz="0" w:space="0" w:color="auto"/>
        <w:bottom w:val="none" w:sz="0" w:space="0" w:color="auto"/>
        <w:right w:val="none" w:sz="0" w:space="0" w:color="auto"/>
      </w:divBdr>
    </w:div>
    <w:div w:id="174225594">
      <w:bodyDiv w:val="1"/>
      <w:marLeft w:val="0"/>
      <w:marRight w:val="0"/>
      <w:marTop w:val="0"/>
      <w:marBottom w:val="0"/>
      <w:divBdr>
        <w:top w:val="none" w:sz="0" w:space="0" w:color="auto"/>
        <w:left w:val="none" w:sz="0" w:space="0" w:color="auto"/>
        <w:bottom w:val="none" w:sz="0" w:space="0" w:color="auto"/>
        <w:right w:val="none" w:sz="0" w:space="0" w:color="auto"/>
      </w:divBdr>
      <w:divsChild>
        <w:div w:id="1172261057">
          <w:marLeft w:val="300"/>
          <w:marRight w:val="0"/>
          <w:marTop w:val="0"/>
          <w:marBottom w:val="300"/>
          <w:divBdr>
            <w:top w:val="none" w:sz="0" w:space="0" w:color="auto"/>
            <w:left w:val="none" w:sz="0" w:space="0" w:color="auto"/>
            <w:bottom w:val="none" w:sz="0" w:space="0" w:color="auto"/>
            <w:right w:val="none" w:sz="0" w:space="0" w:color="auto"/>
          </w:divBdr>
        </w:div>
        <w:div w:id="648367503">
          <w:marLeft w:val="0"/>
          <w:marRight w:val="0"/>
          <w:marTop w:val="0"/>
          <w:marBottom w:val="0"/>
          <w:divBdr>
            <w:top w:val="none" w:sz="0" w:space="0" w:color="auto"/>
            <w:left w:val="none" w:sz="0" w:space="0" w:color="auto"/>
            <w:bottom w:val="none" w:sz="0" w:space="0" w:color="auto"/>
            <w:right w:val="none" w:sz="0" w:space="0" w:color="auto"/>
          </w:divBdr>
        </w:div>
      </w:divsChild>
    </w:div>
    <w:div w:id="183445979">
      <w:bodyDiv w:val="1"/>
      <w:marLeft w:val="0"/>
      <w:marRight w:val="0"/>
      <w:marTop w:val="0"/>
      <w:marBottom w:val="0"/>
      <w:divBdr>
        <w:top w:val="none" w:sz="0" w:space="0" w:color="auto"/>
        <w:left w:val="none" w:sz="0" w:space="0" w:color="auto"/>
        <w:bottom w:val="none" w:sz="0" w:space="0" w:color="auto"/>
        <w:right w:val="none" w:sz="0" w:space="0" w:color="auto"/>
      </w:divBdr>
    </w:div>
    <w:div w:id="188564466">
      <w:bodyDiv w:val="1"/>
      <w:marLeft w:val="0"/>
      <w:marRight w:val="0"/>
      <w:marTop w:val="0"/>
      <w:marBottom w:val="0"/>
      <w:divBdr>
        <w:top w:val="none" w:sz="0" w:space="0" w:color="auto"/>
        <w:left w:val="none" w:sz="0" w:space="0" w:color="auto"/>
        <w:bottom w:val="none" w:sz="0" w:space="0" w:color="auto"/>
        <w:right w:val="none" w:sz="0" w:space="0" w:color="auto"/>
      </w:divBdr>
    </w:div>
    <w:div w:id="215552292">
      <w:bodyDiv w:val="1"/>
      <w:marLeft w:val="0"/>
      <w:marRight w:val="0"/>
      <w:marTop w:val="0"/>
      <w:marBottom w:val="0"/>
      <w:divBdr>
        <w:top w:val="none" w:sz="0" w:space="0" w:color="auto"/>
        <w:left w:val="none" w:sz="0" w:space="0" w:color="auto"/>
        <w:bottom w:val="none" w:sz="0" w:space="0" w:color="auto"/>
        <w:right w:val="none" w:sz="0" w:space="0" w:color="auto"/>
      </w:divBdr>
    </w:div>
    <w:div w:id="224073832">
      <w:bodyDiv w:val="1"/>
      <w:marLeft w:val="0"/>
      <w:marRight w:val="0"/>
      <w:marTop w:val="0"/>
      <w:marBottom w:val="0"/>
      <w:divBdr>
        <w:top w:val="none" w:sz="0" w:space="0" w:color="auto"/>
        <w:left w:val="none" w:sz="0" w:space="0" w:color="auto"/>
        <w:bottom w:val="none" w:sz="0" w:space="0" w:color="auto"/>
        <w:right w:val="none" w:sz="0" w:space="0" w:color="auto"/>
      </w:divBdr>
    </w:div>
    <w:div w:id="251624299">
      <w:bodyDiv w:val="1"/>
      <w:marLeft w:val="0"/>
      <w:marRight w:val="0"/>
      <w:marTop w:val="0"/>
      <w:marBottom w:val="0"/>
      <w:divBdr>
        <w:top w:val="none" w:sz="0" w:space="0" w:color="auto"/>
        <w:left w:val="none" w:sz="0" w:space="0" w:color="auto"/>
        <w:bottom w:val="none" w:sz="0" w:space="0" w:color="auto"/>
        <w:right w:val="none" w:sz="0" w:space="0" w:color="auto"/>
      </w:divBdr>
    </w:div>
    <w:div w:id="254676838">
      <w:bodyDiv w:val="1"/>
      <w:marLeft w:val="0"/>
      <w:marRight w:val="0"/>
      <w:marTop w:val="0"/>
      <w:marBottom w:val="0"/>
      <w:divBdr>
        <w:top w:val="none" w:sz="0" w:space="0" w:color="auto"/>
        <w:left w:val="none" w:sz="0" w:space="0" w:color="auto"/>
        <w:bottom w:val="none" w:sz="0" w:space="0" w:color="auto"/>
        <w:right w:val="none" w:sz="0" w:space="0" w:color="auto"/>
      </w:divBdr>
    </w:div>
    <w:div w:id="290018248">
      <w:bodyDiv w:val="1"/>
      <w:marLeft w:val="0"/>
      <w:marRight w:val="0"/>
      <w:marTop w:val="0"/>
      <w:marBottom w:val="0"/>
      <w:divBdr>
        <w:top w:val="none" w:sz="0" w:space="0" w:color="auto"/>
        <w:left w:val="none" w:sz="0" w:space="0" w:color="auto"/>
        <w:bottom w:val="none" w:sz="0" w:space="0" w:color="auto"/>
        <w:right w:val="none" w:sz="0" w:space="0" w:color="auto"/>
      </w:divBdr>
    </w:div>
    <w:div w:id="300890053">
      <w:bodyDiv w:val="1"/>
      <w:marLeft w:val="0"/>
      <w:marRight w:val="0"/>
      <w:marTop w:val="0"/>
      <w:marBottom w:val="0"/>
      <w:divBdr>
        <w:top w:val="none" w:sz="0" w:space="0" w:color="auto"/>
        <w:left w:val="none" w:sz="0" w:space="0" w:color="auto"/>
        <w:bottom w:val="none" w:sz="0" w:space="0" w:color="auto"/>
        <w:right w:val="none" w:sz="0" w:space="0" w:color="auto"/>
      </w:divBdr>
    </w:div>
    <w:div w:id="334110914">
      <w:bodyDiv w:val="1"/>
      <w:marLeft w:val="0"/>
      <w:marRight w:val="0"/>
      <w:marTop w:val="0"/>
      <w:marBottom w:val="0"/>
      <w:divBdr>
        <w:top w:val="none" w:sz="0" w:space="0" w:color="auto"/>
        <w:left w:val="none" w:sz="0" w:space="0" w:color="auto"/>
        <w:bottom w:val="none" w:sz="0" w:space="0" w:color="auto"/>
        <w:right w:val="none" w:sz="0" w:space="0" w:color="auto"/>
      </w:divBdr>
    </w:div>
    <w:div w:id="381440356">
      <w:bodyDiv w:val="1"/>
      <w:marLeft w:val="0"/>
      <w:marRight w:val="0"/>
      <w:marTop w:val="0"/>
      <w:marBottom w:val="0"/>
      <w:divBdr>
        <w:top w:val="none" w:sz="0" w:space="0" w:color="auto"/>
        <w:left w:val="none" w:sz="0" w:space="0" w:color="auto"/>
        <w:bottom w:val="none" w:sz="0" w:space="0" w:color="auto"/>
        <w:right w:val="none" w:sz="0" w:space="0" w:color="auto"/>
      </w:divBdr>
    </w:div>
    <w:div w:id="402919525">
      <w:bodyDiv w:val="1"/>
      <w:marLeft w:val="0"/>
      <w:marRight w:val="0"/>
      <w:marTop w:val="0"/>
      <w:marBottom w:val="0"/>
      <w:divBdr>
        <w:top w:val="none" w:sz="0" w:space="0" w:color="auto"/>
        <w:left w:val="none" w:sz="0" w:space="0" w:color="auto"/>
        <w:bottom w:val="none" w:sz="0" w:space="0" w:color="auto"/>
        <w:right w:val="none" w:sz="0" w:space="0" w:color="auto"/>
      </w:divBdr>
    </w:div>
    <w:div w:id="433475274">
      <w:bodyDiv w:val="1"/>
      <w:marLeft w:val="0"/>
      <w:marRight w:val="0"/>
      <w:marTop w:val="0"/>
      <w:marBottom w:val="0"/>
      <w:divBdr>
        <w:top w:val="none" w:sz="0" w:space="0" w:color="auto"/>
        <w:left w:val="none" w:sz="0" w:space="0" w:color="auto"/>
        <w:bottom w:val="none" w:sz="0" w:space="0" w:color="auto"/>
        <w:right w:val="none" w:sz="0" w:space="0" w:color="auto"/>
      </w:divBdr>
      <w:divsChild>
        <w:div w:id="124855402">
          <w:marLeft w:val="0"/>
          <w:marRight w:val="0"/>
          <w:marTop w:val="0"/>
          <w:marBottom w:val="150"/>
          <w:divBdr>
            <w:top w:val="none" w:sz="0" w:space="0" w:color="auto"/>
            <w:left w:val="none" w:sz="0" w:space="0" w:color="auto"/>
            <w:bottom w:val="none" w:sz="0" w:space="0" w:color="auto"/>
            <w:right w:val="none" w:sz="0" w:space="0" w:color="auto"/>
          </w:divBdr>
        </w:div>
      </w:divsChild>
    </w:div>
    <w:div w:id="450824516">
      <w:bodyDiv w:val="1"/>
      <w:marLeft w:val="0"/>
      <w:marRight w:val="0"/>
      <w:marTop w:val="0"/>
      <w:marBottom w:val="0"/>
      <w:divBdr>
        <w:top w:val="none" w:sz="0" w:space="0" w:color="auto"/>
        <w:left w:val="none" w:sz="0" w:space="0" w:color="auto"/>
        <w:bottom w:val="none" w:sz="0" w:space="0" w:color="auto"/>
        <w:right w:val="none" w:sz="0" w:space="0" w:color="auto"/>
      </w:divBdr>
    </w:div>
    <w:div w:id="454370792">
      <w:bodyDiv w:val="1"/>
      <w:marLeft w:val="0"/>
      <w:marRight w:val="0"/>
      <w:marTop w:val="0"/>
      <w:marBottom w:val="0"/>
      <w:divBdr>
        <w:top w:val="none" w:sz="0" w:space="0" w:color="auto"/>
        <w:left w:val="none" w:sz="0" w:space="0" w:color="auto"/>
        <w:bottom w:val="none" w:sz="0" w:space="0" w:color="auto"/>
        <w:right w:val="none" w:sz="0" w:space="0" w:color="auto"/>
      </w:divBdr>
      <w:divsChild>
        <w:div w:id="1742211210">
          <w:marLeft w:val="0"/>
          <w:marRight w:val="0"/>
          <w:marTop w:val="0"/>
          <w:marBottom w:val="0"/>
          <w:divBdr>
            <w:top w:val="none" w:sz="0" w:space="0" w:color="auto"/>
            <w:left w:val="none" w:sz="0" w:space="0" w:color="auto"/>
            <w:bottom w:val="none" w:sz="0" w:space="0" w:color="auto"/>
            <w:right w:val="none" w:sz="0" w:space="0" w:color="auto"/>
          </w:divBdr>
          <w:divsChild>
            <w:div w:id="897597414">
              <w:marLeft w:val="0"/>
              <w:marRight w:val="0"/>
              <w:marTop w:val="0"/>
              <w:marBottom w:val="0"/>
              <w:divBdr>
                <w:top w:val="none" w:sz="0" w:space="0" w:color="auto"/>
                <w:left w:val="none" w:sz="0" w:space="0" w:color="auto"/>
                <w:bottom w:val="none" w:sz="0" w:space="0" w:color="auto"/>
                <w:right w:val="none" w:sz="0" w:space="0" w:color="auto"/>
              </w:divBdr>
              <w:divsChild>
                <w:div w:id="170609340">
                  <w:marLeft w:val="0"/>
                  <w:marRight w:val="0"/>
                  <w:marTop w:val="0"/>
                  <w:marBottom w:val="0"/>
                  <w:divBdr>
                    <w:top w:val="none" w:sz="0" w:space="0" w:color="auto"/>
                    <w:left w:val="none" w:sz="0" w:space="0" w:color="auto"/>
                    <w:bottom w:val="none" w:sz="0" w:space="0" w:color="auto"/>
                    <w:right w:val="none" w:sz="0" w:space="0" w:color="auto"/>
                  </w:divBdr>
                  <w:divsChild>
                    <w:div w:id="82208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417204">
      <w:bodyDiv w:val="1"/>
      <w:marLeft w:val="0"/>
      <w:marRight w:val="0"/>
      <w:marTop w:val="0"/>
      <w:marBottom w:val="0"/>
      <w:divBdr>
        <w:top w:val="none" w:sz="0" w:space="0" w:color="auto"/>
        <w:left w:val="none" w:sz="0" w:space="0" w:color="auto"/>
        <w:bottom w:val="none" w:sz="0" w:space="0" w:color="auto"/>
        <w:right w:val="none" w:sz="0" w:space="0" w:color="auto"/>
      </w:divBdr>
      <w:divsChild>
        <w:div w:id="2099250998">
          <w:marLeft w:val="0"/>
          <w:marRight w:val="0"/>
          <w:marTop w:val="0"/>
          <w:marBottom w:val="0"/>
          <w:divBdr>
            <w:top w:val="none" w:sz="0" w:space="0" w:color="auto"/>
            <w:left w:val="none" w:sz="0" w:space="0" w:color="auto"/>
            <w:bottom w:val="none" w:sz="0" w:space="0" w:color="auto"/>
            <w:right w:val="none" w:sz="0" w:space="0" w:color="auto"/>
          </w:divBdr>
        </w:div>
      </w:divsChild>
    </w:div>
    <w:div w:id="490028840">
      <w:bodyDiv w:val="1"/>
      <w:marLeft w:val="0"/>
      <w:marRight w:val="0"/>
      <w:marTop w:val="0"/>
      <w:marBottom w:val="0"/>
      <w:divBdr>
        <w:top w:val="none" w:sz="0" w:space="0" w:color="auto"/>
        <w:left w:val="none" w:sz="0" w:space="0" w:color="auto"/>
        <w:bottom w:val="none" w:sz="0" w:space="0" w:color="auto"/>
        <w:right w:val="none" w:sz="0" w:space="0" w:color="auto"/>
      </w:divBdr>
    </w:div>
    <w:div w:id="499854376">
      <w:bodyDiv w:val="1"/>
      <w:marLeft w:val="0"/>
      <w:marRight w:val="0"/>
      <w:marTop w:val="0"/>
      <w:marBottom w:val="0"/>
      <w:divBdr>
        <w:top w:val="none" w:sz="0" w:space="0" w:color="auto"/>
        <w:left w:val="none" w:sz="0" w:space="0" w:color="auto"/>
        <w:bottom w:val="none" w:sz="0" w:space="0" w:color="auto"/>
        <w:right w:val="none" w:sz="0" w:space="0" w:color="auto"/>
      </w:divBdr>
    </w:div>
    <w:div w:id="503252125">
      <w:bodyDiv w:val="1"/>
      <w:marLeft w:val="0"/>
      <w:marRight w:val="0"/>
      <w:marTop w:val="0"/>
      <w:marBottom w:val="0"/>
      <w:divBdr>
        <w:top w:val="none" w:sz="0" w:space="0" w:color="auto"/>
        <w:left w:val="none" w:sz="0" w:space="0" w:color="auto"/>
        <w:bottom w:val="none" w:sz="0" w:space="0" w:color="auto"/>
        <w:right w:val="none" w:sz="0" w:space="0" w:color="auto"/>
      </w:divBdr>
    </w:div>
    <w:div w:id="510339871">
      <w:bodyDiv w:val="1"/>
      <w:marLeft w:val="0"/>
      <w:marRight w:val="0"/>
      <w:marTop w:val="0"/>
      <w:marBottom w:val="0"/>
      <w:divBdr>
        <w:top w:val="none" w:sz="0" w:space="0" w:color="auto"/>
        <w:left w:val="none" w:sz="0" w:space="0" w:color="auto"/>
        <w:bottom w:val="none" w:sz="0" w:space="0" w:color="auto"/>
        <w:right w:val="none" w:sz="0" w:space="0" w:color="auto"/>
      </w:divBdr>
    </w:div>
    <w:div w:id="513687474">
      <w:bodyDiv w:val="1"/>
      <w:marLeft w:val="0"/>
      <w:marRight w:val="0"/>
      <w:marTop w:val="0"/>
      <w:marBottom w:val="0"/>
      <w:divBdr>
        <w:top w:val="none" w:sz="0" w:space="0" w:color="auto"/>
        <w:left w:val="none" w:sz="0" w:space="0" w:color="auto"/>
        <w:bottom w:val="none" w:sz="0" w:space="0" w:color="auto"/>
        <w:right w:val="none" w:sz="0" w:space="0" w:color="auto"/>
      </w:divBdr>
    </w:div>
    <w:div w:id="625965337">
      <w:bodyDiv w:val="1"/>
      <w:marLeft w:val="0"/>
      <w:marRight w:val="0"/>
      <w:marTop w:val="0"/>
      <w:marBottom w:val="0"/>
      <w:divBdr>
        <w:top w:val="none" w:sz="0" w:space="0" w:color="auto"/>
        <w:left w:val="none" w:sz="0" w:space="0" w:color="auto"/>
        <w:bottom w:val="none" w:sz="0" w:space="0" w:color="auto"/>
        <w:right w:val="none" w:sz="0" w:space="0" w:color="auto"/>
      </w:divBdr>
      <w:divsChild>
        <w:div w:id="1931349988">
          <w:marLeft w:val="0"/>
          <w:marRight w:val="0"/>
          <w:marTop w:val="0"/>
          <w:marBottom w:val="150"/>
          <w:divBdr>
            <w:top w:val="none" w:sz="0" w:space="0" w:color="auto"/>
            <w:left w:val="none" w:sz="0" w:space="0" w:color="auto"/>
            <w:bottom w:val="none" w:sz="0" w:space="0" w:color="auto"/>
            <w:right w:val="none" w:sz="0" w:space="0" w:color="auto"/>
          </w:divBdr>
        </w:div>
      </w:divsChild>
    </w:div>
    <w:div w:id="637612477">
      <w:bodyDiv w:val="1"/>
      <w:marLeft w:val="0"/>
      <w:marRight w:val="0"/>
      <w:marTop w:val="0"/>
      <w:marBottom w:val="0"/>
      <w:divBdr>
        <w:top w:val="none" w:sz="0" w:space="0" w:color="auto"/>
        <w:left w:val="none" w:sz="0" w:space="0" w:color="auto"/>
        <w:bottom w:val="none" w:sz="0" w:space="0" w:color="auto"/>
        <w:right w:val="none" w:sz="0" w:space="0" w:color="auto"/>
      </w:divBdr>
    </w:div>
    <w:div w:id="743528952">
      <w:bodyDiv w:val="1"/>
      <w:marLeft w:val="0"/>
      <w:marRight w:val="0"/>
      <w:marTop w:val="0"/>
      <w:marBottom w:val="0"/>
      <w:divBdr>
        <w:top w:val="none" w:sz="0" w:space="0" w:color="auto"/>
        <w:left w:val="none" w:sz="0" w:space="0" w:color="auto"/>
        <w:bottom w:val="none" w:sz="0" w:space="0" w:color="auto"/>
        <w:right w:val="none" w:sz="0" w:space="0" w:color="auto"/>
      </w:divBdr>
    </w:div>
    <w:div w:id="840119392">
      <w:bodyDiv w:val="1"/>
      <w:marLeft w:val="0"/>
      <w:marRight w:val="0"/>
      <w:marTop w:val="0"/>
      <w:marBottom w:val="0"/>
      <w:divBdr>
        <w:top w:val="none" w:sz="0" w:space="0" w:color="auto"/>
        <w:left w:val="none" w:sz="0" w:space="0" w:color="auto"/>
        <w:bottom w:val="none" w:sz="0" w:space="0" w:color="auto"/>
        <w:right w:val="none" w:sz="0" w:space="0" w:color="auto"/>
      </w:divBdr>
    </w:div>
    <w:div w:id="858196457">
      <w:bodyDiv w:val="1"/>
      <w:marLeft w:val="0"/>
      <w:marRight w:val="0"/>
      <w:marTop w:val="0"/>
      <w:marBottom w:val="0"/>
      <w:divBdr>
        <w:top w:val="none" w:sz="0" w:space="0" w:color="auto"/>
        <w:left w:val="none" w:sz="0" w:space="0" w:color="auto"/>
        <w:bottom w:val="none" w:sz="0" w:space="0" w:color="auto"/>
        <w:right w:val="none" w:sz="0" w:space="0" w:color="auto"/>
      </w:divBdr>
    </w:div>
    <w:div w:id="928777423">
      <w:bodyDiv w:val="1"/>
      <w:marLeft w:val="0"/>
      <w:marRight w:val="0"/>
      <w:marTop w:val="0"/>
      <w:marBottom w:val="0"/>
      <w:divBdr>
        <w:top w:val="none" w:sz="0" w:space="0" w:color="auto"/>
        <w:left w:val="none" w:sz="0" w:space="0" w:color="auto"/>
        <w:bottom w:val="none" w:sz="0" w:space="0" w:color="auto"/>
        <w:right w:val="none" w:sz="0" w:space="0" w:color="auto"/>
      </w:divBdr>
    </w:div>
    <w:div w:id="967274238">
      <w:bodyDiv w:val="1"/>
      <w:marLeft w:val="0"/>
      <w:marRight w:val="0"/>
      <w:marTop w:val="0"/>
      <w:marBottom w:val="0"/>
      <w:divBdr>
        <w:top w:val="none" w:sz="0" w:space="0" w:color="auto"/>
        <w:left w:val="none" w:sz="0" w:space="0" w:color="auto"/>
        <w:bottom w:val="none" w:sz="0" w:space="0" w:color="auto"/>
        <w:right w:val="none" w:sz="0" w:space="0" w:color="auto"/>
      </w:divBdr>
    </w:div>
    <w:div w:id="971905512">
      <w:bodyDiv w:val="1"/>
      <w:marLeft w:val="0"/>
      <w:marRight w:val="0"/>
      <w:marTop w:val="0"/>
      <w:marBottom w:val="0"/>
      <w:divBdr>
        <w:top w:val="none" w:sz="0" w:space="0" w:color="auto"/>
        <w:left w:val="none" w:sz="0" w:space="0" w:color="auto"/>
        <w:bottom w:val="none" w:sz="0" w:space="0" w:color="auto"/>
        <w:right w:val="none" w:sz="0" w:space="0" w:color="auto"/>
      </w:divBdr>
    </w:div>
    <w:div w:id="1021005005">
      <w:bodyDiv w:val="1"/>
      <w:marLeft w:val="0"/>
      <w:marRight w:val="0"/>
      <w:marTop w:val="0"/>
      <w:marBottom w:val="0"/>
      <w:divBdr>
        <w:top w:val="none" w:sz="0" w:space="0" w:color="auto"/>
        <w:left w:val="none" w:sz="0" w:space="0" w:color="auto"/>
        <w:bottom w:val="none" w:sz="0" w:space="0" w:color="auto"/>
        <w:right w:val="none" w:sz="0" w:space="0" w:color="auto"/>
      </w:divBdr>
    </w:div>
    <w:div w:id="1087850186">
      <w:bodyDiv w:val="1"/>
      <w:marLeft w:val="0"/>
      <w:marRight w:val="0"/>
      <w:marTop w:val="0"/>
      <w:marBottom w:val="0"/>
      <w:divBdr>
        <w:top w:val="none" w:sz="0" w:space="0" w:color="auto"/>
        <w:left w:val="none" w:sz="0" w:space="0" w:color="auto"/>
        <w:bottom w:val="none" w:sz="0" w:space="0" w:color="auto"/>
        <w:right w:val="none" w:sz="0" w:space="0" w:color="auto"/>
      </w:divBdr>
    </w:div>
    <w:div w:id="1119032260">
      <w:bodyDiv w:val="1"/>
      <w:marLeft w:val="0"/>
      <w:marRight w:val="0"/>
      <w:marTop w:val="0"/>
      <w:marBottom w:val="0"/>
      <w:divBdr>
        <w:top w:val="none" w:sz="0" w:space="0" w:color="auto"/>
        <w:left w:val="none" w:sz="0" w:space="0" w:color="auto"/>
        <w:bottom w:val="none" w:sz="0" w:space="0" w:color="auto"/>
        <w:right w:val="none" w:sz="0" w:space="0" w:color="auto"/>
      </w:divBdr>
    </w:div>
    <w:div w:id="1207135415">
      <w:bodyDiv w:val="1"/>
      <w:marLeft w:val="0"/>
      <w:marRight w:val="0"/>
      <w:marTop w:val="0"/>
      <w:marBottom w:val="0"/>
      <w:divBdr>
        <w:top w:val="none" w:sz="0" w:space="0" w:color="auto"/>
        <w:left w:val="none" w:sz="0" w:space="0" w:color="auto"/>
        <w:bottom w:val="none" w:sz="0" w:space="0" w:color="auto"/>
        <w:right w:val="none" w:sz="0" w:space="0" w:color="auto"/>
      </w:divBdr>
    </w:div>
    <w:div w:id="1413048627">
      <w:bodyDiv w:val="1"/>
      <w:marLeft w:val="0"/>
      <w:marRight w:val="0"/>
      <w:marTop w:val="0"/>
      <w:marBottom w:val="0"/>
      <w:divBdr>
        <w:top w:val="none" w:sz="0" w:space="0" w:color="auto"/>
        <w:left w:val="none" w:sz="0" w:space="0" w:color="auto"/>
        <w:bottom w:val="none" w:sz="0" w:space="0" w:color="auto"/>
        <w:right w:val="none" w:sz="0" w:space="0" w:color="auto"/>
      </w:divBdr>
    </w:div>
    <w:div w:id="1430077091">
      <w:bodyDiv w:val="1"/>
      <w:marLeft w:val="0"/>
      <w:marRight w:val="0"/>
      <w:marTop w:val="0"/>
      <w:marBottom w:val="0"/>
      <w:divBdr>
        <w:top w:val="none" w:sz="0" w:space="0" w:color="auto"/>
        <w:left w:val="none" w:sz="0" w:space="0" w:color="auto"/>
        <w:bottom w:val="none" w:sz="0" w:space="0" w:color="auto"/>
        <w:right w:val="none" w:sz="0" w:space="0" w:color="auto"/>
      </w:divBdr>
    </w:div>
    <w:div w:id="1562212390">
      <w:bodyDiv w:val="1"/>
      <w:marLeft w:val="0"/>
      <w:marRight w:val="0"/>
      <w:marTop w:val="0"/>
      <w:marBottom w:val="0"/>
      <w:divBdr>
        <w:top w:val="none" w:sz="0" w:space="0" w:color="auto"/>
        <w:left w:val="none" w:sz="0" w:space="0" w:color="auto"/>
        <w:bottom w:val="none" w:sz="0" w:space="0" w:color="auto"/>
        <w:right w:val="none" w:sz="0" w:space="0" w:color="auto"/>
      </w:divBdr>
    </w:div>
    <w:div w:id="1585383679">
      <w:bodyDiv w:val="1"/>
      <w:marLeft w:val="0"/>
      <w:marRight w:val="0"/>
      <w:marTop w:val="0"/>
      <w:marBottom w:val="0"/>
      <w:divBdr>
        <w:top w:val="none" w:sz="0" w:space="0" w:color="auto"/>
        <w:left w:val="none" w:sz="0" w:space="0" w:color="auto"/>
        <w:bottom w:val="none" w:sz="0" w:space="0" w:color="auto"/>
        <w:right w:val="none" w:sz="0" w:space="0" w:color="auto"/>
      </w:divBdr>
    </w:div>
    <w:div w:id="1591502306">
      <w:bodyDiv w:val="1"/>
      <w:marLeft w:val="0"/>
      <w:marRight w:val="0"/>
      <w:marTop w:val="0"/>
      <w:marBottom w:val="0"/>
      <w:divBdr>
        <w:top w:val="none" w:sz="0" w:space="0" w:color="auto"/>
        <w:left w:val="none" w:sz="0" w:space="0" w:color="auto"/>
        <w:bottom w:val="none" w:sz="0" w:space="0" w:color="auto"/>
        <w:right w:val="none" w:sz="0" w:space="0" w:color="auto"/>
      </w:divBdr>
    </w:div>
    <w:div w:id="1602837155">
      <w:bodyDiv w:val="1"/>
      <w:marLeft w:val="0"/>
      <w:marRight w:val="0"/>
      <w:marTop w:val="0"/>
      <w:marBottom w:val="0"/>
      <w:divBdr>
        <w:top w:val="none" w:sz="0" w:space="0" w:color="auto"/>
        <w:left w:val="none" w:sz="0" w:space="0" w:color="auto"/>
        <w:bottom w:val="none" w:sz="0" w:space="0" w:color="auto"/>
        <w:right w:val="none" w:sz="0" w:space="0" w:color="auto"/>
      </w:divBdr>
    </w:div>
    <w:div w:id="1797215120">
      <w:bodyDiv w:val="1"/>
      <w:marLeft w:val="0"/>
      <w:marRight w:val="0"/>
      <w:marTop w:val="0"/>
      <w:marBottom w:val="0"/>
      <w:divBdr>
        <w:top w:val="none" w:sz="0" w:space="0" w:color="auto"/>
        <w:left w:val="none" w:sz="0" w:space="0" w:color="auto"/>
        <w:bottom w:val="none" w:sz="0" w:space="0" w:color="auto"/>
        <w:right w:val="none" w:sz="0" w:space="0" w:color="auto"/>
      </w:divBdr>
    </w:div>
    <w:div w:id="1933976284">
      <w:bodyDiv w:val="1"/>
      <w:marLeft w:val="0"/>
      <w:marRight w:val="0"/>
      <w:marTop w:val="0"/>
      <w:marBottom w:val="0"/>
      <w:divBdr>
        <w:top w:val="none" w:sz="0" w:space="0" w:color="auto"/>
        <w:left w:val="none" w:sz="0" w:space="0" w:color="auto"/>
        <w:bottom w:val="none" w:sz="0" w:space="0" w:color="auto"/>
        <w:right w:val="none" w:sz="0" w:space="0" w:color="auto"/>
      </w:divBdr>
    </w:div>
    <w:div w:id="1955138266">
      <w:bodyDiv w:val="1"/>
      <w:marLeft w:val="0"/>
      <w:marRight w:val="0"/>
      <w:marTop w:val="0"/>
      <w:marBottom w:val="0"/>
      <w:divBdr>
        <w:top w:val="none" w:sz="0" w:space="0" w:color="auto"/>
        <w:left w:val="none" w:sz="0" w:space="0" w:color="auto"/>
        <w:bottom w:val="none" w:sz="0" w:space="0" w:color="auto"/>
        <w:right w:val="none" w:sz="0" w:space="0" w:color="auto"/>
      </w:divBdr>
    </w:div>
    <w:div w:id="2012636228">
      <w:bodyDiv w:val="1"/>
      <w:marLeft w:val="0"/>
      <w:marRight w:val="0"/>
      <w:marTop w:val="0"/>
      <w:marBottom w:val="0"/>
      <w:divBdr>
        <w:top w:val="none" w:sz="0" w:space="0" w:color="auto"/>
        <w:left w:val="none" w:sz="0" w:space="0" w:color="auto"/>
        <w:bottom w:val="none" w:sz="0" w:space="0" w:color="auto"/>
        <w:right w:val="none" w:sz="0" w:space="0" w:color="auto"/>
      </w:divBdr>
    </w:div>
    <w:div w:id="2055275251">
      <w:bodyDiv w:val="1"/>
      <w:marLeft w:val="0"/>
      <w:marRight w:val="0"/>
      <w:marTop w:val="0"/>
      <w:marBottom w:val="0"/>
      <w:divBdr>
        <w:top w:val="none" w:sz="0" w:space="0" w:color="auto"/>
        <w:left w:val="none" w:sz="0" w:space="0" w:color="auto"/>
        <w:bottom w:val="none" w:sz="0" w:space="0" w:color="auto"/>
        <w:right w:val="none" w:sz="0" w:space="0" w:color="auto"/>
      </w:divBdr>
    </w:div>
    <w:div w:id="2056925609">
      <w:bodyDiv w:val="1"/>
      <w:marLeft w:val="0"/>
      <w:marRight w:val="0"/>
      <w:marTop w:val="0"/>
      <w:marBottom w:val="0"/>
      <w:divBdr>
        <w:top w:val="none" w:sz="0" w:space="0" w:color="auto"/>
        <w:left w:val="none" w:sz="0" w:space="0" w:color="auto"/>
        <w:bottom w:val="none" w:sz="0" w:space="0" w:color="auto"/>
        <w:right w:val="none" w:sz="0" w:space="0" w:color="auto"/>
      </w:divBdr>
    </w:div>
    <w:div w:id="2119329580">
      <w:bodyDiv w:val="1"/>
      <w:marLeft w:val="0"/>
      <w:marRight w:val="0"/>
      <w:marTop w:val="0"/>
      <w:marBottom w:val="0"/>
      <w:divBdr>
        <w:top w:val="none" w:sz="0" w:space="0" w:color="auto"/>
        <w:left w:val="none" w:sz="0" w:space="0" w:color="auto"/>
        <w:bottom w:val="none" w:sz="0" w:space="0" w:color="auto"/>
        <w:right w:val="none" w:sz="0" w:space="0" w:color="auto"/>
      </w:divBdr>
    </w:div>
    <w:div w:id="212776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ow-to-involve-hard-to-reach-parents-encouraging-meaningful-parental-involvement-with-schools" TargetMode="External"/><Relationship Id="rId13" Type="http://schemas.openxmlformats.org/officeDocument/2006/relationships/hyperlink" Target="https://nation.cymru/opinion/education-the-decline-of-welsh-and-why-communities-matter-more-than-classrooms/" TargetMode="External"/><Relationship Id="rId18" Type="http://schemas.openxmlformats.org/officeDocument/2006/relationships/hyperlink" Target="https://www.gov.wales/sites/default/files/publications/2018-12/cymraeg-2050-welsh-language-strategy.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assets.publishing.service.gov.uk/government/uploads/system/uploads/attachment_data/file/467855/DFE-RR466_-_School_improvement_effective_school_partnerships.pdf" TargetMode="External"/><Relationship Id="rId12" Type="http://schemas.openxmlformats.org/officeDocument/2006/relationships/hyperlink" Target="https://www.cambridgeenglish.org/blog/the-benefit-of-immersive-language-learning-experiences-and-how-to-create-them/" TargetMode="External"/><Relationship Id="rId17" Type="http://schemas.openxmlformats.org/officeDocument/2006/relationships/hyperlink" Target="https://www.gov.wales/sites/default/files/publications/2018-12/face-the-challenge-together-family-and-community-engagement-toolkit-for-schools-in-wales-main-guidance.pdf" TargetMode="External"/><Relationship Id="rId2" Type="http://schemas.openxmlformats.org/officeDocument/2006/relationships/styles" Target="styles.xml"/><Relationship Id="rId16" Type="http://schemas.openxmlformats.org/officeDocument/2006/relationships/hyperlink" Target="https://www.researchgate.net/publication/319226886_The_Family_Engagement_Partnership_Student_Outcome_Evaluation"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6/499194" TargetMode="External"/><Relationship Id="rId5" Type="http://schemas.openxmlformats.org/officeDocument/2006/relationships/footnotes" Target="footnotes.xml"/><Relationship Id="rId15" Type="http://schemas.openxmlformats.org/officeDocument/2006/relationships/hyperlink" Target="https://www.explorepsychology.com/ecological-theory/" TargetMode="External"/><Relationship Id="rId23" Type="http://schemas.openxmlformats.org/officeDocument/2006/relationships/theme" Target="theme/theme1.xml"/><Relationship Id="rId10" Type="http://schemas.openxmlformats.org/officeDocument/2006/relationships/hyperlink" Target="https://www.gov.wales/exciting-new-era-education-wales-schools-embrace-new-curriculum" TargetMode="External"/><Relationship Id="rId19" Type="http://schemas.openxmlformats.org/officeDocument/2006/relationships/hyperlink" Target="https://www.gov.wales/our-national-mission-high-standards-and-aspirations-all-html" TargetMode="External"/><Relationship Id="rId4" Type="http://schemas.openxmlformats.org/officeDocument/2006/relationships/webSettings" Target="webSettings.xml"/><Relationship Id="rId9" Type="http://schemas.openxmlformats.org/officeDocument/2006/relationships/hyperlink" Target="https://educationendowmentfoundation.org.uk/public/files/Covid-19_disruptions_attainment_gaps_and_primary_school_responses_-_May_2021.pdf" TargetMode="External"/><Relationship Id="rId14" Type="http://schemas.openxmlformats.org/officeDocument/2006/relationships/hyperlink" Target="https://pediatricbrainfoundation.org/child-cognitive-develop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6570</Words>
  <Characters>36075</Characters>
  <Application>Microsoft Office Word</Application>
  <DocSecurity>0</DocSecurity>
  <Lines>591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42490</CharactersWithSpaces>
  <SharedDoc>false</SharedDoc>
  <HLinks>
    <vt:vector size="84" baseType="variant">
      <vt:variant>
        <vt:i4>3276853</vt:i4>
      </vt:variant>
      <vt:variant>
        <vt:i4>39</vt:i4>
      </vt:variant>
      <vt:variant>
        <vt:i4>0</vt:i4>
      </vt:variant>
      <vt:variant>
        <vt:i4>5</vt:i4>
      </vt:variant>
      <vt:variant>
        <vt:lpwstr>https://www.gov.wales/our-national-mission-high-standards-and-aspirations-all-html</vt:lpwstr>
      </vt:variant>
      <vt:variant>
        <vt:lpwstr/>
      </vt:variant>
      <vt:variant>
        <vt:i4>2621543</vt:i4>
      </vt:variant>
      <vt:variant>
        <vt:i4>36</vt:i4>
      </vt:variant>
      <vt:variant>
        <vt:i4>0</vt:i4>
      </vt:variant>
      <vt:variant>
        <vt:i4>5</vt:i4>
      </vt:variant>
      <vt:variant>
        <vt:lpwstr>https://www.gov.wales/sites/default/files/publications/2018-12/cymraeg-2050-welsh-language-strategy.pdf</vt:lpwstr>
      </vt:variant>
      <vt:variant>
        <vt:lpwstr/>
      </vt:variant>
      <vt:variant>
        <vt:i4>4784149</vt:i4>
      </vt:variant>
      <vt:variant>
        <vt:i4>33</vt:i4>
      </vt:variant>
      <vt:variant>
        <vt:i4>0</vt:i4>
      </vt:variant>
      <vt:variant>
        <vt:i4>5</vt:i4>
      </vt:variant>
      <vt:variant>
        <vt:lpwstr>https://www.gov.wales/sites/default/files/publications/2018-12/face-the-challenge-together-family-and-community-engagement-toolkit-for-schools-in-wales-main-guidance.pdf</vt:lpwstr>
      </vt:variant>
      <vt:variant>
        <vt:lpwstr/>
      </vt:variant>
      <vt:variant>
        <vt:i4>6226037</vt:i4>
      </vt:variant>
      <vt:variant>
        <vt:i4>30</vt:i4>
      </vt:variant>
      <vt:variant>
        <vt:i4>0</vt:i4>
      </vt:variant>
      <vt:variant>
        <vt:i4>5</vt:i4>
      </vt:variant>
      <vt:variant>
        <vt:lpwstr>https://www.researchgate.net/publication/319226886_The_Family_Engagement_Partnership_Student_Outcome_Evaluation</vt:lpwstr>
      </vt:variant>
      <vt:variant>
        <vt:lpwstr/>
      </vt:variant>
      <vt:variant>
        <vt:i4>65542</vt:i4>
      </vt:variant>
      <vt:variant>
        <vt:i4>27</vt:i4>
      </vt:variant>
      <vt:variant>
        <vt:i4>0</vt:i4>
      </vt:variant>
      <vt:variant>
        <vt:i4>5</vt:i4>
      </vt:variant>
      <vt:variant>
        <vt:lpwstr>https://www.explorepsychology.com/ecological-theory/</vt:lpwstr>
      </vt:variant>
      <vt:variant>
        <vt:lpwstr/>
      </vt:variant>
      <vt:variant>
        <vt:i4>1179723</vt:i4>
      </vt:variant>
      <vt:variant>
        <vt:i4>24</vt:i4>
      </vt:variant>
      <vt:variant>
        <vt:i4>0</vt:i4>
      </vt:variant>
      <vt:variant>
        <vt:i4>5</vt:i4>
      </vt:variant>
      <vt:variant>
        <vt:lpwstr>https://pediatricbrainfoundation.org/child-cognitive-development/</vt:lpwstr>
      </vt:variant>
      <vt:variant>
        <vt:lpwstr/>
      </vt:variant>
      <vt:variant>
        <vt:i4>4259931</vt:i4>
      </vt:variant>
      <vt:variant>
        <vt:i4>21</vt:i4>
      </vt:variant>
      <vt:variant>
        <vt:i4>0</vt:i4>
      </vt:variant>
      <vt:variant>
        <vt:i4>5</vt:i4>
      </vt:variant>
      <vt:variant>
        <vt:lpwstr>https://nation.cymru/opinion/education-the-decline-of-welsh-and-why-communities-matter-more-than-classrooms/</vt:lpwstr>
      </vt:variant>
      <vt:variant>
        <vt:lpwstr/>
      </vt:variant>
      <vt:variant>
        <vt:i4>4980765</vt:i4>
      </vt:variant>
      <vt:variant>
        <vt:i4>18</vt:i4>
      </vt:variant>
      <vt:variant>
        <vt:i4>0</vt:i4>
      </vt:variant>
      <vt:variant>
        <vt:i4>5</vt:i4>
      </vt:variant>
      <vt:variant>
        <vt:lpwstr>https://www.cambridgeenglish.org/blog/the-benefit-of-immersive-language-learning-experiences-and-how-to-create-them/</vt:lpwstr>
      </vt:variant>
      <vt:variant>
        <vt:lpwstr/>
      </vt:variant>
      <vt:variant>
        <vt:i4>2556008</vt:i4>
      </vt:variant>
      <vt:variant>
        <vt:i4>15</vt:i4>
      </vt:variant>
      <vt:variant>
        <vt:i4>0</vt:i4>
      </vt:variant>
      <vt:variant>
        <vt:i4>5</vt:i4>
      </vt:variant>
      <vt:variant>
        <vt:lpwstr>https://doi.org/10.1086/499194</vt:lpwstr>
      </vt:variant>
      <vt:variant>
        <vt:lpwstr/>
      </vt:variant>
      <vt:variant>
        <vt:i4>5963867</vt:i4>
      </vt:variant>
      <vt:variant>
        <vt:i4>12</vt:i4>
      </vt:variant>
      <vt:variant>
        <vt:i4>0</vt:i4>
      </vt:variant>
      <vt:variant>
        <vt:i4>5</vt:i4>
      </vt:variant>
      <vt:variant>
        <vt:lpwstr>https://www.gov.wales/exciting-new-era-education-wales-schools-embrace-new-curriculum</vt:lpwstr>
      </vt:variant>
      <vt:variant>
        <vt:lpwstr/>
      </vt:variant>
      <vt:variant>
        <vt:i4>2883682</vt:i4>
      </vt:variant>
      <vt:variant>
        <vt:i4>9</vt:i4>
      </vt:variant>
      <vt:variant>
        <vt:i4>0</vt:i4>
      </vt:variant>
      <vt:variant>
        <vt:i4>5</vt:i4>
      </vt:variant>
      <vt:variant>
        <vt:lpwstr>https://educationendowmentfoundation.org.uk/public/files/Covid-19_disruptions_attainment_gaps_and_primary_school_responses_-_May_2021.pdf</vt:lpwstr>
      </vt:variant>
      <vt:variant>
        <vt:lpwstr/>
      </vt:variant>
      <vt:variant>
        <vt:i4>5111896</vt:i4>
      </vt:variant>
      <vt:variant>
        <vt:i4>6</vt:i4>
      </vt:variant>
      <vt:variant>
        <vt:i4>0</vt:i4>
      </vt:variant>
      <vt:variant>
        <vt:i4>5</vt:i4>
      </vt:variant>
      <vt:variant>
        <vt:lpwstr>https://www.gov.uk/government/publications/how-to-involve-hard-to-reach-parents-encouraging-meaningful-parental-involvement-with-schools</vt:lpwstr>
      </vt:variant>
      <vt:variant>
        <vt:lpwstr/>
      </vt:variant>
      <vt:variant>
        <vt:i4>2555983</vt:i4>
      </vt:variant>
      <vt:variant>
        <vt:i4>3</vt:i4>
      </vt:variant>
      <vt:variant>
        <vt:i4>0</vt:i4>
      </vt:variant>
      <vt:variant>
        <vt:i4>5</vt:i4>
      </vt:variant>
      <vt:variant>
        <vt:lpwstr>https://assets.publishing.service.gov.uk/government/uploads/system/uploads/attachment_data/file/467855/DFE-RR466_-_School_improvement_effective_school_partnerships.pdf</vt:lpwstr>
      </vt:variant>
      <vt:variant>
        <vt:lpwstr/>
      </vt:variant>
      <vt:variant>
        <vt:i4>5439600</vt:i4>
      </vt:variant>
      <vt:variant>
        <vt:i4>0</vt:i4>
      </vt:variant>
      <vt:variant>
        <vt:i4>0</vt:i4>
      </vt:variant>
      <vt:variant>
        <vt:i4>5</vt:i4>
      </vt:variant>
      <vt:variant>
        <vt:lpwstr>https://www.estyn.gov.wales/system/files/2022-05/Inspection report Newton Primary School 2022_0.pdf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Evans (2200034)</dc:creator>
  <cp:keywords/>
  <dc:description/>
  <cp:lastModifiedBy>Elle Evans (2200034)</cp:lastModifiedBy>
  <cp:revision>2</cp:revision>
  <dcterms:created xsi:type="dcterms:W3CDTF">2024-05-14T15:31:00Z</dcterms:created>
  <dcterms:modified xsi:type="dcterms:W3CDTF">2024-05-14T15:31:00Z</dcterms:modified>
</cp:coreProperties>
</file>