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1FC3" w14:textId="77777777" w:rsidR="00147687" w:rsidRDefault="00147687"/>
    <w:p w14:paraId="0B35D866" w14:textId="77777777" w:rsidR="00147687" w:rsidRDefault="00147687"/>
    <w:p w14:paraId="506FA2B7" w14:textId="77777777" w:rsidR="00147687" w:rsidRDefault="00147687"/>
    <w:p w14:paraId="67249001" w14:textId="77777777" w:rsidR="00147687" w:rsidRDefault="00147687"/>
    <w:p w14:paraId="4BF73155" w14:textId="77777777" w:rsidR="00147687" w:rsidRDefault="00147687"/>
    <w:p w14:paraId="71C3F4F2" w14:textId="77777777" w:rsidR="00147687" w:rsidRDefault="00147687"/>
    <w:p w14:paraId="527E61B7" w14:textId="77777777" w:rsidR="00147687" w:rsidRDefault="00147687"/>
    <w:p w14:paraId="6748B7B0" w14:textId="77777777" w:rsidR="00147687" w:rsidRDefault="00147687"/>
    <w:p w14:paraId="1F65B62D" w14:textId="77777777" w:rsidR="00147687" w:rsidRDefault="00147687"/>
    <w:p w14:paraId="5FDFB96C" w14:textId="77777777" w:rsidR="00147687" w:rsidRDefault="00147687"/>
    <w:p w14:paraId="3E3D646B" w14:textId="77777777" w:rsidR="00147687" w:rsidRDefault="00147687"/>
    <w:p w14:paraId="0A98BD09" w14:textId="77777777" w:rsidR="00147687" w:rsidRDefault="00147687"/>
    <w:p w14:paraId="7794272F" w14:textId="77777777" w:rsidR="00147687" w:rsidRDefault="00147687"/>
    <w:p w14:paraId="479519BF" w14:textId="77777777" w:rsidR="00147687" w:rsidRDefault="00147687"/>
    <w:p w14:paraId="11822326" w14:textId="77777777" w:rsidR="00147687" w:rsidRDefault="00147687"/>
    <w:p w14:paraId="1C10A499" w14:textId="77777777" w:rsidR="00147687" w:rsidRDefault="00147687"/>
    <w:p w14:paraId="70C8DE13" w14:textId="77777777" w:rsidR="00147687" w:rsidRDefault="00147687"/>
    <w:p w14:paraId="41D68C52" w14:textId="77777777" w:rsidR="00147687" w:rsidRDefault="00147687"/>
    <w:p w14:paraId="3B9B9A64" w14:textId="77777777" w:rsidR="00147687" w:rsidRDefault="00147687"/>
    <w:p w14:paraId="2F4175F8" w14:textId="03BB5F31" w:rsidR="00147687" w:rsidRDefault="00147687">
      <w:r>
        <w:rPr>
          <w:noProof/>
        </w:rPr>
        <w:drawing>
          <wp:anchor distT="0" distB="0" distL="114300" distR="114300" simplePos="0" relativeHeight="251658240" behindDoc="0" locked="0" layoutInCell="1" allowOverlap="1" wp14:anchorId="6A2836E9" wp14:editId="2703523C">
            <wp:simplePos x="914400" y="914400"/>
            <wp:positionH relativeFrom="margin">
              <wp:align>right</wp:align>
            </wp:positionH>
            <wp:positionV relativeFrom="margin">
              <wp:align>top</wp:align>
            </wp:positionV>
            <wp:extent cx="4130446" cy="2791460"/>
            <wp:effectExtent l="0" t="0" r="3810" b="8890"/>
            <wp:wrapSquare wrapText="bothSides"/>
            <wp:docPr id="1505488230" name="Picture 1" descr="A logo of a university of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488230" name="Picture 1" descr="A logo of a university of wale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0446" cy="279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STUDENT NAME: EMMA RYDER </w:t>
      </w:r>
    </w:p>
    <w:p w14:paraId="52F7BD92" w14:textId="3D8C849E" w:rsidR="00147687" w:rsidRDefault="00147687">
      <w:r>
        <w:t>STUDENT ID:2221740</w:t>
      </w:r>
    </w:p>
    <w:p w14:paraId="2CBBCFC3" w14:textId="712A4A21" w:rsidR="00147687" w:rsidRDefault="00147687">
      <w:r>
        <w:t>MODULE CODE: LCBB5013</w:t>
      </w:r>
    </w:p>
    <w:p w14:paraId="220B8355" w14:textId="1173DE7F" w:rsidR="00147687" w:rsidRDefault="00147687">
      <w:r>
        <w:t xml:space="preserve">LECTURE NAME: VASILIOS TAVLARIDIS </w:t>
      </w:r>
    </w:p>
    <w:p w14:paraId="0705B870" w14:textId="5670D2E3" w:rsidR="00147687" w:rsidRDefault="00147687">
      <w:r>
        <w:t xml:space="preserve">RESUBMISON </w:t>
      </w:r>
    </w:p>
    <w:p w14:paraId="1D963C80" w14:textId="0B2A42C6" w:rsidR="00147687" w:rsidRDefault="00147687">
      <w:r>
        <w:t>REFLECTION (500 WORDS)</w:t>
      </w:r>
    </w:p>
    <w:p w14:paraId="2864DBB8" w14:textId="77777777" w:rsidR="00147687" w:rsidRDefault="00147687"/>
    <w:p w14:paraId="089DF2B1" w14:textId="77777777" w:rsidR="00147687" w:rsidRDefault="00147687"/>
    <w:p w14:paraId="3A39A7B2" w14:textId="77777777" w:rsidR="00147687" w:rsidRDefault="00147687"/>
    <w:p w14:paraId="6C664D16" w14:textId="7389E121" w:rsidR="001D7297" w:rsidRPr="008D3F28" w:rsidRDefault="001D7297" w:rsidP="008D3F28">
      <w:pPr>
        <w:spacing w:line="360" w:lineRule="auto"/>
        <w:jc w:val="both"/>
        <w:rPr>
          <w:rStyle w:val="Strong"/>
        </w:rPr>
      </w:pPr>
      <w:r w:rsidRPr="008D3F28">
        <w:rPr>
          <w:rStyle w:val="Strong"/>
        </w:rPr>
        <w:lastRenderedPageBreak/>
        <w:t>Personal Reflection</w:t>
      </w:r>
    </w:p>
    <w:p w14:paraId="2BA84831" w14:textId="77777777" w:rsidR="001D7297" w:rsidRPr="008D3F28" w:rsidRDefault="001D7297" w:rsidP="008D3F28">
      <w:pPr>
        <w:spacing w:line="360" w:lineRule="auto"/>
        <w:jc w:val="both"/>
        <w:rPr>
          <w:rStyle w:val="Strong"/>
        </w:rPr>
      </w:pPr>
    </w:p>
    <w:p w14:paraId="71E65BBC" w14:textId="77777777" w:rsidR="001D7297" w:rsidRPr="008D3F28" w:rsidRDefault="001D7297" w:rsidP="008D3F28">
      <w:pPr>
        <w:pStyle w:val="Heading2"/>
      </w:pPr>
      <w:r w:rsidRPr="008D3F28">
        <w:t>Definitions</w:t>
      </w:r>
    </w:p>
    <w:p w14:paraId="2D5A36A1" w14:textId="77777777" w:rsidR="001D7297" w:rsidRPr="008D3F28" w:rsidRDefault="001D7297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7CB7136E" w14:textId="0AFFFF41" w:rsidR="001D7297" w:rsidRPr="008D3F28" w:rsidRDefault="005943AE" w:rsidP="008D3F28">
      <w:p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Entrepreneurship is the activity of searching for opportunities and resources to create new approaches that offer value though innovation and taking on risk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(Burns, 2016). Entrepreneurs are such people who exercise this practice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and contribute towards economic and social change by translating ideas into feasible business ventures (Bridge et al., 2019). Franchise has been characterised as a business in which the franchisor grants to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a franchisee the use of his/her trade name, mark or commercial symbol (i.e. brand), along with systems that enable the operation of its business (Stanworth &amp; Kaufmann, 2015). Online business are organisations that are mainly based on digital environments rather than brick and mortar or into the internet, therefore adding to less costing and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more spreading globally (Chaffey, 2019). </w:t>
      </w:r>
    </w:p>
    <w:p w14:paraId="206BB7D9" w14:textId="77777777" w:rsidR="005943AE" w:rsidRPr="008D3F28" w:rsidRDefault="005943AE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16716FFB" w14:textId="77777777" w:rsidR="001D7297" w:rsidRPr="008D3F28" w:rsidRDefault="001D7297" w:rsidP="008D3F28">
      <w:pPr>
        <w:pStyle w:val="Heading3"/>
      </w:pPr>
      <w:r w:rsidRPr="008D3F28">
        <w:t>Critical Reflection on the Role of Entrepreneurs and SMEs in the UK Economy</w:t>
      </w:r>
    </w:p>
    <w:p w14:paraId="02A15897" w14:textId="77777777" w:rsidR="008D3F28" w:rsidRPr="008D3F28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Entrepreneurs and small- and medium-sized enterprises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(SMEs) are crucial to the UK’s economy, driving innovation, employment and regional economic growth. At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the beginning of 2024 there were an estimated 5.5 million private sector businesses in the UK (Department for Business and Trade [DBT], 2024). There were 5.15 million private businesses, of which 99.2 per cent were SMEs: they employed an estimated 16.6 million people and represented over 60%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of all private sector employment. This shows that SMEs are the engine room of the British economy, numerically and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functionally speaking.</w:t>
      </w:r>
    </w:p>
    <w:p w14:paraId="02D051A8" w14:textId="77777777" w:rsidR="008D3F28" w:rsidRPr="008D3F28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Entrepreneurial activity is not just about economic output,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but also about resilience and adaptability in the face of change. The growth of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web-based businesses and Internet start-ups, for example, is indicative of a knowledge economy (Mason &amp; Brown, 2014).</w:t>
      </w:r>
    </w:p>
    <w:p w14:paraId="0CD94160" w14:textId="77777777" w:rsidR="008D3F28" w:rsidRPr="008D3F28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But on closer examination, small businesses are the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numerical leaders, but large enterprises continue to hold a lopsided share of economic power. Businesses with more than 250 employees Only 0.2% of businesses in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 xml:space="preserve">the UK employ over 250 people, but these firms generate around 46% of turnover (DBT, 2024). This structural asymmetry implies that </w:t>
      </w:r>
      <w:r w:rsidRPr="008D3F28">
        <w:rPr>
          <w:rFonts w:ascii="Times New Roman" w:hAnsi="Times New Roman" w:cs="Times New Roman"/>
        </w:rPr>
        <w:lastRenderedPageBreak/>
        <w:t>entrepreneurship fosters dynamism and diversity while economic power is still concentrated in the hands of large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corporations (Storey, 2016). Therefore, policies for the development of SMEs should not only design on creation of start-ups but also aim to facilitate scale ups and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sustainability.</w:t>
      </w:r>
    </w:p>
    <w:p w14:paraId="18E19DF8" w14:textId="77777777" w:rsidR="001D7297" w:rsidRPr="008D3F28" w:rsidRDefault="001D7297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7382FE11" w14:textId="77777777" w:rsidR="008D3F28" w:rsidRPr="008D3F28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0D0390D4" w14:textId="41CF5832" w:rsidR="001D7297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Entrepreneurs remain confronted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with long-standing issues such as limited credit, skills gaps, and policy complexity (Fraser et al., 2023). The problems have been exacerbated post-pandemic with inflation, higher interest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and supply chain dislocations. Reflecting on the first point, it's encouraging to see that UK business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 xml:space="preserve">owners – microbusinesses in particular – are adaptable and manoeuvrable, but I'm also reminded of their fragility. As </w:t>
      </w:r>
      <w:proofErr w:type="spellStart"/>
      <w:r w:rsidRPr="008D3F28">
        <w:rPr>
          <w:rFonts w:ascii="Times New Roman" w:hAnsi="Times New Roman" w:cs="Times New Roman"/>
        </w:rPr>
        <w:t>Audretsch</w:t>
      </w:r>
      <w:proofErr w:type="spellEnd"/>
      <w:r w:rsidRPr="008D3F28">
        <w:rPr>
          <w:rFonts w:ascii="Times New Roman" w:hAnsi="Times New Roman" w:cs="Times New Roman"/>
        </w:rPr>
        <w:t xml:space="preserve"> and Thurk (2021) indicate, entrepreneurship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flourishes in ecosystems where institutions, education and resources are supportive</w:t>
      </w:r>
      <w:r>
        <w:rPr>
          <w:rFonts w:ascii="Times New Roman" w:hAnsi="Times New Roman" w:cs="Times New Roman"/>
        </w:rPr>
        <w:t xml:space="preserve"> </w:t>
      </w:r>
      <w:r w:rsidR="001D7297" w:rsidRPr="008D3F28">
        <w:rPr>
          <w:rFonts w:ascii="Times New Roman" w:hAnsi="Times New Roman" w:cs="Times New Roman"/>
        </w:rPr>
        <w:t>he growth of social enterprises in the UK, estimated at over 100,000 organisations, indicates a broader shift in entrepreneurial motivation toward addressing societal issues such as inequality, sustainability, and community well-being (Social Enterprise UK, 2023). This aligns with the government’s emphasis on “inclusive growth” and demonstrates that entrepreneurship’s value extends beyond economic measures to encompass social impact.</w:t>
      </w:r>
    </w:p>
    <w:p w14:paraId="5FDA55CC" w14:textId="77777777" w:rsidR="008D3F28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4EDDC036" w14:textId="5BD922CC" w:rsidR="008D3F28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418C354" wp14:editId="1A05AB55">
            <wp:extent cx="3301863" cy="4608195"/>
            <wp:effectExtent l="0" t="0" r="0" b="1905"/>
            <wp:docPr id="372079697" name="Picture 3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079697" name="Picture 3" descr="A close-up of a documen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224" cy="46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29BBC" w14:textId="77777777" w:rsidR="008D3F28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488C4ACC" w14:textId="77777777" w:rsidR="008D3F28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2F02BBF8" w14:textId="77777777" w:rsidR="008D3F28" w:rsidRPr="008D3F28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0ABF8851" w14:textId="6AA201D1" w:rsidR="001D7297" w:rsidRPr="008D3F28" w:rsidRDefault="001D7297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70DD4771" w14:textId="77777777" w:rsidR="001D7297" w:rsidRPr="008D3F28" w:rsidRDefault="001D7297" w:rsidP="008D3F28">
      <w:pPr>
        <w:pStyle w:val="Heading2"/>
      </w:pPr>
      <w:r w:rsidRPr="008D3F28">
        <w:t>Conclusion</w:t>
      </w:r>
    </w:p>
    <w:p w14:paraId="740AA6D8" w14:textId="77777777" w:rsidR="001D7297" w:rsidRPr="008D3F28" w:rsidRDefault="001D7297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5327C234" w14:textId="77777777" w:rsidR="008D3F28" w:rsidRPr="008D3F28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In Conclusion, entrepreneurs and their SMEs are integral to the UK economy; in terms of employment, innovation and regional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development. The 2024 numbers reflect their quantitative dominance, but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the qualitative picture emerges of system-bound challenges limiting their impact. It is sound policy to enhance access to finance, support digital transformation and promote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>social entrepreneurship in a well-balanced way. Contextually, on the one hand entrepreneurship represents an opportunity for and a risk to society at large: as an engine of economic rejuvenation, it steers the destiny of economies, but it also</w:t>
      </w:r>
      <w:r w:rsidRPr="008D3F28">
        <w:rPr>
          <w:rFonts w:ascii="Times New Roman" w:hAnsi="Times New Roman" w:cs="Times New Roman"/>
        </w:rPr>
        <w:t> </w:t>
      </w:r>
      <w:r w:rsidRPr="008D3F28">
        <w:rPr>
          <w:rFonts w:ascii="Times New Roman" w:hAnsi="Times New Roman" w:cs="Times New Roman"/>
        </w:rPr>
        <w:t xml:space="preserve">needs a </w:t>
      </w:r>
      <w:r w:rsidRPr="008D3F28">
        <w:rPr>
          <w:rFonts w:ascii="Times New Roman" w:hAnsi="Times New Roman" w:cs="Times New Roman"/>
        </w:rPr>
        <w:lastRenderedPageBreak/>
        <w:t>supportive institutional architecture to channel individual enterprise into enduring national wealth.</w:t>
      </w:r>
    </w:p>
    <w:p w14:paraId="78F40084" w14:textId="77777777" w:rsidR="008D3F28" w:rsidRPr="008D3F28" w:rsidRDefault="008D3F28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5D3AE408" w14:textId="7CC99B07" w:rsidR="001D7297" w:rsidRPr="008D3F28" w:rsidRDefault="001D7297" w:rsidP="008D3F28">
      <w:pPr>
        <w:pStyle w:val="Heading3"/>
      </w:pPr>
      <w:r w:rsidRPr="008D3F28">
        <w:t>References</w:t>
      </w:r>
    </w:p>
    <w:p w14:paraId="374AFBA5" w14:textId="77777777" w:rsidR="001D7297" w:rsidRPr="008D3F28" w:rsidRDefault="001D7297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p w14:paraId="52A4C2A1" w14:textId="4C250ADE" w:rsidR="001D7297" w:rsidRPr="008D3F28" w:rsidRDefault="001D7297" w:rsidP="008D3F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8D3F28">
        <w:rPr>
          <w:rFonts w:ascii="Times New Roman" w:hAnsi="Times New Roman" w:cs="Times New Roman"/>
        </w:rPr>
        <w:t>Audretsch</w:t>
      </w:r>
      <w:proofErr w:type="spellEnd"/>
      <w:r w:rsidRPr="008D3F28">
        <w:rPr>
          <w:rFonts w:ascii="Times New Roman" w:hAnsi="Times New Roman" w:cs="Times New Roman"/>
        </w:rPr>
        <w:t>, D. B., &amp; Thurk, A. R. (2021). Entrepreneurship and innovation in the knowledge-based economy. Springer.</w:t>
      </w:r>
    </w:p>
    <w:p w14:paraId="15CB8497" w14:textId="13781E90" w:rsidR="001D7297" w:rsidRPr="008D3F28" w:rsidRDefault="001D7297" w:rsidP="008D3F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Bridge, S., O’Neill, K., &amp; Cromie, S. (2019). Understanding enterprise, entrepreneurship and small business (4th ed.). Palgrave Macmillan.</w:t>
      </w:r>
    </w:p>
    <w:p w14:paraId="3BAA5020" w14:textId="12B89B2B" w:rsidR="001D7297" w:rsidRPr="008D3F28" w:rsidRDefault="001D7297" w:rsidP="008D3F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Burns, P. (2016). Entrepreneurship and small business: Start-up, growth and maturity (4th ed.). Palgrave.</w:t>
      </w:r>
    </w:p>
    <w:p w14:paraId="0FD0A91B" w14:textId="38C8E323" w:rsidR="001D7297" w:rsidRPr="008D3F28" w:rsidRDefault="001D7297" w:rsidP="008D3F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Chaffey, D. (2019). Digital business and e-commerce management (7th ed.). Pearson Education.</w:t>
      </w:r>
    </w:p>
    <w:p w14:paraId="52F41D3E" w14:textId="528BC379" w:rsidR="001D7297" w:rsidRPr="008D3F28" w:rsidRDefault="001D7297" w:rsidP="008D3F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Department for Business and Trade (DBT). (2024). Business population estimates for the UK and regions 2024. UK Government.</w:t>
      </w:r>
    </w:p>
    <w:p w14:paraId="7A12A258" w14:textId="35B79631" w:rsidR="001D7297" w:rsidRPr="008D3F28" w:rsidRDefault="001D7297" w:rsidP="008D3F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Doherty, B., Haugh, H., &amp; Lyon, F. (2014). Social enterprises as hybrid organizations: A review and research agenda. International Journal of Management Reviews, 16(4), 417–436.</w:t>
      </w:r>
    </w:p>
    <w:p w14:paraId="37EB0D78" w14:textId="7FC5C14F" w:rsidR="001D7297" w:rsidRPr="008D3F28" w:rsidRDefault="001D7297" w:rsidP="008D3F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 xml:space="preserve">Fraser, S., Bhaumik, S. K., &amp; Wright, M. (2023). </w:t>
      </w:r>
    </w:p>
    <w:p w14:paraId="4F70860A" w14:textId="32906394" w:rsidR="001D7297" w:rsidRPr="008D3F28" w:rsidRDefault="001D7297" w:rsidP="008D3F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Mason, C., &amp; Brown, R. (2014). Entrepreneurial ecosystems and growth-oriented entrepreneurship. OECD LEED Programme Papers, 1–38.</w:t>
      </w:r>
    </w:p>
    <w:p w14:paraId="2AD3187B" w14:textId="23A4907E" w:rsidR="001D7297" w:rsidRPr="008D3F28" w:rsidRDefault="001D7297" w:rsidP="008D3F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Social Enterprise UK. (2023). State of Social Enterprise Report 2023. Social Enterprise UK.</w:t>
      </w:r>
    </w:p>
    <w:p w14:paraId="7F5F0145" w14:textId="46EE8FD3" w:rsidR="001D7297" w:rsidRPr="008D3F28" w:rsidRDefault="001D7297" w:rsidP="008D3F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Stanworth, J., &amp; Kaufmann, P. J. (2015). Franchising as a hybrid organizational form. Small Business Economics, 45(1), 1–16.</w:t>
      </w:r>
    </w:p>
    <w:p w14:paraId="7AC0A50E" w14:textId="6546C966" w:rsidR="001D7297" w:rsidRPr="008D3F28" w:rsidRDefault="001D7297" w:rsidP="008D3F2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8D3F28">
        <w:rPr>
          <w:rFonts w:ascii="Times New Roman" w:hAnsi="Times New Roman" w:cs="Times New Roman"/>
        </w:rPr>
        <w:t>Storey, D. J. (2016). Understanding the small business sector. Routledge.</w:t>
      </w:r>
    </w:p>
    <w:p w14:paraId="60B0AF64" w14:textId="68330A15" w:rsidR="001D7297" w:rsidRPr="008D3F28" w:rsidRDefault="001D7297" w:rsidP="008D3F28">
      <w:pPr>
        <w:spacing w:line="360" w:lineRule="auto"/>
        <w:jc w:val="both"/>
        <w:rPr>
          <w:rFonts w:ascii="Times New Roman" w:hAnsi="Times New Roman" w:cs="Times New Roman"/>
        </w:rPr>
      </w:pPr>
    </w:p>
    <w:sectPr w:rsidR="001D7297" w:rsidRPr="008D3F28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66672" w14:textId="77777777" w:rsidR="00B960EE" w:rsidRDefault="00B960EE" w:rsidP="001D7297">
      <w:pPr>
        <w:spacing w:after="0" w:line="240" w:lineRule="auto"/>
      </w:pPr>
      <w:r>
        <w:separator/>
      </w:r>
    </w:p>
  </w:endnote>
  <w:endnote w:type="continuationSeparator" w:id="0">
    <w:p w14:paraId="072C8F38" w14:textId="77777777" w:rsidR="00B960EE" w:rsidRDefault="00B960EE" w:rsidP="001D7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3D682" w14:textId="77777777" w:rsidR="001D7297" w:rsidRDefault="001D7297">
    <w:pPr>
      <w:pStyle w:val="Footer"/>
    </w:pPr>
  </w:p>
  <w:p w14:paraId="04946679" w14:textId="77777777" w:rsidR="001D7297" w:rsidRDefault="001D7297">
    <w:pPr>
      <w:pStyle w:val="Footer"/>
    </w:pPr>
  </w:p>
  <w:p w14:paraId="49D81579" w14:textId="77777777" w:rsidR="001D7297" w:rsidRDefault="001D72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2D67D" w14:textId="77777777" w:rsidR="00B960EE" w:rsidRDefault="00B960EE" w:rsidP="001D7297">
      <w:pPr>
        <w:spacing w:after="0" w:line="240" w:lineRule="auto"/>
      </w:pPr>
      <w:r>
        <w:separator/>
      </w:r>
    </w:p>
  </w:footnote>
  <w:footnote w:type="continuationSeparator" w:id="0">
    <w:p w14:paraId="4A044A8C" w14:textId="77777777" w:rsidR="00B960EE" w:rsidRDefault="00B960EE" w:rsidP="001D72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C1350"/>
    <w:multiLevelType w:val="hybridMultilevel"/>
    <w:tmpl w:val="1CB6FD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622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687"/>
    <w:rsid w:val="00147687"/>
    <w:rsid w:val="001D7297"/>
    <w:rsid w:val="00450C16"/>
    <w:rsid w:val="005943AE"/>
    <w:rsid w:val="005F3D50"/>
    <w:rsid w:val="007164EE"/>
    <w:rsid w:val="008D3F28"/>
    <w:rsid w:val="00951857"/>
    <w:rsid w:val="00A929BF"/>
    <w:rsid w:val="00B9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3C29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9BF"/>
  </w:style>
  <w:style w:type="paragraph" w:styleId="Heading1">
    <w:name w:val="heading 1"/>
    <w:basedOn w:val="Normal"/>
    <w:next w:val="Normal"/>
    <w:link w:val="Heading1Char"/>
    <w:uiPriority w:val="9"/>
    <w:qFormat/>
    <w:rsid w:val="00A929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29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929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29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29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29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29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29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29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29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929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929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29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29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29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29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29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29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29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29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29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29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A929B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929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29BF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29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29BF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A929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29B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D72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297"/>
  </w:style>
  <w:style w:type="paragraph" w:styleId="Footer">
    <w:name w:val="footer"/>
    <w:basedOn w:val="Normal"/>
    <w:link w:val="FooterChar"/>
    <w:uiPriority w:val="99"/>
    <w:unhideWhenUsed/>
    <w:rsid w:val="001D72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297"/>
  </w:style>
  <w:style w:type="character" w:styleId="Strong">
    <w:name w:val="Strong"/>
    <w:basedOn w:val="DefaultParagraphFont"/>
    <w:uiPriority w:val="22"/>
    <w:qFormat/>
    <w:rsid w:val="008D3F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832</Words>
  <Characters>4748</Characters>
  <Application>Microsoft Office Word</Application>
  <DocSecurity>0</DocSecurity>
  <Lines>39</Lines>
  <Paragraphs>11</Paragraphs>
  <ScaleCrop>false</ScaleCrop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2025-11-05T09:08:00Z</dcterms:created>
  <dcterms:modified xsi:type="dcterms:W3CDTF">2025-11-05T09:09:00Z</dcterms:modified>
</cp:coreProperties>
</file>